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روانشناسی خودنمایی و جلوه گری هیستیری شناخت پیشگیری ابعاد آثار و درمان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7220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87222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87224_1051229030">
            <w:r>
              <w:rPr>
                <w:webHidden/>
                <w:rStyle w:val="IndexLink"/>
                <w:rtl w:val="true"/>
              </w:rPr>
              <w:t>نابسامانيهاى روانى</w:t>
            </w:r>
            <w:r>
              <w:rPr>
                <w:rStyle w:val="IndexLink"/>
                <w:rtl w:val="true"/>
              </w:rPr>
              <w:tab/>
            </w:r>
            <w:r>
              <w:rPr>
                <w:rStyle w:val="IndexLink"/>
              </w:rPr>
              <w:t>11</w:t>
            </w:r>
          </w:hyperlink>
        </w:p>
        <w:p>
          <w:pPr>
            <w:pStyle w:val="Contents2"/>
            <w:tabs>
              <w:tab w:val="clear" w:pos="8743"/>
              <w:tab w:val="right" w:pos="9026" w:leader="dot"/>
            </w:tabs>
            <w:rPr/>
          </w:pPr>
          <w:hyperlink w:anchor="__RefHeading___Toc887226_1051229030">
            <w:r>
              <w:rPr>
                <w:webHidden/>
                <w:rStyle w:val="IndexLink"/>
                <w:rtl w:val="true"/>
              </w:rPr>
              <w:t>تأثير بيمارى در بُعد جسمى</w:t>
            </w:r>
            <w:r>
              <w:rPr>
                <w:rStyle w:val="IndexLink"/>
                <w:rtl w:val="true"/>
              </w:rPr>
              <w:tab/>
            </w:r>
            <w:r>
              <w:rPr>
                <w:rStyle w:val="IndexLink"/>
              </w:rPr>
              <w:t>11</w:t>
            </w:r>
          </w:hyperlink>
        </w:p>
        <w:p>
          <w:pPr>
            <w:pStyle w:val="Contents2"/>
            <w:tabs>
              <w:tab w:val="clear" w:pos="8743"/>
              <w:tab w:val="right" w:pos="9026" w:leader="dot"/>
            </w:tabs>
            <w:rPr/>
          </w:pPr>
          <w:hyperlink w:anchor="__RefHeading___Toc887228_1051229030">
            <w:r>
              <w:rPr>
                <w:webHidden/>
                <w:rStyle w:val="IndexLink"/>
                <w:rtl w:val="true"/>
              </w:rPr>
              <w:t>بيماريهاى روحى</w:t>
            </w:r>
            <w:r>
              <w:rPr>
                <w:rStyle w:val="IndexLink"/>
                <w:rtl w:val="true"/>
              </w:rPr>
              <w:tab/>
            </w:r>
            <w:r>
              <w:rPr>
                <w:rStyle w:val="IndexLink"/>
              </w:rPr>
              <w:t>12</w:t>
            </w:r>
          </w:hyperlink>
        </w:p>
        <w:p>
          <w:pPr>
            <w:pStyle w:val="Contents2"/>
            <w:tabs>
              <w:tab w:val="clear" w:pos="8743"/>
              <w:tab w:val="right" w:pos="9026" w:leader="dot"/>
            </w:tabs>
            <w:rPr/>
          </w:pPr>
          <w:hyperlink w:anchor="__RefHeading___Toc887230_1051229030">
            <w:r>
              <w:rPr>
                <w:webHidden/>
                <w:rStyle w:val="IndexLink"/>
                <w:rtl w:val="true"/>
              </w:rPr>
              <w:t>هيستيرى</w:t>
            </w:r>
            <w:r>
              <w:rPr>
                <w:rStyle w:val="IndexLink"/>
                <w:rtl w:val="true"/>
              </w:rPr>
              <w:tab/>
            </w:r>
            <w:r>
              <w:rPr>
                <w:rStyle w:val="IndexLink"/>
              </w:rPr>
              <w:t>12</w:t>
            </w:r>
          </w:hyperlink>
        </w:p>
        <w:p>
          <w:pPr>
            <w:pStyle w:val="Contents2"/>
            <w:tabs>
              <w:tab w:val="clear" w:pos="8743"/>
              <w:tab w:val="right" w:pos="9026" w:leader="dot"/>
            </w:tabs>
            <w:rPr/>
          </w:pPr>
          <w:hyperlink w:anchor="__RefHeading___Toc887232_1051229030">
            <w:r>
              <w:rPr>
                <w:webHidden/>
                <w:rStyle w:val="IndexLink"/>
                <w:rtl w:val="true"/>
              </w:rPr>
              <w:t>جلوه هاى بيمارى هيستيرى</w:t>
            </w:r>
            <w:r>
              <w:rPr>
                <w:rStyle w:val="IndexLink"/>
                <w:rtl w:val="true"/>
              </w:rPr>
              <w:tab/>
            </w:r>
            <w:r>
              <w:rPr>
                <w:rStyle w:val="IndexLink"/>
              </w:rPr>
              <w:t>13</w:t>
            </w:r>
          </w:hyperlink>
        </w:p>
        <w:p>
          <w:pPr>
            <w:pStyle w:val="Contents3"/>
            <w:tabs>
              <w:tab w:val="clear" w:pos="8459"/>
              <w:tab w:val="right" w:pos="9026" w:leader="dot"/>
            </w:tabs>
            <w:rPr/>
          </w:pPr>
          <w:hyperlink w:anchor="__RefHeading___Toc887234_105122903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887236_1051229030">
            <w:r>
              <w:rPr>
                <w:webHidden/>
                <w:rStyle w:val="IndexLink"/>
              </w:rPr>
              <w:t>1</w:t>
            </w:r>
            <w:r>
              <w:rPr>
                <w:rStyle w:val="IndexLink"/>
                <w:rtl w:val="true"/>
              </w:rPr>
              <w:t xml:space="preserve"> - </w:t>
            </w:r>
            <w:r>
              <w:rPr>
                <w:rStyle w:val="IndexLink"/>
                <w:rtl w:val="true"/>
              </w:rPr>
              <w:t>لباس</w:t>
            </w:r>
            <w:r>
              <w:rPr>
                <w:rStyle w:val="IndexLink"/>
                <w:rtl w:val="true"/>
              </w:rPr>
              <w:tab/>
            </w:r>
            <w:r>
              <w:rPr>
                <w:rStyle w:val="IndexLink"/>
              </w:rPr>
              <w:t>13</w:t>
            </w:r>
          </w:hyperlink>
        </w:p>
        <w:p>
          <w:pPr>
            <w:pStyle w:val="Contents4"/>
            <w:tabs>
              <w:tab w:val="clear" w:pos="8176"/>
              <w:tab w:val="right" w:pos="9026" w:leader="dot"/>
            </w:tabs>
            <w:rPr/>
          </w:pPr>
          <w:hyperlink w:anchor="__RefHeading___Toc887238_105122903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887240_1051229030">
            <w:r>
              <w:rPr>
                <w:webHidden/>
                <w:rStyle w:val="IndexLink"/>
                <w:rtl w:val="true"/>
              </w:rPr>
              <w:t>الف</w:t>
            </w:r>
            <w:r>
              <w:rPr>
                <w:rStyle w:val="IndexLink"/>
                <w:rtl w:val="true"/>
              </w:rPr>
              <w:t xml:space="preserve">: </w:t>
            </w:r>
            <w:r>
              <w:rPr>
                <w:rStyle w:val="IndexLink"/>
                <w:rtl w:val="true"/>
              </w:rPr>
              <w:t>تغييرات در مدل</w:t>
            </w:r>
            <w:r>
              <w:rPr>
                <w:rStyle w:val="IndexLink"/>
                <w:rtl w:val="true"/>
              </w:rPr>
              <w:tab/>
            </w:r>
            <w:r>
              <w:rPr>
                <w:rStyle w:val="IndexLink"/>
              </w:rPr>
              <w:t>14</w:t>
            </w:r>
          </w:hyperlink>
        </w:p>
        <w:p>
          <w:pPr>
            <w:pStyle w:val="Contents4"/>
            <w:tabs>
              <w:tab w:val="clear" w:pos="8176"/>
              <w:tab w:val="right" w:pos="9026" w:leader="dot"/>
            </w:tabs>
            <w:rPr/>
          </w:pPr>
          <w:hyperlink w:anchor="__RefHeading___Toc887242_1051229030">
            <w:r>
              <w:rPr>
                <w:webHidden/>
                <w:rStyle w:val="IndexLink"/>
                <w:rtl w:val="true"/>
              </w:rPr>
              <w:t>ب</w:t>
            </w:r>
            <w:r>
              <w:rPr>
                <w:rStyle w:val="IndexLink"/>
                <w:rtl w:val="true"/>
              </w:rPr>
              <w:t xml:space="preserve">: </w:t>
            </w:r>
            <w:r>
              <w:rPr>
                <w:rStyle w:val="IndexLink"/>
                <w:rtl w:val="true"/>
              </w:rPr>
              <w:t>تغييرات در رنگ</w:t>
            </w:r>
            <w:r>
              <w:rPr>
                <w:rStyle w:val="IndexLink"/>
                <w:rtl w:val="true"/>
              </w:rPr>
              <w:tab/>
            </w:r>
            <w:r>
              <w:rPr>
                <w:rStyle w:val="IndexLink"/>
              </w:rPr>
              <w:t>14</w:t>
            </w:r>
          </w:hyperlink>
        </w:p>
        <w:p>
          <w:pPr>
            <w:pStyle w:val="Contents4"/>
            <w:tabs>
              <w:tab w:val="clear" w:pos="8176"/>
              <w:tab w:val="right" w:pos="9026" w:leader="dot"/>
            </w:tabs>
            <w:rPr/>
          </w:pPr>
          <w:hyperlink w:anchor="__RefHeading___Toc887244_1051229030">
            <w:r>
              <w:rPr>
                <w:webHidden/>
                <w:rStyle w:val="IndexLink"/>
                <w:rtl w:val="true"/>
              </w:rPr>
              <w:t>ج</w:t>
            </w:r>
            <w:r>
              <w:rPr>
                <w:rStyle w:val="IndexLink"/>
                <w:rtl w:val="true"/>
              </w:rPr>
              <w:t xml:space="preserve">: </w:t>
            </w:r>
            <w:r>
              <w:rPr>
                <w:rStyle w:val="IndexLink"/>
                <w:rtl w:val="true"/>
              </w:rPr>
              <w:t>تغيير در جنس لباس</w:t>
            </w:r>
            <w:r>
              <w:rPr>
                <w:rStyle w:val="IndexLink"/>
                <w:rtl w:val="true"/>
              </w:rPr>
              <w:tab/>
            </w:r>
            <w:r>
              <w:rPr>
                <w:rStyle w:val="IndexLink"/>
              </w:rPr>
              <w:t>15</w:t>
            </w:r>
          </w:hyperlink>
        </w:p>
        <w:p>
          <w:pPr>
            <w:pStyle w:val="Contents4"/>
            <w:tabs>
              <w:tab w:val="clear" w:pos="8176"/>
              <w:tab w:val="right" w:pos="9026" w:leader="dot"/>
            </w:tabs>
            <w:rPr/>
          </w:pPr>
          <w:hyperlink w:anchor="__RefHeading___Toc887246_1051229030">
            <w:r>
              <w:rPr>
                <w:webHidden/>
                <w:rStyle w:val="IndexLink"/>
                <w:rtl w:val="true"/>
              </w:rPr>
              <w:t>د</w:t>
            </w:r>
            <w:r>
              <w:rPr>
                <w:rStyle w:val="IndexLink"/>
                <w:rtl w:val="true"/>
              </w:rPr>
              <w:t xml:space="preserve">: </w:t>
            </w:r>
            <w:r>
              <w:rPr>
                <w:rStyle w:val="IndexLink"/>
                <w:rtl w:val="true"/>
              </w:rPr>
              <w:t>جلوه هاى ظاهرى لباس</w:t>
            </w:r>
            <w:r>
              <w:rPr>
                <w:rStyle w:val="IndexLink"/>
                <w:rtl w:val="true"/>
              </w:rPr>
              <w:tab/>
            </w:r>
            <w:r>
              <w:rPr>
                <w:rStyle w:val="IndexLink"/>
              </w:rPr>
              <w:t>15</w:t>
            </w:r>
          </w:hyperlink>
        </w:p>
        <w:p>
          <w:pPr>
            <w:pStyle w:val="Contents4"/>
            <w:tabs>
              <w:tab w:val="clear" w:pos="8176"/>
              <w:tab w:val="right" w:pos="9026" w:leader="dot"/>
            </w:tabs>
            <w:rPr/>
          </w:pPr>
          <w:hyperlink w:anchor="__RefHeading___Toc887248_1051229030">
            <w:r>
              <w:rPr>
                <w:webHidden/>
                <w:rStyle w:val="IndexLink"/>
                <w:rtl w:val="true"/>
              </w:rPr>
              <w:t>ه</w:t>
            </w:r>
            <w:r>
              <w:rPr>
                <w:rStyle w:val="IndexLink"/>
                <w:rtl w:val="true"/>
              </w:rPr>
              <w:t xml:space="preserve">: </w:t>
            </w:r>
            <w:r>
              <w:rPr>
                <w:rStyle w:val="IndexLink"/>
                <w:rtl w:val="true"/>
              </w:rPr>
              <w:t>استفادۀ ناصحيح از لباس</w:t>
            </w:r>
            <w:r>
              <w:rPr>
                <w:rStyle w:val="IndexLink"/>
                <w:rtl w:val="true"/>
              </w:rPr>
              <w:tab/>
            </w:r>
            <w:r>
              <w:rPr>
                <w:rStyle w:val="IndexLink"/>
              </w:rPr>
              <w:t>16</w:t>
            </w:r>
          </w:hyperlink>
        </w:p>
        <w:p>
          <w:pPr>
            <w:pStyle w:val="Contents4"/>
            <w:tabs>
              <w:tab w:val="clear" w:pos="8176"/>
              <w:tab w:val="right" w:pos="9026" w:leader="dot"/>
            </w:tabs>
            <w:rPr/>
          </w:pPr>
          <w:hyperlink w:anchor="__RefHeading___Toc887250_1051229030">
            <w:r>
              <w:rPr>
                <w:webHidden/>
                <w:rStyle w:val="IndexLink"/>
                <w:rtl w:val="true"/>
              </w:rPr>
              <w:t>و</w:t>
            </w:r>
            <w:r>
              <w:rPr>
                <w:rStyle w:val="IndexLink"/>
                <w:rtl w:val="true"/>
              </w:rPr>
              <w:t xml:space="preserve">: </w:t>
            </w:r>
            <w:r>
              <w:rPr>
                <w:rStyle w:val="IndexLink"/>
                <w:rtl w:val="true"/>
              </w:rPr>
              <w:t>مصرف گرايى</w:t>
            </w:r>
            <w:r>
              <w:rPr>
                <w:rStyle w:val="IndexLink"/>
                <w:rtl w:val="true"/>
              </w:rPr>
              <w:tab/>
            </w:r>
            <w:r>
              <w:rPr>
                <w:rStyle w:val="IndexLink"/>
              </w:rPr>
              <w:t>16</w:t>
            </w:r>
          </w:hyperlink>
        </w:p>
        <w:p>
          <w:pPr>
            <w:pStyle w:val="Contents4"/>
            <w:tabs>
              <w:tab w:val="clear" w:pos="8176"/>
              <w:tab w:val="right" w:pos="9026" w:leader="dot"/>
            </w:tabs>
            <w:rPr/>
          </w:pPr>
          <w:hyperlink w:anchor="__RefHeading___Toc887252_1051229030">
            <w:r>
              <w:rPr>
                <w:webHidden/>
                <w:rStyle w:val="IndexLink"/>
                <w:rtl w:val="true"/>
              </w:rPr>
              <w:t>ز</w:t>
            </w:r>
            <w:r>
              <w:rPr>
                <w:rStyle w:val="IndexLink"/>
                <w:rtl w:val="true"/>
              </w:rPr>
              <w:t xml:space="preserve">: </w:t>
            </w:r>
            <w:r>
              <w:rPr>
                <w:rStyle w:val="IndexLink"/>
                <w:rtl w:val="true"/>
              </w:rPr>
              <w:t>لباسهاى ناموزون</w:t>
            </w:r>
            <w:r>
              <w:rPr>
                <w:rStyle w:val="IndexLink"/>
                <w:rtl w:val="true"/>
              </w:rPr>
              <w:tab/>
            </w:r>
            <w:r>
              <w:rPr>
                <w:rStyle w:val="IndexLink"/>
              </w:rPr>
              <w:t>17</w:t>
            </w:r>
          </w:hyperlink>
        </w:p>
        <w:p>
          <w:pPr>
            <w:pStyle w:val="Contents3"/>
            <w:tabs>
              <w:tab w:val="clear" w:pos="8459"/>
              <w:tab w:val="right" w:pos="9026" w:leader="dot"/>
            </w:tabs>
            <w:rPr/>
          </w:pPr>
          <w:hyperlink w:anchor="__RefHeading___Toc887254_1051229030">
            <w:r>
              <w:rPr>
                <w:webHidden/>
                <w:rStyle w:val="IndexLink"/>
              </w:rPr>
              <w:t>2</w:t>
            </w:r>
            <w:r>
              <w:rPr>
                <w:rStyle w:val="IndexLink"/>
                <w:rtl w:val="true"/>
              </w:rPr>
              <w:t xml:space="preserve"> - </w:t>
            </w:r>
            <w:r>
              <w:rPr>
                <w:rStyle w:val="IndexLink"/>
                <w:rtl w:val="true"/>
              </w:rPr>
              <w:t>پذيراييها</w:t>
            </w:r>
            <w:r>
              <w:rPr>
                <w:rStyle w:val="IndexLink"/>
                <w:rtl w:val="true"/>
              </w:rPr>
              <w:tab/>
            </w:r>
            <w:r>
              <w:rPr>
                <w:rStyle w:val="IndexLink"/>
              </w:rPr>
              <w:t>18</w:t>
            </w:r>
          </w:hyperlink>
        </w:p>
        <w:p>
          <w:pPr>
            <w:pStyle w:val="Contents4"/>
            <w:tabs>
              <w:tab w:val="clear" w:pos="8176"/>
              <w:tab w:val="right" w:pos="9026" w:leader="dot"/>
            </w:tabs>
            <w:rPr/>
          </w:pPr>
          <w:hyperlink w:anchor="__RefHeading___Toc887256_105122903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887258_1051229030">
            <w:r>
              <w:rPr>
                <w:webHidden/>
                <w:rStyle w:val="IndexLink"/>
                <w:rtl w:val="true"/>
              </w:rPr>
              <w:t>اسراف در خوردن و نوشيدن</w:t>
            </w:r>
            <w:r>
              <w:rPr>
                <w:rStyle w:val="IndexLink"/>
                <w:rtl w:val="true"/>
              </w:rPr>
              <w:tab/>
            </w:r>
            <w:r>
              <w:rPr>
                <w:rStyle w:val="IndexLink"/>
              </w:rPr>
              <w:t>18</w:t>
            </w:r>
          </w:hyperlink>
        </w:p>
        <w:p>
          <w:pPr>
            <w:pStyle w:val="Contents4"/>
            <w:tabs>
              <w:tab w:val="clear" w:pos="8176"/>
              <w:tab w:val="right" w:pos="9026" w:leader="dot"/>
            </w:tabs>
            <w:rPr/>
          </w:pPr>
          <w:hyperlink w:anchor="__RefHeading___Toc887260_1051229030">
            <w:r>
              <w:rPr>
                <w:webHidden/>
                <w:rStyle w:val="IndexLink"/>
                <w:rtl w:val="true"/>
              </w:rPr>
              <w:t>پرخورى</w:t>
            </w:r>
            <w:r>
              <w:rPr>
                <w:rStyle w:val="IndexLink"/>
                <w:rtl w:val="true"/>
              </w:rPr>
              <w:tab/>
            </w:r>
            <w:r>
              <w:rPr>
                <w:rStyle w:val="IndexLink"/>
              </w:rPr>
              <w:t>19</w:t>
            </w:r>
          </w:hyperlink>
        </w:p>
        <w:p>
          <w:pPr>
            <w:pStyle w:val="Contents3"/>
            <w:tabs>
              <w:tab w:val="clear" w:pos="8459"/>
              <w:tab w:val="right" w:pos="9026" w:leader="dot"/>
            </w:tabs>
            <w:rPr/>
          </w:pPr>
          <w:hyperlink w:anchor="__RefHeading___Toc887262_1051229030">
            <w:r>
              <w:rPr>
                <w:webHidden/>
                <w:rStyle w:val="IndexLink"/>
              </w:rPr>
              <w:t>3</w:t>
            </w:r>
            <w:r>
              <w:rPr>
                <w:rStyle w:val="IndexLink"/>
                <w:rtl w:val="true"/>
              </w:rPr>
              <w:t xml:space="preserve"> - </w:t>
            </w:r>
            <w:r>
              <w:rPr>
                <w:rStyle w:val="IndexLink"/>
                <w:rtl w:val="true"/>
              </w:rPr>
              <w:t>آرايش</w:t>
            </w:r>
            <w:r>
              <w:rPr>
                <w:rStyle w:val="IndexLink"/>
                <w:rtl w:val="true"/>
              </w:rPr>
              <w:tab/>
            </w:r>
            <w:r>
              <w:rPr>
                <w:rStyle w:val="IndexLink"/>
              </w:rPr>
              <w:t>20</w:t>
            </w:r>
          </w:hyperlink>
        </w:p>
        <w:p>
          <w:pPr>
            <w:pStyle w:val="Contents4"/>
            <w:tabs>
              <w:tab w:val="clear" w:pos="8176"/>
              <w:tab w:val="right" w:pos="9026" w:leader="dot"/>
            </w:tabs>
            <w:rPr/>
          </w:pPr>
          <w:hyperlink w:anchor="__RefHeading___Toc887264_105122903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887266_1051229030">
            <w:r>
              <w:rPr>
                <w:webHidden/>
                <w:rStyle w:val="IndexLink"/>
                <w:rtl w:val="true"/>
              </w:rPr>
              <w:t>آقايان</w:t>
            </w:r>
            <w:r>
              <w:rPr>
                <w:rStyle w:val="IndexLink"/>
                <w:rtl w:val="true"/>
              </w:rPr>
              <w:tab/>
            </w:r>
            <w:r>
              <w:rPr>
                <w:rStyle w:val="IndexLink"/>
              </w:rPr>
              <w:t>20</w:t>
            </w:r>
          </w:hyperlink>
        </w:p>
        <w:p>
          <w:pPr>
            <w:pStyle w:val="Contents4"/>
            <w:tabs>
              <w:tab w:val="clear" w:pos="8176"/>
              <w:tab w:val="right" w:pos="9026" w:leader="dot"/>
            </w:tabs>
            <w:rPr/>
          </w:pPr>
          <w:hyperlink w:anchor="__RefHeading___Toc887268_1051229030">
            <w:r>
              <w:rPr>
                <w:webHidden/>
                <w:rStyle w:val="IndexLink"/>
                <w:rtl w:val="true"/>
              </w:rPr>
              <w:t>خانمها</w:t>
            </w:r>
            <w:r>
              <w:rPr>
                <w:rStyle w:val="IndexLink"/>
                <w:rtl w:val="true"/>
              </w:rPr>
              <w:tab/>
            </w:r>
            <w:r>
              <w:rPr>
                <w:rStyle w:val="IndexLink"/>
              </w:rPr>
              <w:t>20</w:t>
            </w:r>
          </w:hyperlink>
        </w:p>
        <w:p>
          <w:pPr>
            <w:pStyle w:val="Contents3"/>
            <w:tabs>
              <w:tab w:val="clear" w:pos="8459"/>
              <w:tab w:val="right" w:pos="9026" w:leader="dot"/>
            </w:tabs>
            <w:rPr/>
          </w:pPr>
          <w:hyperlink w:anchor="__RefHeading___Toc887270_1051229030">
            <w:r>
              <w:rPr>
                <w:webHidden/>
                <w:rStyle w:val="IndexLink"/>
              </w:rPr>
              <w:t>4</w:t>
            </w:r>
            <w:r>
              <w:rPr>
                <w:rStyle w:val="IndexLink"/>
                <w:rtl w:val="true"/>
              </w:rPr>
              <w:t xml:space="preserve"> - </w:t>
            </w:r>
            <w:r>
              <w:rPr>
                <w:rStyle w:val="IndexLink"/>
                <w:rtl w:val="true"/>
              </w:rPr>
              <w:t>نمادهاى ظاهرى</w:t>
            </w:r>
            <w:r>
              <w:rPr>
                <w:rStyle w:val="IndexLink"/>
                <w:rtl w:val="true"/>
              </w:rPr>
              <w:tab/>
            </w:r>
            <w:r>
              <w:rPr>
                <w:rStyle w:val="IndexLink"/>
              </w:rPr>
              <w:t>21</w:t>
            </w:r>
          </w:hyperlink>
        </w:p>
        <w:p>
          <w:pPr>
            <w:pStyle w:val="Contents3"/>
            <w:tabs>
              <w:tab w:val="clear" w:pos="8459"/>
              <w:tab w:val="right" w:pos="9026" w:leader="dot"/>
            </w:tabs>
            <w:rPr/>
          </w:pPr>
          <w:hyperlink w:anchor="__RefHeading___Toc887272_1051229030">
            <w:r>
              <w:rPr>
                <w:webHidden/>
                <w:rStyle w:val="IndexLink"/>
              </w:rPr>
              <w:t>5</w:t>
            </w:r>
            <w:r>
              <w:rPr>
                <w:rStyle w:val="IndexLink"/>
                <w:rtl w:val="true"/>
              </w:rPr>
              <w:t xml:space="preserve"> - </w:t>
            </w:r>
            <w:r>
              <w:rPr>
                <w:rStyle w:val="IndexLink"/>
                <w:rtl w:val="true"/>
              </w:rPr>
              <w:t>امور اعتباريه و ادعاهاى كاذب</w:t>
            </w:r>
            <w:r>
              <w:rPr>
                <w:rStyle w:val="IndexLink"/>
                <w:rtl w:val="true"/>
              </w:rPr>
              <w:tab/>
            </w:r>
            <w:r>
              <w:rPr>
                <w:rStyle w:val="IndexLink"/>
              </w:rPr>
              <w:t>22</w:t>
            </w:r>
          </w:hyperlink>
        </w:p>
        <w:p>
          <w:pPr>
            <w:pStyle w:val="Contents4"/>
            <w:tabs>
              <w:tab w:val="clear" w:pos="8176"/>
              <w:tab w:val="right" w:pos="9026" w:leader="dot"/>
            </w:tabs>
            <w:rPr/>
          </w:pPr>
          <w:hyperlink w:anchor="__RefHeading___Toc887274_105122903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887276_1051229030">
            <w:r>
              <w:rPr>
                <w:webHidden/>
                <w:rStyle w:val="IndexLink"/>
                <w:rtl w:val="true"/>
              </w:rPr>
              <w:t>ارتباطات</w:t>
            </w:r>
            <w:r>
              <w:rPr>
                <w:rStyle w:val="IndexLink"/>
                <w:rtl w:val="true"/>
              </w:rPr>
              <w:tab/>
            </w:r>
            <w:r>
              <w:rPr>
                <w:rStyle w:val="IndexLink"/>
              </w:rPr>
              <w:t>22</w:t>
            </w:r>
          </w:hyperlink>
        </w:p>
        <w:p>
          <w:pPr>
            <w:pStyle w:val="Contents4"/>
            <w:tabs>
              <w:tab w:val="clear" w:pos="8176"/>
              <w:tab w:val="right" w:pos="9026" w:leader="dot"/>
            </w:tabs>
            <w:rPr/>
          </w:pPr>
          <w:hyperlink w:anchor="__RefHeading___Toc887278_1051229030">
            <w:r>
              <w:rPr>
                <w:webHidden/>
                <w:rStyle w:val="IndexLink"/>
                <w:rtl w:val="true"/>
              </w:rPr>
              <w:t>استفاده از عبارات و اصطلاحات</w:t>
            </w:r>
            <w:r>
              <w:rPr>
                <w:rStyle w:val="IndexLink"/>
                <w:rtl w:val="true"/>
              </w:rPr>
              <w:tab/>
            </w:r>
            <w:r>
              <w:rPr>
                <w:rStyle w:val="IndexLink"/>
              </w:rPr>
              <w:t>22</w:t>
            </w:r>
          </w:hyperlink>
        </w:p>
        <w:p>
          <w:pPr>
            <w:pStyle w:val="Contents4"/>
            <w:tabs>
              <w:tab w:val="clear" w:pos="8176"/>
              <w:tab w:val="right" w:pos="9026" w:leader="dot"/>
            </w:tabs>
            <w:rPr/>
          </w:pPr>
          <w:hyperlink w:anchor="__RefHeading___Toc887280_1051229030">
            <w:r>
              <w:rPr>
                <w:webHidden/>
                <w:rStyle w:val="IndexLink"/>
                <w:rtl w:val="true"/>
              </w:rPr>
              <w:t>ادعاهاى قبل از ازدواج</w:t>
            </w:r>
            <w:r>
              <w:rPr>
                <w:rStyle w:val="IndexLink"/>
                <w:rtl w:val="true"/>
              </w:rPr>
              <w:tab/>
            </w:r>
            <w:r>
              <w:rPr>
                <w:rStyle w:val="IndexLink"/>
              </w:rPr>
              <w:t>23</w:t>
            </w:r>
          </w:hyperlink>
        </w:p>
        <w:p>
          <w:pPr>
            <w:pStyle w:val="Contents4"/>
            <w:tabs>
              <w:tab w:val="clear" w:pos="8176"/>
              <w:tab w:val="right" w:pos="9026" w:leader="dot"/>
            </w:tabs>
            <w:rPr/>
          </w:pPr>
          <w:hyperlink w:anchor="__RefHeading___Toc887282_1051229030">
            <w:r>
              <w:rPr>
                <w:webHidden/>
                <w:rStyle w:val="IndexLink"/>
                <w:rtl w:val="true"/>
              </w:rPr>
              <w:t>هدف از ازدواج</w:t>
            </w:r>
            <w:r>
              <w:rPr>
                <w:rStyle w:val="IndexLink"/>
                <w:rtl w:val="true"/>
              </w:rPr>
              <w:tab/>
            </w:r>
            <w:r>
              <w:rPr>
                <w:rStyle w:val="IndexLink"/>
              </w:rPr>
              <w:t>23</w:t>
            </w:r>
          </w:hyperlink>
        </w:p>
        <w:p>
          <w:pPr>
            <w:pStyle w:val="Contents4"/>
            <w:tabs>
              <w:tab w:val="clear" w:pos="8176"/>
              <w:tab w:val="right" w:pos="9026" w:leader="dot"/>
            </w:tabs>
            <w:rPr/>
          </w:pPr>
          <w:hyperlink w:anchor="__RefHeading___Toc887284_1051229030">
            <w:r>
              <w:rPr>
                <w:webHidden/>
                <w:rStyle w:val="IndexLink"/>
                <w:rtl w:val="true"/>
              </w:rPr>
              <w:t>ترغيب به ازدواج</w:t>
            </w:r>
            <w:r>
              <w:rPr>
                <w:rStyle w:val="IndexLink"/>
                <w:rtl w:val="true"/>
              </w:rPr>
              <w:tab/>
            </w:r>
            <w:r>
              <w:rPr>
                <w:rStyle w:val="IndexLink"/>
              </w:rPr>
              <w:t>24</w:t>
            </w:r>
          </w:hyperlink>
        </w:p>
        <w:p>
          <w:pPr>
            <w:pStyle w:val="Contents4"/>
            <w:tabs>
              <w:tab w:val="clear" w:pos="8176"/>
              <w:tab w:val="right" w:pos="9026" w:leader="dot"/>
            </w:tabs>
            <w:rPr/>
          </w:pPr>
          <w:hyperlink w:anchor="__RefHeading___Toc887286_1051229030">
            <w:r>
              <w:rPr>
                <w:webHidden/>
                <w:rStyle w:val="IndexLink"/>
                <w:rtl w:val="true"/>
              </w:rPr>
              <w:t>انتخاب همسر</w:t>
            </w:r>
            <w:r>
              <w:rPr>
                <w:rStyle w:val="IndexLink"/>
                <w:rtl w:val="true"/>
              </w:rPr>
              <w:tab/>
            </w:r>
            <w:r>
              <w:rPr>
                <w:rStyle w:val="IndexLink"/>
              </w:rPr>
              <w:t>24</w:t>
            </w:r>
          </w:hyperlink>
        </w:p>
        <w:p>
          <w:pPr>
            <w:pStyle w:val="Contents4"/>
            <w:tabs>
              <w:tab w:val="clear" w:pos="8176"/>
              <w:tab w:val="right" w:pos="9026" w:leader="dot"/>
            </w:tabs>
            <w:rPr/>
          </w:pPr>
          <w:hyperlink w:anchor="__RefHeading___Toc887288_1051229030">
            <w:r>
              <w:rPr>
                <w:webHidden/>
                <w:rStyle w:val="IndexLink"/>
                <w:rtl w:val="true"/>
              </w:rPr>
              <w:t>مزاياى ازدواج</w:t>
            </w:r>
            <w:r>
              <w:rPr>
                <w:rStyle w:val="IndexLink"/>
                <w:rtl w:val="true"/>
              </w:rPr>
              <w:tab/>
            </w:r>
            <w:r>
              <w:rPr>
                <w:rStyle w:val="IndexLink"/>
              </w:rPr>
              <w:t>25</w:t>
            </w:r>
          </w:hyperlink>
        </w:p>
        <w:p>
          <w:pPr>
            <w:pStyle w:val="Contents3"/>
            <w:tabs>
              <w:tab w:val="clear" w:pos="8459"/>
              <w:tab w:val="right" w:pos="9026" w:leader="dot"/>
            </w:tabs>
            <w:rPr/>
          </w:pPr>
          <w:hyperlink w:anchor="__RefHeading___Toc887290_1051229030">
            <w:r>
              <w:rPr>
                <w:webHidden/>
                <w:rStyle w:val="IndexLink"/>
              </w:rPr>
              <w:t>6</w:t>
            </w:r>
            <w:r>
              <w:rPr>
                <w:rStyle w:val="IndexLink"/>
                <w:rtl w:val="true"/>
              </w:rPr>
              <w:t xml:space="preserve"> - </w:t>
            </w:r>
            <w:r>
              <w:rPr>
                <w:rStyle w:val="IndexLink"/>
                <w:rtl w:val="true"/>
              </w:rPr>
              <w:t>انتقاد بى جا</w:t>
            </w:r>
            <w:r>
              <w:rPr>
                <w:rStyle w:val="IndexLink"/>
                <w:rtl w:val="true"/>
              </w:rPr>
              <w:tab/>
            </w:r>
            <w:r>
              <w:rPr>
                <w:rStyle w:val="IndexLink"/>
              </w:rPr>
              <w:t>26</w:t>
            </w:r>
          </w:hyperlink>
        </w:p>
        <w:p>
          <w:pPr>
            <w:pStyle w:val="Contents4"/>
            <w:tabs>
              <w:tab w:val="clear" w:pos="8176"/>
              <w:tab w:val="right" w:pos="9026" w:leader="dot"/>
            </w:tabs>
            <w:rPr/>
          </w:pPr>
          <w:hyperlink w:anchor="__RefHeading___Toc887292_105122903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887294_1051229030">
            <w:r>
              <w:rPr>
                <w:webHidden/>
                <w:rStyle w:val="IndexLink"/>
                <w:rtl w:val="true"/>
              </w:rPr>
              <w:t>هشدار</w:t>
            </w:r>
            <w:r>
              <w:rPr>
                <w:rStyle w:val="IndexLink"/>
                <w:rtl w:val="true"/>
              </w:rPr>
              <w:tab/>
            </w:r>
            <w:r>
              <w:rPr>
                <w:rStyle w:val="IndexLink"/>
              </w:rPr>
              <w:t>27</w:t>
            </w:r>
          </w:hyperlink>
        </w:p>
        <w:p>
          <w:pPr>
            <w:pStyle w:val="Contents3"/>
            <w:tabs>
              <w:tab w:val="clear" w:pos="8459"/>
              <w:tab w:val="right" w:pos="9026" w:leader="dot"/>
            </w:tabs>
            <w:rPr/>
          </w:pPr>
          <w:hyperlink w:anchor="__RefHeading___Toc887296_1051229030">
            <w:r>
              <w:rPr>
                <w:webHidden/>
                <w:rStyle w:val="IndexLink"/>
              </w:rPr>
              <w:t>7</w:t>
            </w:r>
            <w:r>
              <w:rPr>
                <w:rStyle w:val="IndexLink"/>
                <w:rtl w:val="true"/>
              </w:rPr>
              <w:t xml:space="preserve"> - </w:t>
            </w:r>
            <w:r>
              <w:rPr>
                <w:rStyle w:val="IndexLink"/>
                <w:rtl w:val="true"/>
              </w:rPr>
              <w:t>استفاده از نامهاى عجيب</w:t>
            </w:r>
            <w:r>
              <w:rPr>
                <w:rStyle w:val="IndexLink"/>
                <w:rtl w:val="true"/>
              </w:rPr>
              <w:tab/>
            </w:r>
            <w:r>
              <w:rPr>
                <w:rStyle w:val="IndexLink"/>
              </w:rPr>
              <w:t>27</w:t>
            </w:r>
          </w:hyperlink>
        </w:p>
        <w:p>
          <w:pPr>
            <w:pStyle w:val="Contents4"/>
            <w:tabs>
              <w:tab w:val="clear" w:pos="8176"/>
              <w:tab w:val="right" w:pos="9026" w:leader="dot"/>
            </w:tabs>
            <w:rPr/>
          </w:pPr>
          <w:hyperlink w:anchor="__RefHeading___Toc887298_105122903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887300_1051229030">
            <w:r>
              <w:rPr>
                <w:webHidden/>
                <w:rStyle w:val="IndexLink"/>
                <w:rtl w:val="true"/>
              </w:rPr>
              <w:t>اسم فرزند</w:t>
            </w:r>
            <w:r>
              <w:rPr>
                <w:rStyle w:val="IndexLink"/>
                <w:rtl w:val="true"/>
              </w:rPr>
              <w:tab/>
            </w:r>
            <w:r>
              <w:rPr>
                <w:rStyle w:val="IndexLink"/>
              </w:rPr>
              <w:t>27</w:t>
            </w:r>
          </w:hyperlink>
        </w:p>
        <w:p>
          <w:pPr>
            <w:pStyle w:val="Contents4"/>
            <w:tabs>
              <w:tab w:val="clear" w:pos="8176"/>
              <w:tab w:val="right" w:pos="9026" w:leader="dot"/>
            </w:tabs>
            <w:rPr/>
          </w:pPr>
          <w:hyperlink w:anchor="__RefHeading___Toc887302_1051229030">
            <w:r>
              <w:rPr>
                <w:webHidden/>
                <w:rStyle w:val="IndexLink"/>
                <w:rtl w:val="true"/>
              </w:rPr>
              <w:t>اسلام و انتخاب نام</w:t>
            </w:r>
            <w:r>
              <w:rPr>
                <w:rStyle w:val="IndexLink"/>
                <w:rtl w:val="true"/>
              </w:rPr>
              <w:tab/>
            </w:r>
            <w:r>
              <w:rPr>
                <w:rStyle w:val="IndexLink"/>
              </w:rPr>
              <w:t>28</w:t>
            </w:r>
          </w:hyperlink>
        </w:p>
        <w:p>
          <w:pPr>
            <w:pStyle w:val="Contents4"/>
            <w:tabs>
              <w:tab w:val="clear" w:pos="8176"/>
              <w:tab w:val="right" w:pos="9026" w:leader="dot"/>
            </w:tabs>
            <w:rPr/>
          </w:pPr>
          <w:hyperlink w:anchor="__RefHeading___Toc887304_1051229030">
            <w:r>
              <w:rPr>
                <w:webHidden/>
                <w:rStyle w:val="IndexLink"/>
                <w:rtl w:val="true"/>
              </w:rPr>
              <w:t>اسم مكان</w:t>
            </w:r>
            <w:r>
              <w:rPr>
                <w:rStyle w:val="IndexLink"/>
                <w:rtl w:val="true"/>
              </w:rPr>
              <w:tab/>
            </w:r>
            <w:r>
              <w:rPr>
                <w:rStyle w:val="IndexLink"/>
              </w:rPr>
              <w:t>29</w:t>
            </w:r>
          </w:hyperlink>
        </w:p>
        <w:p>
          <w:pPr>
            <w:pStyle w:val="Contents3"/>
            <w:tabs>
              <w:tab w:val="clear" w:pos="8459"/>
              <w:tab w:val="right" w:pos="9026" w:leader="dot"/>
            </w:tabs>
            <w:rPr/>
          </w:pPr>
          <w:hyperlink w:anchor="__RefHeading___Toc887306_1051229030">
            <w:r>
              <w:rPr>
                <w:webHidden/>
                <w:rStyle w:val="IndexLink"/>
              </w:rPr>
              <w:t>8</w:t>
            </w:r>
            <w:r>
              <w:rPr>
                <w:rStyle w:val="IndexLink"/>
                <w:rtl w:val="true"/>
              </w:rPr>
              <w:t xml:space="preserve"> - </w:t>
            </w:r>
            <w:r>
              <w:rPr>
                <w:rStyle w:val="IndexLink"/>
                <w:rtl w:val="true"/>
              </w:rPr>
              <w:t>استفاده از دستاوردهاى بيگانه</w:t>
            </w:r>
            <w:r>
              <w:rPr>
                <w:rStyle w:val="IndexLink"/>
                <w:rtl w:val="true"/>
              </w:rPr>
              <w:tab/>
            </w:r>
            <w:r>
              <w:rPr>
                <w:rStyle w:val="IndexLink"/>
              </w:rPr>
              <w:t>29</w:t>
            </w:r>
          </w:hyperlink>
        </w:p>
        <w:p>
          <w:pPr>
            <w:pStyle w:val="Contents4"/>
            <w:tabs>
              <w:tab w:val="clear" w:pos="8176"/>
              <w:tab w:val="right" w:pos="9026" w:leader="dot"/>
            </w:tabs>
            <w:rPr/>
          </w:pPr>
          <w:hyperlink w:anchor="__RefHeading___Toc887308_105122903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887310_1051229030">
            <w:r>
              <w:rPr>
                <w:webHidden/>
                <w:rStyle w:val="IndexLink"/>
                <w:rtl w:val="true"/>
              </w:rPr>
              <w:t>لباس خارجى</w:t>
            </w:r>
            <w:r>
              <w:rPr>
                <w:rStyle w:val="IndexLink"/>
                <w:rtl w:val="true"/>
              </w:rPr>
              <w:tab/>
            </w:r>
            <w:r>
              <w:rPr>
                <w:rStyle w:val="IndexLink"/>
              </w:rPr>
              <w:t>29</w:t>
            </w:r>
          </w:hyperlink>
        </w:p>
        <w:p>
          <w:pPr>
            <w:pStyle w:val="Contents4"/>
            <w:tabs>
              <w:tab w:val="clear" w:pos="8176"/>
              <w:tab w:val="right" w:pos="9026" w:leader="dot"/>
            </w:tabs>
            <w:rPr/>
          </w:pPr>
          <w:hyperlink w:anchor="__RefHeading___Toc887312_1051229030">
            <w:r>
              <w:rPr>
                <w:webHidden/>
                <w:rStyle w:val="IndexLink"/>
                <w:rtl w:val="true"/>
              </w:rPr>
              <w:t>غذاهاى خارجى</w:t>
            </w:r>
            <w:r>
              <w:rPr>
                <w:rStyle w:val="IndexLink"/>
                <w:rtl w:val="true"/>
              </w:rPr>
              <w:tab/>
            </w:r>
            <w:r>
              <w:rPr>
                <w:rStyle w:val="IndexLink"/>
              </w:rPr>
              <w:t>30</w:t>
            </w:r>
          </w:hyperlink>
        </w:p>
        <w:p>
          <w:pPr>
            <w:pStyle w:val="Contents4"/>
            <w:tabs>
              <w:tab w:val="clear" w:pos="8176"/>
              <w:tab w:val="right" w:pos="9026" w:leader="dot"/>
            </w:tabs>
            <w:rPr/>
          </w:pPr>
          <w:hyperlink w:anchor="__RefHeading___Toc887314_1051229030">
            <w:r>
              <w:rPr>
                <w:webHidden/>
                <w:rStyle w:val="IndexLink"/>
                <w:rtl w:val="true"/>
              </w:rPr>
              <w:t>لوازم منزل</w:t>
            </w:r>
            <w:r>
              <w:rPr>
                <w:rStyle w:val="IndexLink"/>
                <w:rtl w:val="true"/>
              </w:rPr>
              <w:tab/>
            </w:r>
            <w:r>
              <w:rPr>
                <w:rStyle w:val="IndexLink"/>
              </w:rPr>
              <w:t>30</w:t>
            </w:r>
          </w:hyperlink>
        </w:p>
        <w:p>
          <w:pPr>
            <w:pStyle w:val="Contents4"/>
            <w:tabs>
              <w:tab w:val="clear" w:pos="8176"/>
              <w:tab w:val="right" w:pos="9026" w:leader="dot"/>
            </w:tabs>
            <w:rPr/>
          </w:pPr>
          <w:hyperlink w:anchor="__RefHeading___Toc887316_1051229030">
            <w:r>
              <w:rPr>
                <w:webHidden/>
                <w:rStyle w:val="IndexLink"/>
                <w:rtl w:val="true"/>
              </w:rPr>
              <w:t>اسلام و مصرف گرايى</w:t>
            </w:r>
            <w:r>
              <w:rPr>
                <w:rStyle w:val="IndexLink"/>
                <w:rtl w:val="true"/>
              </w:rPr>
              <w:tab/>
            </w:r>
            <w:r>
              <w:rPr>
                <w:rStyle w:val="IndexLink"/>
              </w:rPr>
              <w:t>31</w:t>
            </w:r>
          </w:hyperlink>
        </w:p>
        <w:p>
          <w:pPr>
            <w:pStyle w:val="Contents3"/>
            <w:tabs>
              <w:tab w:val="clear" w:pos="8459"/>
              <w:tab w:val="right" w:pos="9026" w:leader="dot"/>
            </w:tabs>
            <w:rPr/>
          </w:pPr>
          <w:hyperlink w:anchor="__RefHeading___Toc887318_1051229030">
            <w:r>
              <w:rPr>
                <w:webHidden/>
                <w:rStyle w:val="IndexLink"/>
              </w:rPr>
              <w:t>9</w:t>
            </w:r>
            <w:r>
              <w:rPr>
                <w:rStyle w:val="IndexLink"/>
                <w:rtl w:val="true"/>
              </w:rPr>
              <w:t xml:space="preserve"> - </w:t>
            </w:r>
            <w:r>
              <w:rPr>
                <w:rStyle w:val="IndexLink"/>
                <w:rtl w:val="true"/>
              </w:rPr>
              <w:t>تغيير متعلّقات</w:t>
            </w:r>
            <w:r>
              <w:rPr>
                <w:rStyle w:val="IndexLink"/>
                <w:rtl w:val="true"/>
              </w:rPr>
              <w:tab/>
            </w:r>
            <w:r>
              <w:rPr>
                <w:rStyle w:val="IndexLink"/>
              </w:rPr>
              <w:t>32</w:t>
            </w:r>
          </w:hyperlink>
        </w:p>
        <w:p>
          <w:pPr>
            <w:pStyle w:val="Contents3"/>
            <w:tabs>
              <w:tab w:val="clear" w:pos="8459"/>
              <w:tab w:val="right" w:pos="9026" w:leader="dot"/>
            </w:tabs>
            <w:rPr/>
          </w:pPr>
          <w:hyperlink w:anchor="__RefHeading___Toc887320_1051229030">
            <w:r>
              <w:rPr>
                <w:webHidden/>
                <w:rStyle w:val="IndexLink"/>
              </w:rPr>
              <w:t>10</w:t>
            </w:r>
            <w:r>
              <w:rPr>
                <w:rStyle w:val="IndexLink"/>
                <w:rtl w:val="true"/>
              </w:rPr>
              <w:t xml:space="preserve"> - </w:t>
            </w:r>
            <w:r>
              <w:rPr>
                <w:rStyle w:val="IndexLink"/>
                <w:rtl w:val="true"/>
              </w:rPr>
              <w:t>دروغگويى</w:t>
            </w:r>
            <w:r>
              <w:rPr>
                <w:rStyle w:val="IndexLink"/>
                <w:rtl w:val="true"/>
              </w:rPr>
              <w:tab/>
            </w:r>
            <w:r>
              <w:rPr>
                <w:rStyle w:val="IndexLink"/>
              </w:rPr>
              <w:t>33</w:t>
            </w:r>
          </w:hyperlink>
        </w:p>
        <w:p>
          <w:pPr>
            <w:pStyle w:val="Contents3"/>
            <w:tabs>
              <w:tab w:val="clear" w:pos="8459"/>
              <w:tab w:val="right" w:pos="9026" w:leader="dot"/>
            </w:tabs>
            <w:rPr/>
          </w:pPr>
          <w:hyperlink w:anchor="__RefHeading___Toc887322_1051229030">
            <w:r>
              <w:rPr>
                <w:webHidden/>
                <w:rStyle w:val="IndexLink"/>
              </w:rPr>
              <w:t>11</w:t>
            </w:r>
            <w:r>
              <w:rPr>
                <w:rStyle w:val="IndexLink"/>
                <w:rtl w:val="true"/>
              </w:rPr>
              <w:t xml:space="preserve"> - </w:t>
            </w:r>
            <w:r>
              <w:rPr>
                <w:rStyle w:val="IndexLink"/>
                <w:rtl w:val="true"/>
              </w:rPr>
              <w:t>تهمت، تمسخر و استهزاء ديگران</w:t>
            </w:r>
            <w:r>
              <w:rPr>
                <w:rStyle w:val="IndexLink"/>
                <w:rtl w:val="true"/>
              </w:rPr>
              <w:tab/>
            </w:r>
            <w:r>
              <w:rPr>
                <w:rStyle w:val="IndexLink"/>
              </w:rPr>
              <w:t>33</w:t>
            </w:r>
          </w:hyperlink>
        </w:p>
        <w:p>
          <w:pPr>
            <w:pStyle w:val="Contents3"/>
            <w:tabs>
              <w:tab w:val="clear" w:pos="8459"/>
              <w:tab w:val="right" w:pos="9026" w:leader="dot"/>
            </w:tabs>
            <w:rPr/>
          </w:pPr>
          <w:hyperlink w:anchor="__RefHeading___Toc887324_1051229030">
            <w:r>
              <w:rPr>
                <w:webHidden/>
                <w:rStyle w:val="IndexLink"/>
              </w:rPr>
              <w:t>12</w:t>
            </w:r>
            <w:r>
              <w:rPr>
                <w:rStyle w:val="IndexLink"/>
                <w:rtl w:val="true"/>
              </w:rPr>
              <w:t xml:space="preserve"> - </w:t>
            </w:r>
            <w:r>
              <w:rPr>
                <w:rStyle w:val="IndexLink"/>
                <w:rtl w:val="true"/>
              </w:rPr>
              <w:t>تظاهر به بيمارى</w:t>
            </w:r>
            <w:r>
              <w:rPr>
                <w:rStyle w:val="IndexLink"/>
                <w:rtl w:val="true"/>
              </w:rPr>
              <w:tab/>
            </w:r>
            <w:r>
              <w:rPr>
                <w:rStyle w:val="IndexLink"/>
              </w:rPr>
              <w:t>34</w:t>
            </w:r>
          </w:hyperlink>
        </w:p>
        <w:p>
          <w:pPr>
            <w:pStyle w:val="Contents3"/>
            <w:tabs>
              <w:tab w:val="clear" w:pos="8459"/>
              <w:tab w:val="right" w:pos="9026" w:leader="dot"/>
            </w:tabs>
            <w:rPr/>
          </w:pPr>
          <w:hyperlink w:anchor="__RefHeading___Toc887326_1051229030">
            <w:r>
              <w:rPr>
                <w:webHidden/>
                <w:rStyle w:val="IndexLink"/>
              </w:rPr>
              <w:t>13</w:t>
            </w:r>
            <w:r>
              <w:rPr>
                <w:rStyle w:val="IndexLink"/>
                <w:rtl w:val="true"/>
              </w:rPr>
              <w:t xml:space="preserve"> - </w:t>
            </w:r>
            <w:r>
              <w:rPr>
                <w:rStyle w:val="IndexLink"/>
                <w:rtl w:val="true"/>
              </w:rPr>
              <w:t>تغيير مواضع</w:t>
            </w:r>
            <w:r>
              <w:rPr>
                <w:rStyle w:val="IndexLink"/>
                <w:rtl w:val="true"/>
              </w:rPr>
              <w:tab/>
            </w:r>
            <w:r>
              <w:rPr>
                <w:rStyle w:val="IndexLink"/>
              </w:rPr>
              <w:t>35</w:t>
            </w:r>
          </w:hyperlink>
        </w:p>
        <w:p>
          <w:pPr>
            <w:pStyle w:val="Contents2"/>
            <w:tabs>
              <w:tab w:val="clear" w:pos="8743"/>
              <w:tab w:val="right" w:pos="9026" w:leader="dot"/>
            </w:tabs>
            <w:rPr/>
          </w:pPr>
          <w:hyperlink w:anchor="__RefHeading___Toc887328_1051229030">
            <w:r>
              <w:rPr>
                <w:webHidden/>
                <w:rStyle w:val="IndexLink"/>
                <w:rtl w:val="true"/>
              </w:rPr>
              <w:t>عوامل بيمارى هيستيرى</w:t>
            </w:r>
            <w:r>
              <w:rPr>
                <w:rStyle w:val="IndexLink"/>
                <w:rtl w:val="true"/>
              </w:rPr>
              <w:tab/>
            </w:r>
            <w:r>
              <w:rPr>
                <w:rStyle w:val="IndexLink"/>
              </w:rPr>
              <w:t>35</w:t>
            </w:r>
          </w:hyperlink>
        </w:p>
        <w:p>
          <w:pPr>
            <w:pStyle w:val="Contents3"/>
            <w:tabs>
              <w:tab w:val="clear" w:pos="8459"/>
              <w:tab w:val="right" w:pos="9026" w:leader="dot"/>
            </w:tabs>
            <w:rPr/>
          </w:pPr>
          <w:hyperlink w:anchor="__RefHeading___Toc887330_105122903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887332_1051229030">
            <w:r>
              <w:rPr>
                <w:webHidden/>
                <w:rStyle w:val="IndexLink"/>
              </w:rPr>
              <w:t>1</w:t>
            </w:r>
            <w:r>
              <w:rPr>
                <w:rStyle w:val="IndexLink"/>
                <w:rtl w:val="true"/>
              </w:rPr>
              <w:t xml:space="preserve"> - </w:t>
            </w:r>
            <w:r>
              <w:rPr>
                <w:rStyle w:val="IndexLink"/>
                <w:rtl w:val="true"/>
              </w:rPr>
              <w:t>ژنتيك</w:t>
            </w:r>
            <w:r>
              <w:rPr>
                <w:rStyle w:val="IndexLink"/>
                <w:rtl w:val="true"/>
              </w:rPr>
              <w:tab/>
            </w:r>
            <w:r>
              <w:rPr>
                <w:rStyle w:val="IndexLink"/>
              </w:rPr>
              <w:t>36</w:t>
            </w:r>
          </w:hyperlink>
        </w:p>
        <w:p>
          <w:pPr>
            <w:pStyle w:val="Contents3"/>
            <w:tabs>
              <w:tab w:val="clear" w:pos="8459"/>
              <w:tab w:val="right" w:pos="9026" w:leader="dot"/>
            </w:tabs>
            <w:rPr/>
          </w:pPr>
          <w:hyperlink w:anchor="__RefHeading___Toc887334_1051229030">
            <w:r>
              <w:rPr>
                <w:webHidden/>
                <w:rStyle w:val="IndexLink"/>
              </w:rPr>
              <w:t>2</w:t>
            </w:r>
            <w:r>
              <w:rPr>
                <w:rStyle w:val="IndexLink"/>
                <w:rtl w:val="true"/>
              </w:rPr>
              <w:t xml:space="preserve"> - </w:t>
            </w:r>
            <w:r>
              <w:rPr>
                <w:rStyle w:val="IndexLink"/>
                <w:rtl w:val="true"/>
              </w:rPr>
              <w:t>جامعه و محيط</w:t>
            </w:r>
            <w:r>
              <w:rPr>
                <w:rStyle w:val="IndexLink"/>
                <w:rtl w:val="true"/>
              </w:rPr>
              <w:tab/>
            </w:r>
            <w:r>
              <w:rPr>
                <w:rStyle w:val="IndexLink"/>
              </w:rPr>
              <w:t>36</w:t>
            </w:r>
          </w:hyperlink>
        </w:p>
        <w:p>
          <w:pPr>
            <w:pStyle w:val="Contents4"/>
            <w:tabs>
              <w:tab w:val="clear" w:pos="8176"/>
              <w:tab w:val="right" w:pos="9026" w:leader="dot"/>
            </w:tabs>
            <w:rPr/>
          </w:pPr>
          <w:hyperlink w:anchor="__RefHeading___Toc887336_105122903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887338_1051229030">
            <w:r>
              <w:rPr>
                <w:webHidden/>
                <w:rStyle w:val="IndexLink"/>
                <w:rtl w:val="true"/>
              </w:rPr>
              <w:t>تبليغات</w:t>
            </w:r>
            <w:r>
              <w:rPr>
                <w:rStyle w:val="IndexLink"/>
                <w:rtl w:val="true"/>
              </w:rPr>
              <w:tab/>
            </w:r>
            <w:r>
              <w:rPr>
                <w:rStyle w:val="IndexLink"/>
              </w:rPr>
              <w:t>37</w:t>
            </w:r>
          </w:hyperlink>
        </w:p>
        <w:p>
          <w:pPr>
            <w:pStyle w:val="Contents4"/>
            <w:tabs>
              <w:tab w:val="clear" w:pos="8176"/>
              <w:tab w:val="right" w:pos="9026" w:leader="dot"/>
            </w:tabs>
            <w:rPr/>
          </w:pPr>
          <w:hyperlink w:anchor="__RefHeading___Toc887340_1051229030">
            <w:r>
              <w:rPr>
                <w:webHidden/>
                <w:rStyle w:val="IndexLink"/>
                <w:rtl w:val="true"/>
              </w:rPr>
              <w:t>تهاجم تبليغاتى</w:t>
            </w:r>
            <w:r>
              <w:rPr>
                <w:rStyle w:val="IndexLink"/>
                <w:rtl w:val="true"/>
              </w:rPr>
              <w:tab/>
            </w:r>
            <w:r>
              <w:rPr>
                <w:rStyle w:val="IndexLink"/>
              </w:rPr>
              <w:t>37</w:t>
            </w:r>
          </w:hyperlink>
        </w:p>
        <w:p>
          <w:pPr>
            <w:pStyle w:val="Contents3"/>
            <w:tabs>
              <w:tab w:val="clear" w:pos="8459"/>
              <w:tab w:val="right" w:pos="9026" w:leader="dot"/>
            </w:tabs>
            <w:rPr/>
          </w:pPr>
          <w:hyperlink w:anchor="__RefHeading___Toc887342_1051229030">
            <w:r>
              <w:rPr>
                <w:webHidden/>
                <w:rStyle w:val="IndexLink"/>
              </w:rPr>
              <w:t>3</w:t>
            </w:r>
            <w:r>
              <w:rPr>
                <w:rStyle w:val="IndexLink"/>
                <w:rtl w:val="true"/>
              </w:rPr>
              <w:t xml:space="preserve"> - </w:t>
            </w:r>
            <w:r>
              <w:rPr>
                <w:rStyle w:val="IndexLink"/>
                <w:rtl w:val="true"/>
              </w:rPr>
              <w:t>جهالت و نادانى</w:t>
            </w:r>
            <w:r>
              <w:rPr>
                <w:rStyle w:val="IndexLink"/>
                <w:rtl w:val="true"/>
              </w:rPr>
              <w:tab/>
            </w:r>
            <w:r>
              <w:rPr>
                <w:rStyle w:val="IndexLink"/>
              </w:rPr>
              <w:t>38</w:t>
            </w:r>
          </w:hyperlink>
        </w:p>
        <w:p>
          <w:pPr>
            <w:pStyle w:val="Contents4"/>
            <w:tabs>
              <w:tab w:val="clear" w:pos="8176"/>
              <w:tab w:val="right" w:pos="9026" w:leader="dot"/>
            </w:tabs>
            <w:rPr/>
          </w:pPr>
          <w:hyperlink w:anchor="__RefHeading___Toc887344_105122903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887346_1051229030">
            <w:r>
              <w:rPr>
                <w:webHidden/>
                <w:rStyle w:val="IndexLink"/>
                <w:rtl w:val="true"/>
              </w:rPr>
              <w:t>اسلام و جهالت</w:t>
            </w:r>
            <w:r>
              <w:rPr>
                <w:rStyle w:val="IndexLink"/>
                <w:rtl w:val="true"/>
              </w:rPr>
              <w:tab/>
            </w:r>
            <w:r>
              <w:rPr>
                <w:rStyle w:val="IndexLink"/>
              </w:rPr>
              <w:t>38</w:t>
            </w:r>
          </w:hyperlink>
        </w:p>
        <w:p>
          <w:pPr>
            <w:pStyle w:val="Contents4"/>
            <w:tabs>
              <w:tab w:val="clear" w:pos="8176"/>
              <w:tab w:val="right" w:pos="9026" w:leader="dot"/>
            </w:tabs>
            <w:rPr/>
          </w:pPr>
          <w:hyperlink w:anchor="__RefHeading___Toc887348_1051229030">
            <w:r>
              <w:rPr>
                <w:webHidden/>
                <w:rStyle w:val="IndexLink"/>
                <w:rtl w:val="true"/>
              </w:rPr>
              <w:t>اثرات جهل</w:t>
            </w:r>
            <w:r>
              <w:rPr>
                <w:rStyle w:val="IndexLink"/>
                <w:rtl w:val="true"/>
              </w:rPr>
              <w:tab/>
            </w:r>
            <w:r>
              <w:rPr>
                <w:rStyle w:val="IndexLink"/>
              </w:rPr>
              <w:t>39</w:t>
            </w:r>
          </w:hyperlink>
        </w:p>
        <w:p>
          <w:pPr>
            <w:pStyle w:val="Contents5"/>
            <w:tabs>
              <w:tab w:val="clear" w:pos="7892"/>
              <w:tab w:val="right" w:pos="9026" w:leader="dot"/>
            </w:tabs>
            <w:rPr/>
          </w:pPr>
          <w:hyperlink w:anchor="__RefHeading___Toc887350_105122903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887352_1051229030">
            <w:r>
              <w:rPr>
                <w:webHidden/>
                <w:rStyle w:val="IndexLink"/>
              </w:rPr>
              <w:t>1</w:t>
            </w:r>
            <w:r>
              <w:rPr>
                <w:rStyle w:val="IndexLink"/>
                <w:rtl w:val="true"/>
              </w:rPr>
              <w:t xml:space="preserve"> - </w:t>
            </w:r>
            <w:r>
              <w:rPr>
                <w:rStyle w:val="IndexLink"/>
                <w:rtl w:val="true"/>
              </w:rPr>
              <w:t>افراط و تفريط</w:t>
            </w:r>
            <w:r>
              <w:rPr>
                <w:rStyle w:val="IndexLink"/>
                <w:rtl w:val="true"/>
              </w:rPr>
              <w:tab/>
            </w:r>
            <w:r>
              <w:rPr>
                <w:rStyle w:val="IndexLink"/>
              </w:rPr>
              <w:t>39</w:t>
            </w:r>
          </w:hyperlink>
        </w:p>
        <w:p>
          <w:pPr>
            <w:pStyle w:val="Contents5"/>
            <w:tabs>
              <w:tab w:val="clear" w:pos="7892"/>
              <w:tab w:val="right" w:pos="9026" w:leader="dot"/>
            </w:tabs>
            <w:rPr/>
          </w:pPr>
          <w:hyperlink w:anchor="__RefHeading___Toc887354_1051229030">
            <w:r>
              <w:rPr>
                <w:webHidden/>
                <w:rStyle w:val="IndexLink"/>
              </w:rPr>
              <w:t>2</w:t>
            </w:r>
            <w:r>
              <w:rPr>
                <w:rStyle w:val="IndexLink"/>
                <w:rtl w:val="true"/>
              </w:rPr>
              <w:t xml:space="preserve"> - </w:t>
            </w:r>
            <w:r>
              <w:rPr>
                <w:rStyle w:val="IndexLink"/>
                <w:rtl w:val="true"/>
              </w:rPr>
              <w:t>هدايت نمى شوند</w:t>
            </w:r>
            <w:r>
              <w:rPr>
                <w:rStyle w:val="IndexLink"/>
                <w:rtl w:val="true"/>
              </w:rPr>
              <w:tab/>
            </w:r>
            <w:r>
              <w:rPr>
                <w:rStyle w:val="IndexLink"/>
              </w:rPr>
              <w:t>39</w:t>
            </w:r>
          </w:hyperlink>
        </w:p>
        <w:p>
          <w:pPr>
            <w:pStyle w:val="Contents5"/>
            <w:tabs>
              <w:tab w:val="clear" w:pos="7892"/>
              <w:tab w:val="right" w:pos="9026" w:leader="dot"/>
            </w:tabs>
            <w:rPr/>
          </w:pPr>
          <w:hyperlink w:anchor="__RefHeading___Toc887356_1051229030">
            <w:r>
              <w:rPr>
                <w:webHidden/>
                <w:rStyle w:val="IndexLink"/>
              </w:rPr>
              <w:t>3</w:t>
            </w:r>
            <w:r>
              <w:rPr>
                <w:rStyle w:val="IndexLink"/>
                <w:rtl w:val="true"/>
              </w:rPr>
              <w:t xml:space="preserve"> - </w:t>
            </w:r>
            <w:r>
              <w:rPr>
                <w:rStyle w:val="IndexLink"/>
                <w:rtl w:val="true"/>
              </w:rPr>
              <w:t>دين ندارند</w:t>
            </w:r>
            <w:r>
              <w:rPr>
                <w:rStyle w:val="IndexLink"/>
                <w:rtl w:val="true"/>
              </w:rPr>
              <w:tab/>
            </w:r>
            <w:r>
              <w:rPr>
                <w:rStyle w:val="IndexLink"/>
              </w:rPr>
              <w:t>39</w:t>
            </w:r>
          </w:hyperlink>
        </w:p>
        <w:p>
          <w:pPr>
            <w:pStyle w:val="Contents5"/>
            <w:tabs>
              <w:tab w:val="clear" w:pos="7892"/>
              <w:tab w:val="right" w:pos="9026" w:leader="dot"/>
            </w:tabs>
            <w:rPr/>
          </w:pPr>
          <w:hyperlink w:anchor="__RefHeading___Toc887358_1051229030">
            <w:r>
              <w:rPr>
                <w:webHidden/>
                <w:rStyle w:val="IndexLink"/>
              </w:rPr>
              <w:t>4</w:t>
            </w:r>
            <w:r>
              <w:rPr>
                <w:rStyle w:val="IndexLink"/>
                <w:rtl w:val="true"/>
              </w:rPr>
              <w:t xml:space="preserve"> - </w:t>
            </w:r>
            <w:r>
              <w:rPr>
                <w:rStyle w:val="IndexLink"/>
                <w:rtl w:val="true"/>
              </w:rPr>
              <w:t>بيهوده مى خندند</w:t>
            </w:r>
            <w:r>
              <w:rPr>
                <w:rStyle w:val="IndexLink"/>
                <w:rtl w:val="true"/>
              </w:rPr>
              <w:tab/>
            </w:r>
            <w:r>
              <w:rPr>
                <w:rStyle w:val="IndexLink"/>
              </w:rPr>
              <w:t>39</w:t>
            </w:r>
          </w:hyperlink>
        </w:p>
        <w:p>
          <w:pPr>
            <w:pStyle w:val="Contents5"/>
            <w:tabs>
              <w:tab w:val="clear" w:pos="7892"/>
              <w:tab w:val="right" w:pos="9026" w:leader="dot"/>
            </w:tabs>
            <w:rPr/>
          </w:pPr>
          <w:hyperlink w:anchor="__RefHeading___Toc887360_1051229030">
            <w:r>
              <w:rPr>
                <w:webHidden/>
                <w:rStyle w:val="IndexLink"/>
              </w:rPr>
              <w:t>5</w:t>
            </w:r>
            <w:r>
              <w:rPr>
                <w:rStyle w:val="IndexLink"/>
                <w:rtl w:val="true"/>
              </w:rPr>
              <w:t xml:space="preserve"> - </w:t>
            </w:r>
            <w:r>
              <w:rPr>
                <w:rStyle w:val="IndexLink"/>
                <w:rtl w:val="true"/>
              </w:rPr>
              <w:t>مفسد هستند</w:t>
            </w:r>
            <w:r>
              <w:rPr>
                <w:rStyle w:val="IndexLink"/>
                <w:rtl w:val="true"/>
              </w:rPr>
              <w:tab/>
            </w:r>
            <w:r>
              <w:rPr>
                <w:rStyle w:val="IndexLink"/>
              </w:rPr>
              <w:t>39</w:t>
            </w:r>
          </w:hyperlink>
        </w:p>
        <w:p>
          <w:pPr>
            <w:pStyle w:val="Contents5"/>
            <w:tabs>
              <w:tab w:val="clear" w:pos="7892"/>
              <w:tab w:val="right" w:pos="9026" w:leader="dot"/>
            </w:tabs>
            <w:rPr/>
          </w:pPr>
          <w:hyperlink w:anchor="__RefHeading___Toc887362_1051229030">
            <w:r>
              <w:rPr>
                <w:webHidden/>
                <w:rStyle w:val="IndexLink"/>
              </w:rPr>
              <w:t>6</w:t>
            </w:r>
            <w:r>
              <w:rPr>
                <w:rStyle w:val="IndexLink"/>
                <w:rtl w:val="true"/>
              </w:rPr>
              <w:t xml:space="preserve"> - </w:t>
            </w:r>
            <w:r>
              <w:rPr>
                <w:rStyle w:val="IndexLink"/>
                <w:rtl w:val="true"/>
              </w:rPr>
              <w:t>از نعمتها استفاده درست نمى كنند</w:t>
            </w:r>
            <w:r>
              <w:rPr>
                <w:rStyle w:val="IndexLink"/>
                <w:rtl w:val="true"/>
              </w:rPr>
              <w:tab/>
            </w:r>
            <w:r>
              <w:rPr>
                <w:rStyle w:val="IndexLink"/>
              </w:rPr>
              <w:t>40</w:t>
            </w:r>
          </w:hyperlink>
        </w:p>
        <w:p>
          <w:pPr>
            <w:pStyle w:val="Contents5"/>
            <w:tabs>
              <w:tab w:val="clear" w:pos="7892"/>
              <w:tab w:val="right" w:pos="9026" w:leader="dot"/>
            </w:tabs>
            <w:rPr/>
          </w:pPr>
          <w:hyperlink w:anchor="__RefHeading___Toc887364_1051229030">
            <w:r>
              <w:rPr>
                <w:webHidden/>
                <w:rStyle w:val="IndexLink"/>
              </w:rPr>
              <w:t>7</w:t>
            </w:r>
            <w:r>
              <w:rPr>
                <w:rStyle w:val="IndexLink"/>
                <w:rtl w:val="true"/>
              </w:rPr>
              <w:t xml:space="preserve"> - </w:t>
            </w:r>
            <w:r>
              <w:rPr>
                <w:rStyle w:val="IndexLink"/>
                <w:rtl w:val="true"/>
              </w:rPr>
              <w:t>جهل منشأ گناهان</w:t>
            </w:r>
            <w:r>
              <w:rPr>
                <w:rStyle w:val="IndexLink"/>
                <w:rtl w:val="true"/>
              </w:rPr>
              <w:tab/>
            </w:r>
            <w:r>
              <w:rPr>
                <w:rStyle w:val="IndexLink"/>
              </w:rPr>
              <w:t>40</w:t>
            </w:r>
          </w:hyperlink>
        </w:p>
        <w:p>
          <w:pPr>
            <w:pStyle w:val="Contents6"/>
            <w:tabs>
              <w:tab w:val="clear" w:pos="7609"/>
              <w:tab w:val="right" w:pos="9026" w:leader="dot"/>
            </w:tabs>
            <w:rPr/>
          </w:pPr>
          <w:hyperlink w:anchor="__RefHeading___Toc887366_1051229030">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887368_1051229030">
            <w:r>
              <w:rPr>
                <w:webHidden/>
                <w:rStyle w:val="IndexLink"/>
                <w:rtl w:val="true"/>
              </w:rPr>
              <w:t>اعتياد</w:t>
            </w:r>
            <w:r>
              <w:rPr>
                <w:rStyle w:val="IndexLink"/>
                <w:rtl w:val="true"/>
              </w:rPr>
              <w:tab/>
            </w:r>
            <w:r>
              <w:rPr>
                <w:rStyle w:val="IndexLink"/>
              </w:rPr>
              <w:t>40</w:t>
            </w:r>
          </w:hyperlink>
        </w:p>
        <w:p>
          <w:pPr>
            <w:pStyle w:val="Contents6"/>
            <w:tabs>
              <w:tab w:val="clear" w:pos="7609"/>
              <w:tab w:val="right" w:pos="9026" w:leader="dot"/>
            </w:tabs>
            <w:rPr/>
          </w:pPr>
          <w:hyperlink w:anchor="__RefHeading___Toc887370_1051229030">
            <w:r>
              <w:rPr>
                <w:webHidden/>
                <w:rStyle w:val="IndexLink"/>
                <w:rtl w:val="true"/>
              </w:rPr>
              <w:t>ارتباط نامشروع</w:t>
            </w:r>
            <w:r>
              <w:rPr>
                <w:rStyle w:val="IndexLink"/>
                <w:rtl w:val="true"/>
              </w:rPr>
              <w:tab/>
            </w:r>
            <w:r>
              <w:rPr>
                <w:rStyle w:val="IndexLink"/>
              </w:rPr>
              <w:t>40</w:t>
            </w:r>
          </w:hyperlink>
        </w:p>
        <w:p>
          <w:pPr>
            <w:pStyle w:val="Contents6"/>
            <w:tabs>
              <w:tab w:val="clear" w:pos="7609"/>
              <w:tab w:val="right" w:pos="9026" w:leader="dot"/>
            </w:tabs>
            <w:rPr/>
          </w:pPr>
          <w:hyperlink w:anchor="__RefHeading___Toc887372_1051229030">
            <w:r>
              <w:rPr>
                <w:webHidden/>
                <w:rStyle w:val="IndexLink"/>
                <w:rtl w:val="true"/>
              </w:rPr>
              <w:t>اعمال خلاف</w:t>
            </w:r>
            <w:r>
              <w:rPr>
                <w:rStyle w:val="IndexLink"/>
                <w:rtl w:val="true"/>
              </w:rPr>
              <w:tab/>
            </w:r>
            <w:r>
              <w:rPr>
                <w:rStyle w:val="IndexLink"/>
              </w:rPr>
              <w:t>41</w:t>
            </w:r>
          </w:hyperlink>
        </w:p>
        <w:p>
          <w:pPr>
            <w:pStyle w:val="Contents6"/>
            <w:tabs>
              <w:tab w:val="clear" w:pos="7609"/>
              <w:tab w:val="right" w:pos="9026" w:leader="dot"/>
            </w:tabs>
            <w:rPr/>
          </w:pPr>
          <w:hyperlink w:anchor="__RefHeading___Toc887374_1051229030">
            <w:r>
              <w:rPr>
                <w:webHidden/>
                <w:rStyle w:val="IndexLink"/>
                <w:rtl w:val="true"/>
              </w:rPr>
              <w:t>سوء رفتار</w:t>
            </w:r>
            <w:r>
              <w:rPr>
                <w:rStyle w:val="IndexLink"/>
                <w:rtl w:val="true"/>
              </w:rPr>
              <w:tab/>
            </w:r>
            <w:r>
              <w:rPr>
                <w:rStyle w:val="IndexLink"/>
              </w:rPr>
              <w:t>41</w:t>
            </w:r>
          </w:hyperlink>
        </w:p>
        <w:p>
          <w:pPr>
            <w:pStyle w:val="Contents6"/>
            <w:tabs>
              <w:tab w:val="clear" w:pos="7609"/>
              <w:tab w:val="right" w:pos="9026" w:leader="dot"/>
            </w:tabs>
            <w:rPr/>
          </w:pPr>
          <w:hyperlink w:anchor="__RefHeading___Toc887376_1051229030">
            <w:r>
              <w:rPr>
                <w:webHidden/>
                <w:rStyle w:val="IndexLink"/>
                <w:rtl w:val="true"/>
              </w:rPr>
              <w:t>اولياء</w:t>
            </w:r>
            <w:r>
              <w:rPr>
                <w:rStyle w:val="IndexLink"/>
                <w:rtl w:val="true"/>
              </w:rPr>
              <w:tab/>
            </w:r>
            <w:r>
              <w:rPr>
                <w:rStyle w:val="IndexLink"/>
              </w:rPr>
              <w:t>41</w:t>
            </w:r>
          </w:hyperlink>
        </w:p>
        <w:p>
          <w:pPr>
            <w:pStyle w:val="Contents6"/>
            <w:tabs>
              <w:tab w:val="clear" w:pos="7609"/>
              <w:tab w:val="right" w:pos="9026" w:leader="dot"/>
            </w:tabs>
            <w:rPr/>
          </w:pPr>
          <w:hyperlink w:anchor="__RefHeading___Toc887378_1051229030">
            <w:r>
              <w:rPr>
                <w:webHidden/>
                <w:rStyle w:val="IndexLink"/>
                <w:rtl w:val="true"/>
              </w:rPr>
              <w:t>خانواده</w:t>
            </w:r>
            <w:r>
              <w:rPr>
                <w:rStyle w:val="IndexLink"/>
                <w:rtl w:val="true"/>
              </w:rPr>
              <w:tab/>
            </w:r>
            <w:r>
              <w:rPr>
                <w:rStyle w:val="IndexLink"/>
              </w:rPr>
              <w:t>42</w:t>
            </w:r>
          </w:hyperlink>
        </w:p>
        <w:p>
          <w:pPr>
            <w:pStyle w:val="Contents6"/>
            <w:tabs>
              <w:tab w:val="clear" w:pos="7609"/>
              <w:tab w:val="right" w:pos="9026" w:leader="dot"/>
            </w:tabs>
            <w:rPr/>
          </w:pPr>
          <w:hyperlink w:anchor="__RefHeading___Toc887380_1051229030">
            <w:r>
              <w:rPr>
                <w:webHidden/>
                <w:rStyle w:val="IndexLink"/>
                <w:rtl w:val="true"/>
              </w:rPr>
              <w:t>اجتماع</w:t>
            </w:r>
            <w:r>
              <w:rPr>
                <w:rStyle w:val="IndexLink"/>
                <w:rtl w:val="true"/>
              </w:rPr>
              <w:tab/>
            </w:r>
            <w:r>
              <w:rPr>
                <w:rStyle w:val="IndexLink"/>
              </w:rPr>
              <w:t>43</w:t>
            </w:r>
          </w:hyperlink>
        </w:p>
        <w:p>
          <w:pPr>
            <w:pStyle w:val="Contents6"/>
            <w:tabs>
              <w:tab w:val="clear" w:pos="7609"/>
              <w:tab w:val="right" w:pos="9026" w:leader="dot"/>
            </w:tabs>
            <w:rPr/>
          </w:pPr>
          <w:hyperlink w:anchor="__RefHeading___Toc887382_1051229030">
            <w:r>
              <w:rPr>
                <w:webHidden/>
                <w:rStyle w:val="IndexLink"/>
                <w:rtl w:val="true"/>
              </w:rPr>
              <w:t>آزادى يا هرج و مرج</w:t>
            </w:r>
            <w:r>
              <w:rPr>
                <w:rStyle w:val="IndexLink"/>
                <w:rtl w:val="true"/>
              </w:rPr>
              <w:tab/>
            </w:r>
            <w:r>
              <w:rPr>
                <w:rStyle w:val="IndexLink"/>
              </w:rPr>
              <w:t>43</w:t>
            </w:r>
          </w:hyperlink>
        </w:p>
        <w:p>
          <w:pPr>
            <w:pStyle w:val="Contents3"/>
            <w:tabs>
              <w:tab w:val="clear" w:pos="8459"/>
              <w:tab w:val="right" w:pos="9026" w:leader="dot"/>
            </w:tabs>
            <w:rPr/>
          </w:pPr>
          <w:hyperlink w:anchor="__RefHeading___Toc887384_1051229030">
            <w:r>
              <w:rPr>
                <w:webHidden/>
                <w:rStyle w:val="IndexLink"/>
              </w:rPr>
              <w:t>4</w:t>
            </w:r>
            <w:r>
              <w:rPr>
                <w:rStyle w:val="IndexLink"/>
                <w:rtl w:val="true"/>
              </w:rPr>
              <w:t xml:space="preserve"> - </w:t>
            </w:r>
            <w:r>
              <w:rPr>
                <w:rStyle w:val="IndexLink"/>
                <w:rtl w:val="true"/>
              </w:rPr>
              <w:t>قدرت طلبى</w:t>
            </w:r>
            <w:r>
              <w:rPr>
                <w:rStyle w:val="IndexLink"/>
                <w:rtl w:val="true"/>
              </w:rPr>
              <w:tab/>
            </w:r>
            <w:r>
              <w:rPr>
                <w:rStyle w:val="IndexLink"/>
              </w:rPr>
              <w:t>44</w:t>
            </w:r>
          </w:hyperlink>
        </w:p>
        <w:p>
          <w:pPr>
            <w:pStyle w:val="Contents4"/>
            <w:tabs>
              <w:tab w:val="clear" w:pos="8176"/>
              <w:tab w:val="right" w:pos="9026" w:leader="dot"/>
            </w:tabs>
            <w:rPr/>
          </w:pPr>
          <w:hyperlink w:anchor="__RefHeading___Toc887386_105122903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887388_1051229030">
            <w:r>
              <w:rPr>
                <w:webHidden/>
                <w:rStyle w:val="IndexLink"/>
                <w:rtl w:val="true"/>
              </w:rPr>
              <w:t>طغيان در قرآن</w:t>
            </w:r>
            <w:r>
              <w:rPr>
                <w:rStyle w:val="IndexLink"/>
                <w:rtl w:val="true"/>
              </w:rPr>
              <w:tab/>
            </w:r>
            <w:r>
              <w:rPr>
                <w:rStyle w:val="IndexLink"/>
              </w:rPr>
              <w:t>45</w:t>
            </w:r>
          </w:hyperlink>
        </w:p>
        <w:p>
          <w:pPr>
            <w:pStyle w:val="Contents4"/>
            <w:tabs>
              <w:tab w:val="clear" w:pos="8176"/>
              <w:tab w:val="right" w:pos="9026" w:leader="dot"/>
            </w:tabs>
            <w:rPr/>
          </w:pPr>
          <w:hyperlink w:anchor="__RefHeading___Toc887390_1051229030">
            <w:r>
              <w:rPr>
                <w:webHidden/>
                <w:rStyle w:val="IndexLink"/>
                <w:rtl w:val="true"/>
              </w:rPr>
              <w:t>كمال جويى</w:t>
            </w:r>
            <w:r>
              <w:rPr>
                <w:rStyle w:val="IndexLink"/>
                <w:rtl w:val="true"/>
              </w:rPr>
              <w:tab/>
            </w:r>
            <w:r>
              <w:rPr>
                <w:rStyle w:val="IndexLink"/>
              </w:rPr>
              <w:t>46</w:t>
            </w:r>
          </w:hyperlink>
        </w:p>
        <w:p>
          <w:pPr>
            <w:pStyle w:val="Contents4"/>
            <w:tabs>
              <w:tab w:val="clear" w:pos="8176"/>
              <w:tab w:val="right" w:pos="9026" w:leader="dot"/>
            </w:tabs>
            <w:rPr/>
          </w:pPr>
          <w:hyperlink w:anchor="__RefHeading___Toc887392_1051229030">
            <w:r>
              <w:rPr>
                <w:webHidden/>
                <w:rStyle w:val="IndexLink"/>
                <w:rtl w:val="true"/>
              </w:rPr>
              <w:t>شناخت مرز كمال و قدرت</w:t>
            </w:r>
            <w:r>
              <w:rPr>
                <w:rStyle w:val="IndexLink"/>
                <w:rtl w:val="true"/>
              </w:rPr>
              <w:tab/>
            </w:r>
            <w:r>
              <w:rPr>
                <w:rStyle w:val="IndexLink"/>
              </w:rPr>
              <w:t>46</w:t>
            </w:r>
          </w:hyperlink>
        </w:p>
        <w:p>
          <w:pPr>
            <w:pStyle w:val="Contents3"/>
            <w:tabs>
              <w:tab w:val="clear" w:pos="8459"/>
              <w:tab w:val="right" w:pos="9026" w:leader="dot"/>
            </w:tabs>
            <w:rPr/>
          </w:pPr>
          <w:hyperlink w:anchor="__RefHeading___Toc887394_1051229030">
            <w:r>
              <w:rPr>
                <w:webHidden/>
                <w:rStyle w:val="IndexLink"/>
              </w:rPr>
              <w:t>5</w:t>
            </w:r>
            <w:r>
              <w:rPr>
                <w:rStyle w:val="IndexLink"/>
                <w:rtl w:val="true"/>
              </w:rPr>
              <w:t xml:space="preserve"> - </w:t>
            </w:r>
            <w:r>
              <w:rPr>
                <w:rStyle w:val="IndexLink"/>
                <w:rtl w:val="true"/>
              </w:rPr>
              <w:t>عقدۀ حقارت</w:t>
            </w:r>
            <w:r>
              <w:rPr>
                <w:rStyle w:val="IndexLink"/>
                <w:rtl w:val="true"/>
              </w:rPr>
              <w:tab/>
            </w:r>
            <w:r>
              <w:rPr>
                <w:rStyle w:val="IndexLink"/>
              </w:rPr>
              <w:t>47</w:t>
            </w:r>
          </w:hyperlink>
        </w:p>
        <w:p>
          <w:pPr>
            <w:pStyle w:val="Contents4"/>
            <w:tabs>
              <w:tab w:val="clear" w:pos="8176"/>
              <w:tab w:val="right" w:pos="9026" w:leader="dot"/>
            </w:tabs>
            <w:rPr/>
          </w:pPr>
          <w:hyperlink w:anchor="__RefHeading___Toc887396_105122903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887398_1051229030">
            <w:r>
              <w:rPr>
                <w:webHidden/>
                <w:rStyle w:val="IndexLink"/>
                <w:rtl w:val="true"/>
              </w:rPr>
              <w:t>فقر مالى</w:t>
            </w:r>
            <w:r>
              <w:rPr>
                <w:rStyle w:val="IndexLink"/>
                <w:rtl w:val="true"/>
              </w:rPr>
              <w:tab/>
            </w:r>
            <w:r>
              <w:rPr>
                <w:rStyle w:val="IndexLink"/>
              </w:rPr>
              <w:t>47</w:t>
            </w:r>
          </w:hyperlink>
        </w:p>
        <w:p>
          <w:pPr>
            <w:pStyle w:val="Contents4"/>
            <w:tabs>
              <w:tab w:val="clear" w:pos="8176"/>
              <w:tab w:val="right" w:pos="9026" w:leader="dot"/>
            </w:tabs>
            <w:rPr/>
          </w:pPr>
          <w:hyperlink w:anchor="__RefHeading___Toc887400_1051229030">
            <w:r>
              <w:rPr>
                <w:webHidden/>
                <w:rStyle w:val="IndexLink"/>
                <w:rtl w:val="true"/>
              </w:rPr>
              <w:t>افت تحصيلى</w:t>
            </w:r>
            <w:r>
              <w:rPr>
                <w:rStyle w:val="IndexLink"/>
                <w:rtl w:val="true"/>
              </w:rPr>
              <w:tab/>
            </w:r>
            <w:r>
              <w:rPr>
                <w:rStyle w:val="IndexLink"/>
              </w:rPr>
              <w:t>48</w:t>
            </w:r>
          </w:hyperlink>
        </w:p>
        <w:p>
          <w:pPr>
            <w:pStyle w:val="Contents4"/>
            <w:tabs>
              <w:tab w:val="clear" w:pos="8176"/>
              <w:tab w:val="right" w:pos="9026" w:leader="dot"/>
            </w:tabs>
            <w:rPr/>
          </w:pPr>
          <w:hyperlink w:anchor="__RefHeading___Toc887402_1051229030">
            <w:r>
              <w:rPr>
                <w:webHidden/>
                <w:rStyle w:val="IndexLink"/>
                <w:rtl w:val="true"/>
              </w:rPr>
              <w:t>مشكلات ازدواج</w:t>
            </w:r>
            <w:r>
              <w:rPr>
                <w:rStyle w:val="IndexLink"/>
                <w:rtl w:val="true"/>
              </w:rPr>
              <w:tab/>
            </w:r>
            <w:r>
              <w:rPr>
                <w:rStyle w:val="IndexLink"/>
              </w:rPr>
              <w:t>48</w:t>
            </w:r>
          </w:hyperlink>
        </w:p>
        <w:p>
          <w:pPr>
            <w:pStyle w:val="Contents4"/>
            <w:tabs>
              <w:tab w:val="clear" w:pos="8176"/>
              <w:tab w:val="right" w:pos="9026" w:leader="dot"/>
            </w:tabs>
            <w:rPr/>
          </w:pPr>
          <w:hyperlink w:anchor="__RefHeading___Toc887404_1051229030">
            <w:r>
              <w:rPr>
                <w:webHidden/>
                <w:rStyle w:val="IndexLink"/>
                <w:rtl w:val="true"/>
              </w:rPr>
              <w:t>ضعف در زيبايى</w:t>
            </w:r>
            <w:r>
              <w:rPr>
                <w:rStyle w:val="IndexLink"/>
                <w:rtl w:val="true"/>
              </w:rPr>
              <w:tab/>
            </w:r>
            <w:r>
              <w:rPr>
                <w:rStyle w:val="IndexLink"/>
              </w:rPr>
              <w:t>49</w:t>
            </w:r>
          </w:hyperlink>
        </w:p>
        <w:p>
          <w:pPr>
            <w:pStyle w:val="Contents4"/>
            <w:tabs>
              <w:tab w:val="clear" w:pos="8176"/>
              <w:tab w:val="right" w:pos="9026" w:leader="dot"/>
            </w:tabs>
            <w:rPr/>
          </w:pPr>
          <w:hyperlink w:anchor="__RefHeading___Toc887406_1051229030">
            <w:r>
              <w:rPr>
                <w:webHidden/>
                <w:rStyle w:val="IndexLink"/>
                <w:rtl w:val="true"/>
              </w:rPr>
              <w:t>نواقص جسمى</w:t>
            </w:r>
            <w:r>
              <w:rPr>
                <w:rStyle w:val="IndexLink"/>
                <w:rtl w:val="true"/>
              </w:rPr>
              <w:tab/>
            </w:r>
            <w:r>
              <w:rPr>
                <w:rStyle w:val="IndexLink"/>
              </w:rPr>
              <w:t>49</w:t>
            </w:r>
          </w:hyperlink>
        </w:p>
        <w:p>
          <w:pPr>
            <w:pStyle w:val="Contents3"/>
            <w:tabs>
              <w:tab w:val="clear" w:pos="8459"/>
              <w:tab w:val="right" w:pos="9026" w:leader="dot"/>
            </w:tabs>
            <w:rPr/>
          </w:pPr>
          <w:hyperlink w:anchor="__RefHeading___Toc887408_1051229030">
            <w:r>
              <w:rPr>
                <w:webHidden/>
                <w:rStyle w:val="IndexLink"/>
              </w:rPr>
              <w:t>6</w:t>
            </w:r>
            <w:r>
              <w:rPr>
                <w:rStyle w:val="IndexLink"/>
                <w:rtl w:val="true"/>
              </w:rPr>
              <w:t xml:space="preserve"> - </w:t>
            </w:r>
            <w:r>
              <w:rPr>
                <w:rStyle w:val="IndexLink"/>
                <w:rtl w:val="true"/>
              </w:rPr>
              <w:t>ضعف اراده</w:t>
            </w:r>
            <w:r>
              <w:rPr>
                <w:rStyle w:val="IndexLink"/>
                <w:rtl w:val="true"/>
              </w:rPr>
              <w:tab/>
            </w:r>
            <w:r>
              <w:rPr>
                <w:rStyle w:val="IndexLink"/>
              </w:rPr>
              <w:t>50</w:t>
            </w:r>
          </w:hyperlink>
        </w:p>
        <w:p>
          <w:pPr>
            <w:pStyle w:val="Contents3"/>
            <w:tabs>
              <w:tab w:val="clear" w:pos="8459"/>
              <w:tab w:val="right" w:pos="9026" w:leader="dot"/>
            </w:tabs>
            <w:rPr/>
          </w:pPr>
          <w:hyperlink w:anchor="__RefHeading___Toc887410_1051229030">
            <w:r>
              <w:rPr>
                <w:webHidden/>
                <w:rStyle w:val="IndexLink"/>
              </w:rPr>
              <w:t>7</w:t>
            </w:r>
            <w:r>
              <w:rPr>
                <w:rStyle w:val="IndexLink"/>
                <w:rtl w:val="true"/>
              </w:rPr>
              <w:t xml:space="preserve"> - </w:t>
            </w:r>
            <w:r>
              <w:rPr>
                <w:rStyle w:val="IndexLink"/>
                <w:rtl w:val="true"/>
              </w:rPr>
              <w:t>عدم اعتماد به نفس</w:t>
            </w:r>
            <w:r>
              <w:rPr>
                <w:rStyle w:val="IndexLink"/>
                <w:rtl w:val="true"/>
              </w:rPr>
              <w:tab/>
            </w:r>
            <w:r>
              <w:rPr>
                <w:rStyle w:val="IndexLink"/>
              </w:rPr>
              <w:t>50</w:t>
            </w:r>
          </w:hyperlink>
        </w:p>
        <w:p>
          <w:pPr>
            <w:pStyle w:val="Contents3"/>
            <w:tabs>
              <w:tab w:val="clear" w:pos="8459"/>
              <w:tab w:val="right" w:pos="9026" w:leader="dot"/>
            </w:tabs>
            <w:rPr/>
          </w:pPr>
          <w:hyperlink w:anchor="__RefHeading___Toc887412_1051229030">
            <w:r>
              <w:rPr>
                <w:webHidden/>
                <w:rStyle w:val="IndexLink"/>
              </w:rPr>
              <w:t>8</w:t>
            </w:r>
            <w:r>
              <w:rPr>
                <w:rStyle w:val="IndexLink"/>
                <w:rtl w:val="true"/>
              </w:rPr>
              <w:t xml:space="preserve"> - </w:t>
            </w:r>
            <w:r>
              <w:rPr>
                <w:rStyle w:val="IndexLink"/>
                <w:rtl w:val="true"/>
              </w:rPr>
              <w:t>شكستها و ناكاميها</w:t>
            </w:r>
            <w:r>
              <w:rPr>
                <w:rStyle w:val="IndexLink"/>
                <w:rtl w:val="true"/>
              </w:rPr>
              <w:tab/>
            </w:r>
            <w:r>
              <w:rPr>
                <w:rStyle w:val="IndexLink"/>
              </w:rPr>
              <w:t>51</w:t>
            </w:r>
          </w:hyperlink>
        </w:p>
        <w:p>
          <w:pPr>
            <w:pStyle w:val="Contents4"/>
            <w:tabs>
              <w:tab w:val="clear" w:pos="8176"/>
              <w:tab w:val="right" w:pos="9026" w:leader="dot"/>
            </w:tabs>
            <w:rPr/>
          </w:pPr>
          <w:hyperlink w:anchor="__RefHeading___Toc887414_105122903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887416_1051229030">
            <w:r>
              <w:rPr>
                <w:webHidden/>
                <w:rStyle w:val="IndexLink"/>
                <w:rtl w:val="true"/>
              </w:rPr>
              <w:t>آزمايش و امتحان</w:t>
            </w:r>
            <w:r>
              <w:rPr>
                <w:rStyle w:val="IndexLink"/>
                <w:rtl w:val="true"/>
              </w:rPr>
              <w:tab/>
            </w:r>
            <w:r>
              <w:rPr>
                <w:rStyle w:val="IndexLink"/>
              </w:rPr>
              <w:t>51</w:t>
            </w:r>
          </w:hyperlink>
        </w:p>
        <w:p>
          <w:pPr>
            <w:pStyle w:val="Contents4"/>
            <w:tabs>
              <w:tab w:val="clear" w:pos="8176"/>
              <w:tab w:val="right" w:pos="9026" w:leader="dot"/>
            </w:tabs>
            <w:rPr/>
          </w:pPr>
          <w:hyperlink w:anchor="__RefHeading___Toc887418_1051229030">
            <w:r>
              <w:rPr>
                <w:webHidden/>
                <w:rStyle w:val="IndexLink"/>
                <w:rtl w:val="true"/>
              </w:rPr>
              <w:t>صبر در مشكلات</w:t>
            </w:r>
            <w:r>
              <w:rPr>
                <w:rStyle w:val="IndexLink"/>
                <w:rtl w:val="true"/>
              </w:rPr>
              <w:tab/>
            </w:r>
            <w:r>
              <w:rPr>
                <w:rStyle w:val="IndexLink"/>
              </w:rPr>
              <w:t>52</w:t>
            </w:r>
          </w:hyperlink>
        </w:p>
        <w:p>
          <w:pPr>
            <w:pStyle w:val="Contents3"/>
            <w:tabs>
              <w:tab w:val="clear" w:pos="8459"/>
              <w:tab w:val="right" w:pos="9026" w:leader="dot"/>
            </w:tabs>
            <w:rPr/>
          </w:pPr>
          <w:hyperlink w:anchor="__RefHeading___Toc887420_1051229030">
            <w:r>
              <w:rPr>
                <w:webHidden/>
                <w:rStyle w:val="IndexLink"/>
              </w:rPr>
              <w:t>9</w:t>
            </w:r>
            <w:r>
              <w:rPr>
                <w:rStyle w:val="IndexLink"/>
                <w:rtl w:val="true"/>
              </w:rPr>
              <w:t xml:space="preserve"> - </w:t>
            </w:r>
            <w:r>
              <w:rPr>
                <w:rStyle w:val="IndexLink"/>
                <w:rtl w:val="true"/>
              </w:rPr>
              <w:t>عدم اعتقاد به قيامت</w:t>
            </w:r>
            <w:r>
              <w:rPr>
                <w:rStyle w:val="IndexLink"/>
                <w:rtl w:val="true"/>
              </w:rPr>
              <w:tab/>
            </w:r>
            <w:r>
              <w:rPr>
                <w:rStyle w:val="IndexLink"/>
              </w:rPr>
              <w:t>52</w:t>
            </w:r>
          </w:hyperlink>
        </w:p>
        <w:p>
          <w:pPr>
            <w:pStyle w:val="Contents4"/>
            <w:tabs>
              <w:tab w:val="clear" w:pos="8176"/>
              <w:tab w:val="right" w:pos="9026" w:leader="dot"/>
            </w:tabs>
            <w:rPr/>
          </w:pPr>
          <w:hyperlink w:anchor="__RefHeading___Toc887422_105122903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887424_1051229030">
            <w:r>
              <w:rPr>
                <w:webHidden/>
                <w:rStyle w:val="IndexLink"/>
                <w:rtl w:val="true"/>
              </w:rPr>
              <w:t>معاد در اسلام</w:t>
            </w:r>
            <w:r>
              <w:rPr>
                <w:rStyle w:val="IndexLink"/>
                <w:rtl w:val="true"/>
              </w:rPr>
              <w:tab/>
            </w:r>
            <w:r>
              <w:rPr>
                <w:rStyle w:val="IndexLink"/>
              </w:rPr>
              <w:t>53</w:t>
            </w:r>
          </w:hyperlink>
        </w:p>
        <w:p>
          <w:pPr>
            <w:pStyle w:val="Contents4"/>
            <w:tabs>
              <w:tab w:val="clear" w:pos="8176"/>
              <w:tab w:val="right" w:pos="9026" w:leader="dot"/>
            </w:tabs>
            <w:rPr/>
          </w:pPr>
          <w:hyperlink w:anchor="__RefHeading___Toc887426_1051229030">
            <w:r>
              <w:rPr>
                <w:webHidden/>
                <w:rStyle w:val="IndexLink"/>
                <w:rtl w:val="true"/>
              </w:rPr>
              <w:t>در وجود قيامت شكى نيست</w:t>
            </w:r>
            <w:r>
              <w:rPr>
                <w:rStyle w:val="IndexLink"/>
                <w:rtl w:val="true"/>
              </w:rPr>
              <w:tab/>
            </w:r>
            <w:r>
              <w:rPr>
                <w:rStyle w:val="IndexLink"/>
              </w:rPr>
              <w:t>53</w:t>
            </w:r>
          </w:hyperlink>
        </w:p>
        <w:p>
          <w:pPr>
            <w:pStyle w:val="Contents4"/>
            <w:tabs>
              <w:tab w:val="clear" w:pos="8176"/>
              <w:tab w:val="right" w:pos="9026" w:leader="dot"/>
            </w:tabs>
            <w:rPr/>
          </w:pPr>
          <w:hyperlink w:anchor="__RefHeading___Toc887428_1051229030">
            <w:r>
              <w:rPr>
                <w:webHidden/>
                <w:rStyle w:val="IndexLink"/>
                <w:rtl w:val="true"/>
              </w:rPr>
              <w:t>مناظره در قيامت</w:t>
            </w:r>
            <w:r>
              <w:rPr>
                <w:rStyle w:val="IndexLink"/>
                <w:rtl w:val="true"/>
              </w:rPr>
              <w:tab/>
            </w:r>
            <w:r>
              <w:rPr>
                <w:rStyle w:val="IndexLink"/>
              </w:rPr>
              <w:t>54</w:t>
            </w:r>
          </w:hyperlink>
        </w:p>
        <w:p>
          <w:pPr>
            <w:pStyle w:val="Contents4"/>
            <w:tabs>
              <w:tab w:val="clear" w:pos="8176"/>
              <w:tab w:val="right" w:pos="9026" w:leader="dot"/>
            </w:tabs>
            <w:rPr/>
          </w:pPr>
          <w:hyperlink w:anchor="__RefHeading___Toc887430_1051229030">
            <w:r>
              <w:rPr>
                <w:webHidden/>
                <w:rStyle w:val="IndexLink"/>
                <w:rtl w:val="true"/>
              </w:rPr>
              <w:t>مناظر خداوند و انسان</w:t>
            </w:r>
            <w:r>
              <w:rPr>
                <w:rStyle w:val="IndexLink"/>
                <w:rtl w:val="true"/>
              </w:rPr>
              <w:tab/>
            </w:r>
            <w:r>
              <w:rPr>
                <w:rStyle w:val="IndexLink"/>
              </w:rPr>
              <w:t>54</w:t>
            </w:r>
          </w:hyperlink>
        </w:p>
        <w:p>
          <w:pPr>
            <w:pStyle w:val="Contents4"/>
            <w:tabs>
              <w:tab w:val="clear" w:pos="8176"/>
              <w:tab w:val="right" w:pos="9026" w:leader="dot"/>
            </w:tabs>
            <w:rPr/>
          </w:pPr>
          <w:hyperlink w:anchor="__RefHeading___Toc887432_1051229030">
            <w:r>
              <w:rPr>
                <w:webHidden/>
                <w:rStyle w:val="IndexLink"/>
                <w:rtl w:val="true"/>
              </w:rPr>
              <w:t>مؤمن و كافر</w:t>
            </w:r>
            <w:r>
              <w:rPr>
                <w:rStyle w:val="IndexLink"/>
                <w:rtl w:val="true"/>
              </w:rPr>
              <w:tab/>
            </w:r>
            <w:r>
              <w:rPr>
                <w:rStyle w:val="IndexLink"/>
              </w:rPr>
              <w:t>55</w:t>
            </w:r>
          </w:hyperlink>
        </w:p>
        <w:p>
          <w:pPr>
            <w:pStyle w:val="Contents4"/>
            <w:tabs>
              <w:tab w:val="clear" w:pos="8176"/>
              <w:tab w:val="right" w:pos="9026" w:leader="dot"/>
            </w:tabs>
            <w:rPr/>
          </w:pPr>
          <w:hyperlink w:anchor="__RefHeading___Toc887434_1051229030">
            <w:r>
              <w:rPr>
                <w:webHidden/>
                <w:rStyle w:val="IndexLink"/>
                <w:rtl w:val="true"/>
              </w:rPr>
              <w:t>انسان و بدن خود</w:t>
            </w:r>
            <w:r>
              <w:rPr>
                <w:rStyle w:val="IndexLink"/>
                <w:rtl w:val="true"/>
              </w:rPr>
              <w:tab/>
            </w:r>
            <w:r>
              <w:rPr>
                <w:rStyle w:val="IndexLink"/>
              </w:rPr>
              <w:t>56</w:t>
            </w:r>
          </w:hyperlink>
        </w:p>
        <w:p>
          <w:pPr>
            <w:pStyle w:val="Contents4"/>
            <w:tabs>
              <w:tab w:val="clear" w:pos="8176"/>
              <w:tab w:val="right" w:pos="9026" w:leader="dot"/>
            </w:tabs>
            <w:rPr/>
          </w:pPr>
          <w:hyperlink w:anchor="__RefHeading___Toc887436_1051229030">
            <w:r>
              <w:rPr>
                <w:webHidden/>
                <w:rStyle w:val="IndexLink"/>
                <w:rtl w:val="true"/>
              </w:rPr>
              <w:t>انسان و شيطان</w:t>
            </w:r>
            <w:r>
              <w:rPr>
                <w:rStyle w:val="IndexLink"/>
                <w:rtl w:val="true"/>
              </w:rPr>
              <w:tab/>
            </w:r>
            <w:r>
              <w:rPr>
                <w:rStyle w:val="IndexLink"/>
              </w:rPr>
              <w:t>56</w:t>
            </w:r>
          </w:hyperlink>
        </w:p>
        <w:p>
          <w:pPr>
            <w:pStyle w:val="Contents4"/>
            <w:tabs>
              <w:tab w:val="clear" w:pos="8176"/>
              <w:tab w:val="right" w:pos="9026" w:leader="dot"/>
            </w:tabs>
            <w:rPr/>
          </w:pPr>
          <w:hyperlink w:anchor="__RefHeading___Toc887438_1051229030">
            <w:r>
              <w:rPr>
                <w:webHidden/>
                <w:rStyle w:val="IndexLink"/>
                <w:rtl w:val="true"/>
              </w:rPr>
              <w:t>انسان ضعيف و مستكبر</w:t>
            </w:r>
            <w:r>
              <w:rPr>
                <w:rStyle w:val="IndexLink"/>
                <w:rtl w:val="true"/>
              </w:rPr>
              <w:tab/>
            </w:r>
            <w:r>
              <w:rPr>
                <w:rStyle w:val="IndexLink"/>
              </w:rPr>
              <w:t>56</w:t>
            </w:r>
          </w:hyperlink>
        </w:p>
        <w:p>
          <w:pPr>
            <w:pStyle w:val="Contents4"/>
            <w:tabs>
              <w:tab w:val="clear" w:pos="8176"/>
              <w:tab w:val="right" w:pos="9026" w:leader="dot"/>
            </w:tabs>
            <w:rPr/>
          </w:pPr>
          <w:hyperlink w:anchor="__RefHeading___Toc887440_1051229030">
            <w:r>
              <w:rPr>
                <w:webHidden/>
                <w:rStyle w:val="IndexLink"/>
                <w:rtl w:val="true"/>
              </w:rPr>
              <w:t>انسان گناهكار در قيامت</w:t>
            </w:r>
            <w:r>
              <w:rPr>
                <w:rStyle w:val="IndexLink"/>
                <w:rtl w:val="true"/>
              </w:rPr>
              <w:tab/>
            </w:r>
            <w:r>
              <w:rPr>
                <w:rStyle w:val="IndexLink"/>
              </w:rPr>
              <w:t>57</w:t>
            </w:r>
          </w:hyperlink>
        </w:p>
        <w:p>
          <w:pPr>
            <w:pStyle w:val="Contents4"/>
            <w:tabs>
              <w:tab w:val="clear" w:pos="8176"/>
              <w:tab w:val="right" w:pos="9026" w:leader="dot"/>
            </w:tabs>
            <w:rPr/>
          </w:pPr>
          <w:hyperlink w:anchor="__RefHeading___Toc887442_1051229030">
            <w:r>
              <w:rPr>
                <w:webHidden/>
                <w:rStyle w:val="IndexLink"/>
                <w:rtl w:val="true"/>
              </w:rPr>
              <w:t>برپايى قيامت</w:t>
            </w:r>
            <w:r>
              <w:rPr>
                <w:rStyle w:val="IndexLink"/>
                <w:rtl w:val="true"/>
              </w:rPr>
              <w:tab/>
            </w:r>
            <w:r>
              <w:rPr>
                <w:rStyle w:val="IndexLink"/>
              </w:rPr>
              <w:t>59</w:t>
            </w:r>
          </w:hyperlink>
        </w:p>
        <w:p>
          <w:pPr>
            <w:pStyle w:val="Contents4"/>
            <w:tabs>
              <w:tab w:val="clear" w:pos="8176"/>
              <w:tab w:val="right" w:pos="9026" w:leader="dot"/>
            </w:tabs>
            <w:rPr/>
          </w:pPr>
          <w:hyperlink w:anchor="__RefHeading___Toc887444_1051229030">
            <w:r>
              <w:rPr>
                <w:webHidden/>
                <w:rStyle w:val="IndexLink"/>
                <w:rtl w:val="true"/>
              </w:rPr>
              <w:t>حالات مردم در قيامت</w:t>
            </w:r>
            <w:r>
              <w:rPr>
                <w:rStyle w:val="IndexLink"/>
                <w:rtl w:val="true"/>
              </w:rPr>
              <w:tab/>
            </w:r>
            <w:r>
              <w:rPr>
                <w:rStyle w:val="IndexLink"/>
              </w:rPr>
              <w:t>60</w:t>
            </w:r>
          </w:hyperlink>
        </w:p>
        <w:p>
          <w:pPr>
            <w:pStyle w:val="Contents4"/>
            <w:tabs>
              <w:tab w:val="clear" w:pos="8176"/>
              <w:tab w:val="right" w:pos="9026" w:leader="dot"/>
            </w:tabs>
            <w:rPr/>
          </w:pPr>
          <w:hyperlink w:anchor="__RefHeading___Toc887446_1051229030">
            <w:r>
              <w:rPr>
                <w:webHidden/>
                <w:rStyle w:val="IndexLink"/>
                <w:rtl w:val="true"/>
              </w:rPr>
              <w:t>از يكديگر فرار مى كنند</w:t>
            </w:r>
            <w:r>
              <w:rPr>
                <w:rStyle w:val="IndexLink"/>
                <w:rtl w:val="true"/>
              </w:rPr>
              <w:tab/>
            </w:r>
            <w:r>
              <w:rPr>
                <w:rStyle w:val="IndexLink"/>
              </w:rPr>
              <w:t>60</w:t>
            </w:r>
          </w:hyperlink>
        </w:p>
        <w:p>
          <w:pPr>
            <w:pStyle w:val="Contents4"/>
            <w:tabs>
              <w:tab w:val="clear" w:pos="8176"/>
              <w:tab w:val="right" w:pos="9026" w:leader="dot"/>
            </w:tabs>
            <w:rPr/>
          </w:pPr>
          <w:hyperlink w:anchor="__RefHeading___Toc887448_1051229030">
            <w:r>
              <w:rPr>
                <w:webHidden/>
                <w:rStyle w:val="IndexLink"/>
                <w:rtl w:val="true"/>
              </w:rPr>
              <w:t>مادر فرزند را فراموش مى كند و مردم مست هستند</w:t>
            </w:r>
            <w:r>
              <w:rPr>
                <w:rStyle w:val="IndexLink"/>
                <w:rtl w:val="true"/>
              </w:rPr>
              <w:tab/>
            </w:r>
            <w:r>
              <w:rPr>
                <w:rStyle w:val="IndexLink"/>
              </w:rPr>
              <w:t>60</w:t>
            </w:r>
          </w:hyperlink>
        </w:p>
        <w:p>
          <w:pPr>
            <w:pStyle w:val="Contents4"/>
            <w:tabs>
              <w:tab w:val="clear" w:pos="8176"/>
              <w:tab w:val="right" w:pos="9026" w:leader="dot"/>
            </w:tabs>
            <w:rPr/>
          </w:pPr>
          <w:hyperlink w:anchor="__RefHeading___Toc887450_1051229030">
            <w:r>
              <w:rPr>
                <w:webHidden/>
                <w:rStyle w:val="IndexLink"/>
                <w:rtl w:val="true"/>
              </w:rPr>
              <w:t>مردم فوج فوج مى شوند</w:t>
            </w:r>
            <w:r>
              <w:rPr>
                <w:rStyle w:val="IndexLink"/>
                <w:rtl w:val="true"/>
              </w:rPr>
              <w:tab/>
            </w:r>
            <w:r>
              <w:rPr>
                <w:rStyle w:val="IndexLink"/>
              </w:rPr>
              <w:t>60</w:t>
            </w:r>
          </w:hyperlink>
        </w:p>
        <w:p>
          <w:pPr>
            <w:pStyle w:val="Contents4"/>
            <w:tabs>
              <w:tab w:val="clear" w:pos="8176"/>
              <w:tab w:val="right" w:pos="9026" w:leader="dot"/>
            </w:tabs>
            <w:rPr/>
          </w:pPr>
          <w:hyperlink w:anchor="__RefHeading___Toc887452_1051229030">
            <w:r>
              <w:rPr>
                <w:webHidden/>
                <w:rStyle w:val="IndexLink"/>
                <w:rtl w:val="true"/>
              </w:rPr>
              <w:t>هر كس به دنبال امام خود روان است</w:t>
            </w:r>
            <w:r>
              <w:rPr>
                <w:rStyle w:val="IndexLink"/>
                <w:rtl w:val="true"/>
              </w:rPr>
              <w:tab/>
            </w:r>
            <w:r>
              <w:rPr>
                <w:rStyle w:val="IndexLink"/>
              </w:rPr>
              <w:t>60</w:t>
            </w:r>
          </w:hyperlink>
        </w:p>
        <w:p>
          <w:pPr>
            <w:pStyle w:val="Contents4"/>
            <w:tabs>
              <w:tab w:val="clear" w:pos="8176"/>
              <w:tab w:val="right" w:pos="9026" w:leader="dot"/>
            </w:tabs>
            <w:rPr/>
          </w:pPr>
          <w:hyperlink w:anchor="__RefHeading___Toc887454_1051229030">
            <w:r>
              <w:rPr>
                <w:webHidden/>
                <w:rStyle w:val="IndexLink"/>
                <w:rtl w:val="true"/>
              </w:rPr>
              <w:t>به اعمال مقدم و مؤخر علم پيدا مى كنند</w:t>
            </w:r>
            <w:r>
              <w:rPr>
                <w:rStyle w:val="IndexLink"/>
                <w:rtl w:val="true"/>
              </w:rPr>
              <w:tab/>
            </w:r>
            <w:r>
              <w:rPr>
                <w:rStyle w:val="IndexLink"/>
              </w:rPr>
              <w:t>61</w:t>
            </w:r>
          </w:hyperlink>
        </w:p>
        <w:p>
          <w:pPr>
            <w:pStyle w:val="Contents4"/>
            <w:tabs>
              <w:tab w:val="clear" w:pos="8176"/>
              <w:tab w:val="right" w:pos="9026" w:leader="dot"/>
            </w:tabs>
            <w:rPr/>
          </w:pPr>
          <w:hyperlink w:anchor="__RefHeading___Toc887456_1051229030">
            <w:r>
              <w:rPr>
                <w:webHidden/>
                <w:rStyle w:val="IndexLink"/>
                <w:rtl w:val="true"/>
              </w:rPr>
              <w:t>مال و فرزند به درد انسان نمى خورد</w:t>
            </w:r>
            <w:r>
              <w:rPr>
                <w:rStyle w:val="IndexLink"/>
                <w:rtl w:val="true"/>
              </w:rPr>
              <w:tab/>
            </w:r>
            <w:r>
              <w:rPr>
                <w:rStyle w:val="IndexLink"/>
              </w:rPr>
              <w:t>61</w:t>
            </w:r>
          </w:hyperlink>
        </w:p>
        <w:p>
          <w:pPr>
            <w:pStyle w:val="Contents4"/>
            <w:tabs>
              <w:tab w:val="clear" w:pos="8176"/>
              <w:tab w:val="right" w:pos="9026" w:leader="dot"/>
            </w:tabs>
            <w:rPr/>
          </w:pPr>
          <w:hyperlink w:anchor="__RefHeading___Toc887458_1051229030">
            <w:r>
              <w:rPr>
                <w:webHidden/>
                <w:rStyle w:val="IndexLink"/>
                <w:rtl w:val="true"/>
              </w:rPr>
              <w:t>حسابرسى اعمال، خوب و بد</w:t>
            </w:r>
            <w:r>
              <w:rPr>
                <w:rStyle w:val="IndexLink"/>
                <w:rtl w:val="true"/>
              </w:rPr>
              <w:tab/>
            </w:r>
            <w:r>
              <w:rPr>
                <w:rStyle w:val="IndexLink"/>
              </w:rPr>
              <w:t>61</w:t>
            </w:r>
          </w:hyperlink>
        </w:p>
        <w:p>
          <w:pPr>
            <w:pStyle w:val="Contents4"/>
            <w:tabs>
              <w:tab w:val="clear" w:pos="8176"/>
              <w:tab w:val="right" w:pos="9026" w:leader="dot"/>
            </w:tabs>
            <w:rPr/>
          </w:pPr>
          <w:hyperlink w:anchor="__RefHeading___Toc887460_1051229030">
            <w:r>
              <w:rPr>
                <w:webHidden/>
                <w:rStyle w:val="IndexLink"/>
                <w:rtl w:val="true"/>
              </w:rPr>
              <w:t>نزديكى بهشت و دوزخ</w:t>
            </w:r>
            <w:r>
              <w:rPr>
                <w:rStyle w:val="IndexLink"/>
                <w:rtl w:val="true"/>
              </w:rPr>
              <w:tab/>
            </w:r>
            <w:r>
              <w:rPr>
                <w:rStyle w:val="IndexLink"/>
              </w:rPr>
              <w:t>61</w:t>
            </w:r>
          </w:hyperlink>
        </w:p>
        <w:p>
          <w:pPr>
            <w:pStyle w:val="Contents4"/>
            <w:tabs>
              <w:tab w:val="clear" w:pos="8176"/>
              <w:tab w:val="right" w:pos="9026" w:leader="dot"/>
            </w:tabs>
            <w:rPr/>
          </w:pPr>
          <w:hyperlink w:anchor="__RefHeading___Toc887462_1051229030">
            <w:r>
              <w:rPr>
                <w:webHidden/>
                <w:rStyle w:val="IndexLink"/>
                <w:rtl w:val="true"/>
              </w:rPr>
              <w:t>حالات دوزخيان</w:t>
            </w:r>
            <w:r>
              <w:rPr>
                <w:rStyle w:val="IndexLink"/>
                <w:rtl w:val="true"/>
              </w:rPr>
              <w:tab/>
            </w:r>
            <w:r>
              <w:rPr>
                <w:rStyle w:val="IndexLink"/>
              </w:rPr>
              <w:t>61</w:t>
            </w:r>
          </w:hyperlink>
        </w:p>
        <w:p>
          <w:pPr>
            <w:pStyle w:val="Contents4"/>
            <w:tabs>
              <w:tab w:val="clear" w:pos="8176"/>
              <w:tab w:val="right" w:pos="9026" w:leader="dot"/>
            </w:tabs>
            <w:rPr/>
          </w:pPr>
          <w:hyperlink w:anchor="__RefHeading___Toc887464_1051229030">
            <w:r>
              <w:rPr>
                <w:webHidden/>
                <w:rStyle w:val="IndexLink"/>
                <w:rtl w:val="true"/>
              </w:rPr>
              <w:t>حالات بهشتيان</w:t>
            </w:r>
            <w:r>
              <w:rPr>
                <w:rStyle w:val="IndexLink"/>
                <w:rtl w:val="true"/>
              </w:rPr>
              <w:tab/>
            </w:r>
            <w:r>
              <w:rPr>
                <w:rStyle w:val="IndexLink"/>
              </w:rPr>
              <w:t>62</w:t>
            </w:r>
          </w:hyperlink>
        </w:p>
        <w:p>
          <w:pPr>
            <w:pStyle w:val="Contents2"/>
            <w:tabs>
              <w:tab w:val="clear" w:pos="8743"/>
              <w:tab w:val="right" w:pos="9026" w:leader="dot"/>
            </w:tabs>
            <w:rPr/>
          </w:pPr>
          <w:hyperlink w:anchor="__RefHeading___Toc887466_1051229030">
            <w:r>
              <w:rPr>
                <w:webHidden/>
                <w:rStyle w:val="IndexLink"/>
                <w:rtl w:val="true"/>
              </w:rPr>
              <w:t>آثار فردى</w:t>
            </w:r>
            <w:r>
              <w:rPr>
                <w:rStyle w:val="IndexLink"/>
                <w:rtl w:val="true"/>
              </w:rPr>
              <w:tab/>
            </w:r>
            <w:r>
              <w:rPr>
                <w:rStyle w:val="IndexLink"/>
              </w:rPr>
              <w:t>62</w:t>
            </w:r>
          </w:hyperlink>
        </w:p>
        <w:p>
          <w:pPr>
            <w:pStyle w:val="Contents3"/>
            <w:tabs>
              <w:tab w:val="clear" w:pos="8459"/>
              <w:tab w:val="right" w:pos="9026" w:leader="dot"/>
            </w:tabs>
            <w:rPr/>
          </w:pPr>
          <w:hyperlink w:anchor="__RefHeading___Toc887468_105122903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887470_1051229030">
            <w:r>
              <w:rPr>
                <w:webHidden/>
                <w:rStyle w:val="IndexLink"/>
              </w:rPr>
              <w:t>1</w:t>
            </w:r>
            <w:r>
              <w:rPr>
                <w:rStyle w:val="IndexLink"/>
                <w:rtl w:val="true"/>
              </w:rPr>
              <w:t xml:space="preserve"> - </w:t>
            </w:r>
            <w:r>
              <w:rPr>
                <w:rStyle w:val="IndexLink"/>
                <w:rtl w:val="true"/>
              </w:rPr>
              <w:t>شخصيت متزلزل</w:t>
            </w:r>
            <w:r>
              <w:rPr>
                <w:rStyle w:val="IndexLink"/>
                <w:rtl w:val="true"/>
              </w:rPr>
              <w:tab/>
            </w:r>
            <w:r>
              <w:rPr>
                <w:rStyle w:val="IndexLink"/>
              </w:rPr>
              <w:t>62</w:t>
            </w:r>
          </w:hyperlink>
        </w:p>
        <w:p>
          <w:pPr>
            <w:pStyle w:val="Contents4"/>
            <w:tabs>
              <w:tab w:val="clear" w:pos="8176"/>
              <w:tab w:val="right" w:pos="9026" w:leader="dot"/>
            </w:tabs>
            <w:rPr/>
          </w:pPr>
          <w:hyperlink w:anchor="__RefHeading___Toc887472_105122903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887474_1051229030">
            <w:r>
              <w:rPr>
                <w:webHidden/>
                <w:rStyle w:val="IndexLink"/>
                <w:rtl w:val="true"/>
              </w:rPr>
              <w:t>الف</w:t>
            </w:r>
            <w:r>
              <w:rPr>
                <w:rStyle w:val="IndexLink"/>
                <w:rtl w:val="true"/>
              </w:rPr>
              <w:t xml:space="preserve">: </w:t>
            </w:r>
            <w:r>
              <w:rPr>
                <w:rStyle w:val="IndexLink"/>
                <w:rtl w:val="true"/>
              </w:rPr>
              <w:t>عالم ربانى</w:t>
            </w:r>
            <w:r>
              <w:rPr>
                <w:rStyle w:val="IndexLink"/>
                <w:rtl w:val="true"/>
              </w:rPr>
              <w:tab/>
            </w:r>
            <w:r>
              <w:rPr>
                <w:rStyle w:val="IndexLink"/>
              </w:rPr>
              <w:t>63</w:t>
            </w:r>
          </w:hyperlink>
        </w:p>
        <w:p>
          <w:pPr>
            <w:pStyle w:val="Contents4"/>
            <w:tabs>
              <w:tab w:val="clear" w:pos="8176"/>
              <w:tab w:val="right" w:pos="9026" w:leader="dot"/>
            </w:tabs>
            <w:rPr/>
          </w:pPr>
          <w:hyperlink w:anchor="__RefHeading___Toc887476_1051229030">
            <w:r>
              <w:rPr>
                <w:webHidden/>
                <w:rStyle w:val="IndexLink"/>
                <w:rtl w:val="true"/>
              </w:rPr>
              <w:t>ب</w:t>
            </w:r>
            <w:r>
              <w:rPr>
                <w:rStyle w:val="IndexLink"/>
                <w:rtl w:val="true"/>
              </w:rPr>
              <w:t xml:space="preserve">: </w:t>
            </w:r>
            <w:r>
              <w:rPr>
                <w:rStyle w:val="IndexLink"/>
                <w:rtl w:val="true"/>
              </w:rPr>
              <w:t>دانشجويان</w:t>
            </w:r>
            <w:r>
              <w:rPr>
                <w:rStyle w:val="IndexLink"/>
                <w:rtl w:val="true"/>
              </w:rPr>
              <w:tab/>
            </w:r>
            <w:r>
              <w:rPr>
                <w:rStyle w:val="IndexLink"/>
              </w:rPr>
              <w:t>63</w:t>
            </w:r>
          </w:hyperlink>
        </w:p>
        <w:p>
          <w:pPr>
            <w:pStyle w:val="Contents4"/>
            <w:tabs>
              <w:tab w:val="clear" w:pos="8176"/>
              <w:tab w:val="right" w:pos="9026" w:leader="dot"/>
            </w:tabs>
            <w:rPr/>
          </w:pPr>
          <w:hyperlink w:anchor="__RefHeading___Toc887478_1051229030">
            <w:r>
              <w:rPr>
                <w:webHidden/>
                <w:rStyle w:val="IndexLink"/>
                <w:rtl w:val="true"/>
              </w:rPr>
              <w:t>ج</w:t>
            </w:r>
            <w:r>
              <w:rPr>
                <w:rStyle w:val="IndexLink"/>
                <w:rtl w:val="true"/>
              </w:rPr>
              <w:t xml:space="preserve">: </w:t>
            </w:r>
            <w:r>
              <w:rPr>
                <w:rStyle w:val="IndexLink"/>
                <w:rtl w:val="true"/>
              </w:rPr>
              <w:t>انسانهاى بى ثبات</w:t>
            </w:r>
            <w:r>
              <w:rPr>
                <w:rStyle w:val="IndexLink"/>
                <w:rtl w:val="true"/>
              </w:rPr>
              <w:tab/>
            </w:r>
            <w:r>
              <w:rPr>
                <w:rStyle w:val="IndexLink"/>
              </w:rPr>
              <w:t>64</w:t>
            </w:r>
          </w:hyperlink>
        </w:p>
        <w:p>
          <w:pPr>
            <w:pStyle w:val="Contents3"/>
            <w:tabs>
              <w:tab w:val="clear" w:pos="8459"/>
              <w:tab w:val="right" w:pos="9026" w:leader="dot"/>
            </w:tabs>
            <w:rPr/>
          </w:pPr>
          <w:hyperlink w:anchor="__RefHeading___Toc887480_1051229030">
            <w:r>
              <w:rPr>
                <w:webHidden/>
                <w:rStyle w:val="IndexLink"/>
              </w:rPr>
              <w:t>2</w:t>
            </w:r>
            <w:r>
              <w:rPr>
                <w:rStyle w:val="IndexLink"/>
                <w:rtl w:val="true"/>
              </w:rPr>
              <w:t xml:space="preserve"> - </w:t>
            </w:r>
            <w:r>
              <w:rPr>
                <w:rStyle w:val="IndexLink"/>
                <w:rtl w:val="true"/>
              </w:rPr>
              <w:t>حماقت</w:t>
            </w:r>
            <w:r>
              <w:rPr>
                <w:rStyle w:val="IndexLink"/>
                <w:rtl w:val="true"/>
              </w:rPr>
              <w:tab/>
            </w:r>
            <w:r>
              <w:rPr>
                <w:rStyle w:val="IndexLink"/>
              </w:rPr>
              <w:t>64</w:t>
            </w:r>
          </w:hyperlink>
        </w:p>
        <w:p>
          <w:pPr>
            <w:pStyle w:val="Contents3"/>
            <w:tabs>
              <w:tab w:val="clear" w:pos="8459"/>
              <w:tab w:val="right" w:pos="9026" w:leader="dot"/>
            </w:tabs>
            <w:rPr/>
          </w:pPr>
          <w:hyperlink w:anchor="__RefHeading___Toc887482_1051229030">
            <w:r>
              <w:rPr>
                <w:webHidden/>
                <w:rStyle w:val="IndexLink"/>
              </w:rPr>
              <w:t>3</w:t>
            </w:r>
            <w:r>
              <w:rPr>
                <w:rStyle w:val="IndexLink"/>
                <w:rtl w:val="true"/>
              </w:rPr>
              <w:t xml:space="preserve"> - </w:t>
            </w:r>
            <w:r>
              <w:rPr>
                <w:rStyle w:val="IndexLink"/>
                <w:rtl w:val="true"/>
              </w:rPr>
              <w:t>عدم آگاهى</w:t>
            </w:r>
            <w:r>
              <w:rPr>
                <w:rStyle w:val="IndexLink"/>
                <w:rtl w:val="true"/>
              </w:rPr>
              <w:tab/>
            </w:r>
            <w:r>
              <w:rPr>
                <w:rStyle w:val="IndexLink"/>
              </w:rPr>
              <w:t>65</w:t>
            </w:r>
          </w:hyperlink>
        </w:p>
        <w:p>
          <w:pPr>
            <w:pStyle w:val="Contents3"/>
            <w:tabs>
              <w:tab w:val="clear" w:pos="8459"/>
              <w:tab w:val="right" w:pos="9026" w:leader="dot"/>
            </w:tabs>
            <w:rPr/>
          </w:pPr>
          <w:hyperlink w:anchor="__RefHeading___Toc887484_1051229030">
            <w:r>
              <w:rPr>
                <w:webHidden/>
                <w:rStyle w:val="IndexLink"/>
              </w:rPr>
              <w:t>4</w:t>
            </w:r>
            <w:r>
              <w:rPr>
                <w:rStyle w:val="IndexLink"/>
                <w:rtl w:val="true"/>
              </w:rPr>
              <w:t xml:space="preserve"> - </w:t>
            </w:r>
            <w:r>
              <w:rPr>
                <w:rStyle w:val="IndexLink"/>
                <w:rtl w:val="true"/>
              </w:rPr>
              <w:t>عدم پناهگاه معنوى</w:t>
            </w:r>
            <w:r>
              <w:rPr>
                <w:rStyle w:val="IndexLink"/>
                <w:rtl w:val="true"/>
              </w:rPr>
              <w:tab/>
            </w:r>
            <w:r>
              <w:rPr>
                <w:rStyle w:val="IndexLink"/>
              </w:rPr>
              <w:t>65</w:t>
            </w:r>
          </w:hyperlink>
        </w:p>
        <w:p>
          <w:pPr>
            <w:pStyle w:val="Contents3"/>
            <w:tabs>
              <w:tab w:val="clear" w:pos="8459"/>
              <w:tab w:val="right" w:pos="9026" w:leader="dot"/>
            </w:tabs>
            <w:rPr/>
          </w:pPr>
          <w:hyperlink w:anchor="__RefHeading___Toc887486_1051229030">
            <w:r>
              <w:rPr>
                <w:webHidden/>
                <w:rStyle w:val="IndexLink"/>
              </w:rPr>
              <w:t>5</w:t>
            </w:r>
            <w:r>
              <w:rPr>
                <w:rStyle w:val="IndexLink"/>
                <w:rtl w:val="true"/>
              </w:rPr>
              <w:t xml:space="preserve"> - </w:t>
            </w:r>
            <w:r>
              <w:rPr>
                <w:rStyle w:val="IndexLink"/>
                <w:rtl w:val="true"/>
              </w:rPr>
              <w:t>نفاق</w:t>
            </w:r>
            <w:r>
              <w:rPr>
                <w:rStyle w:val="IndexLink"/>
                <w:rtl w:val="true"/>
              </w:rPr>
              <w:tab/>
            </w:r>
            <w:r>
              <w:rPr>
                <w:rStyle w:val="IndexLink"/>
              </w:rPr>
              <w:t>66</w:t>
            </w:r>
          </w:hyperlink>
        </w:p>
        <w:p>
          <w:pPr>
            <w:pStyle w:val="Contents4"/>
            <w:tabs>
              <w:tab w:val="clear" w:pos="8176"/>
              <w:tab w:val="right" w:pos="9026" w:leader="dot"/>
            </w:tabs>
            <w:rPr/>
          </w:pPr>
          <w:hyperlink w:anchor="__RefHeading___Toc887488_105122903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887490_1051229030">
            <w:r>
              <w:rPr>
                <w:webHidden/>
                <w:rStyle w:val="IndexLink"/>
                <w:rtl w:val="true"/>
              </w:rPr>
              <w:t>علامات نفاق</w:t>
            </w:r>
            <w:r>
              <w:rPr>
                <w:rStyle w:val="IndexLink"/>
                <w:rtl w:val="true"/>
              </w:rPr>
              <w:tab/>
            </w:r>
            <w:r>
              <w:rPr>
                <w:rStyle w:val="IndexLink"/>
              </w:rPr>
              <w:t>66</w:t>
            </w:r>
          </w:hyperlink>
        </w:p>
        <w:p>
          <w:pPr>
            <w:pStyle w:val="Contents4"/>
            <w:tabs>
              <w:tab w:val="clear" w:pos="8176"/>
              <w:tab w:val="right" w:pos="9026" w:leader="dot"/>
            </w:tabs>
            <w:rPr/>
          </w:pPr>
          <w:hyperlink w:anchor="__RefHeading___Toc887492_1051229030">
            <w:r>
              <w:rPr>
                <w:webHidden/>
                <w:rStyle w:val="IndexLink"/>
                <w:rtl w:val="true"/>
              </w:rPr>
              <w:t>آثار نفاق</w:t>
            </w:r>
            <w:r>
              <w:rPr>
                <w:rStyle w:val="IndexLink"/>
                <w:rtl w:val="true"/>
              </w:rPr>
              <w:tab/>
            </w:r>
            <w:r>
              <w:rPr>
                <w:rStyle w:val="IndexLink"/>
              </w:rPr>
              <w:t>68</w:t>
            </w:r>
          </w:hyperlink>
        </w:p>
        <w:p>
          <w:pPr>
            <w:pStyle w:val="Contents3"/>
            <w:tabs>
              <w:tab w:val="clear" w:pos="8459"/>
              <w:tab w:val="right" w:pos="9026" w:leader="dot"/>
            </w:tabs>
            <w:rPr/>
          </w:pPr>
          <w:hyperlink w:anchor="__RefHeading___Toc887494_1051229030">
            <w:r>
              <w:rPr>
                <w:webHidden/>
                <w:rStyle w:val="IndexLink"/>
              </w:rPr>
              <w:t>6</w:t>
            </w:r>
            <w:r>
              <w:rPr>
                <w:rStyle w:val="IndexLink"/>
                <w:rtl w:val="true"/>
              </w:rPr>
              <w:t xml:space="preserve"> - </w:t>
            </w:r>
            <w:r>
              <w:rPr>
                <w:rStyle w:val="IndexLink"/>
                <w:rtl w:val="true"/>
              </w:rPr>
              <w:t>تكبر</w:t>
            </w:r>
            <w:r>
              <w:rPr>
                <w:rStyle w:val="IndexLink"/>
                <w:rtl w:val="true"/>
              </w:rPr>
              <w:tab/>
            </w:r>
            <w:r>
              <w:rPr>
                <w:rStyle w:val="IndexLink"/>
              </w:rPr>
              <w:t>69</w:t>
            </w:r>
          </w:hyperlink>
        </w:p>
        <w:p>
          <w:pPr>
            <w:pStyle w:val="Contents3"/>
            <w:tabs>
              <w:tab w:val="clear" w:pos="8459"/>
              <w:tab w:val="right" w:pos="9026" w:leader="dot"/>
            </w:tabs>
            <w:rPr/>
          </w:pPr>
          <w:hyperlink w:anchor="__RefHeading___Toc887496_1051229030">
            <w:r>
              <w:rPr>
                <w:webHidden/>
                <w:rStyle w:val="IndexLink"/>
              </w:rPr>
              <w:t>7</w:t>
            </w:r>
            <w:r>
              <w:rPr>
                <w:rStyle w:val="IndexLink"/>
                <w:rtl w:val="true"/>
              </w:rPr>
              <w:t xml:space="preserve"> - </w:t>
            </w:r>
            <w:r>
              <w:rPr>
                <w:rStyle w:val="IndexLink"/>
                <w:rtl w:val="true"/>
              </w:rPr>
              <w:t>رياكارى</w:t>
            </w:r>
            <w:r>
              <w:rPr>
                <w:rStyle w:val="IndexLink"/>
                <w:rtl w:val="true"/>
              </w:rPr>
              <w:tab/>
            </w:r>
            <w:r>
              <w:rPr>
                <w:rStyle w:val="IndexLink"/>
              </w:rPr>
              <w:t>70</w:t>
            </w:r>
          </w:hyperlink>
        </w:p>
        <w:p>
          <w:pPr>
            <w:pStyle w:val="Contents4"/>
            <w:tabs>
              <w:tab w:val="clear" w:pos="8176"/>
              <w:tab w:val="right" w:pos="9026" w:leader="dot"/>
            </w:tabs>
            <w:rPr/>
          </w:pPr>
          <w:hyperlink w:anchor="__RefHeading___Toc887498_105122903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887500_1051229030">
            <w:r>
              <w:rPr>
                <w:webHidden/>
                <w:rStyle w:val="IndexLink"/>
                <w:rtl w:val="true"/>
              </w:rPr>
              <w:t>منت گذارى</w:t>
            </w:r>
            <w:r>
              <w:rPr>
                <w:rStyle w:val="IndexLink"/>
                <w:rtl w:val="true"/>
              </w:rPr>
              <w:tab/>
            </w:r>
            <w:r>
              <w:rPr>
                <w:rStyle w:val="IndexLink"/>
              </w:rPr>
              <w:t>70</w:t>
            </w:r>
          </w:hyperlink>
        </w:p>
        <w:p>
          <w:pPr>
            <w:pStyle w:val="Contents4"/>
            <w:tabs>
              <w:tab w:val="clear" w:pos="8176"/>
              <w:tab w:val="right" w:pos="9026" w:leader="dot"/>
            </w:tabs>
            <w:rPr/>
          </w:pPr>
          <w:hyperlink w:anchor="__RefHeading___Toc887502_1051229030">
            <w:r>
              <w:rPr>
                <w:webHidden/>
                <w:rStyle w:val="IndexLink"/>
                <w:rtl w:val="true"/>
              </w:rPr>
              <w:t>ريا در اسلام</w:t>
            </w:r>
            <w:r>
              <w:rPr>
                <w:rStyle w:val="IndexLink"/>
                <w:rtl w:val="true"/>
              </w:rPr>
              <w:tab/>
            </w:r>
            <w:r>
              <w:rPr>
                <w:rStyle w:val="IndexLink"/>
              </w:rPr>
              <w:t>71</w:t>
            </w:r>
          </w:hyperlink>
        </w:p>
        <w:p>
          <w:pPr>
            <w:pStyle w:val="Contents3"/>
            <w:tabs>
              <w:tab w:val="clear" w:pos="8459"/>
              <w:tab w:val="right" w:pos="9026" w:leader="dot"/>
            </w:tabs>
            <w:rPr/>
          </w:pPr>
          <w:hyperlink w:anchor="__RefHeading___Toc887504_1051229030">
            <w:r>
              <w:rPr>
                <w:webHidden/>
                <w:rStyle w:val="IndexLink"/>
                <w:rtl w:val="true"/>
              </w:rPr>
              <w:t>علامت ريا</w:t>
            </w:r>
            <w:r>
              <w:rPr>
                <w:rStyle w:val="IndexLink"/>
                <w:rtl w:val="true"/>
              </w:rPr>
              <w:tab/>
            </w:r>
            <w:r>
              <w:rPr>
                <w:rStyle w:val="IndexLink"/>
              </w:rPr>
              <w:t>71</w:t>
            </w:r>
          </w:hyperlink>
        </w:p>
        <w:p>
          <w:pPr>
            <w:pStyle w:val="Contents3"/>
            <w:tabs>
              <w:tab w:val="clear" w:pos="8459"/>
              <w:tab w:val="right" w:pos="9026" w:leader="dot"/>
            </w:tabs>
            <w:rPr/>
          </w:pPr>
          <w:hyperlink w:anchor="__RefHeading___Toc887506_1051229030">
            <w:r>
              <w:rPr>
                <w:webHidden/>
                <w:rStyle w:val="IndexLink"/>
                <w:rtl w:val="true"/>
              </w:rPr>
              <w:t>عاقبت ريا</w:t>
            </w:r>
            <w:r>
              <w:rPr>
                <w:rStyle w:val="IndexLink"/>
                <w:rtl w:val="true"/>
              </w:rPr>
              <w:tab/>
            </w:r>
            <w:r>
              <w:rPr>
                <w:rStyle w:val="IndexLink"/>
              </w:rPr>
              <w:t>72</w:t>
            </w:r>
          </w:hyperlink>
        </w:p>
        <w:p>
          <w:pPr>
            <w:pStyle w:val="Contents3"/>
            <w:tabs>
              <w:tab w:val="clear" w:pos="8459"/>
              <w:tab w:val="right" w:pos="9026" w:leader="dot"/>
            </w:tabs>
            <w:rPr/>
          </w:pPr>
          <w:hyperlink w:anchor="__RefHeading___Toc887508_1051229030">
            <w:r>
              <w:rPr>
                <w:webHidden/>
                <w:rStyle w:val="IndexLink"/>
                <w:rtl w:val="true"/>
              </w:rPr>
              <w:t>اخلاص</w:t>
            </w:r>
            <w:r>
              <w:rPr>
                <w:rStyle w:val="IndexLink"/>
                <w:rtl w:val="true"/>
              </w:rPr>
              <w:tab/>
            </w:r>
            <w:r>
              <w:rPr>
                <w:rStyle w:val="IndexLink"/>
              </w:rPr>
              <w:t>72</w:t>
            </w:r>
          </w:hyperlink>
        </w:p>
        <w:p>
          <w:pPr>
            <w:pStyle w:val="Contents2"/>
            <w:tabs>
              <w:tab w:val="clear" w:pos="8743"/>
              <w:tab w:val="right" w:pos="9026" w:leader="dot"/>
            </w:tabs>
            <w:rPr/>
          </w:pPr>
          <w:hyperlink w:anchor="__RefHeading___Toc887510_1051229030">
            <w:r>
              <w:rPr>
                <w:webHidden/>
                <w:rStyle w:val="IndexLink"/>
                <w:rtl w:val="true"/>
              </w:rPr>
              <w:t>آثار اجتماعى</w:t>
            </w:r>
            <w:r>
              <w:rPr>
                <w:rStyle w:val="IndexLink"/>
                <w:rtl w:val="true"/>
              </w:rPr>
              <w:tab/>
            </w:r>
            <w:r>
              <w:rPr>
                <w:rStyle w:val="IndexLink"/>
              </w:rPr>
              <w:t>73</w:t>
            </w:r>
          </w:hyperlink>
        </w:p>
        <w:p>
          <w:pPr>
            <w:pStyle w:val="Contents3"/>
            <w:tabs>
              <w:tab w:val="clear" w:pos="8459"/>
              <w:tab w:val="right" w:pos="9026" w:leader="dot"/>
            </w:tabs>
            <w:rPr/>
          </w:pPr>
          <w:hyperlink w:anchor="__RefHeading___Toc887512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887514_1051229030">
            <w:r>
              <w:rPr>
                <w:webHidden/>
                <w:rStyle w:val="IndexLink"/>
              </w:rPr>
              <w:t>1</w:t>
            </w:r>
            <w:r>
              <w:rPr>
                <w:rStyle w:val="IndexLink"/>
                <w:rtl w:val="true"/>
              </w:rPr>
              <w:t xml:space="preserve"> - </w:t>
            </w:r>
            <w:r>
              <w:rPr>
                <w:rStyle w:val="IndexLink"/>
                <w:rtl w:val="true"/>
              </w:rPr>
              <w:t>سلطه و نفوذ فرهنگ بيگانه</w:t>
            </w:r>
            <w:r>
              <w:rPr>
                <w:rStyle w:val="IndexLink"/>
                <w:rtl w:val="true"/>
              </w:rPr>
              <w:tab/>
            </w:r>
            <w:r>
              <w:rPr>
                <w:rStyle w:val="IndexLink"/>
              </w:rPr>
              <w:t>73</w:t>
            </w:r>
          </w:hyperlink>
        </w:p>
        <w:p>
          <w:pPr>
            <w:pStyle w:val="Contents3"/>
            <w:tabs>
              <w:tab w:val="clear" w:pos="8459"/>
              <w:tab w:val="right" w:pos="9026" w:leader="dot"/>
            </w:tabs>
            <w:rPr/>
          </w:pPr>
          <w:hyperlink w:anchor="__RefHeading___Toc887516_1051229030">
            <w:r>
              <w:rPr>
                <w:webHidden/>
                <w:rStyle w:val="IndexLink"/>
              </w:rPr>
              <w:t>2</w:t>
            </w:r>
            <w:r>
              <w:rPr>
                <w:rStyle w:val="IndexLink"/>
                <w:rtl w:val="true"/>
              </w:rPr>
              <w:t xml:space="preserve"> - </w:t>
            </w:r>
            <w:r>
              <w:rPr>
                <w:rStyle w:val="IndexLink"/>
                <w:rtl w:val="true"/>
              </w:rPr>
              <w:t>شيوع گناهان</w:t>
            </w:r>
            <w:r>
              <w:rPr>
                <w:rStyle w:val="IndexLink"/>
                <w:rtl w:val="true"/>
              </w:rPr>
              <w:tab/>
            </w:r>
            <w:r>
              <w:rPr>
                <w:rStyle w:val="IndexLink"/>
              </w:rPr>
              <w:t>73</w:t>
            </w:r>
          </w:hyperlink>
        </w:p>
        <w:p>
          <w:pPr>
            <w:pStyle w:val="Contents4"/>
            <w:tabs>
              <w:tab w:val="clear" w:pos="8176"/>
              <w:tab w:val="right" w:pos="9026" w:leader="dot"/>
            </w:tabs>
            <w:rPr/>
          </w:pPr>
          <w:hyperlink w:anchor="__RefHeading___Toc887518_105122903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887520_1051229030">
            <w:r>
              <w:rPr>
                <w:webHidden/>
                <w:rStyle w:val="IndexLink"/>
                <w:rtl w:val="true"/>
              </w:rPr>
              <w:t>پوشش</w:t>
            </w:r>
            <w:r>
              <w:rPr>
                <w:rStyle w:val="IndexLink"/>
                <w:rtl w:val="true"/>
              </w:rPr>
              <w:tab/>
            </w:r>
            <w:r>
              <w:rPr>
                <w:rStyle w:val="IndexLink"/>
              </w:rPr>
              <w:t>74</w:t>
            </w:r>
          </w:hyperlink>
        </w:p>
        <w:p>
          <w:pPr>
            <w:pStyle w:val="Contents4"/>
            <w:tabs>
              <w:tab w:val="clear" w:pos="8176"/>
              <w:tab w:val="right" w:pos="9026" w:leader="dot"/>
            </w:tabs>
            <w:rPr/>
          </w:pPr>
          <w:hyperlink w:anchor="__RefHeading___Toc887522_1051229030">
            <w:r>
              <w:rPr>
                <w:webHidden/>
                <w:rStyle w:val="IndexLink"/>
                <w:rtl w:val="true"/>
              </w:rPr>
              <w:t>اسراف</w:t>
            </w:r>
            <w:r>
              <w:rPr>
                <w:rStyle w:val="IndexLink"/>
                <w:rtl w:val="true"/>
              </w:rPr>
              <w:tab/>
            </w:r>
            <w:r>
              <w:rPr>
                <w:rStyle w:val="IndexLink"/>
              </w:rPr>
              <w:t>74</w:t>
            </w:r>
          </w:hyperlink>
        </w:p>
        <w:p>
          <w:pPr>
            <w:pStyle w:val="Contents4"/>
            <w:tabs>
              <w:tab w:val="clear" w:pos="8176"/>
              <w:tab w:val="right" w:pos="9026" w:leader="dot"/>
            </w:tabs>
            <w:rPr/>
          </w:pPr>
          <w:hyperlink w:anchor="__RefHeading___Toc887524_1051229030">
            <w:r>
              <w:rPr>
                <w:webHidden/>
                <w:rStyle w:val="IndexLink"/>
                <w:rtl w:val="true"/>
              </w:rPr>
              <w:t>بيهوده گرايى</w:t>
            </w:r>
            <w:r>
              <w:rPr>
                <w:rStyle w:val="IndexLink"/>
                <w:rtl w:val="true"/>
              </w:rPr>
              <w:tab/>
            </w:r>
            <w:r>
              <w:rPr>
                <w:rStyle w:val="IndexLink"/>
              </w:rPr>
              <w:t>74</w:t>
            </w:r>
          </w:hyperlink>
        </w:p>
        <w:p>
          <w:pPr>
            <w:pStyle w:val="Contents4"/>
            <w:tabs>
              <w:tab w:val="clear" w:pos="8176"/>
              <w:tab w:val="right" w:pos="9026" w:leader="dot"/>
            </w:tabs>
            <w:rPr/>
          </w:pPr>
          <w:hyperlink w:anchor="__RefHeading___Toc887526_1051229030">
            <w:r>
              <w:rPr>
                <w:webHidden/>
                <w:rStyle w:val="IndexLink"/>
                <w:rtl w:val="true"/>
              </w:rPr>
              <w:t>فخرفروشى</w:t>
            </w:r>
            <w:r>
              <w:rPr>
                <w:rStyle w:val="IndexLink"/>
                <w:rtl w:val="true"/>
              </w:rPr>
              <w:tab/>
            </w:r>
            <w:r>
              <w:rPr>
                <w:rStyle w:val="IndexLink"/>
              </w:rPr>
              <w:t>74</w:t>
            </w:r>
          </w:hyperlink>
        </w:p>
        <w:p>
          <w:pPr>
            <w:pStyle w:val="Contents4"/>
            <w:tabs>
              <w:tab w:val="clear" w:pos="8176"/>
              <w:tab w:val="right" w:pos="9026" w:leader="dot"/>
            </w:tabs>
            <w:rPr/>
          </w:pPr>
          <w:hyperlink w:anchor="__RefHeading___Toc887528_1051229030">
            <w:r>
              <w:rPr>
                <w:webHidden/>
                <w:rStyle w:val="IndexLink"/>
                <w:rtl w:val="true"/>
              </w:rPr>
              <w:t>انحراف جنسى</w:t>
            </w:r>
            <w:r>
              <w:rPr>
                <w:rStyle w:val="IndexLink"/>
                <w:rtl w:val="true"/>
              </w:rPr>
              <w:tab/>
            </w:r>
            <w:r>
              <w:rPr>
                <w:rStyle w:val="IndexLink"/>
              </w:rPr>
              <w:t>74</w:t>
            </w:r>
          </w:hyperlink>
        </w:p>
        <w:p>
          <w:pPr>
            <w:pStyle w:val="Contents4"/>
            <w:tabs>
              <w:tab w:val="clear" w:pos="8176"/>
              <w:tab w:val="right" w:pos="9026" w:leader="dot"/>
            </w:tabs>
            <w:rPr/>
          </w:pPr>
          <w:hyperlink w:anchor="__RefHeading___Toc887530_1051229030">
            <w:r>
              <w:rPr>
                <w:webHidden/>
                <w:rStyle w:val="IndexLink"/>
                <w:rtl w:val="true"/>
              </w:rPr>
              <w:t>تحقير و تمسخر ديگران</w:t>
            </w:r>
            <w:r>
              <w:rPr>
                <w:rStyle w:val="IndexLink"/>
                <w:rtl w:val="true"/>
              </w:rPr>
              <w:tab/>
            </w:r>
            <w:r>
              <w:rPr>
                <w:rStyle w:val="IndexLink"/>
              </w:rPr>
              <w:t>75</w:t>
            </w:r>
          </w:hyperlink>
        </w:p>
        <w:p>
          <w:pPr>
            <w:pStyle w:val="Contents4"/>
            <w:tabs>
              <w:tab w:val="clear" w:pos="8176"/>
              <w:tab w:val="right" w:pos="9026" w:leader="dot"/>
            </w:tabs>
            <w:rPr/>
          </w:pPr>
          <w:hyperlink w:anchor="__RefHeading___Toc887532_1051229030">
            <w:r>
              <w:rPr>
                <w:webHidden/>
                <w:rStyle w:val="IndexLink"/>
                <w:rtl w:val="true"/>
              </w:rPr>
              <w:t>اشاعۀ فحشاء</w:t>
            </w:r>
            <w:r>
              <w:rPr>
                <w:rStyle w:val="IndexLink"/>
                <w:rtl w:val="true"/>
              </w:rPr>
              <w:tab/>
            </w:r>
            <w:r>
              <w:rPr>
                <w:rStyle w:val="IndexLink"/>
              </w:rPr>
              <w:t>75</w:t>
            </w:r>
          </w:hyperlink>
        </w:p>
        <w:p>
          <w:pPr>
            <w:pStyle w:val="Contents4"/>
            <w:tabs>
              <w:tab w:val="clear" w:pos="8176"/>
              <w:tab w:val="right" w:pos="9026" w:leader="dot"/>
            </w:tabs>
            <w:rPr/>
          </w:pPr>
          <w:hyperlink w:anchor="__RefHeading___Toc887534_1051229030">
            <w:r>
              <w:rPr>
                <w:webHidden/>
                <w:rStyle w:val="IndexLink"/>
                <w:rtl w:val="true"/>
              </w:rPr>
              <w:t>آثار گناه</w:t>
            </w:r>
            <w:r>
              <w:rPr>
                <w:rStyle w:val="IndexLink"/>
                <w:rtl w:val="true"/>
              </w:rPr>
              <w:tab/>
            </w:r>
            <w:r>
              <w:rPr>
                <w:rStyle w:val="IndexLink"/>
              </w:rPr>
              <w:t>75</w:t>
            </w:r>
          </w:hyperlink>
        </w:p>
        <w:p>
          <w:pPr>
            <w:pStyle w:val="Contents3"/>
            <w:tabs>
              <w:tab w:val="clear" w:pos="8459"/>
              <w:tab w:val="right" w:pos="9026" w:leader="dot"/>
            </w:tabs>
            <w:rPr/>
          </w:pPr>
          <w:hyperlink w:anchor="__RefHeading___Toc887536_1051229030">
            <w:r>
              <w:rPr>
                <w:webHidden/>
                <w:rStyle w:val="IndexLink"/>
              </w:rPr>
              <w:t>3</w:t>
            </w:r>
            <w:r>
              <w:rPr>
                <w:rStyle w:val="IndexLink"/>
                <w:rtl w:val="true"/>
              </w:rPr>
              <w:t xml:space="preserve"> - </w:t>
            </w:r>
            <w:r>
              <w:rPr>
                <w:rStyle w:val="IndexLink"/>
                <w:rtl w:val="true"/>
              </w:rPr>
              <w:t>اسراف در مال و ثروت</w:t>
            </w:r>
            <w:r>
              <w:rPr>
                <w:rStyle w:val="IndexLink"/>
                <w:rtl w:val="true"/>
              </w:rPr>
              <w:tab/>
            </w:r>
            <w:r>
              <w:rPr>
                <w:rStyle w:val="IndexLink"/>
              </w:rPr>
              <w:t>77</w:t>
            </w:r>
          </w:hyperlink>
        </w:p>
        <w:p>
          <w:pPr>
            <w:pStyle w:val="Contents4"/>
            <w:tabs>
              <w:tab w:val="clear" w:pos="8176"/>
              <w:tab w:val="right" w:pos="9026" w:leader="dot"/>
            </w:tabs>
            <w:rPr/>
          </w:pPr>
          <w:hyperlink w:anchor="__RefHeading___Toc887538_105122903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887540_1051229030">
            <w:r>
              <w:rPr>
                <w:webHidden/>
                <w:rStyle w:val="IndexLink"/>
                <w:rtl w:val="true"/>
              </w:rPr>
              <w:t>انفاق</w:t>
            </w:r>
            <w:r>
              <w:rPr>
                <w:rStyle w:val="IndexLink"/>
                <w:rtl w:val="true"/>
              </w:rPr>
              <w:tab/>
            </w:r>
            <w:r>
              <w:rPr>
                <w:rStyle w:val="IndexLink"/>
              </w:rPr>
              <w:t>77</w:t>
            </w:r>
          </w:hyperlink>
        </w:p>
        <w:p>
          <w:pPr>
            <w:pStyle w:val="Contents4"/>
            <w:tabs>
              <w:tab w:val="clear" w:pos="8176"/>
              <w:tab w:val="right" w:pos="9026" w:leader="dot"/>
            </w:tabs>
            <w:rPr/>
          </w:pPr>
          <w:hyperlink w:anchor="__RefHeading___Toc887542_1051229030">
            <w:r>
              <w:rPr>
                <w:webHidden/>
                <w:rStyle w:val="IndexLink"/>
                <w:rtl w:val="true"/>
              </w:rPr>
              <w:t>قرض</w:t>
            </w:r>
            <w:r>
              <w:rPr>
                <w:rStyle w:val="IndexLink"/>
                <w:rtl w:val="true"/>
              </w:rPr>
              <w:tab/>
            </w:r>
            <w:r>
              <w:rPr>
                <w:rStyle w:val="IndexLink"/>
              </w:rPr>
              <w:t>78</w:t>
            </w:r>
          </w:hyperlink>
        </w:p>
        <w:p>
          <w:pPr>
            <w:pStyle w:val="Contents4"/>
            <w:tabs>
              <w:tab w:val="clear" w:pos="8176"/>
              <w:tab w:val="right" w:pos="9026" w:leader="dot"/>
            </w:tabs>
            <w:rPr/>
          </w:pPr>
          <w:hyperlink w:anchor="__RefHeading___Toc887544_1051229030">
            <w:r>
              <w:rPr>
                <w:webHidden/>
                <w:rStyle w:val="IndexLink"/>
                <w:rtl w:val="true"/>
              </w:rPr>
              <w:t>احسان و نيكوكارى</w:t>
            </w:r>
            <w:r>
              <w:rPr>
                <w:rStyle w:val="IndexLink"/>
                <w:rtl w:val="true"/>
              </w:rPr>
              <w:tab/>
            </w:r>
            <w:r>
              <w:rPr>
                <w:rStyle w:val="IndexLink"/>
              </w:rPr>
              <w:t>79</w:t>
            </w:r>
          </w:hyperlink>
        </w:p>
        <w:p>
          <w:pPr>
            <w:pStyle w:val="Contents4"/>
            <w:tabs>
              <w:tab w:val="clear" w:pos="8176"/>
              <w:tab w:val="right" w:pos="9026" w:leader="dot"/>
            </w:tabs>
            <w:rPr/>
          </w:pPr>
          <w:hyperlink w:anchor="__RefHeading___Toc887546_1051229030">
            <w:r>
              <w:rPr>
                <w:webHidden/>
                <w:rStyle w:val="IndexLink"/>
                <w:rtl w:val="true"/>
              </w:rPr>
              <w:t>ايجاد مراكز عام المنفعه</w:t>
            </w:r>
            <w:r>
              <w:rPr>
                <w:rStyle w:val="IndexLink"/>
                <w:rtl w:val="true"/>
              </w:rPr>
              <w:tab/>
            </w:r>
            <w:r>
              <w:rPr>
                <w:rStyle w:val="IndexLink"/>
              </w:rPr>
              <w:t>80</w:t>
            </w:r>
          </w:hyperlink>
        </w:p>
        <w:p>
          <w:pPr>
            <w:pStyle w:val="Contents4"/>
            <w:tabs>
              <w:tab w:val="clear" w:pos="8176"/>
              <w:tab w:val="right" w:pos="9026" w:leader="dot"/>
            </w:tabs>
            <w:rPr/>
          </w:pPr>
          <w:hyperlink w:anchor="__RefHeading___Toc887548_1051229030">
            <w:r>
              <w:rPr>
                <w:webHidden/>
                <w:rStyle w:val="IndexLink"/>
                <w:rtl w:val="true"/>
              </w:rPr>
              <w:t>پاكسازى مال از حقوق الهيه</w:t>
            </w:r>
            <w:r>
              <w:rPr>
                <w:rStyle w:val="IndexLink"/>
                <w:rtl w:val="true"/>
              </w:rPr>
              <w:tab/>
            </w:r>
            <w:r>
              <w:rPr>
                <w:rStyle w:val="IndexLink"/>
              </w:rPr>
              <w:t>81</w:t>
            </w:r>
          </w:hyperlink>
        </w:p>
        <w:p>
          <w:pPr>
            <w:pStyle w:val="Contents4"/>
            <w:tabs>
              <w:tab w:val="clear" w:pos="8176"/>
              <w:tab w:val="right" w:pos="9026" w:leader="dot"/>
            </w:tabs>
            <w:rPr/>
          </w:pPr>
          <w:hyperlink w:anchor="__RefHeading___Toc887550_1051229030">
            <w:r>
              <w:rPr>
                <w:webHidden/>
                <w:rStyle w:val="IndexLink"/>
                <w:rtl w:val="true"/>
              </w:rPr>
              <w:t>عاقبت روى گردانى از زكات</w:t>
            </w:r>
            <w:r>
              <w:rPr>
                <w:rStyle w:val="IndexLink"/>
                <w:rtl w:val="true"/>
              </w:rPr>
              <w:tab/>
            </w:r>
            <w:r>
              <w:rPr>
                <w:rStyle w:val="IndexLink"/>
              </w:rPr>
              <w:t>82</w:t>
            </w:r>
          </w:hyperlink>
        </w:p>
        <w:p>
          <w:pPr>
            <w:pStyle w:val="Contents3"/>
            <w:tabs>
              <w:tab w:val="clear" w:pos="8459"/>
              <w:tab w:val="right" w:pos="9026" w:leader="dot"/>
            </w:tabs>
            <w:rPr/>
          </w:pPr>
          <w:hyperlink w:anchor="__RefHeading___Toc887552_1051229030">
            <w:r>
              <w:rPr>
                <w:webHidden/>
                <w:rStyle w:val="IndexLink"/>
              </w:rPr>
              <w:t>4</w:t>
            </w:r>
            <w:r>
              <w:rPr>
                <w:rStyle w:val="IndexLink"/>
                <w:rtl w:val="true"/>
              </w:rPr>
              <w:t xml:space="preserve"> - </w:t>
            </w:r>
            <w:r>
              <w:rPr>
                <w:rStyle w:val="IndexLink"/>
                <w:rtl w:val="true"/>
              </w:rPr>
              <w:t>تحريك جنسى</w:t>
            </w:r>
            <w:r>
              <w:rPr>
                <w:rStyle w:val="IndexLink"/>
                <w:rtl w:val="true"/>
              </w:rPr>
              <w:tab/>
            </w:r>
            <w:r>
              <w:rPr>
                <w:rStyle w:val="IndexLink"/>
              </w:rPr>
              <w:t>83</w:t>
            </w:r>
          </w:hyperlink>
        </w:p>
        <w:p>
          <w:pPr>
            <w:pStyle w:val="Contents4"/>
            <w:tabs>
              <w:tab w:val="clear" w:pos="8176"/>
              <w:tab w:val="right" w:pos="9026" w:leader="dot"/>
            </w:tabs>
            <w:rPr/>
          </w:pPr>
          <w:hyperlink w:anchor="__RefHeading___Toc887554_105122903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887556_1051229030">
            <w:r>
              <w:rPr>
                <w:webHidden/>
                <w:rStyle w:val="IndexLink"/>
                <w:rtl w:val="true"/>
              </w:rPr>
              <w:t>تحريك قبل از بلوغ</w:t>
            </w:r>
            <w:r>
              <w:rPr>
                <w:rStyle w:val="IndexLink"/>
                <w:rtl w:val="true"/>
              </w:rPr>
              <w:tab/>
            </w:r>
            <w:r>
              <w:rPr>
                <w:rStyle w:val="IndexLink"/>
              </w:rPr>
              <w:t>83</w:t>
            </w:r>
          </w:hyperlink>
        </w:p>
        <w:p>
          <w:pPr>
            <w:pStyle w:val="Contents4"/>
            <w:tabs>
              <w:tab w:val="clear" w:pos="8176"/>
              <w:tab w:val="right" w:pos="9026" w:leader="dot"/>
            </w:tabs>
            <w:rPr/>
          </w:pPr>
          <w:hyperlink w:anchor="__RefHeading___Toc887558_1051229030">
            <w:r>
              <w:rPr>
                <w:webHidden/>
                <w:rStyle w:val="IndexLink"/>
                <w:rtl w:val="true"/>
              </w:rPr>
              <w:t>تحريك جنسى در جوانى</w:t>
            </w:r>
            <w:r>
              <w:rPr>
                <w:rStyle w:val="IndexLink"/>
                <w:rtl w:val="true"/>
              </w:rPr>
              <w:tab/>
            </w:r>
            <w:r>
              <w:rPr>
                <w:rStyle w:val="IndexLink"/>
              </w:rPr>
              <w:t>84</w:t>
            </w:r>
          </w:hyperlink>
        </w:p>
        <w:p>
          <w:pPr>
            <w:pStyle w:val="Contents4"/>
            <w:tabs>
              <w:tab w:val="clear" w:pos="8176"/>
              <w:tab w:val="right" w:pos="9026" w:leader="dot"/>
            </w:tabs>
            <w:rPr/>
          </w:pPr>
          <w:hyperlink w:anchor="__RefHeading___Toc887560_1051229030">
            <w:r>
              <w:rPr>
                <w:webHidden/>
                <w:rStyle w:val="IndexLink"/>
                <w:rtl w:val="true"/>
              </w:rPr>
              <w:t>تحريك جنسى بعد از ازدواج</w:t>
            </w:r>
            <w:r>
              <w:rPr>
                <w:rStyle w:val="IndexLink"/>
                <w:rtl w:val="true"/>
              </w:rPr>
              <w:tab/>
            </w:r>
            <w:r>
              <w:rPr>
                <w:rStyle w:val="IndexLink"/>
              </w:rPr>
              <w:t>84</w:t>
            </w:r>
          </w:hyperlink>
        </w:p>
        <w:p>
          <w:pPr>
            <w:pStyle w:val="Contents3"/>
            <w:tabs>
              <w:tab w:val="clear" w:pos="8459"/>
              <w:tab w:val="right" w:pos="9026" w:leader="dot"/>
            </w:tabs>
            <w:rPr/>
          </w:pPr>
          <w:hyperlink w:anchor="__RefHeading___Toc887562_1051229030">
            <w:r>
              <w:rPr>
                <w:webHidden/>
                <w:rStyle w:val="IndexLink"/>
              </w:rPr>
              <w:t>5</w:t>
            </w:r>
            <w:r>
              <w:rPr>
                <w:rStyle w:val="IndexLink"/>
                <w:rtl w:val="true"/>
              </w:rPr>
              <w:t xml:space="preserve"> - </w:t>
            </w:r>
            <w:r>
              <w:rPr>
                <w:rStyle w:val="IndexLink"/>
                <w:rtl w:val="true"/>
              </w:rPr>
              <w:t>بيهوده گرايى</w:t>
            </w:r>
            <w:r>
              <w:rPr>
                <w:rStyle w:val="IndexLink"/>
                <w:rtl w:val="true"/>
              </w:rPr>
              <w:tab/>
            </w:r>
            <w:r>
              <w:rPr>
                <w:rStyle w:val="IndexLink"/>
              </w:rPr>
              <w:t>85</w:t>
            </w:r>
          </w:hyperlink>
        </w:p>
        <w:p>
          <w:pPr>
            <w:pStyle w:val="Contents4"/>
            <w:tabs>
              <w:tab w:val="clear" w:pos="8176"/>
              <w:tab w:val="right" w:pos="9026" w:leader="dot"/>
            </w:tabs>
            <w:rPr/>
          </w:pPr>
          <w:hyperlink w:anchor="__RefHeading___Toc887564_105122903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887566_1051229030">
            <w:r>
              <w:rPr>
                <w:webHidden/>
                <w:rStyle w:val="IndexLink"/>
                <w:rtl w:val="true"/>
              </w:rPr>
              <w:t>هشدارهاى خداوند</w:t>
            </w:r>
            <w:r>
              <w:rPr>
                <w:rStyle w:val="IndexLink"/>
                <w:rtl w:val="true"/>
              </w:rPr>
              <w:tab/>
            </w:r>
            <w:r>
              <w:rPr>
                <w:rStyle w:val="IndexLink"/>
              </w:rPr>
              <w:t>85</w:t>
            </w:r>
          </w:hyperlink>
        </w:p>
        <w:p>
          <w:pPr>
            <w:pStyle w:val="Contents4"/>
            <w:tabs>
              <w:tab w:val="clear" w:pos="8176"/>
              <w:tab w:val="right" w:pos="9026" w:leader="dot"/>
            </w:tabs>
            <w:rPr/>
          </w:pPr>
          <w:hyperlink w:anchor="__RefHeading___Toc887568_1051229030">
            <w:r>
              <w:rPr>
                <w:webHidden/>
                <w:rStyle w:val="IndexLink"/>
                <w:rtl w:val="true"/>
              </w:rPr>
              <w:t>آثار بيهوده گرايى</w:t>
            </w:r>
            <w:r>
              <w:rPr>
                <w:rStyle w:val="IndexLink"/>
                <w:rtl w:val="true"/>
              </w:rPr>
              <w:tab/>
            </w:r>
            <w:r>
              <w:rPr>
                <w:rStyle w:val="IndexLink"/>
              </w:rPr>
              <w:t>86</w:t>
            </w:r>
          </w:hyperlink>
        </w:p>
        <w:p>
          <w:pPr>
            <w:pStyle w:val="Contents2"/>
            <w:tabs>
              <w:tab w:val="clear" w:pos="8743"/>
              <w:tab w:val="right" w:pos="9026" w:leader="dot"/>
            </w:tabs>
            <w:rPr/>
          </w:pPr>
          <w:hyperlink w:anchor="__RefHeading___Toc887570_1051229030">
            <w:r>
              <w:rPr>
                <w:webHidden/>
                <w:rStyle w:val="IndexLink"/>
                <w:rtl w:val="true"/>
              </w:rPr>
              <w:t>درمان</w:t>
            </w:r>
            <w:r>
              <w:rPr>
                <w:rStyle w:val="IndexLink"/>
                <w:rtl w:val="true"/>
              </w:rPr>
              <w:tab/>
            </w:r>
            <w:r>
              <w:rPr>
                <w:rStyle w:val="IndexLink"/>
              </w:rPr>
              <w:t>87</w:t>
            </w:r>
          </w:hyperlink>
        </w:p>
        <w:p>
          <w:pPr>
            <w:pStyle w:val="Contents3"/>
            <w:tabs>
              <w:tab w:val="clear" w:pos="8459"/>
              <w:tab w:val="right" w:pos="9026" w:leader="dot"/>
            </w:tabs>
            <w:rPr/>
          </w:pPr>
          <w:hyperlink w:anchor="__RefHeading___Toc887572_105122903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887574_1051229030">
            <w:r>
              <w:rPr>
                <w:webHidden/>
                <w:rStyle w:val="IndexLink"/>
                <w:rtl w:val="true"/>
              </w:rPr>
              <w:t>اول</w:t>
            </w:r>
            <w:r>
              <w:rPr>
                <w:rStyle w:val="IndexLink"/>
                <w:rtl w:val="true"/>
              </w:rPr>
              <w:t xml:space="preserve">: </w:t>
            </w:r>
            <w:r>
              <w:rPr>
                <w:rStyle w:val="IndexLink"/>
                <w:rtl w:val="true"/>
              </w:rPr>
              <w:t>شناخت عامل بيمارى</w:t>
            </w:r>
            <w:r>
              <w:rPr>
                <w:rStyle w:val="IndexLink"/>
                <w:rtl w:val="true"/>
              </w:rPr>
              <w:tab/>
            </w:r>
            <w:r>
              <w:rPr>
                <w:rStyle w:val="IndexLink"/>
              </w:rPr>
              <w:t>87</w:t>
            </w:r>
          </w:hyperlink>
        </w:p>
        <w:p>
          <w:pPr>
            <w:pStyle w:val="Contents3"/>
            <w:tabs>
              <w:tab w:val="clear" w:pos="8459"/>
              <w:tab w:val="right" w:pos="9026" w:leader="dot"/>
            </w:tabs>
            <w:rPr/>
          </w:pPr>
          <w:hyperlink w:anchor="__RefHeading___Toc887576_1051229030">
            <w:r>
              <w:rPr>
                <w:webHidden/>
                <w:rStyle w:val="IndexLink"/>
                <w:rtl w:val="true"/>
              </w:rPr>
              <w:t>دوم</w:t>
            </w:r>
            <w:r>
              <w:rPr>
                <w:rStyle w:val="IndexLink"/>
                <w:rtl w:val="true"/>
              </w:rPr>
              <w:t xml:space="preserve">: </w:t>
            </w:r>
            <w:r>
              <w:rPr>
                <w:rStyle w:val="IndexLink"/>
                <w:rtl w:val="true"/>
              </w:rPr>
              <w:t>شناخت ارزشها</w:t>
            </w:r>
            <w:r>
              <w:rPr>
                <w:rStyle w:val="IndexLink"/>
                <w:rtl w:val="true"/>
              </w:rPr>
              <w:tab/>
            </w:r>
            <w:r>
              <w:rPr>
                <w:rStyle w:val="IndexLink"/>
              </w:rPr>
              <w:t>88</w:t>
            </w:r>
          </w:hyperlink>
        </w:p>
        <w:p>
          <w:pPr>
            <w:pStyle w:val="Contents4"/>
            <w:tabs>
              <w:tab w:val="clear" w:pos="8176"/>
              <w:tab w:val="right" w:pos="9026" w:leader="dot"/>
            </w:tabs>
            <w:rPr/>
          </w:pPr>
          <w:hyperlink w:anchor="__RefHeading___Toc887578_105122903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887580_1051229030">
            <w:r>
              <w:rPr>
                <w:webHidden/>
                <w:rStyle w:val="IndexLink"/>
                <w:rtl w:val="true"/>
              </w:rPr>
              <w:t>آموزش ارزشها</w:t>
            </w:r>
            <w:r>
              <w:rPr>
                <w:rStyle w:val="IndexLink"/>
                <w:rtl w:val="true"/>
              </w:rPr>
              <w:tab/>
            </w:r>
            <w:r>
              <w:rPr>
                <w:rStyle w:val="IndexLink"/>
              </w:rPr>
              <w:t>88</w:t>
            </w:r>
          </w:hyperlink>
        </w:p>
        <w:p>
          <w:pPr>
            <w:pStyle w:val="Contents5"/>
            <w:tabs>
              <w:tab w:val="clear" w:pos="7892"/>
              <w:tab w:val="right" w:pos="9026" w:leader="dot"/>
            </w:tabs>
            <w:rPr/>
          </w:pPr>
          <w:hyperlink w:anchor="__RefHeading___Toc887582_105122903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887584_1051229030">
            <w:r>
              <w:rPr>
                <w:webHidden/>
                <w:rStyle w:val="IndexLink"/>
                <w:rtl w:val="true"/>
              </w:rPr>
              <w:t>الف</w:t>
            </w:r>
            <w:r>
              <w:rPr>
                <w:rStyle w:val="IndexLink"/>
                <w:rtl w:val="true"/>
              </w:rPr>
              <w:t xml:space="preserve">: </w:t>
            </w:r>
            <w:r>
              <w:rPr>
                <w:rStyle w:val="IndexLink"/>
                <w:rtl w:val="true"/>
              </w:rPr>
              <w:t>تقوى</w:t>
            </w:r>
            <w:r>
              <w:rPr>
                <w:rStyle w:val="IndexLink"/>
                <w:rtl w:val="true"/>
              </w:rPr>
              <w:tab/>
            </w:r>
            <w:r>
              <w:rPr>
                <w:rStyle w:val="IndexLink"/>
              </w:rPr>
              <w:t>88</w:t>
            </w:r>
          </w:hyperlink>
        </w:p>
        <w:p>
          <w:pPr>
            <w:pStyle w:val="Contents6"/>
            <w:tabs>
              <w:tab w:val="clear" w:pos="7609"/>
              <w:tab w:val="right" w:pos="9026" w:leader="dot"/>
            </w:tabs>
            <w:rPr/>
          </w:pPr>
          <w:hyperlink w:anchor="__RefHeading___Toc887586_1051229030">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887588_1051229030">
            <w:r>
              <w:rPr>
                <w:webHidden/>
                <w:rStyle w:val="IndexLink"/>
                <w:rtl w:val="true"/>
              </w:rPr>
              <w:t>نشانه هاى تقوى</w:t>
            </w:r>
            <w:r>
              <w:rPr>
                <w:rStyle w:val="IndexLink"/>
                <w:rtl w:val="true"/>
              </w:rPr>
              <w:tab/>
            </w:r>
            <w:r>
              <w:rPr>
                <w:rStyle w:val="IndexLink"/>
              </w:rPr>
              <w:t>88</w:t>
            </w:r>
          </w:hyperlink>
        </w:p>
        <w:p>
          <w:pPr>
            <w:pStyle w:val="Contents6"/>
            <w:tabs>
              <w:tab w:val="clear" w:pos="7609"/>
              <w:tab w:val="right" w:pos="9026" w:leader="dot"/>
            </w:tabs>
            <w:rPr/>
          </w:pPr>
          <w:hyperlink w:anchor="__RefHeading___Toc887590_1051229030">
            <w:r>
              <w:rPr>
                <w:webHidden/>
                <w:rStyle w:val="IndexLink"/>
                <w:rtl w:val="true"/>
              </w:rPr>
              <w:t>عاقبت تقوى</w:t>
            </w:r>
            <w:r>
              <w:rPr>
                <w:rStyle w:val="IndexLink"/>
                <w:rtl w:val="true"/>
              </w:rPr>
              <w:tab/>
            </w:r>
            <w:r>
              <w:rPr>
                <w:rStyle w:val="IndexLink"/>
              </w:rPr>
              <w:t>90</w:t>
            </w:r>
          </w:hyperlink>
        </w:p>
        <w:p>
          <w:pPr>
            <w:pStyle w:val="Contents5"/>
            <w:tabs>
              <w:tab w:val="clear" w:pos="7892"/>
              <w:tab w:val="right" w:pos="9026" w:leader="dot"/>
            </w:tabs>
            <w:rPr/>
          </w:pPr>
          <w:hyperlink w:anchor="__RefHeading___Toc887592_1051229030">
            <w:r>
              <w:rPr>
                <w:webHidden/>
                <w:rStyle w:val="IndexLink"/>
                <w:rtl w:val="true"/>
              </w:rPr>
              <w:t>ب</w:t>
            </w:r>
            <w:r>
              <w:rPr>
                <w:rStyle w:val="IndexLink"/>
                <w:rtl w:val="true"/>
              </w:rPr>
              <w:t xml:space="preserve">: </w:t>
            </w:r>
            <w:r>
              <w:rPr>
                <w:rStyle w:val="IndexLink"/>
                <w:rtl w:val="true"/>
              </w:rPr>
              <w:t>صرفه جويى</w:t>
            </w:r>
            <w:r>
              <w:rPr>
                <w:rStyle w:val="IndexLink"/>
                <w:rtl w:val="true"/>
              </w:rPr>
              <w:tab/>
            </w:r>
            <w:r>
              <w:rPr>
                <w:rStyle w:val="IndexLink"/>
              </w:rPr>
              <w:t>91</w:t>
            </w:r>
          </w:hyperlink>
        </w:p>
        <w:p>
          <w:pPr>
            <w:pStyle w:val="Contents5"/>
            <w:tabs>
              <w:tab w:val="clear" w:pos="7892"/>
              <w:tab w:val="right" w:pos="9026" w:leader="dot"/>
            </w:tabs>
            <w:rPr/>
          </w:pPr>
          <w:hyperlink w:anchor="__RefHeading___Toc887594_1051229030">
            <w:r>
              <w:rPr>
                <w:webHidden/>
                <w:rStyle w:val="IndexLink"/>
                <w:rtl w:val="true"/>
              </w:rPr>
              <w:t>ج</w:t>
            </w:r>
            <w:r>
              <w:rPr>
                <w:rStyle w:val="IndexLink"/>
                <w:rtl w:val="true"/>
              </w:rPr>
              <w:t xml:space="preserve">: </w:t>
            </w:r>
            <w:r>
              <w:rPr>
                <w:rStyle w:val="IndexLink"/>
                <w:rtl w:val="true"/>
              </w:rPr>
              <w:t>انجام فرامين مذهبى</w:t>
            </w:r>
            <w:r>
              <w:rPr>
                <w:rStyle w:val="IndexLink"/>
                <w:rtl w:val="true"/>
              </w:rPr>
              <w:tab/>
            </w:r>
            <w:r>
              <w:rPr>
                <w:rStyle w:val="IndexLink"/>
              </w:rPr>
              <w:t>92</w:t>
            </w:r>
          </w:hyperlink>
        </w:p>
        <w:p>
          <w:pPr>
            <w:pStyle w:val="Contents5"/>
            <w:tabs>
              <w:tab w:val="clear" w:pos="7892"/>
              <w:tab w:val="right" w:pos="9026" w:leader="dot"/>
            </w:tabs>
            <w:rPr/>
          </w:pPr>
          <w:hyperlink w:anchor="__RefHeading___Toc887596_1051229030">
            <w:r>
              <w:rPr>
                <w:webHidden/>
                <w:rStyle w:val="IndexLink"/>
                <w:rtl w:val="true"/>
              </w:rPr>
              <w:t>د</w:t>
            </w:r>
            <w:r>
              <w:rPr>
                <w:rStyle w:val="IndexLink"/>
                <w:rtl w:val="true"/>
              </w:rPr>
              <w:t xml:space="preserve">: </w:t>
            </w:r>
            <w:r>
              <w:rPr>
                <w:rStyle w:val="IndexLink"/>
                <w:rtl w:val="true"/>
              </w:rPr>
              <w:t>اخلاق اسلامى</w:t>
            </w:r>
            <w:r>
              <w:rPr>
                <w:rStyle w:val="IndexLink"/>
                <w:rtl w:val="true"/>
              </w:rPr>
              <w:tab/>
            </w:r>
            <w:r>
              <w:rPr>
                <w:rStyle w:val="IndexLink"/>
              </w:rPr>
              <w:t>92</w:t>
            </w:r>
          </w:hyperlink>
        </w:p>
        <w:p>
          <w:pPr>
            <w:pStyle w:val="Contents5"/>
            <w:tabs>
              <w:tab w:val="clear" w:pos="7892"/>
              <w:tab w:val="right" w:pos="9026" w:leader="dot"/>
            </w:tabs>
            <w:rPr/>
          </w:pPr>
          <w:hyperlink w:anchor="__RefHeading___Toc887598_1051229030">
            <w:r>
              <w:rPr>
                <w:webHidden/>
                <w:rStyle w:val="IndexLink"/>
                <w:rtl w:val="true"/>
              </w:rPr>
              <w:t>اخلاق خوب</w:t>
            </w:r>
            <w:r>
              <w:rPr>
                <w:rStyle w:val="IndexLink"/>
                <w:rtl w:val="true"/>
              </w:rPr>
              <w:tab/>
            </w:r>
            <w:r>
              <w:rPr>
                <w:rStyle w:val="IndexLink"/>
              </w:rPr>
              <w:t>93</w:t>
            </w:r>
          </w:hyperlink>
        </w:p>
        <w:p>
          <w:pPr>
            <w:pStyle w:val="Contents5"/>
            <w:tabs>
              <w:tab w:val="clear" w:pos="7892"/>
              <w:tab w:val="right" w:pos="9026" w:leader="dot"/>
            </w:tabs>
            <w:rPr/>
          </w:pPr>
          <w:hyperlink w:anchor="__RefHeading___Toc887600_1051229030">
            <w:r>
              <w:rPr>
                <w:webHidden/>
                <w:rStyle w:val="IndexLink"/>
                <w:rtl w:val="true"/>
              </w:rPr>
              <w:t>نشانه هاى اخلاق خوب</w:t>
            </w:r>
            <w:r>
              <w:rPr>
                <w:rStyle w:val="IndexLink"/>
                <w:rtl w:val="true"/>
              </w:rPr>
              <w:tab/>
            </w:r>
            <w:r>
              <w:rPr>
                <w:rStyle w:val="IndexLink"/>
              </w:rPr>
              <w:t>94</w:t>
            </w:r>
          </w:hyperlink>
        </w:p>
        <w:p>
          <w:pPr>
            <w:pStyle w:val="Contents3"/>
            <w:tabs>
              <w:tab w:val="clear" w:pos="8459"/>
              <w:tab w:val="right" w:pos="9026" w:leader="dot"/>
            </w:tabs>
            <w:rPr/>
          </w:pPr>
          <w:hyperlink w:anchor="__RefHeading___Toc887602_1051229030">
            <w:r>
              <w:rPr>
                <w:webHidden/>
                <w:rStyle w:val="IndexLink"/>
                <w:rtl w:val="true"/>
              </w:rPr>
              <w:t>سوم</w:t>
            </w:r>
            <w:r>
              <w:rPr>
                <w:rStyle w:val="IndexLink"/>
                <w:rtl w:val="true"/>
              </w:rPr>
              <w:t xml:space="preserve">: </w:t>
            </w:r>
            <w:r>
              <w:rPr>
                <w:rStyle w:val="IndexLink"/>
                <w:rtl w:val="true"/>
              </w:rPr>
              <w:t>جايگزينى ارزشها</w:t>
            </w:r>
            <w:r>
              <w:rPr>
                <w:rStyle w:val="IndexLink"/>
                <w:rtl w:val="true"/>
              </w:rPr>
              <w:tab/>
            </w:r>
            <w:r>
              <w:rPr>
                <w:rStyle w:val="IndexLink"/>
              </w:rPr>
              <w:t>95</w:t>
            </w:r>
          </w:hyperlink>
        </w:p>
        <w:p>
          <w:pPr>
            <w:pStyle w:val="Contents3"/>
            <w:tabs>
              <w:tab w:val="clear" w:pos="8459"/>
              <w:tab w:val="right" w:pos="9026" w:leader="dot"/>
            </w:tabs>
            <w:rPr/>
          </w:pPr>
          <w:hyperlink w:anchor="__RefHeading___Toc887604_1051229030">
            <w:r>
              <w:rPr>
                <w:webHidden/>
                <w:rStyle w:val="IndexLink"/>
                <w:rtl w:val="true"/>
              </w:rPr>
              <w:t>چهارم</w:t>
            </w:r>
            <w:r>
              <w:rPr>
                <w:rStyle w:val="IndexLink"/>
                <w:rtl w:val="true"/>
              </w:rPr>
              <w:t xml:space="preserve">: </w:t>
            </w:r>
            <w:r>
              <w:rPr>
                <w:rStyle w:val="IndexLink"/>
                <w:rtl w:val="true"/>
              </w:rPr>
              <w:t>درمان تدريجى</w:t>
            </w:r>
            <w:r>
              <w:rPr>
                <w:rStyle w:val="IndexLink"/>
                <w:rtl w:val="true"/>
              </w:rPr>
              <w:tab/>
            </w:r>
            <w:r>
              <w:rPr>
                <w:rStyle w:val="IndexLink"/>
              </w:rPr>
              <w:t>95</w:t>
            </w:r>
          </w:hyperlink>
        </w:p>
        <w:p>
          <w:pPr>
            <w:pStyle w:val="Contents3"/>
            <w:tabs>
              <w:tab w:val="clear" w:pos="8459"/>
              <w:tab w:val="right" w:pos="9026" w:leader="dot"/>
            </w:tabs>
            <w:rPr/>
          </w:pPr>
          <w:hyperlink w:anchor="__RefHeading___Toc887606_1051229030">
            <w:r>
              <w:rPr>
                <w:webHidden/>
                <w:rStyle w:val="IndexLink"/>
                <w:rtl w:val="true"/>
              </w:rPr>
              <w:t>پنجم</w:t>
            </w:r>
            <w:r>
              <w:rPr>
                <w:rStyle w:val="IndexLink"/>
                <w:rtl w:val="true"/>
              </w:rPr>
              <w:t xml:space="preserve">: </w:t>
            </w:r>
            <w:r>
              <w:rPr>
                <w:rStyle w:val="IndexLink"/>
                <w:rtl w:val="true"/>
              </w:rPr>
              <w:t>توجه به توان و استعداد</w:t>
            </w:r>
            <w:r>
              <w:rPr>
                <w:rStyle w:val="IndexLink"/>
                <w:rtl w:val="true"/>
              </w:rPr>
              <w:tab/>
            </w:r>
            <w:r>
              <w:rPr>
                <w:rStyle w:val="IndexLink"/>
              </w:rPr>
              <w:t>95</w:t>
            </w:r>
          </w:hyperlink>
        </w:p>
        <w:p>
          <w:pPr>
            <w:pStyle w:val="Contents3"/>
            <w:tabs>
              <w:tab w:val="clear" w:pos="8459"/>
              <w:tab w:val="right" w:pos="9026" w:leader="dot"/>
            </w:tabs>
            <w:rPr/>
          </w:pPr>
          <w:hyperlink w:anchor="__RefHeading___Toc887608_1051229030">
            <w:r>
              <w:rPr>
                <w:webHidden/>
                <w:rStyle w:val="IndexLink"/>
                <w:rtl w:val="true"/>
              </w:rPr>
              <w:t>ششم</w:t>
            </w:r>
            <w:r>
              <w:rPr>
                <w:rStyle w:val="IndexLink"/>
                <w:rtl w:val="true"/>
              </w:rPr>
              <w:t xml:space="preserve">: </w:t>
            </w:r>
            <w:r>
              <w:rPr>
                <w:rStyle w:val="IndexLink"/>
                <w:rtl w:val="true"/>
              </w:rPr>
              <w:t>استمرار</w:t>
            </w:r>
            <w:r>
              <w:rPr>
                <w:rStyle w:val="IndexLink"/>
                <w:rtl w:val="true"/>
              </w:rPr>
              <w:tab/>
            </w:r>
            <w:r>
              <w:rPr>
                <w:rStyle w:val="IndexLink"/>
              </w:rPr>
              <w:t>96</w:t>
            </w:r>
          </w:hyperlink>
        </w:p>
        <w:p>
          <w:pPr>
            <w:pStyle w:val="Contents3"/>
            <w:tabs>
              <w:tab w:val="clear" w:pos="8459"/>
              <w:tab w:val="right" w:pos="9026" w:leader="dot"/>
            </w:tabs>
            <w:rPr/>
          </w:pPr>
          <w:hyperlink w:anchor="__RefHeading___Toc887610_1051229030">
            <w:r>
              <w:rPr>
                <w:webHidden/>
                <w:rStyle w:val="IndexLink"/>
                <w:rtl w:val="true"/>
              </w:rPr>
              <w:t>هفتم</w:t>
            </w:r>
            <w:r>
              <w:rPr>
                <w:rStyle w:val="IndexLink"/>
                <w:rtl w:val="true"/>
              </w:rPr>
              <w:t xml:space="preserve">: </w:t>
            </w:r>
            <w:r>
              <w:rPr>
                <w:rStyle w:val="IndexLink"/>
                <w:rtl w:val="true"/>
              </w:rPr>
              <w:t>خودشناسى؛ اعتماد به نفس</w:t>
            </w:r>
            <w:r>
              <w:rPr>
                <w:rStyle w:val="IndexLink"/>
                <w:rtl w:val="true"/>
              </w:rPr>
              <w:tab/>
            </w:r>
            <w:r>
              <w:rPr>
                <w:rStyle w:val="IndexLink"/>
              </w:rPr>
              <w:t>96</w:t>
            </w:r>
          </w:hyperlink>
        </w:p>
        <w:p>
          <w:pPr>
            <w:pStyle w:val="Contents3"/>
            <w:tabs>
              <w:tab w:val="clear" w:pos="8459"/>
              <w:tab w:val="right" w:pos="9026" w:leader="dot"/>
            </w:tabs>
            <w:rPr/>
          </w:pPr>
          <w:hyperlink w:anchor="__RefHeading___Toc887612_1051229030">
            <w:r>
              <w:rPr>
                <w:webHidden/>
                <w:rStyle w:val="IndexLink"/>
                <w:rtl w:val="true"/>
              </w:rPr>
              <w:t>هشتم</w:t>
            </w:r>
            <w:r>
              <w:rPr>
                <w:rStyle w:val="IndexLink"/>
                <w:rtl w:val="true"/>
              </w:rPr>
              <w:t xml:space="preserve">: </w:t>
            </w:r>
            <w:r>
              <w:rPr>
                <w:rStyle w:val="IndexLink"/>
                <w:rtl w:val="true"/>
              </w:rPr>
              <w:t>مراقبت</w:t>
            </w:r>
            <w:r>
              <w:rPr>
                <w:rStyle w:val="IndexLink"/>
                <w:rtl w:val="true"/>
              </w:rPr>
              <w:tab/>
            </w:r>
            <w:r>
              <w:rPr>
                <w:rStyle w:val="IndexLink"/>
              </w:rPr>
              <w:t>97</w:t>
            </w:r>
          </w:hyperlink>
        </w:p>
        <w:p>
          <w:pPr>
            <w:pStyle w:val="Contents3"/>
            <w:tabs>
              <w:tab w:val="clear" w:pos="8459"/>
              <w:tab w:val="right" w:pos="9026" w:leader="dot"/>
            </w:tabs>
            <w:rPr/>
          </w:pPr>
          <w:hyperlink w:anchor="__RefHeading___Toc887614_1051229030">
            <w:r>
              <w:rPr>
                <w:webHidden/>
                <w:rStyle w:val="IndexLink"/>
                <w:rtl w:val="true"/>
              </w:rPr>
              <w:t>نهم</w:t>
            </w:r>
            <w:r>
              <w:rPr>
                <w:rStyle w:val="IndexLink"/>
                <w:rtl w:val="true"/>
              </w:rPr>
              <w:t xml:space="preserve">: </w:t>
            </w:r>
            <w:r>
              <w:rPr>
                <w:rStyle w:val="IndexLink"/>
                <w:rtl w:val="true"/>
              </w:rPr>
              <w:t>محاسبه نفس</w:t>
            </w:r>
            <w:r>
              <w:rPr>
                <w:rStyle w:val="IndexLink"/>
                <w:rtl w:val="true"/>
              </w:rPr>
              <w:tab/>
            </w:r>
            <w:r>
              <w:rPr>
                <w:rStyle w:val="IndexLink"/>
              </w:rPr>
              <w:t>98</w:t>
            </w:r>
          </w:hyperlink>
        </w:p>
        <w:p>
          <w:pPr>
            <w:pStyle w:val="Contents3"/>
            <w:tabs>
              <w:tab w:val="clear" w:pos="8459"/>
              <w:tab w:val="right" w:pos="9026" w:leader="dot"/>
            </w:tabs>
            <w:rPr/>
          </w:pPr>
          <w:hyperlink w:anchor="__RefHeading___Toc887616_1051229030">
            <w:r>
              <w:rPr>
                <w:webHidden/>
                <w:rStyle w:val="IndexLink"/>
                <w:rtl w:val="true"/>
              </w:rPr>
              <w:t>عدم محاسبه نفس</w:t>
            </w:r>
            <w:r>
              <w:rPr>
                <w:rStyle w:val="IndexLink"/>
                <w:rtl w:val="true"/>
              </w:rPr>
              <w:tab/>
            </w:r>
            <w:r>
              <w:rPr>
                <w:rStyle w:val="IndexLink"/>
              </w:rPr>
              <w:t>99</w:t>
            </w:r>
          </w:hyperlink>
        </w:p>
        <w:p>
          <w:pPr>
            <w:pStyle w:val="Contents3"/>
            <w:tabs>
              <w:tab w:val="clear" w:pos="8459"/>
              <w:tab w:val="right" w:pos="9026" w:leader="dot"/>
            </w:tabs>
            <w:rPr/>
          </w:pPr>
          <w:hyperlink w:anchor="__RefHeading___Toc887618_1051229030">
            <w:r>
              <w:rPr>
                <w:webHidden/>
                <w:rStyle w:val="IndexLink"/>
                <w:rtl w:val="true"/>
              </w:rPr>
              <w:t>دهم</w:t>
            </w:r>
            <w:r>
              <w:rPr>
                <w:rStyle w:val="IndexLink"/>
                <w:rtl w:val="true"/>
              </w:rPr>
              <w:t xml:space="preserve">: </w:t>
            </w:r>
            <w:r>
              <w:rPr>
                <w:rStyle w:val="IndexLink"/>
                <w:rtl w:val="true"/>
              </w:rPr>
              <w:t>پرهيز از چشم چرانى</w:t>
            </w:r>
            <w:r>
              <w:rPr>
                <w:rStyle w:val="IndexLink"/>
                <w:rtl w:val="true"/>
              </w:rPr>
              <w:tab/>
            </w:r>
            <w:r>
              <w:rPr>
                <w:rStyle w:val="IndexLink"/>
              </w:rPr>
              <w:t>100</w:t>
            </w:r>
          </w:hyperlink>
        </w:p>
        <w:p>
          <w:pPr>
            <w:pStyle w:val="Contents3"/>
            <w:tabs>
              <w:tab w:val="clear" w:pos="8459"/>
              <w:tab w:val="right" w:pos="9026" w:leader="dot"/>
            </w:tabs>
            <w:rPr/>
          </w:pPr>
          <w:hyperlink w:anchor="__RefHeading___Toc887620_1051229030">
            <w:r>
              <w:rPr>
                <w:webHidden/>
                <w:rStyle w:val="IndexLink"/>
                <w:rtl w:val="true"/>
              </w:rPr>
              <w:t>چشم چرانى و آثار آن</w:t>
            </w:r>
            <w:r>
              <w:rPr>
                <w:rStyle w:val="IndexLink"/>
                <w:rtl w:val="true"/>
              </w:rPr>
              <w:tab/>
            </w:r>
            <w:r>
              <w:rPr>
                <w:rStyle w:val="IndexLink"/>
              </w:rPr>
              <w:t>100</w:t>
            </w:r>
          </w:hyperlink>
        </w:p>
        <w:p>
          <w:pPr>
            <w:pStyle w:val="Contents3"/>
            <w:tabs>
              <w:tab w:val="clear" w:pos="8459"/>
              <w:tab w:val="right" w:pos="9026" w:leader="dot"/>
            </w:tabs>
            <w:rPr/>
          </w:pPr>
          <w:hyperlink w:anchor="__RefHeading___Toc887622_1051229030">
            <w:r>
              <w:rPr>
                <w:webHidden/>
                <w:rStyle w:val="IndexLink"/>
                <w:rtl w:val="true"/>
              </w:rPr>
              <w:t>يازدهم</w:t>
            </w:r>
            <w:r>
              <w:rPr>
                <w:rStyle w:val="IndexLink"/>
                <w:rtl w:val="true"/>
              </w:rPr>
              <w:t xml:space="preserve">: </w:t>
            </w:r>
            <w:r>
              <w:rPr>
                <w:rStyle w:val="IndexLink"/>
                <w:rtl w:val="true"/>
              </w:rPr>
              <w:t>پرهيز از ادعاهاى دروغ</w:t>
            </w:r>
            <w:r>
              <w:rPr>
                <w:rStyle w:val="IndexLink"/>
                <w:rtl w:val="true"/>
              </w:rPr>
              <w:tab/>
            </w:r>
            <w:r>
              <w:rPr>
                <w:rStyle w:val="IndexLink"/>
              </w:rPr>
              <w:t>100</w:t>
            </w:r>
          </w:hyperlink>
        </w:p>
        <w:p>
          <w:pPr>
            <w:pStyle w:val="Contents4"/>
            <w:tabs>
              <w:tab w:val="clear" w:pos="8176"/>
              <w:tab w:val="right" w:pos="9026" w:leader="dot"/>
            </w:tabs>
            <w:rPr/>
          </w:pPr>
          <w:hyperlink w:anchor="__RefHeading___Toc887624_105122903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887626_1051229030">
            <w:r>
              <w:rPr>
                <w:webHidden/>
                <w:rStyle w:val="IndexLink"/>
                <w:rtl w:val="true"/>
              </w:rPr>
              <w:t>مفاسد دروغ</w:t>
            </w:r>
            <w:r>
              <w:rPr>
                <w:rStyle w:val="IndexLink"/>
                <w:rtl w:val="true"/>
              </w:rPr>
              <w:tab/>
            </w:r>
            <w:r>
              <w:rPr>
                <w:rStyle w:val="IndexLink"/>
              </w:rPr>
              <w:t>101</w:t>
            </w:r>
          </w:hyperlink>
        </w:p>
        <w:p>
          <w:pPr>
            <w:pStyle w:val="Contents3"/>
            <w:tabs>
              <w:tab w:val="clear" w:pos="8459"/>
              <w:tab w:val="right" w:pos="9026" w:leader="dot"/>
            </w:tabs>
            <w:rPr/>
          </w:pPr>
          <w:hyperlink w:anchor="__RefHeading___Toc887628_1051229030">
            <w:r>
              <w:rPr>
                <w:webHidden/>
                <w:rStyle w:val="IndexLink"/>
                <w:rtl w:val="true"/>
              </w:rPr>
              <w:t>دوازدهم</w:t>
            </w:r>
            <w:r>
              <w:rPr>
                <w:rStyle w:val="IndexLink"/>
                <w:rtl w:val="true"/>
              </w:rPr>
              <w:t xml:space="preserve">: </w:t>
            </w:r>
            <w:r>
              <w:rPr>
                <w:rStyle w:val="IndexLink"/>
                <w:rtl w:val="true"/>
              </w:rPr>
              <w:t>تواضع و فروتنى</w:t>
            </w:r>
            <w:r>
              <w:rPr>
                <w:rStyle w:val="IndexLink"/>
                <w:rtl w:val="true"/>
              </w:rPr>
              <w:tab/>
            </w:r>
            <w:r>
              <w:rPr>
                <w:rStyle w:val="IndexLink"/>
              </w:rPr>
              <w:t>102</w:t>
            </w:r>
          </w:hyperlink>
        </w:p>
        <w:p>
          <w:pPr>
            <w:pStyle w:val="Contents4"/>
            <w:tabs>
              <w:tab w:val="clear" w:pos="8176"/>
              <w:tab w:val="right" w:pos="9026" w:leader="dot"/>
            </w:tabs>
            <w:rPr/>
          </w:pPr>
          <w:hyperlink w:anchor="__RefHeading___Toc887630_105122903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887632_1051229030">
            <w:r>
              <w:rPr>
                <w:webHidden/>
                <w:rStyle w:val="IndexLink"/>
                <w:rtl w:val="true"/>
              </w:rPr>
              <w:t>نشانه هاى تواضع</w:t>
            </w:r>
            <w:r>
              <w:rPr>
                <w:rStyle w:val="IndexLink"/>
                <w:rtl w:val="true"/>
              </w:rPr>
              <w:tab/>
            </w:r>
            <w:r>
              <w:rPr>
                <w:rStyle w:val="IndexLink"/>
              </w:rPr>
              <w:t>103</w:t>
            </w:r>
          </w:hyperlink>
        </w:p>
        <w:p>
          <w:pPr>
            <w:pStyle w:val="Contents4"/>
            <w:tabs>
              <w:tab w:val="clear" w:pos="8176"/>
              <w:tab w:val="right" w:pos="9026" w:leader="dot"/>
            </w:tabs>
            <w:rPr/>
          </w:pPr>
          <w:hyperlink w:anchor="__RefHeading___Toc887634_1051229030">
            <w:r>
              <w:rPr>
                <w:webHidden/>
                <w:rStyle w:val="IndexLink"/>
                <w:rtl w:val="true"/>
              </w:rPr>
              <w:t>آثار تواضع</w:t>
            </w:r>
            <w:r>
              <w:rPr>
                <w:rStyle w:val="IndexLink"/>
                <w:rtl w:val="true"/>
              </w:rPr>
              <w:tab/>
            </w:r>
            <w:r>
              <w:rPr>
                <w:rStyle w:val="IndexLink"/>
              </w:rPr>
              <w:t>104</w:t>
            </w:r>
          </w:hyperlink>
        </w:p>
        <w:p>
          <w:pPr>
            <w:pStyle w:val="Contents3"/>
            <w:tabs>
              <w:tab w:val="clear" w:pos="8459"/>
              <w:tab w:val="right" w:pos="9026" w:leader="dot"/>
            </w:tabs>
            <w:rPr/>
          </w:pPr>
          <w:hyperlink w:anchor="__RefHeading___Toc887636_1051229030">
            <w:r>
              <w:rPr>
                <w:webHidden/>
                <w:rStyle w:val="IndexLink"/>
                <w:rtl w:val="true"/>
              </w:rPr>
              <w:t>سيزدهم</w:t>
            </w:r>
            <w:r>
              <w:rPr>
                <w:rStyle w:val="IndexLink"/>
                <w:rtl w:val="true"/>
              </w:rPr>
              <w:t xml:space="preserve">: </w:t>
            </w:r>
            <w:r>
              <w:rPr>
                <w:rStyle w:val="IndexLink"/>
                <w:rtl w:val="true"/>
              </w:rPr>
              <w:t>برنامه ريزى اوقات فراغت</w:t>
            </w:r>
            <w:r>
              <w:rPr>
                <w:rStyle w:val="IndexLink"/>
                <w:rtl w:val="true"/>
              </w:rPr>
              <w:tab/>
            </w:r>
            <w:r>
              <w:rPr>
                <w:rStyle w:val="IndexLink"/>
              </w:rPr>
              <w:t>104</w:t>
            </w:r>
          </w:hyperlink>
        </w:p>
        <w:p>
          <w:pPr>
            <w:pStyle w:val="Contents4"/>
            <w:tabs>
              <w:tab w:val="clear" w:pos="8176"/>
              <w:tab w:val="right" w:pos="9026" w:leader="dot"/>
            </w:tabs>
            <w:rPr/>
          </w:pPr>
          <w:hyperlink w:anchor="__RefHeading___Toc887638_105122903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887640_1051229030">
            <w:r>
              <w:rPr>
                <w:webHidden/>
                <w:rStyle w:val="IndexLink"/>
                <w:rtl w:val="true"/>
              </w:rPr>
              <w:t>استمرار</w:t>
            </w:r>
            <w:r>
              <w:rPr>
                <w:rStyle w:val="IndexLink"/>
                <w:rtl w:val="true"/>
              </w:rPr>
              <w:tab/>
            </w:r>
            <w:r>
              <w:rPr>
                <w:rStyle w:val="IndexLink"/>
              </w:rPr>
              <w:t>106</w:t>
            </w:r>
          </w:hyperlink>
        </w:p>
        <w:p>
          <w:pPr>
            <w:pStyle w:val="Contents3"/>
            <w:tabs>
              <w:tab w:val="clear" w:pos="8459"/>
              <w:tab w:val="right" w:pos="9026" w:leader="dot"/>
            </w:tabs>
            <w:rPr/>
          </w:pPr>
          <w:hyperlink w:anchor="__RefHeading___Toc887642_1051229030">
            <w:r>
              <w:rPr>
                <w:webHidden/>
                <w:rStyle w:val="IndexLink"/>
                <w:rtl w:val="true"/>
              </w:rPr>
              <w:t>چهاردهم</w:t>
            </w:r>
            <w:r>
              <w:rPr>
                <w:rStyle w:val="IndexLink"/>
                <w:rtl w:val="true"/>
              </w:rPr>
              <w:t xml:space="preserve">: </w:t>
            </w:r>
            <w:r>
              <w:rPr>
                <w:rStyle w:val="IndexLink"/>
                <w:rtl w:val="true"/>
              </w:rPr>
              <w:t>نظارت عمومى</w:t>
            </w:r>
            <w:r>
              <w:rPr>
                <w:rStyle w:val="IndexLink"/>
                <w:rtl w:val="true"/>
              </w:rPr>
              <w:tab/>
            </w:r>
            <w:r>
              <w:rPr>
                <w:rStyle w:val="IndexLink"/>
              </w:rPr>
              <w:t>106</w:t>
            </w:r>
          </w:hyperlink>
        </w:p>
        <w:p>
          <w:pPr>
            <w:pStyle w:val="Contents4"/>
            <w:tabs>
              <w:tab w:val="clear" w:pos="8176"/>
              <w:tab w:val="right" w:pos="9026" w:leader="dot"/>
            </w:tabs>
            <w:rPr/>
          </w:pPr>
          <w:hyperlink w:anchor="__RefHeading___Toc887644_105122903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887646_1051229030">
            <w:r>
              <w:rPr>
                <w:webHidden/>
                <w:rStyle w:val="IndexLink"/>
                <w:rtl w:val="true"/>
              </w:rPr>
              <w:t>ترك نظارت و عواقب آن</w:t>
            </w:r>
            <w:r>
              <w:rPr>
                <w:rStyle w:val="IndexLink"/>
                <w:rtl w:val="true"/>
              </w:rPr>
              <w:tab/>
            </w:r>
            <w:r>
              <w:rPr>
                <w:rStyle w:val="IndexLink"/>
              </w:rPr>
              <w:t>107</w:t>
            </w:r>
          </w:hyperlink>
        </w:p>
        <w:p>
          <w:pPr>
            <w:pStyle w:val="Contents2"/>
            <w:tabs>
              <w:tab w:val="clear" w:pos="8743"/>
              <w:tab w:val="right" w:pos="9026" w:leader="dot"/>
            </w:tabs>
            <w:rPr/>
          </w:pPr>
          <w:hyperlink w:anchor="__RefHeading___Toc887648_1051229030">
            <w:r>
              <w:rPr>
                <w:webHidden/>
                <w:rStyle w:val="IndexLink"/>
                <w:rtl w:val="true"/>
              </w:rPr>
              <w:t>مدارك و منابع</w:t>
            </w:r>
            <w:r>
              <w:rPr>
                <w:rStyle w:val="IndexLink"/>
                <w:rtl w:val="true"/>
              </w:rPr>
              <w:tab/>
            </w:r>
            <w:r>
              <w:rPr>
                <w:rStyle w:val="IndexLink"/>
              </w:rPr>
              <w:t>109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15_81906"/>
      <w:bookmarkStart w:id="1" w:name="pg7315_81906"/>
      <w:bookmarkEnd w:id="1"/>
    </w:p>
    <w:p>
      <w:pPr>
        <w:pStyle w:val="Heading2"/>
        <w:numPr>
          <w:ilvl w:val="1"/>
          <w:numId w:val="1"/>
        </w:numPr>
        <w:rPr/>
      </w:pPr>
      <w:bookmarkStart w:id="2" w:name="pg7315_81906"/>
      <w:bookmarkStart w:id="3" w:name="__RefHeading___Toc88722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خودنمایی و جلوه‌گری هیستیری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پیشگیری، ابعاد، آثار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حق‌جو</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معارفی از قرآن و عترت علیهم‌السلام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هیستری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اسلامی</w:t>
      </w:r>
    </w:p>
    <w:p>
      <w:pPr>
        <w:pStyle w:val="BookText"/>
        <w:rPr/>
      </w:pPr>
      <w:r>
        <w:rPr>
          <w:rFonts w:ascii="IRNazanin" w:hAnsi="IRNazanin" w:eastAsia="IRNazanin"/>
          <w:color w:val="111111"/>
          <w:sz w:val="28"/>
          <w:sz w:val="28"/>
          <w:szCs w:val="28"/>
          <w:rtl w:val="true"/>
          <w:lang w:bidi="fa-IR"/>
        </w:rPr>
        <w:t>غرور</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8059</w:t>
      </w:r>
    </w:p>
    <w:p>
      <w:pPr>
        <w:pStyle w:val="Heading2"/>
        <w:numPr>
          <w:ilvl w:val="1"/>
          <w:numId w:val="1"/>
        </w:numPr>
        <w:rPr/>
      </w:pPr>
      <w:bookmarkStart w:id="5" w:name="__RefHeading___Toc887222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روانشناسى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خودنمايى و جلوه گرى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هيستيرى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پيشگيرى، ابعاد، آثار و درمان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محمدحسين حق جو</w:t>
      </w:r>
    </w:p>
    <w:p>
      <w:pPr>
        <w:pStyle w:val="BookText"/>
        <w:rPr/>
      </w:pPr>
      <w:r>
        <w:rPr>
          <w:rFonts w:ascii="Amiri" w:hAnsi="Amiri" w:eastAsia="Amiri" w:cs="Amiri"/>
          <w:color w:val="111111"/>
          <w:sz w:val="28"/>
          <w:sz w:val="28"/>
          <w:szCs w:val="28"/>
          <w:rtl w:val="true"/>
          <w:lang w:bidi="ar-SA"/>
        </w:rPr>
        <w:t>به نام خدا، به ياد امام مهدى</w:t>
      </w:r>
    </w:p>
    <w:p>
      <w:pPr>
        <w:pStyle w:val="BookText"/>
        <w:rPr/>
      </w:pPr>
      <w:r>
        <w:rPr>
          <w:rFonts w:ascii="IRNazanin" w:hAnsi="IRNazanin" w:eastAsia="IRNazanin"/>
          <w:color w:val="111111"/>
          <w:sz w:val="28"/>
          <w:sz w:val="28"/>
          <w:szCs w:val="28"/>
          <w:rtl w:val="true"/>
          <w:lang w:bidi="fa-IR"/>
        </w:rPr>
        <w:t>شكر خداى را كه توفيق عنايت كرد تا با الهامات ويژۀ او توانستم اثر ديگرى را در رابطه با مسائل و مشكلات نسل جوان به صورت ساده و كاربردى تقديم جامعه فرهنگى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پيامبر گرامى اسلام صلى الله عليه و آله و خاندان گراميش عليهم السلام كه با تبيين معارف الهى و رساندن آن به ما تلاشها كردند و زجرها كشيدند تا ما بتوانيم از اين سرچشمه جوشان الهى بهره مند شده و به حقيقت جويان نسل خود تحويل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و بركات بى پايان الهى بر اولياء و شهداء عظيم الشأن كه با ايثار جان، مال و آرامش خود اين گوهرهاى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رساندند تا ما بتوانيم فطرت و وجدان تشنه خود را سيراب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پاينده و پرثمر باد اساتيد و راهنمايانى كه افكار خداجوى ما را به سوى اين معارف زلال و كمال آفرين رهنمون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امتنان و تشكر فراوان از برادران فرهنگى و جوانان عزيز سراسر كشور كه با تشويق و قدردانى و راهنمايى هاى مفيد خود مرا به استمرار اين كار و تلاش بيشتر ترغيب كرده 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كوچك من شايسته اين همه لطف عزيزان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چگونه از افراد تقدير و تشكر كنم كه با ارسال نامه ها، تلفن ها و حضورى بنده را مورد لطف قرار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بارها شاهد بوده ام كه فردى از راه بسيار دور به دفتر آمده و بعد از تمجيد فراوان اعلام داشته كه آمده ام فقط از زحمات شما تشكر كنم، من جوابى جز اين نداشته ام كه بنده انجام وظيفه مى كنم و كسى كه براى انجام وظيفه الهى كار مى كند نيازى به تشكر ندارد همانطور كه وقتى انسان نماز مى خواند انتظار ندارد كه مردم از او قدردانى كنند</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نامه ها و تلفن هاى فراوان عزيزان مرا بر آن داشت كه در اين اثر به طور كلى قدردانى كرده و عذرخواهى كنم از اينكه نمى توانم ابراز علاقه آنها را جداگانه جبران كرده و تشكر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خواسته اند كه كارى به عنوان جبران انجام دهند و بنده تقاضاى عاجزانه دارم كه براى نسل جوان همفكر، و مددكار باشند كه اين يكى از آرزوهاى ديرينه من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خودنمائى يكى از عوامل مهم در شكل آفرينى نسل جوان بوده و امروزه دشمن از همين عامل و بيمارى براى ابعاد مختلف تهاجم فرهنگى بلكه شبيخون فرهنگى بهره جسته و مى جويد، بعد از بررسى اجمالى به سرفصل مشكلات جوانان از ميان هزاران نامه بر آن شدم كه به يارى خداى متعال و استمداد از فرهنگ غنى معارف اهل بيت عليهم السلام به برخى مسائل اين امر به طور كوتاه و روان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مفيد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گاه در برخى موارد به مسائل بسيار ساده و حتى كم يافت در جامعه پرداخته شده است ولى همين جزءها وقتى متراكم شود هدف دشمن تأمين مى 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ممكن است در برخى سرفصل ها توضيح زيادترى داده شده كه به نظر ضرورى رسيده است، اگرچه ممكن است براى خواننده محترم بجا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ندارم كه كار خيلى علمى است چون هدف آگاهى جوانان عزيز به صورت ساده و روان است و لذا از اصطلاحات خشك علمى پرهيز شده و با مثالهاى ملموس همراه شده است، استفاده از آيات و روايت هم فقط براى نورانيت مطالب بوده است و حتى در اين امر هم غرض تحليل و تعبير و تبيين علمى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اعتقاد بنده اين بوده و هست كه براى جوانان بايد به زبان آنها سخن گفت و همانطور كه آنها با هم حرف مى زنند و فكر مى كنند مطلب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برادران و خواهران عزيزى كه نظرات خود را چون گذشته بدون اغماض و بزرگوارانه مطرح مى كنند تشكر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خداى متعال تشكر مى كنم و بر ارواح مطهّر حضرات معصومين عليهم السلام درود مى فرستم كه توفيق دادند چهل و يكمين اثر خود را با وام گيرى از معارف آنان تقديم عزيزان جوان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جوانان عزيز هم تقاضا دارم از خداوند بخواهند توفيق بيشترى را نصيب اين بنده ناچيز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حوزۀ علميۀ قم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محمدحسين حق جوى</w:t>
      </w:r>
      <w:r>
        <w:rPr>
          <w:rFonts w:eastAsia="Amiri" w:cs="Amiri" w:ascii="Amiri" w:hAnsi="Amiri"/>
          <w:color w:val="111111"/>
          <w:sz w:val="28"/>
          <w:szCs w:val="28"/>
          <w:rtl w:val="true"/>
          <w:lang w:bidi="ar-SA"/>
        </w:rPr>
        <w:t>.</w:t>
      </w:r>
      <w:bookmarkStart w:id="7" w:name="pg7315_81909"/>
    </w:p>
    <w:p>
      <w:pPr>
        <w:pStyle w:val="Heading2"/>
        <w:numPr>
          <w:ilvl w:val="1"/>
          <w:numId w:val="1"/>
        </w:numPr>
        <w:rPr/>
      </w:pPr>
      <w:bookmarkStart w:id="8" w:name="__RefHeading___Toc887224_1051229030"/>
      <w:bookmarkStart w:id="9" w:name="_Toc3"/>
      <w:bookmarkEnd w:id="7"/>
      <w:bookmarkEnd w:id="8"/>
      <w:r>
        <w:rPr>
          <w:rtl w:val="true"/>
        </w:rPr>
        <w:t>نابسامانيهاى روانى</w:t>
      </w:r>
      <w:bookmarkEnd w:id="9"/>
    </w:p>
    <w:p>
      <w:pPr>
        <w:pStyle w:val="BookText"/>
        <w:rPr/>
      </w:pPr>
      <w:r>
        <w:rPr>
          <w:rFonts w:ascii="IRNazanin" w:hAnsi="IRNazanin" w:eastAsia="IRNazanin"/>
          <w:color w:val="111111"/>
          <w:sz w:val="28"/>
          <w:sz w:val="28"/>
          <w:szCs w:val="28"/>
          <w:rtl w:val="true"/>
          <w:lang w:bidi="fa-IR"/>
        </w:rPr>
        <w:t>از جمله عوارض زندگى ماشينى و عصر علوم و تكنولوژى، نابسامانيهاى روانى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كشورهاى جهان سوم از جمله قربانيان اين مشكلات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 پيشرفته علوم و مشكلات روانى مسئلۀ تهاجم فرهنگى و تخدير روحيه ملتهاست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كشورهاى پيشرفته براى صادر كردن دستاوردهاى پيشرفت علمى و جايگزينى فرهنگ خاص خود از تخدير فكر و روان ملتها استفاده مى نمايند و ملّتها براى رسيدن به جلوه هاى ظاهر كشورهاى پيشرفته با نابسامانيهاى روانى روبرو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كشورهاى صنعتى از صادرات افكار و گسترش علوم خاص خود اجتناب مى ورزند و تحت هيچ عنوان حاضر به مبادلۀ علوم و صادر كردن تكنولوژى خود به ديگر كشورها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در آن كشورها اهداف سياسى داشته باشند و صنايع آن كشورها تحت نظر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عنوان صاحبان منافع و علوم و صنايع و به عنوان مستشار، پيشرفت كشورها را تحت كنترل خود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اتخاذ اين روش در صدور علوم و صنايع، كشورهاى صنعتى سعى در تخدير افكار جوانان و ملتهاى جهان سوم را دارند و به اين وسيله مى خواهند، صاحبان افكار آزاد و انديشه هاى ناب و نابغه را از صحنۀ توليد و علوم پايه كنار بگذارند و همواره كشورها را تحت سلطۀ فرهنگى و سياسى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به جاى صدور علوم و صنايع خود به كشورهاى ديگر، مواد مصرفى، كالاهاى تجملّى به اين كشورها صادر مى كنند و تخدير افكار ملتها مورد نظر صاحبان قدرت در دنيا مى باشد تا افكار روشن و آزاد را درگير مسائل مادى و ظواهر دنيوى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روانى از آنجا شروع مى شود كه تبليغات مسموم، افكار ملّتها را به جاى پرداختن به مسائل علمى و حل معضلات اجتماعى، متوجّه مصرف و چشم و هم چشمى و خودنمايى ها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امكانات مالى داشته باشد، به نحوى درگير اين نابسامانيها مى شود و اگر پول نداشته باشد به سوى مفاسد ديگرى كشيده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نابسامانيهاى روانى خاص يك قشر نيست و همۀ اقشار به نحوى درگير اين مسئله مى باشند</w:t>
      </w:r>
      <w:r>
        <w:rPr>
          <w:rFonts w:eastAsia="IRNazanin" w:cs="IRNazanin"/>
          <w:color w:val="111111"/>
          <w:sz w:val="28"/>
          <w:szCs w:val="28"/>
          <w:rtl w:val="true"/>
          <w:lang w:bidi="fa-IR"/>
        </w:rPr>
        <w:t>.</w:t>
      </w:r>
    </w:p>
    <w:p>
      <w:pPr>
        <w:pStyle w:val="Heading2"/>
        <w:numPr>
          <w:ilvl w:val="1"/>
          <w:numId w:val="1"/>
        </w:numPr>
        <w:rPr/>
      </w:pPr>
      <w:bookmarkStart w:id="10" w:name="__RefHeading___Toc887226_1051229030"/>
      <w:bookmarkStart w:id="11" w:name="_Toc4"/>
      <w:bookmarkEnd w:id="10"/>
      <w:r>
        <w:rPr>
          <w:rtl w:val="true"/>
        </w:rPr>
        <w:t>تأثير بيمارى در بُعد جسمى</w:t>
      </w:r>
      <w:bookmarkEnd w:id="11"/>
    </w:p>
    <w:p>
      <w:pPr>
        <w:pStyle w:val="BookText"/>
        <w:rPr/>
      </w:pPr>
      <w:r>
        <w:rPr>
          <w:rFonts w:ascii="IRNazanin" w:hAnsi="IRNazanin" w:eastAsia="IRNazanin"/>
          <w:color w:val="111111"/>
          <w:sz w:val="28"/>
          <w:sz w:val="28"/>
          <w:szCs w:val="28"/>
          <w:rtl w:val="true"/>
          <w:lang w:bidi="fa-IR"/>
        </w:rPr>
        <w:t>برخى از بيماريها زمينه ساز بعضى از مشكلات ديگر براى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هر بُعد از ابعاد وجودش دچار مشكل و ناراحتى شود، ديگر ابعاد وجودى او نيز تحت تأثير اين مشكل و بيمارى قرار مى گيرند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امر طبيعى است كه وقتى انسان مشكل و بيمارى جسمى پيدا كند تنها يك عضو او تحت تأثير بيمارى نيست، بلكه ساير اعضاء هم از بيمارى تأثير مى پذيرند و انسان در جهات ديگر</w:t>
      </w:r>
      <w:bookmarkStart w:id="12" w:name="pg7315_81910"/>
    </w:p>
    <w:p>
      <w:pPr>
        <w:pStyle w:val="BookText"/>
        <w:rPr/>
      </w:pPr>
      <w:bookmarkEnd w:id="12"/>
      <w:r>
        <w:rPr>
          <w:rFonts w:ascii="IRNazanin" w:hAnsi="IRNazanin" w:eastAsia="IRNazanin"/>
          <w:color w:val="111111"/>
          <w:sz w:val="28"/>
          <w:sz w:val="28"/>
          <w:szCs w:val="28"/>
          <w:rtl w:val="true"/>
          <w:lang w:bidi="fa-IR"/>
        </w:rPr>
        <w:t>وجودى خود نيز دچار نارسايى و مشكل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كسى دچار عفونت دستگاه گوارش مى شود ممكن است سردرد هم بگيرد، دماى بدن هم در اين حال بالا برود، ضعيف و سست شود و بدن او به شدت مورد هجوم آثار عفونت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عوارض طبيعى است و لازمۀ دفاع صحيح و سالم بدن اين است كه اگر دستگاهى از بدن دچار اختلال شود، طبعاً اين اختلال به ساير اعضاء او نفوذ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عضوى از بدن انسان بيمار شود، اعضاء ديگر او نيز از بيماريش تأثير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سيستم و ساختار وجود مادى انسان اين خصوصيت هست كه اعضاء از يكديگر تأثير مى گيرند و حتى گاه بيماريهاى جسمى منشأ برخى از مشكلات روحى و روانى براى انسان مى شوند</w:t>
      </w:r>
      <w:r>
        <w:rPr>
          <w:rFonts w:eastAsia="IRNazanin" w:cs="IRNazanin"/>
          <w:color w:val="111111"/>
          <w:sz w:val="28"/>
          <w:szCs w:val="28"/>
          <w:rtl w:val="true"/>
          <w:lang w:bidi="fa-IR"/>
        </w:rPr>
        <w:t>.</w:t>
      </w:r>
    </w:p>
    <w:p>
      <w:pPr>
        <w:pStyle w:val="Heading2"/>
        <w:numPr>
          <w:ilvl w:val="1"/>
          <w:numId w:val="1"/>
        </w:numPr>
        <w:rPr/>
      </w:pPr>
      <w:bookmarkStart w:id="13" w:name="__RefHeading___Toc887228_1051229030"/>
      <w:bookmarkStart w:id="14" w:name="_Toc5"/>
      <w:bookmarkEnd w:id="13"/>
      <w:r>
        <w:rPr>
          <w:rtl w:val="true"/>
        </w:rPr>
        <w:t>بيماريهاى روحى</w:t>
      </w:r>
      <w:bookmarkEnd w:id="14"/>
    </w:p>
    <w:p>
      <w:pPr>
        <w:pStyle w:val="BookText"/>
        <w:rPr/>
      </w:pPr>
      <w:r>
        <w:rPr>
          <w:rFonts w:ascii="IRNazanin" w:hAnsi="IRNazanin" w:eastAsia="IRNazanin"/>
          <w:color w:val="111111"/>
          <w:sz w:val="28"/>
          <w:sz w:val="28"/>
          <w:szCs w:val="28"/>
          <w:rtl w:val="true"/>
          <w:lang w:bidi="fa-IR"/>
        </w:rPr>
        <w:t>در مورد بيماريها و مشكلات روحى نيز اين مسئله صدق مى كند كه بيماريهاى روحى نيز انسان را دچار برخى از مشكلات ديگر از جمله اختلالات جسمى، عاطفى و معنوى نيز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بيمارى هيستيرى يك بيمارى روحى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توجه به آثار و نمادهاى آن درمى يابيم كه اين بيمارى زمينه ساز بسيارى از مشكلات روحى، روانى ديگر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حائز اهميت است همچنانكه تب، درد، عفونت، ضعف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ديگر در بعد جسمى نمايانگر بيمارى جسمى است و به انسان هشدار مى دهد كه بايد در فكر درمان و چاره انديشى برآيد، در بعد روحى نيز عوارض ناشى از هر بيمارى نشانگر آن است كه انسان بايد در فكر درمان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مشاهدۀ آثار و عوارض بيمارى در فرد، به بروز بيمارى در او مى توان پى برد و همچنانكه نسبت به درمان بعد جسمى حساس هستيم نسبت به بيماريهاى روحى نيز بايد چنين باشيم تا از صدمه ها و ضربه هايى كه به وسيلۀ بيماريهاى روحى بر پيكرۀ وجودى انسان وارد مى شود، جلوگيرى به عمل آوريم</w:t>
      </w:r>
      <w:r>
        <w:rPr>
          <w:rFonts w:eastAsia="IRNazanin" w:cs="IRNazanin"/>
          <w:color w:val="111111"/>
          <w:sz w:val="28"/>
          <w:szCs w:val="28"/>
          <w:rtl w:val="true"/>
          <w:lang w:bidi="fa-IR"/>
        </w:rPr>
        <w:t>.</w:t>
      </w:r>
    </w:p>
    <w:p>
      <w:pPr>
        <w:pStyle w:val="Heading2"/>
        <w:numPr>
          <w:ilvl w:val="1"/>
          <w:numId w:val="1"/>
        </w:numPr>
        <w:rPr/>
      </w:pPr>
      <w:bookmarkStart w:id="15" w:name="__RefHeading___Toc887230_1051229030"/>
      <w:bookmarkStart w:id="16" w:name="_Toc6"/>
      <w:bookmarkEnd w:id="15"/>
      <w:r>
        <w:rPr>
          <w:rtl w:val="true"/>
        </w:rPr>
        <w:t>هيستيرى</w:t>
      </w:r>
      <w:bookmarkEnd w:id="16"/>
    </w:p>
    <w:p>
      <w:pPr>
        <w:pStyle w:val="BookText"/>
        <w:rPr/>
      </w:pPr>
      <w:r>
        <w:rPr>
          <w:rFonts w:ascii="IRNazanin" w:hAnsi="IRNazanin" w:eastAsia="IRNazanin"/>
          <w:color w:val="111111"/>
          <w:sz w:val="28"/>
          <w:sz w:val="28"/>
          <w:szCs w:val="28"/>
          <w:rtl w:val="true"/>
          <w:lang w:bidi="fa-IR"/>
        </w:rPr>
        <w:t>از جمله بيماريهاى روانى، مشكل هيستيرى يا خودنمايى و يا جلوه گرى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امروزه، بلكه در طول تاريخ از جمله اهداف تهاجم فرهنگى به جهان تحت سلطه، القاء جلوه گرى به ويژه در بين نسل جوان بوده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مشكل و يا بيمارى در همۀ اقشار به صورتهاى گوناگون وجود دارد، اما نقطه و هدف اين تهاجمات، جوانان مى باشند زيرا جوان به اقتضاى سن خود از نيرو و توان و استعدادهاى فراوانى برخوردار است كه زمينه اين روحيه در او آشكارتر مى باشد</w:t>
      </w:r>
      <w:r>
        <w:rPr>
          <w:rFonts w:eastAsia="IRNazanin" w:cs="IRNazanin"/>
          <w:color w:val="111111"/>
          <w:sz w:val="28"/>
          <w:szCs w:val="28"/>
          <w:rtl w:val="true"/>
          <w:lang w:bidi="fa-IR"/>
        </w:rPr>
        <w:t>.</w:t>
      </w:r>
      <w:bookmarkStart w:id="17" w:name="pg7315_81911"/>
    </w:p>
    <w:p>
      <w:pPr>
        <w:pStyle w:val="BookText"/>
        <w:rPr/>
      </w:pPr>
      <w:bookmarkEnd w:id="17"/>
      <w:r>
        <w:rPr>
          <w:rFonts w:ascii="IRNazanin" w:hAnsi="IRNazanin" w:eastAsia="IRNazanin"/>
          <w:color w:val="111111"/>
          <w:sz w:val="28"/>
          <w:sz w:val="28"/>
          <w:szCs w:val="28"/>
          <w:rtl w:val="true"/>
          <w:lang w:bidi="fa-IR"/>
        </w:rPr>
        <w:t>هيستيرى، يك بيمارى روانى است كه فرد مبتلا به انواع اين بيمارى، بجاى پرداختن به افكار سازنده و بوجود آوردن علوم و پرداختن به فنون مختلف، مرتب در فكر جلوه گرى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دارد خود را نشان دهد، مطرح شود، و بين ديگران جلوه كند و در استفاده از كالاهاى خارجى، از همه برترى يابد و پيشگامتر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بيمارى در بين نسل جوان، مشكلاتى را بر جاى خواهد گذاشت كه گاه برخى از اين مشكلات، آيندۀ درخشان و روشن جوان را از بين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 مهم بسيارى از خطاها، گناهان، بزهكاريها، بيهوده گرايى ها و مفاسد فردى و اجتماعى در بين جوامع همين مسئلۀ هيستيرى مى باشد</w:t>
      </w:r>
      <w:r>
        <w:rPr>
          <w:rFonts w:eastAsia="IRNazanin" w:cs="IRNazanin"/>
          <w:color w:val="111111"/>
          <w:sz w:val="28"/>
          <w:szCs w:val="28"/>
          <w:rtl w:val="true"/>
          <w:lang w:bidi="fa-IR"/>
        </w:rPr>
        <w:t>.</w:t>
      </w:r>
    </w:p>
    <w:p>
      <w:pPr>
        <w:pStyle w:val="Heading2"/>
        <w:numPr>
          <w:ilvl w:val="1"/>
          <w:numId w:val="1"/>
        </w:numPr>
        <w:rPr/>
      </w:pPr>
      <w:bookmarkStart w:id="18" w:name="__RefHeading___Toc887232_1051229030"/>
      <w:bookmarkStart w:id="19" w:name="_Toc7"/>
      <w:bookmarkEnd w:id="18"/>
      <w:r>
        <w:rPr>
          <w:rtl w:val="true"/>
        </w:rPr>
        <w:t>جلوه هاى بيمارى هيستيرى</w:t>
      </w:r>
      <w:bookmarkEnd w:id="19"/>
    </w:p>
    <w:p>
      <w:pPr>
        <w:pStyle w:val="Heading3"/>
        <w:numPr>
          <w:ilvl w:val="2"/>
          <w:numId w:val="1"/>
        </w:numPr>
        <w:rPr/>
      </w:pPr>
      <w:bookmarkStart w:id="20" w:name="__RefHeading___Toc887234_105122903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چنانكه بيان شد بيماريهاى روحى نيز چون بيماريهاى جسمى نمادها و نشانه هايى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بيمارى هيستيرى نيز از اين قاعده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جلوه ها و نشانه هاى اين بيمارى مى توان به عمق و ريشۀ آن در وجود فرد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آثار و جلوه ها مخصوص قشر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اغلب افراد جامعه كم و بيش درگير اين بيمارى هستند و هر كدام به گونه اى نشانه هاى بيمارى را بروز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جوان خاصه هايى دارد كه مستلزم، روح جوانى و مقتضاى سن حساس اوست، اين آثار در بين جوانان بيشتر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هستند پيرانى كه بالاتر از جوانان در اين مسير گام برداشته و سعى در جلوه دادن برتريهاى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گروه نادر كه بگذريم، بزرگترين هجوم بيمارى خودنمايى در بين جوانان است و اغلب تبليغات مسموم رسانه هاى خبرى، مجلات فاسد وارداتى و جنگ سرد و تبليغاتى دشمن متوجه اين قشر از جامعه مى باشد</w:t>
      </w:r>
      <w:r>
        <w:rPr>
          <w:rFonts w:eastAsia="IRNazanin" w:cs="IRNazanin"/>
          <w:color w:val="111111"/>
          <w:sz w:val="28"/>
          <w:szCs w:val="28"/>
          <w:rtl w:val="true"/>
          <w:lang w:bidi="fa-IR"/>
        </w:rPr>
        <w:t>.</w:t>
      </w:r>
    </w:p>
    <w:p>
      <w:pPr>
        <w:pStyle w:val="Heading3"/>
        <w:numPr>
          <w:ilvl w:val="2"/>
          <w:numId w:val="1"/>
        </w:numPr>
        <w:rPr/>
      </w:pPr>
      <w:bookmarkStart w:id="22" w:name="__RefHeading___Toc887236_1051229030"/>
      <w:bookmarkStart w:id="23" w:name="_Toc9"/>
      <w:bookmarkEnd w:id="22"/>
      <w:r>
        <w:rPr/>
        <w:t>1</w:t>
      </w:r>
      <w:r>
        <w:rPr>
          <w:rtl w:val="true"/>
        </w:rPr>
        <w:t xml:space="preserve"> - </w:t>
      </w:r>
      <w:r>
        <w:rPr>
          <w:rtl w:val="true"/>
        </w:rPr>
        <w:t>لباس</w:t>
      </w:r>
      <w:bookmarkEnd w:id="23"/>
    </w:p>
    <w:p>
      <w:pPr>
        <w:pStyle w:val="Heading4"/>
        <w:numPr>
          <w:ilvl w:val="3"/>
          <w:numId w:val="1"/>
        </w:numPr>
        <w:rPr/>
      </w:pPr>
      <w:bookmarkStart w:id="24" w:name="__RefHeading___Toc887238_1051229030"/>
      <w:bookmarkStart w:id="25" w:name="_Toc10"/>
      <w:bookmarkEnd w:id="24"/>
      <w:r>
        <w:rPr>
          <w:rtl w:val="true"/>
        </w:rPr>
        <w:t>اشاره</w:t>
      </w:r>
      <w:bookmarkEnd w:id="2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يكى از مظاهر بيمارى خودنمايى يا هيستيرى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اسير اين نوع بيمارى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لباس به عنوان پوشش نمى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لباس را مظهر خودنمايى قرار مى دهند و چون اين كار آنها ملاك عقلى، عرفى، قانونى و شرعى ندارد از اين رو يك نوع بيمارى محسوب مى شود و كسانى كه از لباس به عنوان وسيله اى براى خودنمايى استفاده مى كنند دچار بيمارى روانى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 عنوان يك كالاى تجارى و وسيله اى كه فرهنگ بيگانه به وسيلۀ آن قابل انتقال است، مورد توجه خاصّ تهاجم فرهنگى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نشانگر فرهنگ فرد مصرف كننده مى باشد، از اين رو كسانى كه پيرو فرهنگ خاصى نيستند، هر روز به انواع لباسها تغيير ماهيّت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ژورنالهاى لباس، انواع پارچه هاى متنوّع، دوختهاى قابل توجه و بسيار متغيّر ابزارهايى هستند كه بيگانگان به وسيلۀ آن پول، سرمايه، وقت، فكر و انديشۀ جوان را به خود مشغول</w:t>
      </w:r>
      <w:bookmarkStart w:id="26" w:name="pg7315_81912"/>
    </w:p>
    <w:p>
      <w:pPr>
        <w:pStyle w:val="BookText"/>
        <w:rPr/>
      </w:pPr>
      <w:bookmarkEnd w:id="26"/>
      <w:r>
        <w:rPr>
          <w:rFonts w:ascii="IRNazanin" w:hAnsi="IRNazanin" w:eastAsia="IRNazanin"/>
          <w:color w:val="111111"/>
          <w:sz w:val="28"/>
          <w:sz w:val="28"/>
          <w:szCs w:val="28"/>
          <w:rtl w:val="true"/>
          <w:lang w:bidi="fa-IR"/>
        </w:rPr>
        <w:t>مى سازند</w:t>
      </w:r>
      <w:r>
        <w:rPr>
          <w:rFonts w:eastAsia="IRNazanin" w:cs="IRNazanin"/>
          <w:color w:val="111111"/>
          <w:sz w:val="28"/>
          <w:szCs w:val="28"/>
          <w:rtl w:val="true"/>
          <w:lang w:bidi="fa-IR"/>
        </w:rPr>
        <w:t>.</w:t>
      </w:r>
    </w:p>
    <w:p>
      <w:pPr>
        <w:pStyle w:val="Heading4"/>
        <w:numPr>
          <w:ilvl w:val="3"/>
          <w:numId w:val="1"/>
        </w:numPr>
        <w:rPr/>
      </w:pPr>
      <w:bookmarkStart w:id="27" w:name="__RefHeading___Toc887240_1051229030"/>
      <w:bookmarkStart w:id="28" w:name="_Toc11"/>
      <w:bookmarkEnd w:id="27"/>
      <w:r>
        <w:rPr>
          <w:rtl w:val="true"/>
        </w:rPr>
        <w:t>الف</w:t>
      </w:r>
      <w:r>
        <w:rPr>
          <w:rtl w:val="true"/>
        </w:rPr>
        <w:t xml:space="preserve">: </w:t>
      </w:r>
      <w:r>
        <w:rPr>
          <w:rtl w:val="true"/>
        </w:rPr>
        <w:t>تغييرات در مدل</w:t>
      </w:r>
      <w:bookmarkEnd w:id="28"/>
    </w:p>
    <w:p>
      <w:pPr>
        <w:pStyle w:val="BookText"/>
        <w:rPr/>
      </w:pPr>
      <w:r>
        <w:rPr>
          <w:rFonts w:ascii="IRNazanin" w:hAnsi="IRNazanin" w:eastAsia="IRNazanin"/>
          <w:color w:val="111111"/>
          <w:sz w:val="28"/>
          <w:sz w:val="28"/>
          <w:szCs w:val="28"/>
          <w:rtl w:val="true"/>
          <w:lang w:bidi="fa-IR"/>
        </w:rPr>
        <w:t>در مورد لباس و آنچه عوام آن را مُد مى پندارند و برخى اسير آن هستند تبليغات مسموم زياد است و همۀ افراد ناخواسته در دام اين تبليغات گرفتار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مدل در بلوز، شلوار، پيراهن، دامن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متنوع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شلوار تنگ كه اصلاً قابل پوشيدن نيست و به وسيلۀ زيپ تنگ و گشاد مى شود و اين تنگى بيش از حد موجب تحريك مى گردد و زمينه ساز پرخاشگرى و يا افسردگى هاى فراوان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شلوار بالا گشاد و پايين بسيار تنگ مد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بالا تنگ و پايين گشاد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بالا تا پايين گشاد و خمره اى مُد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به محض آنكه نوعى از لباس مُد مى شود، كسانى كه از مدلهاى قديمى استفاده مى كنند، امّل و مرتجع و عقب افتاده محسوب مى شوند و از مصرف لباسهاى قبل احساس شرم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بلوزها، گاه چسبنده و تنگ و گاه گشاد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گاه بسيار تنگ و كوتاه است كه وقتى پوشيده مى شود، توان حركت و نشست و برخاست را از انسان مى گيرد و گاه بسيار گشاد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روسرى ها گاه بزرگ و مدل دار گاه بسيار كوچك و ساده و گاه سه گوش هستند و جالب است كه وقتى نوعى از آنها در بورس قرار مى گيرد، بدون در نظر گرفتن كارآيى و استفاده از آنها، مشتاقان ناآگاه و يا بى ارادۀ فراوانى هم دارد</w:t>
      </w:r>
      <w:r>
        <w:rPr>
          <w:rFonts w:eastAsia="IRNazanin" w:cs="IRNazanin"/>
          <w:color w:val="111111"/>
          <w:sz w:val="28"/>
          <w:szCs w:val="28"/>
          <w:rtl w:val="true"/>
          <w:lang w:bidi="fa-IR"/>
        </w:rPr>
        <w:t>.</w:t>
      </w:r>
    </w:p>
    <w:p>
      <w:pPr>
        <w:pStyle w:val="Heading4"/>
        <w:numPr>
          <w:ilvl w:val="3"/>
          <w:numId w:val="1"/>
        </w:numPr>
        <w:rPr/>
      </w:pPr>
      <w:bookmarkStart w:id="29" w:name="__RefHeading___Toc887242_1051229030"/>
      <w:bookmarkStart w:id="30" w:name="_Toc12"/>
      <w:bookmarkEnd w:id="29"/>
      <w:r>
        <w:rPr>
          <w:rtl w:val="true"/>
        </w:rPr>
        <w:t>ب</w:t>
      </w:r>
      <w:r>
        <w:rPr>
          <w:rtl w:val="true"/>
        </w:rPr>
        <w:t xml:space="preserve">: </w:t>
      </w:r>
      <w:r>
        <w:rPr>
          <w:rtl w:val="true"/>
        </w:rPr>
        <w:t>تغييرات در رنگ</w:t>
      </w:r>
      <w:bookmarkEnd w:id="30"/>
    </w:p>
    <w:p>
      <w:pPr>
        <w:pStyle w:val="BookText"/>
        <w:rPr/>
      </w:pPr>
      <w:r>
        <w:rPr>
          <w:rFonts w:ascii="IRNazanin" w:hAnsi="IRNazanin" w:eastAsia="IRNazanin"/>
          <w:color w:val="111111"/>
          <w:sz w:val="28"/>
          <w:sz w:val="28"/>
          <w:szCs w:val="28"/>
          <w:rtl w:val="true"/>
          <w:lang w:bidi="fa-IR"/>
        </w:rPr>
        <w:t>مسئلۀ ديگر در مورد لباس، تغيير در رنگ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گاه از رنگهاى تند و غير معمول كه بسيار محرك هستند، گاه از رنگهاى مليح و گاه از رنگهاى بى حال تهيه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گاه گلهاى بسيار درشت و زننده دارند و گاه گلها كوچك مى شوند و بهرحال گلها و رنگها نشانگر مد و تغييرات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مى شود افرادى از اين تغييرات در رنگ لباسها پيروى مى كنند كه اين رنگها اصلاً متناسب با سن و موقعيت اجتماعى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به رنگهاى قرمز و بنفش و دختران به لباسهاى مردانه راغب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آن آقا پسر در نظر نمى گيرد كه رنگ قرمز يا صورتى يا بنفش رنگهايى هستند كه اغالب خانمها از آن استفاده مى كنند و آنها نبايد از اين رنگها استفاده كنند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مسن هستند كه به صرف آنكه فلان پارچه يا لباس مد شده است آن را مى دوزند و مى پوشند و در نظر نمى گيرند كه اين لباس و پارچه و رنگ متناسب با سن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جوانها لباسهاى خود را منحصراً از رنگ سياه و يا سرمه اى انتخاب مى كنند و دائم لباس سياه مى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اينكه اين رنگ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در نظر بگيرند كه لباس سياه از نظر اسلام مكروه است و</w:t>
      </w:r>
      <w:bookmarkStart w:id="31" w:name="pg7315_81913"/>
    </w:p>
    <w:p>
      <w:pPr>
        <w:pStyle w:val="BookText"/>
        <w:rPr/>
      </w:pPr>
      <w:bookmarkEnd w:id="31"/>
      <w:r>
        <w:rPr>
          <w:rFonts w:ascii="IRNazanin" w:hAnsi="IRNazanin" w:eastAsia="IRNazanin"/>
          <w:color w:val="111111"/>
          <w:sz w:val="28"/>
          <w:sz w:val="28"/>
          <w:szCs w:val="28"/>
          <w:rtl w:val="true"/>
          <w:lang w:bidi="fa-IR"/>
        </w:rPr>
        <w:t>انسان را افسرده مى كند، فقط در مواقعى كه شخص عزادار است، براى احترام، خوب است از لباسهاى شاد و رنگين استفاده نكند و از رنگهاى تيره اى چون سياه استفاده نمايد</w:t>
      </w:r>
      <w:r>
        <w:rPr>
          <w:rFonts w:eastAsia="IRNazanin" w:cs="IRNazanin"/>
          <w:color w:val="111111"/>
          <w:sz w:val="28"/>
          <w:szCs w:val="28"/>
          <w:rtl w:val="true"/>
          <w:lang w:bidi="fa-IR"/>
        </w:rPr>
        <w:t>.</w:t>
      </w:r>
    </w:p>
    <w:p>
      <w:pPr>
        <w:pStyle w:val="Heading4"/>
        <w:numPr>
          <w:ilvl w:val="3"/>
          <w:numId w:val="1"/>
        </w:numPr>
        <w:rPr/>
      </w:pPr>
      <w:bookmarkStart w:id="32" w:name="__RefHeading___Toc887244_1051229030"/>
      <w:bookmarkStart w:id="33" w:name="_Toc13"/>
      <w:bookmarkEnd w:id="32"/>
      <w:r>
        <w:rPr>
          <w:rtl w:val="true"/>
        </w:rPr>
        <w:t>ج</w:t>
      </w:r>
      <w:r>
        <w:rPr>
          <w:rtl w:val="true"/>
        </w:rPr>
        <w:t xml:space="preserve">: </w:t>
      </w:r>
      <w:r>
        <w:rPr>
          <w:rtl w:val="true"/>
        </w:rPr>
        <w:t>تغيير در جنس لباس</w:t>
      </w:r>
      <w:bookmarkEnd w:id="33"/>
    </w:p>
    <w:p>
      <w:pPr>
        <w:pStyle w:val="BookText"/>
        <w:rPr/>
      </w:pPr>
      <w:r>
        <w:rPr>
          <w:rFonts w:ascii="IRNazanin" w:hAnsi="IRNazanin" w:eastAsia="IRNazanin"/>
          <w:color w:val="111111"/>
          <w:sz w:val="28"/>
          <w:sz w:val="28"/>
          <w:szCs w:val="28"/>
          <w:rtl w:val="true"/>
          <w:lang w:bidi="fa-IR"/>
        </w:rPr>
        <w:t>يكى ديگر از مظاهر و بيمارى جلوه گرى در لباس، تغييرات در جنس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هر گاه لباسى مد مى شود و پارچه اى به بازار مى آيد، با چند برابر قيمت واقعى آن به فروش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سعى دارند جزء اولين كسانى باشند كه از اين جنسهاى جديد استفاده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چادر، پيراهن، بلوز، شلوار، روسرى، فرقى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زمان شرمن مد است، با قيمت بالا به فروش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 مى افتد، پارچه اش ارزان مى شود، پيچ اسكن به بازار مى آيد، با قيمت بالا مصرف مى شود و باز نوبت كرپ است، انواع پارچه هاى گلدار و ساده و رنگهاى متنوع آن در بازار به وفور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ديگر نوبت به پارچه هاى استريچ و جير و لئوناردو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منافع اين تغييرات به جيب كمپانيهاى توليدكنندۀ پارچه مى رود و چيزى جز زيان و ضرر نصيب مشترى نمى شود، هنگام مد بودن پارچه ها احساس افتخار كاذب و بعد لباسهاى از مد افتاده هستند كه به جرم اينكه از مد افتاده اند، بايد خاك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اين گونه لباسهاى متنوع بين همۀ اقشار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پيران براى جلوۀ پول و ثروت خود، برخى جوانان براى جلوۀ زيباييهاى ظاهرى خود و برخى افراد مستضعف براى اينكه از قافلۀ مد عقب نمانند، حاضرند از نان شب خود و ضروريات زندگى كم كنند، اما لباسهاى بورس و مدى را كه در بازار عرضه شده است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 متوسل به قرض، قسط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w:t>
      </w:r>
    </w:p>
    <w:p>
      <w:pPr>
        <w:pStyle w:val="Heading4"/>
        <w:numPr>
          <w:ilvl w:val="3"/>
          <w:numId w:val="1"/>
        </w:numPr>
        <w:rPr/>
      </w:pPr>
      <w:bookmarkStart w:id="34" w:name="__RefHeading___Toc887246_1051229030"/>
      <w:bookmarkStart w:id="35" w:name="_Toc14"/>
      <w:bookmarkEnd w:id="34"/>
      <w:r>
        <w:rPr>
          <w:rtl w:val="true"/>
        </w:rPr>
        <w:t>د</w:t>
      </w:r>
      <w:r>
        <w:rPr>
          <w:rtl w:val="true"/>
        </w:rPr>
        <w:t xml:space="preserve">: </w:t>
      </w:r>
      <w:r>
        <w:rPr>
          <w:rtl w:val="true"/>
        </w:rPr>
        <w:t>جلوه هاى ظاهرى لباس</w:t>
      </w:r>
      <w:bookmarkEnd w:id="35"/>
    </w:p>
    <w:p>
      <w:pPr>
        <w:pStyle w:val="BookText"/>
        <w:rPr/>
      </w:pPr>
      <w:r>
        <w:rPr>
          <w:rFonts w:ascii="IRNazanin" w:hAnsi="IRNazanin" w:eastAsia="IRNazanin"/>
          <w:color w:val="111111"/>
          <w:sz w:val="28"/>
          <w:sz w:val="28"/>
          <w:szCs w:val="28"/>
          <w:rtl w:val="true"/>
          <w:lang w:bidi="fa-IR"/>
        </w:rPr>
        <w:t>كاه لباسها بسيار تحريك آميز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بسيار براق با گلهاى درشت مورد استفاده قرار مى گيرند و جالب است وقتى كه از مد افتادند به قيمت بسيار نازل به فروش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زمان كه مد است، به هر قيمتى كه هست افراد سعى دارند از اين كالا استفاده كنند در حالى كه استفاده از كالاها اگر موجب ضرر و زيان و اسراف و انحراف ديگران گردد، اشكال شرعى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شلوار، مانتو، لباسهاى مردانه نيز چنين مسائلى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سعى مى كنند با پوشيدن لباسهاى محرك توجه ديگران را به خود جلب كنند و يا پول خود را به رخ ديگران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مى شود افرادى كه بسيار معمولى هستند، شغل، مقام يا ثروت متعارفى دارند ولى به نحوى لباس مى پوشند كه در شكل و شمايل افراد ثروتمند يا صاحب مشاغل مهم و يا در حدّ دكتر و مهندس جلوه كنند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مى خواهند به وسيلۀ لباس و پوشش ظاهرى، توجه افراد را به خود جلب كنند و خود را از آنچه هستند بالاتر نشان دهند و كارى هم ندارند كه آيا اين كار آنها و پوشش آنها مورد تأييد عقل،</w:t>
      </w:r>
      <w:bookmarkStart w:id="36" w:name="pg7315_81914"/>
    </w:p>
    <w:p>
      <w:pPr>
        <w:pStyle w:val="BookText"/>
        <w:rPr/>
      </w:pPr>
      <w:bookmarkEnd w:id="36"/>
      <w:r>
        <w:rPr>
          <w:rFonts w:ascii="IRNazanin" w:hAnsi="IRNazanin" w:eastAsia="IRNazanin"/>
          <w:color w:val="111111"/>
          <w:sz w:val="28"/>
          <w:sz w:val="28"/>
          <w:szCs w:val="28"/>
          <w:rtl w:val="true"/>
          <w:lang w:bidi="fa-IR"/>
        </w:rPr>
        <w:t>شرع يا عرف هست؟ يا مطرود اين قوانين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براى اين افراد مطرح است، اين است كه به نحوى در بين مردم جلوه كنند كه مردم به ايشان توجه خاص و ويژه اى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لباس آنها مورد تأييد قوانين دين، عقل و جامعه باشد، يا نباشد براى آنها مهم نيست</w:t>
      </w:r>
      <w:r>
        <w:rPr>
          <w:rFonts w:eastAsia="IRNazanin" w:cs="IRNazanin"/>
          <w:color w:val="111111"/>
          <w:sz w:val="28"/>
          <w:szCs w:val="28"/>
          <w:rtl w:val="true"/>
          <w:lang w:bidi="fa-IR"/>
        </w:rPr>
        <w:t>.</w:t>
      </w:r>
    </w:p>
    <w:p>
      <w:pPr>
        <w:pStyle w:val="Heading4"/>
        <w:numPr>
          <w:ilvl w:val="3"/>
          <w:numId w:val="1"/>
        </w:numPr>
        <w:rPr/>
      </w:pPr>
      <w:bookmarkStart w:id="37" w:name="__RefHeading___Toc887248_1051229030"/>
      <w:bookmarkStart w:id="38" w:name="_Toc15"/>
      <w:bookmarkEnd w:id="37"/>
      <w:r>
        <w:rPr>
          <w:rtl w:val="true"/>
        </w:rPr>
        <w:t>ه</w:t>
      </w:r>
      <w:r>
        <w:rPr>
          <w:rtl w:val="true"/>
        </w:rPr>
        <w:t xml:space="preserve">: </w:t>
      </w:r>
      <w:r>
        <w:rPr>
          <w:rtl w:val="true"/>
        </w:rPr>
        <w:t>استفادۀ ناصحيح از لباس</w:t>
      </w:r>
      <w:bookmarkEnd w:id="38"/>
    </w:p>
    <w:p>
      <w:pPr>
        <w:pStyle w:val="BookText"/>
        <w:rPr/>
      </w:pPr>
      <w:r>
        <w:rPr>
          <w:rFonts w:ascii="IRNazanin" w:hAnsi="IRNazanin" w:eastAsia="IRNazanin"/>
          <w:color w:val="111111"/>
          <w:sz w:val="28"/>
          <w:sz w:val="28"/>
          <w:szCs w:val="28"/>
          <w:rtl w:val="true"/>
          <w:lang w:bidi="fa-IR"/>
        </w:rPr>
        <w:t>مسئلۀ ديگرى كه در مورد لباس مطرح است، اين است كه برخى افراد از لباس به نحو بهينه استفاده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ميهمانى و منزل براى آنها فرقى ندارد و يا حتى هنگام خواب حاضر نيستند لباس گرانقيمت خود را تعويض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وقتى با لباسى چند مدت بخورند و بخوابند و نظافت كنند و گاه با آن به ميهمانى بروند، جلوۀ ظاهرى خود را از دست مى دهد و غيرقابل مصرف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مسئلۀ اسراف و تبذير جلوه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شرع صحيح نيست لباسى را كه انسان به قيمت گزاف تهيه مى كند، در اماكنى استفاده كند كه در معرض باد و خاك و چربى و لكه شدن و سوختن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خانمى كه لباس گرانقيمت به تن دارد اگر با آن جارو كند، غذا بپزد و يا در منزل به كارهاى روزمره مشغول شود، جلوۀ لباس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جوانى كه لباس گرانقيمت پوشيده با آن ماشين بشويد يا موتور تعمير كند، به محض تماس لباس با چربى و آب كثيف، جلوۀ لباس از بين مى رود و گاه ممكن است با لكه يا پاره شدن، غير قابل استفاده گردد و لباس از كارافتاده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استفادۀ ناصحيح از نعمتها و عدم توجه به اسراف در اموال، عواقب سويى براى انسان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لباسى را مدتى در ميهمانيها منحصراً بپوشد و بعد از مدتى كه آن جلوۀ ظاهرى، خودبخود از بين رفت، آن را در منزل و در مواقع ديگر نيز استفاده نمايد تا از اسراف پرهيز شود</w:t>
      </w:r>
      <w:r>
        <w:rPr>
          <w:rFonts w:eastAsia="IRNazanin" w:cs="IRNazanin"/>
          <w:color w:val="111111"/>
          <w:sz w:val="28"/>
          <w:szCs w:val="28"/>
          <w:rtl w:val="true"/>
          <w:lang w:bidi="fa-IR"/>
        </w:rPr>
        <w:t>.</w:t>
      </w:r>
    </w:p>
    <w:p>
      <w:pPr>
        <w:pStyle w:val="Heading4"/>
        <w:numPr>
          <w:ilvl w:val="3"/>
          <w:numId w:val="1"/>
        </w:numPr>
        <w:rPr/>
      </w:pPr>
      <w:bookmarkStart w:id="39" w:name="__RefHeading___Toc887250_1051229030"/>
      <w:bookmarkStart w:id="40" w:name="_Toc16"/>
      <w:bookmarkEnd w:id="39"/>
      <w:r>
        <w:rPr>
          <w:rtl w:val="true"/>
        </w:rPr>
        <w:t>و</w:t>
      </w:r>
      <w:r>
        <w:rPr>
          <w:rtl w:val="true"/>
        </w:rPr>
        <w:t xml:space="preserve">: </w:t>
      </w:r>
      <w:r>
        <w:rPr>
          <w:rtl w:val="true"/>
        </w:rPr>
        <w:t>مصرف گرايى</w:t>
      </w:r>
      <w:bookmarkEnd w:id="40"/>
    </w:p>
    <w:p>
      <w:pPr>
        <w:pStyle w:val="BookText"/>
        <w:rPr/>
      </w:pPr>
      <w:r>
        <w:rPr>
          <w:rFonts w:ascii="IRNazanin" w:hAnsi="IRNazanin" w:eastAsia="IRNazanin"/>
          <w:color w:val="111111"/>
          <w:sz w:val="28"/>
          <w:sz w:val="28"/>
          <w:szCs w:val="28"/>
          <w:rtl w:val="true"/>
          <w:lang w:bidi="fa-IR"/>
        </w:rPr>
        <w:t>مسئلۀ ديگرى كه در رابطه با لباس مطرح است اين است كه برخى افراد معتقدند از لباس تنها يك بار در مجالس عمومى مى توان استفاده كرد و براى اينكه در هر ميهمانى لباسى، تازه و جديد داشته باشند، به مصرف گرايى روى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افرادى كه اگر در هر روز چندبار به ميهمانى بروند در هر بار از لباس هاى مختلف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يك مجلس چندين لباس تعويض مى كنند و مرتب آرايش خود را تغيير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جلوه ها و خودنماييها بيانگر وجود بيمارى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دارد انسان از يك لباس در چند ميهمانى استفاده كند؟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اصولاً لزومى دارد انسان در يك مجلس براى فخرفروشى و افاده به ديگران چندين لباس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چنين ايده اى پيروى مى كنند، قطعاً بدانند كه بيمارند</w:t>
      </w:r>
      <w:r>
        <w:rPr>
          <w:rFonts w:eastAsia="IRNazanin" w:cs="IRNazanin"/>
          <w:color w:val="111111"/>
          <w:sz w:val="28"/>
          <w:szCs w:val="28"/>
          <w:rtl w:val="true"/>
          <w:lang w:bidi="fa-IR"/>
        </w:rPr>
        <w:t>.</w:t>
      </w:r>
      <w:bookmarkStart w:id="41" w:name="pg7315_81915"/>
    </w:p>
    <w:p>
      <w:pPr>
        <w:pStyle w:val="BookText"/>
        <w:rPr/>
      </w:pPr>
      <w:bookmarkEnd w:id="41"/>
      <w:r>
        <w:rPr>
          <w:rFonts w:ascii="IRNazanin" w:hAnsi="IRNazanin" w:eastAsia="IRNazanin"/>
          <w:color w:val="111111"/>
          <w:sz w:val="28"/>
          <w:sz w:val="28"/>
          <w:szCs w:val="28"/>
          <w:rtl w:val="true"/>
          <w:lang w:bidi="fa-IR"/>
        </w:rPr>
        <w:t>لباس وسيلۀ پوشاندن معايب انسان است و در حدّ طبيعى استفادۀ موزون و صحيح از لباس گران قيمت، طبق شئونات فرد نيز اشكالى ندارد، اما مصرف گرايى از نظر اسلام مطرود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در روايتى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بخوريد و بياشاميد و در راه خدا صدقه دهيد و در پوشيدن لباس ميانه رو باشيد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42" w:name="__RefHeading___Toc887252_1051229030"/>
      <w:bookmarkStart w:id="43" w:name="_Toc17"/>
      <w:bookmarkEnd w:id="42"/>
      <w:r>
        <w:rPr>
          <w:rtl w:val="true"/>
        </w:rPr>
        <w:t>ز</w:t>
      </w:r>
      <w:r>
        <w:rPr>
          <w:rtl w:val="true"/>
        </w:rPr>
        <w:t xml:space="preserve">: </w:t>
      </w:r>
      <w:r>
        <w:rPr>
          <w:rtl w:val="true"/>
        </w:rPr>
        <w:t>لباسهاى ناموزون</w:t>
      </w:r>
      <w:bookmarkEnd w:id="43"/>
    </w:p>
    <w:p>
      <w:pPr>
        <w:pStyle w:val="BookText"/>
        <w:rPr/>
      </w:pPr>
      <w:r>
        <w:rPr>
          <w:rFonts w:ascii="IRNazanin" w:hAnsi="IRNazanin" w:eastAsia="IRNazanin"/>
          <w:color w:val="111111"/>
          <w:sz w:val="28"/>
          <w:sz w:val="28"/>
          <w:szCs w:val="28"/>
          <w:rtl w:val="true"/>
          <w:lang w:bidi="fa-IR"/>
        </w:rPr>
        <w:t>مسئلۀ ديگرى كه در مورد لباس مطرح است اين است كه برخى افراد كه مبتلا به بيمارى جلوه گرى هستند، از لباسهاى ناموزون و ناهمگون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اينگونه لباس ها فرهنگ جامعه را زير سؤال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دقت شود، در فرهنگ ژاپن لباس مورد تأييد و ملى آنها يكسان است و ژاپنيهاى اصيل از لباسهاى خاص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فرهنگ عوام غربزدۀ ما اينگونه است كه افراد شمالى يا افراد تركمن و يا عشاير و يا اعراب خوزستانى را به واسطۀ پوشيدن لباس محلى، تحقير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اين عشاير نيز در ملأ عام از پوشيدن لباسهاى محلى خود احساس حقارت و سرافكندگى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گونه است اگر فيلمى در تلويزيون به نمايش درآيد كه قهرمان آن ژاپنى باشد همچون فيلمى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سالهاى دور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مى شد و اوشين قهرمان آن بود، لباسهاى كيمونو، در بازار مد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اينقدر تحت تأثير فيلم، مجله و تبليغات مسموم مى باشند، از خود فرهنگى ارائه نمى دهند و هميشه مصرف كننده اند و آنچه را كه جزء فرهنگ اصيل و از سرمايه هاى وطن آنها بشمار مى رود نيز، به باد تحقير و تمسخر و استهزاء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بسيارى از ملتهاى ديگر حاضر نيستند از فرهنگ خاص و ناب محمدى صلى الله عليه و آله پيروى كنند اما مسلمانان در بسيارى امور، از مصرف و تجمل گرايى و جلوه هاى ظاهرى و خودنمايى پيرو فرهنگ آنها مى شوند و به اين پيروى افتخار هم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لباسى مد شود و تحت عنوان مد در جامعه تبليغ شود، براى افراد بيمار و مبتلا به بيمارى هيستيرى تفاوتى ندارد كه آيا اين لباس با فرهنگ، تشخّص، مبانى دين و عرف جامعه همگون هست يا از نظر اين ارزشها، پوشيدن اين لباسها مطرود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لباس پسرانه مى پوشد و پسر از لباس دخترانه استفاده مى كند و چون مد است، ناراحت هم نمى شود و فكر نمى كند كه از نظر شرعى كار او درست نيست</w:t>
      </w:r>
      <w:r>
        <w:rPr>
          <w:rFonts w:eastAsia="IRNazanin" w:cs="IRNazanin"/>
          <w:color w:val="111111"/>
          <w:sz w:val="28"/>
          <w:szCs w:val="28"/>
          <w:rtl w:val="true"/>
          <w:lang w:bidi="fa-IR"/>
        </w:rPr>
        <w:t>.</w:t>
      </w:r>
      <w:bookmarkStart w:id="44" w:name="pg7315_81916"/>
    </w:p>
    <w:p>
      <w:pPr>
        <w:pStyle w:val="Heading3"/>
        <w:numPr>
          <w:ilvl w:val="2"/>
          <w:numId w:val="1"/>
        </w:numPr>
        <w:rPr/>
      </w:pPr>
      <w:bookmarkStart w:id="45" w:name="__RefHeading___Toc887254_1051229030"/>
      <w:bookmarkStart w:id="46" w:name="_Toc18"/>
      <w:bookmarkEnd w:id="44"/>
      <w:bookmarkEnd w:id="45"/>
      <w:r>
        <w:rPr/>
        <w:t>2</w:t>
      </w:r>
      <w:r>
        <w:rPr>
          <w:rtl w:val="true"/>
        </w:rPr>
        <w:t xml:space="preserve"> - </w:t>
      </w:r>
      <w:r>
        <w:rPr>
          <w:rtl w:val="true"/>
        </w:rPr>
        <w:t>پذيراييها</w:t>
      </w:r>
      <w:bookmarkEnd w:id="46"/>
    </w:p>
    <w:p>
      <w:pPr>
        <w:pStyle w:val="Heading4"/>
        <w:numPr>
          <w:ilvl w:val="3"/>
          <w:numId w:val="1"/>
        </w:numPr>
        <w:rPr/>
      </w:pPr>
      <w:bookmarkStart w:id="47" w:name="__RefHeading___Toc887256_1051229030"/>
      <w:bookmarkStart w:id="48" w:name="_Toc19"/>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يكى ديگر از جلوه هاى بيمارى هيسترى يا خودنمايى در پذيراييها و ميهمانيها به وفور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هاى اين بيمارى گاهى استفاده از غذاهاى گران قيمت است و استفاده از اين غذاها براى پذيرايى و استقبال از ميهمان و ميهمان نوازى نيست بلكه انگيزۀ اين افراد خودنمايى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جلوۀ ديگر اين بيمارى پذيرايى از ميهمان در تالارهاى پذيرايى با قيمتهاى گزاف و صرفاً به خاطر خودنمايى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 ثروت، سليقه، و برتريهاى خود را به ديگران بنمايانند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همين غذا را در منزل به قيمت بسيار نازلى مى توانند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عرف مصرف گرايى در جامعه چنين القاء كرده است كه پذيرايى در تالار، نشانگر شخصيت انسان است و فخر و خودنمايى به مكان پذيرايى است لذا تنها همت اين افراد اين است كه پذيرايى از ميهمان خود را هر چند به قيمت گزاف در اين تالارها برگزار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جلوۀ ديگر اين بيمارى تهيّۀ انواع و اقسام ميوه ها، شيرينى ها، غذاهاى متنوع در مجالس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موارد تعداد ميهمان و مقدار خوراك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تنوع در غذاها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پذيرايى مطرح است و بسيارى از اين غذاها سرانجام روانۀ زباله دانى مى شود، بدون اينكه حتى دست 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جلوۀ ديگر اين خودنمايى پرهيز از مصرف غذاى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از غذاى تهيه شده تنها يك بار استفاده مى كنند و اگر غذا اضافه آمد، حاضر به استفادۀ مجدد از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جلوه ها همگى نشانۀ اسراف و تبذير در خوردن و آشاميدن است كه در اسلام نسبت به آن هشدار داده شده و از اين كار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حال كه افرادى چنين اسراف و تبذير مى كنند، هستند افرادى كه به يك وعده غذاى خوب براى ادامۀ حيات نياز ضرورى دارند</w:t>
      </w:r>
      <w:r>
        <w:rPr>
          <w:rFonts w:eastAsia="IRNazanin" w:cs="IRNazanin"/>
          <w:color w:val="111111"/>
          <w:sz w:val="28"/>
          <w:szCs w:val="28"/>
          <w:rtl w:val="true"/>
          <w:lang w:bidi="fa-IR"/>
        </w:rPr>
        <w:t>.</w:t>
      </w:r>
    </w:p>
    <w:p>
      <w:pPr>
        <w:pStyle w:val="Heading4"/>
        <w:numPr>
          <w:ilvl w:val="3"/>
          <w:numId w:val="1"/>
        </w:numPr>
        <w:rPr/>
      </w:pPr>
      <w:bookmarkStart w:id="49" w:name="__RefHeading___Toc887258_1051229030"/>
      <w:bookmarkStart w:id="50" w:name="_Toc20"/>
      <w:bookmarkEnd w:id="49"/>
      <w:r>
        <w:rPr>
          <w:rtl w:val="true"/>
        </w:rPr>
        <w:t>اسراف در خوردن و نوشيدن</w:t>
      </w:r>
      <w:bookmarkEnd w:id="50"/>
    </w:p>
    <w:p>
      <w:pPr>
        <w:pStyle w:val="BookText"/>
        <w:rPr/>
      </w:pPr>
      <w:r>
        <w:rPr>
          <w:rFonts w:ascii="Amiri" w:hAnsi="Amiri" w:eastAsia="Amiri" w:cs="Amiri"/>
          <w:color w:val="111111"/>
          <w:sz w:val="28"/>
          <w:sz w:val="28"/>
          <w:szCs w:val="28"/>
          <w:rtl w:val="true"/>
          <w:lang w:bidi="ar-SA"/>
        </w:rPr>
        <w:t>در اسلام درباره اسراف در خوراكى ها آيات و روايات زيادى وارد شده است و انسان به ميانه روى و تعادل فراخوانده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روزيهاى خدا بخوريد و بياشاميد و در زمين اخلال نكنيد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بخوريد و بياشاميد و اسراف نكنيد كه خدا اسرافكاران را دوست ندارد</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bookmarkStart w:id="51" w:name="pg7315_81917"/>
    </w:p>
    <w:p>
      <w:pPr>
        <w:pStyle w:val="BookText"/>
        <w:rPr/>
      </w:pPr>
      <w:bookmarkEnd w:id="51"/>
      <w:r>
        <w:rPr>
          <w:rFonts w:ascii="Amiri" w:hAnsi="Amiri" w:eastAsia="Amiri" w:cs="Amiri"/>
          <w:color w:val="111111"/>
          <w:sz w:val="28"/>
          <w:sz w:val="28"/>
          <w:szCs w:val="28"/>
          <w:rtl w:val="true"/>
          <w:lang w:bidi="ar-SA"/>
        </w:rPr>
        <w:t>اسرافكاران، همين ها دوزخيان هستند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بيشترين چيزى كه امت مرا به آتش و عذاب الهى مى كشاند، دو موجود توخالى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و عورت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52" w:name="__RefHeading___Toc887260_1051229030"/>
      <w:bookmarkStart w:id="53" w:name="_Toc21"/>
      <w:bookmarkEnd w:id="52"/>
      <w:r>
        <w:rPr>
          <w:rtl w:val="true"/>
        </w:rPr>
        <w:t>پرخورى</w:t>
      </w:r>
      <w:bookmarkEnd w:id="53"/>
    </w:p>
    <w:p>
      <w:pPr>
        <w:pStyle w:val="BookText"/>
        <w:rPr/>
      </w:pPr>
      <w:r>
        <w:rPr>
          <w:rFonts w:ascii="IRNazanin" w:hAnsi="IRNazanin" w:eastAsia="IRNazanin"/>
          <w:color w:val="111111"/>
          <w:sz w:val="28"/>
          <w:sz w:val="28"/>
          <w:szCs w:val="28"/>
          <w:rtl w:val="true"/>
          <w:lang w:bidi="fa-IR"/>
        </w:rPr>
        <w:t>يكى از آفات شكم، پرخورى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منشأ بسيارى از بيماريهاى جسمى و روحى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روست كه امام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از شكم پر در نزد خدا منفورتر نيست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امام سجاد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شكم اين است كه ظرف حرامش قرار ندهى و آنگاه كه سير شدى بيشترنخورى</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نزديكترين موقع، براى بنده هنگامى است كه شكمش خالى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خوراك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اندازه يك معده مى خورد ولى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هفت معده غذا مى خورد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در روايت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را با زيادخورى و زيادنوشى نميرانيد زيرا قلب مثل زمين كشاورزى است كه وقتى به آن آب زياد دادى ارزش آن از دست مى رود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در روايت ديگر هشدار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كه بيش از همه سير باشند در روز قيامت گرسنه تر از همه خواهند بود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 روايت ديگر فرمودند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طولانى ترين گرسنگى در قيامت براى كسانى است كه در دنيا بيش از همه سير بوده اند</w:t>
      </w:r>
      <w:r>
        <w:rPr>
          <w:rFonts w:eastAsia="IRNazanin" w:cs="IRNazanin"/>
          <w:color w:val="111111"/>
          <w:sz w:val="28"/>
          <w:szCs w:val="28"/>
          <w:rtl w:val="true"/>
          <w:lang w:bidi="fa-IR"/>
        </w:rPr>
        <w:t>.</w:t>
      </w:r>
      <w:r>
        <w:rPr>
          <w:rStyle w:val="FootnoteAnchor"/>
          <w:rtl w:val="true"/>
        </w:rPr>
        <w:footnoteReference w:id="14"/>
      </w:r>
      <w:bookmarkStart w:id="54" w:name="pg7315_81918"/>
    </w:p>
    <w:p>
      <w:pPr>
        <w:pStyle w:val="BookText"/>
        <w:rPr/>
      </w:pPr>
      <w:bookmarkEnd w:id="54"/>
      <w:r>
        <w:rPr>
          <w:rFonts w:ascii="IRNazanin" w:hAnsi="IRNazanin" w:eastAsia="IRNazanin"/>
          <w:color w:val="111111"/>
          <w:sz w:val="28"/>
          <w:sz w:val="28"/>
          <w:szCs w:val="28"/>
          <w:rtl w:val="true"/>
          <w:lang w:bidi="fa-IR"/>
        </w:rPr>
        <w:t>به جاى فرهنگ مصرف گرايى و چشم و هم چشمى در پذيرايى، مى توان از غذاى متعادل به قيمت مناسب استفاده نموده و به جاى اين مخارج هنگفت، هزينۀ آن را صرف ادارۀ مستمندان كرد يا به مسائل ضرورى زندگى پرداخت و يا خود را از قرض، وام، شرمندگى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w:t>
      </w:r>
    </w:p>
    <w:p>
      <w:pPr>
        <w:pStyle w:val="Heading3"/>
        <w:numPr>
          <w:ilvl w:val="2"/>
          <w:numId w:val="1"/>
        </w:numPr>
        <w:rPr/>
      </w:pPr>
      <w:bookmarkStart w:id="55" w:name="__RefHeading___Toc887262_1051229030"/>
      <w:bookmarkStart w:id="56" w:name="_Toc22"/>
      <w:bookmarkEnd w:id="55"/>
      <w:r>
        <w:rPr/>
        <w:t>3</w:t>
      </w:r>
      <w:r>
        <w:rPr>
          <w:rtl w:val="true"/>
        </w:rPr>
        <w:t xml:space="preserve"> - </w:t>
      </w:r>
      <w:r>
        <w:rPr>
          <w:rtl w:val="true"/>
        </w:rPr>
        <w:t>آرايش</w:t>
      </w:r>
      <w:bookmarkEnd w:id="56"/>
    </w:p>
    <w:p>
      <w:pPr>
        <w:pStyle w:val="Heading4"/>
        <w:numPr>
          <w:ilvl w:val="3"/>
          <w:numId w:val="1"/>
        </w:numPr>
        <w:rPr/>
      </w:pPr>
      <w:bookmarkStart w:id="57" w:name="__RefHeading___Toc887264_1051229030"/>
      <w:bookmarkStart w:id="58" w:name="_Toc23"/>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يكى از جلوه هاى بيمارى هيستيرى در آرايش افراد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سعى دارند به وسيلۀ آرايش اعضاء بدن به شكلهاى مختلف، نظر ديگران را به خود جلب نمايند و اين آرايشها را مد نيز مى پندارند</w:t>
      </w:r>
      <w:r>
        <w:rPr>
          <w:rFonts w:eastAsia="IRNazanin" w:cs="IRNazanin"/>
          <w:color w:val="111111"/>
          <w:sz w:val="28"/>
          <w:szCs w:val="28"/>
          <w:rtl w:val="true"/>
          <w:lang w:bidi="fa-IR"/>
        </w:rPr>
        <w:t>.</w:t>
      </w:r>
    </w:p>
    <w:p>
      <w:pPr>
        <w:pStyle w:val="Heading4"/>
        <w:numPr>
          <w:ilvl w:val="3"/>
          <w:numId w:val="1"/>
        </w:numPr>
        <w:rPr/>
      </w:pPr>
      <w:bookmarkStart w:id="59" w:name="__RefHeading___Toc887266_1051229030"/>
      <w:bookmarkStart w:id="60" w:name="_Toc24"/>
      <w:bookmarkEnd w:id="59"/>
      <w:r>
        <w:rPr>
          <w:rtl w:val="true"/>
        </w:rPr>
        <w:t>آقايان</w:t>
      </w:r>
      <w:bookmarkEnd w:id="60"/>
    </w:p>
    <w:p>
      <w:pPr>
        <w:pStyle w:val="BookText"/>
        <w:rPr/>
      </w:pPr>
      <w:r>
        <w:rPr>
          <w:rFonts w:ascii="IRNazanin" w:hAnsi="IRNazanin" w:eastAsia="IRNazanin"/>
          <w:color w:val="111111"/>
          <w:sz w:val="28"/>
          <w:sz w:val="28"/>
          <w:szCs w:val="28"/>
          <w:rtl w:val="true"/>
          <w:lang w:bidi="fa-IR"/>
        </w:rPr>
        <w:t>در مورد آرايش ظاهرى آقايان، نكاتى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صباحى موهاى سر خود را بلند مى كنند، گاه مو را از ته مى تراشند، گاه كوتاه و فكل دار آرايش مى كنند، گاه جلوكوتاه و پشت موها بلند است و پايين موها را به وسيلۀ بابليس يا سشوار مى پيچند و شكل و شمايلى خانمانه به خود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آرايش صورت، گاه ريشها بلند و توپى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پرفسورى مد است و گاه رپى مى زنند، گاه از ته مى تراشند و گاه سبيلهاى پرپشت و بلند مى گذارند و گاه از ته با تيغ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برخى موارد ديده مى شود كه مردان از مواد آرايشى مخصوص به خانمها استفاده مى كنند و تمام اين كارها تحت لواى مد و براى جلب نظر ديگران به طرف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امور شخصى كه پيروى از مد مى كند، به اين نمى انديشد كه مكتب الهى و اسلامى او، چه دستورى در اين موارد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تراشيدن ريش حلال است؟ آيا آرايش به صورت زنانه مورد پسند عقل و شرع هست يا نه؟</w:t>
      </w:r>
    </w:p>
    <w:p>
      <w:pPr>
        <w:pStyle w:val="BookText"/>
        <w:rPr/>
      </w:pPr>
      <w:r>
        <w:rPr>
          <w:rFonts w:ascii="IRNazanin" w:hAnsi="IRNazanin" w:eastAsia="IRNazanin"/>
          <w:color w:val="111111"/>
          <w:sz w:val="28"/>
          <w:sz w:val="28"/>
          <w:szCs w:val="28"/>
          <w:rtl w:val="true"/>
          <w:lang w:bidi="fa-IR"/>
        </w:rPr>
        <w:t>انگيزه در اينجا الهى نيست، پايه و اساس مكتبى، عقلى، شرعى و قانونى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خودنمايى و پيروى بى چون و چرا از آن چيزى است كه اين فرد آن را مد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مد هم متعدد است يا بازيگران تيمهاى ورزشى، تبليغات مجله هاى خارجى يا بازيگران فيلمها مخصوصاً فيلمهاى سوپر ويديويى، مى باشند كه اين مدها را به جوانان القاء مى كنند و برخى افراد بدون خواستن دليل و منطق اصولى و انسان پسند از آن پيروى مى نمايند</w:t>
      </w:r>
      <w:r>
        <w:rPr>
          <w:rFonts w:eastAsia="IRNazanin" w:cs="IRNazanin"/>
          <w:color w:val="111111"/>
          <w:sz w:val="28"/>
          <w:szCs w:val="28"/>
          <w:rtl w:val="true"/>
          <w:lang w:bidi="fa-IR"/>
        </w:rPr>
        <w:t>.</w:t>
      </w:r>
    </w:p>
    <w:p>
      <w:pPr>
        <w:pStyle w:val="Heading4"/>
        <w:numPr>
          <w:ilvl w:val="3"/>
          <w:numId w:val="1"/>
        </w:numPr>
        <w:rPr/>
      </w:pPr>
      <w:bookmarkStart w:id="61" w:name="__RefHeading___Toc887268_1051229030"/>
      <w:bookmarkStart w:id="62" w:name="_Toc25"/>
      <w:bookmarkEnd w:id="61"/>
      <w:r>
        <w:rPr>
          <w:rtl w:val="true"/>
        </w:rPr>
        <w:t>خانمها</w:t>
      </w:r>
      <w:bookmarkEnd w:id="6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خانمها اين مسئله شيوع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مدهاى مختلف مو به عنوان مد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رنگهاى مختلف شيميايى به عنوان مد مطرح مى شود و هرچند گاه يك بار نوعى از رنگ مو در بورس قرار مى گيرد</w:t>
      </w:r>
      <w:r>
        <w:rPr>
          <w:rFonts w:eastAsia="IRNazanin" w:cs="IRNazanin"/>
          <w:color w:val="111111"/>
          <w:sz w:val="28"/>
          <w:szCs w:val="28"/>
          <w:rtl w:val="true"/>
          <w:lang w:bidi="fa-IR"/>
        </w:rPr>
        <w:t>.</w:t>
      </w:r>
      <w:bookmarkStart w:id="63" w:name="pg7315_81919"/>
    </w:p>
    <w:p>
      <w:pPr>
        <w:pStyle w:val="BookText"/>
        <w:rPr/>
      </w:pPr>
      <w:bookmarkEnd w:id="63"/>
      <w:r>
        <w:rPr>
          <w:rFonts w:ascii="IRNazanin" w:hAnsi="IRNazanin" w:eastAsia="IRNazanin"/>
          <w:color w:val="111111"/>
          <w:sz w:val="28"/>
          <w:sz w:val="28"/>
          <w:szCs w:val="28"/>
          <w:rtl w:val="true"/>
          <w:lang w:bidi="fa-IR"/>
        </w:rPr>
        <w:t>بارها ديده مى شود كه يك خانم در هر مجلسى كه شركت مى كند، از نوع مدل مو و رنگ موى جديد استفاده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آرايشها و مواد آرايشى طبق اصول و نظر فرهنگ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ماركهاى خارجى با مدلهاى جديد، دستاوردهاى مد براى بانوان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مدل مو، مواد آرايشى، رنگ مو و آرايش ساير اعضاء بدن آنها را ديگران برايشان تعيين و به آنان ديكته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مسئله از شايعترين نوع بيمارى در بين بانوان است كه اختصاص به قشر خاصى هم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 و جوان و حتى نوجوان با آن دست به گريبان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ذكر است كه تنوع تا زمانى كه گناه و اسراف در آن نباشد و در حد معقول باشد ناپسند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كه بحث اسراف و زياده روى مطرح مى شود و از اين آرايشها در جامعه فساد و هرج و مرج بوجود مى آيد و جوانان منحرف و جامعه به سوى قهقرا پيش مى رود، آنجاست كه بايد احساس خطر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بانويى وقت و پول و فكر و انديشه اش در جهت انتخاب بهترينهاى مد سير كند، حاضر است ساعتها از وقت خود را در آرايشگاهها سپرى كند و به جاى حضور در مجالس علمى، سياسى، مذهبى در زير سشوار به آرايش خود بپردازد و بعد با اين آرايش جوانان را دچار انحراف و فساد اخلاقى كند، اينجاست كه جاى پاى تهاجم فرهنگى و تخدير افكار ملتها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فرد معتادى اگر به مواد مخدر دست پيدا نكند احساس خمارى و پستى مى كند، برخى از بانوان كه داراى بيمارى هيستيرى هستند نيز چنين حالتى در رابطه با آرايش خود دارند</w:t>
      </w:r>
      <w:r>
        <w:rPr>
          <w:rFonts w:eastAsia="IRNazanin" w:cs="IRNazanin"/>
          <w:color w:val="111111"/>
          <w:sz w:val="28"/>
          <w:szCs w:val="28"/>
          <w:rtl w:val="true"/>
          <w:lang w:bidi="fa-IR"/>
        </w:rPr>
        <w:t>.</w:t>
      </w:r>
    </w:p>
    <w:p>
      <w:pPr>
        <w:pStyle w:val="Heading3"/>
        <w:numPr>
          <w:ilvl w:val="2"/>
          <w:numId w:val="1"/>
        </w:numPr>
        <w:rPr/>
      </w:pPr>
      <w:bookmarkStart w:id="64" w:name="__RefHeading___Toc887270_1051229030"/>
      <w:bookmarkStart w:id="65" w:name="_Toc26"/>
      <w:bookmarkEnd w:id="64"/>
      <w:r>
        <w:rPr/>
        <w:t>4</w:t>
      </w:r>
      <w:r>
        <w:rPr>
          <w:rtl w:val="true"/>
        </w:rPr>
        <w:t xml:space="preserve"> - </w:t>
      </w:r>
      <w:r>
        <w:rPr>
          <w:rtl w:val="true"/>
        </w:rPr>
        <w:t>نمادهاى ظاهرى</w:t>
      </w:r>
      <w:bookmarkEnd w:id="65"/>
    </w:p>
    <w:p>
      <w:pPr>
        <w:pStyle w:val="BookText"/>
        <w:rPr/>
      </w:pPr>
      <w:r>
        <w:rPr>
          <w:rFonts w:ascii="IRNazanin" w:hAnsi="IRNazanin" w:eastAsia="IRNazanin"/>
          <w:color w:val="111111"/>
          <w:sz w:val="28"/>
          <w:sz w:val="28"/>
          <w:szCs w:val="28"/>
          <w:rtl w:val="true"/>
          <w:lang w:bidi="fa-IR"/>
        </w:rPr>
        <w:t>يكى ديگر از جلوه هاى خودنمايى يا بيمارى هيستيرى در وسايلى است كه به فرد مربوط مى شود انتخاب عينكهايى كه جلب توجه مى كنند از جمله اين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ديده مى شود كه فردى به ماشين ژيان خود عكسهاى جالب توجه نصب مى كند يا از آرمهاى ماشينهاى خارجى استفاده مى كند و اين به خاطر اين است كه جلب توجه ديگران بشود و ديگران به او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ديده مى شود كه فردى از نظر سواد و مدرك بسيار پايين است و شغل ضعيفى هم دارد اما وقتى به وضع لباس و ظاهر او دقت شود، خود را به شكل و شمايل پزشك و مهندس درمى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سام سونتى در دست مى گيرد، عينكى تزيينى استفاده مى كند و به هيئت افراد تحصيل كرده و دانشگاهى در بين مردم ظاهر مى شود و مى خواهد طورى جلوه كند كه ديگران او را فردى مهم و متشخّص بدانند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نكته قابل توجه است نظر اسلام اين نيست كه انسان از نظر لباس بى سر و سامان و كثيف و درهم باشد، بلكه آنچه مهم است تميزى و نظافت لباس است و شخصيت انسان به لباس و امور</w:t>
      </w:r>
      <w:bookmarkStart w:id="66" w:name="pg7315_81920"/>
    </w:p>
    <w:p>
      <w:pPr>
        <w:pStyle w:val="BookText"/>
        <w:rPr/>
      </w:pPr>
      <w:bookmarkEnd w:id="66"/>
      <w:r>
        <w:rPr>
          <w:rFonts w:ascii="Amiri" w:hAnsi="Amiri" w:eastAsia="Amiri" w:cs="Amiri"/>
          <w:color w:val="111111"/>
          <w:sz w:val="28"/>
          <w:sz w:val="28"/>
          <w:szCs w:val="28"/>
          <w:rtl w:val="true"/>
          <w:lang w:bidi="ar-SA"/>
        </w:rPr>
        <w:t>ظاهرى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نيز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گرامى ترين شما نزد خداوند، با تقوى ترين شماست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وقتى سيره و روشى همراه با تقوى نباشد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خود را باور داشته باشد و نخواهد به وسيلۀ لباس يا متعلقات ظاهرى چون كيف و كفش وعينك بين مردم جلوه گرى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است كه از نظر عقل و شرع نيز پسنديده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بجاى پرداختن به اين مسائل درصدد تقويت بنيۀ معنوى، اخلاقى، علمى و فرهنگى خود باشد</w:t>
      </w:r>
      <w:r>
        <w:rPr>
          <w:rFonts w:eastAsia="IRNazanin" w:cs="IRNazanin"/>
          <w:color w:val="111111"/>
          <w:sz w:val="28"/>
          <w:szCs w:val="28"/>
          <w:rtl w:val="true"/>
          <w:lang w:bidi="fa-IR"/>
        </w:rPr>
        <w:t>.</w:t>
      </w:r>
    </w:p>
    <w:p>
      <w:pPr>
        <w:pStyle w:val="Heading3"/>
        <w:numPr>
          <w:ilvl w:val="2"/>
          <w:numId w:val="1"/>
        </w:numPr>
        <w:rPr/>
      </w:pPr>
      <w:bookmarkStart w:id="67" w:name="__RefHeading___Toc887272_1051229030"/>
      <w:bookmarkStart w:id="68" w:name="_Toc27"/>
      <w:bookmarkEnd w:id="67"/>
      <w:r>
        <w:rPr/>
        <w:t>5</w:t>
      </w:r>
      <w:r>
        <w:rPr>
          <w:rtl w:val="true"/>
        </w:rPr>
        <w:t xml:space="preserve"> - </w:t>
      </w:r>
      <w:r>
        <w:rPr>
          <w:rtl w:val="true"/>
        </w:rPr>
        <w:t>امور اعتباريه و ادعاهاى كاذب</w:t>
      </w:r>
      <w:bookmarkEnd w:id="68"/>
    </w:p>
    <w:p>
      <w:pPr>
        <w:pStyle w:val="Heading4"/>
        <w:numPr>
          <w:ilvl w:val="3"/>
          <w:numId w:val="1"/>
        </w:numPr>
        <w:rPr/>
      </w:pPr>
      <w:bookmarkStart w:id="69" w:name="__RefHeading___Toc887274_1051229030"/>
      <w:bookmarkStart w:id="70" w:name="_Toc28"/>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يكى از جلوه هاى بيمارى هيستيرى امور اعتباريه متعلق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خود را از نظر شغل، مقام، تحصيلات، مال و ثروت، خانواده و علم و سواد بالاتر از آنچه هست جلوه داده به اين وسيله بيمارى را در وجود خود بروز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موارد ديده شده است فرد وقتى با كسى كه با او آشنايى ندارد صحبت مى كند ادّعا مى كند كه من مهندسم، پدرم تاجر است، مغازه و ملك و باغ دارد، خانۀ مادر فلانجاى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ماشين دارم، خانوادۀ ما پولدارند و گاه نسبتهاى غيرواقعى به خود مى دهد كه اگر تحقيق شود، كذب اين ادّعاها روشن مى شود، ولى اين شخص براى اينكه فردى مهم و متشخّص جلوه كند چنين ادّعاهايى را به راحتى به خورد ديگران مى دهد</w:t>
      </w:r>
      <w:r>
        <w:rPr>
          <w:rFonts w:eastAsia="IRNazanin" w:cs="IRNazanin"/>
          <w:color w:val="111111"/>
          <w:sz w:val="28"/>
          <w:szCs w:val="28"/>
          <w:rtl w:val="true"/>
          <w:lang w:bidi="fa-IR"/>
        </w:rPr>
        <w:t>.</w:t>
      </w:r>
    </w:p>
    <w:p>
      <w:pPr>
        <w:pStyle w:val="Heading4"/>
        <w:numPr>
          <w:ilvl w:val="3"/>
          <w:numId w:val="1"/>
        </w:numPr>
        <w:rPr/>
      </w:pPr>
      <w:bookmarkStart w:id="71" w:name="__RefHeading___Toc887276_1051229030"/>
      <w:bookmarkStart w:id="72" w:name="_Toc29"/>
      <w:bookmarkEnd w:id="71"/>
      <w:r>
        <w:rPr>
          <w:rtl w:val="true"/>
        </w:rPr>
        <w:t>ارتباطات</w:t>
      </w:r>
      <w:bookmarkEnd w:id="72"/>
    </w:p>
    <w:p>
      <w:pPr>
        <w:pStyle w:val="BookText"/>
        <w:rPr/>
      </w:pPr>
      <w:r>
        <w:rPr>
          <w:rFonts w:ascii="IRNazanin" w:hAnsi="IRNazanin" w:eastAsia="IRNazanin"/>
          <w:color w:val="111111"/>
          <w:sz w:val="28"/>
          <w:sz w:val="28"/>
          <w:szCs w:val="28"/>
          <w:rtl w:val="true"/>
          <w:lang w:bidi="fa-IR"/>
        </w:rPr>
        <w:t>گاه برخى افراد نزد ديگران ادعا مى كنند كه با افراد مهم در رابطه هستند و با شخصيتهاى علمى، مذهبى، فرهنگى رابطه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بستگى به موقعيت دارد كه آنها در كجا مى خواهند اين بيمارى را جلوه دهند و خود را شخص بزرگ و صاحبِ شخصيتى بالا، بين مردم جلوه دهند و احترام ديگران را به خود جلب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دروغ مطرح مى كنند كه از فلان خانواده اند، فاميل فلان شخصيت علمى، سياسى، مذهبى هستند و با فلان قشر مرفّه و متشخص در رابطه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گروه وابستگى به ديگران را براى خود افتخار مى پندارند و از آن به عنوان يك ارزش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اكثر موارد اين ادعاها پوچ و بى ارزش است و وجود خارجى نيز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 w:name="__RefHeading___Toc887278_1051229030"/>
      <w:bookmarkStart w:id="74" w:name="_Toc30"/>
      <w:bookmarkEnd w:id="73"/>
      <w:r>
        <w:rPr>
          <w:rtl w:val="true"/>
        </w:rPr>
        <w:t>استفاده از عبارات و اصطلاحات</w:t>
      </w:r>
      <w:bookmarkStart w:id="75" w:name="pg7315_81921"/>
      <w:bookmarkEnd w:id="74"/>
    </w:p>
    <w:p>
      <w:pPr>
        <w:pStyle w:val="BookText"/>
        <w:rPr/>
      </w:pPr>
      <w:bookmarkEnd w:id="75"/>
      <w:r>
        <w:rPr>
          <w:rFonts w:ascii="IRNazanin" w:hAnsi="IRNazanin" w:eastAsia="IRNazanin"/>
          <w:color w:val="111111"/>
          <w:sz w:val="28"/>
          <w:sz w:val="28"/>
          <w:szCs w:val="28"/>
          <w:rtl w:val="true"/>
          <w:lang w:bidi="fa-IR"/>
        </w:rPr>
        <w:t>برخى افراد براى خودنمايى و جلوه گرى برخى عبارات و اصطلاحات مربوط به علوم خاص را ياد مى گيرند و براى اينكه نشان دهند كه سطح علمى، اطلاعاتى و آگاهى آنها بالاست از اين اصطلاحات استفاده مى كنند و طورى نشان مى دهند كه گويا در اين علم خاص متبحّر و استاد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تخصّصى پزشكى، مهندسى، هنرى، سياسى، نظامى و مذهبى را طورى مطرح مى كنند كه اگر فردى آنها را نشناسد گمان مى كند كه به راستى او صاحب منصب و مقام و داراى علومى ويژه و حافظۀ خاص است كه اين همه اطلاعات وسيع در اختيار دارد</w:t>
      </w:r>
      <w:r>
        <w:rPr>
          <w:rFonts w:eastAsia="IRNazanin" w:cs="IRNazanin"/>
          <w:color w:val="111111"/>
          <w:sz w:val="28"/>
          <w:szCs w:val="28"/>
          <w:rtl w:val="true"/>
          <w:lang w:bidi="fa-IR"/>
        </w:rPr>
        <w:t>.</w:t>
      </w:r>
    </w:p>
    <w:p>
      <w:pPr>
        <w:pStyle w:val="Heading4"/>
        <w:numPr>
          <w:ilvl w:val="3"/>
          <w:numId w:val="1"/>
        </w:numPr>
        <w:rPr/>
      </w:pPr>
      <w:bookmarkStart w:id="76" w:name="__RefHeading___Toc887280_1051229030"/>
      <w:bookmarkStart w:id="77" w:name="_Toc31"/>
      <w:bookmarkEnd w:id="76"/>
      <w:r>
        <w:rPr>
          <w:rtl w:val="true"/>
        </w:rPr>
        <w:t>ادعاهاى قبل از ازدواج</w:t>
      </w:r>
      <w:bookmarkEnd w:id="77"/>
    </w:p>
    <w:p>
      <w:pPr>
        <w:pStyle w:val="BookText"/>
        <w:rPr/>
      </w:pPr>
      <w:r>
        <w:rPr>
          <w:rFonts w:ascii="IRNazanin" w:hAnsi="IRNazanin" w:eastAsia="IRNazanin"/>
          <w:color w:val="111111"/>
          <w:sz w:val="28"/>
          <w:sz w:val="28"/>
          <w:szCs w:val="28"/>
          <w:rtl w:val="true"/>
          <w:lang w:bidi="fa-IR"/>
        </w:rPr>
        <w:t>يكى از جلوه هاى اين امور اعتباريه و ادعاهاى دروغ در ازدواجها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مى آيد و خود را صاحب مقام و منصب و پول و ثروت و ماشين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وعيد مى دهد، ادعا مى كند كه صاحب مدارك؛ مغازه و ماشين و خانه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ازدواج ديده مى شود كه اين ادعاها باطل بوده و قصد و هدف اين فرد فقط رسيدن به اميال شهوانى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ديده شده است كه فردى با ماشين كرايه، يا ماشين امانتى كه از دوستش مى گيرد به خواستگارى مى رود و ادعا مى كند ماشين از خود اوست، اما بعد معلوم مى شود كه اينها همه ادّعا بوده و مطلب درستى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موارد وقتى دروغها ثابت مى شود، خانواده ها با مشكل و اختلاف روبرو مى شوند و در آستانۀ جدايى و از هم پاشيدگى قرار مى گيرند</w:t>
      </w:r>
      <w:r>
        <w:rPr>
          <w:rFonts w:eastAsia="IRNazanin" w:cs="IRNazanin"/>
          <w:color w:val="111111"/>
          <w:sz w:val="28"/>
          <w:szCs w:val="28"/>
          <w:rtl w:val="true"/>
          <w:lang w:bidi="fa-IR"/>
        </w:rPr>
        <w:t>.</w:t>
      </w:r>
    </w:p>
    <w:p>
      <w:pPr>
        <w:pStyle w:val="Heading4"/>
        <w:numPr>
          <w:ilvl w:val="3"/>
          <w:numId w:val="1"/>
        </w:numPr>
        <w:rPr/>
      </w:pPr>
      <w:bookmarkStart w:id="78" w:name="__RefHeading___Toc887282_1051229030"/>
      <w:bookmarkStart w:id="79" w:name="_Toc32"/>
      <w:bookmarkEnd w:id="78"/>
      <w:r>
        <w:rPr>
          <w:rtl w:val="true"/>
        </w:rPr>
        <w:t>هدف از ازدواج</w:t>
      </w:r>
      <w:bookmarkEnd w:id="79"/>
    </w:p>
    <w:p>
      <w:pPr>
        <w:pStyle w:val="BookText"/>
        <w:rPr/>
      </w:pPr>
      <w:r>
        <w:rPr>
          <w:rFonts w:ascii="IRNazanin" w:hAnsi="IRNazanin" w:eastAsia="IRNazanin"/>
          <w:color w:val="111111"/>
          <w:sz w:val="28"/>
          <w:sz w:val="28"/>
          <w:szCs w:val="28"/>
          <w:rtl w:val="true"/>
          <w:lang w:bidi="fa-IR"/>
        </w:rPr>
        <w:t>اينگونه افراد كه گاه در مراحل اوليه ازدواج به دروغگويى متوسل مى شوند تا به اميال خود برسند بايد بدانند كه ازدواج مرحلۀ تكاملى زندگى انسان است و ملاك انسان در ازدواج و انتخاب همسر بايد صداقت و ديانت و پاكى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جوانى در خود لياقت همسردارى مى بيند، لزومى ندارد به دروغگويى متوسل شود تا به هدف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راه درستى و صداقت به هدفش نرسد، بهتر از آن است كه خود را شخص بالايى جلوه دهد و بعد افت كند و دروغش ثابت شود در آن صورت، به خواسته هاى خود نخواهد رسيد و اگر با دروغ چند صباحى را سپرى كند، بالأخره كاخ آرزوهايش فرو خواهد ريخت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 بهتر از پاكى و صداقت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واقعاً راست بگويد و لياقت علمى، مذهبى داشته باشد، توسط افراد آبرومند و متدين يارى خواهد شد و به فضل خداوند به اهداف خود خواهد رسيد</w:t>
      </w:r>
      <w:r>
        <w:rPr>
          <w:rFonts w:eastAsia="IRNazanin" w:cs="IRNazanin"/>
          <w:color w:val="111111"/>
          <w:sz w:val="28"/>
          <w:szCs w:val="28"/>
          <w:rtl w:val="true"/>
          <w:lang w:bidi="fa-IR"/>
        </w:rPr>
        <w:t>.</w:t>
      </w:r>
      <w:bookmarkStart w:id="80" w:name="pg7315_81922"/>
    </w:p>
    <w:p>
      <w:pPr>
        <w:pStyle w:val="Heading4"/>
        <w:numPr>
          <w:ilvl w:val="3"/>
          <w:numId w:val="1"/>
        </w:numPr>
        <w:rPr/>
      </w:pPr>
      <w:bookmarkStart w:id="81" w:name="__RefHeading___Toc887284_1051229030"/>
      <w:bookmarkStart w:id="82" w:name="_Toc33"/>
      <w:bookmarkEnd w:id="80"/>
      <w:bookmarkEnd w:id="81"/>
      <w:r>
        <w:rPr>
          <w:rtl w:val="true"/>
        </w:rPr>
        <w:t>ترغيب به ازدواج</w:t>
      </w:r>
      <w:bookmarkEnd w:id="82"/>
    </w:p>
    <w:p>
      <w:pPr>
        <w:pStyle w:val="BookText"/>
        <w:rPr/>
      </w:pPr>
      <w:r>
        <w:rPr>
          <w:rFonts w:ascii="IRNazanin" w:hAnsi="IRNazanin" w:eastAsia="IRNazanin"/>
          <w:color w:val="111111"/>
          <w:sz w:val="28"/>
          <w:sz w:val="28"/>
          <w:szCs w:val="28"/>
          <w:rtl w:val="true"/>
          <w:lang w:bidi="fa-IR"/>
        </w:rPr>
        <w:t>اسلام نسبت به ازدواج تأكيد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را از نشانه هاى لطف الهى و آن را پيوند كمال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آيات و نشانه هاى لطف خدا اين است كه براى شما از جنس خودتان زنان را آفريد كه به وسيلۀ آن آرامش يافته و ميان شما رأفت و مهربانى برقرار نمود اين امر براى مردمان باخرد و عاقل از نشانه هاى خداست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ركعت نماز كسى كه ازدواج نموده بالاتر از هفتاد ركعت نماز شخصى است كه ازدواج نكرده است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امام مجتبى عليه السلام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بدترين مردم كسانى مى باشند كه ازدواج نمى كنند و آنهايى كه زندگى را با تنهايى مى گذرانند برادران شيطانند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حضرت رسول صلى الله عليه و آله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بنايى در اسلام محبوبتر از بناء ازدواج نيست</w:t>
      </w:r>
      <w:r>
        <w:rPr>
          <w:rFonts w:eastAsia="Amiri" w:cs="Amiri" w:ascii="Amiri" w:hAnsi="Amiri"/>
          <w:color w:val="111111"/>
          <w:sz w:val="28"/>
          <w:szCs w:val="28"/>
          <w:rtl w:val="true"/>
          <w:lang w:bidi="ar-SA"/>
        </w:rPr>
        <w:t>.</w:t>
      </w:r>
      <w:r>
        <w:rPr>
          <w:rStyle w:val="FootnoteAnchor"/>
          <w:rtl w:val="true"/>
        </w:rPr>
        <w:footnoteReference w:id="19"/>
      </w:r>
    </w:p>
    <w:p>
      <w:pPr>
        <w:pStyle w:val="Heading4"/>
        <w:numPr>
          <w:ilvl w:val="3"/>
          <w:numId w:val="1"/>
        </w:numPr>
        <w:rPr/>
      </w:pPr>
      <w:bookmarkStart w:id="83" w:name="__RefHeading___Toc887286_1051229030"/>
      <w:bookmarkStart w:id="84" w:name="_Toc34"/>
      <w:bookmarkEnd w:id="83"/>
      <w:r>
        <w:rPr>
          <w:rtl w:val="true"/>
        </w:rPr>
        <w:t>انتخاب همسر</w:t>
      </w:r>
      <w:bookmarkEnd w:id="84"/>
    </w:p>
    <w:p>
      <w:pPr>
        <w:pStyle w:val="BookText"/>
        <w:rPr/>
      </w:pPr>
      <w:r>
        <w:rPr>
          <w:rFonts w:ascii="IRNazanin" w:hAnsi="IRNazanin" w:eastAsia="IRNazanin"/>
          <w:color w:val="111111"/>
          <w:sz w:val="28"/>
          <w:sz w:val="28"/>
          <w:szCs w:val="28"/>
          <w:rtl w:val="true"/>
          <w:lang w:bidi="fa-IR"/>
        </w:rPr>
        <w:t>وقتى انسان مى خواهد ازدواج كند بايد همسر او معيارهاى اسلامى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انتخاب زن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مشرك ازدواج نكنيد، مگر آنكه ايمان بياورند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رسول اكرم صلى الله عليه و 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با زنى فقط به خاطر زيبايى ازدواج نمايد، به آنچه كه به آن طالب است نمى رسد و شخصى كه با زنى به خاطر ثروتش ازدواج كند خدا او را مورد لطف خود قرار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شما در ازدواج ديندارى آنان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در روايت ديگرى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براى چهار چيز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شرف و جمال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زن ديندار بجوى</w:t>
      </w:r>
      <w:r>
        <w:rPr>
          <w:rFonts w:eastAsia="IRNazanin" w:cs="IRNazanin"/>
          <w:color w:val="111111"/>
          <w:sz w:val="28"/>
          <w:szCs w:val="28"/>
          <w:rtl w:val="true"/>
          <w:lang w:bidi="fa-IR"/>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فرمودند</w:t>
      </w:r>
      <w:r>
        <w:rPr>
          <w:rFonts w:eastAsia="IRNazanin" w:cs="IRNazanin"/>
          <w:color w:val="111111"/>
          <w:sz w:val="28"/>
          <w:szCs w:val="28"/>
          <w:rtl w:val="true"/>
          <w:lang w:bidi="fa-IR"/>
        </w:rPr>
        <w:t>:</w:t>
      </w:r>
      <w:bookmarkStart w:id="85" w:name="pg7315_81923"/>
    </w:p>
    <w:p>
      <w:pPr>
        <w:pStyle w:val="BookText"/>
        <w:rPr/>
      </w:pPr>
      <w:bookmarkEnd w:id="85"/>
      <w:r>
        <w:rPr>
          <w:rFonts w:ascii="IRNazanin" w:hAnsi="IRNazanin" w:eastAsia="IRNazanin"/>
          <w:color w:val="111111"/>
          <w:sz w:val="28"/>
          <w:sz w:val="28"/>
          <w:szCs w:val="28"/>
          <w:rtl w:val="true"/>
          <w:lang w:bidi="fa-IR"/>
        </w:rPr>
        <w:t>زن مهربان و بچه آور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به كثرت شما بر ساير پيامبران افتخار مى كنم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مانند گردنبند است، مواظب باش كه چه چيز را به گردن خود مى بندى</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در مورد انتخاب شوهر نيز اسلام توصيه هايى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مى خواهى با كسى پيوند كنى، با آزاد مرد و مؤدب پيوند نما، جوانمردى كه از فرزندان آزادگان و زينت مجالس 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در روايت ديگرى رسول اكرم صلى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شخصى را متدين و امانتدار يافتيد، با او ازدواج نماييد كه اگر مسئله ازدواج دربين شما رخت بربندد فساد وفتنه، دامنگيرتان مى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مجموعۀ آيات و روايات برمى آيد كه ملاك انتخاب همسر بايد دين، تقوى و پاكدامنى باشد و ازدواجى كه مبناى آن دين نباشد، با موفقيت روبرو نخواهد شد</w:t>
      </w:r>
      <w:r>
        <w:rPr>
          <w:rFonts w:eastAsia="IRNazanin" w:cs="IRNazanin"/>
          <w:color w:val="111111"/>
          <w:sz w:val="28"/>
          <w:szCs w:val="28"/>
          <w:rtl w:val="true"/>
          <w:lang w:bidi="fa-IR"/>
        </w:rPr>
        <w:t>.</w:t>
      </w:r>
    </w:p>
    <w:p>
      <w:pPr>
        <w:pStyle w:val="Heading4"/>
        <w:numPr>
          <w:ilvl w:val="3"/>
          <w:numId w:val="1"/>
        </w:numPr>
        <w:rPr/>
      </w:pPr>
      <w:bookmarkStart w:id="86" w:name="__RefHeading___Toc887288_1051229030"/>
      <w:bookmarkStart w:id="87" w:name="_Toc35"/>
      <w:bookmarkEnd w:id="86"/>
      <w:r>
        <w:rPr>
          <w:rtl w:val="true"/>
        </w:rPr>
        <w:t>مزاياى ازدواج</w:t>
      </w:r>
      <w:bookmarkEnd w:id="87"/>
    </w:p>
    <w:p>
      <w:pPr>
        <w:pStyle w:val="BookText"/>
        <w:rPr/>
      </w:pPr>
      <w:r>
        <w:rPr>
          <w:rFonts w:ascii="IRNazanin" w:hAnsi="IRNazanin" w:eastAsia="IRNazanin"/>
          <w:color w:val="111111"/>
          <w:sz w:val="28"/>
          <w:sz w:val="28"/>
          <w:szCs w:val="28"/>
          <w:rtl w:val="true"/>
          <w:lang w:bidi="fa-IR"/>
        </w:rPr>
        <w:t>ازدواجى پيوند كمال است كه در سايۀ ايمان و امانتدارى و راستگويى باشد، چنين ازدواجى بسيار بابركت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آثارى براى انسان در پى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نصف ايمان كامل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ازدواج كند يك نيمۀ ايمان خويش را كامل كرده از خدا در نيمه ديگر ايمان بترسد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چشم پوشى از گناه و پاكدامنى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قدرت ازدواج كردن را دارد ازدواج كند كه ازدواج بيش از هر چيز موجب چشم پوشى از گناهان و پاكدامنى مى شود و اگر كسى تمكن بر ازدواج ندارد با روزه گرفتن خود را از گناه محفوظ نگاه 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نسل زياد مى شود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bookmarkStart w:id="88" w:name="pg7315_81924"/>
    </w:p>
    <w:p>
      <w:pPr>
        <w:pStyle w:val="BookText"/>
        <w:rPr/>
      </w:pPr>
      <w:bookmarkEnd w:id="88"/>
      <w:r>
        <w:rPr>
          <w:rFonts w:ascii="Amiri" w:hAnsi="Amiri" w:eastAsia="Amiri" w:cs="Amiri"/>
          <w:color w:val="111111"/>
          <w:sz w:val="28"/>
          <w:sz w:val="28"/>
          <w:szCs w:val="28"/>
          <w:rtl w:val="true"/>
          <w:lang w:bidi="ar-SA"/>
        </w:rPr>
        <w:t>ازدواج كنيد تا در سايۀ آن نسلتان زياد شود كه من در روز قيامت از زيادى امتم ولو به طفل سقط شده افتخار مى كنم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به ثروت و دارايى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حضور پيامبر صلى الله عليه و آله رسيد و از نيازهاى زندگى شكوه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 ازدواج كرد و در سايه ازدواج به دارايى رسيد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خويشاوندى و همبستگى زياد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خدايى است كه شما را از آب آفريد و به وسيلۀ ازدواج بين شما خويشى و هم بستگى ايجاد نمود و خدايت بر همه چيز توانا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اگر انسان بخواهد از مزاياى واقعى و حقيقى ازدواج استفاده كند و خداوند او را يارى نمايد بايد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ازدواج هرگز متوسل به دروغ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راستگويان را يارى و پاداش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راستگويى اگر در زبان شخصى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او را در ميان مردم از ثروتمند، بهتر قرار مى دهد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89" w:name="__RefHeading___Toc887290_1051229030"/>
      <w:bookmarkStart w:id="90" w:name="_Toc36"/>
      <w:bookmarkEnd w:id="89"/>
      <w:r>
        <w:rPr/>
        <w:t>6</w:t>
      </w:r>
      <w:r>
        <w:rPr>
          <w:rtl w:val="true"/>
        </w:rPr>
        <w:t xml:space="preserve"> - </w:t>
      </w:r>
      <w:r>
        <w:rPr>
          <w:rtl w:val="true"/>
        </w:rPr>
        <w:t>انتقاد بى جا</w:t>
      </w:r>
      <w:bookmarkEnd w:id="90"/>
    </w:p>
    <w:p>
      <w:pPr>
        <w:pStyle w:val="Heading4"/>
        <w:numPr>
          <w:ilvl w:val="3"/>
          <w:numId w:val="1"/>
        </w:numPr>
        <w:rPr/>
      </w:pPr>
      <w:bookmarkStart w:id="91" w:name="__RefHeading___Toc887292_1051229030"/>
      <w:bookmarkStart w:id="92" w:name="_Toc37"/>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يكى ديگر از جلوه هاى بيمارى خودنمايى و هيستيرى، انتقاد بى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براى اينكه اظهار علم كنند و توجه ديگران را به خود جلب نمايند، از روش، زندگى، اخلاق و خصوصيات ديگران انتقادهاى بى جا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انتقادها گاه تند و گزنده است و هتك حرمت افراد را نيز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خود به اين مسئله واقف است كه انتقاد او بى جاست و پايه و اساس عقلى، شرعى و قانونى ندارد اما بر آن اصرار مى ورزد، تا توجه ديگران را به خود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شنونده اگر صاحب علم و فضيلت و اهل فن باشد، درهمان ابتدا مى فهمد كه انتقاد او بى جاست و بر اساس هواى نفس مى باشد و اشتباه او را فوراً تشخيص مى دهد و در مى يابد كه او براى خودنمايى چنين انتقادى را مطرح مى 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شنونده فردى بى اطلاع باشد و از حقيقت آگاه نباشد، ممكن است حرف او را قبول كند و</w:t>
      </w:r>
      <w:bookmarkStart w:id="93" w:name="pg7315_81925"/>
    </w:p>
    <w:p>
      <w:pPr>
        <w:pStyle w:val="BookText"/>
        <w:rPr/>
      </w:pPr>
      <w:bookmarkEnd w:id="93"/>
      <w:r>
        <w:rPr>
          <w:rFonts w:ascii="IRNazanin" w:hAnsi="IRNazanin" w:eastAsia="IRNazanin"/>
          <w:color w:val="111111"/>
          <w:sz w:val="28"/>
          <w:sz w:val="28"/>
          <w:szCs w:val="28"/>
          <w:rtl w:val="true"/>
          <w:lang w:bidi="fa-IR"/>
        </w:rPr>
        <w:t>آنچه را كه او مى گويد واقع تلقى كند، اما وقتى كه حقيقت برايش روشن شود، نسبت به فرد انتقاد كننده بى اعتنا مى شود و اعتبارى براى او قائل نمى گردد</w:t>
      </w:r>
      <w:r>
        <w:rPr>
          <w:rFonts w:eastAsia="IRNazanin" w:cs="IRNazanin"/>
          <w:color w:val="111111"/>
          <w:sz w:val="28"/>
          <w:szCs w:val="28"/>
          <w:rtl w:val="true"/>
          <w:lang w:bidi="fa-IR"/>
        </w:rPr>
        <w:t>.</w:t>
      </w:r>
    </w:p>
    <w:p>
      <w:pPr>
        <w:pStyle w:val="Heading4"/>
        <w:numPr>
          <w:ilvl w:val="3"/>
          <w:numId w:val="1"/>
        </w:numPr>
        <w:rPr/>
      </w:pPr>
      <w:bookmarkStart w:id="94" w:name="__RefHeading___Toc887294_1051229030"/>
      <w:bookmarkStart w:id="95" w:name="_Toc38"/>
      <w:bookmarkEnd w:id="94"/>
      <w:r>
        <w:rPr>
          <w:rtl w:val="true"/>
        </w:rPr>
        <w:t>هشدار</w:t>
      </w:r>
      <w:bookmarkEnd w:id="95"/>
    </w:p>
    <w:p>
      <w:pPr>
        <w:pStyle w:val="BookText"/>
        <w:rPr/>
      </w:pPr>
      <w:r>
        <w:rPr>
          <w:rFonts w:ascii="IRNazanin" w:hAnsi="IRNazanin" w:eastAsia="IRNazanin"/>
          <w:color w:val="111111"/>
          <w:sz w:val="28"/>
          <w:sz w:val="28"/>
          <w:szCs w:val="28"/>
          <w:rtl w:val="true"/>
          <w:lang w:bidi="fa-IR"/>
        </w:rPr>
        <w:t>در اينجا به افرادى كه شنوندۀ اينگونه انتقادات بى جا و حرفهاى بى اساس هستند، توصيه مى شود كه ادعاها و حرفهاى چنين افرادى را زود نپذيرند و آنها را ملاك عمل خود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 اساس حرفها و ادعاهاى بى پايۀ برخى افراد بيمار، جوانانى گول حرفهاى آن ها را مى خورند و در فساد و تباهى غرق مى شوند و زمانى بخود مى آيند كه ديگر دير شده است و راه برگشت يا وجود ندارد و يا برگشت بسيار سخت است اقتضاى سن جوان و شور و احساس جوانى گاه اين است كه انسان تحت تأثير ديگران واقع شود و اين چنين بپندارد كه او حرفهايش منطقى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اين حرفها با ميزان عقل و شرع سنجيده شود، درمى يابند كه چه اشتباه بزرگى را مرتكب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انسان نسبت به هر چه مى شنود بى تفاوت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مشكلى دارد آن را با بزرگتر از خود و اهل فن در ميان بگذارد و از ارشادات و راهنماييهاى آنان استفاده نمايد و بعد اگر آن را درست تشخيص داد به آن عمل كند</w:t>
      </w:r>
      <w:r>
        <w:rPr>
          <w:rFonts w:eastAsia="IRNazanin" w:cs="IRNazanin"/>
          <w:color w:val="111111"/>
          <w:sz w:val="28"/>
          <w:szCs w:val="28"/>
          <w:rtl w:val="true"/>
          <w:lang w:bidi="fa-IR"/>
        </w:rPr>
        <w:t>.</w:t>
      </w:r>
    </w:p>
    <w:p>
      <w:pPr>
        <w:pStyle w:val="Heading3"/>
        <w:numPr>
          <w:ilvl w:val="2"/>
          <w:numId w:val="1"/>
        </w:numPr>
        <w:rPr/>
      </w:pPr>
      <w:bookmarkStart w:id="96" w:name="__RefHeading___Toc887296_1051229030"/>
      <w:bookmarkStart w:id="97" w:name="_Toc39"/>
      <w:bookmarkEnd w:id="96"/>
      <w:r>
        <w:rPr/>
        <w:t>7</w:t>
      </w:r>
      <w:r>
        <w:rPr>
          <w:rtl w:val="true"/>
        </w:rPr>
        <w:t xml:space="preserve"> - </w:t>
      </w:r>
      <w:r>
        <w:rPr>
          <w:rtl w:val="true"/>
        </w:rPr>
        <w:t>استفاده از نامهاى عجيب</w:t>
      </w:r>
      <w:bookmarkEnd w:id="97"/>
    </w:p>
    <w:p>
      <w:pPr>
        <w:pStyle w:val="Heading4"/>
        <w:numPr>
          <w:ilvl w:val="3"/>
          <w:numId w:val="1"/>
        </w:numPr>
        <w:rPr/>
      </w:pPr>
      <w:bookmarkStart w:id="98" w:name="__RefHeading___Toc887298_1051229030"/>
      <w:bookmarkStart w:id="99" w:name="_Toc40"/>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يكى از جلوه هاى بيمارى خودنمايى و هيستيرى انتخاب نامهاى نامأنوس و عجيب و گاه خارجى است</w:t>
      </w:r>
      <w:r>
        <w:rPr>
          <w:rFonts w:eastAsia="IRNazanin" w:cs="IRNazanin"/>
          <w:color w:val="111111"/>
          <w:sz w:val="28"/>
          <w:szCs w:val="28"/>
          <w:rtl w:val="true"/>
          <w:lang w:bidi="fa-IR"/>
        </w:rPr>
        <w:t>.</w:t>
      </w:r>
    </w:p>
    <w:p>
      <w:pPr>
        <w:pStyle w:val="Heading4"/>
        <w:numPr>
          <w:ilvl w:val="3"/>
          <w:numId w:val="1"/>
        </w:numPr>
        <w:rPr/>
      </w:pPr>
      <w:bookmarkStart w:id="100" w:name="__RefHeading___Toc887300_1051229030"/>
      <w:bookmarkStart w:id="101" w:name="_Toc41"/>
      <w:bookmarkEnd w:id="100"/>
      <w:r>
        <w:rPr>
          <w:rtl w:val="true"/>
        </w:rPr>
        <w:t>اسم فرزند</w:t>
      </w:r>
      <w:bookmarkEnd w:id="101"/>
    </w:p>
    <w:p>
      <w:pPr>
        <w:pStyle w:val="BookText"/>
        <w:rPr/>
      </w:pPr>
      <w:r>
        <w:rPr>
          <w:rFonts w:ascii="IRNazanin" w:hAnsi="IRNazanin" w:eastAsia="IRNazanin"/>
          <w:color w:val="111111"/>
          <w:sz w:val="28"/>
          <w:sz w:val="28"/>
          <w:szCs w:val="28"/>
          <w:rtl w:val="true"/>
          <w:lang w:bidi="fa-IR"/>
        </w:rPr>
        <w:t>برخى افراد كه داراى بيمارى خودنمايى هستند، سعى مى كنند نامهايى براى فرزندان خود انتخاب كنند كه اين نامها در فرهنگ فارسى كمياب و يا در بين مردم ناياب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اين گروه از افراد در اين است كه فرزند آنها داراى نامى است كه هيچكس چنين نامى را براى فرزند خود انتخاب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انتخاب چنين نامى ستاره هاى سينما، مجله ها و كتابهاى غربى و يا چيزهايى است كه با فرهنگ عام مردم نامأنوس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فرهنگى كه هيچگونه ارتباط فرهنگى و معنوى با مكتب و قوانين و جامعۀ ما ندارند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افراد به اين مسئله اصلاً توجهى ندارند كه معانى اين اسامى چيست؟ و فرزند خود را چرا به اين نام منتسب مى كنند؟</w:t>
      </w:r>
      <w:bookmarkStart w:id="102" w:name="pg7315_81926"/>
    </w:p>
    <w:p>
      <w:pPr>
        <w:pStyle w:val="Heading4"/>
        <w:numPr>
          <w:ilvl w:val="3"/>
          <w:numId w:val="1"/>
        </w:numPr>
        <w:rPr/>
      </w:pPr>
      <w:bookmarkStart w:id="103" w:name="__RefHeading___Toc887302_1051229030"/>
      <w:bookmarkStart w:id="104" w:name="_Toc42"/>
      <w:bookmarkEnd w:id="102"/>
      <w:bookmarkEnd w:id="103"/>
      <w:r>
        <w:rPr>
          <w:rtl w:val="true"/>
        </w:rPr>
        <w:t>اسلام و انتخاب نام</w:t>
      </w:r>
      <w:bookmarkEnd w:id="104"/>
    </w:p>
    <w:p>
      <w:pPr>
        <w:pStyle w:val="BookText"/>
        <w:rPr/>
      </w:pPr>
      <w:r>
        <w:rPr>
          <w:rFonts w:ascii="IRNazanin" w:hAnsi="IRNazanin" w:eastAsia="IRNazanin"/>
          <w:color w:val="111111"/>
          <w:sz w:val="28"/>
          <w:sz w:val="28"/>
          <w:szCs w:val="28"/>
          <w:rtl w:val="true"/>
          <w:lang w:bidi="fa-IR"/>
        </w:rPr>
        <w:t>از جمله حقوقى كه فرزند بر گردن والدين دارد اين است كه والدين موظّف هستند، براى فرزند خود نام نيكو انتخاب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فرزند بر پدر اين است كه نام نيك براى او بگذارد، خوب او را ادب كند و به او قرآن بياموزد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 ترين نامها نامى است كه دلالت بر بندگى خدا كند مثل عبداللّه و بهترين نامها نام پيامبران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چهار فرزند از براى او بوجود آيد و هيچيك را به نام من نامگذارى نكند، بر من جفا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موسى عليه السلام نقل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 و بينوايى داخل خانه اى نمى شود كه در آن خانه، نام محمد، احمد، على، حسن، حسين، جعفر، طالب، عبداللّه يا فاطمه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گروهى كه جمع شوند براى مشورت و در ميان ايشان فردى باشد كه نامش محمد، حامد، محمود يا احمد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خير است رأى آنها بر آن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را كه محمد نام مى كنيد، او را گرامى داريد و جا براى او در مجلس بگشاييد و رو به سوى او ترش مكنيد و فرمود هر اهل بيتى كه در ميان ايشان نام پيغمبرى باشد، خداوند هر روز صبح و عصر ملكى را مى فرستد تا براى آنها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 با امام باقر عليه السلام به خانۀ شخصى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طفلى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 كه 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شيطان در حصار محكمى قرار داده اى به درستى كه هر گاه شيطان مى شنود كه كسى را به نام محمد يا على مى نامند، آب مى شود، چنانكه قلع آب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بشنود كسى را به نام يكى از دشمنان ما صدا مى كنند، شاد مى شود و فخر مى كند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 حال انتخاب نام براى فرزند بسيار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سعادت و شقاوت او بى تأثير نيست</w:t>
      </w:r>
      <w:r>
        <w:rPr>
          <w:rFonts w:eastAsia="Amiri" w:cs="Amiri" w:ascii="Amiri" w:hAnsi="Amiri"/>
          <w:color w:val="111111"/>
          <w:sz w:val="28"/>
          <w:szCs w:val="28"/>
          <w:rtl w:val="true"/>
          <w:lang w:bidi="ar-SA"/>
        </w:rPr>
        <w:t>.</w:t>
      </w:r>
      <w:bookmarkStart w:id="105" w:name="pg7315_81927"/>
    </w:p>
    <w:p>
      <w:pPr>
        <w:pStyle w:val="Heading4"/>
        <w:numPr>
          <w:ilvl w:val="3"/>
          <w:numId w:val="1"/>
        </w:numPr>
        <w:rPr/>
      </w:pPr>
      <w:bookmarkStart w:id="106" w:name="__RefHeading___Toc887304_1051229030"/>
      <w:bookmarkStart w:id="107" w:name="_Toc43"/>
      <w:bookmarkEnd w:id="105"/>
      <w:bookmarkEnd w:id="106"/>
      <w:r>
        <w:rPr>
          <w:rtl w:val="true"/>
        </w:rPr>
        <w:t>اسم مكان</w:t>
      </w:r>
      <w:bookmarkEnd w:id="107"/>
    </w:p>
    <w:p>
      <w:pPr>
        <w:pStyle w:val="BookText"/>
        <w:rPr/>
      </w:pPr>
      <w:r>
        <w:rPr>
          <w:rFonts w:ascii="IRNazanin" w:hAnsi="IRNazanin" w:eastAsia="IRNazanin"/>
          <w:color w:val="111111"/>
          <w:sz w:val="28"/>
          <w:sz w:val="28"/>
          <w:szCs w:val="28"/>
          <w:rtl w:val="true"/>
          <w:lang w:bidi="fa-IR"/>
        </w:rPr>
        <w:t>برخى افراد براى انتخاب نام تشكيلات فرهنگى يا شركتهاى خصوصى يا مغازه و يا مكانهاى ديگر سعى در انتخاب نامهايى دارند كه از نظر آنها بى نظير و بين مردم بى همتا باشد و جلب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ديده مى شود كه اسامى انتخاب شده، هيچ ارتباطى با كار و شغل آن تشكيلات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اسم يك مغازه اى كه اغذيه فروشى است يا كله پاچه مى فروشد، بوعلى سينا بگذارند، آيا جاى تعجب ندارد؟</w:t>
      </w:r>
    </w:p>
    <w:p>
      <w:pPr>
        <w:pStyle w:val="BookText"/>
        <w:rPr/>
      </w:pPr>
      <w:r>
        <w:rPr>
          <w:rFonts w:ascii="IRNazanin" w:hAnsi="IRNazanin" w:eastAsia="IRNazanin"/>
          <w:color w:val="111111"/>
          <w:sz w:val="28"/>
          <w:sz w:val="28"/>
          <w:szCs w:val="28"/>
          <w:rtl w:val="true"/>
          <w:lang w:bidi="fa-IR"/>
        </w:rPr>
        <w:t>چه ارتباطى بين بوعلى سينا دانشمند ايرانى با مواد خوراكى و كله و پاچه است؟ اگر چنين نامى بر داروخانه يا مراكز فرهنگى، پزشكى باشد،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آن با چنان مكانهايى نامأنوس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صاحبان اين انديشه ها، فقط براى اينكه نظر مشترى را به خود جلب كنند و مغازه شان جلوه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اسامى را انتخاب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انگيزۀ آنها تنها جلوه گرى و جلب توجه ديگران است</w:t>
      </w:r>
      <w:r>
        <w:rPr>
          <w:rFonts w:eastAsia="IRNazanin" w:cs="IRNazanin"/>
          <w:color w:val="111111"/>
          <w:sz w:val="28"/>
          <w:szCs w:val="28"/>
          <w:rtl w:val="true"/>
          <w:lang w:bidi="fa-IR"/>
        </w:rPr>
        <w:t>.</w:t>
      </w:r>
    </w:p>
    <w:p>
      <w:pPr>
        <w:pStyle w:val="Heading3"/>
        <w:numPr>
          <w:ilvl w:val="2"/>
          <w:numId w:val="1"/>
        </w:numPr>
        <w:rPr/>
      </w:pPr>
      <w:bookmarkStart w:id="108" w:name="__RefHeading___Toc887306_1051229030"/>
      <w:bookmarkStart w:id="109" w:name="_Toc44"/>
      <w:bookmarkEnd w:id="108"/>
      <w:r>
        <w:rPr/>
        <w:t>8</w:t>
      </w:r>
      <w:r>
        <w:rPr>
          <w:rtl w:val="true"/>
        </w:rPr>
        <w:t xml:space="preserve"> - </w:t>
      </w:r>
      <w:r>
        <w:rPr>
          <w:rtl w:val="true"/>
        </w:rPr>
        <w:t>استفاده از دستاوردهاى بيگانه</w:t>
      </w:r>
      <w:bookmarkEnd w:id="109"/>
    </w:p>
    <w:p>
      <w:pPr>
        <w:pStyle w:val="Heading4"/>
        <w:numPr>
          <w:ilvl w:val="3"/>
          <w:numId w:val="1"/>
        </w:numPr>
        <w:rPr/>
      </w:pPr>
      <w:bookmarkStart w:id="110" w:name="__RefHeading___Toc887308_1051229030"/>
      <w:bookmarkStart w:id="111" w:name="_Toc45"/>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يكى از جلوه هاى بيمارى هيستيرى استفاده از فرهنگ بيگانه است</w:t>
      </w:r>
      <w:r>
        <w:rPr>
          <w:rFonts w:eastAsia="IRNazanin" w:cs="IRNazanin"/>
          <w:color w:val="111111"/>
          <w:sz w:val="28"/>
          <w:szCs w:val="28"/>
          <w:rtl w:val="true"/>
          <w:lang w:bidi="fa-IR"/>
        </w:rPr>
        <w:t>.</w:t>
      </w:r>
    </w:p>
    <w:p>
      <w:pPr>
        <w:pStyle w:val="Heading4"/>
        <w:numPr>
          <w:ilvl w:val="3"/>
          <w:numId w:val="1"/>
        </w:numPr>
        <w:rPr/>
      </w:pPr>
      <w:bookmarkStart w:id="112" w:name="__RefHeading___Toc887310_1051229030"/>
      <w:bookmarkStart w:id="113" w:name="_Toc46"/>
      <w:bookmarkEnd w:id="112"/>
      <w:r>
        <w:rPr>
          <w:rtl w:val="true"/>
        </w:rPr>
        <w:t>لباس خارجى</w:t>
      </w:r>
      <w:bookmarkEnd w:id="113"/>
    </w:p>
    <w:p>
      <w:pPr>
        <w:pStyle w:val="BookText"/>
        <w:rPr/>
      </w:pPr>
      <w:r>
        <w:rPr>
          <w:rFonts w:ascii="IRNazanin" w:hAnsi="IRNazanin" w:eastAsia="IRNazanin"/>
          <w:color w:val="111111"/>
          <w:sz w:val="28"/>
          <w:sz w:val="28"/>
          <w:szCs w:val="28"/>
          <w:rtl w:val="true"/>
          <w:lang w:bidi="fa-IR"/>
        </w:rPr>
        <w:t>چنين افرادى انتساب به فرهنگ غرب را براى خود ارزش مى دانند و افتخار مى كنند كه در لباسشان، طرح ملافه ها و پرده هايشان از حروف غربى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 لباسشان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كفشى كه استفاده مى كنند،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ديده شده است كه اين لباسها و كفشها دوخت صنعتگران ايرانى است كه با مارك خارجى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خريدارانى فقط به مارك آن توجه دارند كه مارك خارجى است و غافل از اين مسئله اند كه اين لباس در ايران تهيه شده است و يا جنس ايرانى بسيار مرغوبتر از نوع خارجى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زمينۀ مرغوبيت آنرا در آينده فراهم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اطمينان آنها به مارك خارجى است و افتخارشان اين است كه لباس خارجى را به قيمت گزاف خريده اند و مصرف كنندۀ كالاهاى خارجى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روى لباسهايى كه مارك خارجى دارد، عبارتهاى بى معنى و يا كلمات تند، و يا نام اختصارى برخى شركت هاى انحرافى و يا افراد منحرف هستند، بكار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مصرف كننده ها حتى توانايى خواندن اين حروف را نيز ندارند، صرف اينكه اين لباس با كلمات خارجى تزيين شده است براى آنها كافى است</w:t>
      </w:r>
      <w:r>
        <w:rPr>
          <w:rFonts w:eastAsia="IRNazanin" w:cs="IRNazanin"/>
          <w:color w:val="111111"/>
          <w:sz w:val="28"/>
          <w:szCs w:val="28"/>
          <w:rtl w:val="true"/>
          <w:lang w:bidi="fa-IR"/>
        </w:rPr>
        <w:t>.</w:t>
      </w:r>
      <w:bookmarkStart w:id="114" w:name="pg7315_81928"/>
    </w:p>
    <w:p>
      <w:pPr>
        <w:pStyle w:val="Heading4"/>
        <w:numPr>
          <w:ilvl w:val="3"/>
          <w:numId w:val="1"/>
        </w:numPr>
        <w:rPr/>
      </w:pPr>
      <w:bookmarkStart w:id="115" w:name="__RefHeading___Toc887312_1051229030"/>
      <w:bookmarkStart w:id="116" w:name="_Toc47"/>
      <w:bookmarkEnd w:id="114"/>
      <w:bookmarkEnd w:id="115"/>
      <w:r>
        <w:rPr>
          <w:rtl w:val="true"/>
        </w:rPr>
        <w:t>غذاهاى خارجى</w:t>
      </w:r>
      <w:bookmarkEnd w:id="116"/>
    </w:p>
    <w:p>
      <w:pPr>
        <w:pStyle w:val="BookText"/>
        <w:rPr/>
      </w:pPr>
      <w:r>
        <w:rPr>
          <w:rFonts w:ascii="IRNazanin" w:hAnsi="IRNazanin" w:eastAsia="IRNazanin"/>
          <w:color w:val="111111"/>
          <w:sz w:val="28"/>
          <w:sz w:val="28"/>
          <w:szCs w:val="28"/>
          <w:rtl w:val="true"/>
          <w:lang w:bidi="fa-IR"/>
        </w:rPr>
        <w:t>ديده شده است افرادى سعى دارند كه غذاها و مواد خوراكى مثل آدامس، شكلات با اسانس خارجى تهيه كنند بدون آنكه توجه داشته باشند كه اين غذاها از چه موادى تهيه مى شود و آيا مصرف آن مجاز هست يا نه؟</w:t>
      </w:r>
    </w:p>
    <w:p>
      <w:pPr>
        <w:pStyle w:val="BookText"/>
        <w:rPr/>
      </w:pPr>
      <w:r>
        <w:rPr>
          <w:rFonts w:ascii="IRNazanin" w:hAnsi="IRNazanin" w:eastAsia="IRNazanin"/>
          <w:color w:val="111111"/>
          <w:sz w:val="28"/>
          <w:sz w:val="28"/>
          <w:szCs w:val="28"/>
          <w:rtl w:val="true"/>
          <w:lang w:bidi="fa-IR"/>
        </w:rPr>
        <w:t>ديده شده است كه مدتى غذاهايى پخته يا مادّۀ خام آن در بازار به فروش رفته است و بعد از مدتى از طرف سازمانهاى بهداشت جهانى مصرف اين غذاها غيرمجاز شناخته شده اند و مصرف آن را توأم با بيمارى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در خريد اينگونه مواد توجه چنين مصرف كنندگانى اين است كه فقط غذاى خارجى بخرند يا غذاى خارجى تهيه كنند و به كميت و كيفيت آن توجهى ندارند</w:t>
      </w:r>
      <w:r>
        <w:rPr>
          <w:rFonts w:eastAsia="IRNazanin" w:cs="IRNazanin"/>
          <w:color w:val="111111"/>
          <w:sz w:val="28"/>
          <w:szCs w:val="28"/>
          <w:rtl w:val="true"/>
          <w:lang w:bidi="fa-IR"/>
        </w:rPr>
        <w:t>.</w:t>
      </w:r>
    </w:p>
    <w:p>
      <w:pPr>
        <w:pStyle w:val="Heading4"/>
        <w:numPr>
          <w:ilvl w:val="3"/>
          <w:numId w:val="1"/>
        </w:numPr>
        <w:rPr/>
      </w:pPr>
      <w:bookmarkStart w:id="117" w:name="__RefHeading___Toc887314_1051229030"/>
      <w:bookmarkStart w:id="118" w:name="_Toc48"/>
      <w:bookmarkEnd w:id="117"/>
      <w:r>
        <w:rPr>
          <w:rtl w:val="true"/>
        </w:rPr>
        <w:t>لوازم منزل</w:t>
      </w:r>
      <w:bookmarkEnd w:id="118"/>
    </w:p>
    <w:p>
      <w:pPr>
        <w:pStyle w:val="BookText"/>
        <w:rPr/>
      </w:pPr>
      <w:r>
        <w:rPr>
          <w:rFonts w:ascii="IRNazanin" w:hAnsi="IRNazanin" w:eastAsia="IRNazanin"/>
          <w:color w:val="111111"/>
          <w:sz w:val="28"/>
          <w:sz w:val="28"/>
          <w:szCs w:val="28"/>
          <w:rtl w:val="true"/>
          <w:lang w:bidi="fa-IR"/>
        </w:rPr>
        <w:t>يكى از موارد جلوه گرى و استفاده از دستاوردهاى خارجى در ابزار مورد لزوم هر فرد و لوازم خانگى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سعى دارند كه تمامى لوازم منزل آنها خارجى باشد و فخر بفروشند كه اين لوازم را به چنين و چنان قيمتى خريده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حاضرند مبالغ هنگفتى را صرف خريد اين وسايل نمايند و وسايل را حتماً خارجى تهيه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منزل از قبيل مبلمان، سرويس آشپزخانه، لوازم برقى مورد نياز آنها بايد حتماً خارجى باشند و از بهترين ماركهاى معمول تهيه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ظروف مورد مصرف خانواده هم اين مسئله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بين اكثر خانواده ها شايع است كه ظروف منزل خود را از جنسى انتخاب كنند كه در بورس باشد و به اصطلاح مد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ظرفهاى كهنه و قديمى را به ديگران بدهند و خود ظروف نوى را كه در بازار مرسوم شده است با مبالغ هنگفتى خريدارى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پذيراييها سعى دارند حتماً ظروف صبحانه از فلان جنس خارجى، ظروف و سرويس نهار از نوعى و ظروف پذيرايى عصرانه نيز از ظروف متفاوت و زيباى خارجى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آنكه نوع پذيرايى مطرح باشد، به رخ كشاندن تجملات و ظروف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پولهاى هنگفتى صرف مى شود تا سرويسها يكجور تهيه شوند و مبالغى صرف مى گردد كه اين سرويسها حتماً در بورس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مخارجهاى كمرشكن در بين همۀ اقشار كم و بيش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سرويس و ظرفى در بازار عرضه مى شود كه نو و جديد است، همه سعى در تهيۀ آن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ديده مى شود كه افراد مستضعف اين ظروف را قسطى تهيه مى كنند تا مبادا از قافلۀ مد عقب افتاده باشند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ميهمانيها تنها افتخارشان اين است كه سرويس چندنفرۀ فلان مارك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در</w:t>
      </w:r>
      <w:bookmarkStart w:id="119" w:name="pg7315_81929"/>
    </w:p>
    <w:p>
      <w:pPr>
        <w:pStyle w:val="BookText"/>
        <w:rPr/>
      </w:pPr>
      <w:bookmarkEnd w:id="119"/>
      <w:r>
        <w:rPr>
          <w:rFonts w:ascii="IRNazanin" w:hAnsi="IRNazanin" w:eastAsia="IRNazanin"/>
          <w:color w:val="111111"/>
          <w:sz w:val="28"/>
          <w:sz w:val="28"/>
          <w:szCs w:val="28"/>
          <w:rtl w:val="true"/>
          <w:lang w:bidi="fa-IR"/>
        </w:rPr>
        <w:t>اينجا جايى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يك خانواده چندنفره به اندازۀ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سرويس غذاخورى از انواع و اقسام آن در اختيار دارند و اين ظروف را احتياج ندارند، بلكه تهيۀ اين وسايل روح بيمار آنها را نشان مى دهد و نشانگر حالت روحى بيمار آنهاست و آنها به اين وسيله مى خواهند كمبودهاى روحى خود را ارضاء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شايان ذكر است كه تنوّع و استفاده از مواهب دنيا در حدّ معقول اشكال شرعى ندارد اما آنچه مذموم است اين است كه فكر و روح انسان اسير تجمل و مد و تغيير و تبديل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تنها آرام كنندۀ روح افراد به اين است كه به آنچه مى خواهند برسند و فكر مى كنند اين رسيدن به خواسته ها آنها را آرام مى كند، در حالى كه اين چنين نيست، كسى كه آرزوهاى دور و دراز دارد به آرامش نخواهد رسيد و آرامش در سايۀ قناعت محقق خواهد شد و پيروى از اميال شيطانى عذاب و خوارى دنيا و آخرت را در پى دارد</w:t>
      </w:r>
      <w:r>
        <w:rPr>
          <w:rFonts w:eastAsia="IRNazanin" w:cs="IRNazanin"/>
          <w:color w:val="111111"/>
          <w:sz w:val="28"/>
          <w:szCs w:val="28"/>
          <w:rtl w:val="true"/>
          <w:lang w:bidi="fa-IR"/>
        </w:rPr>
        <w:t>.</w:t>
      </w:r>
    </w:p>
    <w:p>
      <w:pPr>
        <w:pStyle w:val="Heading4"/>
        <w:numPr>
          <w:ilvl w:val="3"/>
          <w:numId w:val="1"/>
        </w:numPr>
        <w:rPr/>
      </w:pPr>
      <w:bookmarkStart w:id="120" w:name="__RefHeading___Toc887316_1051229030"/>
      <w:bookmarkStart w:id="121" w:name="_Toc49"/>
      <w:bookmarkEnd w:id="120"/>
      <w:r>
        <w:rPr>
          <w:rtl w:val="true"/>
        </w:rPr>
        <w:t>اسلام و مصرف گرايى</w:t>
      </w:r>
      <w:bookmarkEnd w:id="121"/>
    </w:p>
    <w:p>
      <w:pPr>
        <w:pStyle w:val="BookText"/>
        <w:rPr/>
      </w:pPr>
      <w:r>
        <w:rPr>
          <w:rFonts w:ascii="Amiri" w:hAnsi="Amiri" w:eastAsia="Amiri" w:cs="Amiri"/>
          <w:color w:val="111111"/>
          <w:sz w:val="28"/>
          <w:sz w:val="28"/>
          <w:szCs w:val="28"/>
          <w:rtl w:val="true"/>
          <w:lang w:bidi="ar-SA"/>
        </w:rPr>
        <w:t>قرآن انسان را از هدر دادن مال برحذر مى دارد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اموال خود را از راه حرام ميان خود مصرف نكنيد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امام 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ثروتها، ترك آرزوهاست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قرآن اموال انسان را وسيلۀ آزمايش انسان مى داند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داشته باشيد كه اموال و اولاد شما وسيلۀ آزمايش است</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اموال بايد در راهى مصرف شوند كه خداوند آن را مى پسندد و گناه باعث كمى روزى انسان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 انسان را از رزق محروم مى گرداند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آخرت نيز انسان بايد پاسخگوى اعمال دنيوى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گرو اعمالى است كه در دنيا انجام داده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على عليه السلام در روايتى چنين توصيه مى فرمايند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را ترك كن و ميانه روى را پيشۀ خود ساز و امروز به فكر فردايت باش و از مالت به اندازۀ</w:t>
      </w:r>
      <w:bookmarkStart w:id="122" w:name="pg7315_81930"/>
    </w:p>
    <w:p>
      <w:pPr>
        <w:pStyle w:val="BookText"/>
        <w:rPr/>
      </w:pPr>
      <w:bookmarkEnd w:id="122"/>
      <w:r>
        <w:rPr>
          <w:rFonts w:ascii="IRNazanin" w:hAnsi="IRNazanin" w:eastAsia="IRNazanin"/>
          <w:color w:val="111111"/>
          <w:sz w:val="28"/>
          <w:sz w:val="28"/>
          <w:szCs w:val="28"/>
          <w:rtl w:val="true"/>
          <w:lang w:bidi="fa-IR"/>
        </w:rPr>
        <w:t>ضرورت نگهدار و بقيه اش را به مستمندان انفاق كن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انسان بايد بداند كه در مقابل مصرف پول نزد خداوند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دنيا، حساب دارد و حرام آن نيز كيفر خواهد داشت، چرا به آسايش معنوى پناه نمى بريد و چرا راه پيامبران را ادامه نمى دهيد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23" w:name="__RefHeading___Toc887318_1051229030"/>
      <w:bookmarkStart w:id="124" w:name="_Toc50"/>
      <w:bookmarkEnd w:id="123"/>
      <w:r>
        <w:rPr/>
        <w:t>9</w:t>
      </w:r>
      <w:r>
        <w:rPr>
          <w:rtl w:val="true"/>
        </w:rPr>
        <w:t xml:space="preserve"> - </w:t>
      </w:r>
      <w:r>
        <w:rPr>
          <w:rtl w:val="true"/>
        </w:rPr>
        <w:t>تغيير متعلّقات</w:t>
      </w:r>
      <w:bookmarkEnd w:id="124"/>
    </w:p>
    <w:p>
      <w:pPr>
        <w:pStyle w:val="BookText"/>
        <w:rPr/>
      </w:pPr>
      <w:r>
        <w:rPr>
          <w:rFonts w:ascii="Amiri" w:hAnsi="Amiri" w:eastAsia="Amiri" w:cs="Amiri"/>
          <w:color w:val="111111"/>
          <w:sz w:val="28"/>
          <w:sz w:val="28"/>
          <w:szCs w:val="28"/>
          <w:rtl w:val="true"/>
          <w:lang w:bidi="ar-SA"/>
        </w:rPr>
        <w:t>يكى از جلوه هاى بيمارى خودنمايى تغيير و تبديل متعلّقات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تغيير و تبديلها نه بر حسب نياز و ضرورت، بلكه براى تجمل گرايى و خودنمايى و فخرفروشى به ديگران انجام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بسيارند كسانى كه حداقل سالى يك بار تغيير دكوراسيون مى دهند، مبلها را تعويض مى كنند، فرشهاى خود را عوض مى نمايند وسايل منزل، وسايل زينتى از قبيل تابلو، لوستر و ساير لوازم را تغيير مى دهند، پرده ها را تعويض مى كنند و هر از مدتى يك بار به نوعى سرويسها را تغيير و همه را يكدست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تغيير و تبديل در جواهرآلات و وسايل زينتى خانمهاست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كسانى كه مدتى يك بار فقط به خاطر اينكه نوعى از طلا مد است، طلاى خود را تغيير مى دهند و مبالغ هنگفتى در اين راه مصرف مى كنند، سرويسها تعويض مى شود انگشترى و حلقه به نوع جديد تبديل مى شود و چيزهايى از قبيل گوشواره، گردنبند، دستبند، النگو را دائماً تغيير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تغييرات نه بر حسب ضرورت و از كارافتادگى اين وسيله هاى زينتى است، بلكه ملاك آنها تغيير مدل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افراد ساعتها و روزها از وقت خود را صرف پسنديدن مدل و تعويض آن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تغيير و تبديل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افرادى كه مدتى يك بار منزل خود را تغيير مى دهند، نماى آن را تعويض مى كنند، تزيينات منزل را دگرگون مى سازند تا بهترينها را داشته باشند و از همرديفهاى خود برتر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تغيير و تبديلهايى كه بر حسب نياز و ضرورت نيست، نشانگر بيمارى هيستيرى يا خودنمايى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تغيير در لباس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افرادى كه از يك لباس فقط يك بار استفاده مى كنند وبعد به جرم از مد افتادن آن را كنار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مجلسى يك نوع لباس مى پوشند و اگر در روز به چند مجلس بروند در هر نوبت از لباس جداگانه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شخصيت و مقام خود را در عرضه كردن لباسهاى خود مى پندارند و لباس را نشانگر زينت و فخر خود مى دانند و اين مسئله مخصوصاً بين خانمها مسئله اى شايع است</w:t>
      </w:r>
      <w:r>
        <w:rPr>
          <w:rFonts w:eastAsia="IRNazanin" w:cs="IRNazanin"/>
          <w:color w:val="111111"/>
          <w:sz w:val="28"/>
          <w:szCs w:val="28"/>
          <w:rtl w:val="true"/>
          <w:lang w:bidi="fa-IR"/>
        </w:rPr>
        <w:t>.</w:t>
      </w:r>
      <w:bookmarkStart w:id="125" w:name="pg7315_81931"/>
    </w:p>
    <w:p>
      <w:pPr>
        <w:pStyle w:val="BookText"/>
        <w:rPr/>
      </w:pPr>
      <w:bookmarkEnd w:id="125"/>
      <w:r>
        <w:rPr>
          <w:rFonts w:ascii="IRNazanin" w:hAnsi="IRNazanin" w:eastAsia="IRNazanin"/>
          <w:color w:val="111111"/>
          <w:sz w:val="28"/>
          <w:sz w:val="28"/>
          <w:szCs w:val="28"/>
          <w:rtl w:val="true"/>
          <w:lang w:bidi="fa-IR"/>
        </w:rPr>
        <w:t>گاه تغيير در مدل مو و آرايش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افرادى كه به واسطۀ مد شدن مدل مو يا رنگ مويى مبلغى گزاف براى آن مى پردازند و بعد از چند وقتى دوباره رنگ تعويض و مدل تبديلِ به مدل احسن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ريشۀ تمامى اين مسايل اين است كه اينگونه افراد يك خلأ روحى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داراى كاستى و بيمارى و نارسايى روحيند و به اين وسيله مى خواهند خلأ خود را بپوشانند و خود را بين مردم فردى متعادل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پيرامون اين مسايل گرفتار هستند قطعاً از بيمارى روحى رنج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در حدّ معقول پسنديده است و روحيۀ انسان را شاد مى كند، اما آنچه ناپسند است تجمل گرايى و وابستگى به اين مسايل و صرف وقت و انديشه در اين راه است</w:t>
      </w:r>
      <w:r>
        <w:rPr>
          <w:rFonts w:eastAsia="IRNazanin" w:cs="IRNazanin"/>
          <w:color w:val="111111"/>
          <w:sz w:val="28"/>
          <w:szCs w:val="28"/>
          <w:rtl w:val="true"/>
          <w:lang w:bidi="fa-IR"/>
        </w:rPr>
        <w:t>.</w:t>
      </w:r>
    </w:p>
    <w:p>
      <w:pPr>
        <w:pStyle w:val="Heading3"/>
        <w:numPr>
          <w:ilvl w:val="2"/>
          <w:numId w:val="1"/>
        </w:numPr>
        <w:rPr/>
      </w:pPr>
      <w:bookmarkStart w:id="126" w:name="__RefHeading___Toc887320_1051229030"/>
      <w:bookmarkStart w:id="127" w:name="_Toc51"/>
      <w:bookmarkEnd w:id="126"/>
      <w:r>
        <w:rPr/>
        <w:t>10</w:t>
      </w:r>
      <w:r>
        <w:rPr>
          <w:rtl w:val="true"/>
        </w:rPr>
        <w:t xml:space="preserve"> - </w:t>
      </w:r>
      <w:r>
        <w:rPr>
          <w:rtl w:val="true"/>
        </w:rPr>
        <w:t>دروغگويى</w:t>
      </w:r>
      <w:bookmarkEnd w:id="127"/>
    </w:p>
    <w:p>
      <w:pPr>
        <w:pStyle w:val="BookText"/>
        <w:rPr/>
      </w:pPr>
      <w:r>
        <w:rPr>
          <w:rFonts w:ascii="IRNazanin" w:hAnsi="IRNazanin" w:eastAsia="IRNazanin"/>
          <w:color w:val="111111"/>
          <w:sz w:val="28"/>
          <w:sz w:val="28"/>
          <w:szCs w:val="28"/>
          <w:rtl w:val="true"/>
          <w:lang w:bidi="fa-IR"/>
        </w:rPr>
        <w:t>يكى از جلوه هاى بيمارى هيستيرى دروغگويى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دچار خلأ روحى هستند، با دروغهاى بزرگ و تعجب آور سعى دارند، توجه ديگران را به خود جلب كنند، تا خلأ روحى خود را بپوشانند در اينجا هدف دروغگويى تنها اين مسئله است كه چنين افرادى سعى دارند توجه ديگران را به خود جلب كنند و اگر كسانى پيدا شوند كه اظهار تعجب و توجه كنند اين افراد در دروغگويى خود گستاخ تر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بحث درمان خواهد آمد، روشن است كه دروغ، كليد تمامى گناهان است و در روايتى امام عسگرى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مفاسد را در اتاقى گذاشته اند و كليد آن را دروغ قرار داده 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كسى كه براى جلب توجه ديگران دروغ بگويد، مورد لعن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گرامى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كند دروغگو را هر چند دروغ از روى شوخى بگويد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28" w:name="__RefHeading___Toc887322_1051229030"/>
      <w:bookmarkStart w:id="129" w:name="_Toc52"/>
      <w:bookmarkEnd w:id="128"/>
      <w:r>
        <w:rPr/>
        <w:t>11</w:t>
      </w:r>
      <w:r>
        <w:rPr>
          <w:rtl w:val="true"/>
        </w:rPr>
        <w:t xml:space="preserve"> - </w:t>
      </w:r>
      <w:r>
        <w:rPr>
          <w:rtl w:val="true"/>
        </w:rPr>
        <w:t>تهمت، تمسخر و استهزاء ديگران</w:t>
      </w:r>
      <w:bookmarkEnd w:id="129"/>
    </w:p>
    <w:p>
      <w:pPr>
        <w:pStyle w:val="BookText"/>
        <w:rPr/>
      </w:pPr>
      <w:r>
        <w:rPr>
          <w:rFonts w:ascii="IRNazanin" w:hAnsi="IRNazanin" w:eastAsia="IRNazanin"/>
          <w:color w:val="111111"/>
          <w:sz w:val="28"/>
          <w:sz w:val="28"/>
          <w:szCs w:val="28"/>
          <w:rtl w:val="true"/>
          <w:lang w:bidi="fa-IR"/>
        </w:rPr>
        <w:t>از جمله جلوه هاى بيمارى هيستيرى و خودنمايى آن است كه فردى براى اينكه توجه ديگران را به خود جلب كند، در محافل، مجالس و گردهماييهاى فاميلى و دوستانه سعى مى كند به ديگران تهمت بزند و چيزى به آنها نسبت دهد و يا ديگرى را تمسخر كند و يا با زبان ديگران را اذيت و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فقط براى جلب توجه ديگران و خوشآيند آنان انجام مى دهد و دوست دارد مورد توجه ديگران قرار گيرد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 اين اعمال ممكن است براى انسان يا ديگران در آن جلسه خوشى گذرا داشته باشد اما</w:t>
      </w:r>
      <w:bookmarkStart w:id="130" w:name="pg7315_81932"/>
    </w:p>
    <w:p>
      <w:pPr>
        <w:pStyle w:val="BookText"/>
        <w:rPr/>
      </w:pPr>
      <w:bookmarkEnd w:id="130"/>
      <w:r>
        <w:rPr>
          <w:rFonts w:ascii="IRNazanin" w:hAnsi="IRNazanin" w:eastAsia="IRNazanin"/>
          <w:color w:val="111111"/>
          <w:sz w:val="28"/>
          <w:sz w:val="28"/>
          <w:szCs w:val="28"/>
          <w:rtl w:val="true"/>
          <w:lang w:bidi="fa-IR"/>
        </w:rPr>
        <w:t>اين افراد بايد بدانند كه عقوبت اعمال و رفتارشان ابدى است و در دنيا و آخرت به مكافات عمل خود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چند ساعت نسبت به عقوبت و مكافات بعد از عمل بسيار بى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آبروى مؤمن نزد خداوند باارزش است و هيچكس حق ندارد به ديگرى تهمت بزند و يا او را به باد استهزا و تمسخر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مرد و زن مؤمن را بدون جهت آزار مى رسانند بهتان و گناه بزرگى انجام داده 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مرد يا زن مؤمنى بهتان بزند و يا چيزى را به او نسبت دهد كه در او نيست، روز قيامت، خداوند او را بر تپه اى از آتش قرار مى دهد تا از كيفر بهتان بيرون آيد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مؤمنى را آزار دهد مرا آزار داده و كسى كه مرا اذيت كند، خدا را اذيت كرده و لعنت خدا و ملائكه و تمام مردم بر چنين فردى باد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31" w:name="__RefHeading___Toc887324_1051229030"/>
      <w:bookmarkStart w:id="132" w:name="_Toc53"/>
      <w:bookmarkEnd w:id="131"/>
      <w:r>
        <w:rPr/>
        <w:t>12</w:t>
      </w:r>
      <w:r>
        <w:rPr>
          <w:rtl w:val="true"/>
        </w:rPr>
        <w:t xml:space="preserve"> - </w:t>
      </w:r>
      <w:r>
        <w:rPr>
          <w:rtl w:val="true"/>
        </w:rPr>
        <w:t>تظاهر به بيمارى</w:t>
      </w:r>
      <w:bookmarkEnd w:id="132"/>
    </w:p>
    <w:p>
      <w:pPr>
        <w:pStyle w:val="BookText"/>
        <w:rPr/>
      </w:pPr>
      <w:r>
        <w:rPr>
          <w:rFonts w:ascii="IRNazanin" w:hAnsi="IRNazanin" w:eastAsia="IRNazanin"/>
          <w:color w:val="111111"/>
          <w:sz w:val="28"/>
          <w:sz w:val="28"/>
          <w:szCs w:val="28"/>
          <w:rtl w:val="true"/>
          <w:lang w:bidi="fa-IR"/>
        </w:rPr>
        <w:t>يكى ديگر از جلوه هاى بيمارى هيستيرى تظاهر به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در بين اكثر افراد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خلأ روحى و بيمارى خودنمايى دارند به وسيلۀ تمارض كردن، سعى دارند توجه ديگران را به خود جلب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بين افراد در كليۀ سنين و سطوح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گاه براى جلب توجه دگران، خود را به بيمارى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داد و فرياد به راه مى اندازد تا او را به دكتر ببرند، اما در معاينات معلوم مى شود كه اصلاً بيمارى جسمى در كار نبوده و انگيزه فقط جلب توجه و محبت ديگران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برخى از جوانان نيز اين مسئله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دردها، سردردها، دردهاى مختلف بدن را بهانه اى براى جلب توجه ديگران به خود قرار مى دهند و بعد از معاينات و مراجعه به پزشك كذب گفتارشان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در بين بزرگسالان و حتى پيران نيز به چشم مى خورد كه اين افراد براى جلب توجه ديگران، اظهار بيمارى و درد و ناراحتى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آنها با هيچگونه مشكل جسمى روبرو نيستند و مشكل آنها بيمارى روحى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قابل ذكر است كه اين افراد بايد بدانند هيچ وقت با ناسازگارى نمى توان به سازگارى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تمارض و داد و فرياد، به رفع نيازهاى روحى كمك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امور باطل نمى توان به</w:t>
      </w:r>
      <w:bookmarkStart w:id="133" w:name="pg7315_81933"/>
    </w:p>
    <w:p>
      <w:pPr>
        <w:pStyle w:val="BookText"/>
        <w:rPr/>
      </w:pPr>
      <w:bookmarkEnd w:id="133"/>
      <w:r>
        <w:rPr>
          <w:rFonts w:ascii="IRNazanin" w:hAnsi="IRNazanin" w:eastAsia="IRNazanin"/>
          <w:color w:val="111111"/>
          <w:sz w:val="28"/>
          <w:sz w:val="28"/>
          <w:szCs w:val="28"/>
          <w:rtl w:val="true"/>
          <w:lang w:bidi="fa-IR"/>
        </w:rPr>
        <w:t>حق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اين وسيله هيچگاه ارضاء روحى نمى شود و گاه بايد متحمل ضررها و آثار منفى زيادى هم بشود و احياناً اگر دچار بيمارى واقعى شود، كسى حرفهاى او را باور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انجام اين اعمال قصد آزار و اذيت مربى يا اولياء خود را داشته باشد، بداند كه قطعاً در آينده اى نه چندان دور به مكافات عملش خواهد رسيد و در آينده اطرافيان و فرزندان او، با او همين رفتار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مكافات عمل غافل مشو گندم از گندم برويد، جو ز جو</w:t>
      </w:r>
    </w:p>
    <w:p>
      <w:pPr>
        <w:pStyle w:val="Heading3"/>
        <w:numPr>
          <w:ilvl w:val="2"/>
          <w:numId w:val="1"/>
        </w:numPr>
        <w:rPr/>
      </w:pPr>
      <w:bookmarkStart w:id="134" w:name="__RefHeading___Toc887326_1051229030"/>
      <w:bookmarkStart w:id="135" w:name="_Toc54"/>
      <w:bookmarkEnd w:id="134"/>
      <w:r>
        <w:rPr/>
        <w:t>13</w:t>
      </w:r>
      <w:r>
        <w:rPr>
          <w:rtl w:val="true"/>
        </w:rPr>
        <w:t xml:space="preserve"> - </w:t>
      </w:r>
      <w:r>
        <w:rPr>
          <w:rtl w:val="true"/>
        </w:rPr>
        <w:t>تغيير مواضع</w:t>
      </w:r>
      <w:bookmarkEnd w:id="135"/>
    </w:p>
    <w:p>
      <w:pPr>
        <w:pStyle w:val="BookText"/>
        <w:rPr/>
      </w:pPr>
      <w:r>
        <w:rPr>
          <w:rFonts w:ascii="IRNazanin" w:hAnsi="IRNazanin" w:eastAsia="IRNazanin"/>
          <w:color w:val="111111"/>
          <w:sz w:val="28"/>
          <w:sz w:val="28"/>
          <w:szCs w:val="28"/>
          <w:rtl w:val="true"/>
          <w:lang w:bidi="fa-IR"/>
        </w:rPr>
        <w:t>يكى ديگر از جلوه هاى بيمارى خودنمايى و هيستيرى اين است كه اينگونه افراد در هر مجلس و محفلى به رنگ همان جلسه درمى آيند و يا به حالت چند شخصيتى درمى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مجلس اهل علمند، اظهار علم و فضل مى كنند، اگر در مجلس بى دين و لامذهبها هستند، چون آنانند و مبانى شرع را به باد تمسخر مى گيرند و با ارزشهاى مكتب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خانواده هاى مذهبى، دم از مذهب و دين مى زنند و خود را متشرّع معرفى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حاضر به انجام مكروهات نيستند و در جاى ديگر بدترين گناهان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انقلابى مدافع انقلابند و از آن دفاع 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جمع ضد انقلاب، بدترين تهمت ها را به سياسيون و انقلابيون روا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بهرحال اعمال و رفتار آنها، وابسته به اقتضاى زمان و مكان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افراد حالت متعادلى در افكار و عقايد خود ندارند و اين حالت آنها در مكتب مقدس اسلام بنام نفاق نام برده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اين افراد ريشه هايى از نفاق را در عمق جان و روح خود دارند و نفاق آنها را به اين سو و آن سو مى كشاند زيرا منافق متغيّر و متلون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 صدر اسلام هم چنين بودند، صبح ايمان مى آوردند و شب منكر اسلام مى شدند تا به اين وسيله مكتب اسلام را زير سؤال ببرند</w:t>
      </w:r>
      <w:r>
        <w:rPr>
          <w:rFonts w:eastAsia="IRNazanin" w:cs="IRNazanin"/>
          <w:color w:val="111111"/>
          <w:sz w:val="28"/>
          <w:szCs w:val="28"/>
          <w:rtl w:val="true"/>
          <w:lang w:bidi="fa-IR"/>
        </w:rPr>
        <w:t>.</w:t>
      </w:r>
    </w:p>
    <w:p>
      <w:pPr>
        <w:pStyle w:val="Heading2"/>
        <w:numPr>
          <w:ilvl w:val="1"/>
          <w:numId w:val="1"/>
        </w:numPr>
        <w:rPr/>
      </w:pPr>
      <w:bookmarkStart w:id="136" w:name="__RefHeading___Toc887328_1051229030"/>
      <w:bookmarkStart w:id="137" w:name="_Toc55"/>
      <w:bookmarkEnd w:id="136"/>
      <w:r>
        <w:rPr>
          <w:rtl w:val="true"/>
        </w:rPr>
        <w:t>عوامل بيمارى هيستيرى</w:t>
      </w:r>
      <w:bookmarkEnd w:id="137"/>
    </w:p>
    <w:p>
      <w:pPr>
        <w:pStyle w:val="Heading3"/>
        <w:numPr>
          <w:ilvl w:val="2"/>
          <w:numId w:val="1"/>
        </w:numPr>
        <w:rPr/>
      </w:pPr>
      <w:bookmarkStart w:id="138" w:name="__RefHeading___Toc887330_1051229030"/>
      <w:bookmarkStart w:id="139" w:name="_Toc56"/>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عواملى در ساختار فكرى، جسمى، روحى، عاطفى و معنوى انسانها مؤثر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دانشمندان نظرات متفاوتى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اى بر اين عقيده اند كه ساختار اخلاقى، روحى، معنوى انسان در پرتو امر ژنتيك محقق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معتقدند خانواده و محيط خانوادگى اين ساختار را بوجود مى آورند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ديگر بر اين عقيده اند كه ساختار وجودى انسان به وسيلۀ جامعه و رسانه هاى گروهى و مسائل مختلفى كه در جامعه مطرح است، تحقّق پيدا مى كند</w:t>
      </w:r>
      <w:r>
        <w:rPr>
          <w:rFonts w:eastAsia="IRNazanin" w:cs="IRNazanin"/>
          <w:color w:val="111111"/>
          <w:sz w:val="28"/>
          <w:szCs w:val="28"/>
          <w:rtl w:val="true"/>
          <w:lang w:bidi="fa-IR"/>
        </w:rPr>
        <w:t>.</w:t>
      </w:r>
      <w:bookmarkStart w:id="140" w:name="pg7315_81934"/>
    </w:p>
    <w:p>
      <w:pPr>
        <w:pStyle w:val="BookText"/>
        <w:rPr/>
      </w:pPr>
      <w:bookmarkEnd w:id="140"/>
      <w:r>
        <w:rPr>
          <w:rFonts w:ascii="IRNazanin" w:hAnsi="IRNazanin" w:eastAsia="IRNazanin"/>
          <w:color w:val="111111"/>
          <w:sz w:val="28"/>
          <w:sz w:val="28"/>
          <w:szCs w:val="28"/>
          <w:rtl w:val="true"/>
          <w:lang w:bidi="fa-IR"/>
        </w:rPr>
        <w:t>عده اى ديگر غريزۀ جنسى را مبناى ساختار وجودى انسان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هم هيچكدام از اين امور را مورد تأييد قرار نمى دهند و معتقدند اين خود شخص است كه مى تواند، در خود چيزى را شكل دهد و يا اگر تصميم بگيرد، ساختار وجودى خويش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اسلام در اين رابطه اين است كه همۀ اين عوامل به گونه اى در ساختار وجودى انسان نقش دارند، هيچكدام علت تامه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علت ناقصه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حدى مى تواند شخصيت انسان را شكل دهد و هر كدام از آن عوامل مى تواند در شكل سازى شخصيت انسان نقش داشته باشد و عقيده بر اين نيست كه تنها يك عامل، علت يك بيمارى روحى، اخلاقى و يا خلأ در شخصيت انسان است بلكه در اينجا مجموعه مطرح است و براى تشخيص درمان، شناخت عامل يا عوامل بيمارى لازم و ضرورى است</w:t>
      </w:r>
      <w:r>
        <w:rPr>
          <w:rFonts w:eastAsia="IRNazanin" w:cs="IRNazanin"/>
          <w:color w:val="111111"/>
          <w:sz w:val="28"/>
          <w:szCs w:val="28"/>
          <w:rtl w:val="true"/>
          <w:lang w:bidi="fa-IR"/>
        </w:rPr>
        <w:t>.</w:t>
      </w:r>
    </w:p>
    <w:p>
      <w:pPr>
        <w:pStyle w:val="Heading3"/>
        <w:numPr>
          <w:ilvl w:val="2"/>
          <w:numId w:val="1"/>
        </w:numPr>
        <w:rPr/>
      </w:pPr>
      <w:bookmarkStart w:id="141" w:name="__RefHeading___Toc887332_1051229030"/>
      <w:bookmarkStart w:id="142" w:name="_Toc57"/>
      <w:bookmarkEnd w:id="141"/>
      <w:r>
        <w:rPr/>
        <w:t>1</w:t>
      </w:r>
      <w:r>
        <w:rPr>
          <w:rtl w:val="true"/>
        </w:rPr>
        <w:t xml:space="preserve"> - </w:t>
      </w:r>
      <w:r>
        <w:rPr>
          <w:rtl w:val="true"/>
        </w:rPr>
        <w:t>ژنتيك</w:t>
      </w:r>
      <w:bookmarkEnd w:id="142"/>
    </w:p>
    <w:p>
      <w:pPr>
        <w:pStyle w:val="BookText"/>
        <w:rPr/>
      </w:pPr>
      <w:r>
        <w:rPr>
          <w:rFonts w:ascii="IRNazanin" w:hAnsi="IRNazanin" w:eastAsia="IRNazanin"/>
          <w:color w:val="111111"/>
          <w:sz w:val="28"/>
          <w:sz w:val="28"/>
          <w:szCs w:val="28"/>
          <w:rtl w:val="true"/>
          <w:lang w:bidi="fa-IR"/>
        </w:rPr>
        <w:t>يكى از عوامل بيمارى خودنمايى امر ژنتيك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فردى در خانواده اى به دنيا آمده باشد كه اولياء و اقوامى كه در وراثت او مؤثرند، مثل عمو، عمه، دايى، خاله، داراى بيمارى خودنمايى باشند، در اينجا همچنانكه انسان از طريق وراثت در بعد جسمى خود تأثير پذير است، در بعد روحى نيز مسائلى را به ارث مى برد و اخلاقيات اولياء و فاميل نزديك نيز از طريق وراثت به او منتقل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اين يك امر فراگير مى باشد ولى گاه در مقاطع مختلف سنى ممكن است بروز كند كه بايد به محض بروز، خود فرد يا اعضاء مربيان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پالايش روحى او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كه دست اندركار تربيت است، نبايد اين گونه بيماران را محكوم به كاستى شخصى او نمايد بلكه بايد به او يارى كند تا از اين نقص روحى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 گونه افراد كه در تشكّل روحى خود نقش اساسى نداشته اند نياز به دقت و مدارا و حمايت بيشترى دارند</w:t>
      </w:r>
      <w:r>
        <w:rPr>
          <w:rFonts w:eastAsia="IRNazanin" w:cs="IRNazanin"/>
          <w:color w:val="111111"/>
          <w:sz w:val="28"/>
          <w:szCs w:val="28"/>
          <w:rtl w:val="true"/>
          <w:lang w:bidi="fa-IR"/>
        </w:rPr>
        <w:t>.</w:t>
      </w:r>
    </w:p>
    <w:p>
      <w:pPr>
        <w:pStyle w:val="Heading3"/>
        <w:numPr>
          <w:ilvl w:val="2"/>
          <w:numId w:val="1"/>
        </w:numPr>
        <w:rPr/>
      </w:pPr>
      <w:bookmarkStart w:id="143" w:name="__RefHeading___Toc887334_1051229030"/>
      <w:bookmarkStart w:id="144" w:name="_Toc58"/>
      <w:bookmarkEnd w:id="143"/>
      <w:r>
        <w:rPr/>
        <w:t>2</w:t>
      </w:r>
      <w:r>
        <w:rPr>
          <w:rtl w:val="true"/>
        </w:rPr>
        <w:t xml:space="preserve"> - </w:t>
      </w:r>
      <w:r>
        <w:rPr>
          <w:rtl w:val="true"/>
        </w:rPr>
        <w:t>جامعه و محيط</w:t>
      </w:r>
      <w:bookmarkEnd w:id="144"/>
    </w:p>
    <w:p>
      <w:pPr>
        <w:pStyle w:val="Heading4"/>
        <w:numPr>
          <w:ilvl w:val="3"/>
          <w:numId w:val="1"/>
        </w:numPr>
        <w:rPr/>
      </w:pPr>
      <w:bookmarkStart w:id="145" w:name="__RefHeading___Toc887336_1051229030"/>
      <w:bookmarkStart w:id="146" w:name="_Toc59"/>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يكى ديگر از عوامل بيمارى هيستيرى تقليد از جامعه و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در جامعه اى باشد كه فرهنگ جامعه، فرهنگى وابسته و بيگانه پسند و غيرگرا و خودنماست، چنين فردى نيز به چنين بيمارى خود به خود مبتلا مى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آنجا كه موجودى اجتماعى است و از اجتماع نمى تواند بريده باشد، از محيط جامعه نيز تأثير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شامل خانواده، مدرسه، رسانه هاى گروهى مجلات و روزنامه و همۀ توابع جامعه است</w:t>
      </w:r>
      <w:r>
        <w:rPr>
          <w:rFonts w:eastAsia="IRNazanin" w:cs="IRNazanin"/>
          <w:color w:val="111111"/>
          <w:sz w:val="28"/>
          <w:szCs w:val="28"/>
          <w:rtl w:val="true"/>
          <w:lang w:bidi="fa-IR"/>
        </w:rPr>
        <w:t>.</w:t>
      </w:r>
      <w:bookmarkStart w:id="147" w:name="pg7315_81935"/>
    </w:p>
    <w:p>
      <w:pPr>
        <w:pStyle w:val="Heading4"/>
        <w:numPr>
          <w:ilvl w:val="3"/>
          <w:numId w:val="1"/>
        </w:numPr>
        <w:rPr/>
      </w:pPr>
      <w:bookmarkStart w:id="148" w:name="__RefHeading___Toc887338_1051229030"/>
      <w:bookmarkStart w:id="149" w:name="_Toc60"/>
      <w:bookmarkEnd w:id="147"/>
      <w:bookmarkEnd w:id="148"/>
      <w:r>
        <w:rPr>
          <w:rtl w:val="true"/>
        </w:rPr>
        <w:t>تبليغات</w:t>
      </w:r>
      <w:bookmarkEnd w:id="149"/>
    </w:p>
    <w:p>
      <w:pPr>
        <w:pStyle w:val="BookText"/>
        <w:rPr/>
      </w:pPr>
      <w:r>
        <w:rPr>
          <w:rFonts w:ascii="IRNazanin" w:hAnsi="IRNazanin" w:eastAsia="IRNazanin"/>
          <w:color w:val="111111"/>
          <w:sz w:val="28"/>
          <w:sz w:val="28"/>
          <w:szCs w:val="28"/>
          <w:rtl w:val="true"/>
          <w:lang w:bidi="fa-IR"/>
        </w:rPr>
        <w:t>تبليغات در روحيۀ انسانها نقش مؤثرى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اى تبليغات بر گردونۀ مصرف گرايى، استفاده از كالاهاى خارجى و لوكس با ارائه الگوها و شخصيتهاى مصرفى، دور بزند، افراد جامعه به شدت تحت تأثير آن تبليغات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امرى كه در روزنامه، مجله، رسانه هاى گروهى و جمعى تبليغ مى شود و مورد پذيرش عوام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مسئولين تبليغات اگر در جهت مصرف گرايى بكوشند، افراد زيادى را تحت تأثير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ابتدا بايد سعى شود كه تبليغات در محور شرع و عرف و مكتب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خوراك تبليغاتى در اختيار رسانه ها قرار مى گيرد، در چهارچوب اسلام باشد و عوامل منفى را در جامعه رشد ندهد</w:t>
      </w:r>
      <w:r>
        <w:rPr>
          <w:rFonts w:eastAsia="IRNazanin" w:cs="IRNazanin"/>
          <w:color w:val="111111"/>
          <w:sz w:val="28"/>
          <w:szCs w:val="28"/>
          <w:rtl w:val="true"/>
          <w:lang w:bidi="fa-IR"/>
        </w:rPr>
        <w:t>.</w:t>
      </w:r>
    </w:p>
    <w:p>
      <w:pPr>
        <w:pStyle w:val="Heading4"/>
        <w:numPr>
          <w:ilvl w:val="3"/>
          <w:numId w:val="1"/>
        </w:numPr>
        <w:rPr/>
      </w:pPr>
      <w:bookmarkStart w:id="150" w:name="__RefHeading___Toc887340_1051229030"/>
      <w:bookmarkStart w:id="151" w:name="_Toc61"/>
      <w:bookmarkEnd w:id="150"/>
      <w:r>
        <w:rPr>
          <w:rtl w:val="true"/>
        </w:rPr>
        <w:t>تهاجم تبليغاتى</w:t>
      </w:r>
      <w:bookmarkEnd w:id="151"/>
    </w:p>
    <w:p>
      <w:pPr>
        <w:pStyle w:val="BookText"/>
        <w:rPr/>
      </w:pPr>
      <w:r>
        <w:rPr>
          <w:rFonts w:ascii="IRNazanin" w:hAnsi="IRNazanin" w:eastAsia="IRNazanin"/>
          <w:color w:val="111111"/>
          <w:sz w:val="28"/>
          <w:sz w:val="28"/>
          <w:szCs w:val="28"/>
          <w:rtl w:val="true"/>
          <w:lang w:bidi="fa-IR"/>
        </w:rPr>
        <w:t>در تبليغات مسموم و وارداتى كه از طريق نوارهاى ويديويى سوپر و غيرمجاز يا مجلات و روزنامه هاى خارجى يا از طريق ماهواره به جوانان القاء مى شود، مسائلى مطرح مى شود تا ذهن جوان را بخصوص، مشغول چيزهايى كند كه او را از فكر سازندگى و خلاقيت بيرون آورد و در انحصار مصرف و بيهوده گرايى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مسموم اين گونه رسانه ها سعى بر اين دارند كه با تبليغ بيكارى، بى هدفى و انحراف، سيگار، مواد مخدر، كالاهاى مصرفى مدلهاى لباس، مدلهاى آرايش، برخوردهاى غيرمنطقى جوانان را در اين مسير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تبليغات مسموم و ضد مكتب و ضدارزش در اين رسانه ها مطرح مى شود و آنقدر گسترش پيدا مى كند كه در نظر بيننده زشتى خود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اخلاقى، مبانى معنوى، ارزشهاى خانوادگى به پوچ گرفته شده و عليه آن تبليغ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جاى ارزشها، ناارزشيها جايگزين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القاء مى شود كه پيروى از آداب و سنن ملى، مذهبى و اجتماعى، ارتجاعى است و استفاده از فرهنگ غرب و مصرفى نشانۀ تجدّد و خودنمايى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بيننده سطح علمى و آگاهى كافى نداشته باشد، تحت تأثير اين تبليغات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كالاهاى جديد و مصرفى با تهاجم تبليغاتى به مردم معرفى مى شود و افراد به تصور اينكه مصرف اين كالاها مزايايى دارد، مصرف كننده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مدتى كه مى گذرد معايب آن يكى يكى به مرحلۀ بروز مى رسد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مواد غذايى ناسالم با تبليغات به خورد مردم داده مى شود و بعد از مدتى اعلام مى شود كه مصرف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سرطان زاست و امثال اين تبليغات در عرصۀ توليد و مصرف كالا امرى شايع</w:t>
      </w:r>
      <w:bookmarkStart w:id="152" w:name="pg7315_81936"/>
    </w:p>
    <w:p>
      <w:pPr>
        <w:pStyle w:val="BookText"/>
        <w:rPr/>
      </w:pPr>
      <w:bookmarkEnd w:id="1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يكى از عوامل ابتلا به بيماريهاى روحى پيروى از تبليغات است</w:t>
      </w:r>
      <w:r>
        <w:rPr>
          <w:rFonts w:eastAsia="IRNazanin" w:cs="IRNazanin"/>
          <w:color w:val="111111"/>
          <w:sz w:val="28"/>
          <w:szCs w:val="28"/>
          <w:rtl w:val="true"/>
          <w:lang w:bidi="fa-IR"/>
        </w:rPr>
        <w:t>.</w:t>
      </w:r>
    </w:p>
    <w:p>
      <w:pPr>
        <w:pStyle w:val="Heading3"/>
        <w:numPr>
          <w:ilvl w:val="2"/>
          <w:numId w:val="1"/>
        </w:numPr>
        <w:rPr/>
      </w:pPr>
      <w:bookmarkStart w:id="153" w:name="__RefHeading___Toc887342_1051229030"/>
      <w:bookmarkStart w:id="154" w:name="_Toc62"/>
      <w:bookmarkEnd w:id="153"/>
      <w:r>
        <w:rPr/>
        <w:t>3</w:t>
      </w:r>
      <w:r>
        <w:rPr>
          <w:rtl w:val="true"/>
        </w:rPr>
        <w:t xml:space="preserve"> - </w:t>
      </w:r>
      <w:r>
        <w:rPr>
          <w:rtl w:val="true"/>
        </w:rPr>
        <w:t>جهالت و نادانى</w:t>
      </w:r>
      <w:bookmarkEnd w:id="154"/>
    </w:p>
    <w:p>
      <w:pPr>
        <w:pStyle w:val="Heading4"/>
        <w:numPr>
          <w:ilvl w:val="3"/>
          <w:numId w:val="1"/>
        </w:numPr>
        <w:rPr/>
      </w:pPr>
      <w:bookmarkStart w:id="155" w:name="__RefHeading___Toc887344_1051229030"/>
      <w:bookmarkStart w:id="156" w:name="_Toc63"/>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يكى از عوامل بيمارى خودنمايى جهالت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ممكن است فردى به خاطر ناآگاهى و آشنا نبودن به مبانى ارزشى، مرتكب اعمالى شود و انگيزۀ اعمال او نيز اين باشد كه در فلان گروه يا رسانۀ جمعى يا در فلان محفل دوستانه چنين چيزى مطرح شده است و او فكر مى كند كه كار اين گروه بر اساس مبانى عقل و شرع است او هم آن كار را به تصور اينكه كار خوبى است انجام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 مورد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مى خواهيد شما را به زيانكارترين مردم آگاه كنم؟ زيانكارترين مردم آنها هستند كه عمرشان را در راه حيات دنياى فانى تباه كردند و به خيال باطل خود پنداشتند كه كار خوبى انجام مى دهند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نظر قرآن زيانكارترين مردم، آنها هستند كه كار خلافى انجام مى دهند و مى پندارند كه كارشان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تقليد كوركورانه را طرد مى كند و از انسانى كه داراى شعور، عقل و درايت است، انتظار دارد كه عملى را از روى جهالت و نادانى انجام ندهد بلكه ابتدا علم و آگاهى پيدا كند، سپس مرتكب عملى شود و يا از مكتبى پيروى نمايد</w:t>
      </w:r>
      <w:r>
        <w:rPr>
          <w:rFonts w:eastAsia="IRNazanin" w:cs="IRNazanin"/>
          <w:color w:val="111111"/>
          <w:sz w:val="28"/>
          <w:szCs w:val="28"/>
          <w:rtl w:val="true"/>
          <w:lang w:bidi="fa-IR"/>
        </w:rPr>
        <w:t>.</w:t>
      </w:r>
    </w:p>
    <w:p>
      <w:pPr>
        <w:pStyle w:val="Heading4"/>
        <w:numPr>
          <w:ilvl w:val="3"/>
          <w:numId w:val="1"/>
        </w:numPr>
        <w:rPr/>
      </w:pPr>
      <w:bookmarkStart w:id="157" w:name="__RefHeading___Toc887346_1051229030"/>
      <w:bookmarkStart w:id="158" w:name="_Toc64"/>
      <w:bookmarkEnd w:id="157"/>
      <w:r>
        <w:rPr>
          <w:rtl w:val="true"/>
        </w:rPr>
        <w:t>اسلام و جهالت</w:t>
      </w:r>
      <w:bookmarkEnd w:id="158"/>
    </w:p>
    <w:p>
      <w:pPr>
        <w:pStyle w:val="BookText"/>
        <w:rPr/>
      </w:pPr>
      <w:r>
        <w:rPr>
          <w:rFonts w:ascii="IRNazanin" w:hAnsi="IRNazanin" w:eastAsia="IRNazanin"/>
          <w:color w:val="111111"/>
          <w:sz w:val="28"/>
          <w:sz w:val="28"/>
          <w:szCs w:val="28"/>
          <w:rtl w:val="true"/>
          <w:lang w:bidi="fa-IR"/>
        </w:rPr>
        <w:t>انسان در ابتداى خلقت بدون علم و آگاهى آفريده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از شكم مادرانتان خارج ساخت، در حالى كه چيزى نمى دانستيد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 وسايل رشد را در اختيار انسان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تحصيل علم، آگاهى به ارزشها، توجه به هدايت و رهبرى جامعه را به انسان گوشزد نمود و از او خواست تا در مسير عقل گام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مكتب اسلام نسبت به جهل و نادانى به انسان هشدارهاى زيادى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قرآن دستور مى دهد كه از نادان دورى كنيد و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نادان كناره گيرى نما</w:t>
      </w:r>
      <w:r>
        <w:rPr>
          <w:rFonts w:eastAsia="IRNazanin" w:cs="IRNazanin"/>
          <w:color w:val="111111"/>
          <w:sz w:val="28"/>
          <w:szCs w:val="28"/>
          <w:rtl w:val="true"/>
          <w:lang w:bidi="fa-IR"/>
        </w:rPr>
        <w:t>.</w:t>
      </w:r>
      <w:r>
        <w:rPr>
          <w:rStyle w:val="FootnoteAnchor"/>
          <w:rtl w:val="true"/>
        </w:rPr>
        <w:footnoteReference w:id="5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bookmarkStart w:id="159" w:name="pg7315_81937"/>
    </w:p>
    <w:p>
      <w:pPr>
        <w:pStyle w:val="BookText"/>
        <w:rPr/>
      </w:pPr>
      <w:bookmarkEnd w:id="159"/>
      <w:r>
        <w:rPr>
          <w:rFonts w:ascii="Amiri" w:hAnsi="Amiri" w:eastAsia="Amiri" w:cs="Amiri"/>
          <w:color w:val="111111"/>
          <w:sz w:val="28"/>
          <w:sz w:val="28"/>
          <w:szCs w:val="28"/>
          <w:rtl w:val="true"/>
          <w:lang w:bidi="ar-SA"/>
        </w:rPr>
        <w:t xml:space="preserve">دوست هر 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رسيدن به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اوست و دشمن او جهل وى مى باشد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فقرى بدتراز جهل وثروتى مفيدتر از عقل وعبادتى بهتراز فكرنيست</w:t>
      </w:r>
      <w:r>
        <w:rPr>
          <w:rFonts w:eastAsia="Amiri" w:cs="Amiri" w:ascii="Amiri" w:hAnsi="Amiri"/>
          <w:color w:val="111111"/>
          <w:sz w:val="28"/>
          <w:szCs w:val="28"/>
          <w:rtl w:val="true"/>
          <w:lang w:bidi="ar-SA"/>
        </w:rPr>
        <w:t>.</w:t>
      </w:r>
      <w:r>
        <w:rPr>
          <w:rStyle w:val="FootnoteAnchor"/>
          <w:rtl w:val="true"/>
        </w:rPr>
        <w:footnoteReference w:id="52"/>
      </w:r>
    </w:p>
    <w:p>
      <w:pPr>
        <w:pStyle w:val="Heading4"/>
        <w:numPr>
          <w:ilvl w:val="3"/>
          <w:numId w:val="1"/>
        </w:numPr>
        <w:rPr/>
      </w:pPr>
      <w:bookmarkStart w:id="160" w:name="__RefHeading___Toc887348_1051229030"/>
      <w:bookmarkStart w:id="161" w:name="_Toc65"/>
      <w:bookmarkEnd w:id="160"/>
      <w:r>
        <w:rPr>
          <w:rtl w:val="true"/>
        </w:rPr>
        <w:t>اثرات جهل</w:t>
      </w:r>
      <w:bookmarkEnd w:id="161"/>
    </w:p>
    <w:p>
      <w:pPr>
        <w:pStyle w:val="Heading5"/>
        <w:numPr>
          <w:ilvl w:val="4"/>
          <w:numId w:val="1"/>
        </w:numPr>
        <w:rPr/>
      </w:pPr>
      <w:bookmarkStart w:id="162" w:name="__RefHeading___Toc887350_1051229030"/>
      <w:bookmarkStart w:id="163" w:name="_Toc66"/>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جهل و نادانى تأثيرات منفى در زندگى دنيوى و اخروى انسان مى گذارد</w:t>
      </w:r>
      <w:r>
        <w:rPr>
          <w:rFonts w:eastAsia="IRNazanin" w:cs="IRNazanin"/>
          <w:color w:val="111111"/>
          <w:sz w:val="28"/>
          <w:szCs w:val="28"/>
          <w:rtl w:val="true"/>
          <w:lang w:bidi="fa-IR"/>
        </w:rPr>
        <w:t>.</w:t>
      </w:r>
    </w:p>
    <w:p>
      <w:pPr>
        <w:pStyle w:val="Heading5"/>
        <w:numPr>
          <w:ilvl w:val="4"/>
          <w:numId w:val="1"/>
        </w:numPr>
        <w:rPr/>
      </w:pPr>
      <w:bookmarkStart w:id="164" w:name="__RefHeading___Toc887352_1051229030"/>
      <w:bookmarkStart w:id="165" w:name="_Toc67"/>
      <w:bookmarkEnd w:id="164"/>
      <w:r>
        <w:rPr/>
        <w:t>1</w:t>
      </w:r>
      <w:r>
        <w:rPr>
          <w:rtl w:val="true"/>
        </w:rPr>
        <w:t xml:space="preserve"> - </w:t>
      </w:r>
      <w:r>
        <w:rPr>
          <w:rtl w:val="true"/>
        </w:rPr>
        <w:t>افراط و تفريط</w:t>
      </w:r>
      <w:bookmarkEnd w:id="165"/>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جاهل را هميشه تندرو و يا سست عنصر مى بينى</w:t>
      </w:r>
      <w:r>
        <w:rPr>
          <w:rFonts w:eastAsia="Amiri" w:cs="Amiri" w:ascii="Amiri" w:hAnsi="Amiri"/>
          <w:color w:val="111111"/>
          <w:sz w:val="28"/>
          <w:szCs w:val="28"/>
          <w:rtl w:val="true"/>
          <w:lang w:bidi="ar-SA"/>
        </w:rPr>
        <w:t>.</w:t>
      </w:r>
      <w:r>
        <w:rPr>
          <w:rStyle w:val="FootnoteAnchor"/>
          <w:rtl w:val="true"/>
        </w:rPr>
        <w:footnoteReference w:id="53"/>
      </w:r>
    </w:p>
    <w:p>
      <w:pPr>
        <w:pStyle w:val="Heading5"/>
        <w:numPr>
          <w:ilvl w:val="4"/>
          <w:numId w:val="1"/>
        </w:numPr>
        <w:rPr/>
      </w:pPr>
      <w:bookmarkStart w:id="166" w:name="__RefHeading___Toc887354_1051229030"/>
      <w:bookmarkStart w:id="167" w:name="_Toc68"/>
      <w:bookmarkEnd w:id="166"/>
      <w:r>
        <w:rPr/>
        <w:t>2</w:t>
      </w:r>
      <w:r>
        <w:rPr>
          <w:rtl w:val="true"/>
        </w:rPr>
        <w:t xml:space="preserve"> - </w:t>
      </w:r>
      <w:r>
        <w:rPr>
          <w:rtl w:val="true"/>
        </w:rPr>
        <w:t>هدايت نمى شوند</w:t>
      </w:r>
      <w:bookmarkEnd w:id="167"/>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مى خواست اينان را در طريق هدايت قرار مى داد، و از نادانان قرارشان نمى داد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168" w:name="__RefHeading___Toc887356_1051229030"/>
      <w:bookmarkStart w:id="169" w:name="_Toc69"/>
      <w:bookmarkEnd w:id="168"/>
      <w:r>
        <w:rPr/>
        <w:t>3</w:t>
      </w:r>
      <w:r>
        <w:rPr>
          <w:rtl w:val="true"/>
        </w:rPr>
        <w:t xml:space="preserve"> - </w:t>
      </w:r>
      <w:r>
        <w:rPr>
          <w:rtl w:val="true"/>
        </w:rPr>
        <w:t>دين ندارند</w:t>
      </w:r>
      <w:bookmarkEnd w:id="169"/>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عقل داشته باشد ديندار است و كسى كه دين داشته باشد به بهشت مى رود</w:t>
      </w:r>
      <w:r>
        <w:rPr>
          <w:rFonts w:eastAsia="Amiri" w:cs="Amiri" w:ascii="Amiri" w:hAnsi="Amiri"/>
          <w:color w:val="111111"/>
          <w:sz w:val="28"/>
          <w:szCs w:val="28"/>
          <w:rtl w:val="true"/>
          <w:lang w:bidi="ar-SA"/>
        </w:rPr>
        <w:t>.</w:t>
      </w:r>
      <w:r>
        <w:rPr>
          <w:rStyle w:val="FootnoteAnchor"/>
          <w:rtl w:val="true"/>
        </w:rPr>
        <w:footnoteReference w:id="55"/>
      </w:r>
    </w:p>
    <w:p>
      <w:pPr>
        <w:pStyle w:val="Heading5"/>
        <w:numPr>
          <w:ilvl w:val="4"/>
          <w:numId w:val="1"/>
        </w:numPr>
        <w:rPr/>
      </w:pPr>
      <w:bookmarkStart w:id="170" w:name="__RefHeading___Toc887358_1051229030"/>
      <w:bookmarkStart w:id="171" w:name="_Toc70"/>
      <w:bookmarkEnd w:id="170"/>
      <w:r>
        <w:rPr/>
        <w:t>4</w:t>
      </w:r>
      <w:r>
        <w:rPr>
          <w:rtl w:val="true"/>
        </w:rPr>
        <w:t xml:space="preserve"> - </w:t>
      </w:r>
      <w:r>
        <w:rPr>
          <w:rtl w:val="true"/>
        </w:rPr>
        <w:t>بيهوده مى خندند</w:t>
      </w:r>
      <w:bookmarkEnd w:id="171"/>
    </w:p>
    <w:p>
      <w:pPr>
        <w:pStyle w:val="BookText"/>
        <w:rPr/>
      </w:pPr>
      <w:r>
        <w:rPr>
          <w:rFonts w:ascii="Amiri" w:hAnsi="Amiri" w:eastAsia="Amiri" w:cs="Amiri"/>
          <w:color w:val="111111"/>
          <w:sz w:val="28"/>
          <w:sz w:val="28"/>
          <w:szCs w:val="28"/>
          <w:rtl w:val="true"/>
          <w:lang w:bidi="ar-SA"/>
        </w:rPr>
        <w:t>امام عسكرى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نشانۀ نادانى در اين است كه بدون جهت انسان بخندد</w:t>
      </w:r>
      <w:r>
        <w:rPr>
          <w:rFonts w:eastAsia="Amiri" w:cs="Amiri" w:ascii="Amiri" w:hAnsi="Amiri"/>
          <w:color w:val="111111"/>
          <w:sz w:val="28"/>
          <w:szCs w:val="28"/>
          <w:rtl w:val="true"/>
          <w:lang w:bidi="ar-SA"/>
        </w:rPr>
        <w:t>.</w:t>
      </w:r>
      <w:r>
        <w:rPr>
          <w:rStyle w:val="FootnoteAnchor"/>
          <w:rtl w:val="true"/>
        </w:rPr>
        <w:footnoteReference w:id="56"/>
      </w:r>
    </w:p>
    <w:p>
      <w:pPr>
        <w:pStyle w:val="Heading5"/>
        <w:numPr>
          <w:ilvl w:val="4"/>
          <w:numId w:val="1"/>
        </w:numPr>
        <w:rPr/>
      </w:pPr>
      <w:bookmarkStart w:id="172" w:name="__RefHeading___Toc887360_1051229030"/>
      <w:bookmarkStart w:id="173" w:name="_Toc71"/>
      <w:bookmarkEnd w:id="172"/>
      <w:r>
        <w:rPr/>
        <w:t>5</w:t>
      </w:r>
      <w:r>
        <w:rPr>
          <w:rtl w:val="true"/>
        </w:rPr>
        <w:t xml:space="preserve"> - </w:t>
      </w:r>
      <w:r>
        <w:rPr>
          <w:rtl w:val="true"/>
        </w:rPr>
        <w:t>مفسد هستند</w:t>
      </w:r>
      <w:bookmarkEnd w:id="173"/>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فاسد هستند اما شعور ندارند</w:t>
      </w:r>
      <w:r>
        <w:rPr>
          <w:rFonts w:eastAsia="IRNazanin" w:cs="IRNazanin"/>
          <w:color w:val="111111"/>
          <w:sz w:val="28"/>
          <w:szCs w:val="28"/>
          <w:rtl w:val="true"/>
          <w:lang w:bidi="fa-IR"/>
        </w:rPr>
        <w:t>.</w:t>
      </w:r>
      <w:r>
        <w:rPr>
          <w:rStyle w:val="FootnoteAnchor"/>
          <w:rtl w:val="true"/>
        </w:rPr>
        <w:footnoteReference w:id="57"/>
      </w:r>
      <w:bookmarkStart w:id="174" w:name="pg7315_81938"/>
    </w:p>
    <w:p>
      <w:pPr>
        <w:pStyle w:val="Heading5"/>
        <w:numPr>
          <w:ilvl w:val="4"/>
          <w:numId w:val="1"/>
        </w:numPr>
        <w:rPr/>
      </w:pPr>
      <w:bookmarkStart w:id="175" w:name="__RefHeading___Toc887362_1051229030"/>
      <w:bookmarkStart w:id="176" w:name="_Toc72"/>
      <w:bookmarkEnd w:id="174"/>
      <w:bookmarkEnd w:id="175"/>
      <w:r>
        <w:rPr/>
        <w:t>6</w:t>
      </w:r>
      <w:r>
        <w:rPr>
          <w:rtl w:val="true"/>
        </w:rPr>
        <w:t xml:space="preserve"> - </w:t>
      </w:r>
      <w:r>
        <w:rPr>
          <w:rtl w:val="true"/>
        </w:rPr>
        <w:t>از نعمتها استفاده درست نمى كنند</w:t>
      </w:r>
      <w:bookmarkEnd w:id="176"/>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محققاً بسيارى از جن و انس را براى جهنم واگذارديم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به سوء اختيار پليدى و اعمال زشت و افكار و عقايد فاسد را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آنها دلهاييست كه بى ادراك و معرفت و ديده هايى است بى نور بصيرت و گوشهايى است ناشنواى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چهارپايند بلكه بسى گمراه ترند زيرا قوه ادراك مصلحت و مفسده را داشتند و باز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 مردمى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قيامت و عاقبت كار خود به بازيچه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تأكيد خداوند بر اين است كه انسان هر چيزى را چشم و گوش بسته قبول نكند و از آن پيروى ننمايد بلكه هر عملى را همراه با عقل، تدبر و فكر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كه هدايت شامل حال او خواهد شد</w:t>
      </w:r>
      <w:r>
        <w:rPr>
          <w:rFonts w:eastAsia="IRNazanin" w:cs="IRNazanin"/>
          <w:color w:val="111111"/>
          <w:sz w:val="28"/>
          <w:szCs w:val="28"/>
          <w:rtl w:val="true"/>
          <w:lang w:bidi="fa-IR"/>
        </w:rPr>
        <w:t>.</w:t>
      </w:r>
    </w:p>
    <w:p>
      <w:pPr>
        <w:pStyle w:val="Heading5"/>
        <w:numPr>
          <w:ilvl w:val="4"/>
          <w:numId w:val="1"/>
        </w:numPr>
        <w:rPr/>
      </w:pPr>
      <w:bookmarkStart w:id="177" w:name="__RefHeading___Toc887364_1051229030"/>
      <w:bookmarkStart w:id="178" w:name="_Toc73"/>
      <w:bookmarkEnd w:id="177"/>
      <w:r>
        <w:rPr/>
        <w:t>7</w:t>
      </w:r>
      <w:r>
        <w:rPr>
          <w:rtl w:val="true"/>
        </w:rPr>
        <w:t xml:space="preserve"> - </w:t>
      </w:r>
      <w:r>
        <w:rPr>
          <w:rtl w:val="true"/>
        </w:rPr>
        <w:t>جهل منشأ گناهان</w:t>
      </w:r>
      <w:bookmarkEnd w:id="178"/>
    </w:p>
    <w:p>
      <w:pPr>
        <w:pStyle w:val="Heading6"/>
        <w:numPr>
          <w:ilvl w:val="5"/>
          <w:numId w:val="1"/>
        </w:numPr>
        <w:rPr/>
      </w:pPr>
      <w:bookmarkStart w:id="179" w:name="__RefHeading___Toc887366_1051229030"/>
      <w:bookmarkStart w:id="180" w:name="_Toc74"/>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جهل تنها در مورد بيمارى خودنمايى يا هيستيرى عامل مؤثر نيست، بلكه بسيارى از گناهان كه افراد انجام مى دهند، بر اثر جهل و نادانى آنهاست</w:t>
      </w:r>
      <w:r>
        <w:rPr>
          <w:rFonts w:eastAsia="IRNazanin" w:cs="IRNazanin"/>
          <w:color w:val="111111"/>
          <w:sz w:val="28"/>
          <w:szCs w:val="28"/>
          <w:rtl w:val="true"/>
          <w:lang w:bidi="fa-IR"/>
        </w:rPr>
        <w:t>.</w:t>
      </w:r>
    </w:p>
    <w:p>
      <w:pPr>
        <w:pStyle w:val="Heading6"/>
        <w:numPr>
          <w:ilvl w:val="5"/>
          <w:numId w:val="1"/>
        </w:numPr>
        <w:rPr/>
      </w:pPr>
      <w:bookmarkStart w:id="181" w:name="__RefHeading___Toc887368_1051229030"/>
      <w:bookmarkStart w:id="182" w:name="_Toc75"/>
      <w:bookmarkEnd w:id="181"/>
      <w:r>
        <w:rPr>
          <w:rtl w:val="true"/>
        </w:rPr>
        <w:t>اعتياد</w:t>
      </w:r>
      <w:bookmarkEnd w:id="182"/>
    </w:p>
    <w:p>
      <w:pPr>
        <w:pStyle w:val="BookText"/>
        <w:rPr/>
      </w:pPr>
      <w:r>
        <w:rPr>
          <w:rFonts w:ascii="IRNazanin" w:hAnsi="IRNazanin" w:eastAsia="IRNazanin"/>
          <w:color w:val="111111"/>
          <w:sz w:val="28"/>
          <w:sz w:val="28"/>
          <w:szCs w:val="28"/>
          <w:rtl w:val="true"/>
          <w:lang w:bidi="fa-IR"/>
        </w:rPr>
        <w:t>منشأ اعتيادهاى انحرافى بسيارى از جوانان جهل ونادانى نسبت به عواقب آن و حيلۀ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كشيدن يك سيگار و دنباله روى بى چون و چرا از دوستان ناباب، فرد كم كم به اعتياد كشيده مى شود و نادانسته خود را در معرض سقوط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اعتياد ابتدا بر اثر جهل بوجود مى آيد اما در نهايت زندگى، آينده و سرمايه هاى يك فرد را مى سوزاند و خاكستر مى كند</w:t>
      </w:r>
      <w:r>
        <w:rPr>
          <w:rFonts w:eastAsia="IRNazanin" w:cs="IRNazanin"/>
          <w:color w:val="111111"/>
          <w:sz w:val="28"/>
          <w:szCs w:val="28"/>
          <w:rtl w:val="true"/>
          <w:lang w:bidi="fa-IR"/>
        </w:rPr>
        <w:t>.</w:t>
      </w:r>
    </w:p>
    <w:p>
      <w:pPr>
        <w:pStyle w:val="Heading6"/>
        <w:numPr>
          <w:ilvl w:val="5"/>
          <w:numId w:val="1"/>
        </w:numPr>
        <w:rPr/>
      </w:pPr>
      <w:bookmarkStart w:id="183" w:name="__RefHeading___Toc887370_1051229030"/>
      <w:bookmarkStart w:id="184" w:name="_Toc76"/>
      <w:bookmarkEnd w:id="183"/>
      <w:r>
        <w:rPr>
          <w:rtl w:val="true"/>
        </w:rPr>
        <w:t>ارتباط نامشروع</w:t>
      </w:r>
      <w:bookmarkEnd w:id="18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بسيارى از ارتباطهاى نامشروع جهل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فكر مى كند كه در كنار گناه و عصيان و تجاوز به حقوق ديگران مى تواند به سعادت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ديده مى شود بعضى از جوانهاى فاسد، نداشتن دوست دختر يا پسر را دليل بر بى عرضگى و بى لياقتى فرد مى دانند و او را تشويق مى كنند كه او هم براى خود دوستى دست و 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رد و بدل كند و</w:t>
      </w:r>
      <w:bookmarkStart w:id="185" w:name="pg7315_81939"/>
    </w:p>
    <w:p>
      <w:pPr>
        <w:pStyle w:val="BookText"/>
        <w:rPr/>
      </w:pPr>
      <w:bookmarkEnd w:id="185"/>
      <w:r>
        <w:rPr>
          <w:rFonts w:ascii="IRNazanin" w:hAnsi="IRNazanin" w:eastAsia="IRNazanin"/>
          <w:color w:val="111111"/>
          <w:sz w:val="28"/>
          <w:sz w:val="28"/>
          <w:szCs w:val="28"/>
          <w:rtl w:val="true"/>
          <w:lang w:bidi="fa-IR"/>
        </w:rPr>
        <w:t>عكسى بدهد 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منشأ اين كار درست است ابتدا جهل و نادانى است، اما انسان از عواقب شرعى، قانونى و اجتماعى اين كار مصون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 نامشروع با ديگران خشم و غضب الهى را در پى دارد، انسان را از سعادت زندگى خانوادگى محروم مى كند، موجب تباهى و فساد جنسى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استمناء مبتلا مى شود، اگر شهوت تخليه نشود گاه منجر به لواط يا همجنس گرايى و يا زنا مى شود، كه هر كدام علاوه بر حدّ و زندان و سنگسار، عذاب اخروى نيز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جوان بايد با چشم باز در مسيرى گام بردارد كه سعادت دنيوى و اخروى در انتظار او باشد</w:t>
      </w:r>
      <w:r>
        <w:rPr>
          <w:rFonts w:eastAsia="IRNazanin" w:cs="IRNazanin"/>
          <w:color w:val="111111"/>
          <w:sz w:val="28"/>
          <w:szCs w:val="28"/>
          <w:rtl w:val="true"/>
          <w:lang w:bidi="fa-IR"/>
        </w:rPr>
        <w:t>.</w:t>
      </w:r>
    </w:p>
    <w:p>
      <w:pPr>
        <w:pStyle w:val="Heading6"/>
        <w:numPr>
          <w:ilvl w:val="5"/>
          <w:numId w:val="1"/>
        </w:numPr>
        <w:rPr/>
      </w:pPr>
      <w:bookmarkStart w:id="186" w:name="__RefHeading___Toc887372_1051229030"/>
      <w:bookmarkStart w:id="187" w:name="_Toc77"/>
      <w:bookmarkEnd w:id="186"/>
      <w:r>
        <w:rPr>
          <w:rtl w:val="true"/>
        </w:rPr>
        <w:t>اعمال خلاف</w:t>
      </w:r>
      <w:bookmarkEnd w:id="187"/>
    </w:p>
    <w:p>
      <w:pPr>
        <w:pStyle w:val="BookText"/>
        <w:rPr/>
      </w:pPr>
      <w:r>
        <w:rPr>
          <w:rFonts w:ascii="IRNazanin" w:hAnsi="IRNazanin" w:eastAsia="IRNazanin"/>
          <w:color w:val="111111"/>
          <w:sz w:val="28"/>
          <w:sz w:val="28"/>
          <w:szCs w:val="28"/>
          <w:rtl w:val="true"/>
          <w:lang w:bidi="fa-IR"/>
        </w:rPr>
        <w:t>منشأ بسيارى از اعمال خلاف، نادانى 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فردى براى پولدار شدن دست به دزدى، رشوه و رباخوارى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زند تا به پول بيشتر برسد اما بايد بداند اگر به پول بيشترى نيز دست پيدا كند، اين پول بركت ندارد و به او وفا نمى كند و سرانجام عقوبت دنيوى، چون زندان و قصاص و آبروريزى و در قيامت هم عذاب الهى گريبان او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و ثروت در كنار عقل و ايمان ارزشمند است و پولى كه از طريق گناه به دست آيد، جز شر دنيوى و اخروى، سود ديگرى نخواهد داشت</w:t>
      </w:r>
      <w:r>
        <w:rPr>
          <w:rFonts w:eastAsia="IRNazanin" w:cs="IRNazanin"/>
          <w:color w:val="111111"/>
          <w:sz w:val="28"/>
          <w:szCs w:val="28"/>
          <w:rtl w:val="true"/>
          <w:lang w:bidi="fa-IR"/>
        </w:rPr>
        <w:t>.</w:t>
      </w:r>
    </w:p>
    <w:p>
      <w:pPr>
        <w:pStyle w:val="Heading6"/>
        <w:numPr>
          <w:ilvl w:val="5"/>
          <w:numId w:val="1"/>
        </w:numPr>
        <w:rPr/>
      </w:pPr>
      <w:bookmarkStart w:id="188" w:name="__RefHeading___Toc887374_1051229030"/>
      <w:bookmarkStart w:id="189" w:name="_Toc78"/>
      <w:bookmarkEnd w:id="188"/>
      <w:r>
        <w:rPr>
          <w:rtl w:val="true"/>
        </w:rPr>
        <w:t>سوء رفتار</w:t>
      </w:r>
      <w:bookmarkEnd w:id="189"/>
    </w:p>
    <w:p>
      <w:pPr>
        <w:pStyle w:val="BookText"/>
        <w:rPr/>
      </w:pPr>
      <w:r>
        <w:rPr>
          <w:rFonts w:ascii="Amiri" w:hAnsi="Amiri" w:eastAsia="Amiri" w:cs="Amiri"/>
          <w:color w:val="111111"/>
          <w:sz w:val="28"/>
          <w:sz w:val="28"/>
          <w:szCs w:val="28"/>
          <w:rtl w:val="true"/>
          <w:lang w:bidi="ar-SA"/>
        </w:rPr>
        <w:t>منشأ بسيارى از اعمال ناشايست و سوء رفتار افراد جهالت و نادانى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بداخلاقى و پرخاشگرى با پدر و مادر و دوستان و يا معلّم، گناهى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معلم حق بزرگى بر گردن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كه با جهالت و نادانى نسبت به معلم پرخاشگرى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افراد بايد بدانند كه اين رفتارشان حاكى از جهل آنهاست و انسان عاقل با استاد بايد هميشه با احترام رفتار كند</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887376_1051229030"/>
      <w:bookmarkStart w:id="191" w:name="_Toc79"/>
      <w:bookmarkEnd w:id="190"/>
      <w:r>
        <w:rPr>
          <w:rtl w:val="true"/>
        </w:rPr>
        <w:t>اولياء</w:t>
      </w:r>
      <w:bookmarkEnd w:id="191"/>
    </w:p>
    <w:p>
      <w:pPr>
        <w:pStyle w:val="BookText"/>
        <w:rPr/>
      </w:pPr>
      <w:r>
        <w:rPr>
          <w:rFonts w:ascii="IRNazanin" w:hAnsi="IRNazanin" w:eastAsia="IRNazanin"/>
          <w:color w:val="111111"/>
          <w:sz w:val="28"/>
          <w:sz w:val="28"/>
          <w:szCs w:val="28"/>
          <w:rtl w:val="true"/>
          <w:lang w:bidi="fa-IR"/>
        </w:rPr>
        <w:t>سوء رفتار با والدين نيز گناهى بزرگ است و عقوبت الهى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نيز انسان به مكافات عمل خود در سوء رفتار با والدين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نسبت به پدر و مادر در قرآن سفارش زيادى فرموده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bookmarkStart w:id="192" w:name="pg7315_81940"/>
    </w:p>
    <w:p>
      <w:pPr>
        <w:pStyle w:val="BookText"/>
        <w:rPr/>
      </w:pPr>
      <w:bookmarkEnd w:id="192"/>
      <w:r>
        <w:rPr>
          <w:rFonts w:ascii="IRNazanin" w:hAnsi="IRNazanin" w:eastAsia="IRNazanin"/>
          <w:color w:val="111111"/>
          <w:sz w:val="28"/>
          <w:sz w:val="28"/>
          <w:szCs w:val="28"/>
          <w:rtl w:val="true"/>
          <w:lang w:bidi="fa-IR"/>
        </w:rPr>
        <w:t>فقط خدا را عبادت كنيد و به پدر و مادر نيكى نماييد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در آيۀ ديگرى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پدر و مادر موقعى كه دستور مى دهند كارى انجام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سرشان فرياد مكش و حرف شايسته به آنان بزن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 والدين از كبائر است، زيرا خدا عاق والدين را معصيت كار و ستمگر قرار مى دهد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گناه است كه كيفر آن سريع است و به قيامت كشيده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والدين، ظلم به مردم و كفران نيكى ها</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پس جوان بايد در هر حال احترام پدر و مادر را حفظ كند و به بهانه پير بودن، يا بى سواد بودن، يا قديمى بودن آنها، حق بى احترامى به آنها را ندارد</w:t>
      </w:r>
      <w:r>
        <w:rPr>
          <w:rFonts w:eastAsia="IRNazanin" w:cs="IRNazanin"/>
          <w:color w:val="111111"/>
          <w:sz w:val="28"/>
          <w:szCs w:val="28"/>
          <w:rtl w:val="true"/>
          <w:lang w:bidi="fa-IR"/>
        </w:rPr>
        <w:t>.</w:t>
      </w:r>
    </w:p>
    <w:p>
      <w:pPr>
        <w:pStyle w:val="Heading6"/>
        <w:numPr>
          <w:ilvl w:val="5"/>
          <w:numId w:val="1"/>
        </w:numPr>
        <w:rPr/>
      </w:pPr>
      <w:bookmarkStart w:id="193" w:name="__RefHeading___Toc887378_1051229030"/>
      <w:bookmarkStart w:id="194" w:name="_Toc80"/>
      <w:bookmarkEnd w:id="193"/>
      <w:r>
        <w:rPr>
          <w:rtl w:val="true"/>
        </w:rPr>
        <w:t>خانواده</w:t>
      </w:r>
      <w:bookmarkEnd w:id="194"/>
    </w:p>
    <w:p>
      <w:pPr>
        <w:pStyle w:val="BookText"/>
        <w:rPr/>
      </w:pPr>
      <w:r>
        <w:rPr>
          <w:rFonts w:ascii="IRNazanin" w:hAnsi="IRNazanin" w:eastAsia="IRNazanin"/>
          <w:color w:val="111111"/>
          <w:sz w:val="28"/>
          <w:sz w:val="28"/>
          <w:szCs w:val="28"/>
          <w:rtl w:val="true"/>
          <w:lang w:bidi="fa-IR"/>
        </w:rPr>
        <w:t>منشأ بسيارى از سوء رفتارهاى خانوادگى نيز جهالت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نسبت به خانواده نيز سفارش زيادى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زيانكارترين مردم كسى است كه به خود و خانوادۀ خود ضرر بزند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گناهكار بودن انسان همين بس است كه نسبت به زيردستان خود كوتاهى كند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مردان امت من كسانى هستند كه به زيردستان خود ظلم نمى كنند و به آنان نيكى مى نمايند و ستم بر آنان روا نمى دارند</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اسلام به زنان نيز سفارش فرموده است كه حقوق شوهر را رعايت كنند و در ناراحتيها صبر و تحمل داشته باشند و از سوء رفتار بپرهيزند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bookmarkStart w:id="195" w:name="pg7315_81941"/>
    </w:p>
    <w:p>
      <w:pPr>
        <w:pStyle w:val="BookText"/>
        <w:rPr/>
      </w:pPr>
      <w:bookmarkEnd w:id="195"/>
      <w:r>
        <w:rPr>
          <w:rFonts w:ascii="Amiri" w:hAnsi="Amiri" w:eastAsia="Amiri" w:cs="Amiri"/>
          <w:color w:val="111111"/>
          <w:sz w:val="28"/>
          <w:sz w:val="28"/>
          <w:szCs w:val="28"/>
          <w:rtl w:val="true"/>
          <w:lang w:bidi="ar-SA"/>
        </w:rPr>
        <w:t>جهاد زن اين است كه در آزارى كه از دست شوهرش مى بيند و غيرت او صبر كند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بهرحال سوء رفتار با هر انگيزه اى كه باشد، عقوبت دنيوى و اخروى در پى خواهد داشت و اين نشانگر جهل است كه انسان كارى كند و عملى مرتكب شود كه عذاب الهى را در پى داشته باشد و در دنيا انسان را دچار عقوبت و مكافات مى كند</w:t>
      </w:r>
      <w:r>
        <w:rPr>
          <w:rFonts w:eastAsia="IRNazanin" w:cs="IRNazanin"/>
          <w:color w:val="111111"/>
          <w:sz w:val="28"/>
          <w:szCs w:val="28"/>
          <w:rtl w:val="true"/>
          <w:lang w:bidi="fa-IR"/>
        </w:rPr>
        <w:t>.</w:t>
      </w:r>
    </w:p>
    <w:p>
      <w:pPr>
        <w:pStyle w:val="Heading6"/>
        <w:numPr>
          <w:ilvl w:val="5"/>
          <w:numId w:val="1"/>
        </w:numPr>
        <w:rPr/>
      </w:pPr>
      <w:bookmarkStart w:id="196" w:name="__RefHeading___Toc887380_1051229030"/>
      <w:bookmarkStart w:id="197" w:name="_Toc81"/>
      <w:bookmarkEnd w:id="196"/>
      <w:r>
        <w:rPr>
          <w:rtl w:val="true"/>
        </w:rPr>
        <w:t>اجتماع</w:t>
      </w:r>
      <w:bookmarkEnd w:id="197"/>
    </w:p>
    <w:p>
      <w:pPr>
        <w:pStyle w:val="BookText"/>
        <w:rPr/>
      </w:pPr>
      <w:r>
        <w:rPr>
          <w:rFonts w:ascii="IRNazanin" w:hAnsi="IRNazanin" w:eastAsia="IRNazanin"/>
          <w:color w:val="111111"/>
          <w:sz w:val="28"/>
          <w:sz w:val="28"/>
          <w:szCs w:val="28"/>
          <w:rtl w:val="true"/>
          <w:lang w:bidi="fa-IR"/>
        </w:rPr>
        <w:t>منشأ بسيارى از سوء رفتارهاى اجتماعى نيز جهل ونادانى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هر يك از افراد جامعه حقوقى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حقى دارد، دوست، حقى دارد، فاميل حقوقى دارند و هر كس بايد نسبت به ديگرى، وظايفش را انجام دهد و چنانچه انسان به حقوق اجتماعى ديگران احترام نگذارد و به آنها ظلم كند، خلاف دستورات الهى، عمل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فلاكت نيفتادند مگر اينكه وقتى آگاه شدند، دست به انحراف يكديگر زدند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منحرف كردن اجتماع از جملۀ سوء رفتارهاى اجتماعى است اگر انسان، فردى را منحرف كند پيش خداوند مسئول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ظلم كند، كسى به ظلم كمك كند و كسى كه به ظلم راضى باشد، هر سه با هم شريك هستند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در روايت ديگر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ستمگر را به آتش مى كشاند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تجاوز به حقوق مادى و معنوى مردم اگرچه بر مبناى جهل و نادانى باشد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دور ماندن از آثار جهل و نادانى، انسان بايد به سوى معارف و كمال و عقل گام بردارد و سعى كند، نادانيها را از خود دور نمايد</w:t>
      </w:r>
      <w:r>
        <w:rPr>
          <w:rFonts w:eastAsia="IRNazanin" w:cs="IRNazanin"/>
          <w:color w:val="111111"/>
          <w:sz w:val="28"/>
          <w:szCs w:val="28"/>
          <w:rtl w:val="true"/>
          <w:lang w:bidi="fa-IR"/>
        </w:rPr>
        <w:t>.</w:t>
      </w:r>
    </w:p>
    <w:p>
      <w:pPr>
        <w:pStyle w:val="Heading6"/>
        <w:numPr>
          <w:ilvl w:val="5"/>
          <w:numId w:val="1"/>
        </w:numPr>
        <w:rPr/>
      </w:pPr>
      <w:bookmarkStart w:id="198" w:name="__RefHeading___Toc887382_1051229030"/>
      <w:bookmarkStart w:id="199" w:name="_Toc82"/>
      <w:bookmarkEnd w:id="198"/>
      <w:r>
        <w:rPr>
          <w:rtl w:val="true"/>
        </w:rPr>
        <w:t>آزادى يا هرج و مرج</w:t>
      </w:r>
      <w:bookmarkEnd w:id="19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جهالت و نادانى آزادى به معناى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فكر مى كنند، معنى آزادى اين است كه هر كارى كه دلشان مى خواهد مى توانند انجام دهند و هيچ تعهدى نسبت به اعمال و رفتار خود ندارند</w:t>
      </w:r>
      <w:r>
        <w:rPr>
          <w:rFonts w:eastAsia="IRNazanin" w:cs="IRNazanin"/>
          <w:color w:val="111111"/>
          <w:sz w:val="28"/>
          <w:szCs w:val="28"/>
          <w:rtl w:val="true"/>
          <w:lang w:bidi="fa-IR"/>
        </w:rPr>
        <w:t>.</w:t>
      </w:r>
      <w:bookmarkStart w:id="200" w:name="pg7315_81942"/>
    </w:p>
    <w:p>
      <w:pPr>
        <w:pStyle w:val="BookText"/>
        <w:rPr/>
      </w:pPr>
      <w:bookmarkEnd w:id="200"/>
      <w:r>
        <w:rPr>
          <w:rFonts w:ascii="IRNazanin" w:hAnsi="IRNazanin" w:eastAsia="IRNazanin"/>
          <w:color w:val="111111"/>
          <w:sz w:val="28"/>
          <w:sz w:val="28"/>
          <w:szCs w:val="28"/>
          <w:rtl w:val="true"/>
          <w:lang w:bidi="fa-IR"/>
        </w:rPr>
        <w:t>آنچه را كه فرهنگ بيگانه آزادى مى داند از نظر اسلام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آزادى زن را در قيد حجاب بودن مى داند، در عين حال او را از هيچگونه فعاليت سياسى، عبادى، اجتماعى نيز محروم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عنوان قانون براى زن و مرد، در جامعه قرار داده است بر اساس مقتضيات روحى، جسمى و تواناييهاى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هرج و مرج و فحشاء و عريانى را آزادى نمى داند، بلكه اين نمادها را منشأ گناهان اجتماعى و مفاسد معرفى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برخى جوانان در اين انديشه اند آزادى اين است كه با هر كسى دوست شوند، در هر محفلى شركت كنند، هر نوار و فيلمى را ببيند، به هر نوايى گوش فرا دهند، از هر چه خواستند استفاده كنند، چه مواد مصرفى اعتيادآور و زيانبخش باشد؟ يا اينطور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توجه است كه اسلام براى كليۀ روابط اجتماعى، ملاكات و ارزشهايى قرار داده است كه تخلف از آنها را گناه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فرهنگى كه انسان را به سوى بى قانونى سوق دهد در حقيقت فرهنگ نيست، تخدير افكار است و اين افكار، انسان را در جهالت و نادانى فرو مى برد و انسان از عوارض سخت اين اعمال برحذر نخواهد بود</w:t>
      </w:r>
      <w:r>
        <w:rPr>
          <w:rFonts w:eastAsia="IRNazanin" w:cs="IRNazanin"/>
          <w:color w:val="111111"/>
          <w:sz w:val="28"/>
          <w:szCs w:val="28"/>
          <w:rtl w:val="true"/>
          <w:lang w:bidi="fa-IR"/>
        </w:rPr>
        <w:t>.</w:t>
      </w:r>
    </w:p>
    <w:p>
      <w:pPr>
        <w:pStyle w:val="Heading3"/>
        <w:numPr>
          <w:ilvl w:val="2"/>
          <w:numId w:val="1"/>
        </w:numPr>
        <w:rPr/>
      </w:pPr>
      <w:bookmarkStart w:id="201" w:name="__RefHeading___Toc887384_1051229030"/>
      <w:bookmarkStart w:id="202" w:name="_Toc83"/>
      <w:bookmarkEnd w:id="201"/>
      <w:r>
        <w:rPr/>
        <w:t>4</w:t>
      </w:r>
      <w:r>
        <w:rPr>
          <w:rtl w:val="true"/>
        </w:rPr>
        <w:t xml:space="preserve"> - </w:t>
      </w:r>
      <w:r>
        <w:rPr>
          <w:rtl w:val="true"/>
        </w:rPr>
        <w:t>قدرت طلبى</w:t>
      </w:r>
      <w:bookmarkEnd w:id="202"/>
    </w:p>
    <w:p>
      <w:pPr>
        <w:pStyle w:val="Heading4"/>
        <w:numPr>
          <w:ilvl w:val="3"/>
          <w:numId w:val="1"/>
        </w:numPr>
        <w:rPr/>
      </w:pPr>
      <w:bookmarkStart w:id="203" w:name="__RefHeading___Toc887386_1051229030"/>
      <w:bookmarkStart w:id="204" w:name="_Toc84"/>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يكى از عوامل بيمارى خودنمايى قدرت 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افرادى اين احساس قدرت طلبى را در خودنمايى جلوه مى دهند كه داراى يك خلأ شديد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سرپوش گذاشتن بر آن خلاً سعى در قدرت نمايى و سلطه جويى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كاستى و ضعف، ممكن است در زمينه تحصيلات، علم، زيبايى، مال و ثروت و موقعيت اجتماعى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خاطر جبران آن ضعفها و سرپوش گذاشتن بر آنها كارهايى مى كنند، كه نسبت به ديگران ضعف نداشته باشند، بلكه قدرت خود را در معرض بروز و نمود قرار دهند و ديگران از آنها حساب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قدرت طلبى در مسير گناه و اعمال خلاف قرار دارد و كسى كه مى خواهد قدرت طلبى منفى خود را بروز دهد، گناهانى را نيز مرتكب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جويى اختصاص به گروه و قشر خاصى ندارد و در همۀ افرادى كه خلأ روحى و معنوى و ايمانى دارند، به چشم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قدرت طلبى در كودكان نيز وجود دارد، آنان با ايذاء و اذيت خواهر، برادر، همكلاسى، دوست و فاميل سعى دارند خود را از آنها برتر جلوه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قدرت طلب، از راه پرخاشگرى، كتك كارى، بهم ريختن وضع خانه و مدرسه، سعى در نمايش قدرت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 در خانه براى نشان دادن سلطه و قدرت، ممكن است كه به فحاشى، كتك زدن همسر و</w:t>
      </w:r>
      <w:bookmarkStart w:id="205" w:name="pg7315_81943"/>
    </w:p>
    <w:p>
      <w:pPr>
        <w:pStyle w:val="BookText"/>
        <w:rPr/>
      </w:pPr>
      <w:bookmarkEnd w:id="205"/>
      <w:r>
        <w:rPr>
          <w:rFonts w:ascii="IRNazanin" w:hAnsi="IRNazanin" w:eastAsia="IRNazanin"/>
          <w:color w:val="111111"/>
          <w:sz w:val="28"/>
          <w:sz w:val="28"/>
          <w:szCs w:val="28"/>
          <w:rtl w:val="true"/>
          <w:lang w:bidi="fa-IR"/>
        </w:rPr>
        <w:t>فرزند، قهر كردن، به خانه نيامدن، خرجى زن و فرزند را قطع كردن دست بزند تا قدرت خود را به مرحلۀ بروز برساند و ديگران از او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مربيان گاهى براى نشان دادن قدرت و سلطۀ خود به كارهاى خلاف يعنى تنبيه بدنى، اخلاقى و محروميت دانش آموزان از حقوق و نمرۀ بر حق اينها، روى مى آورند تا دانش آموزان از آنها حساب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براى رسيدن به قدرتهاى مادى، اجتماعى از جمله مقام، مرتكب هر گونه خلاف، تهمت يا دزدى و ضايع كردن حقوق ديگران مى شوند تا به سوداى قدرتى كه در سر دارند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روشهاى منفى، خلاف شرع و عقل و عرف و موازين اجتماعى است و خداوند از اين اعمال راضى نيست و اين كارها نشانۀ طغيانگرى است و اين افراد پيرو طاغوتها هستند و در حقيقت خود در همان محدوده اى كه اعمال قدرت ناحق مى كنند، طاغوت كوچكى هستند كه اگر قدرت بالاتر پيدا كنند، چون ديگر طواغيت عمل خواهند كرد</w:t>
      </w:r>
      <w:r>
        <w:rPr>
          <w:rFonts w:eastAsia="IRNazanin" w:cs="IRNazanin"/>
          <w:color w:val="111111"/>
          <w:sz w:val="28"/>
          <w:szCs w:val="28"/>
          <w:rtl w:val="true"/>
          <w:lang w:bidi="fa-IR"/>
        </w:rPr>
        <w:t>.</w:t>
      </w:r>
    </w:p>
    <w:p>
      <w:pPr>
        <w:pStyle w:val="Heading4"/>
        <w:numPr>
          <w:ilvl w:val="3"/>
          <w:numId w:val="1"/>
        </w:numPr>
        <w:rPr/>
      </w:pPr>
      <w:bookmarkStart w:id="206" w:name="__RefHeading___Toc887388_1051229030"/>
      <w:bookmarkStart w:id="207" w:name="_Toc85"/>
      <w:bookmarkEnd w:id="206"/>
      <w:r>
        <w:rPr>
          <w:rtl w:val="true"/>
        </w:rPr>
        <w:t>طغيان در قرآن</w:t>
      </w:r>
      <w:bookmarkEnd w:id="207"/>
    </w:p>
    <w:p>
      <w:pPr>
        <w:pStyle w:val="BookText"/>
        <w:rPr/>
      </w:pPr>
      <w:r>
        <w:rPr>
          <w:rFonts w:ascii="IRNazanin" w:hAnsi="IRNazanin" w:eastAsia="IRNazanin"/>
          <w:color w:val="111111"/>
          <w:sz w:val="28"/>
          <w:sz w:val="28"/>
          <w:szCs w:val="28"/>
          <w:rtl w:val="true"/>
          <w:lang w:bidi="fa-IR"/>
        </w:rPr>
        <w:t>قرآن نسبت به طغيانگرى و سلطه جويى به انسانها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طغيانگر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روح عصيان و طغيان در انسان هست و اگر سركوب نشود، چون فرعون است كه خدا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فرعون برو زيرا فرعون طغيان كرده است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قرآن علت عذاب قومهاى نوح، ثمود، و اقوامى كه قبل و بعد از آن به عقوبت و كيفر اعمال خود رسيدند، طغيان و عصيانگرى معرفى كرده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خداوند به انسانهاى طغيانگر و عدۀ عذاب داده است و در 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جهنم در كمينگاه است براى كسانى كه طغيان ورزيدند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طغيان بورزد و زندگى دنيا را ترجيح دهد، جهنم جايگاه او خواهد بود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طغيانگر در مسير كفر قدم برمى دارد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فرمان الهى را ناديده مى گيرد و به آن عمل نمى كند لذا كارهايش مورد تأييد نيست و قدرتى كه از طريق گناه بوجود بيايد، پايدار نيست و خداوند</w:t>
      </w:r>
      <w:bookmarkStart w:id="208" w:name="pg7315_81944"/>
    </w:p>
    <w:p>
      <w:pPr>
        <w:pStyle w:val="BookText"/>
        <w:rPr/>
      </w:pPr>
      <w:bookmarkEnd w:id="208"/>
      <w:r>
        <w:rPr>
          <w:rFonts w:ascii="IRNazanin" w:hAnsi="IRNazanin" w:eastAsia="IRNazanin"/>
          <w:color w:val="111111"/>
          <w:sz w:val="28"/>
          <w:sz w:val="28"/>
          <w:szCs w:val="28"/>
          <w:rtl w:val="true"/>
          <w:lang w:bidi="fa-IR"/>
        </w:rPr>
        <w:t>ستمگران را دوست ندارد</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و آنان را به عذابى دردناك مبتلا خواهد كرد</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 آنان را هدايت نخواهد كرد</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 كفر و ظلمشان را نمى بخشد</w:t>
      </w:r>
      <w:r>
        <w:rPr>
          <w:rFonts w:eastAsia="Amiri" w:cs="Amiri" w:ascii="Amiri" w:hAnsi="Amiri"/>
          <w:color w:val="111111"/>
          <w:sz w:val="28"/>
          <w:szCs w:val="28"/>
          <w:rtl w:val="true"/>
          <w:lang w:bidi="ar-SA"/>
        </w:rPr>
        <w:t>.</w:t>
      </w:r>
      <w:r>
        <w:rPr>
          <w:rStyle w:val="FootnoteAnchor"/>
          <w:rtl w:val="true"/>
        </w:rPr>
        <w:footnoteReference w:id="79"/>
      </w:r>
    </w:p>
    <w:p>
      <w:pPr>
        <w:pStyle w:val="Heading4"/>
        <w:numPr>
          <w:ilvl w:val="3"/>
          <w:numId w:val="1"/>
        </w:numPr>
        <w:rPr/>
      </w:pPr>
      <w:bookmarkStart w:id="209" w:name="__RefHeading___Toc887390_1051229030"/>
      <w:bookmarkStart w:id="210" w:name="_Toc86"/>
      <w:bookmarkEnd w:id="209"/>
      <w:r>
        <w:rPr>
          <w:rtl w:val="true"/>
        </w:rPr>
        <w:t>كمال جويى</w:t>
      </w:r>
      <w:bookmarkEnd w:id="210"/>
    </w:p>
    <w:p>
      <w:pPr>
        <w:pStyle w:val="BookText"/>
        <w:rPr/>
      </w:pPr>
      <w:r>
        <w:rPr>
          <w:rFonts w:ascii="IRNazanin" w:hAnsi="IRNazanin" w:eastAsia="IRNazanin"/>
          <w:color w:val="111111"/>
          <w:sz w:val="28"/>
          <w:sz w:val="28"/>
          <w:szCs w:val="28"/>
          <w:rtl w:val="true"/>
          <w:lang w:bidi="fa-IR"/>
        </w:rPr>
        <w:t>كمال جويى نقطۀ مقابل قدرت 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جويى در مسير معارف الهى مطرح است و انسان بايد كمال جو باشد تا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مسير رشد و بالندگى استعدادها و فزايندگى كمالات قرار بگيرد تا استعدادهاى او شكوفا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يابى وقتى مطرح است كه عوامل منفى، زمينه ساز كمال انسان نشود و با گناه به رشد و كمال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گناه به كمال و قدرت برسد و ارزشى پيدا كند قطعاً همان كمال موجب بدبختى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كمال جو بدنبال آن است كه زندگى مادى و معنوى خود را با اجراى دستورات الهى به رشد و كمال برساند اما انسان قدرت جو به دنبال قدرت منفى است و جهات منفى را زمينه ساز كمال خود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از نعمتهاى الهى كمال استفاده را ببرد و از اين موهبتها در مسير رشد خود استفاده كند، به ديگران نيز كمك كند و هرگز سعى در ظلم به ديگران نداشته باشد</w:t>
      </w:r>
      <w:r>
        <w:rPr>
          <w:rFonts w:eastAsia="IRNazanin" w:cs="IRNazanin"/>
          <w:color w:val="111111"/>
          <w:sz w:val="28"/>
          <w:szCs w:val="28"/>
          <w:rtl w:val="true"/>
          <w:lang w:bidi="fa-IR"/>
        </w:rPr>
        <w:t>.</w:t>
      </w:r>
    </w:p>
    <w:p>
      <w:pPr>
        <w:pStyle w:val="Heading4"/>
        <w:numPr>
          <w:ilvl w:val="3"/>
          <w:numId w:val="1"/>
        </w:numPr>
        <w:rPr/>
      </w:pPr>
      <w:bookmarkStart w:id="211" w:name="__RefHeading___Toc887392_1051229030"/>
      <w:bookmarkStart w:id="212" w:name="_Toc87"/>
      <w:bookmarkEnd w:id="211"/>
      <w:r>
        <w:rPr>
          <w:rtl w:val="true"/>
        </w:rPr>
        <w:t>شناخت مرز كمال و قدرت</w:t>
      </w:r>
      <w:bookmarkEnd w:id="212"/>
    </w:p>
    <w:p>
      <w:pPr>
        <w:pStyle w:val="BookText"/>
        <w:rPr/>
      </w:pPr>
      <w:r>
        <w:rPr>
          <w:rFonts w:ascii="Amiri" w:hAnsi="Amiri" w:eastAsia="Amiri" w:cs="Amiri"/>
          <w:color w:val="111111"/>
          <w:sz w:val="28"/>
          <w:sz w:val="28"/>
          <w:szCs w:val="28"/>
          <w:rtl w:val="true"/>
          <w:lang w:bidi="ar-SA"/>
        </w:rPr>
        <w:t>براى اينكه فرد بيمار و تشنۀ قدرت، شناخت كامل نسبت به اين مسئله داشته باشد لازم است، مرزهاى قدرت براى او بيان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 آن نيست كه فردى آدم بكشد تا مردم از او بترسند، آبروى ديگران را ببرد تا از ترس آبروريزى به او احترام بگذارند، دزدى كند تا به مال و مكنت برسد، اين كارها شايد انسان را به خواسته اش برساند ولى كسى كه از راه دزدى به پول وثروت برسد، اين ثروت عامل سعادت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مكافات عمل گريبان او را خواهد گرفت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مسير دست يابى به قدرت، بايد در ذهن افراد ترسيم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قدرت براى انسان سعادت بخش است؟ قدرتى كه از مسير گناه بوجود مى آيد يا كمالى كه در مسير خداپرستى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دنبال قدرت سياسى است و به وسيلۀ تبليغات مى خواهد در امور انتخابات پيروز شود يا به رياست برسد، بايد بداند كه هدف از تبليغ بايد خدمت براى خدا باشد، تلاش براى</w:t>
      </w:r>
      <w:bookmarkStart w:id="213" w:name="pg7315_81945"/>
    </w:p>
    <w:p>
      <w:pPr>
        <w:pStyle w:val="BookText"/>
        <w:rPr/>
      </w:pPr>
      <w:bookmarkEnd w:id="213"/>
      <w:r>
        <w:rPr>
          <w:rFonts w:ascii="IRNazanin" w:hAnsi="IRNazanin" w:eastAsia="IRNazanin"/>
          <w:color w:val="111111"/>
          <w:sz w:val="28"/>
          <w:sz w:val="28"/>
          <w:szCs w:val="28"/>
          <w:rtl w:val="true"/>
          <w:lang w:bidi="fa-IR"/>
        </w:rPr>
        <w:t>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انتخاب هم نشود، برايش مهم نباشد، هدف خدمت به خدا و خلق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موفقيت و عدم موفقيت، براى او يكسان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در تبليغات هتك حرمت، غيبت، تهمت به ديگران، ضايع كردن اموال عمومى مطرح باشد، اگر قدرتى هم به دست آورد، اين قدرتى كه از مسير گناه بوجود آمده است، موجب كمال انسان نمى شود و براى انسان عقوبت دنيوى و اخروى به همراه دارد</w:t>
      </w:r>
      <w:r>
        <w:rPr>
          <w:rFonts w:eastAsia="IRNazanin" w:cs="IRNazanin"/>
          <w:color w:val="111111"/>
          <w:sz w:val="28"/>
          <w:szCs w:val="28"/>
          <w:rtl w:val="true"/>
          <w:lang w:bidi="fa-IR"/>
        </w:rPr>
        <w:t>.</w:t>
      </w:r>
    </w:p>
    <w:p>
      <w:pPr>
        <w:pStyle w:val="Heading3"/>
        <w:numPr>
          <w:ilvl w:val="2"/>
          <w:numId w:val="1"/>
        </w:numPr>
        <w:rPr/>
      </w:pPr>
      <w:bookmarkStart w:id="214" w:name="__RefHeading___Toc887394_1051229030"/>
      <w:bookmarkStart w:id="215" w:name="_Toc88"/>
      <w:bookmarkEnd w:id="214"/>
      <w:r>
        <w:rPr/>
        <w:t>5</w:t>
      </w:r>
      <w:r>
        <w:rPr>
          <w:rtl w:val="true"/>
        </w:rPr>
        <w:t xml:space="preserve"> - </w:t>
      </w:r>
      <w:r>
        <w:rPr>
          <w:rtl w:val="true"/>
        </w:rPr>
        <w:t>عقدۀ حقارت</w:t>
      </w:r>
      <w:bookmarkEnd w:id="215"/>
    </w:p>
    <w:p>
      <w:pPr>
        <w:pStyle w:val="Heading4"/>
        <w:numPr>
          <w:ilvl w:val="3"/>
          <w:numId w:val="1"/>
        </w:numPr>
        <w:rPr/>
      </w:pPr>
      <w:bookmarkStart w:id="216" w:name="__RefHeading___Toc887396_1051229030"/>
      <w:bookmarkStart w:id="217" w:name="_Toc89"/>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يكى از عوامل مهم بيمارى هيستيرى و خودنمايى عقدۀ حقارت و مشكلات روحى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افراد وقتى مرتكب دروغ مى شوند، ريا مى كنند، قدرت طلبى مى كنند و به حقوق ديگران تجاوز مى كنند، فخر مى فروشند بوسيلۀ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تكبر مى ورزند و اعمالى نظير اينها انجام مى دهند به خاطر اين است كه عقدۀ حقارت دارند و در حقيقت شخصيت خود را كم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افرادى هستند كه در محيطى رشد كرده اند كه مرتب ديگران آنها را اذيت و آزار نموده اند، حقوقشان را ناديده گرفته اند و آنها را به خاطر ضعفهايشان از خود طرد كرده و تحقيرشان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اينگونه افراد، داراى ضعفهايى هستند كه اين ضعفها را از طريق صحيح جبران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كمبودى رنج مى برد نبايد آن را به وسيلۀ اعمال خلاف، جبران كند زيرا نه تنها اين مسئله جبران نمى شود، بلكه مسائل جديدترى نيز انسان را گرفتار خود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مشكلى روش و شيوه خاصى را در درمان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منشأ عقدۀ حقارت بايد مشخص شود، تا روش صحيح برخورد با آن بكار گرفته شود</w:t>
      </w:r>
      <w:r>
        <w:rPr>
          <w:rFonts w:eastAsia="IRNazanin" w:cs="IRNazanin"/>
          <w:color w:val="111111"/>
          <w:sz w:val="28"/>
          <w:szCs w:val="28"/>
          <w:rtl w:val="true"/>
          <w:lang w:bidi="fa-IR"/>
        </w:rPr>
        <w:t>.</w:t>
      </w:r>
    </w:p>
    <w:p>
      <w:pPr>
        <w:pStyle w:val="Heading4"/>
        <w:numPr>
          <w:ilvl w:val="3"/>
          <w:numId w:val="1"/>
        </w:numPr>
        <w:rPr/>
      </w:pPr>
      <w:bookmarkStart w:id="218" w:name="__RefHeading___Toc887398_1051229030"/>
      <w:bookmarkStart w:id="219" w:name="_Toc90"/>
      <w:bookmarkEnd w:id="218"/>
      <w:r>
        <w:rPr>
          <w:rtl w:val="true"/>
        </w:rPr>
        <w:t>فقر مالى</w:t>
      </w:r>
      <w:bookmarkEnd w:id="219"/>
    </w:p>
    <w:p>
      <w:pPr>
        <w:pStyle w:val="BookText"/>
        <w:rPr/>
      </w:pPr>
      <w:r>
        <w:rPr>
          <w:rFonts w:ascii="IRNazanin" w:hAnsi="IRNazanin" w:eastAsia="IRNazanin"/>
          <w:color w:val="111111"/>
          <w:sz w:val="28"/>
          <w:sz w:val="28"/>
          <w:szCs w:val="28"/>
          <w:rtl w:val="true"/>
          <w:lang w:bidi="fa-IR"/>
        </w:rPr>
        <w:t>گاه عقدۀ حقارت به خاطر ضعف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ضعف مالى دارد بايد آن را از طريق صحيح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 و استفاده از راههاى منفى چون ادعاهاى دروغ، دزدى، خيانت مشكلى را حل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ضعف مالى دارد نبايد به خاطر اين ضعف احساس ناراحتى كند بلكه فقر با عزت، نوعى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سرشكستگى در كنار گناه و كارهاى خلاف است اما فقر ذلت نيست بلكه راز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 ذلت دنيا و فخر آخرت است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فقر آرزوى پيامبر صلى الله عليه و آله بود ايشان دعا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طورى قرار ده كه فقيرانه زندگى كنم، فقيرانه بميرم و در رديف فقرا وارد محشر گردم</w:t>
      </w:r>
      <w:r>
        <w:rPr>
          <w:rFonts w:eastAsia="IRNazanin" w:cs="IRNazanin"/>
          <w:color w:val="111111"/>
          <w:sz w:val="28"/>
          <w:szCs w:val="28"/>
          <w:rtl w:val="true"/>
          <w:lang w:bidi="fa-IR"/>
        </w:rPr>
        <w:t>.</w:t>
      </w:r>
      <w:r>
        <w:rPr>
          <w:rStyle w:val="FootnoteAnchor"/>
          <w:rtl w:val="true"/>
        </w:rPr>
        <w:footnoteReference w:id="8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عليه السلام مى فرمود</w:t>
      </w:r>
      <w:r>
        <w:rPr>
          <w:rFonts w:eastAsia="Amiri" w:cs="Amiri" w:ascii="Amiri" w:hAnsi="Amiri"/>
          <w:color w:val="111111"/>
          <w:sz w:val="28"/>
          <w:szCs w:val="28"/>
          <w:rtl w:val="true"/>
          <w:lang w:bidi="ar-SA"/>
        </w:rPr>
        <w:t>:</w:t>
      </w:r>
      <w:bookmarkStart w:id="220" w:name="pg7315_81946"/>
    </w:p>
    <w:p>
      <w:pPr>
        <w:pStyle w:val="BookText"/>
        <w:rPr/>
      </w:pPr>
      <w:bookmarkEnd w:id="220"/>
      <w:r>
        <w:rPr>
          <w:rFonts w:ascii="Amiri" w:hAnsi="Amiri" w:eastAsia="Amiri" w:cs="Amiri"/>
          <w:color w:val="111111"/>
          <w:sz w:val="28"/>
          <w:sz w:val="28"/>
          <w:szCs w:val="28"/>
          <w:rtl w:val="true"/>
          <w:lang w:bidi="ar-SA"/>
        </w:rPr>
        <w:t>كسى كه با رزق كم بسازد، خدا هم از عمل كم او راضى خواهد بود</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مؤمنين فقير در باغهاى بهشتى، چهل سال زودتر از ثروتمندان مؤمن وارد مى شوند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فقر راز كمال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به ايمان بنده اضافه شود، در زندگى بيشتر به سختى مى افتد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پس انسان نبايد به خاطر فقر مالى دچار گناه شود و احساس شرمسارى و عقده كند بلكه فقر را نعمتى الهى بداند و به خاطر پول گناه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صادق عليه السلام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 الطاف الهى و فقر از گنجهاى خداست</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21" w:name="__RefHeading___Toc887400_1051229030"/>
      <w:bookmarkStart w:id="222" w:name="_Toc91"/>
      <w:bookmarkEnd w:id="221"/>
      <w:r>
        <w:rPr>
          <w:rtl w:val="true"/>
        </w:rPr>
        <w:t>افت تحصيلى</w:t>
      </w:r>
      <w:bookmarkEnd w:id="222"/>
    </w:p>
    <w:p>
      <w:pPr>
        <w:pStyle w:val="BookText"/>
        <w:rPr/>
      </w:pPr>
      <w:r>
        <w:rPr>
          <w:rFonts w:ascii="IRNazanin" w:hAnsi="IRNazanin" w:eastAsia="IRNazanin"/>
          <w:color w:val="111111"/>
          <w:sz w:val="28"/>
          <w:sz w:val="28"/>
          <w:szCs w:val="28"/>
          <w:rtl w:val="true"/>
          <w:lang w:bidi="fa-IR"/>
        </w:rPr>
        <w:t>گاهى برخى افراد به خاطر ضعف حافظه و عدم موفقيت در درس خواندن، دچار مشكل عقدۀ حقارت مى شوند و اين عقده را با پرخاشگرى، ادعاهاى دروغ و ساير نمادهاى بيمارى هيستيرى جلوه گر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قابل توجه است كه هر كس استعدادهاى خاص خود را دارد و بايد به اين استعدادهاى درونى خود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تحصيل موفق نيست، دليل بر آن نمى شود كه با بوجود آوردن مشكل جديدى، بخواهد ضعف خود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تحصيل با تلاش پيگير، تصميم درست، مشورت با مربى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اولياء و مربيان لازم است كه وسائل تحصيل در محيطى سالم را براى جوانان فراهم آورند و جوانان به جاى عقده گشايى و خودنمايى به فكر آيندۀ سالمى باشند و از آفات اخلاقى خود را دور سازند و واقعاً وقت خود را صرف درس خواندن كنند و اگر احياناً موفقيتى به دست نياوردند، به شغل و حرفه اى بپردازند كه به آن علاقه دارند</w:t>
      </w:r>
      <w:r>
        <w:rPr>
          <w:rFonts w:eastAsia="IRNazanin" w:cs="IRNazanin"/>
          <w:color w:val="111111"/>
          <w:sz w:val="28"/>
          <w:szCs w:val="28"/>
          <w:rtl w:val="true"/>
          <w:lang w:bidi="fa-IR"/>
        </w:rPr>
        <w:t>.</w:t>
      </w:r>
    </w:p>
    <w:p>
      <w:pPr>
        <w:pStyle w:val="Heading4"/>
        <w:numPr>
          <w:ilvl w:val="3"/>
          <w:numId w:val="1"/>
        </w:numPr>
        <w:rPr/>
      </w:pPr>
      <w:bookmarkStart w:id="223" w:name="__RefHeading___Toc887402_1051229030"/>
      <w:bookmarkStart w:id="224" w:name="_Toc92"/>
      <w:bookmarkEnd w:id="223"/>
      <w:r>
        <w:rPr>
          <w:rtl w:val="true"/>
        </w:rPr>
        <w:t>مشكلات ازدواج</w:t>
      </w:r>
      <w:bookmarkEnd w:id="22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عقدۀ حقارت به خاطر مشكلات در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موفق به ازدواج نمى شود ممكن است اين عدم توفيق را با جلوه گرى پوشيدن لباسهاى جديد، دروغپردازى، فخرفروشى به وسيلۀ وسايلى كه مربوط به او نيست، مثل قرض گرفتن ماشين و ويراژدادن، ارتباط نامشروع با جنس مخالف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خود را بزرگ و قوى جلوه دهد واين عدم موفقيت خود را با نشانه هاى باطل بروز دهد</w:t>
      </w:r>
      <w:r>
        <w:rPr>
          <w:rFonts w:eastAsia="IRNazanin" w:cs="IRNazanin"/>
          <w:color w:val="111111"/>
          <w:sz w:val="28"/>
          <w:szCs w:val="28"/>
          <w:rtl w:val="true"/>
          <w:lang w:bidi="fa-IR"/>
        </w:rPr>
        <w:t>.</w:t>
      </w:r>
      <w:bookmarkStart w:id="225" w:name="pg7315_81947"/>
    </w:p>
    <w:p>
      <w:pPr>
        <w:pStyle w:val="BookText"/>
        <w:rPr/>
      </w:pPr>
      <w:bookmarkEnd w:id="225"/>
      <w:r>
        <w:rPr>
          <w:rFonts w:ascii="IRNazanin" w:hAnsi="IRNazanin" w:eastAsia="IRNazanin"/>
          <w:color w:val="111111"/>
          <w:sz w:val="28"/>
          <w:sz w:val="28"/>
          <w:szCs w:val="28"/>
          <w:rtl w:val="true"/>
          <w:lang w:bidi="fa-IR"/>
        </w:rPr>
        <w:t>ازدواج از جمله نيازهاى يك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ازدواج اگر بر مبناى هوى و هوس و عقده باشد، ازدواج موفقى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بناى يك عمر زندگى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لباس نيست كه اگر انسان نخواست آن را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جاى توسل به كارهاى خلاف، انسان بايد در فكر فراهم كردن مقدمات درست ازدواج باشد و بر اولياء نيز فرض و لازم است كه از طريق صحيح و شرعى جوان را در حل مشكل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فرزند نسبت به پدر،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نيك بگذارد، نوشتن به او بياموزد و آنگاه كه بالغ شد، مقدمات ازدواج او را فراهم كند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26" w:name="__RefHeading___Toc887404_1051229030"/>
      <w:bookmarkStart w:id="227" w:name="_Toc93"/>
      <w:bookmarkEnd w:id="226"/>
      <w:r>
        <w:rPr>
          <w:rtl w:val="true"/>
        </w:rPr>
        <w:t>ضعف در زيبايى</w:t>
      </w:r>
      <w:bookmarkEnd w:id="227"/>
    </w:p>
    <w:p>
      <w:pPr>
        <w:pStyle w:val="BookText"/>
        <w:rPr/>
      </w:pPr>
      <w:r>
        <w:rPr>
          <w:rFonts w:ascii="IRNazanin" w:hAnsi="IRNazanin" w:eastAsia="IRNazanin"/>
          <w:color w:val="111111"/>
          <w:sz w:val="28"/>
          <w:sz w:val="28"/>
          <w:szCs w:val="28"/>
          <w:rtl w:val="true"/>
          <w:lang w:bidi="fa-IR"/>
        </w:rPr>
        <w:t>گاهى عقدۀ حقارت به خاطر آن است كه فردى زيبا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احساس كمبود و عقده مى كند و اين كمبود را به وسيلۀ فخرفروشى با لباس، وسائل زينتى، طلا و جواهر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ذكر است كه زيبايى انسان وابسته به عواملى است از جمله دوران جنين نقش بسيار زيادى در زشت شدن يا زيبايى كودك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پدر و مادرى زيبا فرزندانى زشت متولد شوند و يا از پدر و مادرانى زشت فرزندان زيبا بوجود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تغذيه مادر، حالات روانى مادر، آرامش مادر، خواندن ادعيه اى كه مخصوص دوران باردارى است تقوى و پرهيزكارى يا گناه و عصيانگرى در زيبايى يا زشت شدن صورت وسيرت فرزند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عامل ژنتيك كه بگذريم بهرحال اگر انسان ضعفى در چهره دارد مى تواند آن را به وسيلۀ علوم و كمالات آرايش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زيبارويانى كه به خاطر روحيات زشتى كه دارند در زندگى موفق نيستند و چه بسيار زشت صورتانى هستند كه در زندگى اجتماعى، به واسطۀ پرداختن به كمالات معنوى موفق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در بعد جسمى نبايد باعث آلوده شدن انسان به گناهان ديگر شود هر انسانى كه ضعف را با ضعف جبران كند هرگز موفق نمى شود كه بخواهد نارسايى را با اعمال زشت و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ضعفها در سايه پرداختن به كمالات و آرايش به زيباييهاى علمى و معنوى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8" w:name="__RefHeading___Toc887406_1051229030"/>
      <w:bookmarkStart w:id="229" w:name="_Toc94"/>
      <w:bookmarkEnd w:id="228"/>
      <w:r>
        <w:rPr>
          <w:rtl w:val="true"/>
        </w:rPr>
        <w:t>نواقص جسمى</w:t>
      </w:r>
      <w:bookmarkStart w:id="230" w:name="pg7315_81948"/>
      <w:bookmarkEnd w:id="229"/>
    </w:p>
    <w:p>
      <w:pPr>
        <w:pStyle w:val="BookText"/>
        <w:rPr/>
      </w:pPr>
      <w:bookmarkEnd w:id="230"/>
      <w:r>
        <w:rPr>
          <w:rFonts w:ascii="IRNazanin" w:hAnsi="IRNazanin" w:eastAsia="IRNazanin"/>
          <w:color w:val="111111"/>
          <w:sz w:val="28"/>
          <w:sz w:val="28"/>
          <w:szCs w:val="28"/>
          <w:rtl w:val="true"/>
          <w:lang w:bidi="fa-IR"/>
        </w:rPr>
        <w:t>گاهى اوقات نواقص جسمى موجب عقده حقارت و ابتلا به بيمارى هيستيرى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طور مادرزادى يا به علل تصادف، يا بيمارى دچار نقص جسمى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بايد بدانند كه با عقدۀ روانى و گريز از مردم يا خودنمايى و جلوه گرى و اعمال غيرمعقول قادر به جبران ضعف خود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هر كس نقصى در بدن دارد، نشانۀ ضعف او نيست، ضعف وقتى است كه انسان در مقابل شكستها و ضعفها روحيه خود را ببازد و به كارهاى منفى متوسل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بزرگان در عرصۀ علم، هنر، فنون، صنايع، كارهاى دستى، افرادى هستند كه به نوعى از سلامتى همه جانبه محروم بوده اند ولى اين محروميت آنها را به انحراف و اعمال خلاف نكشانده است و آنها نقص را نردبان پيشرفت خود قرار داده اند</w:t>
      </w:r>
      <w:r>
        <w:rPr>
          <w:rFonts w:eastAsia="IRNazanin" w:cs="IRNazanin"/>
          <w:color w:val="111111"/>
          <w:sz w:val="28"/>
          <w:szCs w:val="28"/>
          <w:rtl w:val="true"/>
          <w:lang w:bidi="fa-IR"/>
        </w:rPr>
        <w:t>.</w:t>
      </w:r>
    </w:p>
    <w:p>
      <w:pPr>
        <w:pStyle w:val="Heading3"/>
        <w:numPr>
          <w:ilvl w:val="2"/>
          <w:numId w:val="1"/>
        </w:numPr>
        <w:rPr/>
      </w:pPr>
      <w:bookmarkStart w:id="231" w:name="__RefHeading___Toc887408_1051229030"/>
      <w:bookmarkStart w:id="232" w:name="_Toc95"/>
      <w:bookmarkEnd w:id="231"/>
      <w:r>
        <w:rPr/>
        <w:t>6</w:t>
      </w:r>
      <w:r>
        <w:rPr>
          <w:rtl w:val="true"/>
        </w:rPr>
        <w:t xml:space="preserve"> - </w:t>
      </w:r>
      <w:r>
        <w:rPr>
          <w:rtl w:val="true"/>
        </w:rPr>
        <w:t>ضعف اراده</w:t>
      </w:r>
      <w:bookmarkEnd w:id="232"/>
    </w:p>
    <w:p>
      <w:pPr>
        <w:pStyle w:val="BookText"/>
        <w:rPr/>
      </w:pPr>
      <w:r>
        <w:rPr>
          <w:rFonts w:ascii="Amiri" w:hAnsi="Amiri" w:eastAsia="Amiri" w:cs="Amiri"/>
          <w:color w:val="111111"/>
          <w:sz w:val="28"/>
          <w:sz w:val="28"/>
          <w:szCs w:val="28"/>
          <w:rtl w:val="true"/>
          <w:lang w:bidi="ar-SA"/>
        </w:rPr>
        <w:t>از جمله عوامل بيمارى هيسترى ضعف اراده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ارادۀ ضعيف است كه انسان را از انتخاب راه صحيح باز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افراد داراى اراده اى ضعيف هستند و قدرت مقابله با افكار انحرافى را ندارند و نمى توانند در مقابل القائات غلط ديگران، با اراده تصميم بگيرند كه با آنها مقابله كنند و تحت تأثير آنها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اراده يكى از بيماريهاى فراگير روحى است كه براى شكوفا شدن و تقويت آن راههاى زيادى توسط روانپزشكان معرفى شده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233" w:name="__RefHeading___Toc887410_1051229030"/>
      <w:bookmarkStart w:id="234" w:name="_Toc96"/>
      <w:bookmarkEnd w:id="233"/>
      <w:r>
        <w:rPr/>
        <w:t>7</w:t>
      </w:r>
      <w:r>
        <w:rPr>
          <w:rtl w:val="true"/>
        </w:rPr>
        <w:t xml:space="preserve"> - </w:t>
      </w:r>
      <w:r>
        <w:rPr>
          <w:rtl w:val="true"/>
        </w:rPr>
        <w:t>عدم اعتماد به نفس</w:t>
      </w:r>
      <w:bookmarkEnd w:id="234"/>
    </w:p>
    <w:p>
      <w:pPr>
        <w:pStyle w:val="BookText"/>
        <w:rPr/>
      </w:pPr>
      <w:r>
        <w:rPr>
          <w:rFonts w:ascii="IRNazanin" w:hAnsi="IRNazanin" w:eastAsia="IRNazanin"/>
          <w:color w:val="111111"/>
          <w:sz w:val="28"/>
          <w:sz w:val="28"/>
          <w:szCs w:val="28"/>
          <w:rtl w:val="true"/>
          <w:lang w:bidi="fa-IR"/>
        </w:rPr>
        <w:t>از جمله عوامل بيمارى هيستيرى عدم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مسير خودنمايى هستند خود را هيچ مى پندارند و شخصيت ثابتى از خود ارائه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توان انجام كارى مطابق با ميل خود را نمى بينند و در انجام كارها احساس عدم اطمينان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با خود درگيرند، نمى توانند مسير درستى را برگزينند و در اين حالت است كه هر چند گاه يك بار، روش و حالت خود را تغيير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افراد چون خود را باور ندارند، از عقايد ديگران در مورد زندگى خود پيروى مى كنند و نمى توانند صحت و سقم مطلب را بررسى كنند و راه درستى را در پيش بگيرند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روش اين است كه فرد خود را بشناسد، تواناييهاى خود را دريابد و هرگز احساس ضعف و كاستى نكند، حتى اگر ضعفى هم دارد، سعى كند با كمال جويى ضعف خود را جبران كند</w:t>
      </w:r>
      <w:bookmarkStart w:id="235" w:name="pg7315_81949"/>
    </w:p>
    <w:p>
      <w:pPr>
        <w:pStyle w:val="BookText"/>
        <w:rPr/>
      </w:pPr>
      <w:bookmarkEnd w:id="235"/>
      <w:r>
        <w:rPr>
          <w:rFonts w:ascii="IRNazanin" w:hAnsi="IRNazanin" w:eastAsia="IRNazanin"/>
          <w:color w:val="111111"/>
          <w:sz w:val="28"/>
          <w:sz w:val="28"/>
          <w:szCs w:val="28"/>
          <w:rtl w:val="true"/>
          <w:lang w:bidi="fa-IR"/>
        </w:rPr>
        <w:t>وقتى كسى به عظمت شخصيت خود دست يافت و خود را پيدا كرد، حاضر نيست كه بدون چون و چرا از ديگران متابعت كند، بلكه سعى مى كند خود در مكانى قرار گيرد كه ديگران او را سرمشق و الگوى خود قرار دهند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236" w:name="__RefHeading___Toc887412_1051229030"/>
      <w:bookmarkStart w:id="237" w:name="_Toc97"/>
      <w:bookmarkEnd w:id="236"/>
      <w:r>
        <w:rPr/>
        <w:t>8</w:t>
      </w:r>
      <w:r>
        <w:rPr>
          <w:rtl w:val="true"/>
        </w:rPr>
        <w:t xml:space="preserve"> - </w:t>
      </w:r>
      <w:r>
        <w:rPr>
          <w:rtl w:val="true"/>
        </w:rPr>
        <w:t>شكستها و ناكاميها</w:t>
      </w:r>
      <w:bookmarkEnd w:id="237"/>
    </w:p>
    <w:p>
      <w:pPr>
        <w:pStyle w:val="Heading4"/>
        <w:numPr>
          <w:ilvl w:val="3"/>
          <w:numId w:val="1"/>
        </w:numPr>
        <w:rPr/>
      </w:pPr>
      <w:bookmarkStart w:id="238" w:name="__RefHeading___Toc887414_1051229030"/>
      <w:bookmarkStart w:id="239" w:name="_Toc98"/>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يكى ديگر از عوامل بيمارى خودنمايى و هيستيرى، شكستها و ناكاميها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كه در ابعاد مختلف زندگى با شكست روبرو مى شوند، براى جبران ناكاميها دست به جلوه هاى بيمارى هيستيرى كه به آن اشاره شد، مى زنند تا به اين وسيله برترى خود را بر ديگران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آنها جبران شكست را در كار خلاف جستجو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قابل بحث است كه آيا شكستها براى انسان ركود و ناكامى است؟ يا حاصل آن رشد و پيروزى مى باشد؟</w:t>
      </w:r>
    </w:p>
    <w:p>
      <w:pPr>
        <w:pStyle w:val="Heading4"/>
        <w:numPr>
          <w:ilvl w:val="3"/>
          <w:numId w:val="1"/>
        </w:numPr>
        <w:rPr/>
      </w:pPr>
      <w:bookmarkStart w:id="240" w:name="__RefHeading___Toc887416_1051229030"/>
      <w:bookmarkStart w:id="241" w:name="_Toc99"/>
      <w:bookmarkEnd w:id="240"/>
      <w:r>
        <w:rPr>
          <w:rtl w:val="true"/>
        </w:rPr>
        <w:t>آزمايش و امتحان</w:t>
      </w:r>
      <w:bookmarkEnd w:id="241"/>
    </w:p>
    <w:p>
      <w:pPr>
        <w:pStyle w:val="BookText"/>
        <w:rPr/>
      </w:pPr>
      <w:r>
        <w:rPr>
          <w:rFonts w:ascii="Amiri" w:hAnsi="Amiri" w:eastAsia="Amiri" w:cs="Amiri"/>
          <w:color w:val="111111"/>
          <w:sz w:val="28"/>
          <w:sz w:val="28"/>
          <w:szCs w:val="28"/>
          <w:rtl w:val="true"/>
          <w:lang w:bidi="ar-SA"/>
        </w:rPr>
        <w:t>خداوند براى رشد بشر، او را امتحان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آنان را با خوب و بد آزمايش مى كنيم، شايد بخود آيند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شما را آزمايش مى كنيم تا مجاهدان و صابران شناخته شوند و از اخبار شما آگاه شويم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ابزار آزمايش و امتحان را قرآن اين چنين معرفى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شما را با كمى، ترس، گرسنگى، كمبود مالى و جانى آزمايش مى كنيم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در آيه اى ديگر خداوند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مى خواست شما را يك ملت قرار مى داد ولى ميان شما فرق گذاشت تا نسبت به آنچه در اختيار شما قرار مى دهد، آزمايش شويد</w:t>
      </w:r>
      <w:r>
        <w:rPr>
          <w:rFonts w:eastAsia="IRNazanin" w:cs="IRNazanin"/>
          <w:color w:val="111111"/>
          <w:sz w:val="28"/>
          <w:szCs w:val="28"/>
          <w:rtl w:val="true"/>
          <w:lang w:bidi="fa-IR"/>
        </w:rPr>
        <w:t>.</w:t>
      </w:r>
      <w:r>
        <w:rPr>
          <w:rStyle w:val="FootnoteAnchor"/>
          <w:rtl w:val="true"/>
        </w:rPr>
        <w:footnoteReference w:id="9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امرى مسلم است كه آزمايش و امتحان براى همۀ افراد وجود دارد و همۀ انسانها در زندگى خود مورد امتحان الهى واقع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در آزمايشى شكست بخورد، اين شكست نبايد او را به انحراف بكشاند بلكه شكست مقدمۀ پيروزى است و قرآن مى فرمايد، همانا بعد از هر سختى آسانى وجود خواهد داشت</w:t>
      </w:r>
      <w:r>
        <w:rPr>
          <w:rFonts w:eastAsia="IRNazanin" w:cs="IRNazanin"/>
          <w:color w:val="111111"/>
          <w:sz w:val="28"/>
          <w:szCs w:val="28"/>
          <w:rtl w:val="true"/>
          <w:lang w:bidi="fa-IR"/>
        </w:rPr>
        <w:t>.</w:t>
      </w:r>
      <w:r>
        <w:rPr>
          <w:rStyle w:val="FootnoteAnchor"/>
          <w:rtl w:val="true"/>
        </w:rPr>
        <w:footnoteReference w:id="93"/>
      </w:r>
      <w:bookmarkStart w:id="242" w:name="pg7315_81950"/>
    </w:p>
    <w:p>
      <w:pPr>
        <w:pStyle w:val="Heading4"/>
        <w:numPr>
          <w:ilvl w:val="3"/>
          <w:numId w:val="1"/>
        </w:numPr>
        <w:rPr/>
      </w:pPr>
      <w:bookmarkStart w:id="243" w:name="__RefHeading___Toc887418_1051229030"/>
      <w:bookmarkStart w:id="244" w:name="_Toc100"/>
      <w:bookmarkEnd w:id="242"/>
      <w:bookmarkEnd w:id="243"/>
      <w:r>
        <w:rPr>
          <w:rtl w:val="true"/>
        </w:rPr>
        <w:t>صبر در مشكلات</w:t>
      </w:r>
      <w:bookmarkEnd w:id="244"/>
    </w:p>
    <w:p>
      <w:pPr>
        <w:pStyle w:val="BookText"/>
        <w:rPr/>
      </w:pPr>
      <w:r>
        <w:rPr>
          <w:rFonts w:ascii="IRNazanin" w:hAnsi="IRNazanin" w:eastAsia="IRNazanin"/>
          <w:color w:val="111111"/>
          <w:sz w:val="28"/>
          <w:sz w:val="28"/>
          <w:szCs w:val="28"/>
          <w:rtl w:val="true"/>
          <w:lang w:bidi="fa-IR"/>
        </w:rPr>
        <w:t>شكست براى انسان وجود دارد اما شكست ترس ندارد بلكه نااميدى در برابر شكستهاست كه انسان را به انحراف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زمينه ساز رشد و كمال است و شكستهاست كه براى انسان قدرت و تجربه و كمال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خداوند به پيامبر صلى الله عليه و آله نيز امر به صبر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كن، همانند پيامبران اولوالعزم كه آنان نيز صبر كردند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گرفتاريها صبر كند، خدا بر عزت او بيفزايد و با محمد صلى الله عليه و آله و اهل بيت او را در بهشت محشور گرداند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مؤمنى كه به بلايى گرفتار شود و صبر كند، پاداش هزار شهيد را خواهد داشت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در روايتى ديگر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كردى، بهره مى برى، به طورى كه مورد غبطه ديگران واقع مى شوى و اگر جزع كنى مقدرات الهى بر تو جارى مى شود و پاداشت را ضايع كرده اى</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با توجه به اينكه شكستها و تلخيها امتحان خداوند است و تحمل اين سختيها به انسان نيرو و توان مبارزه با مشكلات را مى دهد، انسان نبايد به واسطۀ شكست و ناكامى در كام انحرافات اخلاقى غوطه ور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مشكلات جديدترى براى خود فراهم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سيرۀ ائمه عليهم السلام اين بوده است كه در برابر مشكلات صبر پيشه مى كردند و از اين راه به درجات بالاى عرفانى و ملكوتى رسيدند</w:t>
      </w:r>
      <w:r>
        <w:rPr>
          <w:rFonts w:eastAsia="IRNazanin" w:cs="IRNazanin"/>
          <w:color w:val="111111"/>
          <w:sz w:val="28"/>
          <w:szCs w:val="28"/>
          <w:rtl w:val="true"/>
          <w:lang w:bidi="fa-IR"/>
        </w:rPr>
        <w:t>.</w:t>
      </w:r>
    </w:p>
    <w:p>
      <w:pPr>
        <w:pStyle w:val="Heading3"/>
        <w:numPr>
          <w:ilvl w:val="2"/>
          <w:numId w:val="1"/>
        </w:numPr>
        <w:rPr/>
      </w:pPr>
      <w:bookmarkStart w:id="245" w:name="__RefHeading___Toc887420_1051229030"/>
      <w:bookmarkStart w:id="246" w:name="_Toc101"/>
      <w:bookmarkEnd w:id="245"/>
      <w:r>
        <w:rPr/>
        <w:t>9</w:t>
      </w:r>
      <w:r>
        <w:rPr>
          <w:rtl w:val="true"/>
        </w:rPr>
        <w:t xml:space="preserve"> - </w:t>
      </w:r>
      <w:r>
        <w:rPr>
          <w:rtl w:val="true"/>
        </w:rPr>
        <w:t>عدم اعتقاد به قيامت</w:t>
      </w:r>
      <w:bookmarkEnd w:id="246"/>
    </w:p>
    <w:p>
      <w:pPr>
        <w:pStyle w:val="Heading4"/>
        <w:numPr>
          <w:ilvl w:val="3"/>
          <w:numId w:val="1"/>
        </w:numPr>
        <w:rPr/>
      </w:pPr>
      <w:bookmarkStart w:id="247" w:name="__RefHeading___Toc887422_1051229030"/>
      <w:bookmarkStart w:id="248" w:name="_Toc102"/>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يكى از عوامل بيمارى هيستيرى و جلوه گرى، نداشتن ايمان به قيامت و جهان پس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ضعف و كمبود مى تواند در زندگى دنيوى، انسان را در غفلت و بى خبرى نگهدارد و از پرداختن به مسائل معنوى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از جمله وظايف اعتقادى هر مسلمان است و براى رفتار و اعمال انسان عامل بزرگى بشمار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به قيامت ايمان نداشته باشد و بر اين عقيده باشد كه دنيا بگذرد حال تا آخرت چه مى شود مهم نيست، در زندگى خود رعايت هيچگونه موازين شرعى، عقلى، عرفى را نمى كند و همتش اين است كه دنيايش آباد و بر وفق مرادش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بسيار مهمى است كه انسان اعتقاد به قيامت را براى افراد تبيين كند و آنها را معتقد به قيامت گردانده در اين صورت فرد نه تنها مشكل اين بيمارى را نخواهد داشت، بلكه از مشكلات</w:t>
      </w:r>
      <w:bookmarkStart w:id="249" w:name="pg7315_81951"/>
    </w:p>
    <w:p>
      <w:pPr>
        <w:pStyle w:val="BookText"/>
        <w:rPr/>
      </w:pPr>
      <w:bookmarkEnd w:id="249"/>
      <w:r>
        <w:rPr>
          <w:rFonts w:ascii="IRNazanin" w:hAnsi="IRNazanin" w:eastAsia="IRNazanin"/>
          <w:color w:val="111111"/>
          <w:sz w:val="28"/>
          <w:sz w:val="28"/>
          <w:szCs w:val="28"/>
          <w:rtl w:val="true"/>
          <w:lang w:bidi="fa-IR"/>
        </w:rPr>
        <w:t>مختلف ديگر هم مصونيت پيدا خواهد كرد</w:t>
      </w:r>
      <w:r>
        <w:rPr>
          <w:rFonts w:eastAsia="IRNazanin" w:cs="IRNazanin"/>
          <w:color w:val="111111"/>
          <w:sz w:val="28"/>
          <w:szCs w:val="28"/>
          <w:rtl w:val="true"/>
          <w:lang w:bidi="fa-IR"/>
        </w:rPr>
        <w:t>.</w:t>
      </w:r>
    </w:p>
    <w:p>
      <w:pPr>
        <w:pStyle w:val="Heading4"/>
        <w:numPr>
          <w:ilvl w:val="3"/>
          <w:numId w:val="1"/>
        </w:numPr>
        <w:rPr/>
      </w:pPr>
      <w:bookmarkStart w:id="250" w:name="__RefHeading___Toc887424_1051229030"/>
      <w:bookmarkStart w:id="251" w:name="_Toc103"/>
      <w:bookmarkEnd w:id="250"/>
      <w:r>
        <w:rPr>
          <w:rtl w:val="true"/>
        </w:rPr>
        <w:t>معاد در اسلام</w:t>
      </w:r>
      <w:bookmarkEnd w:id="251"/>
    </w:p>
    <w:p>
      <w:pPr>
        <w:pStyle w:val="BookText"/>
        <w:rPr/>
      </w:pPr>
      <w:r>
        <w:rPr>
          <w:rFonts w:ascii="IRNazanin" w:hAnsi="IRNazanin" w:eastAsia="IRNazanin"/>
          <w:color w:val="111111"/>
          <w:sz w:val="28"/>
          <w:sz w:val="28"/>
          <w:szCs w:val="28"/>
          <w:rtl w:val="true"/>
          <w:lang w:bidi="fa-IR"/>
        </w:rPr>
        <w:t>از جمله مسائل اعتقادى هر مسلمان ايمان به معاد و جهاد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كتاب آسمانى آيات بسيار زيادى در رابطه با معاد و ابعاد آن بحث كرده است</w:t>
      </w:r>
      <w:r>
        <w:rPr>
          <w:rFonts w:eastAsia="IRNazanin" w:cs="IRNazanin"/>
          <w:color w:val="111111"/>
          <w:sz w:val="28"/>
          <w:szCs w:val="28"/>
          <w:rtl w:val="true"/>
          <w:lang w:bidi="fa-IR"/>
        </w:rPr>
        <w:t>.</w:t>
      </w:r>
    </w:p>
    <w:p>
      <w:pPr>
        <w:pStyle w:val="Heading4"/>
        <w:numPr>
          <w:ilvl w:val="3"/>
          <w:numId w:val="1"/>
        </w:numPr>
        <w:rPr/>
      </w:pPr>
      <w:bookmarkStart w:id="252" w:name="__RefHeading___Toc887426_1051229030"/>
      <w:bookmarkStart w:id="253" w:name="_Toc104"/>
      <w:bookmarkEnd w:id="252"/>
      <w:r>
        <w:rPr>
          <w:rtl w:val="true"/>
        </w:rPr>
        <w:t>در وجود قيامت شكى نيست</w:t>
      </w:r>
      <w:bookmarkEnd w:id="253"/>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يگانه كه هيچ خدايى جز او نيست همه را در روز قيامت كه هيچ شكى در آن نيست گرد هم مى آورد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آيه اى ديگر خداوند منكرين معاد را چنين خطاب مى كند و در 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ما مثلى جاهلانه زد كه گفت اين استخوانهاى پوسيده را باز كه زنده مى كند؟ بگو آن خدايى زنده مى كند كه اول بار آنها را حيات بخشيد و او بهر خلقت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آيه اى انسان ها را خطاب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پنداشتيد كه شما را به عبث و بازيچه آفريده ايم و هرگز به ما رجوع نخواهيد كرد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در آيۀ ديگرى چنين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انسان مى پندارد كه ما ديگر استخوانهاى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جمع نمى كنيم؟ بلى ما قادريم كه سر انگشتان او را هم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مى خواهد آنچه از وعده بهشت و دوزخ خدا فرموده همه را تكذيب كند و آنچه در پيش است همه را به فجور و هواى نفس بگذراند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آرى انسانهايى كه فكر مى كنند معاد حق نيست، بايد بدانند خلقت دوباره در قيامت بسيار راحت تر از خلقت اوليه انسان است كه خداوند انسان را آفريد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انسان را از آب نطفه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حس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كرديم و او را داراى قواى چشم و گوش و مشاعر و عقل و هوش گردانيديم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براى انسان راههاى اثبات معاد فراوان است، اما اگر كسى نخواهد كه قيامت را حق بپندارد، به تحقيق راه خطا رفته است و قرآن مى فرمايد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خدا و فرشتگان و كتابهاى آسمانى و رسولان و روز قيامت كافر شود سخت به</w:t>
      </w:r>
      <w:bookmarkStart w:id="254" w:name="pg7315_81952"/>
    </w:p>
    <w:p>
      <w:pPr>
        <w:pStyle w:val="BookText"/>
        <w:rPr/>
      </w:pPr>
      <w:bookmarkEnd w:id="254"/>
      <w:r>
        <w:rPr>
          <w:rFonts w:ascii="IRNazanin" w:hAnsi="IRNazanin" w:eastAsia="IRNazanin"/>
          <w:color w:val="111111"/>
          <w:sz w:val="28"/>
          <w:sz w:val="28"/>
          <w:szCs w:val="28"/>
          <w:rtl w:val="true"/>
          <w:lang w:bidi="fa-IR"/>
        </w:rPr>
        <w:t xml:space="preserve">گمراهى فرومانده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نجات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قيامت بهرحال روى خواهد داد و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نفوس مرگ را خواهند چشيد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در هنگام وقوع مرگ و قيامت است كه انسان پشيمان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اگر شما در روز قيامت و قدرت خدا، بر زنده كردن مردگان، شك و ريبى داريد بدانيد، كه ما شما را نخست از خاك آفريديم، آنگاه از آب نطفه آنگاه از خون بسته، آنگاه از پاره گوشت تمام و ناتمام، در اين انتقال و تحولات قدرت خود را بر شما آشكار سازيم و از نطفه ها آنچه را مشيت ما تعلق گيرد، در رحمها قرار دهيم، تا به وقت معين طفلى از رحم بيرون آوريم، تا زيست كرده و به حد بلوغ و كمال برسيد و برخى از شما بميريد و برخى به سن پيرى و دوران ضعف و ناتوانى رسد تا آنجا كه پس از دانش و هوش خرفت شود و هيچ نفهمد و زمين را بنگرى وقتى خشك و بى گياه باشد آنگاه بر آن باران فرو باريم، تا سبز و خرم شود و تخمها در آن نمو كند و از هر نوع گياه زيبا بروياند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آثار قدرت، دليل است كه خداى قادر حق است و او البته مردگان را زنده خواهد كرد و او محققاً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 ساعت قيامت بى هيچ شك بيايد و خدا به يقين مردگان را از قبرها برانگيزد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مرگ باد بر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اين حد كفر و عناد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نگرد از چه چيز خلق شده است از آب نطفه، خدا بدين صورت خلقتش فرمود، سپس راه را بر او سهل و آسان گردانيد، آنگاه او را بميرانيد و به خاك قبر سپرد و سپس هر وقت خواهد باز او را از قبر برانگيزد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55" w:name="__RefHeading___Toc887428_1051229030"/>
      <w:bookmarkStart w:id="256" w:name="_Toc105"/>
      <w:bookmarkEnd w:id="255"/>
      <w:r>
        <w:rPr>
          <w:rtl w:val="true"/>
        </w:rPr>
        <w:t>مناظره در قيامت</w:t>
      </w:r>
      <w:bookmarkEnd w:id="256"/>
    </w:p>
    <w:p>
      <w:pPr>
        <w:pStyle w:val="BookText"/>
        <w:rPr/>
      </w:pPr>
      <w:r>
        <w:rPr>
          <w:rFonts w:ascii="Amiri" w:hAnsi="Amiri" w:eastAsia="Amiri" w:cs="Amiri"/>
          <w:color w:val="111111"/>
          <w:sz w:val="28"/>
          <w:sz w:val="28"/>
          <w:szCs w:val="28"/>
          <w:rtl w:val="true"/>
          <w:lang w:bidi="ar-SA"/>
        </w:rPr>
        <w:t>در قرآن و روايات</w:t>
      </w:r>
      <w:r>
        <w:rPr>
          <w:rStyle w:val="FootnoteAnchor"/>
          <w:rtl w:val="true"/>
        </w:rPr>
        <w:footnoteReference w:id="107"/>
      </w:r>
      <w:r>
        <w:rPr>
          <w:rFonts w:ascii="IRNazanin" w:hAnsi="IRNazanin" w:eastAsia="IRNazanin"/>
          <w:color w:val="111111"/>
          <w:sz w:val="28"/>
          <w:sz w:val="28"/>
          <w:szCs w:val="28"/>
          <w:rtl w:val="true"/>
          <w:lang w:bidi="fa-IR"/>
        </w:rPr>
        <w:t>مناظره هاى زيادى از انسانهاى گناهكار با خداوند يا مؤمنين وجود دارد كه از جمله آنها اين است</w:t>
      </w:r>
      <w:r>
        <w:rPr>
          <w:rFonts w:eastAsia="IRNazanin" w:cs="IRNazanin"/>
          <w:color w:val="111111"/>
          <w:sz w:val="28"/>
          <w:szCs w:val="28"/>
          <w:rtl w:val="true"/>
          <w:lang w:bidi="fa-IR"/>
        </w:rPr>
        <w:t>:</w:t>
      </w:r>
    </w:p>
    <w:p>
      <w:pPr>
        <w:pStyle w:val="Heading4"/>
        <w:numPr>
          <w:ilvl w:val="3"/>
          <w:numId w:val="1"/>
        </w:numPr>
        <w:rPr/>
      </w:pPr>
      <w:bookmarkStart w:id="257" w:name="__RefHeading___Toc887430_1051229030"/>
      <w:bookmarkStart w:id="258" w:name="_Toc106"/>
      <w:bookmarkEnd w:id="257"/>
      <w:r>
        <w:rPr>
          <w:rtl w:val="true"/>
        </w:rPr>
        <w:t>مناظر خداوند و انسان</w:t>
      </w:r>
      <w:bookmarkEnd w:id="25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bookmarkStart w:id="259" w:name="pg7315_81953"/>
    </w:p>
    <w:p>
      <w:pPr>
        <w:pStyle w:val="BookText"/>
        <w:rPr/>
      </w:pPr>
      <w:bookmarkEnd w:id="259"/>
      <w:r>
        <w:rPr>
          <w:rFonts w:ascii="IRNazanin" w:hAnsi="IRNazanin" w:eastAsia="IRNazanin"/>
          <w:color w:val="111111"/>
          <w:sz w:val="28"/>
          <w:sz w:val="28"/>
          <w:szCs w:val="28"/>
          <w:rtl w:val="true"/>
          <w:lang w:bidi="fa-IR"/>
        </w:rPr>
        <w:t>تا آنگاه كه وقت مرگ هر فرد فرا رسد در آن حال آگاه و نادم شده و گويد بارالها مرا به دنيا بازگردان تا شايد به تدارك گذشته عمل صالحى بجاى آورم و باو خطاب مى شود كه هرگز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كلمه را از حسرت مدام مى گويد وثمرى نمى بخشد كه از عقب آنها عالم برزخ است تا روزى كه برانگيخته شوند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در آيۀ ديگرى چنين مناظره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آيات من بر شما تلاوت نشد؟ و شما از جهل تكذيب آيات ما نكرديد؟ آن كافران در جواب گويند بار الها شقاوت بر ما غلبه كرد و كار ما به گمراهى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جهنم نجات ده اگر ديگر بار عصيان تو كرديم همانا بسيار ستمكاريم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آنان خطاب شديد شود اى سگان به دوزخ رويد وبا من لب از سخن فرو بنديد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در آيۀ ديگرى مناظره چنين است كه خداوند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از ياد من اعراض كند، همانا در دنيا معيشتش تنگ مى شود و روز قيامت او را نابينا محشور مى كنيم در آن حال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چرا مرا نابينا كردى در حالى كه من در دنيا بينا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او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چون آيات ما را كه براى هدايت تو آمد، همه را به فراموشى و غفلت سپردى، امروز هم ترا فراموش خواهند كرد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60" w:name="__RefHeading___Toc887432_1051229030"/>
      <w:bookmarkStart w:id="261" w:name="_Toc107"/>
      <w:bookmarkEnd w:id="260"/>
      <w:r>
        <w:rPr>
          <w:rtl w:val="true"/>
        </w:rPr>
        <w:t>مؤمن و كافر</w:t>
      </w:r>
      <w:bookmarkEnd w:id="261"/>
    </w:p>
    <w:p>
      <w:pPr>
        <w:pStyle w:val="BookText"/>
        <w:rPr/>
      </w:pPr>
      <w:r>
        <w:rPr>
          <w:rFonts w:ascii="IRNazanin" w:hAnsi="IRNazanin" w:eastAsia="IRNazanin"/>
          <w:color w:val="111111"/>
          <w:sz w:val="28"/>
          <w:sz w:val="28"/>
          <w:szCs w:val="28"/>
          <w:rtl w:val="true"/>
          <w:lang w:bidi="fa-IR"/>
        </w:rPr>
        <w:t>در آيات ديگر مناظره مؤمنين و بدكاران را منعكس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منافق با اهل ايمان مى گويند نشتابيد و به ما فرصتى دهيد تا ما هم از نور شما روشنايى برگيريم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آنها مؤمنان گويند، به دنيا بازگرديد و از آنجا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وعبادت و وضو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كسب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گفتگو مى باشند كه بين دوزخيان و اهل بهشت حصارى حائل گردد و بر آن حصار در مى باشد كه باطن و درون آن در، رحمت است و از جانب ظاهر، عذاب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منافقان ندا كنند كه آخر ما هم با شما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جواب دهند بلى راست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شما به نفاق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چنين به فتنه و هلاكت افكنديد و در دنيا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داشتيد و در كار دين به شك مبتلا بوديد و آرزوهاى دنيا فريبتان داد تا وقتى كه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و شيطان فريبنده شما را تا دم مرگ از خدا غافل و مغرور گردانيد</w:t>
      </w:r>
      <w:r>
        <w:rPr>
          <w:rFonts w:eastAsia="IRNazanin" w:cs="IRNazanin"/>
          <w:color w:val="111111"/>
          <w:sz w:val="28"/>
          <w:szCs w:val="28"/>
          <w:rtl w:val="true"/>
          <w:lang w:bidi="fa-IR"/>
        </w:rPr>
        <w:t>.</w:t>
      </w:r>
      <w:r>
        <w:rPr>
          <w:rStyle w:val="FootnoteAnchor"/>
          <w:rtl w:val="true"/>
        </w:rPr>
        <w:footnoteReference w:id="11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ديگرى پشيمانى انسان در هنگام رؤيت اعمال خود را بيان مى دارد و مى فرمايد</w:t>
      </w:r>
      <w:r>
        <w:rPr>
          <w:rFonts w:eastAsia="IRNazanin" w:cs="IRNazanin"/>
          <w:color w:val="111111"/>
          <w:sz w:val="28"/>
          <w:szCs w:val="28"/>
          <w:rtl w:val="true"/>
          <w:lang w:bidi="fa-IR"/>
        </w:rPr>
        <w:t>:</w:t>
      </w:r>
      <w:bookmarkStart w:id="262" w:name="pg7315_81954"/>
    </w:p>
    <w:p>
      <w:pPr>
        <w:pStyle w:val="BookText"/>
        <w:rPr/>
      </w:pPr>
      <w:bookmarkEnd w:id="262"/>
      <w:r>
        <w:rPr>
          <w:rFonts w:ascii="IRNazanin" w:hAnsi="IRNazanin" w:eastAsia="IRNazanin"/>
          <w:color w:val="111111"/>
          <w:sz w:val="28"/>
          <w:sz w:val="28"/>
          <w:szCs w:val="28"/>
          <w:rtl w:val="true"/>
          <w:lang w:bidi="fa-IR"/>
        </w:rPr>
        <w:t>روزى كه هر شخصى هر كار نيكو كرده همه را پيش روى خود حاضر بيند و آنچه بد كرده آرزو كند كه اى كاش ميان او و كار بدش به مسافتى دور جدايى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از عقاب خود مى ترساند كه او در حق بندگان بسى مهربان است</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63" w:name="__RefHeading___Toc887434_1051229030"/>
      <w:bookmarkStart w:id="264" w:name="_Toc108"/>
      <w:bookmarkEnd w:id="263"/>
      <w:r>
        <w:rPr>
          <w:rtl w:val="true"/>
        </w:rPr>
        <w:t>انسان و بدن خود</w:t>
      </w:r>
      <w:bookmarkEnd w:id="264"/>
    </w:p>
    <w:p>
      <w:pPr>
        <w:pStyle w:val="BookText"/>
        <w:rPr/>
      </w:pPr>
      <w:r>
        <w:rPr>
          <w:rFonts w:ascii="IRNazanin" w:hAnsi="IRNazanin" w:eastAsia="IRNazanin"/>
          <w:color w:val="111111"/>
          <w:sz w:val="28"/>
          <w:sz w:val="28"/>
          <w:szCs w:val="28"/>
          <w:rtl w:val="true"/>
          <w:lang w:bidi="fa-IR"/>
        </w:rPr>
        <w:t>در آيۀ ديگر مناظرۀ جالبى بين انسان و اعضاء بدن اوست كه 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چون همه به دوزخ رسند، آن هنگام گوش و چشمها و پوست بدنها بر جرم و گناه آنها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اعضاء بدن گويند چگونه بر اعمال ما شهادت داديد؟ آن اعضاء در جواب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همه موجودات را به زبان آورد ما را نيز گويا گردانيد و او شما را نخستين بار بيافريد و باز بسوى او برمى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كه اعمال زشت خود را پنهان مى داشتيد براى اين نبود كه گوش و چشم هاى شما و پوست بدنهاتان امروز شهادت ندهند و ليكن گناه را پنهان مى كرديد به گمانتان كه اكثر اعمال زشتى كه پنهان مى كنيد از خدا هم پنهان است و بر آن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گمان باطل شما دربارۀ خدا موجب هلاكت شما گرديد و امروز همه از زيانكاران شديد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65" w:name="__RefHeading___Toc887436_1051229030"/>
      <w:bookmarkStart w:id="266" w:name="_Toc109"/>
      <w:bookmarkEnd w:id="265"/>
      <w:r>
        <w:rPr>
          <w:rtl w:val="true"/>
        </w:rPr>
        <w:t>انسان و شيطان</w:t>
      </w:r>
      <w:bookmarkEnd w:id="266"/>
    </w:p>
    <w:p>
      <w:pPr>
        <w:pStyle w:val="BookText"/>
        <w:rPr/>
      </w:pPr>
      <w:r>
        <w:rPr>
          <w:rFonts w:ascii="IRNazanin" w:hAnsi="IRNazanin" w:eastAsia="IRNazanin"/>
          <w:color w:val="111111"/>
          <w:sz w:val="28"/>
          <w:sz w:val="28"/>
          <w:szCs w:val="28"/>
          <w:rtl w:val="true"/>
          <w:lang w:bidi="fa-IR"/>
        </w:rPr>
        <w:t>در آيه اى ديگر مناظره انسان و شيطان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حكم به پايان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بهشت از اهل دوزخ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نكوهش و تمسخر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خدا به شما به حق و راستى وعده داد و من به خلاف حقيقت و بر شما هيچ حجت و دليل قاطعى نياوردم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شما را به وعده هاى دروغى فريفتم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شما ابلهان كه سخن بى دليل مرا پذيرفتيد مرا ملامت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نفس پرطمع خود را ملامت كنيد، كه امروز نه شما فريادرس من توانيد بود و نه من فريادرس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شركى كه شما به اغواى من آورديد معتقد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روز ستمكاران عالم را عذاب دردناك خواهد بود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67" w:name="__RefHeading___Toc887438_1051229030"/>
      <w:bookmarkStart w:id="268" w:name="_Toc110"/>
      <w:bookmarkEnd w:id="267"/>
      <w:r>
        <w:rPr>
          <w:rtl w:val="true"/>
        </w:rPr>
        <w:t>انسان ضعيف و مستكبر</w:t>
      </w:r>
      <w:bookmarkEnd w:id="268"/>
    </w:p>
    <w:p>
      <w:pPr>
        <w:pStyle w:val="BookText"/>
        <w:rPr/>
      </w:pPr>
      <w:r>
        <w:rPr>
          <w:rFonts w:ascii="IRNazanin" w:hAnsi="IRNazanin" w:eastAsia="IRNazanin"/>
          <w:color w:val="111111"/>
          <w:sz w:val="28"/>
          <w:sz w:val="28"/>
          <w:szCs w:val="28"/>
          <w:rtl w:val="true"/>
          <w:lang w:bidi="fa-IR"/>
        </w:rPr>
        <w:t>مناظرۀ ديگرى را قرآن چنين معرفى مى فرمايد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روزى كه مردم از قبرها برانگيخته و به پيشگاه خدا حاضر مى شوند در آن روز ضعيفان به گردنكشان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تابع رأى شما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شما هم ما را از عذاب خدا كفايت خواهيد كرد؟</w:t>
      </w:r>
      <w:bookmarkStart w:id="269" w:name="pg7315_81955"/>
    </w:p>
    <w:p>
      <w:pPr>
        <w:pStyle w:val="BookText"/>
        <w:rPr/>
      </w:pPr>
      <w:bookmarkEnd w:id="269"/>
      <w:r>
        <w:rPr>
          <w:rFonts w:ascii="IRNazanin" w:hAnsi="IRNazanin" w:eastAsia="IRNazanin"/>
          <w:color w:val="111111"/>
          <w:sz w:val="28"/>
          <w:sz w:val="28"/>
          <w:szCs w:val="28"/>
          <w:rtl w:val="true"/>
          <w:lang w:bidi="fa-IR"/>
        </w:rPr>
        <w:t>جواب دهند كه اگر ما را از خدا سعادت هدايت بود ما هم شما را هدايت مى كرديم، اكنون هر چه جزع و التماس كنيم يا صبر و تحمل، يكسان است و از عذاب خدا هيچ گريزگاهى نداريم</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70" w:name="__RefHeading___Toc887440_1051229030"/>
      <w:bookmarkStart w:id="271" w:name="_Toc111"/>
      <w:bookmarkEnd w:id="270"/>
      <w:r>
        <w:rPr>
          <w:rtl w:val="true"/>
        </w:rPr>
        <w:t>انسان گناهكار در قيامت</w:t>
      </w:r>
      <w:bookmarkEnd w:id="271"/>
    </w:p>
    <w:p>
      <w:pPr>
        <w:pStyle w:val="BookText"/>
        <w:rPr/>
      </w:pPr>
      <w:r>
        <w:rPr>
          <w:rFonts w:ascii="IRNazanin" w:hAnsi="IRNazanin" w:eastAsia="IRNazanin"/>
          <w:color w:val="111111"/>
          <w:sz w:val="28"/>
          <w:sz w:val="28"/>
          <w:szCs w:val="28"/>
          <w:rtl w:val="true"/>
          <w:lang w:bidi="fa-IR"/>
        </w:rPr>
        <w:t>در دنيا انسان بايد اعمالى را مرتكب شود كه بتواند آن را در قيامت پاسخگو باشد و اگر كسى منكر معاد و روز قيامت باشد، اين عقيده براى او دستاوردهاى شومى به همراه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دين خدا را بازيچه گرفته و متاع حيات دنيا آنها را مغرور و غافل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هم جهت آنان را در نظر نمى آوريم و فراموششان مى كنيم چنانكه آنان چنين روزى را به خاطر نياوردند و آيات ما را راجع به قيامت انكار كردند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ايمان هنگام مرگ سودى ندارد و 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بعضى آيات قهر و غضب خداى تو بر آنها برسد آن روز هيچكس را ايمان نفع نبخشد، اگر از آن پيش ايمان نياورده ويا در ايمان كسب خير و سعادت نكرده 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انسان گناهكار در قيامت خاسر است و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آنكه اعمال او سبك وزن است، آنان كسانى هستند كه نفس خويش را در زيان افكنده و در آتش دوزخ مخلّد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دوزخ صورتهاى آنها را مى سوزاند و در جهنم زشت منظر خواهند زيست</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در آيه اى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ما هر كس را كه ظلم و نافرمانى كند و به آيات خدا ايمان نياورد، مجازات سخت مى كنيم با آنكه هنوز عذاب آخرتش سخت تر و پاينده تر خواهد 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يكى از حالات انسان در معاد را قرآن چنين بيان مى فرمايد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مقدرات و نتيجه اعمال نيك و بد هر انسانى را طوق گردن او ساختيم در روز قيامت كتابى بر او بيرون آوريم، در حالى كه آن نامه چنان باز باشد كه همه اوراق آن را يك مرتبه ملاحظه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كتاب اعمالت را بخوان كه تو خود تنها براى رسيدگى به حساب خويش كافى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راه هدايت را يافت تنها به نفع و سعادت خود يافته و هر كه به گمراهى شتافت آن هم به زيان و شقاوت خود شتافته و هيچكس بار عمل ديگرى را به دوش نگيرد و ما تا رسول نفرستيم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خلق</w:t>
      </w:r>
    </w:p>
    <w:p>
      <w:pPr>
        <w:pStyle w:val="BookText"/>
        <w:rPr/>
      </w:pPr>
      <w:r>
        <w:rPr>
          <w:rFonts w:ascii="IRNazanin" w:hAnsi="IRNazanin" w:eastAsia="IRNazanin"/>
          <w:color w:val="111111"/>
          <w:sz w:val="28"/>
          <w:sz w:val="28"/>
          <w:szCs w:val="28"/>
          <w:rtl w:val="true"/>
          <w:lang w:bidi="fa-IR"/>
        </w:rPr>
        <w:t>اتمام حجت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را عذاب نخواهيم كرد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روز قيامت هر كس به نتايج اعمال خود دست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نفسى شربت مرگ را خواهد چشيد و محققاً روز قيامت همه شما به مزد اعمال خود كاملاً خواهيد رسيد پس هر كس خود را از آتش جهنم هدر داشت و به بهشت ابدى درآمد چنين كسى به سعادت ابدى راه يافت و بدانيد كه زندگانى دنيا بجز متاعى فريبنده نخواهد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عذاب آخرت نتيجۀ اعمال خود انسان است و خداوند به انسان ظلم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از قرآن شريف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مردم از روى جهل و گمراهى و بى هيچ كتاب و حجّت روشن در كار خدا جدل مى كند و با تكبر و نخوت از حق اعراض كرده تا خلق را از راه خدا گمراه گرداند، چنين كسى را در دنيا ذلت و خوارى باشد و در آخرت به آنها عذاب آتش سوزان خواهيم 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همان اعمال زشتى است كه خود از پيش فرستادى و خدا هرگز كمترين ستم در حق بندگان نخواهد كرد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آيه اى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روز بدكاران و گردن كشان را زير زنجير قهر خدا مشاهده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بينى كه پيراهنهايى از مس گداخته آتشين بر تن دارند و در شعله آتش چهره آنها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تا خدا هر شخص را به كيفر كردارش برساند كه خدا يك لحظه به حساب خلق خواهد رسيد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آيه اى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مپندار كه خدا از كردار ستمكاران غافل است بلكه كيفر ظالمان را به تأخير مى افكند تا آن روزى كه چشمهايشان در آن روز خيره و حيران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سخت، آن ستمكاران همه شتابان سر به بالا كرده و چشمها واله مانده و دلهاشان از شدت عذاب در اضطراب و وحشت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پى هر گردنكش عمود، آتش دوزخ خواهد بود و آبى كه مى آشامد در دوزخ آب پليد و چركين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آب پليد پيوسته مى آشامد و هيچ گواراى او نشود و از هر جانب مرگ به او روى آور شود، ولى نميرد تا دائم در عذاب سخت معذب 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گناهكار در قيامت شرمنده است و زبانحالى دارد كه قرآن مى فرمايد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رسول اگر تو حال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ببينى كه چگونه در حضور خداى خود سر به زير و ذليلند و گويند پروردگارا نيك عذاب ترا به چشم ديديم و به گوش گرفتيم ما را به دنيا بازگردان تا از</w:t>
      </w:r>
      <w:r>
        <w:rPr>
          <w:rFonts w:eastAsia="IRNazanin" w:cs="IRNazanin"/>
          <w:color w:val="111111"/>
          <w:sz w:val="28"/>
          <w:szCs w:val="28"/>
          <w:lang w:bidi="fa-IR"/>
        </w:rPr>
        <w:t>5</w:t>
      </w:r>
      <w:r>
        <w:rPr>
          <w:rFonts w:eastAsia="IRNazanin" w:cs="IRNazanin"/>
          <w:color w:val="111111"/>
          <w:sz w:val="28"/>
          <w:szCs w:val="28"/>
          <w:rtl w:val="true"/>
          <w:lang w:bidi="fa-IR"/>
        </w:rPr>
        <w:t>)</w:t>
      </w:r>
      <w:bookmarkStart w:id="272" w:name="pg7315_81957"/>
    </w:p>
    <w:p>
      <w:pPr>
        <w:pStyle w:val="BookText"/>
        <w:rPr/>
      </w:pPr>
      <w:bookmarkEnd w:id="272"/>
      <w:r>
        <w:rPr>
          <w:rFonts w:ascii="IRNazanin" w:hAnsi="IRNazanin" w:eastAsia="IRNazanin"/>
          <w:color w:val="111111"/>
          <w:sz w:val="28"/>
          <w:sz w:val="28"/>
          <w:szCs w:val="28"/>
          <w:rtl w:val="true"/>
          <w:lang w:bidi="fa-IR"/>
        </w:rPr>
        <w:t xml:space="preserve">آن پس صالح و نيكوكار شويم كه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يقين مشاهده كرديم</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273" w:name="__RefHeading___Toc887442_1051229030"/>
      <w:bookmarkStart w:id="274" w:name="_Toc112"/>
      <w:bookmarkEnd w:id="273"/>
      <w:r>
        <w:rPr>
          <w:rtl w:val="true"/>
        </w:rPr>
        <w:t>برپايى قيامت</w:t>
      </w:r>
      <w:bookmarkEnd w:id="274"/>
    </w:p>
    <w:p>
      <w:pPr>
        <w:pStyle w:val="BookText"/>
        <w:rPr/>
      </w:pPr>
      <w:r>
        <w:rPr>
          <w:rFonts w:ascii="IRNazanin" w:hAnsi="IRNazanin" w:eastAsia="IRNazanin"/>
          <w:color w:val="111111"/>
          <w:sz w:val="28"/>
          <w:sz w:val="28"/>
          <w:szCs w:val="28"/>
          <w:rtl w:val="true"/>
          <w:lang w:bidi="fa-IR"/>
        </w:rPr>
        <w:t>در مورد چگونگى برپايى قيامت آيات زيادى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دميده شدن در صور را آغازگر قيامت معرفى فرموده است 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صور دميده شود به ناگاه همه از قبرها به سوى خداى خود به سرعت مى شتابند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آيۀ ديگر زلزله اى را آغازگر قيامت معرفى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مردمان خدا ترس و پرهيزكار باشيد كه زلزله روز قيامت بسيار حادثه بزرگ و واقعه سختى خواهد بود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آيۀ ديگر به صداى مهيب تعبير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يك صداى مهيب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صدا ناگاه همه از خاك بيرون آمده و به صحراى قيامت رهسپار گردند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نشانه هاى ديگر برپايى قيامت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آفتاب تاريك شود و ستارگان تيره شوند و كوههابه حركت درآيند و شتران عشار را رها كنند و دور افكنند و هنگامى كه وحوش به عرصه قيامت محشور شوند و هنگامى كه درياها شعله ور گردند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آسمان شكافته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حق گوش فرا دارد و البته آسمان مخلوق خداست و سزاوار است كه فرمان او را بپذيرد و هنگامى كه زمين وسيع و منبسط شود و پست و بلنديهاى آن هموار گردد و هر چه در درون دل پنهان داشته همه را بكلى بيرون افكند و به فرمان خدا گوش فرا دهد و البته زمين كه مخلوق حق است، سزاوار است كه فرمان او را بپذيرد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زمين به سخت ترين زلزله خود به لرزه درآيد و بارهاى سنگين اسرار درون خويش همه را از دل خاك بيرون افكند و در آن روز محشر، آدمى گويد براى زمين چه پيش آمده است؟ در آن هنگام زمين مردم را به حوادث خويش آگاه مى سازد</w:t>
      </w:r>
      <w:r>
        <w:rPr>
          <w:rFonts w:eastAsia="IRNazanin" w:cs="IRNazanin"/>
          <w:color w:val="111111"/>
          <w:sz w:val="28"/>
          <w:szCs w:val="28"/>
          <w:rtl w:val="true"/>
          <w:lang w:bidi="fa-IR"/>
        </w:rPr>
        <w:t>.</w:t>
      </w:r>
      <w:r>
        <w:rPr>
          <w:rStyle w:val="FootnoteAnchor"/>
          <w:rtl w:val="true"/>
        </w:rPr>
        <w:footnoteReference w:id="132"/>
      </w:r>
      <w:bookmarkStart w:id="275" w:name="pg7315_81958"/>
    </w:p>
    <w:p>
      <w:pPr>
        <w:pStyle w:val="Heading4"/>
        <w:numPr>
          <w:ilvl w:val="3"/>
          <w:numId w:val="1"/>
        </w:numPr>
        <w:rPr/>
      </w:pPr>
      <w:bookmarkStart w:id="276" w:name="__RefHeading___Toc887444_1051229030"/>
      <w:bookmarkStart w:id="277" w:name="_Toc113"/>
      <w:bookmarkEnd w:id="275"/>
      <w:bookmarkEnd w:id="276"/>
      <w:r>
        <w:rPr>
          <w:rtl w:val="true"/>
        </w:rPr>
        <w:t>حالات مردم در قيامت</w:t>
      </w:r>
      <w:bookmarkEnd w:id="277"/>
    </w:p>
    <w:p>
      <w:pPr>
        <w:pStyle w:val="BookText"/>
        <w:rPr/>
      </w:pPr>
      <w:r>
        <w:rPr>
          <w:rFonts w:ascii="IRNazanin" w:hAnsi="IRNazanin" w:eastAsia="IRNazanin"/>
          <w:color w:val="111111"/>
          <w:sz w:val="28"/>
          <w:sz w:val="28"/>
          <w:szCs w:val="28"/>
          <w:rtl w:val="true"/>
          <w:lang w:bidi="fa-IR"/>
        </w:rPr>
        <w:t>در مورد حالات مردم در برپايى قيامت آيات زيادى در قرآن است</w:t>
      </w:r>
      <w:r>
        <w:rPr>
          <w:rFonts w:eastAsia="IRNazanin" w:cs="IRNazanin"/>
          <w:color w:val="111111"/>
          <w:sz w:val="28"/>
          <w:szCs w:val="28"/>
          <w:rtl w:val="true"/>
          <w:lang w:bidi="fa-IR"/>
        </w:rPr>
        <w:t>.</w:t>
      </w:r>
    </w:p>
    <w:p>
      <w:pPr>
        <w:pStyle w:val="Heading4"/>
        <w:numPr>
          <w:ilvl w:val="3"/>
          <w:numId w:val="1"/>
        </w:numPr>
        <w:rPr/>
      </w:pPr>
      <w:bookmarkStart w:id="278" w:name="__RefHeading___Toc887446_1051229030"/>
      <w:bookmarkStart w:id="279" w:name="_Toc114"/>
      <w:bookmarkEnd w:id="278"/>
      <w:r>
        <w:rPr>
          <w:rtl w:val="true"/>
        </w:rPr>
        <w:t>از يكديگر فرار مى كنند</w:t>
      </w:r>
      <w:bookmarkEnd w:id="279"/>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كه هر كس از برادرش مى گريزد و از مادر و پدر و زن و فرزندش هم مى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كس چنان گرفتار كار خود است كه به هيچكس نمى تواند بپردازد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280" w:name="__RefHeading___Toc887448_1051229030"/>
      <w:bookmarkStart w:id="281" w:name="_Toc115"/>
      <w:bookmarkEnd w:id="280"/>
      <w:r>
        <w:rPr>
          <w:rtl w:val="true"/>
        </w:rPr>
        <w:t>مادر فرزند را فراموش مى كند و مردم مست هستند</w:t>
      </w:r>
      <w:bookmarkEnd w:id="281"/>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هنگامه آن روز بزرگ را مشاهده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شيرده طفل خود را از هول فراموش كند و هر آبستن بار رحم را بيفكند و مردم را از وحشت آن روز بى خود و مست بنگرى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مست نيستند و ليك عذاب خدا سخت است</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82" w:name="__RefHeading___Toc887450_1051229030"/>
      <w:bookmarkStart w:id="283" w:name="_Toc116"/>
      <w:bookmarkEnd w:id="282"/>
      <w:r>
        <w:rPr>
          <w:rtl w:val="true"/>
        </w:rPr>
        <w:t>مردم فوج فوج مى شوند</w:t>
      </w:r>
      <w:bookmarkEnd w:id="283"/>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روزى كه در صور بدمند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مردگان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گروه به محشر درآيند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284" w:name="__RefHeading___Toc887452_1051229030"/>
      <w:bookmarkStart w:id="285" w:name="_Toc117"/>
      <w:bookmarkEnd w:id="284"/>
      <w:r>
        <w:rPr>
          <w:rtl w:val="true"/>
        </w:rPr>
        <w:t>هر كس به دنبال امام خود روان است</w:t>
      </w:r>
      <w:bookmarkEnd w:id="285"/>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رسول ما بياد آور، روزى را كه ما هر گروهى از مردم را با پيشوايشان دعوت مى كنيم پس هر كس نامه عملش را به دست راست دهند، آنها نامه خود را قرائت كنند و كمترين ستمى به آنها نخواهد شد</w:t>
      </w:r>
      <w:r>
        <w:rPr>
          <w:rFonts w:eastAsia="IRNazanin" w:cs="IRNazanin"/>
          <w:color w:val="111111"/>
          <w:sz w:val="28"/>
          <w:szCs w:val="28"/>
          <w:rtl w:val="true"/>
          <w:lang w:bidi="fa-IR"/>
        </w:rPr>
        <w:t>.</w:t>
      </w:r>
      <w:r>
        <w:rPr>
          <w:rStyle w:val="FootnoteAnchor"/>
          <w:rtl w:val="true"/>
        </w:rPr>
        <w:footnoteReference w:id="13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دنيا از هر امامى پيروى كند در قيامت پيرو همان امام دنياى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حق و حقيقت و يا به دنبال امام باطل و گناهكار باشد</w:t>
      </w:r>
      <w:r>
        <w:rPr>
          <w:rFonts w:eastAsia="IRNazanin" w:cs="IRNazanin"/>
          <w:color w:val="111111"/>
          <w:sz w:val="28"/>
          <w:szCs w:val="28"/>
          <w:rtl w:val="true"/>
          <w:lang w:bidi="fa-IR"/>
        </w:rPr>
        <w:t>.</w:t>
      </w:r>
      <w:bookmarkStart w:id="286" w:name="pg7315_81959"/>
    </w:p>
    <w:p>
      <w:pPr>
        <w:pStyle w:val="Heading4"/>
        <w:numPr>
          <w:ilvl w:val="3"/>
          <w:numId w:val="1"/>
        </w:numPr>
        <w:rPr/>
      </w:pPr>
      <w:bookmarkStart w:id="287" w:name="__RefHeading___Toc887454_1051229030"/>
      <w:bookmarkStart w:id="288" w:name="_Toc118"/>
      <w:bookmarkEnd w:id="286"/>
      <w:bookmarkEnd w:id="287"/>
      <w:r>
        <w:rPr>
          <w:rtl w:val="true"/>
        </w:rPr>
        <w:t>به اعمال مقدم و مؤخر علم پيدا مى كنند</w:t>
      </w:r>
      <w:bookmarkEnd w:id="288"/>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خلايق از قبرها برانگيخته شوند آن هنگام است كه هر شخصى چه مقدم و مؤخر انجام داده همه را بداند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289" w:name="__RefHeading___Toc887456_1051229030"/>
      <w:bookmarkStart w:id="290" w:name="_Toc119"/>
      <w:bookmarkEnd w:id="289"/>
      <w:r>
        <w:rPr>
          <w:rtl w:val="true"/>
        </w:rPr>
        <w:t>مال و فرزند به درد انسان نمى خورد</w:t>
      </w:r>
      <w:bookmarkEnd w:id="290"/>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مال و فرزندان هيچ به حال انسان سود نبخشد و تنها آن كس سود برد كه با قلب بدون گناه به درگاه خدا آيد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91" w:name="__RefHeading___Toc887458_1051229030"/>
      <w:bookmarkStart w:id="292" w:name="_Toc120"/>
      <w:bookmarkEnd w:id="291"/>
      <w:r>
        <w:rPr>
          <w:rtl w:val="true"/>
        </w:rPr>
        <w:t>حسابرسى اعمال، خوب و بد</w:t>
      </w:r>
      <w:bookmarkEnd w:id="292"/>
    </w:p>
    <w:p>
      <w:pPr>
        <w:pStyle w:val="BookText"/>
        <w:rPr/>
      </w:pPr>
      <w:r>
        <w:rPr>
          <w:rFonts w:ascii="Amiri" w:hAnsi="Amiri" w:eastAsia="Amiri" w:cs="Amiri"/>
          <w:color w:val="111111"/>
          <w:sz w:val="28"/>
          <w:sz w:val="28"/>
          <w:szCs w:val="28"/>
          <w:rtl w:val="true"/>
          <w:lang w:bidi="ar-SA"/>
        </w:rPr>
        <w:t>قرآن در مورد حسابرسى اعمال آيات زيادى دارد از جمله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هر كس را در آن روزنامه اعمال به دست راست دهند، آن كس بسيار حسابش آسان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به سوى اقوام و خويشان خود در بهشت مسرور و شادمان خواهد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آنكس كه نامه اعمالش از پشت سر و بدست چپ دهند او بر هلاك خود آه و فرياد و حسرت بسيار كند و به آتش سوزان جهنم مى افتد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293" w:name="__RefHeading___Toc887460_1051229030"/>
      <w:bookmarkStart w:id="294" w:name="_Toc121"/>
      <w:bookmarkEnd w:id="293"/>
      <w:r>
        <w:rPr>
          <w:rtl w:val="true"/>
        </w:rPr>
        <w:t>نزديكى بهشت و دوزخ</w:t>
      </w:r>
      <w:bookmarkEnd w:id="294"/>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روز بهشت را به اهل تقوى نزديك سازند و دوزخ بر گمراهان پديدار گردانند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95" w:name="__RefHeading___Toc887462_1051229030"/>
      <w:bookmarkStart w:id="296" w:name="_Toc122"/>
      <w:bookmarkEnd w:id="295"/>
      <w:r>
        <w:rPr>
          <w:rtl w:val="true"/>
        </w:rPr>
        <w:t>حالات دوزخيان</w:t>
      </w:r>
      <w:bookmarkEnd w:id="296"/>
    </w:p>
    <w:p>
      <w:pPr>
        <w:pStyle w:val="BookText"/>
        <w:rPr/>
      </w:pPr>
      <w:r>
        <w:rPr>
          <w:rFonts w:ascii="Amiri" w:hAnsi="Amiri" w:eastAsia="Amiri" w:cs="Amiri"/>
          <w:color w:val="111111"/>
          <w:sz w:val="28"/>
          <w:sz w:val="28"/>
          <w:szCs w:val="28"/>
          <w:rtl w:val="true"/>
          <w:lang w:bidi="ar-SA"/>
        </w:rPr>
        <w:t>در قرآن آيات بسيار زيادى در رابطه با دوزخ و حالات دوزخيان آورده شده است از جمله مى فرمايد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جهنم در انتظار بدكاران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دوزخ جايگاه مردم سركش و ستمكار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قرنها عذاب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آنجا قطره اى آب سرد و شراب طهور نياشامند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آبى پليد و سوزان كه حميم و غساق جهنم است به آنها دهند، كه با كيفر اعمال آنها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به حقيقت اميد</w:t>
      </w:r>
      <w:bookmarkStart w:id="297" w:name="pg7315_81960"/>
    </w:p>
    <w:p>
      <w:pPr>
        <w:pStyle w:val="BookText"/>
        <w:rPr/>
      </w:pPr>
      <w:bookmarkEnd w:id="297"/>
      <w:r>
        <w:rPr>
          <w:rFonts w:ascii="Amiri" w:hAnsi="Amiri" w:eastAsia="Amiri" w:cs="Amiri"/>
          <w:color w:val="111111"/>
          <w:sz w:val="28"/>
          <w:sz w:val="28"/>
          <w:szCs w:val="28"/>
          <w:rtl w:val="true"/>
          <w:lang w:bidi="ar-SA"/>
        </w:rPr>
        <w:t>بروز حساب نداشتند و آيات ما را سخت تكذيب كردند</w:t>
      </w:r>
      <w:r>
        <w:rPr>
          <w:rFonts w:eastAsia="Amiri" w:cs="Amiri" w:ascii="Amiri" w:hAnsi="Amiri"/>
          <w:color w:val="111111"/>
          <w:sz w:val="28"/>
          <w:szCs w:val="28"/>
          <w:rtl w:val="true"/>
          <w:lang w:bidi="ar-SA"/>
        </w:rPr>
        <w:t>.</w:t>
      </w:r>
      <w:r>
        <w:rPr>
          <w:rStyle w:val="FootnoteAnchor"/>
          <w:rtl w:val="true"/>
        </w:rPr>
        <w:footnoteReference w:id="141"/>
      </w:r>
    </w:p>
    <w:p>
      <w:pPr>
        <w:pStyle w:val="Heading4"/>
        <w:numPr>
          <w:ilvl w:val="3"/>
          <w:numId w:val="1"/>
        </w:numPr>
        <w:rPr/>
      </w:pPr>
      <w:bookmarkStart w:id="298" w:name="__RefHeading___Toc887464_1051229030"/>
      <w:bookmarkStart w:id="299" w:name="_Toc123"/>
      <w:bookmarkEnd w:id="298"/>
      <w:r>
        <w:rPr>
          <w:rtl w:val="true"/>
        </w:rPr>
        <w:t>حالات بهشتيان</w:t>
      </w:r>
      <w:bookmarkEnd w:id="299"/>
    </w:p>
    <w:p>
      <w:pPr>
        <w:pStyle w:val="BookText"/>
        <w:rPr/>
      </w:pPr>
      <w:r>
        <w:rPr>
          <w:rFonts w:ascii="Amiri" w:hAnsi="Amiri" w:eastAsia="Amiri" w:cs="Amiri"/>
          <w:color w:val="111111"/>
          <w:sz w:val="28"/>
          <w:sz w:val="28"/>
          <w:szCs w:val="28"/>
          <w:rtl w:val="true"/>
          <w:lang w:bidi="ar-SA"/>
        </w:rPr>
        <w:t>در مورد حالات اهل بهشت نيز آيات فراوان است از جمله 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متقيان را در آن جهان مقام گشايش و هر گونه آسايش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 و تاكستانهاست و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زيباى دلربا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در خوبى و جوانى مانند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جامهاى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طهور و انواع نوشابه هاى شيرين و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بيهوده و دروغ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نعمتهاى ابدى مزدى به عطا و حساب پروردگار تست</w:t>
      </w:r>
      <w:r>
        <w:rPr>
          <w:rFonts w:eastAsia="IRNazanin" w:cs="IRNazanin"/>
          <w:color w:val="111111"/>
          <w:sz w:val="28"/>
          <w:szCs w:val="28"/>
          <w:rtl w:val="true"/>
          <w:lang w:bidi="fa-IR"/>
        </w:rPr>
        <w:t>.</w:t>
      </w:r>
      <w:r>
        <w:rPr>
          <w:rStyle w:val="FootnoteAnchor"/>
          <w:rtl w:val="true"/>
        </w:rPr>
        <w:footnoteReference w:id="142"/>
      </w:r>
    </w:p>
    <w:p>
      <w:pPr>
        <w:pStyle w:val="Heading2"/>
        <w:numPr>
          <w:ilvl w:val="1"/>
          <w:numId w:val="1"/>
        </w:numPr>
        <w:rPr/>
      </w:pPr>
      <w:bookmarkStart w:id="300" w:name="__RefHeading___Toc887466_1051229030"/>
      <w:bookmarkStart w:id="301" w:name="_Toc124"/>
      <w:bookmarkEnd w:id="300"/>
      <w:r>
        <w:rPr>
          <w:rtl w:val="true"/>
        </w:rPr>
        <w:t>آثار فردى</w:t>
      </w:r>
      <w:bookmarkEnd w:id="301"/>
    </w:p>
    <w:p>
      <w:pPr>
        <w:pStyle w:val="Heading3"/>
        <w:numPr>
          <w:ilvl w:val="2"/>
          <w:numId w:val="1"/>
        </w:numPr>
        <w:rPr/>
      </w:pPr>
      <w:bookmarkStart w:id="302" w:name="__RefHeading___Toc887468_1051229030"/>
      <w:bookmarkStart w:id="303" w:name="_Toc125"/>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چنانكه بيان شد، نمادهاى بيماريهاى جسمى، در فرد آثارى برجاى مى گذارد ازجمله تب، عفونت، اسهال، حالت تهوّع، احساس درد، گرفتگى عضلات، هركدام مى توانند منشأ يك بيمارى باشند و فرد مبتلا با مشاهدۀ هر كدام از اين آثار ملزم است به پزشك مراجعه كند و خود را درمان نمايد و اهمال ورزيدن به سلامتى روح و روان انسان مسلّم ضربه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بيماريهاى روانى نيز آثارى بر روى فرد بيمار بجاى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هريك از اين آثار فردى به وجود بيمارى در افراد مى توان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بيمارى خودنمايى نيز كه يك ناراحتى و خلأ روانى است، اين مسئله صدق مى كند و بيمارى هيستيرى در فرد بيمار آثارى بجاى مى گذارد</w:t>
      </w:r>
      <w:r>
        <w:rPr>
          <w:rFonts w:eastAsia="IRNazanin" w:cs="IRNazanin"/>
          <w:color w:val="111111"/>
          <w:sz w:val="28"/>
          <w:szCs w:val="28"/>
          <w:rtl w:val="true"/>
          <w:lang w:bidi="fa-IR"/>
        </w:rPr>
        <w:t>.</w:t>
      </w:r>
    </w:p>
    <w:p>
      <w:pPr>
        <w:pStyle w:val="Heading3"/>
        <w:numPr>
          <w:ilvl w:val="2"/>
          <w:numId w:val="1"/>
        </w:numPr>
        <w:rPr/>
      </w:pPr>
      <w:bookmarkStart w:id="304" w:name="__RefHeading___Toc887470_1051229030"/>
      <w:bookmarkStart w:id="305" w:name="_Toc126"/>
      <w:bookmarkEnd w:id="304"/>
      <w:r>
        <w:rPr/>
        <w:t>1</w:t>
      </w:r>
      <w:r>
        <w:rPr>
          <w:rtl w:val="true"/>
        </w:rPr>
        <w:t xml:space="preserve"> - </w:t>
      </w:r>
      <w:r>
        <w:rPr>
          <w:rtl w:val="true"/>
        </w:rPr>
        <w:t>شخصيت متزلزل</w:t>
      </w:r>
      <w:bookmarkEnd w:id="305"/>
    </w:p>
    <w:p>
      <w:pPr>
        <w:pStyle w:val="Heading4"/>
        <w:numPr>
          <w:ilvl w:val="3"/>
          <w:numId w:val="1"/>
        </w:numPr>
        <w:rPr/>
      </w:pPr>
      <w:bookmarkStart w:id="306" w:name="__RefHeading___Toc887472_1051229030"/>
      <w:bookmarkStart w:id="307" w:name="_Toc127"/>
      <w:bookmarkEnd w:id="306"/>
      <w:r>
        <w:rPr>
          <w:rtl w:val="true"/>
        </w:rPr>
        <w:t>اشاره</w:t>
      </w:r>
      <w:bookmarkEnd w:id="307"/>
    </w:p>
    <w:p>
      <w:pPr>
        <w:pStyle w:val="BookText"/>
        <w:rPr/>
      </w:pPr>
      <w:r>
        <w:rPr>
          <w:rFonts w:ascii="Amiri" w:hAnsi="Amiri" w:eastAsia="Amiri" w:cs="Amiri"/>
          <w:color w:val="111111"/>
          <w:sz w:val="28"/>
          <w:sz w:val="28"/>
          <w:szCs w:val="28"/>
          <w:rtl w:val="true"/>
          <w:lang w:bidi="ar-SA"/>
        </w:rPr>
        <w:t>از جمله آثار بارز و روشن بيمارى هيستيرى در فرد شخصيت متغيّر و متزلزل او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وقتى مى خواهد شخصيت و ساختار اين گونه انسانها را تعريف و تفسير كند، اينها را يك انسانهاى بى ثبات و متغيّر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اى در قرآن كريم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دل و مردد مى باشند، نه به سوى مؤمنان يك دل مى روند و نه به جانب كافران، هستند</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على عليه السلام در نهج البلاغه طى سخنى به كميل بن زياد مى فرمايند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سه دسته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دانشمند خداشناس و دانش طلب،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دانشجويى كه براى رهايى از</w:t>
      </w:r>
      <w:bookmarkStart w:id="308" w:name="pg7315_81961"/>
    </w:p>
    <w:p>
      <w:pPr>
        <w:pStyle w:val="BookText"/>
        <w:rPr/>
      </w:pPr>
      <w:bookmarkEnd w:id="308"/>
      <w:r>
        <w:rPr>
          <w:rFonts w:ascii="IRNazanin" w:hAnsi="IRNazanin" w:eastAsia="IRNazanin"/>
          <w:color w:val="111111"/>
          <w:sz w:val="28"/>
          <w:sz w:val="28"/>
          <w:szCs w:val="28"/>
          <w:rtl w:val="true"/>
          <w:lang w:bidi="fa-IR"/>
        </w:rPr>
        <w:t xml:space="preserve">نادانى درس مى خواند،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پشه صفتانى كه در جستجوى سر و صدا هستند، دنبال هر بادى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علم بهره نمى برند و به تكيه گاه مورد اعتمادى، تكيه نمى كنند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در اين سخن على عليه السلام تمامى مردم را در اين سه دسته خلاصه مى فرمايند</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887474_1051229030"/>
      <w:bookmarkStart w:id="310" w:name="_Toc128"/>
      <w:bookmarkEnd w:id="309"/>
      <w:r>
        <w:rPr>
          <w:rtl w:val="true"/>
        </w:rPr>
        <w:t>الف</w:t>
      </w:r>
      <w:r>
        <w:rPr>
          <w:rtl w:val="true"/>
        </w:rPr>
        <w:t xml:space="preserve">: </w:t>
      </w:r>
      <w:r>
        <w:rPr>
          <w:rtl w:val="true"/>
        </w:rPr>
        <w:t>عالم ربانى</w:t>
      </w:r>
      <w:bookmarkEnd w:id="310"/>
    </w:p>
    <w:p>
      <w:pPr>
        <w:pStyle w:val="BookText"/>
        <w:rPr/>
      </w:pPr>
      <w:r>
        <w:rPr>
          <w:rFonts w:ascii="IRNazanin" w:hAnsi="IRNazanin" w:eastAsia="IRNazanin"/>
          <w:color w:val="111111"/>
          <w:sz w:val="28"/>
          <w:sz w:val="28"/>
          <w:szCs w:val="28"/>
          <w:rtl w:val="true"/>
          <w:lang w:bidi="fa-IR"/>
        </w:rPr>
        <w:t>برخى از مردم علماء و دانشمندانى هستند كه متفكرين جامعه مى باشند و در مسير پويايى و بالندگى افكار و اهداف الهى هستند و بين مردم، سعى در انتقال علوم الهى و اعمال الهى و انديشۀ الهى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عالمى از نظر اسلام مورد تأييد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مورد تأييد اسلام است، كه عوام و مردم را بسوى هدايت و خداپرستى راهنمايى و از جهل برهاند و خود نيز به علمش عمل كند و يا سعى در انجام عمل صالح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عالمى در مسير هدايت مردم گام برداشت، خداوند و ائمۀ معصومين عليهم السلام نيز او را يارى مى كنند و خداوند متعال ايشان را تأييد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متعال، درجات مؤمنين و كسانى كه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توأم با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افزايش مى دهد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در مقام عالم ربّانى امام باقر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دانشمندى كه از علم وى به جامعه نفع برسد، از هفتاد هزار عابد ارزش ارجمندتر است</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در فضيلت قلم عالم رسول خدا صلى الله عليه و آله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قيامت جوهرى را كه از سر قلم علماء بيرون آمده، با خون شهداء وزن مى كنند، جوهر قلم دانشمندان بر خون شهداء افزايش مى يابد</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وخون شهدا را تحت الشعاع خود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عالم است كه خون شهيد را تداوم و استمرار مى بخشد، از اين رو عالم و دانشمند نزد خداوند مقامى رفيع و بالا دارد</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887476_1051229030"/>
      <w:bookmarkStart w:id="312" w:name="_Toc129"/>
      <w:bookmarkEnd w:id="311"/>
      <w:r>
        <w:rPr>
          <w:rtl w:val="true"/>
        </w:rPr>
        <w:t>ب</w:t>
      </w:r>
      <w:r>
        <w:rPr>
          <w:rtl w:val="true"/>
        </w:rPr>
        <w:t xml:space="preserve">: </w:t>
      </w:r>
      <w:r>
        <w:rPr>
          <w:rtl w:val="true"/>
        </w:rPr>
        <w:t>دانشجويان</w:t>
      </w:r>
      <w:bookmarkEnd w:id="312"/>
    </w:p>
    <w:p>
      <w:pPr>
        <w:pStyle w:val="BookText"/>
        <w:rPr/>
      </w:pPr>
      <w:r>
        <w:rPr>
          <w:rFonts w:ascii="IRNazanin" w:hAnsi="IRNazanin" w:eastAsia="IRNazanin"/>
          <w:color w:val="111111"/>
          <w:sz w:val="28"/>
          <w:sz w:val="28"/>
          <w:szCs w:val="28"/>
          <w:rtl w:val="true"/>
          <w:lang w:bidi="fa-IR"/>
        </w:rPr>
        <w:t>گروهى ديگر از مردم، دانشجويانى هستند كه از محضر علماء علوم الهيه را فرا مى گيرند و در اسلام، نسبت به طلب علم سفارش فراوانى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طى روايتى مى فرمايند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آموختن علم، براى هر مسلمانى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از طريقى كه احتمال دهى آن را بياموز و</w:t>
      </w:r>
      <w:bookmarkStart w:id="313" w:name="pg7315_81962"/>
    </w:p>
    <w:p>
      <w:pPr>
        <w:pStyle w:val="BookText"/>
        <w:rPr/>
      </w:pPr>
      <w:bookmarkEnd w:id="313"/>
      <w:r>
        <w:rPr>
          <w:rFonts w:ascii="IRNazanin" w:hAnsi="IRNazanin" w:eastAsia="IRNazanin"/>
          <w:color w:val="111111"/>
          <w:sz w:val="28"/>
          <w:sz w:val="28"/>
          <w:szCs w:val="28"/>
          <w:rtl w:val="true"/>
          <w:lang w:bidi="fa-IR"/>
        </w:rPr>
        <w:t>از اهلش بهره برگير</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على عليه السلام نيز طى سخنى به كميل بن ياد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كميل، علم و دانش از مال بهتر است، زيرا كه علم ترا نگهبانى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در صورتى كه براى مال و ثروت، تو بايد مقدمات نگهدارى آن را فراهم آورى</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دانشجويانى كه در طلب علم مفيد باشند، همواره در حال عبادت بسر مى برند و در مسير رضاى خداوند هستند و اسلام از علمى كه به خاطر فخرفروشى فرا گرفته شود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براى فخرفروشى به دانشمندان علم بياموزد و يا با نادانها ستيز كند و يا در برابر افكار عمومى قرار گيرد، جايگاهش از آتش پرخواهد 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پس افرادى مورد تأييد الهى هستند كه يا عالم ربانى و موفق به عمل صالح باشند و يا در مسير علم و دانش گام بردارند و دانشجو محسوب شوند</w:t>
      </w:r>
      <w:r>
        <w:rPr>
          <w:rFonts w:eastAsia="IRNazanin" w:cs="IRNazanin"/>
          <w:color w:val="111111"/>
          <w:sz w:val="28"/>
          <w:szCs w:val="28"/>
          <w:rtl w:val="true"/>
          <w:lang w:bidi="fa-IR"/>
        </w:rPr>
        <w:t>.</w:t>
      </w:r>
    </w:p>
    <w:p>
      <w:pPr>
        <w:pStyle w:val="Heading4"/>
        <w:numPr>
          <w:ilvl w:val="3"/>
          <w:numId w:val="1"/>
        </w:numPr>
        <w:rPr/>
      </w:pPr>
      <w:bookmarkStart w:id="314" w:name="__RefHeading___Toc887478_1051229030"/>
      <w:bookmarkStart w:id="315" w:name="_Toc130"/>
      <w:bookmarkEnd w:id="314"/>
      <w:r>
        <w:rPr>
          <w:rtl w:val="true"/>
        </w:rPr>
        <w:t>ج</w:t>
      </w:r>
      <w:r>
        <w:rPr>
          <w:rtl w:val="true"/>
        </w:rPr>
        <w:t xml:space="preserve">: </w:t>
      </w:r>
      <w:r>
        <w:rPr>
          <w:rtl w:val="true"/>
        </w:rPr>
        <w:t>انسانهاى بى ثبات</w:t>
      </w:r>
      <w:bookmarkEnd w:id="315"/>
    </w:p>
    <w:p>
      <w:pPr>
        <w:pStyle w:val="BookText"/>
        <w:rPr/>
      </w:pPr>
      <w:r>
        <w:rPr>
          <w:rFonts w:ascii="IRNazanin" w:hAnsi="IRNazanin" w:eastAsia="IRNazanin"/>
          <w:color w:val="111111"/>
          <w:sz w:val="28"/>
          <w:sz w:val="28"/>
          <w:szCs w:val="28"/>
          <w:rtl w:val="true"/>
          <w:lang w:bidi="fa-IR"/>
        </w:rPr>
        <w:t>دستۀ ديگرى از مردم هستند كه در مسير علم و دانش گام برنمى دارند و خود نيز عالم نيستند كه بتوانند از روى علم خود، به حقايق پى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عالم نيستند و در مسير علم و دانش گام برنمى دارند، ضربه هاى جبران ناپذيرى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 اينگونه افراد هشدارهاى زيادى داده شده است و در لابلاى متون اسلامى مى توان به اين نكته رسيد كه خداى متعال سعى دارد با روشهاى مختلف انسانها را از حالت بى ثباتى و عدم تصميم گيرى درست، رها كرده و به دامان علم و دانش و حقيقت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عواقب بى ثباتى را به آنها گوشزد نمايد و سعى كند بينش آنها را با مطالعۀ افكار و عقايد بى ثبات بالا ببرد و آنها را از ورطۀ بى ثباتى نجات بخشد</w:t>
      </w:r>
      <w:r>
        <w:rPr>
          <w:rFonts w:eastAsia="IRNazanin" w:cs="IRNazanin"/>
          <w:color w:val="111111"/>
          <w:sz w:val="28"/>
          <w:szCs w:val="28"/>
          <w:rtl w:val="true"/>
          <w:lang w:bidi="fa-IR"/>
        </w:rPr>
        <w:t>.</w:t>
      </w:r>
    </w:p>
    <w:p>
      <w:pPr>
        <w:pStyle w:val="Heading3"/>
        <w:numPr>
          <w:ilvl w:val="2"/>
          <w:numId w:val="1"/>
        </w:numPr>
        <w:rPr/>
      </w:pPr>
      <w:bookmarkStart w:id="316" w:name="__RefHeading___Toc887480_1051229030"/>
      <w:bookmarkStart w:id="317" w:name="_Toc131"/>
      <w:bookmarkEnd w:id="316"/>
      <w:r>
        <w:rPr/>
        <w:t>2</w:t>
      </w:r>
      <w:r>
        <w:rPr>
          <w:rtl w:val="true"/>
        </w:rPr>
        <w:t xml:space="preserve"> - </w:t>
      </w:r>
      <w:r>
        <w:rPr>
          <w:rtl w:val="true"/>
        </w:rPr>
        <w:t>حماقت</w:t>
      </w:r>
      <w:bookmarkEnd w:id="317"/>
    </w:p>
    <w:p>
      <w:pPr>
        <w:pStyle w:val="BookText"/>
        <w:rPr/>
      </w:pPr>
      <w:r>
        <w:rPr>
          <w:rFonts w:ascii="IRNazanin" w:hAnsi="IRNazanin" w:eastAsia="IRNazanin"/>
          <w:color w:val="111111"/>
          <w:sz w:val="28"/>
          <w:sz w:val="28"/>
          <w:szCs w:val="28"/>
          <w:rtl w:val="true"/>
          <w:lang w:bidi="fa-IR"/>
        </w:rPr>
        <w:t>از جمله آثار فردى جلوه گرى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بدون علم و آگاهى از روشى پيروى كنند، افرادى احمق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دو دسته اند، دانشمند و دانش آموز، كسانى كه در اين دو دسته نباشند، احمق هستند و احمق</w:t>
      </w:r>
      <w:bookmarkStart w:id="318" w:name="pg7315_81963"/>
    </w:p>
    <w:p>
      <w:pPr>
        <w:pStyle w:val="BookText"/>
        <w:rPr/>
      </w:pPr>
      <w:bookmarkEnd w:id="318"/>
      <w:r>
        <w:rPr>
          <w:rFonts w:ascii="Amiri" w:hAnsi="Amiri" w:eastAsia="Amiri" w:cs="Amiri"/>
          <w:color w:val="111111"/>
          <w:sz w:val="28"/>
          <w:sz w:val="28"/>
          <w:szCs w:val="28"/>
          <w:rtl w:val="true"/>
          <w:lang w:bidi="ar-SA"/>
        </w:rPr>
        <w:t>خوراك جهنم خواهد بود</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حماقت زياد، رنگ پذيرى انسان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كسانى كه نتوانند خير و صلاح خود را به دست بياورند و در مسير فراگيرى راه صحيح زندگى نباشند عاقبت آنان، تمرّد از دستورات الهى و روى آورى به گناهان و عقوبت اخروى آنها نيز عذاب الهى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پرتو علم و دانش به نور عقل منور مى شود، اما اگر در مسير دانش اندوزى نباشد، احمق باقى مى ماند و اين حماقت از تعالى و رشد دنيوى و اخروى او كم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بهشت صد درجه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عاقلان و يك درجه از ديگران است</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319" w:name="__RefHeading___Toc887482_1051229030"/>
      <w:bookmarkStart w:id="320" w:name="_Toc132"/>
      <w:bookmarkEnd w:id="319"/>
      <w:r>
        <w:rPr/>
        <w:t>3</w:t>
      </w:r>
      <w:r>
        <w:rPr>
          <w:rtl w:val="true"/>
        </w:rPr>
        <w:t xml:space="preserve"> - </w:t>
      </w:r>
      <w:r>
        <w:rPr>
          <w:rtl w:val="true"/>
        </w:rPr>
        <w:t>عدم آگاهى</w:t>
      </w:r>
      <w:bookmarkEnd w:id="320"/>
    </w:p>
    <w:p>
      <w:pPr>
        <w:pStyle w:val="BookText"/>
        <w:rPr/>
      </w:pPr>
      <w:r>
        <w:rPr>
          <w:rFonts w:ascii="IRNazanin" w:hAnsi="IRNazanin" w:eastAsia="IRNazanin"/>
          <w:color w:val="111111"/>
          <w:sz w:val="28"/>
          <w:sz w:val="28"/>
          <w:szCs w:val="28"/>
          <w:rtl w:val="true"/>
          <w:lang w:bidi="fa-IR"/>
        </w:rPr>
        <w:t>افرادى كه مبتلا به بيمارى خودنمايى هستند از عدم آگاهى و بينش الهى رنج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اين افراد را به حشره هاى بى ثباتى تشبيه مى فرمايد كه با هر بادى كه مى وزد، اينان در مسير باد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شبهاتى كه در جامعه بوجود مى آيد قدرت مقابلۀ فكرى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تحركى كه در جامعه بوجود آيد از قبيل تحركات سياسى، اقتصادى، فكرى يا حزبى، آنان را همراه خود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عدم آگاهى است كه گاه اينان در مسيرى قرار مى گيرند كه براى آنها مهم نيست اين راه آنها را به كمال و تعالى مى رساند و يا عامل ركود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همراه وزش باد مى روند، خواه در مسير هدايت و حق باشد و خواه در مسير باطل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و ضرر براى آنها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علت اين پذيرش را عدم آگاهى مى دانند و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از نور علم بهره اى نمى برند</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وقتى قلوب اينها به نور علم و آگاهى روشن نشده است عمل آنها بر مبناى دانش و انديشه و تفكر و تعقل نيست و قدرت ارزيابى ارزشها را ندارند و علم و دانش آنها را در گزينش افكارشان راهنمايى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آنها مورد تأييد علم و عقل و عرف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887484_1051229030"/>
      <w:bookmarkStart w:id="322" w:name="_Toc133"/>
      <w:bookmarkEnd w:id="321"/>
      <w:r>
        <w:rPr/>
        <w:t>4</w:t>
      </w:r>
      <w:r>
        <w:rPr>
          <w:rtl w:val="true"/>
        </w:rPr>
        <w:t xml:space="preserve"> - </w:t>
      </w:r>
      <w:r>
        <w:rPr>
          <w:rtl w:val="true"/>
        </w:rPr>
        <w:t>عدم پناهگاه معنوى</w:t>
      </w:r>
      <w:bookmarkStart w:id="323" w:name="pg7315_81964"/>
      <w:bookmarkEnd w:id="322"/>
    </w:p>
    <w:p>
      <w:pPr>
        <w:pStyle w:val="BookText"/>
        <w:rPr/>
      </w:pPr>
      <w:bookmarkEnd w:id="323"/>
      <w:r>
        <w:rPr>
          <w:rFonts w:ascii="IRNazanin" w:hAnsi="IRNazanin" w:eastAsia="IRNazanin"/>
          <w:color w:val="111111"/>
          <w:sz w:val="28"/>
          <w:sz w:val="28"/>
          <w:szCs w:val="28"/>
          <w:rtl w:val="true"/>
          <w:lang w:bidi="fa-IR"/>
        </w:rPr>
        <w:t>كسانى كه در مسير بيمارى هيستيرى قرار مى گيرند پناهگاه معنوى ندارندأ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خود نمى خواهند در مسير كمال قدم بردارند و به خداوند ايمان كامل ندارند كه از او به عنوان پناهگاه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ذكر خداوند مايه آرامش و اطمينان قلبها مى باشد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اين انسانها بنابر اين كه در مسير علم و آگاهى نيستند، پناهگاهى براى خود احساس نمى كنند به مبدأ و پناهگاه، اعتماد و تكيه ندارند، نه تكيه گاه عقل و معنويت دارند و نه در اجتماع تكيه گاهى دارند و خلاصه اينها افرادى متغير و متلون هستند و هر مدت يك بار به كسى يا حزبى و يا گروهى مى گروند و باز او را رها مى كنند</w:t>
      </w:r>
      <w:r>
        <w:rPr>
          <w:rFonts w:eastAsia="IRNazanin" w:cs="IRNazanin"/>
          <w:color w:val="111111"/>
          <w:sz w:val="28"/>
          <w:szCs w:val="28"/>
          <w:rtl w:val="true"/>
          <w:lang w:bidi="fa-IR"/>
        </w:rPr>
        <w:t>.</w:t>
      </w:r>
    </w:p>
    <w:p>
      <w:pPr>
        <w:pStyle w:val="Heading3"/>
        <w:numPr>
          <w:ilvl w:val="2"/>
          <w:numId w:val="1"/>
        </w:numPr>
        <w:rPr/>
      </w:pPr>
      <w:bookmarkStart w:id="324" w:name="__RefHeading___Toc887486_1051229030"/>
      <w:bookmarkStart w:id="325" w:name="_Toc134"/>
      <w:bookmarkEnd w:id="324"/>
      <w:r>
        <w:rPr/>
        <w:t>5</w:t>
      </w:r>
      <w:r>
        <w:rPr>
          <w:rtl w:val="true"/>
        </w:rPr>
        <w:t xml:space="preserve"> - </w:t>
      </w:r>
      <w:r>
        <w:rPr>
          <w:rtl w:val="true"/>
        </w:rPr>
        <w:t>نفاق</w:t>
      </w:r>
      <w:bookmarkEnd w:id="325"/>
    </w:p>
    <w:p>
      <w:pPr>
        <w:pStyle w:val="Heading4"/>
        <w:numPr>
          <w:ilvl w:val="3"/>
          <w:numId w:val="1"/>
        </w:numPr>
        <w:rPr/>
      </w:pPr>
      <w:bookmarkStart w:id="326" w:name="__RefHeading___Toc887488_1051229030"/>
      <w:bookmarkStart w:id="327" w:name="_Toc135"/>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از جمله آثار فردى كه داراى بيمارى هيستيرى است، نفاق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است كه موجب مى شود انسان با هر گروه و قشر خاصى كه برخورد پيدا مى كند، چون آنان شود و مثل آنان فكر كند و حتى از عقايد آنها نيز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ايمان، مؤمن و با كافران چون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نفاق در شخص خطرناكتر از كفر است و خطر منافق در جامعه بيشتر از مشركين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 روش خاص و ثابتى دارند و وظيفۀ مسلمانان در برابر آنها روشن است، اما منافق نقش مخربى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خود را مؤمن نشان مى دهد و با مؤمنين است و اسرار و اطلاعات آنها را مى گيرد و گاه در بين كافران است و عليه مؤمنان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امت خود، از مؤمن و مشرك نمى ترسم، زيرا مؤمن بر اثر ايمانى كه دارد ضررى براى برادر دينى خود ندارد، مشرك را هم خدا به خاطر شركش سرنگونش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فقط از منافقها مى ترسم منافقى كه آگاه است، با زبان مطلبى را مى گويد كه شما مى دانيد و عمل مى كنيد، ولى عمل مى كند به آنچه را كه شما متكى به آن نيستيد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از آنجا كه نقش منافق تخريب كننده است، اسلام نسبت به شناسايى و دفع منافقين، تأكيد فراوانى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نيز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براى شما از منافقان قلبى كه به زبان شما آگاهى دارند، وحشت دارم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ابتدا لازم است نشانه هاى نفاق در افراد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بررسى، انسان مى تواند اخلاق و روحيات خود را بسنجد و اگر داراى ريشه اى از نفاق در درون خود مى باشد، سعى كند اين ريشه ها را بزدايد تا اين علامات مجتمع نشوند و انسان را گمراه نسازند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8" w:name="__RefHeading___Toc887490_1051229030"/>
      <w:bookmarkStart w:id="329" w:name="_Toc136"/>
      <w:bookmarkEnd w:id="328"/>
      <w:r>
        <w:rPr>
          <w:rtl w:val="true"/>
        </w:rPr>
        <w:t>علامات نفاق</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با مؤمنين مواجه مى شوند مى گويند ما با شما هستيم، ولى زمانى كه با شياطين و منافقين برخورد مى كنند مى گويند ما با شما هستيم و مؤمنان را مسخره مى كنيم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دل و مرددند نه به طرف مؤمنان مى روند و ايمان مى آورند و نه به طرف كافران مى روند</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علنى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خدا را فراموش كرده و منافقين همان گناهكارانى هستند كه گناه علنى مى كنند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كسالت در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منافق آن است كه وقتى به نماز مى ايستد بى حال و كسل است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شهادت مى دهد كه منافقين براستى دروغگويان هستند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قسمهاى خود را سپر مى گيرند كه راه خدا را به روى خلق ببندند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نهى 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كسانى بودند كه به اطرافيان پيامبر صلى الله عليه و آله امر مى كردند، انفاق نكنيد تا آنها شكسته و كم قدرت شوند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منافقين مرض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متعال مرض آنها را افزايش مى دهد و در آخرت عذاب دردناكى را به خاطر دروغگوييشان به آنها مى دهد</w:t>
      </w:r>
      <w:r>
        <w:rPr>
          <w:rFonts w:eastAsia="IRNazanin" w:cs="IRNazanin"/>
          <w:color w:val="111111"/>
          <w:sz w:val="28"/>
          <w:szCs w:val="28"/>
          <w:rtl w:val="true"/>
          <w:lang w:bidi="fa-IR"/>
        </w:rPr>
        <w:t>.</w:t>
      </w:r>
      <w:r>
        <w:rPr>
          <w:rStyle w:val="FootnoteAnchor"/>
          <w:rtl w:val="true"/>
        </w:rPr>
        <w:footnoteReference w:id="16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بدى و عذرخواهى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كارى كه بعد از آن عذرخواهى كنى بپرهيز زيرا مؤمن نه اشتباه مى كند و نه عذر مى خواهد و منافق هر روز كار بد مى كند و عذر مى خواهد</w:t>
      </w:r>
      <w:r>
        <w:rPr>
          <w:rFonts w:eastAsia="IRNazanin" w:cs="IRNazanin"/>
          <w:color w:val="111111"/>
          <w:sz w:val="28"/>
          <w:szCs w:val="28"/>
          <w:rtl w:val="true"/>
          <w:lang w:bidi="fa-IR"/>
        </w:rPr>
        <w:t>.</w:t>
      </w:r>
      <w:r>
        <w:rPr>
          <w:rStyle w:val="FootnoteAnchor"/>
        </w:rPr>
        <w:footnoteReference w:id="16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30" w:name="pg7315_81966"/>
    </w:p>
    <w:p>
      <w:pPr>
        <w:pStyle w:val="BookText"/>
        <w:rPr/>
      </w:pPr>
      <w:bookmarkEnd w:id="330"/>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خلف وعده، خيانت 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حرف مى زند، دروغ مى گويد، وقتى وعده مى دهد، تخلف مى كند و آنگاه كه امانتى پيش او قرار گرفت، خيانت مى كند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قساوت قلب، خشكى چشم، تكرار گناه،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دارد، قساوت قلب، خشكى چشم، تكرار گناه و حرص به دنيا داشتن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چاپلوسى، غيبت،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دوچهره ها و دوزبانها افراد بدى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انسان از او تعريف مى كنند و پشت سرش از او بدى و غيبت مى نمايند، اگر به آنها كمك شود، حسادت مى ورزند و اگر انسان گرفتار شود او را ترك مى كنند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و پيامبر او و مؤمنين عزت و بزرگوارى است اما منافقان نمى دانند و علم ندارند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در حقيقت همين جهل و نادانى است كه افراد را به ورطۀ نفاق مى كشاند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رياكارند و ذكر خدا را كم مى گويند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و سخن بيهوده، دشمنى با مردم، تهمت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علامت نفاق و دورويى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كارهاى بيفايده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بيهوده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دشمنى با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زدن</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331" w:name="__RefHeading___Toc887492_1051229030"/>
      <w:bookmarkStart w:id="332" w:name="_Toc137"/>
      <w:bookmarkEnd w:id="331"/>
      <w:r>
        <w:rPr>
          <w:rtl w:val="true"/>
        </w:rPr>
        <w:t>آثار نفاق</w:t>
      </w:r>
      <w:bookmarkEnd w:id="332"/>
    </w:p>
    <w:p>
      <w:pPr>
        <w:pStyle w:val="BookText"/>
        <w:rPr/>
      </w:pPr>
      <w:r>
        <w:rPr>
          <w:rFonts w:ascii="IRNazanin" w:hAnsi="IRNazanin" w:eastAsia="IRNazanin"/>
          <w:color w:val="111111"/>
          <w:sz w:val="28"/>
          <w:sz w:val="28"/>
          <w:szCs w:val="28"/>
          <w:rtl w:val="true"/>
          <w:lang w:bidi="fa-IR"/>
        </w:rPr>
        <w:t>اگر نفاق در عمق وجود انسان جاى بگيرد، انسان را دچار فلاكت در دنيا و آخرت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علامتهاى نفاق لازم است انسان اين صفت خبيثه را از وجود خود دور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به منافقين مرد و زن و كافران آتش جهنم را وعده داده است</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آيه اى ديگر مى فرمايد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منافقان بشارت بده كه عذابى دردناك در انتظار آنهاست</w:t>
      </w:r>
      <w:r>
        <w:rPr>
          <w:rFonts w:eastAsia="Amiri" w:cs="Amiri" w:ascii="Amiri" w:hAnsi="Amiri"/>
          <w:color w:val="111111"/>
          <w:sz w:val="28"/>
          <w:szCs w:val="28"/>
          <w:rtl w:val="true"/>
          <w:lang w:bidi="ar-SA"/>
        </w:rPr>
        <w:t>.</w:t>
      </w:r>
      <w:r>
        <w:rPr>
          <w:rStyle w:val="FootnoteAnchor"/>
          <w:rtl w:val="true"/>
        </w:rPr>
        <w:footnoteReference w:id="174"/>
      </w:r>
      <w:bookmarkStart w:id="333" w:name="pg7315_81967"/>
    </w:p>
    <w:p>
      <w:pPr>
        <w:pStyle w:val="BookText"/>
        <w:rPr/>
      </w:pPr>
      <w:bookmarkEnd w:id="333"/>
      <w:r>
        <w:rPr>
          <w:rFonts w:ascii="IRNazanin" w:hAnsi="IRNazanin" w:eastAsia="IRNazanin"/>
          <w:color w:val="111111"/>
          <w:sz w:val="28"/>
          <w:sz w:val="28"/>
          <w:szCs w:val="28"/>
          <w:rtl w:val="true"/>
          <w:lang w:bidi="fa-IR"/>
        </w:rPr>
        <w:t>عذابهاى الهى درجه بندى است و هر كس به ميزان كردار زشتش به انواع آن كيفر مى شود، عذاب گاهى اليم و دردناك گاهى عظيم و بزرگ، گاهى خواركننده و گاهى عذاب پايدار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چون نقش مخربى در جامعه دارند، عذابشان اليم و دردناك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در پست ترين جاى جهنم هستند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مسلمانان دورو و دوزبان باشد، روز قيامت با دو زبان از آتش وارد صحراى محشر مى شود</w:t>
      </w:r>
      <w:r>
        <w:rPr>
          <w:rFonts w:eastAsia="Amiri" w:cs="Amiri" w:ascii="Amiri" w:hAnsi="Amiri"/>
          <w:color w:val="111111"/>
          <w:sz w:val="28"/>
          <w:szCs w:val="28"/>
          <w:rtl w:val="true"/>
          <w:lang w:bidi="ar-SA"/>
        </w:rPr>
        <w:t>.</w:t>
      </w:r>
      <w:r>
        <w:rPr>
          <w:rStyle w:val="FootnoteAnchor"/>
          <w:rtl w:val="true"/>
        </w:rPr>
        <w:footnoteReference w:id="176"/>
      </w:r>
    </w:p>
    <w:p>
      <w:pPr>
        <w:pStyle w:val="Heading3"/>
        <w:numPr>
          <w:ilvl w:val="2"/>
          <w:numId w:val="1"/>
        </w:numPr>
        <w:rPr/>
      </w:pPr>
      <w:bookmarkStart w:id="334" w:name="__RefHeading___Toc887494_1051229030"/>
      <w:bookmarkStart w:id="335" w:name="_Toc138"/>
      <w:bookmarkEnd w:id="334"/>
      <w:r>
        <w:rPr/>
        <w:t>6</w:t>
      </w:r>
      <w:r>
        <w:rPr>
          <w:rtl w:val="true"/>
        </w:rPr>
        <w:t xml:space="preserve"> - </w:t>
      </w:r>
      <w:r>
        <w:rPr>
          <w:rtl w:val="true"/>
        </w:rPr>
        <w:t>تكبر</w:t>
      </w:r>
      <w:bookmarkEnd w:id="335"/>
    </w:p>
    <w:p>
      <w:pPr>
        <w:pStyle w:val="BookText"/>
        <w:rPr/>
      </w:pPr>
      <w:r>
        <w:rPr>
          <w:rFonts w:ascii="IRNazanin" w:hAnsi="IRNazanin" w:eastAsia="IRNazanin"/>
          <w:color w:val="111111"/>
          <w:sz w:val="28"/>
          <w:sz w:val="28"/>
          <w:szCs w:val="28"/>
          <w:rtl w:val="true"/>
          <w:lang w:bidi="fa-IR"/>
        </w:rPr>
        <w:t>از جمله آثار فردى بيمارى هيستيرى فخرفروشى و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دچار اين بيمارى هستند، سعى بر برتر جلوه دادن خود هستند و به ديگران تكبر مى ورزند و به افراد مستضعف فخر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نعمات الهى استفاده مى كنند و با استفاده از اين نعمتها وسايلى را فراهم مى كنند كه بالاتر از ديگران جلوه كنند و همواره فكر و انديشۀ آنها اين است كه از ديگران برتر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اين است كه خداوند متكبرين را دوست ندارد</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خداوند در قرآن به وسيلۀ آيات زيادى به متكبران هشدار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فخر و مباهات روى زمين راه مرو كه خداوند خودخواهان فخرفروش را دوست ندارد</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امام صادق عليه السلام در معرفى متكبران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نشانۀ خودخواهى اين است كه مردم را تحقير كنى و حق را ناديده بگيرى</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خودخواه و فخرفروش تعجب مى كنم در صورتى كه ديروز نطفه بوده و فردا پس از مرگ مردار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مكتب اسلام فخرفروشى را مطرود مى داند و انسانهاى متكبر را انسانهايى بيمار و دور از حق معرفى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 افراد خداوند عقابهايى نيز در نظر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دورترين مردم از خداوند در روز قيامت ستمگران و متكبرانند</w:t>
      </w:r>
      <w:r>
        <w:rPr>
          <w:rFonts w:eastAsia="IRNazanin" w:cs="IRNazanin"/>
          <w:color w:val="111111"/>
          <w:sz w:val="28"/>
          <w:szCs w:val="28"/>
          <w:rtl w:val="true"/>
          <w:lang w:bidi="fa-IR"/>
        </w:rPr>
        <w:t>.</w:t>
      </w:r>
      <w:r>
        <w:rPr>
          <w:rStyle w:val="FootnoteAnchor"/>
          <w:rtl w:val="true"/>
        </w:rPr>
        <w:footnoteReference w:id="181"/>
      </w:r>
      <w:bookmarkStart w:id="336" w:name="pg7315_81968"/>
    </w:p>
    <w:p>
      <w:pPr>
        <w:pStyle w:val="BookText"/>
        <w:rPr/>
      </w:pPr>
      <w:bookmarkEnd w:id="336"/>
      <w:r>
        <w:rPr>
          <w:rFonts w:ascii="Amiri" w:hAnsi="Amiri" w:eastAsia="Amiri" w:cs="Amiri"/>
          <w:color w:val="111111"/>
          <w:sz w:val="28"/>
          <w:sz w:val="28"/>
          <w:szCs w:val="28"/>
          <w:rtl w:val="true"/>
          <w:lang w:bidi="ar-SA"/>
        </w:rPr>
        <w:t>رسول اكرم صلى الله عليه و 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ستمگر و بخيل و منحرف وارد بهشت نمى گردند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ذره اى خودخواهى در قلبش باشد به بهشت نمى رود</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در روايتى ديگر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جهنم، سرزمينى مخصوص خودخواهان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عذابهاى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در دنيا نيز متكبّرين را خداوند تحقير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مأمورينى براى مردم در آسمان هست كه هر كس تواضع كرد او را</w:t>
      </w:r>
    </w:p>
    <w:p>
      <w:pPr>
        <w:pStyle w:val="BookText"/>
        <w:rPr/>
      </w:pPr>
      <w:r>
        <w:rPr>
          <w:rFonts w:ascii="IRNazanin" w:hAnsi="IRNazanin" w:eastAsia="IRNazanin"/>
          <w:color w:val="111111"/>
          <w:sz w:val="28"/>
          <w:sz w:val="28"/>
          <w:szCs w:val="28"/>
          <w:rtl w:val="true"/>
          <w:lang w:bidi="fa-IR"/>
        </w:rPr>
        <w:t>بالا مى برند و هر كس خودخواهى كرد او را پايين مى آورند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337" w:name="__RefHeading___Toc887496_1051229030"/>
      <w:bookmarkStart w:id="338" w:name="_Toc139"/>
      <w:bookmarkEnd w:id="337"/>
      <w:r>
        <w:rPr/>
        <w:t>7</w:t>
      </w:r>
      <w:r>
        <w:rPr>
          <w:rtl w:val="true"/>
        </w:rPr>
        <w:t xml:space="preserve"> - </w:t>
      </w:r>
      <w:r>
        <w:rPr>
          <w:rtl w:val="true"/>
        </w:rPr>
        <w:t>رياكارى</w:t>
      </w:r>
      <w:bookmarkEnd w:id="338"/>
    </w:p>
    <w:p>
      <w:pPr>
        <w:pStyle w:val="Heading4"/>
        <w:numPr>
          <w:ilvl w:val="3"/>
          <w:numId w:val="1"/>
        </w:numPr>
        <w:rPr/>
      </w:pPr>
      <w:bookmarkStart w:id="339" w:name="__RefHeading___Toc887498_1051229030"/>
      <w:bookmarkStart w:id="340" w:name="_Toc140"/>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يكى از آثار بيمارى جلوه گرى اين است كه فرد كارهايى را كه انجام مى دهد براى خوشامد مردم است و دوست دارد كه از طرف آنان مورد تشويق قرار گيرد و مردم از او تمجيد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دارد هر كارى كه انجام مى دهد، آن را به رخ ديگران بكشد تا مورد تشويق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امرى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سعى دارد به خاطر كار خوب تشويق شود، اگر درس بخواند، انتظار تشويق دارد، اگر به خانواده كمك كند دوست دارد تشويق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كارهاى اجتماعى فعاليت مى كند انتظار تشويق دارد، اگر براى همسرش زحمتى بكشد، آن را بيان مى كند تا طرف مقابل از او قدردانى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اولياء عملى انجام دهند، آن را بيان مى دارند تا از طرف فرزندان مورد قدردانى قرار گيرند و خلاصه هر كارى كه انجام مى شود در انتظار تشويق مردم هستند انگيزۀ عمل قدردانى ديگران است و اگر از آنها قدردانى نشود، ديگر آن عمل را تكرار نمى كنند</w:t>
      </w:r>
      <w:r>
        <w:rPr>
          <w:rFonts w:eastAsia="IRNazanin" w:cs="IRNazanin"/>
          <w:color w:val="111111"/>
          <w:sz w:val="28"/>
          <w:szCs w:val="28"/>
          <w:rtl w:val="true"/>
          <w:lang w:bidi="fa-IR"/>
        </w:rPr>
        <w:t>.</w:t>
      </w:r>
    </w:p>
    <w:p>
      <w:pPr>
        <w:pStyle w:val="Heading4"/>
        <w:numPr>
          <w:ilvl w:val="3"/>
          <w:numId w:val="1"/>
        </w:numPr>
        <w:rPr/>
      </w:pPr>
      <w:bookmarkStart w:id="341" w:name="__RefHeading___Toc887500_1051229030"/>
      <w:bookmarkStart w:id="342" w:name="_Toc141"/>
      <w:bookmarkEnd w:id="341"/>
      <w:r>
        <w:rPr>
          <w:rtl w:val="true"/>
        </w:rPr>
        <w:t>منت گذارى</w:t>
      </w:r>
      <w:bookmarkEnd w:id="342"/>
    </w:p>
    <w:p>
      <w:pPr>
        <w:pStyle w:val="BookText"/>
        <w:rPr/>
      </w:pPr>
      <w:r>
        <w:rPr>
          <w:rFonts w:ascii="IRNazanin" w:hAnsi="IRNazanin" w:eastAsia="IRNazanin"/>
          <w:color w:val="111111"/>
          <w:sz w:val="28"/>
          <w:sz w:val="28"/>
          <w:szCs w:val="28"/>
          <w:rtl w:val="true"/>
          <w:lang w:bidi="fa-IR"/>
        </w:rPr>
        <w:t>قابل توجه است كه اگر انسان كارى را انجام دهد و به واسطۀ آن بر ديگران منت بگذارد ثواب عمل او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ايمان آورده ايد، صدقات خود را با منت گذاشتن و اذيت كردن باطل نسازيد</w:t>
      </w:r>
      <w:r>
        <w:rPr>
          <w:rFonts w:eastAsia="IRNazanin" w:cs="IRNazanin"/>
          <w:color w:val="111111"/>
          <w:sz w:val="28"/>
          <w:szCs w:val="28"/>
          <w:rtl w:val="true"/>
          <w:lang w:bidi="fa-IR"/>
        </w:rPr>
        <w:t>.</w:t>
      </w:r>
      <w:r>
        <w:rPr>
          <w:rStyle w:val="FootnoteAnchor"/>
          <w:rtl w:val="true"/>
        </w:rPr>
        <w:footnoteReference w:id="18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انگيزۀ عمل بايد به دست آوردن رضاى الهى باشد و خداوند نيز به واسطۀ اين عمل به انسان اجر</w:t>
      </w:r>
      <w:bookmarkStart w:id="343" w:name="pg7315_81969"/>
    </w:p>
    <w:p>
      <w:pPr>
        <w:pStyle w:val="BookText"/>
        <w:rPr/>
      </w:pPr>
      <w:bookmarkEnd w:id="343"/>
      <w:r>
        <w:rPr>
          <w:rFonts w:ascii="IRNazanin" w:hAnsi="IRNazanin" w:eastAsia="IRNazanin"/>
          <w:color w:val="111111"/>
          <w:sz w:val="28"/>
          <w:sz w:val="28"/>
          <w:szCs w:val="28"/>
          <w:rtl w:val="true"/>
          <w:lang w:bidi="fa-IR"/>
        </w:rPr>
        <w:t>و ثواب خواهد داد، اگر چه مردم از انسان قدردانى به عمل نياورند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گروهند كه خدا با آنها تكلم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منت گذار است كه چيزى را به كسى عطا نمى كند مگر اينكه با منت گذاشتن همراه است</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344" w:name="__RefHeading___Toc887502_1051229030"/>
      <w:bookmarkStart w:id="345" w:name="_Toc142"/>
      <w:bookmarkEnd w:id="344"/>
      <w:r>
        <w:rPr>
          <w:rtl w:val="true"/>
        </w:rPr>
        <w:t>ريا در اسلام</w:t>
      </w:r>
      <w:bookmarkEnd w:id="345"/>
    </w:p>
    <w:p>
      <w:pPr>
        <w:pStyle w:val="BookText"/>
        <w:rPr/>
      </w:pPr>
      <w:r>
        <w:rPr>
          <w:rFonts w:ascii="Amiri" w:hAnsi="Amiri" w:eastAsia="Amiri" w:cs="Amiri"/>
          <w:color w:val="111111"/>
          <w:sz w:val="28"/>
          <w:sz w:val="28"/>
          <w:szCs w:val="28"/>
          <w:rtl w:val="true"/>
          <w:lang w:bidi="ar-SA"/>
        </w:rPr>
        <w:t>از نظر مكتب مقدّس اسلام ريا مطرود است و كسى كه ريا مى كند، مؤمن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كه اموال خود را به قصد ريا و خودنمايى مى بخشند و به خدا و روز قيامت نمى گروند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كه را شيطان يار باشد، يار بسيار بدى خواهد داشت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حتى اگر انسان انفاق مال را براى خودنمايى انجام دهد مورد قبول نيست و ايمان واقعى ندارد و يار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خدا به خاطر ريا كردن بترسيد، زيرا ريا شريك قرار دادن براى خداست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عملى را كه ذره اى از ريا در آن باشد، قبول ندارد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رياء شرك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مردم كار كند اجرش با مردم است و كسى كه براى خدا كار مى كند ثوابش به عهدۀ خداست</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بهترين شريك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عمل خود ديگرى را شريك من قرار دهد، آن عمل را قبول نمى كنم تا موقعى كه عمل مخصوص من باشد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346" w:name="__RefHeading___Toc887504_1051229030"/>
      <w:bookmarkStart w:id="347" w:name="_Toc143"/>
      <w:bookmarkEnd w:id="346"/>
      <w:r>
        <w:rPr>
          <w:rtl w:val="true"/>
        </w:rPr>
        <w:t>علامت ريا</w:t>
      </w:r>
      <w:bookmarkEnd w:id="347"/>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رياكار سه علامت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عمل او را مردم مى بينند، نشاط بيشترى در عبادت دارد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تنهاست، در عبادت بيحال است</w:t>
      </w:r>
      <w:r>
        <w:rPr>
          <w:rFonts w:eastAsia="IRNazanin" w:cs="IRNazanin"/>
          <w:color w:val="111111"/>
          <w:sz w:val="28"/>
          <w:szCs w:val="28"/>
          <w:rtl w:val="true"/>
          <w:lang w:bidi="fa-IR"/>
        </w:rPr>
        <w:t>.</w:t>
      </w:r>
      <w:bookmarkStart w:id="348" w:name="pg7315_81970"/>
    </w:p>
    <w:p>
      <w:pPr>
        <w:pStyle w:val="BookText"/>
        <w:rPr/>
      </w:pPr>
      <w:bookmarkEnd w:id="348"/>
      <w:r>
        <w:rPr>
          <w:rFonts w:ascii="Amiri" w:hAnsi="Amiri" w:eastAsia="Amiri" w:cs="Amiri"/>
          <w:color w:val="111111"/>
          <w:sz w:val="28"/>
          <w:sz w:val="28"/>
          <w:szCs w:val="28"/>
          <w:rtl w:val="true"/>
          <w:lang w:bidi="ar-SA"/>
        </w:rPr>
        <w:t>دوست دارد كه در تمام كارها از او ستايش كنند</w:t>
      </w:r>
      <w:r>
        <w:rPr>
          <w:rFonts w:eastAsia="Amiri" w:cs="Amiri" w:ascii="Amiri" w:hAnsi="Amiri"/>
          <w:color w:val="111111"/>
          <w:sz w:val="28"/>
          <w:szCs w:val="28"/>
          <w:rtl w:val="true"/>
          <w:lang w:bidi="ar-SA"/>
        </w:rPr>
        <w:t>.</w:t>
      </w:r>
      <w:r>
        <w:rPr>
          <w:rStyle w:val="FootnoteAnchor"/>
          <w:rtl w:val="true"/>
        </w:rPr>
        <w:footnoteReference w:id="193"/>
      </w:r>
    </w:p>
    <w:p>
      <w:pPr>
        <w:pStyle w:val="Heading3"/>
        <w:numPr>
          <w:ilvl w:val="2"/>
          <w:numId w:val="1"/>
        </w:numPr>
        <w:rPr/>
      </w:pPr>
      <w:bookmarkStart w:id="349" w:name="__RefHeading___Toc887506_1051229030"/>
      <w:bookmarkStart w:id="350" w:name="_Toc144"/>
      <w:bookmarkEnd w:id="349"/>
      <w:r>
        <w:rPr>
          <w:rtl w:val="true"/>
        </w:rPr>
        <w:t>عاقبت ريا</w:t>
      </w:r>
      <w:bookmarkEnd w:id="350"/>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به رياكار مى گويند اى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خيانتكار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رياكارانه عملى انجام دادى ولى اجر خود را از دست دادى، اكنون برگرد و مزد خود را از كسى كه براى او كار كرده اى بگير</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351" w:name="__RefHeading___Toc887508_1051229030"/>
      <w:bookmarkStart w:id="352" w:name="_Toc145"/>
      <w:bookmarkEnd w:id="351"/>
      <w:r>
        <w:rPr>
          <w:rtl w:val="true"/>
        </w:rPr>
        <w:t>اخلاص</w:t>
      </w:r>
      <w:bookmarkEnd w:id="352"/>
    </w:p>
    <w:p>
      <w:pPr>
        <w:pStyle w:val="BookText"/>
        <w:rPr/>
      </w:pPr>
      <w:r>
        <w:rPr>
          <w:rFonts w:ascii="IRNazanin" w:hAnsi="IRNazanin" w:eastAsia="IRNazanin"/>
          <w:color w:val="111111"/>
          <w:sz w:val="28"/>
          <w:sz w:val="28"/>
          <w:szCs w:val="28"/>
          <w:rtl w:val="true"/>
          <w:lang w:bidi="fa-IR"/>
        </w:rPr>
        <w:t>صفت مقابل ريا، اخلاص در عمل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ريا موجب پيامدهاى بد در اعمال انسان مى شود، در مقابل اخلاص در عمل براى انسان دستاوردهاى زيبايى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اخلاص ترغيب كرده است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اميدوار ملاقات پروردگارش مى باشد، پس بايد عمل صالح انجام دهد و در عبادت پروردگارش احدى را شريك نسازد و اخلاص در عبادت داشته باشد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اخلاص دستاوردهايى براى انسان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بنده اى كه كارش را در ظرف چهل روز خالص گردانيده باشد براى خدا، مگر اينكه چشمه هاى حكمت از قلب او بر زبانش ظاهر خواهد 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در روايت ديگرى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احسان و كار خير ارزش خود را در بين مردم از دست مى دهد و ارزش آن دائمى نيست، اما بين خداوند و شخص نيكوكار ارزش او دائمى است</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در روايتى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قيامت عمل با اخلاص و مخلصين وارد بهشت مى شوند</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امام باقر عليه السلام فرمودند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خالص نمى گرداند بنده اى ايمانش را به خداوند در مدت چهل روز، مگر اينكه خداوند بى رغبتى دنيا را به او عطا فرمايد و درد و درمان را به او نشان مى دهد و حكمت و دانايى استوار را در قلب او تحكيم مى بخشد و زبانش را به حكمت گويا فرمايد</w:t>
      </w:r>
      <w:r>
        <w:rPr>
          <w:rFonts w:eastAsia="IRNazanin" w:cs="IRNazanin"/>
          <w:color w:val="111111"/>
          <w:sz w:val="28"/>
          <w:szCs w:val="28"/>
          <w:rtl w:val="true"/>
          <w:lang w:bidi="fa-IR"/>
        </w:rPr>
        <w:t>.</w:t>
      </w:r>
      <w:r>
        <w:rPr>
          <w:rStyle w:val="FootnoteAnchor"/>
          <w:rtl w:val="true"/>
        </w:rPr>
        <w:footnoteReference w:id="199"/>
      </w:r>
      <w:bookmarkStart w:id="353" w:name="pg7315_81971"/>
    </w:p>
    <w:p>
      <w:pPr>
        <w:pStyle w:val="Heading2"/>
        <w:numPr>
          <w:ilvl w:val="1"/>
          <w:numId w:val="1"/>
        </w:numPr>
        <w:rPr/>
      </w:pPr>
      <w:bookmarkStart w:id="354" w:name="__RefHeading___Toc887510_1051229030"/>
      <w:bookmarkStart w:id="355" w:name="_Toc146"/>
      <w:bookmarkEnd w:id="353"/>
      <w:bookmarkEnd w:id="354"/>
      <w:r>
        <w:rPr>
          <w:rtl w:val="true"/>
        </w:rPr>
        <w:t>آثار اجتماعى</w:t>
      </w:r>
      <w:bookmarkEnd w:id="355"/>
    </w:p>
    <w:p>
      <w:pPr>
        <w:pStyle w:val="Heading3"/>
        <w:numPr>
          <w:ilvl w:val="2"/>
          <w:numId w:val="1"/>
        </w:numPr>
        <w:rPr/>
      </w:pPr>
      <w:bookmarkStart w:id="356" w:name="__RefHeading___Toc887512_1051229030"/>
      <w:bookmarkStart w:id="357" w:name="_Toc147"/>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از آن رو كه انسان موجودى اجتماعى است، افعال و حركات او در جامعه بى تأثير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يك جامعه تشكيل دهندۀ يك اجتماع هستند و آنان مى باشند كه جوامع را مى سازند، پس افعال و حركات آنها نيز نشانگر فرهنگ، اقتدار و شوكت يك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جامعه افرادى سخت كوش، عالم و در مسير رشد و سازندگى باشند، از نظر فرهنگى در بين جوامع مطرح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جامعه اى مصرف گرا، خودنما و بيمارگونه باشد، مورد هجوم قدرتها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هيستيرى، يك بيمارى فراگير است كه در افراد جامعه تأثير مستقيم مى گذارد و افرادى كه بيمارى خودنمايى دارند، آثار بيمارى خود را به جامعه نيز منتقل خواهند كرد</w:t>
      </w:r>
      <w:r>
        <w:rPr>
          <w:rFonts w:eastAsia="IRNazanin" w:cs="IRNazanin"/>
          <w:color w:val="111111"/>
          <w:sz w:val="28"/>
          <w:szCs w:val="28"/>
          <w:rtl w:val="true"/>
          <w:lang w:bidi="fa-IR"/>
        </w:rPr>
        <w:t>.</w:t>
      </w:r>
    </w:p>
    <w:p>
      <w:pPr>
        <w:pStyle w:val="Heading3"/>
        <w:numPr>
          <w:ilvl w:val="2"/>
          <w:numId w:val="1"/>
        </w:numPr>
        <w:rPr/>
      </w:pPr>
      <w:bookmarkStart w:id="358" w:name="__RefHeading___Toc887514_1051229030"/>
      <w:bookmarkStart w:id="359" w:name="_Toc148"/>
      <w:bookmarkEnd w:id="358"/>
      <w:r>
        <w:rPr/>
        <w:t>1</w:t>
      </w:r>
      <w:r>
        <w:rPr>
          <w:rtl w:val="true"/>
        </w:rPr>
        <w:t xml:space="preserve"> - </w:t>
      </w:r>
      <w:r>
        <w:rPr>
          <w:rtl w:val="true"/>
        </w:rPr>
        <w:t>سلطه و نفوذ فرهنگ بيگانه</w:t>
      </w:r>
      <w:bookmarkEnd w:id="359"/>
    </w:p>
    <w:p>
      <w:pPr>
        <w:pStyle w:val="BookText"/>
        <w:rPr/>
      </w:pPr>
      <w:r>
        <w:rPr>
          <w:rFonts w:ascii="IRNazanin" w:hAnsi="IRNazanin" w:eastAsia="IRNazanin"/>
          <w:color w:val="111111"/>
          <w:sz w:val="28"/>
          <w:sz w:val="28"/>
          <w:szCs w:val="28"/>
          <w:rtl w:val="true"/>
          <w:lang w:bidi="fa-IR"/>
        </w:rPr>
        <w:t>يكى ديگر از آثار اجتماعى بيمارى هيستيرى سلطه فرهنگ بيگانه و نفوذ آن بر اقشار مختلف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ملّتى از فرهنگ خود تبعيت نكند و از مكتب خود دور بماند، در دام نفوذ و سلطۀ بيگانه گرفتار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وقتى مصرف كننده باشد و مصرف او به حدّ اسراف و تبذير برسد، در همۀ سطوح زندگى محتاج بيگانگان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لباسهاى خارجى، پارچه هاى خارجى و جنسهاى زينتى و تحملى كه از خارج وارد مى شوند، انسان را به بيگانه ها محتاج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حتى براى رسيدن به اين دستاوردهاى بيگانه متحمل ضرر وزيان و توسل به بى قانونى و قاچاق نيز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است كه سود تجمل پرستى عده اى از افراد كه تنها به تجمل و مد و بهترينهاى خارجى مى انديشند، به جيب كمپانيهاى بيگانه اى مى رود كه سعى دارند با تيشه، ريشۀ جوامع ارزشى ما را مصرف گرا و از بيخ و بن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مصرفى براى تأمين نيازهاى كاذب خود از قبيل غذا، خوراك، وسائل زينتى، وسائل مواد مصرفى، گاه مجبور است سلطۀ بيگانه را تحمل كند، نفوذ سياسى آنها را بپذيرد و مجبور به دريافت قرضهاى سنگين خارجى شود كه به دنبال آن سلطۀ سياسى را نيز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مصرفى تنها به فكر رسيدن به آن چيزى است كه بيگانگان براى او در نظر مى گيرند و از او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افراد آن جامعه به فكر سازندگى و خلاقيت نيستند و از خود بيخود مى شوند و سلطۀ بيگانه را براى رسيدن به مقاصد خود مى پذيرند</w:t>
      </w:r>
      <w:r>
        <w:rPr>
          <w:rFonts w:eastAsia="IRNazanin" w:cs="IRNazanin"/>
          <w:color w:val="111111"/>
          <w:sz w:val="28"/>
          <w:szCs w:val="28"/>
          <w:rtl w:val="true"/>
          <w:lang w:bidi="fa-IR"/>
        </w:rPr>
        <w:t>.</w:t>
      </w:r>
    </w:p>
    <w:p>
      <w:pPr>
        <w:pStyle w:val="Heading3"/>
        <w:numPr>
          <w:ilvl w:val="2"/>
          <w:numId w:val="1"/>
        </w:numPr>
        <w:rPr/>
      </w:pPr>
      <w:bookmarkStart w:id="360" w:name="__RefHeading___Toc887516_1051229030"/>
      <w:bookmarkStart w:id="361" w:name="_Toc149"/>
      <w:bookmarkEnd w:id="360"/>
      <w:r>
        <w:rPr/>
        <w:t>2</w:t>
      </w:r>
      <w:r>
        <w:rPr>
          <w:rtl w:val="true"/>
        </w:rPr>
        <w:t xml:space="preserve"> - </w:t>
      </w:r>
      <w:r>
        <w:rPr>
          <w:rtl w:val="true"/>
        </w:rPr>
        <w:t>شيوع گناهان</w:t>
      </w:r>
      <w:bookmarkEnd w:id="361"/>
    </w:p>
    <w:p>
      <w:pPr>
        <w:pStyle w:val="Heading4"/>
        <w:numPr>
          <w:ilvl w:val="3"/>
          <w:numId w:val="1"/>
        </w:numPr>
        <w:rPr/>
      </w:pPr>
      <w:bookmarkStart w:id="362" w:name="__RefHeading___Toc887518_1051229030"/>
      <w:bookmarkStart w:id="363" w:name="_Toc150"/>
      <w:bookmarkEnd w:id="362"/>
      <w:r>
        <w:rPr>
          <w:rtl w:val="true"/>
        </w:rPr>
        <w:t>اشاره</w:t>
      </w:r>
      <w:bookmarkEnd w:id="3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دستاوردهاى بيمارى خودنمايى و هيستيرى شايع شدن گناه بين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به هر حال از هم تأثير مى پذيرند و از يكديگر تقليد مى نمايند و در بيمارى هيسترى گناهان زيادى</w:t>
      </w:r>
      <w:bookmarkStart w:id="364" w:name="pg7315_81972"/>
    </w:p>
    <w:p>
      <w:pPr>
        <w:pStyle w:val="BookText"/>
        <w:rPr/>
      </w:pPr>
      <w:bookmarkEnd w:id="364"/>
      <w:r>
        <w:rPr>
          <w:rFonts w:ascii="IRNazanin" w:hAnsi="IRNazanin" w:eastAsia="IRNazanin"/>
          <w:color w:val="111111"/>
          <w:sz w:val="28"/>
          <w:sz w:val="28"/>
          <w:szCs w:val="28"/>
          <w:rtl w:val="true"/>
          <w:lang w:bidi="fa-IR"/>
        </w:rPr>
        <w:t>مطرح است و شخص در خودنمايى ها مرتكب گناهان زيادى مى شود</w:t>
      </w:r>
      <w:r>
        <w:rPr>
          <w:rFonts w:eastAsia="IRNazanin" w:cs="IRNazanin"/>
          <w:color w:val="111111"/>
          <w:sz w:val="28"/>
          <w:szCs w:val="28"/>
          <w:rtl w:val="true"/>
          <w:lang w:bidi="fa-IR"/>
        </w:rPr>
        <w:t>.</w:t>
      </w:r>
    </w:p>
    <w:p>
      <w:pPr>
        <w:pStyle w:val="Heading4"/>
        <w:numPr>
          <w:ilvl w:val="3"/>
          <w:numId w:val="1"/>
        </w:numPr>
        <w:rPr/>
      </w:pPr>
      <w:bookmarkStart w:id="365" w:name="__RefHeading___Toc887520_1051229030"/>
      <w:bookmarkStart w:id="366" w:name="_Toc151"/>
      <w:bookmarkEnd w:id="365"/>
      <w:r>
        <w:rPr>
          <w:rtl w:val="true"/>
        </w:rPr>
        <w:t>پوشش</w:t>
      </w:r>
      <w:bookmarkEnd w:id="366"/>
    </w:p>
    <w:p>
      <w:pPr>
        <w:pStyle w:val="BookText"/>
        <w:rPr/>
      </w:pPr>
      <w:r>
        <w:rPr>
          <w:rFonts w:ascii="IRNazanin" w:hAnsi="IRNazanin" w:eastAsia="IRNazanin"/>
          <w:color w:val="111111"/>
          <w:sz w:val="28"/>
          <w:sz w:val="28"/>
          <w:szCs w:val="28"/>
          <w:rtl w:val="true"/>
          <w:lang w:bidi="fa-IR"/>
        </w:rPr>
        <w:t>يكى از گناهانى كه در بيمارى هيستيرى مطرح است اين است كه زن نبايد لباس مردانه بپوشد و مرد نيز جايز نيست لباس زنانه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لباس ابريشمى براى مرد حرام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پوشيدن لباسهاى محرك براى زن حرام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مسئلۀ ديگر در پوشش، حفظ حدود الهى است كه زن بايد بدن را از نامحرم بپوشاند و حتى الامكان در معرض ديد و نظر نامحرمان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نامحرم فاميل او باشند، نمى تواند بدون چادر در محفل خانوادگى حاضر شود</w:t>
      </w:r>
      <w:r>
        <w:rPr>
          <w:rFonts w:eastAsia="IRNazanin" w:cs="IRNazanin"/>
          <w:color w:val="111111"/>
          <w:sz w:val="28"/>
          <w:szCs w:val="28"/>
          <w:rtl w:val="true"/>
          <w:lang w:bidi="fa-IR"/>
        </w:rPr>
        <w:t>.</w:t>
      </w:r>
    </w:p>
    <w:p>
      <w:pPr>
        <w:pStyle w:val="Heading4"/>
        <w:numPr>
          <w:ilvl w:val="3"/>
          <w:numId w:val="1"/>
        </w:numPr>
        <w:rPr/>
      </w:pPr>
      <w:bookmarkStart w:id="367" w:name="__RefHeading___Toc887522_1051229030"/>
      <w:bookmarkStart w:id="368" w:name="_Toc152"/>
      <w:bookmarkEnd w:id="367"/>
      <w:r>
        <w:rPr>
          <w:rtl w:val="true"/>
        </w:rPr>
        <w:t>اسراف</w:t>
      </w:r>
      <w:bookmarkEnd w:id="368"/>
    </w:p>
    <w:p>
      <w:pPr>
        <w:pStyle w:val="BookText"/>
        <w:rPr/>
      </w:pPr>
      <w:r>
        <w:rPr>
          <w:rFonts w:ascii="IRNazanin" w:hAnsi="IRNazanin" w:eastAsia="IRNazanin"/>
          <w:color w:val="111111"/>
          <w:sz w:val="28"/>
          <w:sz w:val="28"/>
          <w:szCs w:val="28"/>
          <w:rtl w:val="true"/>
          <w:lang w:bidi="fa-IR"/>
        </w:rPr>
        <w:t>يكى ديگر از گناهان اسراف و زياده روى در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مبذران و اسرافكاران برادر شيطانند و شيطان سخت كفران نعمت پروردگار خود را كرد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كسى كه اسراف و زياده روى مى كند، همراهى شيطان را كرده است و شيطان موجودى كفران پيشه است</w:t>
      </w:r>
      <w:r>
        <w:rPr>
          <w:rFonts w:eastAsia="IRNazanin" w:cs="IRNazanin"/>
          <w:color w:val="111111"/>
          <w:sz w:val="28"/>
          <w:szCs w:val="28"/>
          <w:rtl w:val="true"/>
          <w:lang w:bidi="fa-IR"/>
        </w:rPr>
        <w:t>.</w:t>
      </w:r>
    </w:p>
    <w:p>
      <w:pPr>
        <w:pStyle w:val="Heading4"/>
        <w:numPr>
          <w:ilvl w:val="3"/>
          <w:numId w:val="1"/>
        </w:numPr>
        <w:rPr/>
      </w:pPr>
      <w:bookmarkStart w:id="369" w:name="__RefHeading___Toc887524_1051229030"/>
      <w:bookmarkStart w:id="370" w:name="_Toc153"/>
      <w:bookmarkEnd w:id="369"/>
      <w:r>
        <w:rPr>
          <w:rtl w:val="true"/>
        </w:rPr>
        <w:t>بيهوده گرايى</w:t>
      </w:r>
      <w:bookmarkEnd w:id="370"/>
    </w:p>
    <w:p>
      <w:pPr>
        <w:pStyle w:val="BookText"/>
        <w:rPr/>
      </w:pPr>
      <w:r>
        <w:rPr>
          <w:rFonts w:ascii="IRNazanin" w:hAnsi="IRNazanin" w:eastAsia="IRNazanin"/>
          <w:color w:val="111111"/>
          <w:sz w:val="28"/>
          <w:sz w:val="28"/>
          <w:szCs w:val="28"/>
          <w:rtl w:val="true"/>
          <w:lang w:bidi="fa-IR"/>
        </w:rPr>
        <w:t>يكى ديگر از گناهان ناشى از بيمارى خودنمايى، بيهوده گرايى و غفلت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فردى فكر و ذكرش تغيير لباس، مد، دكور، مبل و وسائل منزل باشد از خداوند غافل مى شود و اين امرى بسيار خطرناك است</w:t>
      </w:r>
      <w:r>
        <w:rPr>
          <w:rFonts w:eastAsia="IRNazanin" w:cs="IRNazanin"/>
          <w:color w:val="111111"/>
          <w:sz w:val="28"/>
          <w:szCs w:val="28"/>
          <w:rtl w:val="true"/>
          <w:lang w:bidi="fa-IR"/>
        </w:rPr>
        <w:t>.</w:t>
      </w:r>
    </w:p>
    <w:p>
      <w:pPr>
        <w:pStyle w:val="Heading4"/>
        <w:numPr>
          <w:ilvl w:val="3"/>
          <w:numId w:val="1"/>
        </w:numPr>
        <w:rPr/>
      </w:pPr>
      <w:bookmarkStart w:id="371" w:name="__RefHeading___Toc887526_1051229030"/>
      <w:bookmarkStart w:id="372" w:name="_Toc154"/>
      <w:bookmarkEnd w:id="371"/>
      <w:r>
        <w:rPr>
          <w:rtl w:val="true"/>
        </w:rPr>
        <w:t>فخرفروشى</w:t>
      </w:r>
      <w:bookmarkEnd w:id="372"/>
    </w:p>
    <w:p>
      <w:pPr>
        <w:pStyle w:val="BookText"/>
        <w:rPr/>
      </w:pPr>
      <w:r>
        <w:rPr>
          <w:rFonts w:ascii="IRNazanin" w:hAnsi="IRNazanin" w:eastAsia="IRNazanin"/>
          <w:color w:val="111111"/>
          <w:sz w:val="28"/>
          <w:sz w:val="28"/>
          <w:szCs w:val="28"/>
          <w:rtl w:val="true"/>
          <w:lang w:bidi="fa-IR"/>
        </w:rPr>
        <w:t>از جمله گناهان ديگرى كه در بيمارى هيستيرى مطرح است فخرفروشى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از گناهان كبيره است و خداوند در قرآن نسبت به آن هشدار داده و متكبران را به جهنم وعده داده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3" w:name="__RefHeading___Toc887528_1051229030"/>
      <w:bookmarkStart w:id="374" w:name="_Toc155"/>
      <w:bookmarkEnd w:id="373"/>
      <w:r>
        <w:rPr>
          <w:rtl w:val="true"/>
        </w:rPr>
        <w:t>انحراف جنسى</w:t>
      </w:r>
      <w:bookmarkStart w:id="375" w:name="pg7315_81973"/>
      <w:bookmarkEnd w:id="374"/>
    </w:p>
    <w:p>
      <w:pPr>
        <w:pStyle w:val="BookText"/>
        <w:rPr/>
      </w:pPr>
      <w:bookmarkEnd w:id="375"/>
      <w:r>
        <w:rPr>
          <w:rFonts w:ascii="IRNazanin" w:hAnsi="IRNazanin" w:eastAsia="IRNazanin"/>
          <w:color w:val="111111"/>
          <w:sz w:val="28"/>
          <w:sz w:val="28"/>
          <w:szCs w:val="28"/>
          <w:rtl w:val="true"/>
          <w:lang w:bidi="fa-IR"/>
        </w:rPr>
        <w:t>از جمله مفاسد بيمارى هيستيرى تحريك جنسى و به دنبال آن انحراف جنسى است كه اين انحراف منشأ گناهان زيادى است و خداوند براى هر كدام از اين گناهان عذابهاى گوناگون قرار داده است</w:t>
      </w:r>
      <w:r>
        <w:rPr>
          <w:rFonts w:eastAsia="IRNazanin" w:cs="IRNazanin"/>
          <w:color w:val="111111"/>
          <w:sz w:val="28"/>
          <w:szCs w:val="28"/>
          <w:rtl w:val="true"/>
          <w:lang w:bidi="fa-IR"/>
        </w:rPr>
        <w:t>.</w:t>
      </w:r>
    </w:p>
    <w:p>
      <w:pPr>
        <w:pStyle w:val="Heading4"/>
        <w:numPr>
          <w:ilvl w:val="3"/>
          <w:numId w:val="1"/>
        </w:numPr>
        <w:rPr/>
      </w:pPr>
      <w:bookmarkStart w:id="376" w:name="__RefHeading___Toc887530_1051229030"/>
      <w:bookmarkStart w:id="377" w:name="_Toc156"/>
      <w:bookmarkEnd w:id="376"/>
      <w:r>
        <w:rPr>
          <w:rtl w:val="true"/>
        </w:rPr>
        <w:t>تحقير و تمسخر ديگران</w:t>
      </w:r>
      <w:bookmarkEnd w:id="377"/>
    </w:p>
    <w:p>
      <w:pPr>
        <w:pStyle w:val="BookText"/>
        <w:rPr/>
      </w:pPr>
      <w:r>
        <w:rPr>
          <w:rFonts w:ascii="IRNazanin" w:hAnsi="IRNazanin" w:eastAsia="IRNazanin"/>
          <w:color w:val="111111"/>
          <w:sz w:val="28"/>
          <w:sz w:val="28"/>
          <w:szCs w:val="28"/>
          <w:rtl w:val="true"/>
          <w:lang w:bidi="fa-IR"/>
        </w:rPr>
        <w:t>يكى ديگر از گناهانى كه در بيمارى هيستيرى مطرح است تحقير كردن ديگران است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را تحقير مى كند و به مردم ستمگرى مى كند، او ستمكار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ستمكاران در دنيا به عقوبت و مكافات عمل گرفتار مى آيند و در آخرت نيز از نعمات الهى بى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تمسخر ديگران نيز 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طعنه زننده و مسخره كننده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عذاب ويل جايگاه خاصى در جهنم است كه افراد خاصى چون كم فروشان، دروغگويان، متكبرين، مسخره كنندگان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عذاب مى شوند</w:t>
      </w:r>
      <w:r>
        <w:rPr>
          <w:rFonts w:eastAsia="IRNazanin" w:cs="IRNazanin"/>
          <w:color w:val="111111"/>
          <w:sz w:val="28"/>
          <w:szCs w:val="28"/>
          <w:rtl w:val="true"/>
          <w:lang w:bidi="fa-IR"/>
        </w:rPr>
        <w:t>.</w:t>
      </w:r>
    </w:p>
    <w:p>
      <w:pPr>
        <w:pStyle w:val="Heading4"/>
        <w:numPr>
          <w:ilvl w:val="3"/>
          <w:numId w:val="1"/>
        </w:numPr>
        <w:rPr/>
      </w:pPr>
      <w:bookmarkStart w:id="378" w:name="__RefHeading___Toc887532_1051229030"/>
      <w:bookmarkStart w:id="379" w:name="_Toc157"/>
      <w:bookmarkEnd w:id="378"/>
      <w:r>
        <w:rPr>
          <w:rtl w:val="true"/>
        </w:rPr>
        <w:t>اشاعۀ فحشاء</w:t>
      </w:r>
      <w:bookmarkEnd w:id="379"/>
    </w:p>
    <w:p>
      <w:pPr>
        <w:pStyle w:val="BookText"/>
        <w:rPr/>
      </w:pPr>
      <w:r>
        <w:rPr>
          <w:rFonts w:ascii="IRNazanin" w:hAnsi="IRNazanin" w:eastAsia="IRNazanin"/>
          <w:color w:val="111111"/>
          <w:sz w:val="28"/>
          <w:sz w:val="28"/>
          <w:szCs w:val="28"/>
          <w:rtl w:val="true"/>
          <w:lang w:bidi="fa-IR"/>
        </w:rPr>
        <w:t>ارتكاب گناه عقوبتى دارد، اما شايع كردن گناه بين مردم نيز گناهى است كه عذاب خاص ديگرى براى آن در نظر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عمل خلافى را انجام دهد و ديگرى از اين عمل خلاف او تبعيت كند، او هم در گناه آن فرد شريك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آنانكه دوست دارند در ميان اهل ايمان كار منكرى را اشاعه و شهرت دهند، براى آنها در دنيا و آخرت عذابى دردناك خواهد بود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سپس كسانى كه مى دانند، مردم از آنها در كارهايشان تقليد مى كنند بايد مواظب اعمال و رفتار خود باشند تا گناه ديگران نيز بر گردن آنها سنگينى نكند در اين مورد كسانى كه به عنوان رهبر و رييس و معلم و اولياء و دوست و مربى براى ديگران مطرح هستند بايد از هر جهت نمونه باشند</w:t>
      </w:r>
      <w:r>
        <w:rPr>
          <w:rFonts w:eastAsia="IRNazanin" w:cs="IRNazanin"/>
          <w:color w:val="111111"/>
          <w:sz w:val="28"/>
          <w:szCs w:val="28"/>
          <w:rtl w:val="true"/>
          <w:lang w:bidi="fa-IR"/>
        </w:rPr>
        <w:t>.</w:t>
      </w:r>
    </w:p>
    <w:p>
      <w:pPr>
        <w:pStyle w:val="Heading4"/>
        <w:numPr>
          <w:ilvl w:val="3"/>
          <w:numId w:val="1"/>
        </w:numPr>
        <w:rPr/>
      </w:pPr>
      <w:bookmarkStart w:id="380" w:name="__RefHeading___Toc887534_1051229030"/>
      <w:bookmarkStart w:id="381" w:name="_Toc158"/>
      <w:bookmarkEnd w:id="380"/>
      <w:r>
        <w:rPr>
          <w:rtl w:val="true"/>
        </w:rPr>
        <w:t>آثار گناه</w:t>
      </w:r>
      <w:bookmarkEnd w:id="381"/>
    </w:p>
    <w:p>
      <w:pPr>
        <w:pStyle w:val="BookText"/>
        <w:rPr/>
      </w:pPr>
      <w:r>
        <w:rPr>
          <w:rFonts w:ascii="IRNazanin" w:hAnsi="IRNazanin" w:eastAsia="IRNazanin"/>
          <w:color w:val="111111"/>
          <w:sz w:val="28"/>
          <w:sz w:val="28"/>
          <w:szCs w:val="28"/>
          <w:rtl w:val="true"/>
          <w:lang w:bidi="fa-IR"/>
        </w:rPr>
        <w:t>اگر در جامعه اى گناه حاكم شود، گناهان براى افراد آن جامعه آثار سويى به همراه خواهد 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بيماريهاى جديدى در جامعه بوجود مى 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مردم از درمان و شناخت آنها عاجز خواهند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مرگهاى ناگهانى فراوان مى شود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بلاهاى گوناگون مانند سيل، زلزله، طوفان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نازل مى شود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زمينۀ هدايت و سازندگى را از جامعه مى گيرد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گناهكار يارى و نصرت نخواهد كرد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دشمن جامعۀ گناهكار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 مردم كم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از زندگى و درآمد مى رود و يا گرانى مى 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 كاهش نزول باران مى شود</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حاكميت ستمگران بر جامعه مى گردد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قحطى مى 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خوارى و افت شخصيت مردم مى شود</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دعاهاى مردم مخصوصاً نيكان به اجابت نمى رسد</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حيواناتى كه مردم از آنها بهره مى برند دچار مرگ و مير مى گردند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انديشه، فكر، حافظه و درايت افراد جامعه افت پيدا مى كند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مردم نسبت به خدا كم مى شود و در كارها به ديگران متوجه مى شوند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نعمتها تبديل به بلا مى شود</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است كه انسان گناهان را بشناسد و از آنها دورى كند تا خداوند جامعه و افراد آن جامعه را به بلا مبتلا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382" w:name="pg7315_81975"/>
    </w:p>
    <w:p>
      <w:pPr>
        <w:pStyle w:val="Heading3"/>
        <w:numPr>
          <w:ilvl w:val="2"/>
          <w:numId w:val="1"/>
        </w:numPr>
        <w:rPr/>
      </w:pPr>
      <w:bookmarkStart w:id="383" w:name="__RefHeading___Toc887536_1051229030"/>
      <w:bookmarkStart w:id="384" w:name="_Toc159"/>
      <w:bookmarkEnd w:id="382"/>
      <w:bookmarkEnd w:id="383"/>
      <w:r>
        <w:rPr/>
        <w:t>3</w:t>
      </w:r>
      <w:r>
        <w:rPr>
          <w:rtl w:val="true"/>
        </w:rPr>
        <w:t xml:space="preserve"> - </w:t>
      </w:r>
      <w:r>
        <w:rPr>
          <w:rtl w:val="true"/>
        </w:rPr>
        <w:t>اسراف در مال و ثروت</w:t>
      </w:r>
      <w:bookmarkEnd w:id="384"/>
    </w:p>
    <w:p>
      <w:pPr>
        <w:pStyle w:val="Heading4"/>
        <w:numPr>
          <w:ilvl w:val="3"/>
          <w:numId w:val="1"/>
        </w:numPr>
        <w:rPr/>
      </w:pPr>
      <w:bookmarkStart w:id="385" w:name="__RefHeading___Toc887538_1051229030"/>
      <w:bookmarkStart w:id="386" w:name="_Toc160"/>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يكى از آثار اجتماعى بيمارى هيستيرى، اسراف در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مال خود را صرف تجمل و مصرف گرايى مى كنند، در حقيقت اموال خود و سرمايه هاى يك مملكت را به هدر مى دهند، سرمايه هايى كه اگر در مسير صحيح مصرف شوند، كشورى را آباد و مستقل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مصرف گرايى اين سرمايه ها به هدر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مال در اختيار انسان است اما اسراف در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مال و ثروت، وديعه و امانتى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فرزندان زينت زندگى دنياست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حضرت على عليه السلام در روايتى هشدار مى دهند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حلال دنيا حساب دارد و حرام آن نيز كيفر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آسايش معنوى پناه نمى بريد و چرا راه پيامبران را ادامه نمى دهيد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اگر به اين مسئله عقيده داشته باشيم كه در برابر حلال دنيا، بايد در قيامت محاسبه شويم و اگر مال را در راه حرام مصرف كنيم، عقوبت خواهيم شد، هرگز از اسراف پيروى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اسرافكار مورد تأييد خداوند نيست و به انسانها توصيه شده است كه از اسرافكار اطاعت و تبعيت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اسرافكاران اطاعت نكنيد</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اسرافكاران، اهل آتش دوزخ هستند</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امام رضا عليه السلام طى روايتى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از كشمكش و ضايع كردن مال متنفر است</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اگر انسانهاى بيمار و مصرف گرا، پولهاى خود را در كانالهاى صحيح بكار بيندازند، هرگز به اسراف روى نمى آورند و مال و ثروت آنها منشأ خير دنيا و آخرت بر همگان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اين مورد، سفارشهاى فراوانى دارد</w:t>
      </w:r>
      <w:r>
        <w:rPr>
          <w:rFonts w:eastAsia="IRNazanin" w:cs="IRNazanin"/>
          <w:color w:val="111111"/>
          <w:sz w:val="28"/>
          <w:szCs w:val="28"/>
          <w:rtl w:val="true"/>
          <w:lang w:bidi="fa-IR"/>
        </w:rPr>
        <w:t>.</w:t>
      </w:r>
    </w:p>
    <w:p>
      <w:pPr>
        <w:pStyle w:val="Heading4"/>
        <w:numPr>
          <w:ilvl w:val="3"/>
          <w:numId w:val="1"/>
        </w:numPr>
        <w:rPr/>
      </w:pPr>
      <w:bookmarkStart w:id="387" w:name="__RefHeading___Toc887540_1051229030"/>
      <w:bookmarkStart w:id="388" w:name="_Toc161"/>
      <w:bookmarkEnd w:id="387"/>
      <w:r>
        <w:rPr>
          <w:rtl w:val="true"/>
        </w:rPr>
        <w:t>انفاق</w:t>
      </w:r>
      <w:bookmarkEnd w:id="38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كانالهاى صحيح مصرف مال و ثروت، انفاق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كردن از پول انسان كم</w:t>
      </w:r>
      <w:bookmarkStart w:id="389" w:name="pg7315_81976"/>
    </w:p>
    <w:p>
      <w:pPr>
        <w:pStyle w:val="BookText"/>
        <w:rPr/>
      </w:pPr>
      <w:bookmarkEnd w:id="389"/>
      <w:r>
        <w:rPr>
          <w:rFonts w:ascii="IRNazanin" w:hAnsi="IRNazanin" w:eastAsia="IRNazanin"/>
          <w:color w:val="111111"/>
          <w:sz w:val="28"/>
          <w:sz w:val="28"/>
          <w:szCs w:val="28"/>
          <w:rtl w:val="true"/>
          <w:lang w:bidi="fa-IR"/>
        </w:rPr>
        <w:t>نمى كند بلكه خداوند به انسان چند برابر انفاق پاداش مى دهد و آنچه را كه از دست رفته است جبران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راه خدا انفاق كنيد، خدا عوض آن را مى دهد و خدا بهترين روزى رسان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براى خود باقى گذاريد، نابود مى شود و آنچه براى خدا انفاق كنيد تا ابد باقى مى ماند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البتّه انفاق بايد از بهترين نعمتهايى باشد كه انسان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برخى افراد با انفاق غذاى مانده يا لباسهاى كهنه مى خواهند به ثواب انفاق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ممكن نيست زيرا خداوند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هرگز به مقام نيكوكاران و خاصان خدا نخواهيد رسيد، مگر آنكه از آنچه دوست داريد وبرايتان بسيار محبوب است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انفاق كنيد، محققاً خدا بر آن آگاه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خوب است انسان از بهترينهاى اموالش در راه خدا انفاق كند و بالاتر از انفاق ايثار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بهترين انفاق آن است كه انسان از چيزيهاى كه خود به آنها نياز دارد انفاق كند، 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خودشان نياز دارند، ايثار مى كنند و ديگران را بر خود مقدم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بخل نفس جلوگيرى كند، حتماً رستگار وپيروزاست</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390" w:name="__RefHeading___Toc887542_1051229030"/>
      <w:bookmarkStart w:id="391" w:name="_Toc162"/>
      <w:bookmarkEnd w:id="390"/>
      <w:r>
        <w:rPr>
          <w:rtl w:val="true"/>
        </w:rPr>
        <w:t>قرض</w:t>
      </w:r>
      <w:bookmarkEnd w:id="391"/>
    </w:p>
    <w:p>
      <w:pPr>
        <w:pStyle w:val="BookText"/>
        <w:rPr/>
      </w:pPr>
      <w:r>
        <w:rPr>
          <w:rFonts w:ascii="IRNazanin" w:hAnsi="IRNazanin" w:eastAsia="IRNazanin"/>
          <w:color w:val="111111"/>
          <w:sz w:val="28"/>
          <w:sz w:val="28"/>
          <w:szCs w:val="28"/>
          <w:rtl w:val="true"/>
          <w:lang w:bidi="fa-IR"/>
        </w:rPr>
        <w:t>يكى ديگر از كانالهاى صحيح مصرف پول قرض دادن به اشخاص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قرآن كسى كه به ديگران قرض مى دهد، با خداوند معامله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آيه اى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خداوند قرض نيكو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بدون سود و منت و اذيت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برابر نصيب شما مى گرداند و از شما مى گذرد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امام صادق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در بهشت نوشته شده كه ثواب صدقه و انفاق ده درجه و ثواب قرض هيجده درجه است</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در مورد ارزش قرض دادن امام باقر عليه السلام مى فرمايد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به شخصى قرض دهد، تا زمانى كه قرض گيرنده پول دار شود، ثروت قرض دهنده در حال افزايش است و با ملائكه در حال نماز است تا وقتى كه پولش را پس بگيرد</w:t>
      </w:r>
      <w:r>
        <w:rPr>
          <w:rFonts w:eastAsia="IRNazanin" w:cs="IRNazanin"/>
          <w:color w:val="111111"/>
          <w:sz w:val="28"/>
          <w:szCs w:val="28"/>
          <w:rtl w:val="true"/>
          <w:lang w:bidi="fa-IR"/>
        </w:rPr>
        <w:t>.</w:t>
      </w:r>
      <w:r>
        <w:rPr>
          <w:rStyle w:val="FootnoteAnchor"/>
          <w:rtl w:val="true"/>
        </w:rPr>
        <w:footnoteReference w:id="233"/>
      </w:r>
      <w:bookmarkStart w:id="392" w:name="pg7315_81977"/>
    </w:p>
    <w:p>
      <w:pPr>
        <w:pStyle w:val="BookText"/>
        <w:rPr/>
      </w:pPr>
      <w:bookmarkEnd w:id="392"/>
      <w:r>
        <w:rPr>
          <w:rFonts w:ascii="IRNazanin" w:hAnsi="IRNazanin" w:eastAsia="IRNazanin"/>
          <w:color w:val="111111"/>
          <w:sz w:val="28"/>
          <w:sz w:val="28"/>
          <w:szCs w:val="28"/>
          <w:rtl w:val="true"/>
          <w:lang w:bidi="fa-IR"/>
        </w:rPr>
        <w:t>از اين روايات استفاده مى شود كه اگر انسان پولش را در مسيرى قرار دهد كه مرتب زياد شود و بركت پيدا كند، بهتر از اين است كه پول را خرج تجمل و مصارف بيهوده كند و عقوبات دنيوى و اخروى آن را متحمل شود</w:t>
      </w:r>
      <w:r>
        <w:rPr>
          <w:rFonts w:eastAsia="IRNazanin" w:cs="IRNazanin"/>
          <w:color w:val="111111"/>
          <w:sz w:val="28"/>
          <w:szCs w:val="28"/>
          <w:rtl w:val="true"/>
          <w:lang w:bidi="fa-IR"/>
        </w:rPr>
        <w:t>.</w:t>
      </w:r>
    </w:p>
    <w:p>
      <w:pPr>
        <w:pStyle w:val="Heading4"/>
        <w:numPr>
          <w:ilvl w:val="3"/>
          <w:numId w:val="1"/>
        </w:numPr>
        <w:rPr/>
      </w:pPr>
      <w:bookmarkStart w:id="393" w:name="__RefHeading___Toc887544_1051229030"/>
      <w:bookmarkStart w:id="394" w:name="_Toc163"/>
      <w:bookmarkEnd w:id="393"/>
      <w:r>
        <w:rPr>
          <w:rtl w:val="true"/>
        </w:rPr>
        <w:t>احسان و نيكوكارى</w:t>
      </w:r>
      <w:bookmarkEnd w:id="394"/>
    </w:p>
    <w:p>
      <w:pPr>
        <w:pStyle w:val="BookText"/>
        <w:rPr/>
      </w:pPr>
      <w:r>
        <w:rPr>
          <w:rFonts w:ascii="IRNazanin" w:hAnsi="IRNazanin" w:eastAsia="IRNazanin"/>
          <w:color w:val="111111"/>
          <w:sz w:val="28"/>
          <w:sz w:val="28"/>
          <w:szCs w:val="28"/>
          <w:rtl w:val="true"/>
          <w:lang w:bidi="fa-IR"/>
        </w:rPr>
        <w:t>يكى ديگر از كانالهاى صحيح استفاده از مال، احسان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احسان كن، همانگونه كه خداوند به تو احسان كرده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احسان و نيكوكارى و رسيدگى به كار مردم بايد بر اساس تقوى و پرهيزكارى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امور نيك و تقوى، تعاون و همكارى نماييد</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انسان بايد در پى رفع حوائج برادران دينى خود باشد و سعى كند، تا مى تواند به هر صورت ممكن به آنان يارى دهد زيرا در روايت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 حاجت و گرفتارى مؤمن بهتر از انفاق بار هزار اسب در راه خدا و آزاد كردن هزار بنده در راه خدا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روايت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مسلمانى رفع گرفتارى مسلمانى را مى كند، خداوند به او خطاب مى نمايد كه پاداش تو بر من است و براى تو غير از بهشت را نمى پسندم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رضوان خداوند در رفع گرفتارى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حاجت مسلمان بودن براى برادر مؤمن و مسلمان خود، بهتر از هفتاد بار طواف خانۀ خداست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رفع حاجات مؤمن از طواف خانۀ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 ديگرى مى فرمايد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بشتابيد و رغبت كنيد در احسان و نيكى به برادران ايمانى خود و از اهل احسان به مردم باشيد، چون بهشت درى دارد به نام احسان، از آن در وارد نمى شود مگر كسى كه در دنيا احسان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اى كه در پى حاجت برادر مؤمنش مى باشد خداوند دو فرشته بر او مى گمارد يكى در طرف راست و ديگرى در طرف چپ كه براى او طلب آمرزش مى كنند و از خداوند برآورده شدن حاجت او را مى خواهند</w:t>
      </w:r>
      <w:r>
        <w:rPr>
          <w:rFonts w:eastAsia="IRNazanin" w:cs="IRNazanin"/>
          <w:color w:val="111111"/>
          <w:sz w:val="28"/>
          <w:szCs w:val="28"/>
          <w:rtl w:val="true"/>
          <w:lang w:bidi="fa-IR"/>
        </w:rPr>
        <w:t>.</w:t>
      </w:r>
      <w:r>
        <w:rPr>
          <w:rStyle w:val="FootnoteAnchor"/>
          <w:rtl w:val="true"/>
        </w:rPr>
        <w:footnoteReference w:id="239"/>
      </w:r>
      <w:bookmarkStart w:id="395" w:name="pg7315_81978"/>
    </w:p>
    <w:p>
      <w:pPr>
        <w:pStyle w:val="BookText"/>
        <w:rPr/>
      </w:pPr>
      <w:bookmarkEnd w:id="395"/>
      <w:r>
        <w:rPr>
          <w:rFonts w:ascii="IRNazanin" w:hAnsi="IRNazanin" w:eastAsia="IRNazanin"/>
          <w:color w:val="111111"/>
          <w:sz w:val="28"/>
          <w:sz w:val="28"/>
          <w:szCs w:val="28"/>
          <w:rtl w:val="true"/>
          <w:lang w:bidi="fa-IR"/>
        </w:rPr>
        <w:t>پيامبر صلى الله عليه و آله در روايتى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رفع گرفتارى مؤمنى را كند و او را به مطلوبش برساند، خداوند خواسته هاى زيادى از او را برآورده كند كه يكى از آن خواسته ها بهشت است و هر كس اندوهى و مشكلى از مشكلات دنيوى مؤمنى را برطرف كند، خدا در قيامت اندوههايى را از او برطرف مى كند و هر كس مؤمن گرسنه اى را اطعام دهد، خداوند از ميوه هاى بهشتى به او مى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برآوردن حاجت مؤمن بهتر از روزه يك ماه و اعتكاف يك ماه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روايات در اين خصوص فراوان است كه احسان و نيكوكارى به مردم را بهترين روش، معرفى مى فرمايد و در مقابل كسى را كه از كمك به ديگران دريغ مى ورزد، طرد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شب را به صبح رساند و به كارهاى مسلمانان اهتمام نداشته باشد، مسلمان نيست</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امام صادق عليه السلام در روايت ديگرى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مؤمنى محتاج به چيزى باشد و عرض حاجت به مؤمن ديگرى كند و از او كمك بخواهد چه از مال خود او و چه از مال ديگرى كه مى تواند رفع حاجت او را كند، دريغ ورزد، خداوند، او را در قيامت سرپا نگه مى دارد در حالى كه صورتش سياه و دو دستش به گردنش آويخته شده پس به او گفته مى شود اين خيانت كننده اى است كه خدا و پيغمبر را خيانت كرده و بعد دستور مى آيد كه به آتش افكنده شود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396" w:name="__RefHeading___Toc887546_1051229030"/>
      <w:bookmarkStart w:id="397" w:name="_Toc164"/>
      <w:bookmarkEnd w:id="396"/>
      <w:r>
        <w:rPr>
          <w:rtl w:val="true"/>
        </w:rPr>
        <w:t>ايجاد مراكز عام المنفعه</w:t>
      </w:r>
      <w:bookmarkEnd w:id="397"/>
    </w:p>
    <w:p>
      <w:pPr>
        <w:pStyle w:val="BookText"/>
        <w:rPr/>
      </w:pPr>
      <w:r>
        <w:rPr>
          <w:rFonts w:ascii="IRNazanin" w:hAnsi="IRNazanin" w:eastAsia="IRNazanin"/>
          <w:color w:val="111111"/>
          <w:sz w:val="28"/>
          <w:sz w:val="28"/>
          <w:szCs w:val="28"/>
          <w:rtl w:val="true"/>
          <w:lang w:bidi="fa-IR"/>
        </w:rPr>
        <w:t>يكى ديگر از كانالهاى مصرف درست مال اين است كه انسان در حد توان به مراكزى كمك نمايد كه آنها درصدد رفع حوائج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اين مراكز به كار خود ادامه مى دهند، فردى كه به آنها كمك كرده است نيز در كارهاى خير آنان سهيم و شريك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كتابخانه در سطح مراكز فرهنگى، مساجد،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كارهاى عام المنفعه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بيمارستان و مراكز درمانى يا كمك به احداث آنها و رسيدگى به امور بهداشتى مردم محروم، از جمله كارهايى است كه، اجر زيادى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كمك به ازدواج جوانان و ايجاد مراكزى كه جوانان را در اين امر مهم يارى كند، از جمله كارهاى خير 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صندوق قرض الحسنه در مساجد، مدارس، تكايا و حسينيه ها و رسيدگى به افراد مستمند از جمله كارهاى عام المنفعه است</w:t>
      </w:r>
      <w:r>
        <w:rPr>
          <w:rFonts w:eastAsia="IRNazanin" w:cs="IRNazanin"/>
          <w:color w:val="111111"/>
          <w:sz w:val="28"/>
          <w:szCs w:val="28"/>
          <w:rtl w:val="true"/>
          <w:lang w:bidi="fa-IR"/>
        </w:rPr>
        <w:t>.</w:t>
      </w:r>
      <w:bookmarkStart w:id="398" w:name="pg7315_81979"/>
    </w:p>
    <w:p>
      <w:pPr>
        <w:pStyle w:val="BookText"/>
        <w:rPr/>
      </w:pPr>
      <w:bookmarkEnd w:id="398"/>
      <w:r>
        <w:rPr>
          <w:rFonts w:ascii="Amiri" w:hAnsi="Amiri" w:eastAsia="Amiri" w:cs="Amiri"/>
          <w:color w:val="111111"/>
          <w:sz w:val="28"/>
          <w:sz w:val="28"/>
          <w:szCs w:val="28"/>
          <w:rtl w:val="true"/>
          <w:lang w:bidi="ar-SA"/>
        </w:rPr>
        <w:t>كمك به تحصيل افرادى كه توان درس خواندن دارند، اما بضاعت مالى ندارند، از جمله كارهايى است كه انسان تا زمانى كه اين افراد به خدمت خلق خدا مشغولند، او نيز در ثواب اعمال آنها شريك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پرورش فرزندان صالح از جمله كارهايى است كه انسان از پرتو معنوى آن سود خواهد جست و انسان در كارهاى خير فرزند صالح خود مأجور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مراكز فرهنگى مثل مدارس، مسجد، كتابخانه، حسينيه، زمينهاى ورزشى، مراكز كلوپ جوانان نيز از جمله كارهاى خير و عام المنفعه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تغذيه معنوى افراد به وسيلۀ كتاب، نوار، سى دى، نرم افزارهاى علمى، فكرى، اخلاقى و تربيتى و ايجاد زمينه براى رشد فكرى جوانان، از جمله كارهايى است كه سوددهى معنوى به همراه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الصالحات و اعمال صالحى كه اجرش نعمت ابدى است نزد پروردگار تو بهتر است هم از جهت ثواب الهى و هم از جهت عاقبت اخروى</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پس چه خوب است انسان پولش را در كانالى خرج كند كه از بهره هاى معنوى آن سود برگيرد</w:t>
      </w:r>
      <w:r>
        <w:rPr>
          <w:rFonts w:eastAsia="IRNazanin" w:cs="IRNazanin"/>
          <w:color w:val="111111"/>
          <w:sz w:val="28"/>
          <w:szCs w:val="28"/>
          <w:rtl w:val="true"/>
          <w:lang w:bidi="fa-IR"/>
        </w:rPr>
        <w:t>.</w:t>
      </w:r>
    </w:p>
    <w:p>
      <w:pPr>
        <w:pStyle w:val="Heading4"/>
        <w:numPr>
          <w:ilvl w:val="3"/>
          <w:numId w:val="1"/>
        </w:numPr>
        <w:rPr/>
      </w:pPr>
      <w:bookmarkStart w:id="399" w:name="__RefHeading___Toc887548_1051229030"/>
      <w:bookmarkStart w:id="400" w:name="_Toc165"/>
      <w:bookmarkEnd w:id="399"/>
      <w:r>
        <w:rPr>
          <w:rtl w:val="true"/>
        </w:rPr>
        <w:t>پاكسازى مال از حقوق الهيه</w:t>
      </w:r>
      <w:bookmarkEnd w:id="400"/>
    </w:p>
    <w:p>
      <w:pPr>
        <w:pStyle w:val="BookText"/>
        <w:rPr/>
      </w:pPr>
      <w:r>
        <w:rPr>
          <w:rFonts w:ascii="IRNazanin" w:hAnsi="IRNazanin" w:eastAsia="IRNazanin"/>
          <w:color w:val="111111"/>
          <w:sz w:val="28"/>
          <w:sz w:val="28"/>
          <w:szCs w:val="28"/>
          <w:rtl w:val="true"/>
          <w:lang w:bidi="fa-IR"/>
        </w:rPr>
        <w:t>يكى از وظايف انسان در مقابل پولى كه خداوند به او ارزانى داشته است اين است كه بايد حقوق الهيه را از اموالش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 بايد حدود مصرف مال را بداند و اين مسائل را بياموزد كه چه موقع به مال او خمس يا زكات تعلق مى گيرد و سعى كند اين حقوق را از اموالش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خمس يا زكات بدهكار باشد و اين حقوق الهيه را نپردازد هيچ كار خيرى از او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روزه ها، انفاقها، صدقه ها و كارهاى خير او هيچ ارزشى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نيز چون نماز از واجبات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صريحاً تأكيد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بپا داريد و زكات را پرداخت نماييد ونماز را با جماعت بخوانيد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اصولاً هر دستورى از دستورات دين خداوند همراه با پاكسازى مال و زكات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انسان انجام مى دهد، در كنار آن ابتدا بايد زكات مال خود را بپردازد و حقوق الهيه را رد كند تا عملهاى ديگر او رنگ اسلامى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مسئله و حكمى كه در اسلام مطرح است فلسفه اى دارد و اجراى اين احكام در نهايت به نفع انسان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bookmarkStart w:id="401" w:name="pg7315_81980"/>
    </w:p>
    <w:p>
      <w:pPr>
        <w:pStyle w:val="BookText"/>
        <w:rPr/>
      </w:pPr>
      <w:bookmarkEnd w:id="401"/>
      <w:r>
        <w:rPr>
          <w:rFonts w:ascii="IRNazanin" w:hAnsi="IRNazanin" w:eastAsia="IRNazanin"/>
          <w:color w:val="111111"/>
          <w:sz w:val="28"/>
          <w:sz w:val="28"/>
          <w:szCs w:val="28"/>
          <w:rtl w:val="true"/>
          <w:lang w:bidi="fa-IR"/>
        </w:rPr>
        <w:t>فلسفۀ وجوب زكات اين است كه زندگى بيچارگان تأمين گردد و اموال ثروتمندان فزونى يابد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روايات اسلامى، زكوة دادن را باعث بركت ثروت و محافظت اموال و بيمه كردن آن معرفى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زكوة مالشان را مى پردازند، ثروتهاى آنان نابود و ضايع نخواهد 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در روايت ديگر على عليه السلام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ثروتهايتان را به وسيلۀ پرداختن زكوة محافظت نماييد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زكات دادن موجب حفظ تعادل ثروت در جامعه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زكوة را براى آن قرار داده تا ثروتمندان را آزمايش كند و هزينۀ زندگى بيچارگان را تأمين نمايد و اگر همۀ مردم زكاة مالشان را مى پرداختند، هيچ مسلمانى فقير و نيازمند نمى شد و هيچكس به خاطر آنچه كه خدا بر او از پرداخت حقوق واجب كرده ثروتمند نمى شد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402" w:name="__RefHeading___Toc887550_1051229030"/>
      <w:bookmarkStart w:id="403" w:name="_Toc166"/>
      <w:bookmarkEnd w:id="402"/>
      <w:r>
        <w:rPr>
          <w:rtl w:val="true"/>
        </w:rPr>
        <w:t>عاقبت روى گردانى از زكات</w:t>
      </w:r>
      <w:bookmarkEnd w:id="403"/>
    </w:p>
    <w:p>
      <w:pPr>
        <w:pStyle w:val="BookText"/>
        <w:rPr/>
      </w:pPr>
      <w:r>
        <w:rPr>
          <w:rFonts w:ascii="IRNazanin" w:hAnsi="IRNazanin" w:eastAsia="IRNazanin"/>
          <w:color w:val="111111"/>
          <w:sz w:val="28"/>
          <w:sz w:val="28"/>
          <w:szCs w:val="28"/>
          <w:rtl w:val="true"/>
          <w:lang w:bidi="fa-IR"/>
        </w:rPr>
        <w:t>قرآن كريم سفارش فراوانى پيرامون پرداخت زكاة دارد و نسبت به عدم پرداخت 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آيه اى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مشركين، آنان كه زكوة مالشان را نمى پردازند و به عالم آخرت هم معتقد نيستند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در روايتى مى 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از دادن زكوة خوددارى مى كنند از خداوند موقع مرگ مى خواهند كه به دنيا برگردند و همين است مراد از آيه اى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به دنيا برگردان تا عمل شايسته اى را كه انجام نداده ايم انجام دهيم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از دادن مثقال زكوتى كه به عهدۀ اوست خوددارى كند، مرگ را در حالى كه بر دين يهودى يا نصرانى است ملاقات نمايد</w:t>
      </w:r>
      <w:r>
        <w:rPr>
          <w:rFonts w:eastAsia="IRNazanin" w:cs="IRNazanin"/>
          <w:color w:val="111111"/>
          <w:sz w:val="28"/>
          <w:szCs w:val="28"/>
          <w:rtl w:val="true"/>
          <w:lang w:bidi="fa-IR"/>
        </w:rPr>
        <w:t>.</w:t>
      </w:r>
      <w:r>
        <w:rPr>
          <w:rStyle w:val="FootnoteAnchor"/>
          <w:rtl w:val="true"/>
        </w:rPr>
        <w:footnoteReference w:id="25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زكات نمى پردازند، در دنيا نيز گرفتار عقوبت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 فرمايد</w:t>
      </w:r>
      <w:r>
        <w:rPr>
          <w:rFonts w:eastAsia="IRNazanin" w:cs="IRNazanin"/>
          <w:color w:val="111111"/>
          <w:sz w:val="28"/>
          <w:szCs w:val="28"/>
          <w:rtl w:val="true"/>
          <w:lang w:bidi="fa-IR"/>
        </w:rPr>
        <w:t>:</w:t>
      </w:r>
      <w:bookmarkStart w:id="404" w:name="pg7315_81981"/>
    </w:p>
    <w:p>
      <w:pPr>
        <w:pStyle w:val="BookText"/>
        <w:rPr/>
      </w:pPr>
      <w:bookmarkEnd w:id="404"/>
      <w:r>
        <w:rPr>
          <w:rFonts w:ascii="IRNazanin" w:hAnsi="IRNazanin" w:eastAsia="IRNazanin"/>
          <w:color w:val="111111"/>
          <w:sz w:val="28"/>
          <w:sz w:val="28"/>
          <w:szCs w:val="28"/>
          <w:rtl w:val="true"/>
          <w:lang w:bidi="fa-IR"/>
        </w:rPr>
        <w:t>كسانى كه زكوة نمى دهند به خشكسالى مبتلا مى گردند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امام باقر عليه السلام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 و احتياج و گرسنگى و برهنگى انسانها، به خاطر گناهانى است كه ثروتمندان مرتكب آن مى شوند و بر خدا سزاوار است كه آنان را كه از پرداخت حقوق الهى خوددارى مى كنند از رحمت خود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كسى كه مخلوقات را آفريد و روزيها را افزايش داد به اين كه ثروتى در دنيا ضايع و نابود نخواهدشد، بجز اينكه علّت آن ترك پرداخت زكوة است</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405" w:name="__RefHeading___Toc887552_1051229030"/>
      <w:bookmarkStart w:id="406" w:name="_Toc167"/>
      <w:bookmarkEnd w:id="405"/>
      <w:r>
        <w:rPr/>
        <w:t>4</w:t>
      </w:r>
      <w:r>
        <w:rPr>
          <w:rtl w:val="true"/>
        </w:rPr>
        <w:t xml:space="preserve"> - </w:t>
      </w:r>
      <w:r>
        <w:rPr>
          <w:rtl w:val="true"/>
        </w:rPr>
        <w:t>تحريك جنسى</w:t>
      </w:r>
      <w:bookmarkEnd w:id="406"/>
    </w:p>
    <w:p>
      <w:pPr>
        <w:pStyle w:val="Heading4"/>
        <w:numPr>
          <w:ilvl w:val="3"/>
          <w:numId w:val="1"/>
        </w:numPr>
        <w:rPr/>
      </w:pPr>
      <w:bookmarkStart w:id="407" w:name="__RefHeading___Toc887554_1051229030"/>
      <w:bookmarkStart w:id="408" w:name="_Toc168"/>
      <w:bookmarkEnd w:id="407"/>
      <w:r>
        <w:rPr>
          <w:rtl w:val="true"/>
        </w:rPr>
        <w:t>اشاره</w:t>
      </w:r>
      <w:bookmarkEnd w:id="408"/>
    </w:p>
    <w:p>
      <w:pPr>
        <w:pStyle w:val="BookText"/>
        <w:rPr/>
      </w:pPr>
      <w:r>
        <w:rPr>
          <w:rFonts w:ascii="Amiri" w:hAnsi="Amiri" w:eastAsia="Amiri" w:cs="Amiri"/>
          <w:color w:val="111111"/>
          <w:sz w:val="28"/>
          <w:sz w:val="28"/>
          <w:szCs w:val="28"/>
          <w:rtl w:val="true"/>
          <w:lang w:bidi="ar-SA"/>
        </w:rPr>
        <w:t>يكى از آثار بيمارى هيستيرى تحريك جنسى است</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887556_1051229030"/>
      <w:bookmarkStart w:id="410" w:name="_Toc169"/>
      <w:bookmarkEnd w:id="409"/>
      <w:r>
        <w:rPr>
          <w:rtl w:val="true"/>
        </w:rPr>
        <w:t>تحريك قبل از بلوغ</w:t>
      </w:r>
      <w:bookmarkEnd w:id="410"/>
    </w:p>
    <w:p>
      <w:pPr>
        <w:pStyle w:val="BookText"/>
        <w:rPr/>
      </w:pPr>
      <w:r>
        <w:rPr>
          <w:rFonts w:ascii="IRNazanin" w:hAnsi="IRNazanin" w:eastAsia="IRNazanin"/>
          <w:color w:val="111111"/>
          <w:sz w:val="28"/>
          <w:sz w:val="28"/>
          <w:szCs w:val="28"/>
          <w:rtl w:val="true"/>
          <w:lang w:bidi="fa-IR"/>
        </w:rPr>
        <w:t>تحريك جنسى اگر قبل از بلوغ باشد، عواقبى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نوجوان هنوز به سن بلوغ نرسيده و قواى عقلانى و معنوى او به حدّ بلوغ رشد نيافته است لذا در دامان مفاسد غوطه 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نوجوانان به علّت آثار بيمارى هيستيرى و خودنمايى توسط ديگران به بلوغ زودرس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رشد جسمى و سنى داشته باشند قواى شهوانى و جنسى آنها شكوفا و بيدار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زمينۀ تخليۀ شهوت به طور معمول براى او فراهم نيست و عقل او نيز به ياريش نمى شتابد، آن هنگام است كه شيطان بر او مستولى شده و نوجوان پاك و معصوم به انواع بيماريهاى ديگر جنسى مبتلا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موارد، استمنا يا اونانيسم در پسران، استشهاء در دختران به وفور ديده مى شود، ارتباط با جنس مخالف يا همجنس چه دختر يا پسر فرقى نمى كند، در اين دوران بسيار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خواهر يا برادر نيز از عوارض بسيار شايع اين تحريك جنسى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نوجوان سعى در تخليه شهوت و بدنبال فراگيرى علومى در اين مورد است كه تاكنون از آنها بى اطلاع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اين نوجوان زمينۀ تحريك جنسى را مرتب در كنار داشته باشد، اين علاقه در او شدت مى گيرد كه مى خواهد از همۀ امور جنسى مطلع شده و در اين امر پيشرفت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دختران و پسران بعد از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تا قبل از بلوغ، اگر در معرض تحريك جنسى باشند، از كليه امور جنسى آگاهى كامل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اطلاعاتى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تودار و مرموز برخورد مى كنند واطلاعات را بيشتر از شنيده ها يا خواندنيها يا ديدنيها فرامى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از آنها در ارتباط با بزرگتر از خود قرار مى گيرند و آنچه نمى دانند از آنها مى پرسند و اطلاعات</w:t>
      </w:r>
      <w:bookmarkStart w:id="411" w:name="pg7315_81982"/>
    </w:p>
    <w:p>
      <w:pPr>
        <w:pStyle w:val="BookText"/>
        <w:rPr/>
      </w:pPr>
      <w:bookmarkEnd w:id="411"/>
      <w:r>
        <w:rPr>
          <w:rFonts w:ascii="IRNazanin" w:hAnsi="IRNazanin" w:eastAsia="IRNazanin"/>
          <w:color w:val="111111"/>
          <w:sz w:val="28"/>
          <w:sz w:val="28"/>
          <w:szCs w:val="28"/>
          <w:rtl w:val="true"/>
          <w:lang w:bidi="fa-IR"/>
        </w:rPr>
        <w:t>خود را كامل مى كنند و به ديگران نيز انتقال مى دهند</w:t>
      </w:r>
      <w:r>
        <w:rPr>
          <w:rFonts w:eastAsia="IRNazanin" w:cs="IRNazanin"/>
          <w:color w:val="111111"/>
          <w:sz w:val="28"/>
          <w:szCs w:val="28"/>
          <w:rtl w:val="true"/>
          <w:lang w:bidi="fa-IR"/>
        </w:rPr>
        <w:t>.</w:t>
      </w:r>
    </w:p>
    <w:p>
      <w:pPr>
        <w:pStyle w:val="Heading4"/>
        <w:numPr>
          <w:ilvl w:val="3"/>
          <w:numId w:val="1"/>
        </w:numPr>
        <w:rPr/>
      </w:pPr>
      <w:bookmarkStart w:id="412" w:name="__RefHeading___Toc887558_1051229030"/>
      <w:bookmarkStart w:id="413" w:name="_Toc170"/>
      <w:bookmarkEnd w:id="412"/>
      <w:r>
        <w:rPr>
          <w:rtl w:val="true"/>
        </w:rPr>
        <w:t>تحريك جنسى در جوانى</w:t>
      </w:r>
      <w:bookmarkEnd w:id="413"/>
    </w:p>
    <w:p>
      <w:pPr>
        <w:pStyle w:val="BookText"/>
        <w:rPr/>
      </w:pPr>
      <w:r>
        <w:rPr>
          <w:rFonts w:ascii="IRNazanin" w:hAnsi="IRNazanin" w:eastAsia="IRNazanin"/>
          <w:color w:val="111111"/>
          <w:sz w:val="28"/>
          <w:sz w:val="28"/>
          <w:szCs w:val="28"/>
          <w:rtl w:val="true"/>
          <w:lang w:bidi="fa-IR"/>
        </w:rPr>
        <w:t>اگر تحريك جنسى در دوران جوانى و قبل از ازدواج باشد نيز عواقبى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جوان از اطلاعات به دست آمدۀ نوجوانى بهره بردارى كامل را مى كند و اگر زمينۀ ازدواج براى او فراهم نباشد، به استمناء معتاد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اعتياد اثرات مخرّبى در روح و جسم و جان جوان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بينايى، ضعف اعصاب، بزهكارى، پرخاشگرى، ناراحتيهاى گوارشى، لرزش اعضاء از جمله عوارض ناشى از تحريك جنسى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اثر ديگرى كه تحريك جنسى در جوان مى گذارد اين است كه او را انسانى مردم آزار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سعى در خودآزارى يا مردم آزارى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رساندن ديگران لذت مى برد و احساس غرور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گونه جوانان به جسم خود نيز آسيب مى رسانند و همۀ اين نمادها نشانگر عصيان در سن جوانى به علت تحريك جنسى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مخرب ديگرى كه تحريك جنسى در جوان مى گذارد اين است كه جوان به دامان فساد جنسى يعنى لواط يا همجنس گرايى و يا زنا كشيده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گناهان براى جوان عواقب سوء معنوى، اجتماعى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منشأ بسيارى از اين بيماريها، همان خودنمايى يا بيمارى هيستيرى است و هر چه جوان بيشتر در معرض اينگونه افراد باشد و يا خود از جلوه هاى اين بيمارى پيروى كند، بيمارى در او تقويت مى شود و اثرات مخرب ترى بر جاى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جوانان كه تجربيات قبل از ازدواج خود را به طور نامشروع به دست مى آورند، در هنگام ازدواج و رسيدن به دفع شهوت شرعى دچار مشكل مى شوند و اكثر اينها در زندگى زناشويى موفقيت كامل را به دست نمى آورند و از همسران دائمى خود احساس لذت نمى كنند و بخشى از مشكلات خانوادگى نيز به همين علت بوجود مى آيد</w:t>
      </w:r>
      <w:r>
        <w:rPr>
          <w:rFonts w:eastAsia="IRNazanin" w:cs="IRNazanin"/>
          <w:color w:val="111111"/>
          <w:sz w:val="28"/>
          <w:szCs w:val="28"/>
          <w:rtl w:val="true"/>
          <w:lang w:bidi="fa-IR"/>
        </w:rPr>
        <w:t>.</w:t>
      </w:r>
    </w:p>
    <w:p>
      <w:pPr>
        <w:pStyle w:val="Heading4"/>
        <w:numPr>
          <w:ilvl w:val="3"/>
          <w:numId w:val="1"/>
        </w:numPr>
        <w:rPr/>
      </w:pPr>
      <w:bookmarkStart w:id="414" w:name="__RefHeading___Toc887560_1051229030"/>
      <w:bookmarkStart w:id="415" w:name="_Toc171"/>
      <w:bookmarkEnd w:id="414"/>
      <w:r>
        <w:rPr>
          <w:rtl w:val="true"/>
        </w:rPr>
        <w:t>تحريك جنسى بعد از ازدواج</w:t>
      </w:r>
      <w:bookmarkEnd w:id="41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تحريك جنسى و جلوه گرى بعد از ازدواج براى زن يا مردى پيش آيد نيز عواقبى دربر دارد و اگر فردى در معرض افراد خودنما و بيماران جلوه گر باشد، تحريك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چون همسر خود را موافق با ايدۀ خود نمى بيند از روابط مشروع زناشويى دلسرد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دلسردى موجب مى شود كه براى اطفاء شهوت دست به دامن فحشاء و فساد شود و سعى كند از ارتباط نامشروع با ديگران به اميال شهوانى خود برسد</w:t>
      </w:r>
      <w:r>
        <w:rPr>
          <w:rFonts w:eastAsia="IRNazanin" w:cs="IRNazanin"/>
          <w:color w:val="111111"/>
          <w:sz w:val="28"/>
          <w:szCs w:val="28"/>
          <w:rtl w:val="true"/>
          <w:lang w:bidi="fa-IR"/>
        </w:rPr>
        <w:t>.</w:t>
      </w:r>
      <w:bookmarkStart w:id="416" w:name="pg7315_81983"/>
    </w:p>
    <w:p>
      <w:pPr>
        <w:pStyle w:val="BookText"/>
        <w:rPr/>
      </w:pPr>
      <w:bookmarkEnd w:id="416"/>
      <w:r>
        <w:rPr>
          <w:rFonts w:ascii="IRNazanin" w:hAnsi="IRNazanin" w:eastAsia="IRNazanin"/>
          <w:color w:val="111111"/>
          <w:sz w:val="28"/>
          <w:sz w:val="28"/>
          <w:szCs w:val="28"/>
          <w:rtl w:val="true"/>
          <w:lang w:bidi="fa-IR"/>
        </w:rPr>
        <w:t>منشأ بسيارى از زناهاى محصنه، لواط و ارتباطهاى نامشروع تحريك جنسى به واسطۀ بيمارى خودنمايى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كه اساس و بنيان خانواده در معرض خطر قرار مى گيرد و مسائل اجتماعى حادّى چون ناسازگارى، طلاق، ازدواجِ مجدّد، فرزندان نامشروع، متلاشى شدن خانواده، زنا ارتباط نامشروع جامعه را با نابسامانى، روبرو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نكته قابل ذكر است كه هرگز سعادت بشر در سايۀ گناه بوجود نمى آيد، اگر انسان بخواهد خوشبختى را از گناه به دست بياورد مسلّم موفق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ياد من غفلت و دورى كند، زندگى سختى در دنيا خواهد داشت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شايد در سايه گناه انسان چند صباحى به اميال و خواسته هاى خود برسد اما اينها زودگذر است و عقوبت عمل، انسان را در دنيا و آخرت گرفتار خود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راه، پرهيز از گناهان و روى آوردن به حلال خدا و قناعت به آن نعمتهايى است كه خداوند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خداوند نيز انسان را يارى خواهد كرد و او را از راه حلال به خواسته هايش خواهد رسانيد</w:t>
      </w:r>
      <w:r>
        <w:rPr>
          <w:rFonts w:eastAsia="IRNazanin" w:cs="IRNazanin"/>
          <w:color w:val="111111"/>
          <w:sz w:val="28"/>
          <w:szCs w:val="28"/>
          <w:rtl w:val="true"/>
          <w:lang w:bidi="fa-IR"/>
        </w:rPr>
        <w:t>.</w:t>
      </w:r>
    </w:p>
    <w:p>
      <w:pPr>
        <w:pStyle w:val="Heading3"/>
        <w:numPr>
          <w:ilvl w:val="2"/>
          <w:numId w:val="1"/>
        </w:numPr>
        <w:rPr/>
      </w:pPr>
      <w:bookmarkStart w:id="417" w:name="__RefHeading___Toc887562_1051229030"/>
      <w:bookmarkStart w:id="418" w:name="_Toc172"/>
      <w:bookmarkEnd w:id="417"/>
      <w:r>
        <w:rPr/>
        <w:t>5</w:t>
      </w:r>
      <w:r>
        <w:rPr>
          <w:rtl w:val="true"/>
        </w:rPr>
        <w:t xml:space="preserve"> - </w:t>
      </w:r>
      <w:r>
        <w:rPr>
          <w:rtl w:val="true"/>
        </w:rPr>
        <w:t>بيهوده گرايى</w:t>
      </w:r>
      <w:bookmarkEnd w:id="418"/>
    </w:p>
    <w:p>
      <w:pPr>
        <w:pStyle w:val="Heading4"/>
        <w:numPr>
          <w:ilvl w:val="3"/>
          <w:numId w:val="1"/>
        </w:numPr>
        <w:rPr/>
      </w:pPr>
      <w:bookmarkStart w:id="419" w:name="__RefHeading___Toc887564_1051229030"/>
      <w:bookmarkStart w:id="420" w:name="_Toc173"/>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يكى از آثار بيمارى هيستيرى يا خودنمايى، بيهوده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اى خودنمايى مطرح باشد افراد آن جامعه بواسطۀ پرداختن به مسائل ظاهرى و تجملات از ياد خدا غافل مى شوند و در بيهوده گرايى غرق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كسانى كه دچار بيهوده گرايى مى شوند، از عقوبات الهى نيز راه گريز و فرارى ندارند و بسيارى از اقوام گذشته كه داستان زندگى آنها در قرآن آورده شده است به واسطۀ بيهوده گرايى گرفتار قهر و غضب الهى شده اند از جمله در مورد فرعون و يارانش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آنها را در دريا غرق ساختيم به خاطر اينكه آيات ما را تكذيب كرده و از آن غفلت نمودند</w:t>
      </w:r>
      <w:r>
        <w:rPr>
          <w:rFonts w:eastAsia="Amiri" w:cs="Amiri" w:ascii="Amiri" w:hAnsi="Amiri"/>
          <w:color w:val="111111"/>
          <w:sz w:val="28"/>
          <w:szCs w:val="28"/>
          <w:rtl w:val="true"/>
          <w:lang w:bidi="ar-SA"/>
        </w:rPr>
        <w:t>.</w:t>
      </w:r>
      <w:r>
        <w:rPr>
          <w:rStyle w:val="FootnoteAnchor"/>
          <w:rtl w:val="true"/>
        </w:rPr>
        <w:footnoteReference w:id="256"/>
      </w:r>
    </w:p>
    <w:p>
      <w:pPr>
        <w:pStyle w:val="Heading4"/>
        <w:numPr>
          <w:ilvl w:val="3"/>
          <w:numId w:val="1"/>
        </w:numPr>
        <w:rPr/>
      </w:pPr>
      <w:bookmarkStart w:id="421" w:name="__RefHeading___Toc887566_1051229030"/>
      <w:bookmarkStart w:id="422" w:name="_Toc174"/>
      <w:bookmarkEnd w:id="421"/>
      <w:r>
        <w:rPr>
          <w:rtl w:val="true"/>
        </w:rPr>
        <w:t>هشدارهاى خداوند</w:t>
      </w:r>
      <w:bookmarkEnd w:id="422"/>
    </w:p>
    <w:p>
      <w:pPr>
        <w:pStyle w:val="BookText"/>
        <w:rPr/>
      </w:pPr>
      <w:r>
        <w:rPr>
          <w:rFonts w:ascii="IRNazanin" w:hAnsi="IRNazanin" w:eastAsia="IRNazanin"/>
          <w:color w:val="111111"/>
          <w:sz w:val="28"/>
          <w:sz w:val="28"/>
          <w:szCs w:val="28"/>
          <w:rtl w:val="true"/>
          <w:lang w:bidi="fa-IR"/>
        </w:rPr>
        <w:t>خداوند در قرآن نسبت به بيهوده گرايى و غفلت و پرداختن به دنيا هشدارهاى فراوانى داده است از جمله 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زندگانى دنيا بازيچه و پرداختن به آرايش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در آيۀ ديگر چنين مى فرمايد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حساب مردم نزديك است و آنها غافلند و از ياد آن خوددارى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خبران پند و</w:t>
      </w:r>
      <w:bookmarkStart w:id="423" w:name="pg7315_81984"/>
    </w:p>
    <w:p>
      <w:pPr>
        <w:pStyle w:val="BookText"/>
        <w:rPr/>
      </w:pPr>
      <w:bookmarkEnd w:id="423"/>
      <w:r>
        <w:rPr>
          <w:rFonts w:ascii="IRNazanin" w:hAnsi="IRNazanin" w:eastAsia="IRNazanin"/>
          <w:color w:val="111111"/>
          <w:sz w:val="28"/>
          <w:sz w:val="28"/>
          <w:szCs w:val="28"/>
          <w:rtl w:val="true"/>
          <w:lang w:bidi="fa-IR"/>
        </w:rPr>
        <w:t>اندرزهاى خدا را نشنيده مى گيرند و عمرشان را به بازيچه مى گذرانند و دلهايشان به لهو و بازى دنيا متوجه است و مردم ستمكار مخفيانه نجوا مى كنند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كفار را به كفر و ضلالت خود واگذار كه به بازيچه دنيادل ببندند تا اينكه به روزى كه وعده عذاب آنهاست روبرو مى شوند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بيهوده گرايى انسان را در دنيا و آخرت، از رشد و كمال باز مى دارد لذا امام على عليه السلام هشدار مى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فرصت موجب اندوه مى شود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در روايت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خوب امروزت را به اميد فردا تأخير نينداز، زيرا ممكن است فردا زنده نباشى</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خوب است انسان بجاى غفلت از خداوند و غرق شدن در كارهاى بيهوده بسوى خود سازى و كمال خود و جامعه پيش برود و از فرصتها براى بهسازى خود و جامعه بهترين استفاده را بكند</w:t>
      </w:r>
      <w:r>
        <w:rPr>
          <w:rFonts w:eastAsia="IRNazanin" w:cs="IRNazanin"/>
          <w:color w:val="111111"/>
          <w:sz w:val="28"/>
          <w:szCs w:val="28"/>
          <w:rtl w:val="true"/>
          <w:lang w:bidi="fa-IR"/>
        </w:rPr>
        <w:t>.</w:t>
      </w:r>
    </w:p>
    <w:p>
      <w:pPr>
        <w:pStyle w:val="Heading4"/>
        <w:numPr>
          <w:ilvl w:val="3"/>
          <w:numId w:val="1"/>
        </w:numPr>
        <w:rPr/>
      </w:pPr>
      <w:bookmarkStart w:id="424" w:name="__RefHeading___Toc887568_1051229030"/>
      <w:bookmarkStart w:id="425" w:name="_Toc175"/>
      <w:bookmarkEnd w:id="424"/>
      <w:r>
        <w:rPr>
          <w:rtl w:val="true"/>
        </w:rPr>
        <w:t>آثار بيهوده گرايى</w:t>
      </w:r>
      <w:bookmarkEnd w:id="425"/>
    </w:p>
    <w:p>
      <w:pPr>
        <w:pStyle w:val="BookText"/>
        <w:rPr/>
      </w:pPr>
      <w:r>
        <w:rPr>
          <w:rFonts w:ascii="IRNazanin" w:hAnsi="IRNazanin" w:eastAsia="IRNazanin"/>
          <w:color w:val="111111"/>
          <w:sz w:val="28"/>
          <w:sz w:val="28"/>
          <w:szCs w:val="28"/>
          <w:rtl w:val="true"/>
          <w:lang w:bidi="fa-IR"/>
        </w:rPr>
        <w:t>بيهوده گرايى و غفلت نشانه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با دقت در اين نشانه ها سعى كنيم از افراد غافل نباشيم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تمسخر و استهزاء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بپرسند كه چرا استهزاء مى كنيد؟ مى گويند كه ما به مزاح و شوخى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آيا آيات خدا و رسولش را مورد تمسخر قرار مى دهيد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توجهى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صداى اذان و نداى بسوى نماز را مى شنوند، آن را به بازى مى گيرند، زيرا آنها مردمانى بى خردند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غوطه ور شدن در دنيا، تكذيب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آنان كه وعدۀ حق را تكذيب كردند آنان كه در دنيا غرق و غوطه ور شدند</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متابعت از هواى نفس، فراموش كردن ياد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كه از ياد ما بى خبرند و</w:t>
      </w:r>
      <w:bookmarkStart w:id="426" w:name="pg7315_81985"/>
    </w:p>
    <w:p>
      <w:pPr>
        <w:pStyle w:val="BookText"/>
        <w:rPr/>
      </w:pPr>
      <w:bookmarkEnd w:id="426"/>
      <w:r>
        <w:rPr>
          <w:rFonts w:ascii="IRNazanin" w:hAnsi="IRNazanin" w:eastAsia="IRNazanin"/>
          <w:color w:val="111111"/>
          <w:sz w:val="28"/>
          <w:sz w:val="28"/>
          <w:szCs w:val="28"/>
          <w:rtl w:val="true"/>
          <w:lang w:bidi="fa-IR"/>
        </w:rPr>
        <w:t>متابعت از هواى نفس مى كنند پيروى مكن</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توصيه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متون اسلامى، توصيه هاى زيادى شده است كه انسان اعمالى انجام دهد كه از اهل غفلت محسوب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آن توصيه اين است كه انسان در هر حال به ياد خدا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از لهو و كارهاى بيهوده دورى مى كند</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امام سجاد عليه السلام دعا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ما را از خواب غفلتى كه در سايه اعتماد به شيطان پديد مى آيد بيدار ساز</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بيكارى و راحتى را با خواندن دو ركعت نماز بااخلاص غنيمت بدار</w:t>
      </w:r>
      <w:r>
        <w:rPr>
          <w:rFonts w:eastAsia="IRNazanin" w:cs="IRNazanin"/>
          <w:color w:val="111111"/>
          <w:sz w:val="28"/>
          <w:szCs w:val="28"/>
          <w:rtl w:val="true"/>
          <w:lang w:bidi="fa-IR"/>
        </w:rPr>
        <w:t>.</w:t>
      </w:r>
      <w:r>
        <w:rPr>
          <w:rStyle w:val="FootnoteAnchor"/>
          <w:rtl w:val="true"/>
        </w:rPr>
        <w:footnoteReference w:id="268"/>
      </w:r>
    </w:p>
    <w:p>
      <w:pPr>
        <w:pStyle w:val="Heading2"/>
        <w:numPr>
          <w:ilvl w:val="1"/>
          <w:numId w:val="1"/>
        </w:numPr>
        <w:rPr/>
      </w:pPr>
      <w:bookmarkStart w:id="427" w:name="__RefHeading___Toc887570_1051229030"/>
      <w:bookmarkStart w:id="428" w:name="_Toc176"/>
      <w:bookmarkEnd w:id="427"/>
      <w:r>
        <w:rPr>
          <w:rtl w:val="true"/>
        </w:rPr>
        <w:t>درمان</w:t>
      </w:r>
      <w:bookmarkEnd w:id="428"/>
    </w:p>
    <w:p>
      <w:pPr>
        <w:pStyle w:val="Heading3"/>
        <w:numPr>
          <w:ilvl w:val="2"/>
          <w:numId w:val="1"/>
        </w:numPr>
        <w:rPr/>
      </w:pPr>
      <w:bookmarkStart w:id="429" w:name="__RefHeading___Toc887572_1051229030"/>
      <w:bookmarkStart w:id="430" w:name="_Toc177"/>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چنانكه بيان شد، براى هر بيمارى راه درمانى وجود دارد و هر بيمارى درمان خاص خود را مى طلبد همانگونه كه اگر فردى داراى بيمارى جسمى باشد بايد تحت نظر پزشك معالج خود باشد و آنطور كه او دارو تجويز مى كند، از دارو استفاده كند تا بهبود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معالجۀ بيماريهاى روانى نيز راه هاى درمان مختلف است و بر اساس نفوذ بيمارى در فرد بايد راه درمان توصيه و اين توصيه، توسط بيمار بكار گرفته شود تا اثر مطلوب از آن حاصل شود</w:t>
      </w:r>
      <w:r>
        <w:rPr>
          <w:rFonts w:eastAsia="IRNazanin" w:cs="IRNazanin"/>
          <w:color w:val="111111"/>
          <w:sz w:val="28"/>
          <w:szCs w:val="28"/>
          <w:rtl w:val="true"/>
          <w:lang w:bidi="fa-IR"/>
        </w:rPr>
        <w:t>.</w:t>
      </w:r>
    </w:p>
    <w:p>
      <w:pPr>
        <w:pStyle w:val="Heading3"/>
        <w:numPr>
          <w:ilvl w:val="2"/>
          <w:numId w:val="1"/>
        </w:numPr>
        <w:rPr/>
      </w:pPr>
      <w:bookmarkStart w:id="431" w:name="__RefHeading___Toc887574_1051229030"/>
      <w:bookmarkStart w:id="432" w:name="_Toc178"/>
      <w:bookmarkEnd w:id="431"/>
      <w:r>
        <w:rPr>
          <w:rtl w:val="true"/>
        </w:rPr>
        <w:t>اول</w:t>
      </w:r>
      <w:r>
        <w:rPr>
          <w:rtl w:val="true"/>
        </w:rPr>
        <w:t xml:space="preserve">: </w:t>
      </w:r>
      <w:r>
        <w:rPr>
          <w:rtl w:val="true"/>
        </w:rPr>
        <w:t>شناخت عامل بيمارى</w:t>
      </w:r>
      <w:bookmarkEnd w:id="432"/>
    </w:p>
    <w:p>
      <w:pPr>
        <w:pStyle w:val="BookText"/>
        <w:rPr/>
      </w:pPr>
      <w:r>
        <w:rPr>
          <w:rFonts w:ascii="IRNazanin" w:hAnsi="IRNazanin" w:eastAsia="IRNazanin"/>
          <w:color w:val="111111"/>
          <w:sz w:val="28"/>
          <w:sz w:val="28"/>
          <w:szCs w:val="28"/>
          <w:rtl w:val="true"/>
          <w:lang w:bidi="fa-IR"/>
        </w:rPr>
        <w:t>مهمترين اصل در درمان بيماريها شناخت عامل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بيمارى جسمى انسان تشخيص داده شود؛ درمان آن آسان است و تجويز دارو نيز اگر بر اساس شناخت بيمارى باشد مؤثر است، در مورد بيماريهاى روحى نيز شناخت عامل بيمارى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عامل بيمارى روحى تشخيص داده شود، درمان آن براحتى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بيماريهاى روحى مشتركاتى با هم دارند كه بايد توسط فرد روانشناس، عامل مهم واصلى تشخيص داده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از آنكه بيمارى تشخيص داده شود، مربى نبايد، فرد بيمار را مورد عتاب و خطاب و سرزنش</w:t>
      </w:r>
      <w:bookmarkStart w:id="433" w:name="pg7315_81986"/>
    </w:p>
    <w:p>
      <w:pPr>
        <w:pStyle w:val="BookText"/>
        <w:rPr/>
      </w:pPr>
      <w:bookmarkEnd w:id="433"/>
      <w:r>
        <w:rPr>
          <w:rFonts w:ascii="IRNazanin" w:hAnsi="IRNazanin" w:eastAsia="IRNazanin"/>
          <w:color w:val="111111"/>
          <w:sz w:val="28"/>
          <w:sz w:val="28"/>
          <w:szCs w:val="28"/>
          <w:rtl w:val="true"/>
          <w:lang w:bidi="fa-IR"/>
        </w:rPr>
        <w:t>قرار دهد و هويت او را زير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بداند كه مقصد اصلى و عامل اصلى بيمارى در فرد چيست؟ شايد خود فرد، مقصر نباشد و عواملى موجب بروز بيمارى در او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شود عوامل ريشه يابى شود و اين بيمارى بنيادى و اساسى درمان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در بخش عوامل بيمارى، به آنها اشاراتى شده است</w:t>
      </w:r>
      <w:r>
        <w:rPr>
          <w:rFonts w:eastAsia="IRNazanin" w:cs="IRNazanin"/>
          <w:color w:val="111111"/>
          <w:sz w:val="28"/>
          <w:szCs w:val="28"/>
          <w:rtl w:val="true"/>
          <w:lang w:bidi="fa-IR"/>
        </w:rPr>
        <w:t>.</w:t>
      </w:r>
    </w:p>
    <w:p>
      <w:pPr>
        <w:pStyle w:val="Heading3"/>
        <w:numPr>
          <w:ilvl w:val="2"/>
          <w:numId w:val="1"/>
        </w:numPr>
        <w:rPr/>
      </w:pPr>
      <w:bookmarkStart w:id="434" w:name="__RefHeading___Toc887576_1051229030"/>
      <w:bookmarkStart w:id="435" w:name="_Toc179"/>
      <w:bookmarkEnd w:id="434"/>
      <w:r>
        <w:rPr>
          <w:rtl w:val="true"/>
        </w:rPr>
        <w:t>دوم</w:t>
      </w:r>
      <w:r>
        <w:rPr>
          <w:rtl w:val="true"/>
        </w:rPr>
        <w:t xml:space="preserve">: </w:t>
      </w:r>
      <w:r>
        <w:rPr>
          <w:rtl w:val="true"/>
        </w:rPr>
        <w:t>شناخت ارزشها</w:t>
      </w:r>
      <w:bookmarkEnd w:id="435"/>
    </w:p>
    <w:p>
      <w:pPr>
        <w:pStyle w:val="Heading4"/>
        <w:numPr>
          <w:ilvl w:val="3"/>
          <w:numId w:val="1"/>
        </w:numPr>
        <w:rPr/>
      </w:pPr>
      <w:bookmarkStart w:id="436" w:name="__RefHeading___Toc887578_1051229030"/>
      <w:bookmarkStart w:id="437" w:name="_Toc180"/>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يكى از راههاى درمان بيمارى خودنمايى شناخت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فرد بيمار ارزشها را نمى شناسد و به همين دليل به كارهايى گرايش پيدا مى كند كه آنها را ارزش مى داند و يا براى او ارزش قلمداد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افراد به زشتى كارى كه انجام مى دهند، واقف نيستند وفكر مى كنند كار و عملشان بسيار خوب است و هرگز احتمال نمى دهند كه كارشان خلاف باشد</w:t>
      </w:r>
      <w:r>
        <w:rPr>
          <w:rFonts w:eastAsia="IRNazanin" w:cs="IRNazanin"/>
          <w:color w:val="111111"/>
          <w:sz w:val="28"/>
          <w:szCs w:val="28"/>
          <w:rtl w:val="true"/>
          <w:lang w:bidi="fa-IR"/>
        </w:rPr>
        <w:t>.</w:t>
      </w:r>
    </w:p>
    <w:p>
      <w:pPr>
        <w:pStyle w:val="Heading4"/>
        <w:numPr>
          <w:ilvl w:val="3"/>
          <w:numId w:val="1"/>
        </w:numPr>
        <w:rPr/>
      </w:pPr>
      <w:bookmarkStart w:id="438" w:name="__RefHeading___Toc887580_1051229030"/>
      <w:bookmarkStart w:id="439" w:name="_Toc181"/>
      <w:bookmarkEnd w:id="438"/>
      <w:r>
        <w:rPr>
          <w:rtl w:val="true"/>
        </w:rPr>
        <w:t>آموزش ارزشها</w:t>
      </w:r>
      <w:bookmarkEnd w:id="439"/>
    </w:p>
    <w:p>
      <w:pPr>
        <w:pStyle w:val="Heading5"/>
        <w:numPr>
          <w:ilvl w:val="4"/>
          <w:numId w:val="1"/>
        </w:numPr>
        <w:rPr/>
      </w:pPr>
      <w:bookmarkStart w:id="440" w:name="__RefHeading___Toc887582_1051229030"/>
      <w:bookmarkStart w:id="441" w:name="_Toc182"/>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در ابتدا بايد مربى، اولياء، رسانه هاى گروهى، تبليغات و ساير افرادى كه در شناخت و آگاهى مردم مؤثر هستند، ارزشها را به متربيان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ومبانى عقل و شرع در همۀ كارها را به آنان القاء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فردى كه به عنوان مسلمان مى خواهد به يك اصول ارزشى پاى بند باشد، ابتدا اين ارزشها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ارزشها شناخته شد، مسائل ضد ارزشى نيز در كنار آن به آسانى قابل شناخت خواهد بود</w:t>
      </w:r>
      <w:r>
        <w:rPr>
          <w:rFonts w:eastAsia="IRNazanin" w:cs="IRNazanin"/>
          <w:color w:val="111111"/>
          <w:sz w:val="28"/>
          <w:szCs w:val="28"/>
          <w:rtl w:val="true"/>
          <w:lang w:bidi="fa-IR"/>
        </w:rPr>
        <w:t>.</w:t>
      </w:r>
    </w:p>
    <w:p>
      <w:pPr>
        <w:pStyle w:val="Heading5"/>
        <w:numPr>
          <w:ilvl w:val="4"/>
          <w:numId w:val="1"/>
        </w:numPr>
        <w:rPr/>
      </w:pPr>
      <w:bookmarkStart w:id="442" w:name="__RefHeading___Toc887584_1051229030"/>
      <w:bookmarkStart w:id="443" w:name="_Toc183"/>
      <w:bookmarkEnd w:id="442"/>
      <w:r>
        <w:rPr>
          <w:rtl w:val="true"/>
        </w:rPr>
        <w:t>الف</w:t>
      </w:r>
      <w:r>
        <w:rPr>
          <w:rtl w:val="true"/>
        </w:rPr>
        <w:t xml:space="preserve">: </w:t>
      </w:r>
      <w:r>
        <w:rPr>
          <w:rtl w:val="true"/>
        </w:rPr>
        <w:t>تقوى</w:t>
      </w:r>
      <w:bookmarkEnd w:id="443"/>
    </w:p>
    <w:p>
      <w:pPr>
        <w:pStyle w:val="Heading6"/>
        <w:numPr>
          <w:ilvl w:val="5"/>
          <w:numId w:val="1"/>
        </w:numPr>
        <w:rPr/>
      </w:pPr>
      <w:bookmarkStart w:id="444" w:name="__RefHeading___Toc887586_1051229030"/>
      <w:bookmarkStart w:id="445" w:name="_Toc184"/>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يكى از مبانى ارزشى در اسلام تقوى و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گراميترين شما نزد خداوند، پرهيزكارترين شماست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ملاك ارزش انسانها در خداپرستى و پرهيز از گناه است و افتخار انسان باتقوى، ايمان و عمل صالح مى باشد گرچه انسان از نظر ظاهر، داراى مال و ثروت و مكنت و زيبايى هم نباشد ولى انسان عزيز و محترم است و ملاك ارزش و شخصيت در اسلام فقط تقوى و ايمان است</w:t>
      </w:r>
      <w:r>
        <w:rPr>
          <w:rFonts w:eastAsia="IRNazanin" w:cs="IRNazanin"/>
          <w:color w:val="111111"/>
          <w:sz w:val="28"/>
          <w:szCs w:val="28"/>
          <w:rtl w:val="true"/>
          <w:lang w:bidi="fa-IR"/>
        </w:rPr>
        <w:t>.</w:t>
      </w:r>
    </w:p>
    <w:p>
      <w:pPr>
        <w:pStyle w:val="Heading6"/>
        <w:numPr>
          <w:ilvl w:val="5"/>
          <w:numId w:val="1"/>
        </w:numPr>
        <w:rPr/>
      </w:pPr>
      <w:bookmarkStart w:id="446" w:name="__RefHeading___Toc887588_1051229030"/>
      <w:bookmarkStart w:id="447" w:name="_Toc185"/>
      <w:bookmarkEnd w:id="446"/>
      <w:r>
        <w:rPr>
          <w:rtl w:val="true"/>
        </w:rPr>
        <w:t>نشانه هاى تقوى</w:t>
      </w:r>
      <w:bookmarkEnd w:id="447"/>
    </w:p>
    <w:p>
      <w:pPr>
        <w:pStyle w:val="BookText"/>
        <w:rPr/>
      </w:pPr>
      <w:r>
        <w:rPr>
          <w:rFonts w:ascii="Amiri" w:hAnsi="Amiri" w:eastAsia="Amiri" w:cs="Amiri"/>
          <w:color w:val="111111"/>
          <w:sz w:val="28"/>
          <w:sz w:val="28"/>
          <w:szCs w:val="28"/>
          <w:rtl w:val="true"/>
          <w:lang w:bidi="ar-SA"/>
        </w:rPr>
        <w:t>انسان باتقوى نشانه هايى دارد با آشنايى اين ارزشهاى الهى به شناخت بهترى نسبت به تقوى خواهيم رسيد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 نيك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كار نيكى كنيد، البته از ثواب آن محروم نخواهيد شد و</w:t>
      </w:r>
    </w:p>
    <w:p>
      <w:pPr>
        <w:pStyle w:val="BookText"/>
        <w:rPr/>
      </w:pPr>
      <w:r>
        <w:rPr>
          <w:rFonts w:ascii="IRNazanin" w:hAnsi="IRNazanin" w:eastAsia="IRNazanin"/>
          <w:color w:val="111111"/>
          <w:sz w:val="28"/>
          <w:sz w:val="28"/>
          <w:szCs w:val="28"/>
          <w:rtl w:val="true"/>
          <w:lang w:bidi="fa-IR"/>
        </w:rPr>
        <w:t>خداوند به حال پرهيزكاران دانا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با مال و جان، در راه خدا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در حقيقت به خدا و روز قيامت ايمان دارند، از تو اجازه ترك جهاد نخواهند خواست و به مال و جان خود در راه خدا جهاد مى كنند و خدا به حال متقيان آگاه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زيرا عاقبت نيك براى متقين و پرهيزكاران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طغيان و سركشى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دار آخرت را براى آنانكه در زمين اراده علو و فساد و سركشى ندارند مخصوص مى گردانيم و حسن عاقبت مخصوص متقين و پرهيزكاران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دوستى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همه با يكديگر دشمن هستند بجز متقيان كه اهل تقوى دوستى شان با هم در دنيا و آخرت پايدار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 به وعده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كس به عهد خود وفا كند و خداترس و پرهيزكار شود، خداوند پرهيزكاران را دوست دارد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پيامبر و دستورات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آنكس از بندگان كه وعدۀ صدق بر او آمد و او آن را تصديق كرد، هم آنها به حقيقت اهل تقوى هستند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انفاق، اقامه نماز، ايتاء زكوة، وفاى به عهد، صبر، راستگويى از جمله صفات آنهاست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به آن نيست كه روى به جانب شرق و غرب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نيكوكار كسى است كه به خداى عالم و روز قيامت و فرشتگان و كتاب آسمانى و پيغمبران ايمان آورد و دارايى خود را در راه دوستى خدا به خويشان و يتيمان و فقيران و رهگذران و گدايان بدهد و هم در آزاد كردن بندگان صرف كند و نماز را بپا دارد و زكوة مال را به مستحق برساند و با هر كه عهد بسته به موقع خود وفا كند و در كارزار و سختيها صبور و شكيبا باشد و به وقت رنج و سختى صبر پيشه كند، كسانى كه به اين اوصاف آراسته اند آنها به حقيقت راستگويان عالم و آنها متقين و پرهيزكاران هستند</w:t>
      </w:r>
      <w:r>
        <w:rPr>
          <w:rFonts w:eastAsia="IRNazanin" w:cs="IRNazanin"/>
          <w:color w:val="111111"/>
          <w:sz w:val="28"/>
          <w:szCs w:val="28"/>
          <w:rtl w:val="true"/>
          <w:lang w:bidi="fa-IR"/>
        </w:rPr>
        <w:t>.</w:t>
      </w:r>
      <w:r>
        <w:rPr>
          <w:rStyle w:val="FootnoteAnchor"/>
        </w:rPr>
        <w:footnoteReference w:id="27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448" w:name="pg7315_81988"/>
    </w:p>
    <w:p>
      <w:pPr>
        <w:pStyle w:val="BookText"/>
        <w:rPr/>
      </w:pPr>
      <w:bookmarkEnd w:id="448"/>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بين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همۀ مؤمنان برادر يكديگرند پس هميشه بين برادران خود صلح دهيد و خداترس و پرهيزكار و متقى باشيد تا مورد لطف و رحمت الهى واقع گرديد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حق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و خداترس باشيد و هميشه به حق و ثواب سخن گوييد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البته نشانه هاى تقوى در قرآن فراوان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متجاوز از صدها آيه راجع به متقين در قرآن بحث كرده است</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887590_1051229030"/>
      <w:bookmarkStart w:id="450" w:name="_Toc186"/>
      <w:bookmarkEnd w:id="449"/>
      <w:r>
        <w:rPr>
          <w:rtl w:val="true"/>
        </w:rPr>
        <w:t>عاقبت تقوى</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هدايت يافتند خدا بر هدايت و ايمانشان بيفزود و پاداش تقواى آنان را عطا فرمود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آخرت بهتر است براى اهل تقوى آيا تعقل نمى كنيد؟</w:t>
      </w:r>
      <w:r>
        <w:rPr>
          <w:rStyle w:val="FootnoteAnchor"/>
          <w:rtl w:val="true"/>
        </w:rPr>
        <w:footnoteReference w:id="2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گشايش در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تقوى پيشه كند خداوند كارهايش را آسان مى گرداند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و روزى بى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تقوى پيشه كند خداوند براى او فرج حاصل مى كند و او را از جايى كه نمى پندارد روزى مى دهد</w:t>
      </w:r>
      <w:r>
        <w:rPr>
          <w:rFonts w:eastAsia="IRNazanin" w:cs="IRNazanin"/>
          <w:color w:val="111111"/>
          <w:sz w:val="28"/>
          <w:szCs w:val="28"/>
          <w:rtl w:val="true"/>
          <w:lang w:bidi="fa-IR"/>
        </w:rPr>
        <w:t>.</w:t>
      </w:r>
      <w:r>
        <w:rPr>
          <w:rStyle w:val="FootnoteAnchor"/>
          <w:rtl w:val="true"/>
        </w:rPr>
        <w:footnoteReference w:id="28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بخشش گناه و اجر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تقوى پيشه كند خداوند گناهان او را مى بخشد وبراى او اجرى عظيم قرار مى دهد</w:t>
      </w:r>
      <w:r>
        <w:rPr>
          <w:rFonts w:eastAsia="IRNazanin" w:cs="IRNazanin"/>
          <w:color w:val="111111"/>
          <w:sz w:val="28"/>
          <w:szCs w:val="28"/>
          <w:rtl w:val="true"/>
          <w:lang w:bidi="fa-IR"/>
        </w:rPr>
        <w:t>.</w:t>
      </w:r>
      <w:r>
        <w:rPr>
          <w:rStyle w:val="FootnoteAnchor"/>
          <w:rtl w:val="true"/>
        </w:rPr>
        <w:footnoteReference w:id="284"/>
      </w:r>
      <w:bookmarkStart w:id="451" w:name="pg7315_81989"/>
    </w:p>
    <w:p>
      <w:pPr>
        <w:pStyle w:val="BookText"/>
        <w:rPr/>
      </w:pPr>
      <w:bookmarkEnd w:id="45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و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متقين در كنار 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دارند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جنّت نعمتهاى فراوانى در اختيار متقين قرار دارد و در اين باره آيات زيادى است كه آن نعمتها چگونه نعمتهايى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 و خليفه خدا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زمين از آن خداوند است و او به هر كس از بندگان كه بخواهد واگذار مى كند و حسن عاقبت و پيروزى از آن متقين است</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452" w:name="__RefHeading___Toc887592_1051229030"/>
      <w:bookmarkStart w:id="453" w:name="_Toc187"/>
      <w:bookmarkEnd w:id="452"/>
      <w:r>
        <w:rPr>
          <w:rtl w:val="true"/>
        </w:rPr>
        <w:t>ب</w:t>
      </w:r>
      <w:r>
        <w:rPr>
          <w:rtl w:val="true"/>
        </w:rPr>
        <w:t xml:space="preserve">: </w:t>
      </w:r>
      <w:r>
        <w:rPr>
          <w:rtl w:val="true"/>
        </w:rPr>
        <w:t>صرفه جويى</w:t>
      </w:r>
      <w:bookmarkEnd w:id="453"/>
    </w:p>
    <w:p>
      <w:pPr>
        <w:pStyle w:val="BookText"/>
        <w:rPr/>
      </w:pPr>
      <w:r>
        <w:rPr>
          <w:rFonts w:ascii="IRNazanin" w:hAnsi="IRNazanin" w:eastAsia="IRNazanin"/>
          <w:color w:val="111111"/>
          <w:sz w:val="28"/>
          <w:sz w:val="28"/>
          <w:szCs w:val="28"/>
          <w:rtl w:val="true"/>
          <w:lang w:bidi="fa-IR"/>
        </w:rPr>
        <w:t>يكى از مبانى ارزشى در اسلام فرهنگ صرفه جويى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نعمتهاى زيادى در اختيار انسان قرار داده است تا از اين نعمتها استفاده كند و در مسير رشد و كمال قرار گيرد و اين نعمتها را امانت معرفى نموده است و نسبت به مصرف اين نعمتها به انسان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مال دنيا و فرزندان شما وسيلۀ آزمايش است</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انسان در مقابل مصرف مال خود مسئول است و امام رضا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از كشمكش و ضايع كردن مال متنفر است</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پس ارزش اين نيست كه انسان مال و ثروت خود را در راه گناه و باطل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مركب باطل مشو كه آن مركب تو را به دشت ندامت پياده خواهد كرد</w:t>
      </w:r>
    </w:p>
    <w:p>
      <w:pPr>
        <w:pStyle w:val="BookText"/>
        <w:rPr/>
      </w:pPr>
      <w:r>
        <w:rPr>
          <w:rFonts w:ascii="IRNazanin" w:hAnsi="IRNazanin" w:eastAsia="IRNazanin"/>
          <w:color w:val="111111"/>
          <w:sz w:val="28"/>
          <w:sz w:val="28"/>
          <w:szCs w:val="28"/>
          <w:rtl w:val="true"/>
          <w:lang w:bidi="fa-IR"/>
        </w:rPr>
        <w:t>در مورد اغذيه و خوراكيها نيز تأكيد در صرفه جويى و پرهيز از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بخوريد و بياشاميد و اسراف نكنيد زيرا خداوند اسرافكاران را دوست ندارد</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هر كارى انسان انجام دهد خداوند در قيامت آن را محاسبه خواهد كرد و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ذره اى بدى كند، جزا و كيفر آن را مى بيند</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اسراف و مصرف گرايى فرهنگ ارزشى نيست و القاء مصرف در جامعه خلاف دستورات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مال و روى آوردن به تشريفاتى چون لباسهاى فاخر و آرايشهاى كذايى نشان شخصيت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سطح علمى، اخلاقى، رفتارى انسان نشانگر شخصيت والاى</w:t>
      </w:r>
      <w:bookmarkStart w:id="454" w:name="pg7315_81990"/>
    </w:p>
    <w:p>
      <w:pPr>
        <w:pStyle w:val="BookText"/>
        <w:rPr/>
      </w:pPr>
      <w:bookmarkEnd w:id="454"/>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Heading5"/>
        <w:numPr>
          <w:ilvl w:val="4"/>
          <w:numId w:val="1"/>
        </w:numPr>
        <w:rPr/>
      </w:pPr>
      <w:bookmarkStart w:id="455" w:name="__RefHeading___Toc887594_1051229030"/>
      <w:bookmarkStart w:id="456" w:name="_Toc188"/>
      <w:bookmarkEnd w:id="455"/>
      <w:r>
        <w:rPr>
          <w:rtl w:val="true"/>
        </w:rPr>
        <w:t>ج</w:t>
      </w:r>
      <w:r>
        <w:rPr>
          <w:rtl w:val="true"/>
        </w:rPr>
        <w:t xml:space="preserve">: </w:t>
      </w:r>
      <w:r>
        <w:rPr>
          <w:rtl w:val="true"/>
        </w:rPr>
        <w:t>انجام فرامين مذهبى</w:t>
      </w:r>
      <w:bookmarkEnd w:id="456"/>
    </w:p>
    <w:p>
      <w:pPr>
        <w:pStyle w:val="BookText"/>
        <w:rPr/>
      </w:pPr>
      <w:r>
        <w:rPr>
          <w:rFonts w:ascii="IRNazanin" w:hAnsi="IRNazanin" w:eastAsia="IRNazanin"/>
          <w:color w:val="111111"/>
          <w:sz w:val="28"/>
          <w:sz w:val="28"/>
          <w:szCs w:val="28"/>
          <w:rtl w:val="true"/>
          <w:lang w:bidi="fa-IR"/>
        </w:rPr>
        <w:t>يكى از مبانى ارزشى مسلمان اين است كه نسبت به مذهب و دستاوردها و متعلقات مذهب خود بى تفاوت نباشد و القاء بى تفاوتى و كمرنگ كردن توجه به مساجد و شركت در مراسم مذهبى و انجام فرامين الهى كارى خلاف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جوان القاء كند كه دين مخدر است و انسان را محدود مى كند و او را از دين جدا كند، منادى فرهنگ جدايى دين از زندگى انسانها است و معمولاً انحراف و فساد و تباهى و بيهوده گرايى در بين افرادى كه از مساجد و فرامين الهى بريده اند شايع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مراسم مذهبى چون نماز بر هر انسان مسلمان لازم و فرض است و انسان را رشد و كمال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گردانى از آن مسئله اى ضد ارزش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نيز در 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از ياد من دورى كند، در دنيا زندگى سختى خواهد داشت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روزه از جمله وظايف مسلمان است و مسلمان بايد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 حفظ ارزشهاى يك زن مسلمان است و توصيه به بى بند و بارى مسئله اى ضد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فرامين الهى پيرامون مسائلى چون قماربازى، رباخوارى، موسيقى حرام، بيهوده گرايى، باطل كردن وقت، همه و همه نشانگر آن است كه اين مسائل، مسائلى ضدارزشى هستند و ارزش و والايى انسان در ترك گناه و ترك نواهى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عيادت مريض امرى مستحب و ارزشى است، شركت در نماز جمعه بسيار ارزشمند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در عزاى امام حسين عليه السلام بيمه سازى دنيا و آخرت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دوستى به ديگران، از توصيه هاى الهى است هديه دادن به ديگران در اسلام تأكيد شده است و هر كدام از اين مسائل صحبتها و روايات فراوانى دارد كه پرداختن به آنها بحثى جداگانه را مى طلبد</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457" w:name="__RefHeading___Toc887596_1051229030"/>
      <w:bookmarkStart w:id="458" w:name="_Toc189"/>
      <w:bookmarkEnd w:id="457"/>
      <w:r>
        <w:rPr>
          <w:rtl w:val="true"/>
        </w:rPr>
        <w:t>د</w:t>
      </w:r>
      <w:r>
        <w:rPr>
          <w:rtl w:val="true"/>
        </w:rPr>
        <w:t xml:space="preserve">: </w:t>
      </w:r>
      <w:r>
        <w:rPr>
          <w:rtl w:val="true"/>
        </w:rPr>
        <w:t>اخلاق اسلامى</w:t>
      </w:r>
      <w:bookmarkEnd w:id="458"/>
    </w:p>
    <w:p>
      <w:pPr>
        <w:pStyle w:val="BookText"/>
        <w:rPr/>
      </w:pPr>
      <w:r>
        <w:rPr>
          <w:rFonts w:ascii="IRNazanin" w:hAnsi="IRNazanin" w:eastAsia="IRNazanin"/>
          <w:color w:val="111111"/>
          <w:sz w:val="28"/>
          <w:sz w:val="28"/>
          <w:szCs w:val="28"/>
          <w:rtl w:val="true"/>
          <w:lang w:bidi="fa-IR"/>
        </w:rPr>
        <w:t>از جمله ارزشهاى اسلامى، آرايش به اخلاق و رفتار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داراى اخلاق پسنديده و نيكو باشد شخصى ارزشمند است اگر چه نشانه هاى ظاهرى تمدن و مُد را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اخلاقى ارزشمند است كه تحت لواى اسلام و عقل سالم باشد و القاء بى ارزشى ها به عنوان اخلاق خوب كه منشأ و مبدأ درستى ندارد، نمى تواند انسان را سعادتمند كند و ارزشى نيز ندارد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 به اخلاق و ابعاد آن در اسلام آيات و روايات زيادى آورده شده است از جمله قرآن</w:t>
      </w:r>
      <w:bookmarkStart w:id="459" w:name="pg7315_81991"/>
    </w:p>
    <w:p>
      <w:pPr>
        <w:pStyle w:val="BookText"/>
        <w:rPr/>
      </w:pPr>
      <w:bookmarkEnd w:id="459"/>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محمد صلى الله عليه و آله تو داراى اخلاقى نيرومند و بزرگ هستى</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صلى الله عليه و آله براى شما الگو و اسوه و نمونه خوبى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بر هر مسلمانى لازم است كه اخلاق نبوى را بشناسد و سيرۀ حضرت را مطالعه كند و به آنچه ايشان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نمايد و از بى ارزشيها مثل پرخاشگرى، عصيان، تكبر و فخرفروشى، تكذيب خداوند و قيامت، بى توجهى به فرمانهاى الهى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پوشى نمايد</w:t>
      </w:r>
      <w:r>
        <w:rPr>
          <w:rFonts w:eastAsia="IRNazanin" w:cs="IRNazanin"/>
          <w:color w:val="111111"/>
          <w:sz w:val="28"/>
          <w:szCs w:val="28"/>
          <w:rtl w:val="true"/>
          <w:lang w:bidi="fa-IR"/>
        </w:rPr>
        <w:t>.</w:t>
      </w:r>
    </w:p>
    <w:p>
      <w:pPr>
        <w:pStyle w:val="Heading5"/>
        <w:numPr>
          <w:ilvl w:val="4"/>
          <w:numId w:val="1"/>
        </w:numPr>
        <w:rPr/>
      </w:pPr>
      <w:bookmarkStart w:id="460" w:name="__RefHeading___Toc887598_1051229030"/>
      <w:bookmarkStart w:id="461" w:name="_Toc190"/>
      <w:bookmarkEnd w:id="460"/>
      <w:r>
        <w:rPr>
          <w:rtl w:val="true"/>
        </w:rPr>
        <w:t>اخلاق خوب</w:t>
      </w:r>
      <w:bookmarkEnd w:id="461"/>
    </w:p>
    <w:p>
      <w:pPr>
        <w:pStyle w:val="BookText"/>
        <w:rPr/>
      </w:pPr>
      <w:r>
        <w:rPr>
          <w:rFonts w:ascii="IRNazanin" w:hAnsi="IRNazanin" w:eastAsia="IRNazanin"/>
          <w:color w:val="111111"/>
          <w:sz w:val="28"/>
          <w:sz w:val="28"/>
          <w:szCs w:val="28"/>
          <w:rtl w:val="true"/>
          <w:lang w:bidi="fa-IR"/>
        </w:rPr>
        <w:t>پيرامون اخلاق و صفات خوب سفارش زيادى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روايتى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خوب گناه را همانند آب شدن يخ به وسيلۀ خورشيد آب مى كند و اخلاق بد عمل را همانگونه كه نمك عسل را فاسد مى كند، از بين مى برد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محبوبترين فرد از ميان شما در نظر خدا فردى است كه اخلاقش از همه بهتر و عمل او بزرگتر و به آنچه در نزد خداست بيشتر تمايل داشته باشد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فردى كه داراى روى خوش و اخلاق نيك باشد، شرم مى كند كه گوشتش را به آتش جهنم بسوزاند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مؤمنى از نظر ايمان كاملتر از همه است كه از نظر اخلاق بهتر از همه باشد</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خوش اخلاق مانند كسى است كه روزها روزه دار و شبها را نافله بخواند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محبوبترين فرد و نزديكترين شخص، نسبت به جايگاه من در روز قيامت كسى است كه اخلاق</w:t>
      </w:r>
      <w:bookmarkStart w:id="462" w:name="pg7315_81992"/>
    </w:p>
    <w:p>
      <w:pPr>
        <w:pStyle w:val="BookText"/>
        <w:rPr/>
      </w:pPr>
      <w:bookmarkEnd w:id="462"/>
      <w:r>
        <w:rPr>
          <w:rFonts w:ascii="IRNazanin" w:hAnsi="IRNazanin" w:eastAsia="IRNazanin"/>
          <w:color w:val="111111"/>
          <w:sz w:val="28"/>
          <w:sz w:val="28"/>
          <w:szCs w:val="28"/>
          <w:rtl w:val="true"/>
          <w:lang w:bidi="fa-IR"/>
        </w:rPr>
        <w:t>او از همه بهتر باشد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به شخص خوش اخلاق ثوابى مى دهد كه در رديف ثواب مجاهد در راه خداست</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در روايت ديگر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نيكو جزء وظايف دين است و به رزق انسان اضافه مى كند</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463" w:name="__RefHeading___Toc887600_1051229030"/>
      <w:bookmarkStart w:id="464" w:name="_Toc191"/>
      <w:bookmarkEnd w:id="463"/>
      <w:r>
        <w:rPr>
          <w:rtl w:val="true"/>
        </w:rPr>
        <w:t>نشانه هاى اخلاق خوب</w:t>
      </w:r>
      <w:bookmarkEnd w:id="464"/>
    </w:p>
    <w:p>
      <w:pPr>
        <w:pStyle w:val="BookText"/>
        <w:rPr/>
      </w:pPr>
      <w:r>
        <w:rPr>
          <w:rFonts w:ascii="IRNazanin" w:hAnsi="IRNazanin" w:eastAsia="IRNazanin"/>
          <w:color w:val="111111"/>
          <w:sz w:val="28"/>
          <w:sz w:val="28"/>
          <w:szCs w:val="28"/>
          <w:rtl w:val="true"/>
          <w:lang w:bidi="fa-IR"/>
        </w:rPr>
        <w:t>اخلاق اسلامى، نشانه ها و علاماتى دارد از امام صادق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خلق نيكو چيست؟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نيكو خلقى اين است كه آغوشت براى پذيرايى باز، صحبت و حرفت نيكو و بااخلاق نيكو و گشاده برادران ايمانى خود را دريابى</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امام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قيامت نزديكترين فرد به من كسى است كه بيش از همه راست بگويد، امانت را بهتر حفظ و تحويل دهد، و به پيمان خود وفادارتر از همه باشد و از نظر اخلاق هم از همه بهتر باشد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رسول خدا صلى الله عليه و آله در روايتى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بيشترين وسيله اى كه امّت مرا به بهشت مى برد خود نگهدارى از گناه و خوشرفتارى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نيكوكارى، بردبارى و خوش اخلاقى از سيره پيامبران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اين باره كتب فراوانى درج شده است و اخلاق خوب به مسلمين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اينجا مورد نظر بحث ماست</w:t>
      </w:r>
      <w:r>
        <w:rPr>
          <w:rStyle w:val="FootnoteAnchor"/>
          <w:rtl w:val="true"/>
        </w:rPr>
        <w:footnoteReference w:id="308"/>
      </w:r>
      <w:r>
        <w:rPr>
          <w:rFonts w:ascii="IRNazanin" w:hAnsi="IRNazanin" w:eastAsia="IRNazanin"/>
          <w:color w:val="111111"/>
          <w:sz w:val="28"/>
          <w:sz w:val="28"/>
          <w:szCs w:val="28"/>
          <w:rtl w:val="true"/>
          <w:lang w:bidi="fa-IR"/>
        </w:rPr>
        <w:t>اين است كه القاء بى ارزشى و فساد اخلاقى از نشانه هاى بى ايمانى است و انسان را به ورطۀ سقوط در دنيا و هلاكت در آخرت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تأييد اسلام است اخلاق پسنديده است و آنچه در چهارچوب دين به عنوان اخلاق خوب معرفى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مصاديق اخلاق خوب، نيكوكارى با پدر و مادر، قدردانى از معلّم، خوشرفتارى با خانواده، حسن برخورد با دوست، همكلاسى، همسايه و ساير اقشار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پرخاشگرى نسبت به اين افراد مصاديق بى ارزشى و اخلاق بد و ناپسند است كه براى انسان عواقبى</w:t>
      </w:r>
      <w:bookmarkStart w:id="465" w:name="pg7315_81993"/>
    </w:p>
    <w:p>
      <w:pPr>
        <w:pStyle w:val="BookText"/>
        <w:rPr/>
      </w:pPr>
      <w:bookmarkEnd w:id="465"/>
      <w:r>
        <w:rPr>
          <w:rFonts w:ascii="IRNazanin" w:hAnsi="IRNazanin" w:eastAsia="IRNazanin"/>
          <w:color w:val="111111"/>
          <w:sz w:val="28"/>
          <w:sz w:val="28"/>
          <w:szCs w:val="28"/>
          <w:rtl w:val="true"/>
          <w:lang w:bidi="fa-IR"/>
        </w:rPr>
        <w:t>نيز در پى دارد</w:t>
      </w:r>
      <w:r>
        <w:rPr>
          <w:rFonts w:eastAsia="IRNazanin" w:cs="IRNazanin"/>
          <w:color w:val="111111"/>
          <w:sz w:val="28"/>
          <w:szCs w:val="28"/>
          <w:rtl w:val="true"/>
          <w:lang w:bidi="fa-IR"/>
        </w:rPr>
        <w:t>.</w:t>
      </w:r>
    </w:p>
    <w:p>
      <w:pPr>
        <w:pStyle w:val="Heading3"/>
        <w:numPr>
          <w:ilvl w:val="2"/>
          <w:numId w:val="1"/>
        </w:numPr>
        <w:rPr/>
      </w:pPr>
      <w:bookmarkStart w:id="466" w:name="__RefHeading___Toc887602_1051229030"/>
      <w:bookmarkStart w:id="467" w:name="_Toc192"/>
      <w:bookmarkEnd w:id="466"/>
      <w:r>
        <w:rPr>
          <w:rtl w:val="true"/>
        </w:rPr>
        <w:t>سوم</w:t>
      </w:r>
      <w:r>
        <w:rPr>
          <w:rtl w:val="true"/>
        </w:rPr>
        <w:t xml:space="preserve">: </w:t>
      </w:r>
      <w:r>
        <w:rPr>
          <w:rtl w:val="true"/>
        </w:rPr>
        <w:t>جايگزينى ارزشها</w:t>
      </w:r>
      <w:bookmarkEnd w:id="467"/>
    </w:p>
    <w:p>
      <w:pPr>
        <w:pStyle w:val="BookText"/>
        <w:rPr/>
      </w:pPr>
      <w:r>
        <w:rPr>
          <w:rFonts w:ascii="IRNazanin" w:hAnsi="IRNazanin" w:eastAsia="IRNazanin"/>
          <w:color w:val="111111"/>
          <w:sz w:val="28"/>
          <w:sz w:val="28"/>
          <w:szCs w:val="28"/>
          <w:rtl w:val="true"/>
          <w:lang w:bidi="fa-IR"/>
        </w:rPr>
        <w:t>يكى از مراحل درمان بيمارى هيستيرى جايگزينى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مبانى ارزشى در اسلام شناخته شد و ملاك برترى افراد را اسلام تعيين كرد بايد سعى شود كه اين ارزشها جايگزين ضد ارزشها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بايد بداند پرخاشگرى ارزش نيست بلكه ارزش در كنار اخلاق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از طريقِ نامشروع و روابط غيرشرعى درست نيست، بايد از راه شرعى وارد شود و ازدواج شرعى است كه قابل 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اولياء، مربيان و ساير اقشار ارزش است و ناسپاسى از معلم و اولياء و ساير افراد بى ارزشى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و تبذير ارزش نيست، حفظ تعادل و بجا خرج كردن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لباس نيست بلكه به اخلاق و آداب نيك است و آزادى انسان در گناه نيست بلكه انسانى آزاده است كه به گناه پشت پا بزند و تسليم اوامر الهى باشد بى توجهى به فرامين الهى و احكام و آداب اعمال ارزش نيست بلكه ارزش انسان در ايمان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مصاديق و مبانى ارزش در نظر مجسم شد، بايد اين ارزشها، جايگزين مسائل ضدارزشى و گناه شود</w:t>
      </w:r>
      <w:r>
        <w:rPr>
          <w:rFonts w:eastAsia="IRNazanin" w:cs="IRNazanin"/>
          <w:color w:val="111111"/>
          <w:sz w:val="28"/>
          <w:szCs w:val="28"/>
          <w:rtl w:val="true"/>
          <w:lang w:bidi="fa-IR"/>
        </w:rPr>
        <w:t>.</w:t>
      </w:r>
    </w:p>
    <w:p>
      <w:pPr>
        <w:pStyle w:val="Heading3"/>
        <w:numPr>
          <w:ilvl w:val="2"/>
          <w:numId w:val="1"/>
        </w:numPr>
        <w:rPr/>
      </w:pPr>
      <w:bookmarkStart w:id="468" w:name="__RefHeading___Toc887604_1051229030"/>
      <w:bookmarkStart w:id="469" w:name="_Toc193"/>
      <w:bookmarkEnd w:id="468"/>
      <w:r>
        <w:rPr>
          <w:rtl w:val="true"/>
        </w:rPr>
        <w:t>چهارم</w:t>
      </w:r>
      <w:r>
        <w:rPr>
          <w:rtl w:val="true"/>
        </w:rPr>
        <w:t xml:space="preserve">: </w:t>
      </w:r>
      <w:r>
        <w:rPr>
          <w:rtl w:val="true"/>
        </w:rPr>
        <w:t>درمان تدريجى</w:t>
      </w:r>
      <w:bookmarkEnd w:id="469"/>
    </w:p>
    <w:p>
      <w:pPr>
        <w:pStyle w:val="BookText"/>
        <w:rPr/>
      </w:pPr>
      <w:r>
        <w:rPr>
          <w:rFonts w:ascii="IRNazanin" w:hAnsi="IRNazanin" w:eastAsia="IRNazanin"/>
          <w:color w:val="111111"/>
          <w:sz w:val="28"/>
          <w:sz w:val="28"/>
          <w:szCs w:val="28"/>
          <w:rtl w:val="true"/>
          <w:lang w:bidi="fa-IR"/>
        </w:rPr>
        <w:t>مسئلۀ قابل توجه در درمان آن است كه درمان بايد بتدريج انجام شود فردى كه مدتى با اخلاق و خويى عادت كرده است، نمى تواند اين روحيات را يك باره به تعادل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و ممارست و تقويت اراده لازم است تا انسان مبانى ارزشى را جايگزين ضدارزشها كند و در اين راه نبايد دلسرد و خسته شود و فكر كند كه او قابل علاج و برگشت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همانگونه كه گناه كم كم در وجود انسان رخنه مى كند، اعمال شايسته نيز كم كم جايگزين ضدارزشها مى شود</w:t>
      </w:r>
      <w:r>
        <w:rPr>
          <w:rFonts w:eastAsia="IRNazanin" w:cs="IRNazanin"/>
          <w:color w:val="111111"/>
          <w:sz w:val="28"/>
          <w:szCs w:val="28"/>
          <w:rtl w:val="true"/>
          <w:lang w:bidi="fa-IR"/>
        </w:rPr>
        <w:t>.</w:t>
      </w:r>
    </w:p>
    <w:p>
      <w:pPr>
        <w:pStyle w:val="Heading3"/>
        <w:numPr>
          <w:ilvl w:val="2"/>
          <w:numId w:val="1"/>
        </w:numPr>
        <w:rPr/>
      </w:pPr>
      <w:bookmarkStart w:id="470" w:name="__RefHeading___Toc887606_1051229030"/>
      <w:bookmarkStart w:id="471" w:name="_Toc194"/>
      <w:bookmarkEnd w:id="470"/>
      <w:r>
        <w:rPr>
          <w:rtl w:val="true"/>
        </w:rPr>
        <w:t>پنجم</w:t>
      </w:r>
      <w:r>
        <w:rPr>
          <w:rtl w:val="true"/>
        </w:rPr>
        <w:t xml:space="preserve">: </w:t>
      </w:r>
      <w:r>
        <w:rPr>
          <w:rtl w:val="true"/>
        </w:rPr>
        <w:t>توجه به توان و استعداد</w:t>
      </w:r>
      <w:bookmarkEnd w:id="471"/>
    </w:p>
    <w:p>
      <w:pPr>
        <w:pStyle w:val="BookText"/>
        <w:rPr/>
      </w:pPr>
      <w:r>
        <w:rPr>
          <w:rFonts w:ascii="Amiri" w:hAnsi="Amiri" w:eastAsia="Amiri" w:cs="Amiri"/>
          <w:color w:val="111111"/>
          <w:sz w:val="28"/>
          <w:sz w:val="28"/>
          <w:szCs w:val="28"/>
          <w:rtl w:val="true"/>
          <w:lang w:bidi="ar-SA"/>
        </w:rPr>
        <w:t>در درمان انسان بايد به توان و استعداد خود توجه كافى داشته باشد و كارهايى را بر خود تحميل نكند كه توان انجام آن را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اگر فردى بدون تمرين و توجه به توان خود وزنۀ سنگينى را يك باره بردارد، اين وزنه بردارى نه تنها ورزش محسوب نمى شود بلكه انسان را دچار بيماريهاى مختلف جسمى مى كند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روحى و ابعاد اخلاقى نيز اين مسئله مصداق دارد كه انسان اگر يكباره كارى انجام دهد</w:t>
      </w:r>
      <w:bookmarkStart w:id="472" w:name="pg7315_81994"/>
    </w:p>
    <w:p>
      <w:pPr>
        <w:pStyle w:val="BookText"/>
        <w:rPr/>
      </w:pPr>
      <w:bookmarkEnd w:id="472"/>
      <w:r>
        <w:rPr>
          <w:rFonts w:ascii="IRNazanin" w:hAnsi="IRNazanin" w:eastAsia="IRNazanin"/>
          <w:color w:val="111111"/>
          <w:sz w:val="28"/>
          <w:sz w:val="28"/>
          <w:szCs w:val="28"/>
          <w:rtl w:val="true"/>
          <w:lang w:bidi="fa-IR"/>
        </w:rPr>
        <w:t>كه توان و استعداد آن را نداشته باشد، از نظر روحى عواقبى براى او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انسان را به اندازۀ توان او تكليف داده است</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و از هر كس بر حسب توانايى، علم و مقامش از او تكليف خواسته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بعد پالايش اخلاق رذيله و آرايش به ملكات انسانى، اخلاقى و معنوى نيز تمرين كردن نقش اساسى دارد و هر كس به اندازۀ توانى كه دارد بايد به مرور مسائل ارزشى را در وجود خود تقويت كند</w:t>
      </w:r>
      <w:r>
        <w:rPr>
          <w:rFonts w:eastAsia="IRNazanin" w:cs="IRNazanin"/>
          <w:color w:val="111111"/>
          <w:sz w:val="28"/>
          <w:szCs w:val="28"/>
          <w:rtl w:val="true"/>
          <w:lang w:bidi="fa-IR"/>
        </w:rPr>
        <w:t>.</w:t>
      </w:r>
    </w:p>
    <w:p>
      <w:pPr>
        <w:pStyle w:val="Heading3"/>
        <w:numPr>
          <w:ilvl w:val="2"/>
          <w:numId w:val="1"/>
        </w:numPr>
        <w:rPr/>
      </w:pPr>
      <w:bookmarkStart w:id="473" w:name="__RefHeading___Toc887608_1051229030"/>
      <w:bookmarkStart w:id="474" w:name="_Toc195"/>
      <w:bookmarkEnd w:id="473"/>
      <w:r>
        <w:rPr>
          <w:rtl w:val="true"/>
        </w:rPr>
        <w:t>ششم</w:t>
      </w:r>
      <w:r>
        <w:rPr>
          <w:rtl w:val="true"/>
        </w:rPr>
        <w:t xml:space="preserve">: </w:t>
      </w:r>
      <w:r>
        <w:rPr>
          <w:rtl w:val="true"/>
        </w:rPr>
        <w:t>استمرار</w:t>
      </w:r>
      <w:bookmarkEnd w:id="474"/>
    </w:p>
    <w:p>
      <w:pPr>
        <w:pStyle w:val="BookText"/>
        <w:rPr/>
      </w:pPr>
      <w:r>
        <w:rPr>
          <w:rFonts w:ascii="IRNazanin" w:hAnsi="IRNazanin" w:eastAsia="IRNazanin"/>
          <w:color w:val="111111"/>
          <w:sz w:val="28"/>
          <w:sz w:val="28"/>
          <w:szCs w:val="28"/>
          <w:rtl w:val="true"/>
          <w:lang w:bidi="fa-IR"/>
        </w:rPr>
        <w:t>نكتۀ بعدى در جايگزينى ارزشها، استمرار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مى خواهد به مبانى ارزشى دست پيدا كند بايد در كارى كه شروع مى كند، حوصله و وقت و دقت صرف كند و آن را رها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بر عملى هر چند كم، مهمتر از عمل بسيارى است كه دنباله نداشته باشد و انسان آن را پس از چند بار عمل كردن كنار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نيز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كم ولى مستمر بهتر از عمل زيادى است كه ملال آور باشد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اسلام نيز برخى از اعمالى كه انسان بايد انجام دهد مستمر است به طور مثال نماز عملى است كه انسان بايد هر روز انجام دهد و جواز ترك براى نماز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مستحبات دارد، اگر فرد مى تواند به مستحبات عمل كند اگر نمى تواند واجبات آن را انجام دهد اگر ايستاده نمى تواند بنشيند اگر نشسته نمى تواند در حال خوابيده هم نماز از انسان ساقط نمى شود و استمرار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مسائل خودسازى نيز استمرار بايد باشد و با توجه به توانهاى فردى، انسان بايد كارى را شروع كند و استمرار دهد و عقب نشينى نكند و بايستد تا عمل براى او ملكه شود</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887610_1051229030"/>
      <w:bookmarkStart w:id="476" w:name="_Toc196"/>
      <w:bookmarkEnd w:id="475"/>
      <w:r>
        <w:rPr>
          <w:rtl w:val="true"/>
        </w:rPr>
        <w:t>هفتم</w:t>
      </w:r>
      <w:r>
        <w:rPr>
          <w:rtl w:val="true"/>
        </w:rPr>
        <w:t xml:space="preserve">: </w:t>
      </w:r>
      <w:r>
        <w:rPr>
          <w:rtl w:val="true"/>
        </w:rPr>
        <w:t>خودشناسى؛ اعتماد به نفس</w:t>
      </w:r>
      <w:bookmarkEnd w:id="476"/>
    </w:p>
    <w:p>
      <w:pPr>
        <w:pStyle w:val="BookText"/>
        <w:rPr/>
      </w:pPr>
      <w:r>
        <w:rPr>
          <w:rFonts w:ascii="IRNazanin" w:hAnsi="IRNazanin" w:eastAsia="IRNazanin"/>
          <w:color w:val="111111"/>
          <w:sz w:val="28"/>
          <w:sz w:val="28"/>
          <w:szCs w:val="28"/>
          <w:rtl w:val="true"/>
          <w:lang w:bidi="fa-IR"/>
        </w:rPr>
        <w:t>از جمله راههاى درمان بيمارى هيستيرى خودنگرى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بايد خود را دريابد به عمق وجود خويش پى ببرد و ببيند كه آيا او واقعاً كيست؟ خودنگرى، زمينه ساز درمان عقده هاى روانى و عدم اعتماد به نفس است كه يكى از زمينه هاى بوجودآورندۀ بيمارى هيستيرى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طى آيات زيادى انسان را به تفكر 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انسان نگاه كند كه از چه چيز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بدبويى كه ريخته شده است</w:t>
      </w:r>
      <w:r>
        <w:rPr>
          <w:rFonts w:eastAsia="IRNazanin" w:cs="IRNazanin"/>
          <w:color w:val="111111"/>
          <w:sz w:val="28"/>
          <w:szCs w:val="28"/>
          <w:rtl w:val="true"/>
          <w:lang w:bidi="fa-IR"/>
        </w:rPr>
        <w:t>.</w:t>
      </w:r>
      <w:r>
        <w:rPr>
          <w:rStyle w:val="FootnoteAnchor"/>
          <w:rtl w:val="true"/>
        </w:rPr>
        <w:footnoteReference w:id="31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را از آبى پست و خوار آفريد، وسائل رشد و نموّ او را فراهم نمود تا زمانى كه به</w:t>
      </w:r>
      <w:bookmarkStart w:id="477" w:name="pg7315_81995"/>
    </w:p>
    <w:p>
      <w:pPr>
        <w:pStyle w:val="BookText"/>
        <w:rPr/>
      </w:pPr>
      <w:bookmarkEnd w:id="477"/>
      <w:r>
        <w:rPr>
          <w:rFonts w:ascii="Amiri" w:hAnsi="Amiri" w:eastAsia="Amiri" w:cs="Amiri"/>
          <w:color w:val="111111"/>
          <w:sz w:val="28"/>
          <w:sz w:val="28"/>
          <w:szCs w:val="28"/>
          <w:rtl w:val="true"/>
          <w:lang w:bidi="ar-SA"/>
        </w:rPr>
        <w:t>دنيا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از شكم مادرانتان خارج ساخت در حالى كه هيچ چيز نمى دانستيد</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و همين خداوند بود كه انسان را به وسيلۀ نعمتهاى زيادى رشد و تعالى بخشيد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خدايى كه براى شما بندگان گوش و چشم و قلب آفريد، عده بسيار كمى از شما شكر او را به جاى مى آوريد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در روايت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خود را بشناسد، خدا را خواهد شناخت</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اگر انسان خود را بشناسد، به عظمت وجود خود پى ببرد و به استعدادها و توان خود توجه پيدا كند و براى خود ارزش قائل شود و خود را پيدا كند هرگز تسليم بى ارزشيها و مسائل خلاف عقل و شرع نخواهد شد</w:t>
      </w:r>
      <w:r>
        <w:rPr>
          <w:rFonts w:eastAsia="IRNazanin" w:cs="IRNazanin"/>
          <w:color w:val="111111"/>
          <w:sz w:val="28"/>
          <w:szCs w:val="28"/>
          <w:rtl w:val="true"/>
          <w:lang w:bidi="fa-IR"/>
        </w:rPr>
        <w:t>.</w:t>
      </w:r>
    </w:p>
    <w:p>
      <w:pPr>
        <w:pStyle w:val="Heading3"/>
        <w:numPr>
          <w:ilvl w:val="2"/>
          <w:numId w:val="1"/>
        </w:numPr>
        <w:rPr/>
      </w:pPr>
      <w:bookmarkStart w:id="478" w:name="__RefHeading___Toc887612_1051229030"/>
      <w:bookmarkStart w:id="479" w:name="_Toc197"/>
      <w:bookmarkEnd w:id="478"/>
      <w:r>
        <w:rPr>
          <w:rtl w:val="true"/>
        </w:rPr>
        <w:t>هشتم</w:t>
      </w:r>
      <w:r>
        <w:rPr>
          <w:rtl w:val="true"/>
        </w:rPr>
        <w:t xml:space="preserve">: </w:t>
      </w:r>
      <w:r>
        <w:rPr>
          <w:rtl w:val="true"/>
        </w:rPr>
        <w:t>مراقبت</w:t>
      </w:r>
      <w:bookmarkEnd w:id="479"/>
    </w:p>
    <w:p>
      <w:pPr>
        <w:pStyle w:val="BookText"/>
        <w:rPr/>
      </w:pPr>
      <w:r>
        <w:rPr>
          <w:rFonts w:ascii="IRNazanin" w:hAnsi="IRNazanin" w:eastAsia="IRNazanin"/>
          <w:color w:val="111111"/>
          <w:sz w:val="28"/>
          <w:sz w:val="28"/>
          <w:szCs w:val="28"/>
          <w:rtl w:val="true"/>
          <w:lang w:bidi="fa-IR"/>
        </w:rPr>
        <w:t>يكى از راههاى درمان و نجات از بيمارى جلوه گرى، مراقبت ازاعمال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عمل كرد انسان در دنيا به او هشدارهاى فراوانى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نگهبان اعمال شماست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 دانى خداوند عزيز تو را مى بيند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در آيۀ ديگر 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خداى متعال همه را زنده مى كند و به كارهايى كه انجام داده اند آنان را باخبر مى سازد، خدا آمار گرفته، اما مردم فراموش كرده اند، خدا بر هر كارى قدرت دارد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هر انسان عاقلى بايد مراقب اعمال خود باشد زيرا همين اعمال را روزى بايد ببيند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قيامت مردم دسته، دسته وارد صحراى محشر مى شوند تا اعمال خود را ببينند</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انجام عمل اين است كه خداوند حتى از افكار انسان هم آگاه است و نيتهاى او را مى داند</w:t>
      </w:r>
      <w:bookmarkStart w:id="480" w:name="pg7315_81996"/>
    </w:p>
    <w:p>
      <w:pPr>
        <w:pStyle w:val="BookText"/>
        <w:rPr/>
      </w:pPr>
      <w:bookmarkEnd w:id="480"/>
      <w:r>
        <w:rPr>
          <w:rFonts w:ascii="IRNazanin" w:hAnsi="IRNazanin" w:eastAsia="IRNazanin"/>
          <w:color w:val="111111"/>
          <w:sz w:val="28"/>
          <w:sz w:val="28"/>
          <w:szCs w:val="28"/>
          <w:rtl w:val="true"/>
          <w:lang w:bidi="fa-IR"/>
        </w:rPr>
        <w:t>و بر اساس همين نيتها به او پاداش مى دهد يا عقاب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باشيد كه خداى متعال از افكار شما هم آگاه است، از او بترسيد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هر كس نيت خير يا شرى داشته باشد، خداوند متعال از آن آگاه است، پس انسان عاقل بايد كارى كند كه وقتى با آن عمل روبرو مى شود، احساس شرمسارى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هر فردى آنچه كار خوب و بد انجام داده در برابر خود مى بيند، آرزو مى كند كه بين او و اعمالش فاصله اى طولانى باشد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مراقبت در اعمال و گفتار و كردار بر هر مسلمان لازم است و اين مراقبت از اعمال است كه انسان را متوجه كم و كاستيهاى او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مسير خودسازى و شناخت اعمال نيك و بد خود باشد، خداوند نيز به او توفيق هدايت به راه راست را عنايت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از غفلت قلب و شهوت نفس و ركود فكر پرهيز كند، نامش در ليست بيداران ثبت مى گردد، پس كسى كه از رخنه هواى نفس در علم، بدعت در دين و نفوذ حرام در مال خويش مراقبت كند، در رديف نيكوكاران محسوب مى 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رسول خدا صلى الله عليه و آله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 سفارش مى كنم وقتى تصميم به كارى گرفتى، عاقبت آن را در نظر بگير، اگر عاقلانه است آن را تعقيب كن و اگر عاقلانه نيست از آن پرهيز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 دربارۀ محاسبۀ نفس، بلكه ريشۀ آن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هشدار ديگرى نيز حضرت على عليه السلام در مراقبت از اعمال دارند و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دنيا حساب دارد و حرام آن نيز كيفر در پى خواهد داشت چرا به آسايش معنوى پناه نمى بريد و چرا راه پيامبرتان را ادامه نمى دهيد؟</w:t>
      </w:r>
      <w:r>
        <w:rPr>
          <w:rStyle w:val="FootnoteAnchor"/>
          <w:rtl w:val="true"/>
        </w:rPr>
        <w:footnoteReference w:id="323"/>
      </w:r>
    </w:p>
    <w:p>
      <w:pPr>
        <w:pStyle w:val="Heading3"/>
        <w:numPr>
          <w:ilvl w:val="2"/>
          <w:numId w:val="1"/>
        </w:numPr>
        <w:rPr/>
      </w:pPr>
      <w:bookmarkStart w:id="481" w:name="__RefHeading___Toc887614_1051229030"/>
      <w:bookmarkStart w:id="482" w:name="_Toc198"/>
      <w:bookmarkEnd w:id="481"/>
      <w:r>
        <w:rPr>
          <w:rtl w:val="true"/>
        </w:rPr>
        <w:t>نهم</w:t>
      </w:r>
      <w:r>
        <w:rPr>
          <w:rtl w:val="true"/>
        </w:rPr>
        <w:t xml:space="preserve">: </w:t>
      </w:r>
      <w:r>
        <w:rPr>
          <w:rtl w:val="true"/>
        </w:rPr>
        <w:t>محاسبه نفس</w:t>
      </w:r>
      <w:bookmarkEnd w:id="48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محاسبۀ نفس و ارزيابى اعمال نيك و بد وظيفۀ هر مسلمان و راه درمان ديگرى براى بيمارى خودنمايى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محاسبۀ نفس تنها در اين بيمارى روحى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مسلمانى با محاسبه نفس مى تواند بر گناهان و كاستيهاى خود غلبه كند و رضوان خدا را به دست بياورد</w:t>
      </w:r>
      <w:r>
        <w:rPr>
          <w:rFonts w:eastAsia="IRNazanin" w:cs="IRNazanin"/>
          <w:color w:val="111111"/>
          <w:sz w:val="28"/>
          <w:szCs w:val="28"/>
          <w:rtl w:val="true"/>
          <w:lang w:bidi="fa-IR"/>
        </w:rPr>
        <w:t>.</w:t>
      </w:r>
      <w:bookmarkStart w:id="483" w:name="pg7315_81997"/>
    </w:p>
    <w:p>
      <w:pPr>
        <w:pStyle w:val="BookText"/>
        <w:rPr/>
      </w:pPr>
      <w:bookmarkEnd w:id="483"/>
      <w:r>
        <w:rPr>
          <w:rFonts w:ascii="Amiri" w:hAnsi="Amiri" w:eastAsia="Amiri" w:cs="Amiri"/>
          <w:color w:val="111111"/>
          <w:sz w:val="28"/>
          <w:sz w:val="28"/>
          <w:szCs w:val="28"/>
          <w:rtl w:val="true"/>
          <w:lang w:bidi="ar-SA"/>
        </w:rPr>
        <w:t>امام كاظم عليه السلام طى روايتى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اينكه بازخواست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و گاهى نيز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بازرسى كنيد و اعمال خود را قبل از اينكه بسنجيد با ميزان 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عظمت خدا و نياز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بسنجيد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وقتى كه انسان نعمتهاى خدا را بياد بياورد و گناهان خود را محاسبه كند، درمى يابد كه توان رسوانى و شرمسارى در برابر خداوند متعال را ندارد، پس شرم وحيا حكم مى كند كه به طرف گناه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نيز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خودت به حساب اعمال خويش رسيدگى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حساب اعمال ديگران با ديگرى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اين روايت برمى آيد كه ملاك عمل انسان نبايد عمل ديگران باشد بلكه ملاك عمل عقل، دين، ادب و رضاى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عملى مورد رضاى خداست انجام آن عمل مشكلى بوجود نمى آورد و الاّ اگر انسان به خاطر اينكه ديگران كارى را انجام مى دهند، او هم انجام دهنده آن اعمال باشد، حساب عملش با خود اوست و اوست كه بايد جوابگوى اعمال نيك و بد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روايتى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خود را قبل از حساب خداوند بررسى كند، نفسهايى كه كشيده، كارهايى كه انجام داده و در كارهايى كه ممنوع است و نگاه كردن ها دقت كند و با ميزان شرع، كارها وگفتار خود را منطبق كند، در قيامت حسابش آسان و پاسخ وى در موقع سؤال آماده خواهد بود، جايگاه جديد و محل سكونتش هم زيبا خواهد بود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دريافتيم كه محاسبۀ نفس نتايج سودمندى براى انسان دربر خواهد داشت و او را از خطاها و لغزشها مصون نگه مى دارد</w:t>
      </w:r>
      <w:r>
        <w:rPr>
          <w:rFonts w:eastAsia="IRNazanin" w:cs="IRNazanin"/>
          <w:color w:val="111111"/>
          <w:sz w:val="28"/>
          <w:szCs w:val="28"/>
          <w:rtl w:val="true"/>
          <w:lang w:bidi="fa-IR"/>
        </w:rPr>
        <w:t>.</w:t>
      </w:r>
    </w:p>
    <w:p>
      <w:pPr>
        <w:pStyle w:val="Heading3"/>
        <w:numPr>
          <w:ilvl w:val="2"/>
          <w:numId w:val="1"/>
        </w:numPr>
        <w:rPr/>
      </w:pPr>
      <w:bookmarkStart w:id="484" w:name="__RefHeading___Toc887616_1051229030"/>
      <w:bookmarkStart w:id="485" w:name="_Toc199"/>
      <w:bookmarkEnd w:id="484"/>
      <w:r>
        <w:rPr>
          <w:rtl w:val="true"/>
        </w:rPr>
        <w:t>عدم محاسبه نفس</w:t>
      </w:r>
      <w:bookmarkEnd w:id="485"/>
    </w:p>
    <w:p>
      <w:pPr>
        <w:pStyle w:val="BookText"/>
        <w:rPr/>
      </w:pPr>
      <w:r>
        <w:rPr>
          <w:rFonts w:ascii="IRNazanin" w:hAnsi="IRNazanin" w:eastAsia="IRNazanin"/>
          <w:color w:val="111111"/>
          <w:sz w:val="28"/>
          <w:sz w:val="28"/>
          <w:szCs w:val="28"/>
          <w:rtl w:val="true"/>
          <w:lang w:bidi="fa-IR"/>
        </w:rPr>
        <w:t>در مقابل محاسبۀ نفس و اين كار پسنديده، روى گرداندن از محاسبۀ نفس عواقب بدى براى انسان دربر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امام كاظم عليه السلام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حساب اعمال خود را نرسد، از ما شيعيان نيست، اگر كار خوب كرده توفيق انجام بيشتر از خداوند بخواهد و اگر كار بد و زشتى انجام داده از خداوند درخواست آمرزش كند و توبه نمايد</w:t>
      </w:r>
      <w:r>
        <w:rPr>
          <w:rFonts w:eastAsia="IRNazanin" w:cs="IRNazanin"/>
          <w:color w:val="111111"/>
          <w:sz w:val="28"/>
          <w:szCs w:val="28"/>
          <w:rtl w:val="true"/>
          <w:lang w:bidi="fa-IR"/>
        </w:rPr>
        <w:t>.</w:t>
      </w:r>
      <w:r>
        <w:rPr>
          <w:rStyle w:val="FootnoteAnchor"/>
          <w:rtl w:val="true"/>
        </w:rPr>
        <w:footnoteReference w:id="32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محاسبۀ نفس آنقدر اهميت دارد كه اگر كسى از آن روى بگرداند شيعه نيست و در روايت ديگرى رسول خدا صلى الله عليه و آله مى فرمايند</w:t>
      </w:r>
      <w:r>
        <w:rPr>
          <w:rFonts w:eastAsia="IRNazanin" w:cs="IRNazanin"/>
          <w:color w:val="111111"/>
          <w:sz w:val="28"/>
          <w:szCs w:val="28"/>
          <w:rtl w:val="true"/>
          <w:lang w:bidi="fa-IR"/>
        </w:rPr>
        <w:t>:</w:t>
      </w:r>
      <w:bookmarkStart w:id="486" w:name="pg7315_81998"/>
    </w:p>
    <w:p>
      <w:pPr>
        <w:pStyle w:val="BookText"/>
        <w:rPr/>
      </w:pPr>
      <w:bookmarkEnd w:id="486"/>
      <w:r>
        <w:rPr>
          <w:rFonts w:ascii="IRNazanin" w:hAnsi="IRNazanin" w:eastAsia="IRNazanin"/>
          <w:color w:val="111111"/>
          <w:sz w:val="28"/>
          <w:sz w:val="28"/>
          <w:szCs w:val="28"/>
          <w:rtl w:val="true"/>
          <w:lang w:bidi="fa-IR"/>
        </w:rPr>
        <w:t xml:space="preserve">كسى كه حساب اعمال خود را نرسد، حسرتش بى پايان است و در صحراى محشر بايد زياد بايستد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اعمالش رسيدگى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 مى افكند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487" w:name="__RefHeading___Toc887618_1051229030"/>
      <w:bookmarkStart w:id="488" w:name="_Toc200"/>
      <w:bookmarkEnd w:id="487"/>
      <w:r>
        <w:rPr>
          <w:rtl w:val="true"/>
        </w:rPr>
        <w:t>دهم</w:t>
      </w:r>
      <w:r>
        <w:rPr>
          <w:rtl w:val="true"/>
        </w:rPr>
        <w:t xml:space="preserve">: </w:t>
      </w:r>
      <w:r>
        <w:rPr>
          <w:rtl w:val="true"/>
        </w:rPr>
        <w:t>پرهيز از چشم چرانى</w:t>
      </w:r>
      <w:bookmarkEnd w:id="488"/>
    </w:p>
    <w:p>
      <w:pPr>
        <w:pStyle w:val="BookText"/>
        <w:rPr/>
      </w:pPr>
      <w:r>
        <w:rPr>
          <w:rFonts w:ascii="IRNazanin" w:hAnsi="IRNazanin" w:eastAsia="IRNazanin"/>
          <w:color w:val="111111"/>
          <w:sz w:val="28"/>
          <w:sz w:val="28"/>
          <w:szCs w:val="28"/>
          <w:rtl w:val="true"/>
          <w:lang w:bidi="fa-IR"/>
        </w:rPr>
        <w:t>يكى از راههاى درمان بيمارى هيستيرى در جامعه پرهيز از چشم چرانى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خود اين بيمارى را ندارد ولى با نگاه كردن و تأييد كردن، ديگران را به اين كار تشويق كند، او هم در گناه آنان شريك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چرانى ديگران را به كارى كه انجام مى دهند تشويق مى كند و براى خود انسان نيز اثرات مخرّبى بر جاى خواهد گذاشت از جمله آنكه انسان را به خودنمايى ترغيب خواهد كرد</w:t>
      </w:r>
      <w:r>
        <w:rPr>
          <w:rFonts w:eastAsia="IRNazanin" w:cs="IRNazanin"/>
          <w:color w:val="111111"/>
          <w:sz w:val="28"/>
          <w:szCs w:val="28"/>
          <w:rtl w:val="true"/>
          <w:lang w:bidi="fa-IR"/>
        </w:rPr>
        <w:t>.</w:t>
      </w:r>
    </w:p>
    <w:p>
      <w:pPr>
        <w:pStyle w:val="Heading3"/>
        <w:numPr>
          <w:ilvl w:val="2"/>
          <w:numId w:val="1"/>
        </w:numPr>
        <w:rPr/>
      </w:pPr>
      <w:bookmarkStart w:id="489" w:name="__RefHeading___Toc887620_1051229030"/>
      <w:bookmarkStart w:id="490" w:name="_Toc201"/>
      <w:bookmarkEnd w:id="489"/>
      <w:r>
        <w:rPr>
          <w:rtl w:val="true"/>
        </w:rPr>
        <w:t>چشم چرانى و آثار آن</w:t>
      </w:r>
      <w:bookmarkEnd w:id="490"/>
    </w:p>
    <w:p>
      <w:pPr>
        <w:pStyle w:val="BookText"/>
        <w:rPr/>
      </w:pPr>
      <w:r>
        <w:rPr>
          <w:rFonts w:ascii="IRNazanin" w:hAnsi="IRNazanin" w:eastAsia="IRNazanin"/>
          <w:color w:val="111111"/>
          <w:sz w:val="28"/>
          <w:sz w:val="28"/>
          <w:szCs w:val="28"/>
          <w:rtl w:val="true"/>
          <w:lang w:bidi="fa-IR"/>
        </w:rPr>
        <w:t>هر نعمتى كه خداوند در اختيار انسان قرار داده است، به گردن انسان حقّى دارد و انسان نبايد از اين نعمتها و حقوق الهى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وظيفۀ انسان دربرابر چشم اين است كه او را به مناظر حرام آلوده نكند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زناى چشم نگاه كردن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اگر انسان چشم خود را آزاد بگذارد دچار عواقب بد دنيوى و اخروى مى شود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نگاهها پشيمانى ببار مى آورند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رسول اكرم صلى الله عليه و 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ديدگان مواظبت نكنى، روز قيامت گريان خواهى بود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رسول اكرم صلى الله عليه و آله در ضمن روايتى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چرانى تيرى است زهرآلود كه از ناحيه شيطان ايمان را هدف قرار مى گيرد</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491" w:name="__RefHeading___Toc887622_1051229030"/>
      <w:bookmarkStart w:id="492" w:name="_Toc202"/>
      <w:bookmarkEnd w:id="491"/>
      <w:r>
        <w:rPr>
          <w:rtl w:val="true"/>
        </w:rPr>
        <w:t>يازدهم</w:t>
      </w:r>
      <w:r>
        <w:rPr>
          <w:rtl w:val="true"/>
        </w:rPr>
        <w:t xml:space="preserve">: </w:t>
      </w:r>
      <w:r>
        <w:rPr>
          <w:rtl w:val="true"/>
        </w:rPr>
        <w:t>پرهيز از ادعاهاى دروغ</w:t>
      </w:r>
      <w:bookmarkEnd w:id="492"/>
    </w:p>
    <w:p>
      <w:pPr>
        <w:pStyle w:val="Heading4"/>
        <w:numPr>
          <w:ilvl w:val="3"/>
          <w:numId w:val="1"/>
        </w:numPr>
        <w:rPr/>
      </w:pPr>
      <w:bookmarkStart w:id="493" w:name="__RefHeading___Toc887624_1051229030"/>
      <w:bookmarkStart w:id="494" w:name="_Toc203"/>
      <w:bookmarkEnd w:id="493"/>
      <w:r>
        <w:rPr>
          <w:rtl w:val="true"/>
        </w:rPr>
        <w:t>اشاره</w:t>
      </w:r>
      <w:bookmarkEnd w:id="49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راههاى درمان پرهيز از دروغگويى است</w:t>
      </w:r>
      <w:r>
        <w:rPr>
          <w:rFonts w:eastAsia="IRNazanin" w:cs="IRNazanin"/>
          <w:color w:val="111111"/>
          <w:sz w:val="28"/>
          <w:szCs w:val="28"/>
          <w:rtl w:val="true"/>
          <w:lang w:bidi="fa-IR"/>
        </w:rPr>
        <w:t>.</w:t>
      </w:r>
      <w:bookmarkStart w:id="495" w:name="pg7315_81999"/>
    </w:p>
    <w:p>
      <w:pPr>
        <w:pStyle w:val="BookText"/>
        <w:rPr/>
      </w:pPr>
      <w:bookmarkEnd w:id="495"/>
      <w:r>
        <w:rPr>
          <w:rFonts w:ascii="IRNazanin" w:hAnsi="IRNazanin" w:eastAsia="IRNazanin"/>
          <w:color w:val="111111"/>
          <w:sz w:val="28"/>
          <w:sz w:val="28"/>
          <w:szCs w:val="28"/>
          <w:rtl w:val="true"/>
          <w:lang w:bidi="fa-IR"/>
        </w:rPr>
        <w:t>دروغ يكى از گناهان كبيره است و بدان علت است كه خداوند انسانهاى دروغگو را عذاب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منافقين به خاطر دروغى كه مى گويند، در روز قيامت عذابى دردناك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خداوند در آيه اى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مردم زمين گردش كنيد و پايان كار دروغگويان را ببينيد كه چگونه بوده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آيه اى ديگر به پيامبر خطاب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از دروغگويان اطاعت مكن</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در آيه اى ديگر هشدار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به گناهكاران اجازه داده نمى شود كه عذرخواهى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دروغگويان</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496" w:name="__RefHeading___Toc887626_1051229030"/>
      <w:bookmarkStart w:id="497" w:name="_Toc204"/>
      <w:bookmarkEnd w:id="496"/>
      <w:r>
        <w:rPr>
          <w:rtl w:val="true"/>
        </w:rPr>
        <w:t>مفاسد دروغ</w:t>
      </w:r>
      <w:bookmarkEnd w:id="497"/>
    </w:p>
    <w:p>
      <w:pPr>
        <w:pStyle w:val="BookText"/>
        <w:rPr/>
      </w:pPr>
      <w:r>
        <w:rPr>
          <w:rFonts w:ascii="Amiri" w:hAnsi="Amiri" w:eastAsia="Amiri" w:cs="Amiri"/>
          <w:color w:val="111111"/>
          <w:sz w:val="28"/>
          <w:sz w:val="28"/>
          <w:szCs w:val="28"/>
          <w:rtl w:val="true"/>
          <w:lang w:bidi="ar-SA"/>
        </w:rPr>
        <w:t>دروغ براى انسان دستاوردهاى مخربى به همراه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 شك دروغ ايمان را نابود مى كند</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روايت ديگرى رسول خدا صلى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كند دروغگو را هر چند دروغ از روى شوخى بگويد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امام عسكرى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انگيزۀ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مفاسد را در اتاقى گذاشته اند و كليه آن را دروغ قرار داده 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امام على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بزرگترين خطاها در نظر خداوند متعال دروغ زبان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دروغگو پرهيز كنيد زيرا دروغگو به انحراف مى كشاند و منحرف هم به آتش رهسپار مى شود</w:t>
      </w:r>
      <w:r>
        <w:rPr>
          <w:rFonts w:eastAsia="IRNazanin" w:cs="IRNazanin"/>
          <w:color w:val="111111"/>
          <w:sz w:val="28"/>
          <w:szCs w:val="28"/>
          <w:rtl w:val="true"/>
          <w:lang w:bidi="fa-IR"/>
        </w:rPr>
        <w:t>.</w:t>
      </w:r>
      <w:r>
        <w:rPr>
          <w:rStyle w:val="FootnoteAnchor"/>
          <w:rtl w:val="true"/>
        </w:rPr>
        <w:footnoteReference w:id="343"/>
      </w:r>
      <w:bookmarkStart w:id="498" w:name="pg7315_82000"/>
    </w:p>
    <w:p>
      <w:pPr>
        <w:pStyle w:val="BookText"/>
        <w:rPr/>
      </w:pPr>
      <w:bookmarkEnd w:id="498"/>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زياد دروغ بگويد، اعتبارش از ميان مى رود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چيزهايى كه خداوند به ضرر دروغگويان در نظر گرفته است، فراموشى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با توجه به دستاوردهاى دروغ پى مى بريم كه بايد از آن پرهيز كرده و فقط راستگويى را پيشه خود سازيم كه هر چه در سايه راستگويى براى انسان فراهم شود، پايدارتر و مستحكم تر خواهد بود</w:t>
      </w:r>
      <w:r>
        <w:rPr>
          <w:rFonts w:eastAsia="IRNazanin" w:cs="IRNazanin"/>
          <w:color w:val="111111"/>
          <w:sz w:val="28"/>
          <w:szCs w:val="28"/>
          <w:rtl w:val="true"/>
          <w:lang w:bidi="fa-IR"/>
        </w:rPr>
        <w:t>.</w:t>
      </w:r>
    </w:p>
    <w:p>
      <w:pPr>
        <w:pStyle w:val="Heading3"/>
        <w:numPr>
          <w:ilvl w:val="2"/>
          <w:numId w:val="1"/>
        </w:numPr>
        <w:rPr/>
      </w:pPr>
      <w:bookmarkStart w:id="499" w:name="__RefHeading___Toc887628_1051229030"/>
      <w:bookmarkStart w:id="500" w:name="_Toc205"/>
      <w:bookmarkEnd w:id="499"/>
      <w:r>
        <w:rPr>
          <w:rtl w:val="true"/>
        </w:rPr>
        <w:t>دوازدهم</w:t>
      </w:r>
      <w:r>
        <w:rPr>
          <w:rtl w:val="true"/>
        </w:rPr>
        <w:t xml:space="preserve">: </w:t>
      </w:r>
      <w:r>
        <w:rPr>
          <w:rtl w:val="true"/>
        </w:rPr>
        <w:t>تواضع و فروتنى</w:t>
      </w:r>
      <w:bookmarkEnd w:id="500"/>
    </w:p>
    <w:p>
      <w:pPr>
        <w:pStyle w:val="Heading4"/>
        <w:numPr>
          <w:ilvl w:val="3"/>
          <w:numId w:val="1"/>
        </w:numPr>
        <w:rPr/>
      </w:pPr>
      <w:bookmarkStart w:id="501" w:name="__RefHeading___Toc887630_1051229030"/>
      <w:bookmarkStart w:id="502" w:name="_Toc206"/>
      <w:bookmarkEnd w:id="501"/>
      <w:r>
        <w:rPr>
          <w:rtl w:val="true"/>
        </w:rPr>
        <w:t>اشاره</w:t>
      </w:r>
      <w:bookmarkEnd w:id="502"/>
    </w:p>
    <w:p>
      <w:pPr>
        <w:pStyle w:val="BookText"/>
        <w:rPr/>
      </w:pPr>
      <w:r>
        <w:rPr>
          <w:rFonts w:ascii="Amiri" w:hAnsi="Amiri" w:eastAsia="Amiri" w:cs="Amiri"/>
          <w:color w:val="111111"/>
          <w:sz w:val="28"/>
          <w:sz w:val="28"/>
          <w:szCs w:val="28"/>
          <w:rtl w:val="true"/>
          <w:lang w:bidi="ar-SA"/>
        </w:rPr>
        <w:t>يكى از راههاى درمان خودنمايى تواضع و فروتنى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فخرفروشى كه از جمله عوامل بيمارى هيستيرى شناخته شد، راه مبارزه و درمان آن تواضع و فروتنى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ايجاد روحيۀ تواضع و فروتنى، لازم است انسان به ابتداى خلقت خود توجه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انسان را از نطفه خلق كرد، ناگهان دشمنى آشكار براى خدا 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انسانى كه در ابتداى خلقت از آبى گنديده و بدبو خلق شده است و همواره تحت سرپرستى خداى متعال بوده است و هرچه دارد از لطف باريتعالى است، به چه كسى فخر بفروشد؟ به كسانى كه آنها نيز مخلوق خدايند و با او در خلقت برابر هستند؟</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شما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او شويد و مژدۀ بهشت را به فروتنان خبر بده</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اگر كسى فخر بفروشد و تكبر بورزد، نسبت به خداوند و قيامت ايمان كامل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به قيامت ايمان ندارند، قلبهاى آنان منكر قيامت است و خودخواه مى باشند</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اينان كسانى هستند كه به آنان وعده عذاب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خودخواهان در ميان دربهاى جهنم وارد گرديد و براى هميشه در جهنم بمانيد كه جايگاه بدى براى فخرفروشان است</w:t>
      </w:r>
      <w:r>
        <w:rPr>
          <w:rFonts w:eastAsia="IRNazanin" w:cs="IRNazanin"/>
          <w:color w:val="111111"/>
          <w:sz w:val="28"/>
          <w:szCs w:val="28"/>
          <w:rtl w:val="true"/>
          <w:lang w:bidi="fa-IR"/>
        </w:rPr>
        <w:t>.</w:t>
      </w:r>
      <w:r>
        <w:rPr>
          <w:rStyle w:val="FootnoteAnchor"/>
          <w:rtl w:val="true"/>
        </w:rPr>
        <w:footnoteReference w:id="349"/>
      </w:r>
      <w:bookmarkStart w:id="503" w:name="pg7315_82001"/>
    </w:p>
    <w:p>
      <w:pPr>
        <w:pStyle w:val="Heading4"/>
        <w:numPr>
          <w:ilvl w:val="3"/>
          <w:numId w:val="1"/>
        </w:numPr>
        <w:rPr/>
      </w:pPr>
      <w:bookmarkStart w:id="504" w:name="__RefHeading___Toc887632_1051229030"/>
      <w:bookmarkStart w:id="505" w:name="_Toc207"/>
      <w:bookmarkEnd w:id="503"/>
      <w:bookmarkEnd w:id="504"/>
      <w:r>
        <w:rPr>
          <w:rtl w:val="true"/>
        </w:rPr>
        <w:t>نشانه هاى تواضع</w:t>
      </w:r>
      <w:bookmarkEnd w:id="505"/>
    </w:p>
    <w:p>
      <w:pPr>
        <w:pStyle w:val="BookText"/>
        <w:rPr/>
      </w:pPr>
      <w:r>
        <w:rPr>
          <w:rFonts w:ascii="Amiri" w:hAnsi="Amiri" w:eastAsia="Amiri" w:cs="Amiri"/>
          <w:color w:val="111111"/>
          <w:sz w:val="28"/>
          <w:sz w:val="28"/>
          <w:szCs w:val="28"/>
          <w:rtl w:val="true"/>
          <w:lang w:bidi="ar-SA"/>
        </w:rPr>
        <w:t>كسانى كه فروتن و متواضعند، نشانه هايى در اخلاق و رفتار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تواضع و احترام به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مؤمنينى كه از تو همراهى مى كنند، تواضع نما و احترام كن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 با آرامش، گذشت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شايسته خدا كسانى هستند كه با آرامش راه مى روند و آنگاه كه از نادانان حرف نامربوط شنيدند، ناديده مى گيرند و اظهار محبت مى كنند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سيماى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فروتنان قيافه اى دارند كه ساكنان آسمانها چه فرشتگان و چه اهل زمينى كه خدا را خوب شناخته باشند، آنان را مى شناسند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ابتداى به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تواضع اين است كه به هر كس مى رسى سلام كنى</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اين است كه به مردم چيزى عنايت كنى كه دوست دارى خودت آن را دريافت نمايى</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پايين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تواضع اين است كه شخص پايين تر از مقام خود بنشيند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فروتنى براى متواضعين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فروتنان امّت مرا مشاهده كرديد براى آنان تواضع نماييد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ثروتمند براى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تواضع ثروتمندان براى فقرا جهت كسب ثواب و پاداش الهى جالب است</w:t>
      </w:r>
      <w:r>
        <w:rPr>
          <w:rFonts w:eastAsia="IRNazanin" w:cs="IRNazanin"/>
          <w:color w:val="111111"/>
          <w:sz w:val="28"/>
          <w:szCs w:val="28"/>
          <w:rtl w:val="true"/>
          <w:lang w:bidi="fa-IR"/>
        </w:rPr>
        <w:t>.</w:t>
      </w:r>
      <w:r>
        <w:rPr>
          <w:rStyle w:val="FootnoteAnchor"/>
          <w:rtl w:val="true"/>
        </w:rPr>
        <w:footnoteReference w:id="357"/>
      </w:r>
      <w:bookmarkStart w:id="506" w:name="pg7315_82002"/>
    </w:p>
    <w:p>
      <w:pPr>
        <w:pStyle w:val="Heading4"/>
        <w:numPr>
          <w:ilvl w:val="3"/>
          <w:numId w:val="1"/>
        </w:numPr>
        <w:rPr/>
      </w:pPr>
      <w:bookmarkStart w:id="507" w:name="__RefHeading___Toc887634_1051229030"/>
      <w:bookmarkStart w:id="508" w:name="_Toc208"/>
      <w:bookmarkEnd w:id="506"/>
      <w:bookmarkEnd w:id="507"/>
      <w:r>
        <w:rPr>
          <w:rtl w:val="true"/>
        </w:rPr>
        <w:t>آثار تواضع</w:t>
      </w:r>
      <w:bookmarkEnd w:id="508"/>
    </w:p>
    <w:p>
      <w:pPr>
        <w:pStyle w:val="BookText"/>
        <w:rPr/>
      </w:pPr>
      <w:r>
        <w:rPr>
          <w:rFonts w:ascii="IRNazanin" w:hAnsi="IRNazanin" w:eastAsia="IRNazanin"/>
          <w:color w:val="111111"/>
          <w:sz w:val="28"/>
          <w:sz w:val="28"/>
          <w:szCs w:val="28"/>
          <w:rtl w:val="true"/>
          <w:lang w:bidi="fa-IR"/>
        </w:rPr>
        <w:t>تواضع براى انسان آثار معنوى و مادى و اجتماعى فراهم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به خاطر خداوند، تواضع نمود، خدا مقام او را بالا مى برد</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دو فرشته براى هر فردى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خدا تواضع كرد آن دو فرشته متواضع را بالا مى برند و هر كس تكبر كرد آن دو فرشته، احترام او را پايين مى آورند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امتياز است كه خداوند به هر كس دوست دارد عنايت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كه آغاز عبادت است توكل به خدا، تواضع و زهد نسبت به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تواضع ريشۀ تمام شرافتهاى شايسته و مرتبه بالاست</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تواضع، خشوع، ترس از خدا و حياء را توليد مى كند</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داود عليه السلام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هر چه مردم متواضع به خدا نزديكتر مى گردند، افرادى كه خودخواه و متكبرند از خدا دورترند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براى خدا تواضع كند، خدا مقام او را بالا مى برد و كسى كه خودخواهى كند، خدا او را ذليل مى گرداند</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509" w:name="__RefHeading___Toc887636_1051229030"/>
      <w:bookmarkStart w:id="510" w:name="_Toc209"/>
      <w:bookmarkEnd w:id="509"/>
      <w:r>
        <w:rPr>
          <w:rtl w:val="true"/>
        </w:rPr>
        <w:t>سيزدهم</w:t>
      </w:r>
      <w:r>
        <w:rPr>
          <w:rtl w:val="true"/>
        </w:rPr>
        <w:t xml:space="preserve">: </w:t>
      </w:r>
      <w:r>
        <w:rPr>
          <w:rtl w:val="true"/>
        </w:rPr>
        <w:t>برنامه ريزى اوقات فراغت</w:t>
      </w:r>
      <w:bookmarkEnd w:id="510"/>
    </w:p>
    <w:p>
      <w:pPr>
        <w:pStyle w:val="Heading4"/>
        <w:numPr>
          <w:ilvl w:val="3"/>
          <w:numId w:val="1"/>
        </w:numPr>
        <w:rPr/>
      </w:pPr>
      <w:bookmarkStart w:id="511" w:name="__RefHeading___Toc887638_1051229030"/>
      <w:bookmarkStart w:id="512" w:name="_Toc210"/>
      <w:bookmarkEnd w:id="511"/>
      <w:r>
        <w:rPr>
          <w:rtl w:val="true"/>
        </w:rPr>
        <w:t>اشاره</w:t>
      </w:r>
      <w:bookmarkEnd w:id="512"/>
    </w:p>
    <w:p>
      <w:pPr>
        <w:pStyle w:val="BookText"/>
        <w:rPr/>
      </w:pPr>
      <w:r>
        <w:rPr>
          <w:rFonts w:ascii="Amiri" w:hAnsi="Amiri" w:eastAsia="Amiri" w:cs="Amiri"/>
          <w:color w:val="111111"/>
          <w:sz w:val="28"/>
          <w:sz w:val="28"/>
          <w:szCs w:val="28"/>
          <w:rtl w:val="true"/>
          <w:lang w:bidi="ar-SA"/>
        </w:rPr>
        <w:t>يكى از راههاى درمان بيمارى هيستيرى برنامه ريزى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وظيفۀ مربى و اولياء اين است كه بايد براى اوقات فراغت و بيكارى جوان برنامه ريزى داشته باشند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بيمار اگر جوان است بايد اوقات فراغتش به وسيلۀ برنامه هاى علمى، گردشهاى متنوع، مطالعۀ آزمايشات مورد دلخواه و ساير سرگرميها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براى هر ساعتى از روز برنامه اى متنوع</w:t>
      </w:r>
    </w:p>
    <w:p>
      <w:pPr>
        <w:pStyle w:val="BookText"/>
        <w:rPr/>
      </w:pPr>
      <w:r>
        <w:rPr>
          <w:rFonts w:ascii="Amiri" w:hAnsi="Amiri" w:eastAsia="Amiri" w:cs="Amiri"/>
          <w:color w:val="111111"/>
          <w:sz w:val="28"/>
          <w:sz w:val="28"/>
          <w:szCs w:val="28"/>
          <w:rtl w:val="true"/>
          <w:lang w:bidi="ar-SA"/>
        </w:rPr>
        <w:t>داشته باشد تا وقت او بيهوده تلف نشود و از وقت خود بهترين استفاده ها را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جوان وقتش صرف كارهاى سودمند شود، فرصتى براى خودنمايى و جلوه گرى پيدا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نيز بايد براى ساعات فراغت خود برنامه ريزى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سرگرمى به كارهاى هنرى از قبيل، علوم آرايشى، خياطى، بافتنى، كارهاى دستى، مطالعه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پرداختن به كارهاى غيرضرورى و باطل باز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بيكارى و عدم برنامه ريزى براى هر يك از اقشار جامعه، فسادهايى به همراه مى آورد كه از جمله اين فسادها، بيمارى خودنمايى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بايد همواره نشاط و روحيۀ خلاق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كسالت و بى حالى بپرهيزد زيرا بى حالى آفتى بسيار مضر براى دين و دنياى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بيحالى به دين و دنيا زيان مى رساند</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رسول گرامى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زياد در شب پرهيز كنيد زيرا خواب زياد در شب به فقر در روز قيامت منتهى مى شود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بيحالى و اظهار ناراحتى پرهيز كن زيرا اگر بيحال شدى انجام وظيفه نمى كنى و اگر اظهار ناراحتى كردى حق خدا و مردم را ادا نخواهى كرد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امور مربوط به كسب و كارش بى حال باشد در كارهاى دنيايش پيشرفتى ندارد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بيحال سه علامت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سستى مى كنند تا فرصت از دست مى رود، آنقدر فرصت را از دست مى دهند كه تكليف را خراب مى كند و آنقدر تكليف را بهم مى ريزند كه به گناه و عصيان در برابر خداى مهربان قرار مى گيرند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بهرحال بى حالى، كسالت و عدم برنامه ريزى نيروى جوانى را به هدر مى دهد و انسان از عمر خود نمى تواند كمال استفاده را ببرد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13" w:name="pg7315_82004"/>
    </w:p>
    <w:p>
      <w:pPr>
        <w:pStyle w:val="Heading4"/>
        <w:numPr>
          <w:ilvl w:val="3"/>
          <w:numId w:val="1"/>
        </w:numPr>
        <w:rPr/>
      </w:pPr>
      <w:bookmarkStart w:id="514" w:name="__RefHeading___Toc887640_1051229030"/>
      <w:bookmarkStart w:id="515" w:name="_Toc211"/>
      <w:bookmarkEnd w:id="513"/>
      <w:bookmarkEnd w:id="514"/>
      <w:r>
        <w:rPr>
          <w:rtl w:val="true"/>
        </w:rPr>
        <w:t>استمرار</w:t>
      </w:r>
      <w:bookmarkEnd w:id="515"/>
    </w:p>
    <w:p>
      <w:pPr>
        <w:pStyle w:val="BookText"/>
        <w:rPr/>
      </w:pPr>
      <w:r>
        <w:rPr>
          <w:rFonts w:ascii="IRNazanin" w:hAnsi="IRNazanin" w:eastAsia="IRNazanin"/>
          <w:color w:val="111111"/>
          <w:sz w:val="28"/>
          <w:sz w:val="28"/>
          <w:szCs w:val="28"/>
          <w:rtl w:val="true"/>
          <w:lang w:bidi="fa-IR"/>
        </w:rPr>
        <w:t>برنامه ريزى بايد بر اساس نيازهاى فرد و با توجه به توان و استعدادهاى فرد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بر مبناى استعدادهايى كه دارد، توان انجام كارها را دارد و اگر بيشتر از آنچه مى تواند بر او تكليف شود برنامه اش، استمرار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بر اين امر دقت شايان توجهى دارد كه در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انسان را به ميزان استعداد و تواناييش تكليف كرده است</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اگر بخواهيم برنامه ريزى و انجام اين برنامه مستمر باشد بايد برنامه ريزى بر اساس توان و استعدادها باشد و تكاليف شاق و طاقت فرسا از دوش افراد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بيحالى و كسالت براى انسان مضر است و هم در بُعد مثبت، انجام كارهاى سخت و طاقت فرسا انسان را دچار خستگى روحى مى كند و هر دو روش نامتعادل هستند</w:t>
      </w:r>
      <w:r>
        <w:rPr>
          <w:rFonts w:eastAsia="IRNazanin" w:cs="IRNazanin"/>
          <w:color w:val="111111"/>
          <w:sz w:val="28"/>
          <w:szCs w:val="28"/>
          <w:rtl w:val="true"/>
          <w:lang w:bidi="fa-IR"/>
        </w:rPr>
        <w:t>.</w:t>
      </w:r>
    </w:p>
    <w:p>
      <w:pPr>
        <w:pStyle w:val="Heading3"/>
        <w:numPr>
          <w:ilvl w:val="2"/>
          <w:numId w:val="1"/>
        </w:numPr>
        <w:rPr/>
      </w:pPr>
      <w:bookmarkStart w:id="516" w:name="__RefHeading___Toc887642_1051229030"/>
      <w:bookmarkStart w:id="517" w:name="_Toc212"/>
      <w:bookmarkEnd w:id="516"/>
      <w:r>
        <w:rPr>
          <w:rtl w:val="true"/>
        </w:rPr>
        <w:t>چهاردهم</w:t>
      </w:r>
      <w:r>
        <w:rPr>
          <w:rtl w:val="true"/>
        </w:rPr>
        <w:t xml:space="preserve">: </w:t>
      </w:r>
      <w:r>
        <w:rPr>
          <w:rtl w:val="true"/>
        </w:rPr>
        <w:t>نظارت عمومى</w:t>
      </w:r>
      <w:bookmarkEnd w:id="517"/>
    </w:p>
    <w:p>
      <w:pPr>
        <w:pStyle w:val="Heading4"/>
        <w:numPr>
          <w:ilvl w:val="3"/>
          <w:numId w:val="1"/>
        </w:numPr>
        <w:rPr/>
      </w:pPr>
      <w:bookmarkStart w:id="518" w:name="__RefHeading___Toc887644_1051229030"/>
      <w:bookmarkStart w:id="519" w:name="_Toc213"/>
      <w:bookmarkEnd w:id="518"/>
      <w:r>
        <w:rPr>
          <w:rtl w:val="true"/>
        </w:rPr>
        <w:t>اشاره</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عمومى</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از جمله راههاى درمان بيمارى خودنمايى احساس مسئوليت اجتماعى و نظارت عمومى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 واجب است همچنانكه درصدد اصلاح خود مى باشد، ديگران را نيز از ارتكاب گناه بازدارد و سعى كند نه تنها خود گناه نكند بلكه ديگران را نيز به راه خدا ارشاد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ترغيب مردم به نظارت عمومى در 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بهترين ملتى هستيد كه براى اصلاح جهان بپاخواسته ايد بايد امر به معروف و نهى از منكر نماييد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كنندگان و حفظكنندگان فرامين الهى را به بهره و ثواب و سعادت بشارت بده</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معروف و نهى از منكر راه انبياء و روش شايستگان و واجبى بزرگ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رسول اكرم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امر به معروف و نهى از منكر نمايد جانشين خدا و رسولش در روى زمين مى باشد</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طى روايتى فرمودند</w:t>
      </w:r>
      <w:r>
        <w:rPr>
          <w:rFonts w:eastAsia="Amiri" w:cs="Amiri" w:ascii="Amiri" w:hAnsi="Amiri"/>
          <w:color w:val="111111"/>
          <w:sz w:val="28"/>
          <w:szCs w:val="28"/>
          <w:rtl w:val="true"/>
          <w:lang w:bidi="ar-SA"/>
        </w:rPr>
        <w:t>:</w:t>
      </w:r>
      <w:bookmarkStart w:id="520" w:name="pg7315_82005"/>
    </w:p>
    <w:p>
      <w:pPr>
        <w:pStyle w:val="BookText"/>
        <w:rPr/>
      </w:pPr>
      <w:bookmarkEnd w:id="520"/>
      <w:r>
        <w:rPr>
          <w:rFonts w:ascii="IRNazanin" w:hAnsi="IRNazanin" w:eastAsia="IRNazanin"/>
          <w:color w:val="111111"/>
          <w:sz w:val="28"/>
          <w:sz w:val="28"/>
          <w:szCs w:val="28"/>
          <w:rtl w:val="true"/>
          <w:lang w:bidi="fa-IR"/>
        </w:rPr>
        <w:t>كسى كه امر به معروف و نهى از منكر كند و بسوى خير راهنمايى نمايد و يا به آن اشاره كند در عمل شريك ثواب است و كسى كه به كار ناشايسته سفارش كند و يا به آن راهنمايى نمايد، شريك گناه است</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521" w:name="__RefHeading___Toc887646_1051229030"/>
      <w:bookmarkStart w:id="522" w:name="_Toc214"/>
      <w:bookmarkEnd w:id="521"/>
      <w:r>
        <w:rPr>
          <w:rtl w:val="true"/>
        </w:rPr>
        <w:t>ترك نظارت و عواقب آن</w:t>
      </w:r>
      <w:bookmarkEnd w:id="522"/>
    </w:p>
    <w:p>
      <w:pPr>
        <w:pStyle w:val="BookText"/>
        <w:rPr/>
      </w:pPr>
      <w:r>
        <w:rPr>
          <w:rFonts w:ascii="IRNazanin" w:hAnsi="IRNazanin" w:eastAsia="IRNazanin"/>
          <w:color w:val="111111"/>
          <w:sz w:val="28"/>
          <w:sz w:val="28"/>
          <w:szCs w:val="28"/>
          <w:rtl w:val="true"/>
          <w:lang w:bidi="fa-IR"/>
        </w:rPr>
        <w:t>برخى افراد، در جامعه نقش رهبرى و هدايتگرانه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همانقدر كه خود گناه نكنند آنرا كافى مى دانند و به فكر اصلاح جامعه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از نظر اسلام مسئولند و بايد غير از خودسازى خود به فكر اصلاح مردم نيز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گردانى از اصلاح مفاسد جامعه براى انسان دستاوردهايى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از رسول گرامى صلى الله عليه و آله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امّت من امر به معروف و نهى از منكر را به يكديگر حواله دادند بايد در انتظار حوادثى از طرف خداوند باشند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على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دهنده به ظلم و راضى بودن به آن ظلم و يارى كردن به ظلم از نظر گناه مشتركند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تنها كسى كه عمل گناهى را انجام مى دهد، گناهكار نيست، بلكه كسانى نيز كه به گناه او راضى هستند و با او مبارزه نمى كنند نيز در گناه شريك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عزيز از مؤمن ضعيفى كه دين ندارد عصبانى است و از او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چه مؤمنى است كه دين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منكر نمى كند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معروف و نهى از منكر دو فرد از مخلوق خداى عزيزند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امر به معروف و نهى از منكر را يارى كرد خدا او را عزيز مى گرداند و كسى كه آنها را ناديده گرفت خدا هم او را ناديده مى گيرد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امام باقر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واقعى كسى است كه خدا را به وسيلۀ امر به معروف و نهى از منكر اطاعت نمايد</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حرفش تأثير داشته باشد بايد خود به آنچه مى گويد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w:t>
      </w:r>
    </w:p>
    <w:p>
      <w:pPr>
        <w:pStyle w:val="BookText"/>
        <w:rPr/>
      </w:pPr>
      <w:r>
        <w:rPr>
          <w:rFonts w:ascii="IRNazanin" w:hAnsi="IRNazanin" w:eastAsia="IRNazanin"/>
          <w:color w:val="111111"/>
          <w:sz w:val="28"/>
          <w:sz w:val="28"/>
          <w:szCs w:val="28"/>
          <w:rtl w:val="true"/>
          <w:lang w:bidi="fa-IR"/>
        </w:rPr>
        <w:t>قرآن هشدار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مردم را به كار خير وادار مى كنيد و خودتان آن را انجام نمى دهيد</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على عليه السلام در روايتى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خود ارزشهاى الهى، انسانى را رها مى كنند و به ديگران دستور مى دهند و نيز خود ناارزشيها را عمل مى كنند و به ديگران توصيه ترك آنها را مى دهند، خداى متعال بر آنان لعنت كرده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محمد حسين حق جو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13720</w:t>
      </w:r>
      <w:r>
        <w:rPr>
          <w:rFonts w:eastAsia="Times New Roman" w:cs="Times New Roman" w:ascii="Times New Roman" w:hAnsi="Times New Roman"/>
          <w:color w:val="111111"/>
          <w:sz w:val="28"/>
          <w:szCs w:val="28"/>
          <w:rtl w:val="true"/>
          <w:lang w:val="en-US" w:bidi="en-US"/>
        </w:rPr>
        <w:t>.</w:t>
      </w:r>
      <w:bookmarkStart w:id="523" w:name="pg7315_82007"/>
    </w:p>
    <w:p>
      <w:pPr>
        <w:pStyle w:val="Heading2"/>
        <w:numPr>
          <w:ilvl w:val="1"/>
          <w:numId w:val="1"/>
        </w:numPr>
        <w:rPr/>
      </w:pPr>
      <w:bookmarkStart w:id="524" w:name="__RefHeading___Toc887648_1051229030"/>
      <w:bookmarkStart w:id="525" w:name="_Toc215"/>
      <w:bookmarkEnd w:id="523"/>
      <w:bookmarkEnd w:id="524"/>
      <w:r>
        <w:rPr>
          <w:rtl w:val="true"/>
        </w:rPr>
        <w:t>مدارك و منابع</w:t>
      </w:r>
      <w:bookmarkEnd w:id="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الفصاحه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كافى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نورالثقلين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السعادت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شبر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الشريعة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امام على عليه السلام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البيضاء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امالى شيخ مفيد رحمه الله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الائمه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الحقائق</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خصال صدوق رحمه الله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لئالى الاخبار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از مقام معظم رهبرى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و اشربوا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و اشربوا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المسرفين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بشر،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اكرمكم عند اللّه اتقيكم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آياته ان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تنكحوالمشركات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سخن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سخن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 بيت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سخن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هوالذى خلق من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المتقين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از حلية المتقين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تأكلوا اموالكم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انما اموالكم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بما كسبت رهينه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يؤذون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ضل سعيهم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اخرجكم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واعرض عن الجاهلين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شاء اللّه لجمعهم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انهم هم المفسدون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قلوب لايفقهون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لاتعبدون الاّ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تقل لهما اف 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ان الخاسرين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تفرقوالامن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ان الانسان ليطغى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 الى فرعون 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جهنم 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من طغى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كفروا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لايحب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واعتدنا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لايهدى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الذين كفروا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به كتاب تقويت اراده اثر ديگر مؤلف مراجعه فرماييد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كتاب نيازمنديهاى نسل جوان اثر ديگر 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بلدناهم بالحسنات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ولنبلونكم حتى نعلم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ولنبلونكم حتى بشى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مع العسر يسرى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فاصبركما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لا اله الا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وضرب لنا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افحسبتم انما خلقناكم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ايحسب الانسان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خلقنا الانسان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يكفر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ذائقة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الانسان ما اكفره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گسترده تر را در اثر ديگر مؤلف سيماى معاد مطالعه فرماييد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اذا جاء احدهم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تكن آياتى تتلى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اعرض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يقول المنافقون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تجد كل نفس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اذا ما جاؤها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برزواللّه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اتخذوا دينهم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يأتى بعض 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خفت موازينه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نجزى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انسان الزمناه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ذائقة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يجادل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وترى المجرمين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لاتحسبن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ورائه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ترى اذالمجرمون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نفخ فى الصور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الناس اتّقوا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فانما هى زجرة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اذالشمس كورت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السماء انشقت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زلزلت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يفرّ المرء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ترى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ينفخ فى الصور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ندعوا 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اذالقبور بعثرت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لاينفع مال و لا بنون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من اوتى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ازلفت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جهنم 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للمتقين مفازا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مذبذ بين بين ذلك لا 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نهج البلاغه صبحى صالح</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 اللّه الذين آمنوا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نهج البلاغه،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علامات الاحمق كثرة تلونه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بذكر اللّه تطمئن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اذالقوالذين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مذبذبين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نسواللّه فنسيهم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قاموا 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يشهد 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اتخذوا ايمانهم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الذين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قلوبهم 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العزّة و لرسوله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يراؤن النّاس 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وعداللّه المنافقين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بشرالمنافقين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المنافقين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لايجب المستكبرين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تمش فى الارض مرحا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آمنوا لا تبطلوا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ينفقون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كان يرجوا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المبذرين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اليس فى جهنم مثوى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لكل همزه لمزه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الذين يحبون ان 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فانزلنا على الذين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لايهدى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خطيئاتهم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تعتدوا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 و البنون زينة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تطيعوا امرالمسرفين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المسرفين هم اصحاب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انفقتم من شىء 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عندكم ينفد وما عنداللّه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تنالوا البر حتى تنفقوا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يؤثرون على انفسهم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تقرضواللّه قرضاً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احسن كما احسن اللّه اليك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تعاونوا على البرّ و التقوى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احاديث النبويه،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الباقيات الصالحات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واقيموا الصّلوة و اتوا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للمشركين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الواعظين،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سخن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هاى 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و غريزۀ جنسى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اثر ديگر مؤلف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اعرض عن ذكرى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فاغرقنا فى اليم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انما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اقترب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فذرهم يخوضواو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 بند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لئن سالتهم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ناديتم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فويل يومئذ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تُطع من اغفلنا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موضوعات،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بيت،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اكرمكم عنداللّه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يفعلوا من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يستأذنك الّذين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ان العاقبة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الدار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الاخلاء يومئذ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بلى من اوفى بعهده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والّذى جاء بالصّدق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البران تولوا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اخوة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آمنوا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اهتدوا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والدار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يتق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يتق اللّه يجعل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يتق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المتّقين فى جنات وعيون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مادة وقى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الارض للّه يورثها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انما اموالكم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و اشربوا ولا تسرفوا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يعمل مثقال 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اعرض عن ذكرى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در كتابهاى خودسازى و سرمايه كلاسدارى دو اثر ديگر مؤلف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 لعلى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لكم فى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بيشتر را در اثر ديگر مؤلف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خودسازى در مكتب قرآن و عترت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كنيد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لايكلف اللّه نفساً إلاّ وسعها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مدوم عليه خير من كثير ملوم به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فلينظر الانسان ممّ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اخرجكم من بطون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الذى انشألكم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كان عليكم رقيبا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يعلم بان اللّه 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يبعثهم اللّه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يومئذ يصدر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ان اللّه 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تجد كل نفس ما عملت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در كتاب، چشم و نگاه اثر ديگر مؤلف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الصلاة،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لهم عذاب اليم 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فسيروا فى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تطع المكذبين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يوذون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مرسلان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الانسان من نطفه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فالهكم اله واحد فله اسلموا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فالّذين لا يؤمنون بالآخرة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ادخلوا ابواب جهنم خالدين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واخفض جناحك 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عبادالرحمن الّذين يمشون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لايكلف اللّه نفسا الا وسعها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بيشتر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سرمايۀ كلاسدارى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كنتم خير امّة اخرجت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الآمرون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اتأمرون النّاس بالبرّ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34003</Words>
  <Characters>127100</Characters>
  <CharactersWithSpaces>159557</CharactersWithSpaces>
  <Paragraphs>1547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2026-08-27T08:57:00Z</dcterms:created>
  <dc:creator>ghaemiyeh.com</dc:creator>
  <dc:description/>
  <dc:language>en-US</dc:language>
  <cp:lastModifiedBy/>
  <dcterms:modified xsi:type="dcterms:W3CDTF">2026-08-27T12:27:04Z</dcterms:modified>
  <cp:revision>1</cp:revision>
  <dc:subject/>
  <dc:title>روانشناسی خودنمایی و جلوه گری هیستیری شناخت پیشگیری ابعاد آثار و درمان</dc:title>
</cp:coreProperties>
</file>

<file path=docProps/custom.xml><?xml version="1.0" encoding="utf-8"?>
<Properties xmlns="http://schemas.openxmlformats.org/officeDocument/2006/custom-properties" xmlns:vt="http://schemas.openxmlformats.org/officeDocument/2006/docPropsVTypes"/>
</file>