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العقائد من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7424_105122903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87426_105122903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87428_1051229030">
            <w:r>
              <w:rPr>
                <w:webHidden/>
                <w:rStyle w:val="IndexLink"/>
                <w:rtl w:val="true"/>
              </w:rPr>
              <w:t>مقدمة المؤسسة</w:t>
            </w:r>
            <w:r>
              <w:rPr>
                <w:rStyle w:val="IndexLink"/>
                <w:rtl w:val="true"/>
              </w:rPr>
              <w:tab/>
            </w:r>
            <w:r>
              <w:rPr>
                <w:rStyle w:val="IndexLink"/>
              </w:rPr>
              <w:t>17</w:t>
            </w:r>
          </w:hyperlink>
        </w:p>
        <w:p>
          <w:pPr>
            <w:pStyle w:val="Contents3"/>
            <w:tabs>
              <w:tab w:val="clear" w:pos="8459"/>
              <w:tab w:val="right" w:pos="9026" w:leader="dot"/>
            </w:tabs>
            <w:rPr/>
          </w:pPr>
          <w:hyperlink w:anchor="__RefHeading___Toc787430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787432_1051229030">
            <w:r>
              <w:rPr>
                <w:webHidden/>
                <w:rStyle w:val="IndexLink"/>
                <w:rtl w:val="true"/>
              </w:rPr>
              <w:t>أما بعد</w:t>
            </w:r>
            <w:r>
              <w:rPr>
                <w:rStyle w:val="IndexLink"/>
                <w:rtl w:val="true"/>
              </w:rPr>
              <w:t>:</w:t>
              <w:tab/>
            </w:r>
            <w:r>
              <w:rPr>
                <w:rStyle w:val="IndexLink"/>
              </w:rPr>
              <w:t>17</w:t>
            </w:r>
          </w:hyperlink>
        </w:p>
        <w:p>
          <w:pPr>
            <w:pStyle w:val="Contents3"/>
            <w:tabs>
              <w:tab w:val="clear" w:pos="8459"/>
              <w:tab w:val="right" w:pos="9026" w:leader="dot"/>
            </w:tabs>
            <w:rPr/>
          </w:pPr>
          <w:hyperlink w:anchor="__RefHeading___Toc787434_1051229030">
            <w:r>
              <w:rPr>
                <w:webHidden/>
                <w:rStyle w:val="IndexLink"/>
                <w:rtl w:val="true"/>
              </w:rPr>
              <w:t>مقدمة الطبعة الثانية</w:t>
            </w:r>
            <w:r>
              <w:rPr>
                <w:rStyle w:val="IndexLink"/>
                <w:rtl w:val="true"/>
              </w:rPr>
              <w:tab/>
            </w:r>
            <w:r>
              <w:rPr>
                <w:rStyle w:val="IndexLink"/>
              </w:rPr>
              <w:t>19</w:t>
            </w:r>
          </w:hyperlink>
        </w:p>
        <w:p>
          <w:pPr>
            <w:pStyle w:val="Contents3"/>
            <w:tabs>
              <w:tab w:val="clear" w:pos="8459"/>
              <w:tab w:val="right" w:pos="9026" w:leader="dot"/>
            </w:tabs>
            <w:rPr/>
          </w:pPr>
          <w:hyperlink w:anchor="__RefHeading___Toc787436_1051229030">
            <w:r>
              <w:rPr>
                <w:webHidden/>
                <w:rStyle w:val="IndexLink"/>
                <w:rtl w:val="true"/>
              </w:rPr>
              <w:t>مقدمة الطبعة الأولى</w:t>
            </w:r>
            <w:r>
              <w:rPr>
                <w:rStyle w:val="IndexLink"/>
                <w:rtl w:val="true"/>
              </w:rPr>
              <w:tab/>
            </w:r>
            <w:r>
              <w:rPr>
                <w:rStyle w:val="IndexLink"/>
              </w:rPr>
              <w:t>25</w:t>
            </w:r>
          </w:hyperlink>
        </w:p>
        <w:p>
          <w:pPr>
            <w:pStyle w:val="Contents2"/>
            <w:tabs>
              <w:tab w:val="clear" w:pos="8743"/>
              <w:tab w:val="right" w:pos="9026" w:leader="dot"/>
            </w:tabs>
            <w:rPr/>
          </w:pPr>
          <w:hyperlink w:anchor="__RefHeading___Toc787438_1051229030">
            <w:r>
              <w:rPr>
                <w:webHidden/>
                <w:rStyle w:val="IndexLink"/>
              </w:rPr>
              <w:t>1</w:t>
            </w:r>
            <w:r>
              <w:rPr>
                <w:rStyle w:val="IndexLink"/>
                <w:rtl w:val="true"/>
              </w:rPr>
              <w:t xml:space="preserve">) </w:t>
            </w:r>
            <w:r>
              <w:rPr>
                <w:rStyle w:val="IndexLink"/>
                <w:rtl w:val="true"/>
              </w:rPr>
              <w:t>بين يدي الإمام</w:t>
            </w:r>
            <w:r>
              <w:rPr>
                <w:rStyle w:val="IndexLink"/>
                <w:rtl w:val="true"/>
              </w:rPr>
              <w:tab/>
            </w:r>
            <w:r>
              <w:rPr>
                <w:rStyle w:val="IndexLink"/>
              </w:rPr>
              <w:t>27</w:t>
            </w:r>
          </w:hyperlink>
        </w:p>
        <w:p>
          <w:pPr>
            <w:pStyle w:val="Contents3"/>
            <w:tabs>
              <w:tab w:val="clear" w:pos="8459"/>
              <w:tab w:val="right" w:pos="9026" w:leader="dot"/>
            </w:tabs>
            <w:rPr/>
          </w:pPr>
          <w:hyperlink w:anchor="__RefHeading___Toc787440_1051229030">
            <w:r>
              <w:rPr>
                <w:webHidden/>
                <w:rStyle w:val="IndexLink"/>
                <w:rtl w:val="true"/>
              </w:rPr>
              <w:t>صلاة</w:t>
            </w:r>
            <w:r>
              <w:rPr>
                <w:rStyle w:val="IndexLink"/>
                <w:rtl w:val="true"/>
              </w:rPr>
              <w:tab/>
            </w:r>
            <w:r>
              <w:rPr>
                <w:rStyle w:val="IndexLink"/>
              </w:rPr>
              <w:t>27</w:t>
            </w:r>
          </w:hyperlink>
        </w:p>
        <w:p>
          <w:pPr>
            <w:pStyle w:val="Contents3"/>
            <w:tabs>
              <w:tab w:val="clear" w:pos="8459"/>
              <w:tab w:val="right" w:pos="9026" w:leader="dot"/>
            </w:tabs>
            <w:rPr/>
          </w:pPr>
          <w:hyperlink w:anchor="__RefHeading___Toc787442_1051229030">
            <w:r>
              <w:rPr>
                <w:webHidden/>
                <w:rStyle w:val="IndexLink"/>
                <w:rtl w:val="true"/>
              </w:rPr>
              <w:t>افتتاح</w:t>
            </w:r>
            <w:r>
              <w:rPr>
                <w:rStyle w:val="IndexLink"/>
                <w:rtl w:val="true"/>
              </w:rPr>
              <w:tab/>
            </w:r>
            <w:r>
              <w:rPr>
                <w:rStyle w:val="IndexLink"/>
              </w:rPr>
              <w:t>27</w:t>
            </w:r>
          </w:hyperlink>
        </w:p>
        <w:p>
          <w:pPr>
            <w:pStyle w:val="Contents4"/>
            <w:tabs>
              <w:tab w:val="clear" w:pos="8176"/>
              <w:tab w:val="right" w:pos="9026" w:leader="dot"/>
            </w:tabs>
            <w:rPr/>
          </w:pPr>
          <w:hyperlink w:anchor="__RefHeading___Toc787444_105122903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787446_1051229030">
            <w:r>
              <w:rPr>
                <w:webHidden/>
                <w:rStyle w:val="IndexLink"/>
                <w:rtl w:val="true"/>
              </w:rPr>
              <w:t>أولاً</w:t>
            </w:r>
            <w:r>
              <w:rPr>
                <w:rStyle w:val="IndexLink"/>
                <w:rtl w:val="true"/>
              </w:rPr>
              <w:t xml:space="preserve">: </w:t>
            </w:r>
            <w:r>
              <w:rPr>
                <w:rStyle w:val="IndexLink"/>
                <w:rtl w:val="true"/>
              </w:rPr>
              <w:t>الإعداد الإلهي التكويني لهذه الذات المقدسة</w:t>
            </w:r>
            <w:r>
              <w:rPr>
                <w:rStyle w:val="IndexLink"/>
                <w:rtl w:val="true"/>
              </w:rPr>
              <w:tab/>
            </w:r>
            <w:r>
              <w:rPr>
                <w:rStyle w:val="IndexLink"/>
              </w:rPr>
              <w:t>28</w:t>
            </w:r>
          </w:hyperlink>
        </w:p>
        <w:p>
          <w:pPr>
            <w:pStyle w:val="Contents5"/>
            <w:tabs>
              <w:tab w:val="clear" w:pos="7892"/>
              <w:tab w:val="right" w:pos="9026" w:leader="dot"/>
            </w:tabs>
            <w:rPr/>
          </w:pPr>
          <w:hyperlink w:anchor="__RefHeading___Toc787448_105122903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787450_1051229030">
            <w:r>
              <w:rPr>
                <w:webHidden/>
                <w:rStyle w:val="IndexLink"/>
                <w:rtl w:val="true"/>
              </w:rPr>
              <w:t>أ</w:t>
            </w:r>
            <w:r>
              <w:rPr>
                <w:rStyle w:val="IndexLink"/>
                <w:rtl w:val="true"/>
              </w:rPr>
              <w:t>)</w:t>
            </w:r>
            <w:r>
              <w:rPr>
                <w:rStyle w:val="IndexLink"/>
                <w:rtl w:val="true"/>
              </w:rPr>
              <w:t>حديث الولادة</w:t>
            </w:r>
            <w:r>
              <w:rPr>
                <w:rStyle w:val="IndexLink"/>
                <w:rtl w:val="true"/>
              </w:rPr>
              <w:t>:</w:t>
              <w:tab/>
            </w:r>
            <w:r>
              <w:rPr>
                <w:rStyle w:val="IndexLink"/>
              </w:rPr>
              <w:t>28</w:t>
            </w:r>
          </w:hyperlink>
        </w:p>
        <w:p>
          <w:pPr>
            <w:pStyle w:val="Contents5"/>
            <w:tabs>
              <w:tab w:val="clear" w:pos="7892"/>
              <w:tab w:val="right" w:pos="9026" w:leader="dot"/>
            </w:tabs>
            <w:rPr/>
          </w:pPr>
          <w:hyperlink w:anchor="__RefHeading___Toc787452_1051229030">
            <w:r>
              <w:rPr>
                <w:webHidden/>
                <w:rStyle w:val="IndexLink"/>
                <w:rtl w:val="true"/>
              </w:rPr>
              <w:t>ب</w:t>
            </w:r>
            <w:r>
              <w:rPr>
                <w:rStyle w:val="IndexLink"/>
                <w:rtl w:val="true"/>
              </w:rPr>
              <w:t>)</w:t>
            </w:r>
            <w:r>
              <w:rPr>
                <w:rStyle w:val="IndexLink"/>
                <w:rtl w:val="true"/>
              </w:rPr>
              <w:t>تربيته في حجر الإيمان</w:t>
            </w:r>
            <w:r>
              <w:rPr>
                <w:rStyle w:val="IndexLink"/>
                <w:rtl w:val="true"/>
              </w:rPr>
              <w:t>:</w:t>
              <w:tab/>
            </w:r>
            <w:r>
              <w:rPr>
                <w:rStyle w:val="IndexLink"/>
              </w:rPr>
              <w:t>30</w:t>
            </w:r>
          </w:hyperlink>
        </w:p>
        <w:p>
          <w:pPr>
            <w:pStyle w:val="Contents4"/>
            <w:tabs>
              <w:tab w:val="clear" w:pos="8176"/>
              <w:tab w:val="right" w:pos="9026" w:leader="dot"/>
            </w:tabs>
            <w:rPr/>
          </w:pPr>
          <w:hyperlink w:anchor="__RefHeading___Toc787454_1051229030">
            <w:r>
              <w:rPr>
                <w:webHidden/>
                <w:rStyle w:val="IndexLink"/>
                <w:rtl w:val="true"/>
              </w:rPr>
              <w:t>ثانیاً</w:t>
            </w:r>
            <w:r>
              <w:rPr>
                <w:rStyle w:val="IndexLink"/>
                <w:rtl w:val="true"/>
              </w:rPr>
              <w:t xml:space="preserve">: </w:t>
            </w:r>
            <w:r>
              <w:rPr>
                <w:rStyle w:val="IndexLink"/>
                <w:rtl w:val="true"/>
              </w:rPr>
              <w:t xml:space="preserve">مصادر علمه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5"/>
            <w:tabs>
              <w:tab w:val="clear" w:pos="7892"/>
              <w:tab w:val="right" w:pos="9026" w:leader="dot"/>
            </w:tabs>
            <w:rPr/>
          </w:pPr>
          <w:hyperlink w:anchor="__RefHeading___Toc787456_105122903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787458_1051229030">
            <w:r>
              <w:rPr>
                <w:webHidden/>
                <w:rStyle w:val="IndexLink"/>
                <w:rtl w:val="true"/>
              </w:rPr>
              <w:t>أ</w:t>
            </w:r>
            <w:r>
              <w:rPr>
                <w:rStyle w:val="IndexLink"/>
                <w:rtl w:val="true"/>
              </w:rPr>
              <w:t>)</w:t>
            </w:r>
            <w:r>
              <w:rPr>
                <w:rStyle w:val="IndexLink"/>
                <w:rtl w:val="true"/>
              </w:rPr>
              <w:t>القلب الواعي</w:t>
            </w:r>
            <w:r>
              <w:rPr>
                <w:rStyle w:val="IndexLink"/>
                <w:rtl w:val="true"/>
              </w:rPr>
              <w:t>:</w:t>
              <w:tab/>
            </w:r>
            <w:r>
              <w:rPr>
                <w:rStyle w:val="IndexLink"/>
              </w:rPr>
              <w:t>31</w:t>
            </w:r>
          </w:hyperlink>
        </w:p>
        <w:p>
          <w:pPr>
            <w:pStyle w:val="Contents5"/>
            <w:tabs>
              <w:tab w:val="clear" w:pos="7892"/>
              <w:tab w:val="right" w:pos="9026" w:leader="dot"/>
            </w:tabs>
            <w:rPr/>
          </w:pPr>
          <w:hyperlink w:anchor="__RefHeading___Toc787460_1051229030">
            <w:r>
              <w:rPr>
                <w:webHidden/>
                <w:rStyle w:val="IndexLink"/>
                <w:rtl w:val="true"/>
              </w:rPr>
              <w:t>ب</w:t>
            </w:r>
            <w:r>
              <w:rPr>
                <w:rStyle w:val="IndexLink"/>
                <w:rtl w:val="true"/>
              </w:rPr>
              <w:t>)</w:t>
            </w:r>
            <w:r>
              <w:rPr>
                <w:rStyle w:val="IndexLink"/>
                <w:rtl w:val="true"/>
              </w:rPr>
              <w:t>الإلهام</w:t>
            </w:r>
            <w:r>
              <w:rPr>
                <w:rStyle w:val="IndexLink"/>
                <w:rtl w:val="true"/>
              </w:rPr>
              <w:t>:</w:t>
              <w:tab/>
            </w:r>
            <w:r>
              <w:rPr>
                <w:rStyle w:val="IndexLink"/>
              </w:rPr>
              <w:t>31</w:t>
            </w:r>
          </w:hyperlink>
        </w:p>
        <w:p>
          <w:pPr>
            <w:pStyle w:val="Contents5"/>
            <w:tabs>
              <w:tab w:val="clear" w:pos="7892"/>
              <w:tab w:val="right" w:pos="9026" w:leader="dot"/>
            </w:tabs>
            <w:rPr/>
          </w:pPr>
          <w:hyperlink w:anchor="__RefHeading___Toc787462_1051229030">
            <w:r>
              <w:rPr>
                <w:webHidden/>
                <w:rStyle w:val="IndexLink"/>
                <w:rtl w:val="true"/>
              </w:rPr>
              <w:t>ج</w:t>
            </w:r>
            <w:r>
              <w:rPr>
                <w:rStyle w:val="IndexLink"/>
                <w:rtl w:val="true"/>
              </w:rPr>
              <w:t>)</w:t>
            </w:r>
            <w:r>
              <w:rPr>
                <w:rStyle w:val="IndexLink"/>
                <w:rtl w:val="true"/>
              </w:rPr>
              <w:t>حديث الملائكة</w:t>
            </w:r>
            <w:r>
              <w:rPr>
                <w:rStyle w:val="IndexLink"/>
                <w:rtl w:val="true"/>
              </w:rPr>
              <w:t>:</w:t>
              <w:tab/>
            </w:r>
            <w:r>
              <w:rPr>
                <w:rStyle w:val="IndexLink"/>
              </w:rPr>
              <w:t>32</w:t>
            </w:r>
          </w:hyperlink>
        </w:p>
        <w:p>
          <w:pPr>
            <w:pStyle w:val="Contents5"/>
            <w:tabs>
              <w:tab w:val="clear" w:pos="7892"/>
              <w:tab w:val="right" w:pos="9026" w:leader="dot"/>
            </w:tabs>
            <w:rPr/>
          </w:pPr>
          <w:hyperlink w:anchor="__RefHeading___Toc787464_1051229030">
            <w:r>
              <w:rPr>
                <w:webHidden/>
                <w:rStyle w:val="IndexLink"/>
                <w:rtl w:val="true"/>
              </w:rPr>
              <w:t>د</w:t>
            </w:r>
            <w:r>
              <w:rPr>
                <w:rStyle w:val="IndexLink"/>
                <w:rtl w:val="true"/>
              </w:rPr>
              <w:t>)</w:t>
            </w:r>
            <w:r>
              <w:rPr>
                <w:rStyle w:val="IndexLink"/>
                <w:rtl w:val="true"/>
              </w:rPr>
              <w:t>الملَكة الخاصة</w:t>
            </w:r>
            <w:r>
              <w:rPr>
                <w:rStyle w:val="IndexLink"/>
                <w:rtl w:val="true"/>
              </w:rPr>
              <w:t>:</w:t>
              <w:tab/>
            </w:r>
            <w:r>
              <w:rPr>
                <w:rStyle w:val="IndexLink"/>
              </w:rPr>
              <w:t>32</w:t>
            </w:r>
          </w:hyperlink>
        </w:p>
        <w:p>
          <w:pPr>
            <w:pStyle w:val="Contents4"/>
            <w:tabs>
              <w:tab w:val="clear" w:pos="8176"/>
              <w:tab w:val="right" w:pos="9026" w:leader="dot"/>
            </w:tabs>
            <w:rPr/>
          </w:pPr>
          <w:hyperlink w:anchor="__RefHeading___Toc787466_1051229030">
            <w:r>
              <w:rPr>
                <w:webHidden/>
                <w:rStyle w:val="IndexLink"/>
                <w:rtl w:val="true"/>
              </w:rPr>
              <w:t>ثالثًا</w:t>
            </w:r>
            <w:r>
              <w:rPr>
                <w:rStyle w:val="IndexLink"/>
                <w:rtl w:val="true"/>
              </w:rPr>
              <w:t xml:space="preserve">: </w:t>
            </w:r>
            <w:r>
              <w:rPr>
                <w:rStyle w:val="IndexLink"/>
                <w:rtl w:val="true"/>
              </w:rPr>
              <w:t xml:space="preserve">طرق التعرف على أبعاد شخصيته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5"/>
            <w:tabs>
              <w:tab w:val="clear" w:pos="7892"/>
              <w:tab w:val="right" w:pos="9026" w:leader="dot"/>
            </w:tabs>
            <w:rPr/>
          </w:pPr>
          <w:hyperlink w:anchor="__RefHeading___Toc787468_1051229030">
            <w:r>
              <w:rPr>
                <w:webHidden/>
                <w:rStyle w:val="IndexLink"/>
                <w:rtl w:val="true"/>
              </w:rPr>
              <w:t>أ</w:t>
            </w:r>
            <w:r>
              <w:rPr>
                <w:rStyle w:val="IndexLink"/>
                <w:rtl w:val="true"/>
              </w:rPr>
              <w:t xml:space="preserve">) </w:t>
            </w:r>
            <w:r>
              <w:rPr>
                <w:rStyle w:val="IndexLink"/>
                <w:rtl w:val="true"/>
              </w:rPr>
              <w:t>كتاب الله الأكرم</w:t>
            </w:r>
            <w:r>
              <w:rPr>
                <w:rStyle w:val="IndexLink"/>
                <w:rtl w:val="true"/>
              </w:rPr>
              <w:t>:</w:t>
              <w:tab/>
            </w:r>
            <w:r>
              <w:rPr>
                <w:rStyle w:val="IndexLink"/>
              </w:rPr>
              <w:t>33</w:t>
            </w:r>
          </w:hyperlink>
        </w:p>
        <w:p>
          <w:pPr>
            <w:pStyle w:val="Contents5"/>
            <w:tabs>
              <w:tab w:val="clear" w:pos="7892"/>
              <w:tab w:val="right" w:pos="9026" w:leader="dot"/>
            </w:tabs>
            <w:rPr/>
          </w:pPr>
          <w:hyperlink w:anchor="__RefHeading___Toc787470_1051229030">
            <w:r>
              <w:rPr>
                <w:webHidden/>
                <w:rStyle w:val="IndexLink"/>
                <w:rtl w:val="true"/>
              </w:rPr>
              <w:t>ب</w:t>
            </w:r>
            <w:r>
              <w:rPr>
                <w:rStyle w:val="IndexLink"/>
                <w:rtl w:val="true"/>
              </w:rPr>
              <w:t xml:space="preserve">) </w:t>
            </w:r>
            <w:r>
              <w:rPr>
                <w:rStyle w:val="IndexLink"/>
                <w:rtl w:val="true"/>
              </w:rPr>
              <w:t>الرسول الأعظم محمد</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34</w:t>
            </w:r>
          </w:hyperlink>
        </w:p>
        <w:p>
          <w:pPr>
            <w:pStyle w:val="Contents5"/>
            <w:tabs>
              <w:tab w:val="clear" w:pos="7892"/>
              <w:tab w:val="right" w:pos="9026" w:leader="dot"/>
            </w:tabs>
            <w:rPr/>
          </w:pPr>
          <w:hyperlink w:anchor="__RefHeading___Toc787472_1051229030">
            <w:r>
              <w:rPr>
                <w:webHidden/>
                <w:rStyle w:val="IndexLink"/>
                <w:rtl w:val="true"/>
              </w:rPr>
              <w:t>ج</w:t>
            </w:r>
            <w:r>
              <w:rPr>
                <w:rStyle w:val="IndexLink"/>
                <w:rtl w:val="true"/>
              </w:rPr>
              <w:t xml:space="preserve">) </w:t>
            </w:r>
            <w:r>
              <w:rPr>
                <w:rStyle w:val="IndexLink"/>
                <w:rtl w:val="true"/>
              </w:rPr>
              <w:t>دلالة عليٍّ على ذاته بذاته</w:t>
            </w:r>
            <w:r>
              <w:rPr>
                <w:rStyle w:val="IndexLink"/>
                <w:rtl w:val="true"/>
              </w:rPr>
              <w:t>:</w:t>
              <w:tab/>
            </w:r>
            <w:r>
              <w:rPr>
                <w:rStyle w:val="IndexLink"/>
              </w:rPr>
              <w:t>34</w:t>
            </w:r>
          </w:hyperlink>
        </w:p>
        <w:p>
          <w:pPr>
            <w:pStyle w:val="Contents3"/>
            <w:tabs>
              <w:tab w:val="clear" w:pos="8459"/>
              <w:tab w:val="right" w:pos="9026" w:leader="dot"/>
            </w:tabs>
            <w:rPr/>
          </w:pPr>
          <w:hyperlink w:anchor="__RefHeading___Toc787474_1051229030">
            <w:r>
              <w:rPr>
                <w:webHidden/>
                <w:rStyle w:val="IndexLink"/>
                <w:rtl w:val="true"/>
              </w:rPr>
              <w:t>وختامًا</w:t>
            </w:r>
            <w:r>
              <w:rPr>
                <w:rStyle w:val="IndexLink"/>
                <w:rtl w:val="true"/>
              </w:rPr>
              <w:t>..</w:t>
              <w:tab/>
            </w:r>
            <w:r>
              <w:rPr>
                <w:rStyle w:val="IndexLink"/>
              </w:rPr>
              <w:t>35</w:t>
            </w:r>
          </w:hyperlink>
        </w:p>
        <w:p>
          <w:pPr>
            <w:pStyle w:val="Contents2"/>
            <w:tabs>
              <w:tab w:val="clear" w:pos="8743"/>
              <w:tab w:val="right" w:pos="9026" w:leader="dot"/>
            </w:tabs>
            <w:rPr/>
          </w:pPr>
          <w:hyperlink w:anchor="__RefHeading___Toc787476_1051229030">
            <w:r>
              <w:rPr>
                <w:webHidden/>
                <w:rStyle w:val="IndexLink"/>
              </w:rPr>
              <w:t>2</w:t>
            </w:r>
            <w:r>
              <w:rPr>
                <w:rStyle w:val="IndexLink"/>
                <w:rtl w:val="true"/>
              </w:rPr>
              <w:t xml:space="preserve">) </w:t>
            </w:r>
            <w:r>
              <w:rPr>
                <w:rStyle w:val="IndexLink"/>
                <w:rtl w:val="true"/>
              </w:rPr>
              <w:t>الشريف الرضي</w:t>
            </w:r>
            <w:r>
              <w:rPr>
                <w:rStyle w:val="IndexLink"/>
                <w:rtl w:val="true"/>
              </w:rPr>
              <w:tab/>
            </w:r>
            <w:r>
              <w:rPr>
                <w:rStyle w:val="IndexLink"/>
              </w:rPr>
              <w:t>37</w:t>
            </w:r>
          </w:hyperlink>
        </w:p>
        <w:p>
          <w:pPr>
            <w:pStyle w:val="Contents3"/>
            <w:tabs>
              <w:tab w:val="clear" w:pos="8459"/>
              <w:tab w:val="right" w:pos="9026" w:leader="dot"/>
            </w:tabs>
            <w:rPr/>
          </w:pPr>
          <w:hyperlink w:anchor="__RefHeading___Toc787478_1051229030">
            <w:r>
              <w:rPr>
                <w:webHidden/>
                <w:rStyle w:val="IndexLink"/>
                <w:rtl w:val="true"/>
              </w:rPr>
              <w:t>مدخل</w:t>
            </w:r>
            <w:r>
              <w:rPr>
                <w:rStyle w:val="IndexLink"/>
                <w:rtl w:val="true"/>
              </w:rPr>
              <w:tab/>
            </w:r>
            <w:r>
              <w:rPr>
                <w:rStyle w:val="IndexLink"/>
              </w:rPr>
              <w:t>37</w:t>
            </w:r>
          </w:hyperlink>
        </w:p>
        <w:p>
          <w:pPr>
            <w:pStyle w:val="Contents3"/>
            <w:tabs>
              <w:tab w:val="clear" w:pos="8459"/>
              <w:tab w:val="right" w:pos="9026" w:leader="dot"/>
            </w:tabs>
            <w:rPr/>
          </w:pPr>
          <w:hyperlink w:anchor="__RefHeading___Toc787480_1051229030">
            <w:r>
              <w:rPr>
                <w:webHidden/>
                <w:rStyle w:val="IndexLink"/>
                <w:rtl w:val="true"/>
              </w:rPr>
              <w:t>أولاً</w:t>
            </w:r>
            <w:r>
              <w:rPr>
                <w:rStyle w:val="IndexLink"/>
                <w:rtl w:val="true"/>
              </w:rPr>
              <w:t xml:space="preserve">: </w:t>
            </w:r>
            <w:r>
              <w:rPr>
                <w:rStyle w:val="IndexLink"/>
                <w:rtl w:val="true"/>
              </w:rPr>
              <w:t>نسب الشريف الرضي</w:t>
            </w:r>
            <w:r>
              <w:rPr>
                <w:rStyle w:val="IndexLink"/>
                <w:rtl w:val="true"/>
              </w:rPr>
              <w:tab/>
            </w:r>
            <w:r>
              <w:rPr>
                <w:rStyle w:val="IndexLink"/>
              </w:rPr>
              <w:t>37</w:t>
            </w:r>
          </w:hyperlink>
        </w:p>
        <w:p>
          <w:pPr>
            <w:pStyle w:val="Contents3"/>
            <w:tabs>
              <w:tab w:val="clear" w:pos="8459"/>
              <w:tab w:val="right" w:pos="9026" w:leader="dot"/>
            </w:tabs>
            <w:rPr/>
          </w:pPr>
          <w:hyperlink w:anchor="__RefHeading___Toc787482_1051229030">
            <w:r>
              <w:rPr>
                <w:webHidden/>
                <w:rStyle w:val="IndexLink"/>
                <w:rtl w:val="true"/>
              </w:rPr>
              <w:t>ثانيًا</w:t>
            </w:r>
            <w:r>
              <w:rPr>
                <w:rStyle w:val="IndexLink"/>
                <w:rtl w:val="true"/>
              </w:rPr>
              <w:t xml:space="preserve">: </w:t>
            </w:r>
            <w:r>
              <w:rPr>
                <w:rStyle w:val="IndexLink"/>
                <w:rtl w:val="true"/>
              </w:rPr>
              <w:t>حياته ومعالم شخصيته</w:t>
            </w:r>
            <w:r>
              <w:rPr>
                <w:rStyle w:val="IndexLink"/>
                <w:rtl w:val="true"/>
              </w:rPr>
              <w:tab/>
            </w:r>
            <w:r>
              <w:rPr>
                <w:rStyle w:val="IndexLink"/>
              </w:rPr>
              <w:t>38</w:t>
            </w:r>
          </w:hyperlink>
        </w:p>
        <w:p>
          <w:pPr>
            <w:pStyle w:val="Contents4"/>
            <w:tabs>
              <w:tab w:val="clear" w:pos="8176"/>
              <w:tab w:val="right" w:pos="9026" w:leader="dot"/>
            </w:tabs>
            <w:rPr/>
          </w:pPr>
          <w:hyperlink w:anchor="__RefHeading___Toc787484_1051229030">
            <w:r>
              <w:rPr>
                <w:webHidden/>
                <w:rStyle w:val="IndexLink"/>
                <w:rtl w:val="true"/>
              </w:rPr>
              <w:t>أ</w:t>
            </w:r>
            <w:r>
              <w:rPr>
                <w:rStyle w:val="IndexLink"/>
                <w:rtl w:val="true"/>
              </w:rPr>
              <w:t>)</w:t>
            </w:r>
            <w:r>
              <w:rPr>
                <w:rStyle w:val="IndexLink"/>
                <w:rtl w:val="true"/>
              </w:rPr>
              <w:t>إشارات إلى عظمة شخصيته منذ صباه</w:t>
            </w:r>
            <w:r>
              <w:rPr>
                <w:rStyle w:val="IndexLink"/>
                <w:rtl w:val="true"/>
              </w:rPr>
              <w:t>:</w:t>
              <w:tab/>
            </w:r>
            <w:r>
              <w:rPr>
                <w:rStyle w:val="IndexLink"/>
              </w:rPr>
              <w:t>38</w:t>
            </w:r>
          </w:hyperlink>
        </w:p>
        <w:p>
          <w:pPr>
            <w:pStyle w:val="Contents4"/>
            <w:tabs>
              <w:tab w:val="clear" w:pos="8176"/>
              <w:tab w:val="right" w:pos="9026" w:leader="dot"/>
            </w:tabs>
            <w:rPr/>
          </w:pPr>
          <w:hyperlink w:anchor="__RefHeading___Toc787486_1051229030">
            <w:r>
              <w:rPr>
                <w:webHidden/>
                <w:rStyle w:val="IndexLink"/>
                <w:rtl w:val="true"/>
              </w:rPr>
              <w:t>ب</w:t>
            </w:r>
            <w:r>
              <w:rPr>
                <w:rStyle w:val="IndexLink"/>
                <w:rtl w:val="true"/>
              </w:rPr>
              <w:t xml:space="preserve">) </w:t>
            </w:r>
            <w:r>
              <w:rPr>
                <w:rStyle w:val="IndexLink"/>
                <w:rtl w:val="true"/>
              </w:rPr>
              <w:t>العمر القصير</w:t>
            </w:r>
            <w:r>
              <w:rPr>
                <w:rStyle w:val="IndexLink"/>
                <w:rtl w:val="true"/>
              </w:rPr>
              <w:t>:</w:t>
              <w:tab/>
            </w:r>
            <w:r>
              <w:rPr>
                <w:rStyle w:val="IndexLink"/>
              </w:rPr>
              <w:t>39</w:t>
            </w:r>
          </w:hyperlink>
        </w:p>
        <w:p>
          <w:pPr>
            <w:pStyle w:val="Contents4"/>
            <w:tabs>
              <w:tab w:val="clear" w:pos="8176"/>
              <w:tab w:val="right" w:pos="9026" w:leader="dot"/>
            </w:tabs>
            <w:rPr/>
          </w:pPr>
          <w:hyperlink w:anchor="__RefHeading___Toc787488_1051229030">
            <w:r>
              <w:rPr>
                <w:webHidden/>
                <w:rStyle w:val="IndexLink"/>
                <w:rtl w:val="true"/>
              </w:rPr>
              <w:t>ج</w:t>
            </w:r>
            <w:r>
              <w:rPr>
                <w:rStyle w:val="IndexLink"/>
                <w:rtl w:val="true"/>
              </w:rPr>
              <w:t xml:space="preserve">) </w:t>
            </w:r>
            <w:r>
              <w:rPr>
                <w:rStyle w:val="IndexLink"/>
                <w:rtl w:val="true"/>
              </w:rPr>
              <w:t>الكيان العلمي العظيم</w:t>
            </w:r>
            <w:r>
              <w:rPr>
                <w:rStyle w:val="IndexLink"/>
                <w:rtl w:val="true"/>
              </w:rPr>
              <w:t>:</w:t>
              <w:tab/>
            </w:r>
            <w:r>
              <w:rPr>
                <w:rStyle w:val="IndexLink"/>
              </w:rPr>
              <w:t>39</w:t>
            </w:r>
          </w:hyperlink>
        </w:p>
        <w:p>
          <w:pPr>
            <w:pStyle w:val="Contents4"/>
            <w:tabs>
              <w:tab w:val="clear" w:pos="8176"/>
              <w:tab w:val="right" w:pos="9026" w:leader="dot"/>
            </w:tabs>
            <w:rPr/>
          </w:pPr>
          <w:hyperlink w:anchor="__RefHeading___Toc787490_1051229030">
            <w:r>
              <w:rPr>
                <w:webHidden/>
                <w:rStyle w:val="IndexLink"/>
                <w:rtl w:val="true"/>
              </w:rPr>
              <w:t>د</w:t>
            </w:r>
            <w:r>
              <w:rPr>
                <w:rStyle w:val="IndexLink"/>
                <w:rtl w:val="true"/>
              </w:rPr>
              <w:t xml:space="preserve">) </w:t>
            </w:r>
            <w:r>
              <w:rPr>
                <w:rStyle w:val="IndexLink"/>
                <w:rtl w:val="true"/>
              </w:rPr>
              <w:t>آثاره</w:t>
            </w:r>
            <w:r>
              <w:rPr>
                <w:rStyle w:val="IndexLink"/>
                <w:rtl w:val="true"/>
              </w:rPr>
              <w:t>:</w:t>
              <w:tab/>
            </w:r>
            <w:r>
              <w:rPr>
                <w:rStyle w:val="IndexLink"/>
              </w:rPr>
              <w:t>40</w:t>
            </w:r>
          </w:hyperlink>
        </w:p>
        <w:p>
          <w:pPr>
            <w:pStyle w:val="Contents4"/>
            <w:tabs>
              <w:tab w:val="clear" w:pos="8176"/>
              <w:tab w:val="right" w:pos="9026" w:leader="dot"/>
            </w:tabs>
            <w:rPr/>
          </w:pPr>
          <w:hyperlink w:anchor="__RefHeading___Toc787492_1051229030">
            <w:r>
              <w:rPr>
                <w:webHidden/>
                <w:rStyle w:val="IndexLink"/>
                <w:rtl w:val="true"/>
              </w:rPr>
              <w:t>ه</w:t>
            </w:r>
            <w:r>
              <w:rPr>
                <w:rStyle w:val="IndexLink"/>
                <w:rtl w:val="true"/>
              </w:rPr>
              <w:t xml:space="preserve">) </w:t>
            </w:r>
            <w:r>
              <w:rPr>
                <w:rStyle w:val="IndexLink"/>
                <w:rtl w:val="true"/>
              </w:rPr>
              <w:t>جمعه لنهج البلاغة</w:t>
            </w:r>
            <w:r>
              <w:rPr>
                <w:rStyle w:val="IndexLink"/>
                <w:rtl w:val="true"/>
              </w:rPr>
              <w:t>:</w:t>
              <w:tab/>
            </w:r>
            <w:r>
              <w:rPr>
                <w:rStyle w:val="IndexLink"/>
              </w:rPr>
              <w:t>41</w:t>
            </w:r>
          </w:hyperlink>
        </w:p>
        <w:p>
          <w:pPr>
            <w:pStyle w:val="Contents4"/>
            <w:tabs>
              <w:tab w:val="clear" w:pos="8176"/>
              <w:tab w:val="right" w:pos="9026" w:leader="dot"/>
            </w:tabs>
            <w:rPr/>
          </w:pPr>
          <w:hyperlink w:anchor="__RefHeading___Toc787494_1051229030">
            <w:r>
              <w:rPr>
                <w:webHidden/>
                <w:rStyle w:val="IndexLink"/>
                <w:rtl w:val="true"/>
              </w:rPr>
              <w:t>و</w:t>
            </w:r>
            <w:r>
              <w:rPr>
                <w:rStyle w:val="IndexLink"/>
                <w:rtl w:val="true"/>
              </w:rPr>
              <w:t xml:space="preserve">) </w:t>
            </w:r>
            <w:r>
              <w:rPr>
                <w:rStyle w:val="IndexLink"/>
                <w:rtl w:val="true"/>
              </w:rPr>
              <w:t>القيادة المميزة</w:t>
            </w:r>
            <w:r>
              <w:rPr>
                <w:rStyle w:val="IndexLink"/>
                <w:rtl w:val="true"/>
              </w:rPr>
              <w:t>:</w:t>
              <w:tab/>
            </w:r>
            <w:r>
              <w:rPr>
                <w:rStyle w:val="IndexLink"/>
              </w:rPr>
              <w:t>42</w:t>
            </w:r>
          </w:hyperlink>
        </w:p>
        <w:p>
          <w:pPr>
            <w:pStyle w:val="Contents3"/>
            <w:tabs>
              <w:tab w:val="clear" w:pos="8459"/>
              <w:tab w:val="right" w:pos="9026" w:leader="dot"/>
            </w:tabs>
            <w:rPr/>
          </w:pPr>
          <w:hyperlink w:anchor="__RefHeading___Toc787496_1051229030">
            <w:r>
              <w:rPr>
                <w:webHidden/>
                <w:rStyle w:val="IndexLink"/>
                <w:rtl w:val="true"/>
              </w:rPr>
              <w:t>ثالثًا</w:t>
            </w:r>
            <w:r>
              <w:rPr>
                <w:rStyle w:val="IndexLink"/>
                <w:rtl w:val="true"/>
              </w:rPr>
              <w:t xml:space="preserve">: </w:t>
            </w:r>
            <w:r>
              <w:rPr>
                <w:rStyle w:val="IndexLink"/>
                <w:rtl w:val="true"/>
              </w:rPr>
              <w:t>صفاته</w:t>
            </w:r>
            <w:r>
              <w:rPr>
                <w:rStyle w:val="IndexLink"/>
                <w:rtl w:val="true"/>
              </w:rPr>
              <w:tab/>
            </w:r>
            <w:r>
              <w:rPr>
                <w:rStyle w:val="IndexLink"/>
              </w:rPr>
              <w:t>43</w:t>
            </w:r>
          </w:hyperlink>
        </w:p>
        <w:p>
          <w:pPr>
            <w:pStyle w:val="Contents4"/>
            <w:tabs>
              <w:tab w:val="clear" w:pos="8176"/>
              <w:tab w:val="right" w:pos="9026" w:leader="dot"/>
            </w:tabs>
            <w:rPr/>
          </w:pPr>
          <w:hyperlink w:anchor="__RefHeading___Toc787498_1051229030">
            <w:r>
              <w:rPr>
                <w:webHidden/>
                <w:rStyle w:val="IndexLink"/>
              </w:rPr>
              <w:t>1</w:t>
            </w:r>
            <w:r>
              <w:rPr>
                <w:rStyle w:val="IndexLink"/>
                <w:rtl w:val="true"/>
              </w:rPr>
              <w:t xml:space="preserve">) </w:t>
            </w:r>
            <w:r>
              <w:rPr>
                <w:rStyle w:val="IndexLink"/>
                <w:rtl w:val="true"/>
              </w:rPr>
              <w:t>النبوغ المبكر</w:t>
            </w:r>
            <w:r>
              <w:rPr>
                <w:rStyle w:val="IndexLink"/>
                <w:rtl w:val="true"/>
              </w:rPr>
              <w:t>:</w:t>
              <w:tab/>
            </w:r>
            <w:r>
              <w:rPr>
                <w:rStyle w:val="IndexLink"/>
              </w:rPr>
              <w:t>43</w:t>
            </w:r>
          </w:hyperlink>
        </w:p>
        <w:p>
          <w:pPr>
            <w:pStyle w:val="Contents4"/>
            <w:tabs>
              <w:tab w:val="clear" w:pos="8176"/>
              <w:tab w:val="right" w:pos="9026" w:leader="dot"/>
            </w:tabs>
            <w:rPr/>
          </w:pPr>
          <w:hyperlink w:anchor="__RefHeading___Toc787500_1051229030">
            <w:r>
              <w:rPr>
                <w:webHidden/>
                <w:rStyle w:val="IndexLink"/>
              </w:rPr>
              <w:t>2</w:t>
            </w:r>
            <w:r>
              <w:rPr>
                <w:rStyle w:val="IndexLink"/>
                <w:rtl w:val="true"/>
              </w:rPr>
              <w:t xml:space="preserve">) </w:t>
            </w:r>
            <w:r>
              <w:rPr>
                <w:rStyle w:val="IndexLink"/>
                <w:rtl w:val="true"/>
              </w:rPr>
              <w:t>إباؤه المنقطع النظير</w:t>
            </w:r>
            <w:r>
              <w:rPr>
                <w:rStyle w:val="IndexLink"/>
                <w:rtl w:val="true"/>
              </w:rPr>
              <w:t>:</w:t>
              <w:tab/>
            </w:r>
            <w:r>
              <w:rPr>
                <w:rStyle w:val="IndexLink"/>
              </w:rPr>
              <w:t>43</w:t>
            </w:r>
          </w:hyperlink>
        </w:p>
        <w:p>
          <w:pPr>
            <w:pStyle w:val="Contents4"/>
            <w:tabs>
              <w:tab w:val="clear" w:pos="8176"/>
              <w:tab w:val="right" w:pos="9026" w:leader="dot"/>
            </w:tabs>
            <w:rPr/>
          </w:pPr>
          <w:hyperlink w:anchor="__RefHeading___Toc787502_1051229030">
            <w:r>
              <w:rPr>
                <w:webHidden/>
                <w:rStyle w:val="IndexLink"/>
              </w:rPr>
              <w:t>3</w:t>
            </w:r>
            <w:r>
              <w:rPr>
                <w:rStyle w:val="IndexLink"/>
                <w:rtl w:val="true"/>
              </w:rPr>
              <w:t xml:space="preserve">) </w:t>
            </w:r>
            <w:r>
              <w:rPr>
                <w:rStyle w:val="IndexLink"/>
                <w:rtl w:val="true"/>
              </w:rPr>
              <w:t>سموّ نفسه</w:t>
            </w:r>
            <w:r>
              <w:rPr>
                <w:rStyle w:val="IndexLink"/>
                <w:rtl w:val="true"/>
              </w:rPr>
              <w:t>:</w:t>
              <w:tab/>
            </w:r>
            <w:r>
              <w:rPr>
                <w:rStyle w:val="IndexLink"/>
              </w:rPr>
              <w:t>44</w:t>
            </w:r>
          </w:hyperlink>
        </w:p>
        <w:p>
          <w:pPr>
            <w:pStyle w:val="Contents4"/>
            <w:tabs>
              <w:tab w:val="clear" w:pos="8176"/>
              <w:tab w:val="right" w:pos="9026" w:leader="dot"/>
            </w:tabs>
            <w:rPr/>
          </w:pPr>
          <w:hyperlink w:anchor="__RefHeading___Toc787504_1051229030">
            <w:r>
              <w:rPr>
                <w:webHidden/>
                <w:rStyle w:val="IndexLink"/>
              </w:rPr>
              <w:t>4</w:t>
            </w:r>
            <w:r>
              <w:rPr>
                <w:rStyle w:val="IndexLink"/>
                <w:rtl w:val="true"/>
              </w:rPr>
              <w:t xml:space="preserve">) </w:t>
            </w:r>
            <w:r>
              <w:rPr>
                <w:rStyle w:val="IndexLink"/>
                <w:rtl w:val="true"/>
              </w:rPr>
              <w:t>كرمه</w:t>
            </w:r>
            <w:r>
              <w:rPr>
                <w:rStyle w:val="IndexLink"/>
                <w:rtl w:val="true"/>
              </w:rPr>
              <w:t>:</w:t>
              <w:tab/>
            </w:r>
            <w:r>
              <w:rPr>
                <w:rStyle w:val="IndexLink"/>
              </w:rPr>
              <w:t>44</w:t>
            </w:r>
          </w:hyperlink>
        </w:p>
        <w:p>
          <w:pPr>
            <w:pStyle w:val="Contents4"/>
            <w:tabs>
              <w:tab w:val="clear" w:pos="8176"/>
              <w:tab w:val="right" w:pos="9026" w:leader="dot"/>
            </w:tabs>
            <w:rPr/>
          </w:pPr>
          <w:hyperlink w:anchor="__RefHeading___Toc787506_1051229030">
            <w:r>
              <w:rPr>
                <w:webHidden/>
                <w:rStyle w:val="IndexLink"/>
              </w:rPr>
              <w:t>5</w:t>
            </w:r>
            <w:r>
              <w:rPr>
                <w:rStyle w:val="IndexLink"/>
                <w:rtl w:val="true"/>
              </w:rPr>
              <w:t xml:space="preserve">) </w:t>
            </w:r>
            <w:r>
              <w:rPr>
                <w:rStyle w:val="IndexLink"/>
                <w:rtl w:val="true"/>
              </w:rPr>
              <w:t>علو همته</w:t>
            </w:r>
            <w:r>
              <w:rPr>
                <w:rStyle w:val="IndexLink"/>
                <w:rtl w:val="true"/>
              </w:rPr>
              <w:t>:</w:t>
              <w:tab/>
            </w:r>
            <w:r>
              <w:rPr>
                <w:rStyle w:val="IndexLink"/>
              </w:rPr>
              <w:t>44</w:t>
            </w:r>
          </w:hyperlink>
        </w:p>
        <w:p>
          <w:pPr>
            <w:pStyle w:val="Contents4"/>
            <w:tabs>
              <w:tab w:val="clear" w:pos="8176"/>
              <w:tab w:val="right" w:pos="9026" w:leader="dot"/>
            </w:tabs>
            <w:rPr/>
          </w:pPr>
          <w:hyperlink w:anchor="__RefHeading___Toc787508_1051229030">
            <w:r>
              <w:rPr>
                <w:webHidden/>
                <w:rStyle w:val="IndexLink"/>
              </w:rPr>
              <w:t>6</w:t>
            </w:r>
            <w:r>
              <w:rPr>
                <w:rStyle w:val="IndexLink"/>
                <w:rtl w:val="true"/>
              </w:rPr>
              <w:t xml:space="preserve">) </w:t>
            </w:r>
            <w:r>
              <w:rPr>
                <w:rStyle w:val="IndexLink"/>
                <w:rtl w:val="true"/>
              </w:rPr>
              <w:t>شموليته وجامعيته للمعارف والكمالات</w:t>
            </w:r>
            <w:r>
              <w:rPr>
                <w:rStyle w:val="IndexLink"/>
                <w:rtl w:val="true"/>
              </w:rPr>
              <w:t>:</w:t>
              <w:tab/>
            </w:r>
            <w:r>
              <w:rPr>
                <w:rStyle w:val="IndexLink"/>
              </w:rPr>
              <w:t>45</w:t>
            </w:r>
          </w:hyperlink>
        </w:p>
        <w:p>
          <w:pPr>
            <w:pStyle w:val="Contents3"/>
            <w:tabs>
              <w:tab w:val="clear" w:pos="8459"/>
              <w:tab w:val="right" w:pos="9026" w:leader="dot"/>
            </w:tabs>
            <w:rPr/>
          </w:pPr>
          <w:hyperlink w:anchor="__RefHeading___Toc787510_1051229030">
            <w:r>
              <w:rPr>
                <w:webHidden/>
                <w:rStyle w:val="IndexLink"/>
                <w:rtl w:val="true"/>
              </w:rPr>
              <w:t>رابعًا</w:t>
            </w:r>
            <w:r>
              <w:rPr>
                <w:rStyle w:val="IndexLink"/>
                <w:rtl w:val="true"/>
              </w:rPr>
              <w:t xml:space="preserve">: </w:t>
            </w:r>
            <w:r>
              <w:rPr>
                <w:rStyle w:val="IndexLink"/>
                <w:rtl w:val="true"/>
              </w:rPr>
              <w:t>الشريف الرضي قدوة للمؤمنين الموالين</w:t>
            </w:r>
            <w:r>
              <w:rPr>
                <w:rStyle w:val="IndexLink"/>
                <w:rtl w:val="true"/>
              </w:rPr>
              <w:tab/>
            </w:r>
            <w:r>
              <w:rPr>
                <w:rStyle w:val="IndexLink"/>
              </w:rPr>
              <w:t>45</w:t>
            </w:r>
          </w:hyperlink>
        </w:p>
        <w:p>
          <w:pPr>
            <w:pStyle w:val="Contents2"/>
            <w:tabs>
              <w:tab w:val="clear" w:pos="8743"/>
              <w:tab w:val="right" w:pos="9026" w:leader="dot"/>
            </w:tabs>
            <w:rPr/>
          </w:pPr>
          <w:hyperlink w:anchor="__RefHeading___Toc787512_1051229030">
            <w:r>
              <w:rPr>
                <w:webHidden/>
                <w:rStyle w:val="IndexLink"/>
              </w:rPr>
              <w:t>3</w:t>
            </w:r>
            <w:r>
              <w:rPr>
                <w:rStyle w:val="IndexLink"/>
                <w:rtl w:val="true"/>
              </w:rPr>
              <w:t xml:space="preserve">) </w:t>
            </w:r>
            <w:r>
              <w:rPr>
                <w:rStyle w:val="IndexLink"/>
                <w:rtl w:val="true"/>
              </w:rPr>
              <w:t>سهام التشكيك</w:t>
            </w:r>
            <w:r>
              <w:rPr>
                <w:rStyle w:val="IndexLink"/>
                <w:rtl w:val="true"/>
              </w:rPr>
              <w:tab/>
            </w:r>
            <w:r>
              <w:rPr>
                <w:rStyle w:val="IndexLink"/>
              </w:rPr>
              <w:t>47</w:t>
            </w:r>
          </w:hyperlink>
        </w:p>
        <w:p>
          <w:pPr>
            <w:pStyle w:val="Contents3"/>
            <w:tabs>
              <w:tab w:val="clear" w:pos="8459"/>
              <w:tab w:val="right" w:pos="9026" w:leader="dot"/>
            </w:tabs>
            <w:rPr/>
          </w:pPr>
          <w:hyperlink w:anchor="__RefHeading___Toc787514_1051229030">
            <w:r>
              <w:rPr>
                <w:webHidden/>
                <w:rStyle w:val="IndexLink"/>
                <w:rtl w:val="true"/>
              </w:rPr>
              <w:t>مدخل</w:t>
            </w:r>
            <w:r>
              <w:rPr>
                <w:rStyle w:val="IndexLink"/>
                <w:rtl w:val="true"/>
              </w:rPr>
              <w:t>:</w:t>
              <w:tab/>
            </w:r>
            <w:r>
              <w:rPr>
                <w:rStyle w:val="IndexLink"/>
              </w:rPr>
              <w:t>47</w:t>
            </w:r>
          </w:hyperlink>
        </w:p>
        <w:p>
          <w:pPr>
            <w:pStyle w:val="Contents3"/>
            <w:tabs>
              <w:tab w:val="clear" w:pos="8459"/>
              <w:tab w:val="right" w:pos="9026" w:leader="dot"/>
            </w:tabs>
            <w:rPr/>
          </w:pPr>
          <w:hyperlink w:anchor="__RefHeading___Toc787516_1051229030">
            <w:r>
              <w:rPr>
                <w:webHidden/>
                <w:rStyle w:val="IndexLink"/>
                <w:rtl w:val="true"/>
              </w:rPr>
              <w:t>أولاً</w:t>
            </w:r>
            <w:r>
              <w:rPr>
                <w:rStyle w:val="IndexLink"/>
                <w:rtl w:val="true"/>
              </w:rPr>
              <w:t xml:space="preserve">: </w:t>
            </w:r>
            <w:r>
              <w:rPr>
                <w:rStyle w:val="IndexLink"/>
                <w:rtl w:val="true"/>
              </w:rPr>
              <w:t>سند نهج البلاغة</w:t>
            </w:r>
            <w:r>
              <w:rPr>
                <w:rStyle w:val="IndexLink"/>
                <w:rtl w:val="true"/>
              </w:rPr>
              <w:tab/>
            </w:r>
            <w:r>
              <w:rPr>
                <w:rStyle w:val="IndexLink"/>
              </w:rPr>
              <w:t>47</w:t>
            </w:r>
          </w:hyperlink>
        </w:p>
        <w:p>
          <w:pPr>
            <w:pStyle w:val="Contents4"/>
            <w:tabs>
              <w:tab w:val="clear" w:pos="8176"/>
              <w:tab w:val="right" w:pos="9026" w:leader="dot"/>
            </w:tabs>
            <w:rPr/>
          </w:pPr>
          <w:hyperlink w:anchor="__RefHeading___Toc787518_1051229030">
            <w:r>
              <w:rPr>
                <w:webHidden/>
                <w:rStyle w:val="IndexLink"/>
                <w:rtl w:val="true"/>
              </w:rPr>
              <w:t>أ</w:t>
            </w:r>
            <w:r>
              <w:rPr>
                <w:rStyle w:val="IndexLink"/>
                <w:rtl w:val="true"/>
              </w:rPr>
              <w:t xml:space="preserve">) </w:t>
            </w:r>
            <w:r>
              <w:rPr>
                <w:rStyle w:val="IndexLink"/>
                <w:rtl w:val="true"/>
              </w:rPr>
              <w:t>مقصد الشريف الرضي</w:t>
            </w:r>
            <w:r>
              <w:rPr>
                <w:rStyle w:val="IndexLink"/>
                <w:rtl w:val="true"/>
              </w:rPr>
              <w:t>:</w:t>
              <w:tab/>
            </w:r>
            <w:r>
              <w:rPr>
                <w:rStyle w:val="IndexLink"/>
              </w:rPr>
              <w:t>47</w:t>
            </w:r>
          </w:hyperlink>
        </w:p>
        <w:p>
          <w:pPr>
            <w:pStyle w:val="Contents4"/>
            <w:tabs>
              <w:tab w:val="clear" w:pos="8176"/>
              <w:tab w:val="right" w:pos="9026" w:leader="dot"/>
            </w:tabs>
            <w:rPr/>
          </w:pPr>
          <w:hyperlink w:anchor="__RefHeading___Toc787520_1051229030">
            <w:r>
              <w:rPr>
                <w:webHidden/>
                <w:rStyle w:val="IndexLink"/>
                <w:rtl w:val="true"/>
              </w:rPr>
              <w:t>ب</w:t>
            </w:r>
            <w:r>
              <w:rPr>
                <w:rStyle w:val="IndexLink"/>
                <w:rtl w:val="true"/>
              </w:rPr>
              <w:t xml:space="preserve">) </w:t>
            </w:r>
            <w:r>
              <w:rPr>
                <w:rStyle w:val="IndexLink"/>
                <w:rtl w:val="true"/>
              </w:rPr>
              <w:t>الشريف الرضي موضع الثقة والعدالة</w:t>
            </w:r>
            <w:r>
              <w:rPr>
                <w:rStyle w:val="IndexLink"/>
                <w:rtl w:val="true"/>
              </w:rPr>
              <w:t>:</w:t>
              <w:tab/>
            </w:r>
            <w:r>
              <w:rPr>
                <w:rStyle w:val="IndexLink"/>
              </w:rPr>
              <w:t>47</w:t>
            </w:r>
          </w:hyperlink>
        </w:p>
        <w:p>
          <w:pPr>
            <w:pStyle w:val="Contents4"/>
            <w:tabs>
              <w:tab w:val="clear" w:pos="8176"/>
              <w:tab w:val="right" w:pos="9026" w:leader="dot"/>
            </w:tabs>
            <w:rPr/>
          </w:pPr>
          <w:hyperlink w:anchor="__RefHeading___Toc787522_1051229030">
            <w:r>
              <w:rPr>
                <w:webHidden/>
                <w:rStyle w:val="IndexLink"/>
                <w:rtl w:val="true"/>
              </w:rPr>
              <w:t>ج</w:t>
            </w:r>
            <w:r>
              <w:rPr>
                <w:rStyle w:val="IndexLink"/>
                <w:rtl w:val="true"/>
              </w:rPr>
              <w:t xml:space="preserve">) </w:t>
            </w:r>
            <w:r>
              <w:rPr>
                <w:rStyle w:val="IndexLink"/>
                <w:rtl w:val="true"/>
              </w:rPr>
              <w:t>مصادر نهج البلاغة</w:t>
            </w:r>
            <w:r>
              <w:rPr>
                <w:rStyle w:val="IndexLink"/>
                <w:rtl w:val="true"/>
              </w:rPr>
              <w:t>:</w:t>
              <w:tab/>
            </w:r>
            <w:r>
              <w:rPr>
                <w:rStyle w:val="IndexLink"/>
              </w:rPr>
              <w:t>47</w:t>
            </w:r>
          </w:hyperlink>
        </w:p>
        <w:p>
          <w:pPr>
            <w:pStyle w:val="Contents3"/>
            <w:tabs>
              <w:tab w:val="clear" w:pos="8459"/>
              <w:tab w:val="right" w:pos="9026" w:leader="dot"/>
            </w:tabs>
            <w:rPr/>
          </w:pPr>
          <w:hyperlink w:anchor="__RefHeading___Toc787524_1051229030">
            <w:r>
              <w:rPr>
                <w:webHidden/>
                <w:rStyle w:val="IndexLink"/>
                <w:rtl w:val="true"/>
              </w:rPr>
              <w:t>ثانيًا</w:t>
            </w:r>
            <w:r>
              <w:rPr>
                <w:rStyle w:val="IndexLink"/>
                <w:rtl w:val="true"/>
              </w:rPr>
              <w:t xml:space="preserve">: </w:t>
            </w:r>
            <w:r>
              <w:rPr>
                <w:rStyle w:val="IndexLink"/>
                <w:rtl w:val="true"/>
              </w:rPr>
              <w:t>التشكيك في نسبة نهج البلاغة</w:t>
            </w:r>
            <w:r>
              <w:rPr>
                <w:rStyle w:val="IndexLink"/>
                <w:rtl w:val="true"/>
              </w:rPr>
              <w:tab/>
            </w:r>
            <w:r>
              <w:rPr>
                <w:rStyle w:val="IndexLink"/>
              </w:rPr>
              <w:t>48</w:t>
            </w:r>
          </w:hyperlink>
        </w:p>
        <w:p>
          <w:pPr>
            <w:pStyle w:val="Contents3"/>
            <w:tabs>
              <w:tab w:val="clear" w:pos="8459"/>
              <w:tab w:val="right" w:pos="9026" w:leader="dot"/>
            </w:tabs>
            <w:rPr/>
          </w:pPr>
          <w:hyperlink w:anchor="__RefHeading___Toc787526_1051229030">
            <w:r>
              <w:rPr>
                <w:webHidden/>
                <w:rStyle w:val="IndexLink"/>
                <w:rtl w:val="true"/>
              </w:rPr>
              <w:t>ثالثًا</w:t>
            </w:r>
            <w:r>
              <w:rPr>
                <w:rStyle w:val="IndexLink"/>
                <w:rtl w:val="true"/>
              </w:rPr>
              <w:t xml:space="preserve">: </w:t>
            </w:r>
            <w:r>
              <w:rPr>
                <w:rStyle w:val="IndexLink"/>
                <w:rtl w:val="true"/>
              </w:rPr>
              <w:t>أسباب التشكيك</w:t>
            </w:r>
            <w:r>
              <w:rPr>
                <w:rStyle w:val="IndexLink"/>
                <w:rtl w:val="true"/>
              </w:rPr>
              <w:tab/>
            </w:r>
            <w:r>
              <w:rPr>
                <w:rStyle w:val="IndexLink"/>
              </w:rPr>
              <w:t>48</w:t>
            </w:r>
          </w:hyperlink>
        </w:p>
        <w:p>
          <w:pPr>
            <w:pStyle w:val="Contents4"/>
            <w:tabs>
              <w:tab w:val="clear" w:pos="8176"/>
              <w:tab w:val="right" w:pos="9026" w:leader="dot"/>
            </w:tabs>
            <w:rPr/>
          </w:pPr>
          <w:hyperlink w:anchor="__RefHeading___Toc787528_1051229030">
            <w:r>
              <w:rPr>
                <w:webHidden/>
                <w:rStyle w:val="IndexLink"/>
                <w:rtl w:val="true"/>
              </w:rPr>
              <w:t>أ</w:t>
            </w:r>
            <w:r>
              <w:rPr>
                <w:rStyle w:val="IndexLink"/>
                <w:rtl w:val="true"/>
              </w:rPr>
              <w:t xml:space="preserve">) </w:t>
            </w:r>
            <w:r>
              <w:rPr>
                <w:rStyle w:val="IndexLink"/>
                <w:rtl w:val="true"/>
              </w:rPr>
              <w:t>أسباب مفتعلة أو ثانوية</w:t>
            </w:r>
            <w:r>
              <w:rPr>
                <w:rStyle w:val="IndexLink"/>
                <w:rtl w:val="true"/>
              </w:rPr>
              <w:t>:</w:t>
              <w:tab/>
            </w:r>
            <w:r>
              <w:rPr>
                <w:rStyle w:val="IndexLink"/>
              </w:rPr>
              <w:t>48</w:t>
            </w:r>
          </w:hyperlink>
        </w:p>
        <w:p>
          <w:pPr>
            <w:pStyle w:val="Contents4"/>
            <w:tabs>
              <w:tab w:val="clear" w:pos="8176"/>
              <w:tab w:val="right" w:pos="9026" w:leader="dot"/>
            </w:tabs>
            <w:rPr/>
          </w:pPr>
          <w:hyperlink w:anchor="__RefHeading___Toc787530_1051229030">
            <w:r>
              <w:rPr>
                <w:webHidden/>
                <w:rStyle w:val="IndexLink"/>
                <w:rtl w:val="true"/>
              </w:rPr>
              <w:t>ب</w:t>
            </w:r>
            <w:r>
              <w:rPr>
                <w:rStyle w:val="IndexLink"/>
                <w:rtl w:val="true"/>
              </w:rPr>
              <w:t xml:space="preserve">) </w:t>
            </w:r>
            <w:r>
              <w:rPr>
                <w:rStyle w:val="IndexLink"/>
                <w:rtl w:val="true"/>
              </w:rPr>
              <w:t>أسباب حقيقية أو أساسية</w:t>
            </w:r>
            <w:r>
              <w:rPr>
                <w:rStyle w:val="IndexLink"/>
                <w:rtl w:val="true"/>
              </w:rPr>
              <w:t>:</w:t>
              <w:tab/>
            </w:r>
            <w:r>
              <w:rPr>
                <w:rStyle w:val="IndexLink"/>
              </w:rPr>
              <w:t>49</w:t>
            </w:r>
          </w:hyperlink>
        </w:p>
        <w:p>
          <w:pPr>
            <w:pStyle w:val="Contents3"/>
            <w:tabs>
              <w:tab w:val="clear" w:pos="8459"/>
              <w:tab w:val="right" w:pos="9026" w:leader="dot"/>
            </w:tabs>
            <w:rPr/>
          </w:pPr>
          <w:hyperlink w:anchor="__RefHeading___Toc787532_1051229030">
            <w:r>
              <w:rPr>
                <w:webHidden/>
                <w:rStyle w:val="IndexLink"/>
                <w:rtl w:val="true"/>
              </w:rPr>
              <w:t>رابعًا</w:t>
            </w:r>
            <w:r>
              <w:rPr>
                <w:rStyle w:val="IndexLink"/>
                <w:rtl w:val="true"/>
              </w:rPr>
              <w:t xml:space="preserve">: </w:t>
            </w:r>
            <w:r>
              <w:rPr>
                <w:rStyle w:val="IndexLink"/>
                <w:rtl w:val="true"/>
              </w:rPr>
              <w:t>الرد على التشكيكات</w:t>
            </w:r>
            <w:r>
              <w:rPr>
                <w:rStyle w:val="IndexLink"/>
                <w:rtl w:val="true"/>
              </w:rPr>
              <w:tab/>
            </w:r>
            <w:r>
              <w:rPr>
                <w:rStyle w:val="IndexLink"/>
              </w:rPr>
              <w:t>51</w:t>
            </w:r>
          </w:hyperlink>
        </w:p>
        <w:p>
          <w:pPr>
            <w:pStyle w:val="Contents3"/>
            <w:tabs>
              <w:tab w:val="clear" w:pos="8459"/>
              <w:tab w:val="right" w:pos="9026" w:leader="dot"/>
            </w:tabs>
            <w:rPr/>
          </w:pPr>
          <w:hyperlink w:anchor="__RefHeading___Toc787534_1051229030">
            <w:r>
              <w:rPr>
                <w:webHidden/>
                <w:rStyle w:val="IndexLink"/>
                <w:rtl w:val="true"/>
              </w:rPr>
              <w:t>خامسًا</w:t>
            </w:r>
            <w:r>
              <w:rPr>
                <w:rStyle w:val="IndexLink"/>
                <w:rtl w:val="true"/>
              </w:rPr>
              <w:t xml:space="preserve">: </w:t>
            </w:r>
            <w:r>
              <w:rPr>
                <w:rStyle w:val="IndexLink"/>
                <w:rtl w:val="true"/>
              </w:rPr>
              <w:t>بعض ما أُلِّفَ حول مصادر نهج البلاغة وحول الشبه المثارة</w:t>
            </w:r>
            <w:r>
              <w:rPr>
                <w:rStyle w:val="IndexLink"/>
                <w:rtl w:val="true"/>
              </w:rPr>
              <w:tab/>
            </w:r>
            <w:r>
              <w:rPr>
                <w:rStyle w:val="IndexLink"/>
              </w:rPr>
              <w:t>52</w:t>
            </w:r>
          </w:hyperlink>
        </w:p>
        <w:p>
          <w:pPr>
            <w:pStyle w:val="Contents3"/>
            <w:tabs>
              <w:tab w:val="clear" w:pos="8459"/>
              <w:tab w:val="right" w:pos="9026" w:leader="dot"/>
            </w:tabs>
            <w:rPr/>
          </w:pPr>
          <w:hyperlink w:anchor="__RefHeading___Toc787536_1051229030">
            <w:r>
              <w:rPr>
                <w:webHidden/>
                <w:rStyle w:val="IndexLink"/>
                <w:rtl w:val="true"/>
              </w:rPr>
              <w:t>سادسًا</w:t>
            </w:r>
            <w:r>
              <w:rPr>
                <w:rStyle w:val="IndexLink"/>
                <w:rtl w:val="true"/>
              </w:rPr>
              <w:t xml:space="preserve">: </w:t>
            </w:r>
            <w:r>
              <w:rPr>
                <w:rStyle w:val="IndexLink"/>
                <w:rtl w:val="true"/>
              </w:rPr>
              <w:t>مستدركات نهج البلاغة</w:t>
            </w:r>
            <w:r>
              <w:rPr>
                <w:rStyle w:val="IndexLink"/>
                <w:rtl w:val="true"/>
              </w:rPr>
              <w:tab/>
            </w:r>
            <w:r>
              <w:rPr>
                <w:rStyle w:val="IndexLink"/>
              </w:rPr>
              <w:t>54</w:t>
            </w:r>
          </w:hyperlink>
        </w:p>
        <w:p>
          <w:pPr>
            <w:pStyle w:val="Contents3"/>
            <w:tabs>
              <w:tab w:val="clear" w:pos="8459"/>
              <w:tab w:val="right" w:pos="9026" w:leader="dot"/>
            </w:tabs>
            <w:rPr/>
          </w:pPr>
          <w:hyperlink w:anchor="__RefHeading___Toc787538_1051229030">
            <w:r>
              <w:rPr>
                <w:webHidden/>
                <w:rStyle w:val="IndexLink"/>
                <w:rtl w:val="true"/>
              </w:rPr>
              <w:t>سابعًا</w:t>
            </w:r>
            <w:r>
              <w:rPr>
                <w:rStyle w:val="IndexLink"/>
                <w:rtl w:val="true"/>
              </w:rPr>
              <w:t xml:space="preserve">: </w:t>
            </w:r>
            <w:r>
              <w:rPr>
                <w:rStyle w:val="IndexLink"/>
                <w:rtl w:val="true"/>
              </w:rPr>
              <w:t>نهج البلاغة والضجة الفكرية والعلمية</w:t>
            </w:r>
            <w:r>
              <w:rPr>
                <w:rStyle w:val="IndexLink"/>
                <w:rtl w:val="true"/>
              </w:rPr>
              <w:tab/>
            </w:r>
            <w:r>
              <w:rPr>
                <w:rStyle w:val="IndexLink"/>
              </w:rPr>
              <w:t>55</w:t>
            </w:r>
          </w:hyperlink>
        </w:p>
        <w:p>
          <w:pPr>
            <w:pStyle w:val="Contents3"/>
            <w:tabs>
              <w:tab w:val="clear" w:pos="8459"/>
              <w:tab w:val="right" w:pos="9026" w:leader="dot"/>
            </w:tabs>
            <w:rPr/>
          </w:pPr>
          <w:hyperlink w:anchor="__RefHeading___Toc787540_1051229030">
            <w:r>
              <w:rPr>
                <w:webHidden/>
                <w:rStyle w:val="IndexLink"/>
                <w:rtl w:val="true"/>
              </w:rPr>
              <w:t>ثامنًا</w:t>
            </w:r>
            <w:r>
              <w:rPr>
                <w:rStyle w:val="IndexLink"/>
                <w:rtl w:val="true"/>
              </w:rPr>
              <w:t xml:space="preserve">: </w:t>
            </w:r>
            <w:r>
              <w:rPr>
                <w:rStyle w:val="IndexLink"/>
                <w:rtl w:val="true"/>
              </w:rPr>
              <w:t>موضوعات نهج البلاغة وأفكاره</w:t>
            </w:r>
            <w:r>
              <w:rPr>
                <w:rStyle w:val="IndexLink"/>
                <w:rtl w:val="true"/>
              </w:rPr>
              <w:tab/>
            </w:r>
            <w:r>
              <w:rPr>
                <w:rStyle w:val="IndexLink"/>
              </w:rPr>
              <w:t>56</w:t>
            </w:r>
          </w:hyperlink>
        </w:p>
        <w:p>
          <w:pPr>
            <w:pStyle w:val="Contents3"/>
            <w:tabs>
              <w:tab w:val="clear" w:pos="8459"/>
              <w:tab w:val="right" w:pos="9026" w:leader="dot"/>
            </w:tabs>
            <w:rPr/>
          </w:pPr>
          <w:hyperlink w:anchor="__RefHeading___Toc787542_1051229030">
            <w:r>
              <w:rPr>
                <w:webHidden/>
                <w:rStyle w:val="IndexLink"/>
                <w:rtl w:val="true"/>
              </w:rPr>
              <w:t>تاسعًا</w:t>
            </w:r>
            <w:r>
              <w:rPr>
                <w:rStyle w:val="IndexLink"/>
                <w:rtl w:val="true"/>
              </w:rPr>
              <w:t xml:space="preserve">: </w:t>
            </w:r>
            <w:r>
              <w:rPr>
                <w:rStyle w:val="IndexLink"/>
                <w:rtl w:val="true"/>
              </w:rPr>
              <w:t>القرآن الكريم ونهج البلاغة سيرة واحدة</w:t>
            </w:r>
            <w:r>
              <w:rPr>
                <w:rStyle w:val="IndexLink"/>
                <w:rtl w:val="true"/>
              </w:rPr>
              <w:tab/>
            </w:r>
            <w:r>
              <w:rPr>
                <w:rStyle w:val="IndexLink"/>
              </w:rPr>
              <w:t>59</w:t>
            </w:r>
          </w:hyperlink>
        </w:p>
        <w:p>
          <w:pPr>
            <w:pStyle w:val="Contents4"/>
            <w:tabs>
              <w:tab w:val="clear" w:pos="8176"/>
              <w:tab w:val="right" w:pos="9026" w:leader="dot"/>
            </w:tabs>
            <w:rPr/>
          </w:pPr>
          <w:hyperlink w:anchor="__RefHeading___Toc787544_1051229030">
            <w:r>
              <w:rPr>
                <w:webHidden/>
                <w:rStyle w:val="IndexLink"/>
              </w:rPr>
              <w:t>1</w:t>
            </w:r>
            <w:r>
              <w:rPr>
                <w:rStyle w:val="IndexLink"/>
                <w:rtl w:val="true"/>
              </w:rPr>
              <w:t xml:space="preserve">) </w:t>
            </w:r>
            <w:r>
              <w:rPr>
                <w:rStyle w:val="IndexLink"/>
                <w:rtl w:val="true"/>
              </w:rPr>
              <w:t>التشكيك فيهما</w:t>
            </w:r>
            <w:r>
              <w:rPr>
                <w:rStyle w:val="IndexLink"/>
                <w:rtl w:val="true"/>
              </w:rPr>
              <w:t>:</w:t>
              <w:tab/>
            </w:r>
            <w:r>
              <w:rPr>
                <w:rStyle w:val="IndexLink"/>
              </w:rPr>
              <w:t>59</w:t>
            </w:r>
          </w:hyperlink>
        </w:p>
        <w:p>
          <w:pPr>
            <w:pStyle w:val="Contents4"/>
            <w:tabs>
              <w:tab w:val="clear" w:pos="8176"/>
              <w:tab w:val="right" w:pos="9026" w:leader="dot"/>
            </w:tabs>
            <w:rPr/>
          </w:pPr>
          <w:hyperlink w:anchor="__RefHeading___Toc787546_1051229030">
            <w:r>
              <w:rPr>
                <w:webHidden/>
                <w:rStyle w:val="IndexLink"/>
              </w:rPr>
              <w:t>2</w:t>
            </w:r>
            <w:r>
              <w:rPr>
                <w:rStyle w:val="IndexLink"/>
                <w:rtl w:val="true"/>
              </w:rPr>
              <w:t xml:space="preserve">) </w:t>
            </w:r>
            <w:r>
              <w:rPr>
                <w:rStyle w:val="IndexLink"/>
                <w:rtl w:val="true"/>
              </w:rPr>
              <w:t>وحدة موضوعاتهما</w:t>
            </w:r>
            <w:r>
              <w:rPr>
                <w:rStyle w:val="IndexLink"/>
                <w:rtl w:val="true"/>
              </w:rPr>
              <w:t>:</w:t>
              <w:tab/>
            </w:r>
            <w:r>
              <w:rPr>
                <w:rStyle w:val="IndexLink"/>
              </w:rPr>
              <w:t>59</w:t>
            </w:r>
          </w:hyperlink>
        </w:p>
        <w:p>
          <w:pPr>
            <w:pStyle w:val="Contents4"/>
            <w:tabs>
              <w:tab w:val="clear" w:pos="8176"/>
              <w:tab w:val="right" w:pos="9026" w:leader="dot"/>
            </w:tabs>
            <w:rPr/>
          </w:pPr>
          <w:hyperlink w:anchor="__RefHeading___Toc787548_1051229030">
            <w:r>
              <w:rPr>
                <w:webHidden/>
                <w:rStyle w:val="IndexLink"/>
              </w:rPr>
              <w:t>3</w:t>
            </w:r>
            <w:r>
              <w:rPr>
                <w:rStyle w:val="IndexLink"/>
                <w:rtl w:val="true"/>
              </w:rPr>
              <w:t xml:space="preserve">) </w:t>
            </w:r>
            <w:r>
              <w:rPr>
                <w:rStyle w:val="IndexLink"/>
                <w:rtl w:val="true"/>
              </w:rPr>
              <w:t>الاستفادة منهما للجميع</w:t>
            </w:r>
            <w:r>
              <w:rPr>
                <w:rStyle w:val="IndexLink"/>
                <w:rtl w:val="true"/>
              </w:rPr>
              <w:t>:</w:t>
              <w:tab/>
            </w:r>
            <w:r>
              <w:rPr>
                <w:rStyle w:val="IndexLink"/>
              </w:rPr>
              <w:t>59</w:t>
            </w:r>
          </w:hyperlink>
        </w:p>
        <w:p>
          <w:pPr>
            <w:pStyle w:val="Contents4"/>
            <w:tabs>
              <w:tab w:val="clear" w:pos="8176"/>
              <w:tab w:val="right" w:pos="9026" w:leader="dot"/>
            </w:tabs>
            <w:rPr/>
          </w:pPr>
          <w:hyperlink w:anchor="__RefHeading___Toc787550_1051229030">
            <w:r>
              <w:rPr>
                <w:webHidden/>
                <w:rStyle w:val="IndexLink"/>
              </w:rPr>
              <w:t>4</w:t>
            </w:r>
            <w:r>
              <w:rPr>
                <w:rStyle w:val="IndexLink"/>
                <w:rtl w:val="true"/>
              </w:rPr>
              <w:t xml:space="preserve">) </w:t>
            </w:r>
            <w:r>
              <w:rPr>
                <w:rStyle w:val="IndexLink"/>
                <w:rtl w:val="true"/>
              </w:rPr>
              <w:t>كشف العلم والزمن عن أسرارهما</w:t>
            </w:r>
            <w:r>
              <w:rPr>
                <w:rStyle w:val="IndexLink"/>
                <w:rtl w:val="true"/>
              </w:rPr>
              <w:t>:</w:t>
              <w:tab/>
            </w:r>
            <w:r>
              <w:rPr>
                <w:rStyle w:val="IndexLink"/>
              </w:rPr>
              <w:t>59</w:t>
            </w:r>
          </w:hyperlink>
        </w:p>
        <w:p>
          <w:pPr>
            <w:pStyle w:val="Contents3"/>
            <w:tabs>
              <w:tab w:val="clear" w:pos="8459"/>
              <w:tab w:val="right" w:pos="9026" w:leader="dot"/>
            </w:tabs>
            <w:rPr/>
          </w:pPr>
          <w:hyperlink w:anchor="__RefHeading___Toc787552_1051229030">
            <w:r>
              <w:rPr>
                <w:webHidden/>
                <w:rStyle w:val="IndexLink"/>
                <w:rtl w:val="true"/>
              </w:rPr>
              <w:t>خاتمة</w:t>
            </w:r>
            <w:r>
              <w:rPr>
                <w:rStyle w:val="IndexLink"/>
                <w:rtl w:val="true"/>
              </w:rPr>
              <w:t>:</w:t>
              <w:tab/>
            </w:r>
            <w:r>
              <w:rPr>
                <w:rStyle w:val="IndexLink"/>
              </w:rPr>
              <w:t>60</w:t>
            </w:r>
          </w:hyperlink>
        </w:p>
        <w:p>
          <w:pPr>
            <w:pStyle w:val="Contents2"/>
            <w:tabs>
              <w:tab w:val="clear" w:pos="8743"/>
              <w:tab w:val="right" w:pos="9026" w:leader="dot"/>
            </w:tabs>
            <w:rPr/>
          </w:pPr>
          <w:hyperlink w:anchor="__RefHeading___Toc787554_1051229030">
            <w:r>
              <w:rPr>
                <w:webHidden/>
                <w:rStyle w:val="IndexLink"/>
              </w:rPr>
              <w:t>4</w:t>
            </w:r>
            <w:r>
              <w:rPr>
                <w:rStyle w:val="IndexLink"/>
                <w:rtl w:val="true"/>
              </w:rPr>
              <w:t xml:space="preserve">) </w:t>
            </w:r>
            <w:r>
              <w:rPr>
                <w:rStyle w:val="IndexLink"/>
                <w:rtl w:val="true"/>
              </w:rPr>
              <w:t>بعض الصدى</w:t>
            </w:r>
            <w:r>
              <w:rPr>
                <w:rStyle w:val="IndexLink"/>
                <w:rtl w:val="true"/>
              </w:rPr>
              <w:tab/>
            </w:r>
            <w:r>
              <w:rPr>
                <w:rStyle w:val="IndexLink"/>
              </w:rPr>
              <w:t>61</w:t>
            </w:r>
          </w:hyperlink>
        </w:p>
        <w:p>
          <w:pPr>
            <w:pStyle w:val="Contents3"/>
            <w:tabs>
              <w:tab w:val="clear" w:pos="8459"/>
              <w:tab w:val="right" w:pos="9026" w:leader="dot"/>
            </w:tabs>
            <w:rPr/>
          </w:pPr>
          <w:hyperlink w:anchor="__RefHeading___Toc787556_1051229030">
            <w:r>
              <w:rPr>
                <w:webHidden/>
                <w:rStyle w:val="IndexLink"/>
                <w:rtl w:val="true"/>
              </w:rPr>
              <w:t>مدخل</w:t>
            </w:r>
            <w:r>
              <w:rPr>
                <w:rStyle w:val="IndexLink"/>
                <w:rtl w:val="true"/>
              </w:rPr>
              <w:t>:</w:t>
              <w:tab/>
            </w:r>
            <w:r>
              <w:rPr>
                <w:rStyle w:val="IndexLink"/>
              </w:rPr>
              <w:t>61</w:t>
            </w:r>
          </w:hyperlink>
        </w:p>
        <w:p>
          <w:pPr>
            <w:pStyle w:val="Contents3"/>
            <w:tabs>
              <w:tab w:val="clear" w:pos="8459"/>
              <w:tab w:val="right" w:pos="9026" w:leader="dot"/>
            </w:tabs>
            <w:rPr/>
          </w:pPr>
          <w:hyperlink w:anchor="__RefHeading___Toc787558_1051229030">
            <w:r>
              <w:rPr>
                <w:webHidden/>
                <w:rStyle w:val="IndexLink"/>
                <w:rtl w:val="true"/>
              </w:rPr>
              <w:t>أولاً</w:t>
            </w:r>
            <w:r>
              <w:rPr>
                <w:rStyle w:val="IndexLink"/>
                <w:rtl w:val="true"/>
              </w:rPr>
              <w:t xml:space="preserve">: </w:t>
            </w:r>
            <w:r>
              <w:rPr>
                <w:rStyle w:val="IndexLink"/>
                <w:rtl w:val="true"/>
              </w:rPr>
              <w:t>الاهتمامُ العجيبُ والعنايةُ التامةُ بهذا الكتاب الجليل</w:t>
            </w:r>
            <w:r>
              <w:rPr>
                <w:rStyle w:val="IndexLink"/>
                <w:rtl w:val="true"/>
              </w:rPr>
              <w:tab/>
            </w:r>
            <w:r>
              <w:rPr>
                <w:rStyle w:val="IndexLink"/>
              </w:rPr>
              <w:t>61</w:t>
            </w:r>
          </w:hyperlink>
        </w:p>
        <w:p>
          <w:pPr>
            <w:pStyle w:val="Contents3"/>
            <w:tabs>
              <w:tab w:val="clear" w:pos="8459"/>
              <w:tab w:val="right" w:pos="9026" w:leader="dot"/>
            </w:tabs>
            <w:rPr/>
          </w:pPr>
          <w:hyperlink w:anchor="__RefHeading___Toc787560_1051229030">
            <w:r>
              <w:rPr>
                <w:webHidden/>
                <w:rStyle w:val="IndexLink"/>
                <w:rtl w:val="true"/>
              </w:rPr>
              <w:t>ثانيًا</w:t>
            </w:r>
            <w:r>
              <w:rPr>
                <w:rStyle w:val="IndexLink"/>
                <w:rtl w:val="true"/>
              </w:rPr>
              <w:t xml:space="preserve">: </w:t>
            </w:r>
            <w:r>
              <w:rPr>
                <w:rStyle w:val="IndexLink"/>
                <w:rtl w:val="true"/>
              </w:rPr>
              <w:t>مظاهر الاهتمام</w:t>
            </w:r>
            <w:r>
              <w:rPr>
                <w:rStyle w:val="IndexLink"/>
                <w:rtl w:val="true"/>
              </w:rPr>
              <w:tab/>
            </w:r>
            <w:r>
              <w:rPr>
                <w:rStyle w:val="IndexLink"/>
              </w:rPr>
              <w:t>61</w:t>
            </w:r>
          </w:hyperlink>
        </w:p>
        <w:p>
          <w:pPr>
            <w:pStyle w:val="Contents4"/>
            <w:tabs>
              <w:tab w:val="clear" w:pos="8176"/>
              <w:tab w:val="right" w:pos="9026" w:leader="dot"/>
            </w:tabs>
            <w:rPr/>
          </w:pPr>
          <w:hyperlink w:anchor="__RefHeading___Toc787562_1051229030">
            <w:r>
              <w:rPr>
                <w:webHidden/>
                <w:rStyle w:val="IndexLink"/>
              </w:rPr>
              <w:t>1</w:t>
            </w:r>
            <w:r>
              <w:rPr>
                <w:rStyle w:val="IndexLink"/>
                <w:rtl w:val="true"/>
              </w:rPr>
              <w:t xml:space="preserve">) </w:t>
            </w:r>
            <w:r>
              <w:rPr>
                <w:rStyle w:val="IndexLink"/>
                <w:rtl w:val="true"/>
              </w:rPr>
              <w:t>الحِفْظ</w:t>
            </w:r>
            <w:r>
              <w:rPr>
                <w:rStyle w:val="IndexLink"/>
                <w:rtl w:val="true"/>
              </w:rPr>
              <w:t>:</w:t>
              <w:tab/>
            </w:r>
            <w:r>
              <w:rPr>
                <w:rStyle w:val="IndexLink"/>
              </w:rPr>
              <w:t>61</w:t>
            </w:r>
          </w:hyperlink>
        </w:p>
        <w:p>
          <w:pPr>
            <w:pStyle w:val="Contents4"/>
            <w:tabs>
              <w:tab w:val="clear" w:pos="8176"/>
              <w:tab w:val="right" w:pos="9026" w:leader="dot"/>
            </w:tabs>
            <w:rPr/>
          </w:pPr>
          <w:hyperlink w:anchor="__RefHeading___Toc787564_1051229030">
            <w:r>
              <w:rPr>
                <w:webHidden/>
                <w:rStyle w:val="IndexLink"/>
              </w:rPr>
              <w:t>2</w:t>
            </w:r>
            <w:r>
              <w:rPr>
                <w:rStyle w:val="IndexLink"/>
                <w:rtl w:val="true"/>
              </w:rPr>
              <w:t xml:space="preserve">) </w:t>
            </w:r>
            <w:r>
              <w:rPr>
                <w:rStyle w:val="IndexLink"/>
                <w:rtl w:val="true"/>
              </w:rPr>
              <w:t>النَّظْم</w:t>
            </w:r>
            <w:r>
              <w:rPr>
                <w:rStyle w:val="IndexLink"/>
                <w:rtl w:val="true"/>
              </w:rPr>
              <w:t>:</w:t>
              <w:tab/>
            </w:r>
            <w:r>
              <w:rPr>
                <w:rStyle w:val="IndexLink"/>
              </w:rPr>
              <w:t>62</w:t>
            </w:r>
          </w:hyperlink>
        </w:p>
        <w:p>
          <w:pPr>
            <w:pStyle w:val="Contents4"/>
            <w:tabs>
              <w:tab w:val="clear" w:pos="8176"/>
              <w:tab w:val="right" w:pos="9026" w:leader="dot"/>
            </w:tabs>
            <w:rPr/>
          </w:pPr>
          <w:hyperlink w:anchor="__RefHeading___Toc787566_1051229030">
            <w:r>
              <w:rPr>
                <w:webHidden/>
                <w:rStyle w:val="IndexLink"/>
              </w:rPr>
              <w:t>3</w:t>
            </w:r>
            <w:r>
              <w:rPr>
                <w:rStyle w:val="IndexLink"/>
                <w:rtl w:val="true"/>
              </w:rPr>
              <w:t xml:space="preserve">) </w:t>
            </w:r>
            <w:r>
              <w:rPr>
                <w:rStyle w:val="IndexLink"/>
                <w:rtl w:val="true"/>
              </w:rPr>
              <w:t>الشرح</w:t>
            </w:r>
            <w:r>
              <w:rPr>
                <w:rStyle w:val="IndexLink"/>
                <w:rtl w:val="true"/>
              </w:rPr>
              <w:t>:</w:t>
              <w:tab/>
            </w:r>
            <w:r>
              <w:rPr>
                <w:rStyle w:val="IndexLink"/>
              </w:rPr>
              <w:t>64</w:t>
            </w:r>
          </w:hyperlink>
        </w:p>
        <w:p>
          <w:pPr>
            <w:pStyle w:val="Contents5"/>
            <w:tabs>
              <w:tab w:val="clear" w:pos="7892"/>
              <w:tab w:val="right" w:pos="9026" w:leader="dot"/>
            </w:tabs>
            <w:rPr/>
          </w:pPr>
          <w:hyperlink w:anchor="__RefHeading___Toc787568_105122903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787570_1051229030">
            <w:r>
              <w:rPr>
                <w:webHidden/>
                <w:rStyle w:val="IndexLink"/>
                <w:rtl w:val="true"/>
              </w:rPr>
              <w:t>أنماط الشروح</w:t>
            </w:r>
            <w:r>
              <w:rPr>
                <w:rStyle w:val="IndexLink"/>
                <w:rtl w:val="true"/>
              </w:rPr>
              <w:t>:</w:t>
              <w:tab/>
            </w:r>
            <w:r>
              <w:rPr>
                <w:rStyle w:val="IndexLink"/>
              </w:rPr>
              <w:t>64</w:t>
            </w:r>
          </w:hyperlink>
        </w:p>
        <w:p>
          <w:pPr>
            <w:pStyle w:val="Contents4"/>
            <w:tabs>
              <w:tab w:val="clear" w:pos="8176"/>
              <w:tab w:val="right" w:pos="9026" w:leader="dot"/>
            </w:tabs>
            <w:rPr/>
          </w:pPr>
          <w:hyperlink w:anchor="__RefHeading___Toc787572_1051229030">
            <w:r>
              <w:rPr>
                <w:webHidden/>
                <w:rStyle w:val="IndexLink"/>
              </w:rPr>
              <w:t>4</w:t>
            </w:r>
            <w:r>
              <w:rPr>
                <w:rStyle w:val="IndexLink"/>
                <w:rtl w:val="true"/>
              </w:rPr>
              <w:t xml:space="preserve">) </w:t>
            </w:r>
            <w:r>
              <w:rPr>
                <w:rStyle w:val="IndexLink"/>
                <w:rtl w:val="true"/>
              </w:rPr>
              <w:t>الدراسات الأخرى</w:t>
            </w:r>
            <w:r>
              <w:rPr>
                <w:rStyle w:val="IndexLink"/>
                <w:rtl w:val="true"/>
              </w:rPr>
              <w:t>:</w:t>
              <w:tab/>
            </w:r>
            <w:r>
              <w:rPr>
                <w:rStyle w:val="IndexLink"/>
              </w:rPr>
              <w:t>65</w:t>
            </w:r>
          </w:hyperlink>
        </w:p>
        <w:p>
          <w:pPr>
            <w:pStyle w:val="Contents4"/>
            <w:tabs>
              <w:tab w:val="clear" w:pos="8176"/>
              <w:tab w:val="right" w:pos="9026" w:leader="dot"/>
            </w:tabs>
            <w:rPr/>
          </w:pPr>
          <w:hyperlink w:anchor="__RefHeading___Toc787574_1051229030">
            <w:r>
              <w:rPr>
                <w:webHidden/>
                <w:rStyle w:val="IndexLink"/>
              </w:rPr>
              <w:t>5</w:t>
            </w:r>
            <w:r>
              <w:rPr>
                <w:rStyle w:val="IndexLink"/>
                <w:rtl w:val="true"/>
              </w:rPr>
              <w:t xml:space="preserve">) </w:t>
            </w:r>
            <w:r>
              <w:rPr>
                <w:rStyle w:val="IndexLink"/>
                <w:rtl w:val="true"/>
              </w:rPr>
              <w:t>البحوث حول نهج البلاغة في مجالات أخرى</w:t>
            </w:r>
            <w:r>
              <w:rPr>
                <w:rStyle w:val="IndexLink"/>
                <w:rtl w:val="true"/>
              </w:rPr>
              <w:t>:</w:t>
              <w:tab/>
            </w:r>
            <w:r>
              <w:rPr>
                <w:rStyle w:val="IndexLink"/>
              </w:rPr>
              <w:t>67</w:t>
            </w:r>
          </w:hyperlink>
        </w:p>
        <w:p>
          <w:pPr>
            <w:pStyle w:val="Contents4"/>
            <w:tabs>
              <w:tab w:val="clear" w:pos="8176"/>
              <w:tab w:val="right" w:pos="9026" w:leader="dot"/>
            </w:tabs>
            <w:rPr/>
          </w:pPr>
          <w:hyperlink w:anchor="__RefHeading___Toc787576_1051229030">
            <w:r>
              <w:rPr>
                <w:webHidden/>
                <w:rStyle w:val="IndexLink"/>
              </w:rPr>
              <w:t>6</w:t>
            </w:r>
            <w:r>
              <w:rPr>
                <w:rStyle w:val="IndexLink"/>
                <w:rtl w:val="true"/>
              </w:rPr>
              <w:t xml:space="preserve">) </w:t>
            </w:r>
            <w:r>
              <w:rPr>
                <w:rStyle w:val="IndexLink"/>
                <w:rtl w:val="true"/>
              </w:rPr>
              <w:t>عقد المؤتمرات حول هذا الكتاب</w:t>
            </w:r>
            <w:r>
              <w:rPr>
                <w:rStyle w:val="IndexLink"/>
                <w:rtl w:val="true"/>
              </w:rPr>
              <w:t>:</w:t>
              <w:tab/>
            </w:r>
            <w:r>
              <w:rPr>
                <w:rStyle w:val="IndexLink"/>
              </w:rPr>
              <w:t>67</w:t>
            </w:r>
          </w:hyperlink>
        </w:p>
        <w:p>
          <w:pPr>
            <w:pStyle w:val="Contents4"/>
            <w:tabs>
              <w:tab w:val="clear" w:pos="8176"/>
              <w:tab w:val="right" w:pos="9026" w:leader="dot"/>
            </w:tabs>
            <w:rPr/>
          </w:pPr>
          <w:hyperlink w:anchor="__RefHeading___Toc787578_1051229030">
            <w:r>
              <w:rPr>
                <w:webHidden/>
                <w:rStyle w:val="IndexLink"/>
              </w:rPr>
              <w:t>7</w:t>
            </w:r>
            <w:r>
              <w:rPr>
                <w:rStyle w:val="IndexLink"/>
                <w:rtl w:val="true"/>
              </w:rPr>
              <w:t xml:space="preserve">) </w:t>
            </w:r>
            <w:r>
              <w:rPr>
                <w:rStyle w:val="IndexLink"/>
                <w:rtl w:val="true"/>
              </w:rPr>
              <w:t>الفهارس</w:t>
            </w:r>
            <w:r>
              <w:rPr>
                <w:rStyle w:val="IndexLink"/>
                <w:rtl w:val="true"/>
              </w:rPr>
              <w:t>:</w:t>
              <w:tab/>
            </w:r>
            <w:r>
              <w:rPr>
                <w:rStyle w:val="IndexLink"/>
              </w:rPr>
              <w:t>67</w:t>
            </w:r>
          </w:hyperlink>
        </w:p>
        <w:p>
          <w:pPr>
            <w:pStyle w:val="Contents4"/>
            <w:tabs>
              <w:tab w:val="clear" w:pos="8176"/>
              <w:tab w:val="right" w:pos="9026" w:leader="dot"/>
            </w:tabs>
            <w:rPr/>
          </w:pPr>
          <w:hyperlink w:anchor="__RefHeading___Toc787580_1051229030">
            <w:r>
              <w:rPr>
                <w:webHidden/>
                <w:rStyle w:val="IndexLink"/>
              </w:rPr>
              <w:t>8</w:t>
            </w:r>
            <w:r>
              <w:rPr>
                <w:rStyle w:val="IndexLink"/>
                <w:rtl w:val="true"/>
              </w:rPr>
              <w:t xml:space="preserve">) </w:t>
            </w:r>
            <w:r>
              <w:rPr>
                <w:rStyle w:val="IndexLink"/>
                <w:rtl w:val="true"/>
              </w:rPr>
              <w:t>مكتبة نهج البلاغة</w:t>
            </w:r>
            <w:r>
              <w:rPr>
                <w:rStyle w:val="IndexLink"/>
                <w:rtl w:val="true"/>
              </w:rPr>
              <w:t>:</w:t>
              <w:tab/>
            </w:r>
            <w:r>
              <w:rPr>
                <w:rStyle w:val="IndexLink"/>
              </w:rPr>
              <w:t>68</w:t>
            </w:r>
          </w:hyperlink>
        </w:p>
        <w:p>
          <w:pPr>
            <w:pStyle w:val="Contents3"/>
            <w:tabs>
              <w:tab w:val="clear" w:pos="8459"/>
              <w:tab w:val="right" w:pos="9026" w:leader="dot"/>
            </w:tabs>
            <w:rPr/>
          </w:pPr>
          <w:hyperlink w:anchor="__RefHeading___Toc787582_1051229030">
            <w:r>
              <w:rPr>
                <w:webHidden/>
                <w:rStyle w:val="IndexLink"/>
                <w:rtl w:val="true"/>
              </w:rPr>
              <w:t>ثالثًا</w:t>
            </w:r>
            <w:r>
              <w:rPr>
                <w:rStyle w:val="IndexLink"/>
                <w:rtl w:val="true"/>
              </w:rPr>
              <w:t xml:space="preserve">: </w:t>
            </w:r>
            <w:r>
              <w:rPr>
                <w:rStyle w:val="IndexLink"/>
                <w:rtl w:val="true"/>
              </w:rPr>
              <w:t>هل يستدل بنهج البلاغة فقهيًّا؟</w:t>
            </w:r>
            <w:r>
              <w:rPr>
                <w:rStyle w:val="IndexLink"/>
                <w:rtl w:val="true"/>
              </w:rPr>
              <w:tab/>
            </w:r>
            <w:r>
              <w:rPr>
                <w:rStyle w:val="IndexLink"/>
              </w:rPr>
              <w:t>69</w:t>
            </w:r>
          </w:hyperlink>
        </w:p>
        <w:p>
          <w:pPr>
            <w:pStyle w:val="Contents3"/>
            <w:tabs>
              <w:tab w:val="clear" w:pos="8459"/>
              <w:tab w:val="right" w:pos="9026" w:leader="dot"/>
            </w:tabs>
            <w:rPr/>
          </w:pPr>
          <w:hyperlink w:anchor="__RefHeading___Toc787584_1051229030">
            <w:r>
              <w:rPr>
                <w:webHidden/>
                <w:rStyle w:val="IndexLink"/>
                <w:rtl w:val="true"/>
              </w:rPr>
              <w:t>رابعًا</w:t>
            </w:r>
            <w:r>
              <w:rPr>
                <w:rStyle w:val="IndexLink"/>
                <w:rtl w:val="true"/>
              </w:rPr>
              <w:t xml:space="preserve">: </w:t>
            </w:r>
            <w:r>
              <w:rPr>
                <w:rStyle w:val="IndexLink"/>
                <w:rtl w:val="true"/>
              </w:rPr>
              <w:t>منهجنا في دراسة نهج البلاغة</w:t>
            </w:r>
            <w:r>
              <w:rPr>
                <w:rStyle w:val="IndexLink"/>
                <w:rtl w:val="true"/>
              </w:rPr>
              <w:tab/>
            </w:r>
            <w:r>
              <w:rPr>
                <w:rStyle w:val="IndexLink"/>
              </w:rPr>
              <w:t>75</w:t>
            </w:r>
          </w:hyperlink>
        </w:p>
        <w:p>
          <w:pPr>
            <w:pStyle w:val="Contents3"/>
            <w:tabs>
              <w:tab w:val="clear" w:pos="8459"/>
              <w:tab w:val="right" w:pos="9026" w:leader="dot"/>
            </w:tabs>
            <w:rPr/>
          </w:pPr>
          <w:hyperlink w:anchor="__RefHeading___Toc787586_1051229030">
            <w:r>
              <w:rPr>
                <w:webHidden/>
                <w:rStyle w:val="IndexLink"/>
                <w:rtl w:val="true"/>
              </w:rPr>
              <w:t>خامسًا</w:t>
            </w:r>
            <w:r>
              <w:rPr>
                <w:rStyle w:val="IndexLink"/>
                <w:rtl w:val="true"/>
              </w:rPr>
              <w:t xml:space="preserve">: </w:t>
            </w:r>
            <w:r>
              <w:rPr>
                <w:rStyle w:val="IndexLink"/>
                <w:rtl w:val="true"/>
              </w:rPr>
              <w:t>بعض المصادر للبحث</w:t>
            </w:r>
            <w:r>
              <w:rPr>
                <w:rStyle w:val="IndexLink"/>
                <w:rtl w:val="true"/>
              </w:rPr>
              <w:tab/>
            </w:r>
            <w:r>
              <w:rPr>
                <w:rStyle w:val="IndexLink"/>
              </w:rPr>
              <w:t>75</w:t>
            </w:r>
          </w:hyperlink>
        </w:p>
        <w:p>
          <w:pPr>
            <w:pStyle w:val="Contents4"/>
            <w:tabs>
              <w:tab w:val="clear" w:pos="8176"/>
              <w:tab w:val="right" w:pos="9026" w:leader="dot"/>
            </w:tabs>
            <w:rPr/>
          </w:pPr>
          <w:hyperlink w:anchor="__RefHeading___Toc787588_105122903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787590_1051229030">
            <w:r>
              <w:rPr>
                <w:webHidden/>
                <w:rStyle w:val="IndexLink"/>
                <w:rtl w:val="true"/>
              </w:rPr>
              <w:t>أ</w:t>
            </w:r>
            <w:r>
              <w:rPr>
                <w:rStyle w:val="IndexLink"/>
                <w:rtl w:val="true"/>
              </w:rPr>
              <w:t xml:space="preserve">) </w:t>
            </w:r>
            <w:r>
              <w:rPr>
                <w:rStyle w:val="IndexLink"/>
                <w:rtl w:val="true"/>
              </w:rPr>
              <w:t>الشروح</w:t>
            </w:r>
            <w:r>
              <w:rPr>
                <w:rStyle w:val="IndexLink"/>
                <w:rtl w:val="true"/>
              </w:rPr>
              <w:t>.</w:t>
              <w:tab/>
            </w:r>
            <w:r>
              <w:rPr>
                <w:rStyle w:val="IndexLink"/>
              </w:rPr>
              <w:t>75</w:t>
            </w:r>
          </w:hyperlink>
        </w:p>
        <w:p>
          <w:pPr>
            <w:pStyle w:val="Contents4"/>
            <w:tabs>
              <w:tab w:val="clear" w:pos="8176"/>
              <w:tab w:val="right" w:pos="9026" w:leader="dot"/>
            </w:tabs>
            <w:rPr/>
          </w:pPr>
          <w:hyperlink w:anchor="__RefHeading___Toc787592_1051229030">
            <w:r>
              <w:rPr>
                <w:webHidden/>
                <w:rStyle w:val="IndexLink"/>
                <w:rtl w:val="true"/>
              </w:rPr>
              <w:t>ب</w:t>
            </w:r>
            <w:r>
              <w:rPr>
                <w:rStyle w:val="IndexLink"/>
                <w:rtl w:val="true"/>
              </w:rPr>
              <w:t xml:space="preserve">) </w:t>
            </w:r>
            <w:r>
              <w:rPr>
                <w:rStyle w:val="IndexLink"/>
                <w:rtl w:val="true"/>
              </w:rPr>
              <w:t>الدراسات</w:t>
            </w:r>
            <w:r>
              <w:rPr>
                <w:rStyle w:val="IndexLink"/>
                <w:rtl w:val="true"/>
              </w:rPr>
              <w:t>:</w:t>
              <w:tab/>
            </w:r>
            <w:r>
              <w:rPr>
                <w:rStyle w:val="IndexLink"/>
              </w:rPr>
              <w:t>76</w:t>
            </w:r>
          </w:hyperlink>
        </w:p>
        <w:p>
          <w:pPr>
            <w:pStyle w:val="Contents3"/>
            <w:tabs>
              <w:tab w:val="clear" w:pos="8459"/>
              <w:tab w:val="right" w:pos="9026" w:leader="dot"/>
            </w:tabs>
            <w:rPr/>
          </w:pPr>
          <w:hyperlink w:anchor="__RefHeading___Toc787594_1051229030">
            <w:r>
              <w:rPr>
                <w:webHidden/>
                <w:rStyle w:val="IndexLink"/>
                <w:rtl w:val="true"/>
              </w:rPr>
              <w:t>كلمة للسيد السيستاني حول نهج البلاغة</w:t>
            </w:r>
            <w:r>
              <w:rPr>
                <w:rStyle w:val="IndexLink"/>
                <w:rtl w:val="true"/>
              </w:rPr>
              <w:tab/>
            </w:r>
            <w:r>
              <w:rPr>
                <w:rStyle w:val="IndexLink"/>
              </w:rPr>
              <w:t>77</w:t>
            </w:r>
          </w:hyperlink>
        </w:p>
        <w:p>
          <w:pPr>
            <w:pStyle w:val="Contents2"/>
            <w:tabs>
              <w:tab w:val="clear" w:pos="8743"/>
              <w:tab w:val="right" w:pos="9026" w:leader="dot"/>
            </w:tabs>
            <w:rPr/>
          </w:pPr>
          <w:hyperlink w:anchor="__RefHeading___Toc787596_1051229030">
            <w:r>
              <w:rPr>
                <w:webHidden/>
                <w:rStyle w:val="IndexLink"/>
              </w:rPr>
              <w:t>5</w:t>
            </w:r>
            <w:r>
              <w:rPr>
                <w:rStyle w:val="IndexLink"/>
                <w:rtl w:val="true"/>
              </w:rPr>
              <w:t xml:space="preserve">) </w:t>
            </w:r>
            <w:r>
              <w:rPr>
                <w:rStyle w:val="IndexLink"/>
                <w:rtl w:val="true"/>
              </w:rPr>
              <w:t xml:space="preserve">تأسيس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لعلم الكلام</w:t>
            </w:r>
            <w:r>
              <w:rPr>
                <w:rStyle w:val="IndexLink"/>
                <w:rtl w:val="true"/>
              </w:rPr>
              <w:tab/>
            </w:r>
            <w:r>
              <w:rPr>
                <w:rStyle w:val="IndexLink"/>
              </w:rPr>
              <w:t>79</w:t>
            </w:r>
          </w:hyperlink>
        </w:p>
        <w:p>
          <w:pPr>
            <w:pStyle w:val="Contents3"/>
            <w:tabs>
              <w:tab w:val="clear" w:pos="8459"/>
              <w:tab w:val="right" w:pos="9026" w:leader="dot"/>
            </w:tabs>
            <w:rPr/>
          </w:pPr>
          <w:hyperlink w:anchor="__RefHeading___Toc787598_1051229030">
            <w:r>
              <w:rPr>
                <w:webHidden/>
                <w:rStyle w:val="IndexLink"/>
                <w:rtl w:val="true"/>
              </w:rPr>
              <w:t>أولاً</w:t>
            </w:r>
            <w:r>
              <w:rPr>
                <w:rStyle w:val="IndexLink"/>
                <w:rtl w:val="true"/>
              </w:rPr>
              <w:t xml:space="preserve">: </w:t>
            </w:r>
            <w:r>
              <w:rPr>
                <w:rStyle w:val="IndexLink"/>
                <w:rtl w:val="true"/>
              </w:rPr>
              <w:t>علم الكلام</w:t>
            </w:r>
            <w:r>
              <w:rPr>
                <w:rStyle w:val="IndexLink"/>
                <w:rtl w:val="true"/>
              </w:rPr>
              <w:tab/>
            </w:r>
            <w:r>
              <w:rPr>
                <w:rStyle w:val="IndexLink"/>
              </w:rPr>
              <w:t>79</w:t>
            </w:r>
          </w:hyperlink>
        </w:p>
        <w:p>
          <w:pPr>
            <w:pStyle w:val="Contents4"/>
            <w:tabs>
              <w:tab w:val="clear" w:pos="8176"/>
              <w:tab w:val="right" w:pos="9026" w:leader="dot"/>
            </w:tabs>
            <w:rPr/>
          </w:pPr>
          <w:hyperlink w:anchor="__RefHeading___Toc787600_1051229030">
            <w:r>
              <w:rPr>
                <w:webHidden/>
                <w:rStyle w:val="IndexLink"/>
                <w:rtl w:val="true"/>
              </w:rPr>
              <w:t>أ</w:t>
            </w:r>
            <w:r>
              <w:rPr>
                <w:rStyle w:val="IndexLink"/>
                <w:rtl w:val="true"/>
              </w:rPr>
              <w:t>)</w:t>
            </w:r>
            <w:r>
              <w:rPr>
                <w:rStyle w:val="IndexLink"/>
                <w:rtl w:val="true"/>
              </w:rPr>
              <w:t>تعريفه</w:t>
            </w:r>
            <w:r>
              <w:rPr>
                <w:rStyle w:val="IndexLink"/>
                <w:rtl w:val="true"/>
              </w:rPr>
              <w:t>:</w:t>
              <w:tab/>
            </w:r>
            <w:r>
              <w:rPr>
                <w:rStyle w:val="IndexLink"/>
              </w:rPr>
              <w:t>79</w:t>
            </w:r>
          </w:hyperlink>
        </w:p>
        <w:p>
          <w:pPr>
            <w:pStyle w:val="Contents4"/>
            <w:tabs>
              <w:tab w:val="clear" w:pos="8176"/>
              <w:tab w:val="right" w:pos="9026" w:leader="dot"/>
            </w:tabs>
            <w:rPr/>
          </w:pPr>
          <w:hyperlink w:anchor="__RefHeading___Toc787602_1051229030">
            <w:r>
              <w:rPr>
                <w:webHidden/>
                <w:rStyle w:val="IndexLink"/>
                <w:rtl w:val="true"/>
              </w:rPr>
              <w:t>ب</w:t>
            </w:r>
            <w:r>
              <w:rPr>
                <w:rStyle w:val="IndexLink"/>
                <w:rtl w:val="true"/>
              </w:rPr>
              <w:t>)</w:t>
            </w:r>
            <w:r>
              <w:rPr>
                <w:rStyle w:val="IndexLink"/>
                <w:rtl w:val="true"/>
              </w:rPr>
              <w:t>فائدته</w:t>
            </w:r>
            <w:r>
              <w:rPr>
                <w:rStyle w:val="IndexLink"/>
                <w:rtl w:val="true"/>
              </w:rPr>
              <w:t>:</w:t>
              <w:tab/>
            </w:r>
            <w:r>
              <w:rPr>
                <w:rStyle w:val="IndexLink"/>
              </w:rPr>
              <w:t>79</w:t>
            </w:r>
          </w:hyperlink>
        </w:p>
        <w:p>
          <w:pPr>
            <w:pStyle w:val="Contents4"/>
            <w:tabs>
              <w:tab w:val="clear" w:pos="8176"/>
              <w:tab w:val="right" w:pos="9026" w:leader="dot"/>
            </w:tabs>
            <w:rPr/>
          </w:pPr>
          <w:hyperlink w:anchor="__RefHeading___Toc787604_1051229030">
            <w:r>
              <w:rPr>
                <w:webHidden/>
                <w:rStyle w:val="IndexLink"/>
                <w:rtl w:val="true"/>
              </w:rPr>
              <w:t>ج</w:t>
            </w:r>
            <w:r>
              <w:rPr>
                <w:rStyle w:val="IndexLink"/>
                <w:rtl w:val="true"/>
              </w:rPr>
              <w:t>)</w:t>
            </w:r>
            <w:r>
              <w:rPr>
                <w:rStyle w:val="IndexLink"/>
                <w:rtl w:val="true"/>
              </w:rPr>
              <w:t>مكانته وشرفه</w:t>
            </w:r>
            <w:r>
              <w:rPr>
                <w:rStyle w:val="IndexLink"/>
                <w:rtl w:val="true"/>
              </w:rPr>
              <w:t>:</w:t>
              <w:tab/>
            </w:r>
            <w:r>
              <w:rPr>
                <w:rStyle w:val="IndexLink"/>
              </w:rPr>
              <w:t>79</w:t>
            </w:r>
          </w:hyperlink>
        </w:p>
        <w:p>
          <w:pPr>
            <w:pStyle w:val="Contents3"/>
            <w:tabs>
              <w:tab w:val="clear" w:pos="8459"/>
              <w:tab w:val="right" w:pos="9026" w:leader="dot"/>
            </w:tabs>
            <w:rPr/>
          </w:pPr>
          <w:hyperlink w:anchor="__RefHeading___Toc787606_1051229030">
            <w:r>
              <w:rPr>
                <w:webHidden/>
                <w:rStyle w:val="IndexLink"/>
                <w:rtl w:val="true"/>
              </w:rPr>
              <w:t>ثانيًا</w:t>
            </w:r>
            <w:r>
              <w:rPr>
                <w:rStyle w:val="IndexLink"/>
                <w:rtl w:val="true"/>
              </w:rPr>
              <w:t xml:space="preserve">: </w:t>
            </w:r>
            <w:r>
              <w:rPr>
                <w:rStyle w:val="IndexLink"/>
                <w:rtl w:val="true"/>
              </w:rPr>
              <w:t>دور العقل في القضايا الاعتقادية</w:t>
            </w:r>
            <w:r>
              <w:rPr>
                <w:rStyle w:val="IndexLink"/>
                <w:rtl w:val="true"/>
              </w:rPr>
              <w:tab/>
            </w:r>
            <w:r>
              <w:rPr>
                <w:rStyle w:val="IndexLink"/>
              </w:rPr>
              <w:t>80</w:t>
            </w:r>
          </w:hyperlink>
        </w:p>
        <w:p>
          <w:pPr>
            <w:pStyle w:val="Contents3"/>
            <w:tabs>
              <w:tab w:val="clear" w:pos="8459"/>
              <w:tab w:val="right" w:pos="9026" w:leader="dot"/>
            </w:tabs>
            <w:rPr/>
          </w:pPr>
          <w:hyperlink w:anchor="__RefHeading___Toc787608_1051229030">
            <w:r>
              <w:rPr>
                <w:webHidden/>
                <w:rStyle w:val="IndexLink"/>
                <w:rtl w:val="true"/>
              </w:rPr>
              <w:t>ثالثًا</w:t>
            </w:r>
            <w:r>
              <w:rPr>
                <w:rStyle w:val="IndexLink"/>
                <w:rtl w:val="true"/>
              </w:rPr>
              <w:t xml:space="preserve">: </w:t>
            </w:r>
            <w:r>
              <w:rPr>
                <w:rStyle w:val="IndexLink"/>
                <w:rtl w:val="true"/>
              </w:rPr>
              <w:t>التشيع والفلسفة أو علم الكلام</w:t>
            </w:r>
            <w:r>
              <w:rPr>
                <w:rStyle w:val="IndexLink"/>
                <w:rtl w:val="true"/>
              </w:rPr>
              <w:tab/>
            </w:r>
            <w:r>
              <w:rPr>
                <w:rStyle w:val="IndexLink"/>
              </w:rPr>
              <w:t>81</w:t>
            </w:r>
          </w:hyperlink>
        </w:p>
        <w:p>
          <w:pPr>
            <w:pStyle w:val="Contents3"/>
            <w:tabs>
              <w:tab w:val="clear" w:pos="8459"/>
              <w:tab w:val="right" w:pos="9026" w:leader="dot"/>
            </w:tabs>
            <w:rPr/>
          </w:pPr>
          <w:hyperlink w:anchor="__RefHeading___Toc787610_1051229030">
            <w:r>
              <w:rPr>
                <w:webHidden/>
                <w:rStyle w:val="IndexLink"/>
                <w:rtl w:val="true"/>
              </w:rPr>
              <w:t>رابعًا</w:t>
            </w:r>
            <w:r>
              <w:rPr>
                <w:rStyle w:val="IndexLink"/>
                <w:rtl w:val="true"/>
              </w:rPr>
              <w:t xml:space="preserve">: </w:t>
            </w:r>
            <w:r>
              <w:rPr>
                <w:rStyle w:val="IndexLink"/>
                <w:rtl w:val="true"/>
              </w:rPr>
              <w:t>شبه المخالفين</w:t>
            </w:r>
            <w:r>
              <w:rPr>
                <w:rStyle w:val="IndexLink"/>
                <w:rtl w:val="true"/>
              </w:rPr>
              <w:t>.. «</w:t>
            </w:r>
            <w:r>
              <w:rPr>
                <w:rStyle w:val="IndexLink"/>
                <w:rtl w:val="true"/>
              </w:rPr>
              <w:t xml:space="preserve">وتِلْكَ حُجَّتُنا </w:t>
            </w:r>
            <w:r>
              <w:rPr>
                <w:rStyle w:val="IndexLink"/>
                <w:rtl w:val="true"/>
              </w:rPr>
              <w:t>»</w:t>
              <w:tab/>
            </w:r>
            <w:r>
              <w:rPr>
                <w:rStyle w:val="IndexLink"/>
              </w:rPr>
              <w:t>82</w:t>
            </w:r>
          </w:hyperlink>
        </w:p>
        <w:p>
          <w:pPr>
            <w:pStyle w:val="Contents3"/>
            <w:tabs>
              <w:tab w:val="clear" w:pos="8459"/>
              <w:tab w:val="right" w:pos="9026" w:leader="dot"/>
            </w:tabs>
            <w:rPr/>
          </w:pPr>
          <w:hyperlink w:anchor="__RefHeading___Toc787612_1051229030">
            <w:r>
              <w:rPr>
                <w:webHidden/>
                <w:rStyle w:val="IndexLink"/>
                <w:rtl w:val="true"/>
              </w:rPr>
              <w:t>خامسًا</w:t>
            </w:r>
            <w:r>
              <w:rPr>
                <w:rStyle w:val="IndexLink"/>
                <w:rtl w:val="true"/>
              </w:rPr>
              <w:t xml:space="preserve">: </w:t>
            </w:r>
            <w:r>
              <w:rPr>
                <w:rStyle w:val="IndexLink"/>
                <w:rtl w:val="true"/>
              </w:rPr>
              <w:t>القرآن الكريم ونهج البلاغة</w:t>
            </w:r>
            <w:r>
              <w:rPr>
                <w:rStyle w:val="IndexLink"/>
                <w:rtl w:val="true"/>
              </w:rPr>
              <w:t xml:space="preserve">.. </w:t>
            </w:r>
            <w:r>
              <w:rPr>
                <w:rStyle w:val="IndexLink"/>
                <w:rtl w:val="true"/>
              </w:rPr>
              <w:t>أساليب متفقة لإثبات العقائد</w:t>
            </w:r>
            <w:r>
              <w:rPr>
                <w:rStyle w:val="IndexLink"/>
                <w:rtl w:val="true"/>
              </w:rPr>
              <w:tab/>
            </w:r>
            <w:r>
              <w:rPr>
                <w:rStyle w:val="IndexLink"/>
              </w:rPr>
              <w:t>84</w:t>
            </w:r>
          </w:hyperlink>
        </w:p>
        <w:p>
          <w:pPr>
            <w:pStyle w:val="Contents2"/>
            <w:tabs>
              <w:tab w:val="clear" w:pos="8743"/>
              <w:tab w:val="right" w:pos="9026" w:leader="dot"/>
            </w:tabs>
            <w:rPr/>
          </w:pPr>
          <w:hyperlink w:anchor="__RefHeading___Toc787614_1051229030">
            <w:r>
              <w:rPr>
                <w:webHidden/>
                <w:rStyle w:val="IndexLink"/>
              </w:rPr>
              <w:t>6</w:t>
            </w:r>
            <w:r>
              <w:rPr>
                <w:rStyle w:val="IndexLink"/>
                <w:rtl w:val="true"/>
              </w:rPr>
              <w:t xml:space="preserve">) </w:t>
            </w:r>
            <w:r>
              <w:rPr>
                <w:rStyle w:val="IndexLink"/>
                <w:rtl w:val="true"/>
              </w:rPr>
              <w:t>الذات المقدسة</w:t>
            </w:r>
            <w:r>
              <w:rPr>
                <w:rStyle w:val="IndexLink"/>
                <w:rtl w:val="true"/>
              </w:rPr>
              <w:tab/>
            </w:r>
            <w:r>
              <w:rPr>
                <w:rStyle w:val="IndexLink"/>
              </w:rPr>
              <w:t>87</w:t>
            </w:r>
          </w:hyperlink>
        </w:p>
        <w:p>
          <w:pPr>
            <w:pStyle w:val="Contents3"/>
            <w:tabs>
              <w:tab w:val="clear" w:pos="8459"/>
              <w:tab w:val="right" w:pos="9026" w:leader="dot"/>
            </w:tabs>
            <w:rPr/>
          </w:pPr>
          <w:hyperlink w:anchor="__RefHeading___Toc787616_1051229030">
            <w:r>
              <w:rPr>
                <w:webHidden/>
                <w:rStyle w:val="IndexLink"/>
                <w:rtl w:val="true"/>
              </w:rPr>
              <w:t>مدخل</w:t>
            </w:r>
            <w:r>
              <w:rPr>
                <w:rStyle w:val="IndexLink"/>
                <w:rtl w:val="true"/>
              </w:rPr>
              <w:t>:</w:t>
              <w:tab/>
            </w:r>
            <w:r>
              <w:rPr>
                <w:rStyle w:val="IndexLink"/>
              </w:rPr>
              <w:t>87</w:t>
            </w:r>
          </w:hyperlink>
        </w:p>
        <w:p>
          <w:pPr>
            <w:pStyle w:val="Contents3"/>
            <w:tabs>
              <w:tab w:val="clear" w:pos="8459"/>
              <w:tab w:val="right" w:pos="9026" w:leader="dot"/>
            </w:tabs>
            <w:rPr/>
          </w:pPr>
          <w:hyperlink w:anchor="__RefHeading___Toc787618_1051229030">
            <w:r>
              <w:rPr>
                <w:webHidden/>
                <w:rStyle w:val="IndexLink"/>
                <w:rtl w:val="true"/>
              </w:rPr>
              <w:t>أولاً</w:t>
            </w:r>
            <w:r>
              <w:rPr>
                <w:rStyle w:val="IndexLink"/>
                <w:rtl w:val="true"/>
              </w:rPr>
              <w:t xml:space="preserve">: </w:t>
            </w:r>
            <w:r>
              <w:rPr>
                <w:rStyle w:val="IndexLink"/>
                <w:rtl w:val="true"/>
              </w:rPr>
              <w:t>تعريف الذات المقدسة</w:t>
            </w:r>
            <w:r>
              <w:rPr>
                <w:rStyle w:val="IndexLink"/>
                <w:rtl w:val="true"/>
              </w:rPr>
              <w:tab/>
            </w:r>
            <w:r>
              <w:rPr>
                <w:rStyle w:val="IndexLink"/>
              </w:rPr>
              <w:t>87</w:t>
            </w:r>
          </w:hyperlink>
        </w:p>
        <w:p>
          <w:pPr>
            <w:pStyle w:val="Contents3"/>
            <w:tabs>
              <w:tab w:val="clear" w:pos="8459"/>
              <w:tab w:val="right" w:pos="9026" w:leader="dot"/>
            </w:tabs>
            <w:rPr/>
          </w:pPr>
          <w:hyperlink w:anchor="__RefHeading___Toc787620_1051229030">
            <w:r>
              <w:rPr>
                <w:webHidden/>
                <w:rStyle w:val="IndexLink"/>
                <w:rtl w:val="true"/>
              </w:rPr>
              <w:t>ثانيًا</w:t>
            </w:r>
            <w:r>
              <w:rPr>
                <w:rStyle w:val="IndexLink"/>
                <w:rtl w:val="true"/>
              </w:rPr>
              <w:t xml:space="preserve">: </w:t>
            </w:r>
            <w:r>
              <w:rPr>
                <w:rStyle w:val="IndexLink"/>
                <w:rtl w:val="true"/>
              </w:rPr>
              <w:t>العقول قاصرة عن إدراك الكنه</w:t>
            </w:r>
            <w:r>
              <w:rPr>
                <w:rStyle w:val="IndexLink"/>
                <w:rtl w:val="true"/>
              </w:rPr>
              <w:tab/>
            </w:r>
            <w:r>
              <w:rPr>
                <w:rStyle w:val="IndexLink"/>
              </w:rPr>
              <w:t>87</w:t>
            </w:r>
          </w:hyperlink>
        </w:p>
        <w:p>
          <w:pPr>
            <w:pStyle w:val="Contents3"/>
            <w:tabs>
              <w:tab w:val="clear" w:pos="8459"/>
              <w:tab w:val="right" w:pos="9026" w:leader="dot"/>
            </w:tabs>
            <w:rPr/>
          </w:pPr>
          <w:hyperlink w:anchor="__RefHeading___Toc787622_1051229030">
            <w:r>
              <w:rPr>
                <w:webHidden/>
                <w:rStyle w:val="IndexLink"/>
                <w:rtl w:val="true"/>
              </w:rPr>
              <w:t>ثالثًا</w:t>
            </w:r>
            <w:r>
              <w:rPr>
                <w:rStyle w:val="IndexLink"/>
                <w:rtl w:val="true"/>
              </w:rPr>
              <w:t xml:space="preserve">: </w:t>
            </w:r>
            <w:r>
              <w:rPr>
                <w:rStyle w:val="IndexLink"/>
                <w:rtl w:val="true"/>
              </w:rPr>
              <w:t xml:space="preserve">قال سيد الموحدين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787624_1051229030">
            <w:r>
              <w:rPr>
                <w:webHidden/>
                <w:rStyle w:val="IndexLink"/>
                <w:rtl w:val="true"/>
              </w:rPr>
              <w:t>رابعًا</w:t>
            </w:r>
            <w:r>
              <w:rPr>
                <w:rStyle w:val="IndexLink"/>
                <w:rtl w:val="true"/>
              </w:rPr>
              <w:t xml:space="preserve">: </w:t>
            </w:r>
            <w:r>
              <w:rPr>
                <w:rStyle w:val="IndexLink"/>
                <w:rtl w:val="true"/>
              </w:rPr>
              <w:t>شواهدُ على عجزنا</w:t>
            </w:r>
            <w:r>
              <w:rPr>
                <w:rStyle w:val="IndexLink"/>
                <w:rtl w:val="true"/>
              </w:rPr>
              <w:tab/>
            </w:r>
            <w:r>
              <w:rPr>
                <w:rStyle w:val="IndexLink"/>
              </w:rPr>
              <w:t>91</w:t>
            </w:r>
          </w:hyperlink>
        </w:p>
        <w:p>
          <w:pPr>
            <w:pStyle w:val="Contents3"/>
            <w:tabs>
              <w:tab w:val="clear" w:pos="8459"/>
              <w:tab w:val="right" w:pos="9026" w:leader="dot"/>
            </w:tabs>
            <w:rPr/>
          </w:pPr>
          <w:hyperlink w:anchor="__RefHeading___Toc787626_1051229030">
            <w:r>
              <w:rPr>
                <w:webHidden/>
                <w:rStyle w:val="IndexLink"/>
                <w:rtl w:val="true"/>
              </w:rPr>
              <w:t>خامسًا</w:t>
            </w:r>
            <w:r>
              <w:rPr>
                <w:rStyle w:val="IndexLink"/>
                <w:rtl w:val="true"/>
              </w:rPr>
              <w:t xml:space="preserve">: </w:t>
            </w:r>
            <w:r>
              <w:rPr>
                <w:rStyle w:val="IndexLink"/>
                <w:rtl w:val="true"/>
              </w:rPr>
              <w:t>جوانبُ بلاغيةٌ وعلميةٌ في هذه النصوصِ الشريفة</w:t>
            </w:r>
            <w:r>
              <w:rPr>
                <w:rStyle w:val="IndexLink"/>
                <w:rtl w:val="true"/>
              </w:rPr>
              <w:tab/>
            </w:r>
            <w:r>
              <w:rPr>
                <w:rStyle w:val="IndexLink"/>
              </w:rPr>
              <w:t>92</w:t>
            </w:r>
          </w:hyperlink>
        </w:p>
        <w:p>
          <w:pPr>
            <w:pStyle w:val="Contents3"/>
            <w:tabs>
              <w:tab w:val="clear" w:pos="8459"/>
              <w:tab w:val="right" w:pos="9026" w:leader="dot"/>
            </w:tabs>
            <w:rPr/>
          </w:pPr>
          <w:hyperlink w:anchor="__RefHeading___Toc787628_1051229030">
            <w:r>
              <w:rPr>
                <w:webHidden/>
                <w:rStyle w:val="IndexLink"/>
                <w:rtl w:val="true"/>
              </w:rPr>
              <w:t>مطاف الخاتمة</w:t>
            </w:r>
            <w:r>
              <w:rPr>
                <w:rStyle w:val="IndexLink"/>
                <w:rtl w:val="true"/>
              </w:rPr>
              <w:tab/>
            </w:r>
            <w:r>
              <w:rPr>
                <w:rStyle w:val="IndexLink"/>
              </w:rPr>
              <w:t>93</w:t>
            </w:r>
          </w:hyperlink>
        </w:p>
        <w:p>
          <w:pPr>
            <w:pStyle w:val="Contents3"/>
            <w:tabs>
              <w:tab w:val="clear" w:pos="8459"/>
              <w:tab w:val="right" w:pos="9026" w:leader="dot"/>
            </w:tabs>
            <w:rPr/>
          </w:pPr>
          <w:hyperlink w:anchor="__RefHeading___Toc787630_1051229030">
            <w:r>
              <w:rPr>
                <w:webHidden/>
                <w:rStyle w:val="IndexLink"/>
                <w:rtl w:val="true"/>
              </w:rPr>
              <w:t>تنبيه</w:t>
            </w:r>
            <w:r>
              <w:rPr>
                <w:rStyle w:val="IndexLink"/>
                <w:rtl w:val="true"/>
              </w:rPr>
              <w:tab/>
            </w:r>
            <w:r>
              <w:rPr>
                <w:rStyle w:val="IndexLink"/>
              </w:rPr>
              <w:t>94</w:t>
            </w:r>
          </w:hyperlink>
        </w:p>
        <w:p>
          <w:pPr>
            <w:pStyle w:val="Contents3"/>
            <w:tabs>
              <w:tab w:val="clear" w:pos="8459"/>
              <w:tab w:val="right" w:pos="9026" w:leader="dot"/>
            </w:tabs>
            <w:rPr/>
          </w:pPr>
          <w:hyperlink w:anchor="__RefHeading___Toc787632_1051229030">
            <w:r>
              <w:rPr>
                <w:webHidden/>
                <w:rStyle w:val="IndexLink"/>
                <w:rtl w:val="true"/>
              </w:rPr>
              <w:t>خاتمةُ المطاف</w:t>
            </w:r>
            <w:r>
              <w:rPr>
                <w:rStyle w:val="IndexLink"/>
                <w:rtl w:val="true"/>
              </w:rPr>
              <w:tab/>
            </w:r>
            <w:r>
              <w:rPr>
                <w:rStyle w:val="IndexLink"/>
              </w:rPr>
              <w:t>97</w:t>
            </w:r>
          </w:hyperlink>
        </w:p>
        <w:p>
          <w:pPr>
            <w:pStyle w:val="Contents2"/>
            <w:tabs>
              <w:tab w:val="clear" w:pos="8743"/>
              <w:tab w:val="right" w:pos="9026" w:leader="dot"/>
            </w:tabs>
            <w:rPr/>
          </w:pPr>
          <w:hyperlink w:anchor="__RefHeading___Toc787634_1051229030">
            <w:r>
              <w:rPr>
                <w:webHidden/>
                <w:rStyle w:val="IndexLink"/>
              </w:rPr>
              <w:t>7</w:t>
            </w:r>
            <w:r>
              <w:rPr>
                <w:rStyle w:val="IndexLink"/>
                <w:rtl w:val="true"/>
              </w:rPr>
              <w:t xml:space="preserve">) </w:t>
            </w:r>
            <w:r>
              <w:rPr>
                <w:rStyle w:val="IndexLink"/>
                <w:rtl w:val="true"/>
              </w:rPr>
              <w:t>التوحيد</w:t>
            </w:r>
            <w:r>
              <w:rPr>
                <w:rStyle w:val="IndexLink"/>
                <w:rtl w:val="true"/>
              </w:rPr>
              <w:tab/>
            </w:r>
            <w:r>
              <w:rPr>
                <w:rStyle w:val="IndexLink"/>
              </w:rPr>
              <w:t>97</w:t>
            </w:r>
          </w:hyperlink>
        </w:p>
        <w:p>
          <w:pPr>
            <w:pStyle w:val="Contents3"/>
            <w:tabs>
              <w:tab w:val="clear" w:pos="8459"/>
              <w:tab w:val="right" w:pos="9026" w:leader="dot"/>
            </w:tabs>
            <w:rPr/>
          </w:pPr>
          <w:hyperlink w:anchor="__RefHeading___Toc787636_1051229030">
            <w:r>
              <w:rPr>
                <w:webHidden/>
                <w:rStyle w:val="IndexLink"/>
                <w:rtl w:val="true"/>
              </w:rPr>
              <w:t>مدخل</w:t>
            </w:r>
            <w:r>
              <w:rPr>
                <w:rStyle w:val="IndexLink"/>
                <w:rtl w:val="true"/>
              </w:rPr>
              <w:t>:</w:t>
              <w:tab/>
            </w:r>
            <w:r>
              <w:rPr>
                <w:rStyle w:val="IndexLink"/>
              </w:rPr>
              <w:t>97</w:t>
            </w:r>
          </w:hyperlink>
        </w:p>
        <w:p>
          <w:pPr>
            <w:pStyle w:val="Contents3"/>
            <w:tabs>
              <w:tab w:val="clear" w:pos="8459"/>
              <w:tab w:val="right" w:pos="9026" w:leader="dot"/>
            </w:tabs>
            <w:rPr/>
          </w:pPr>
          <w:hyperlink w:anchor="__RefHeading___Toc787638_1051229030">
            <w:r>
              <w:rPr>
                <w:webHidden/>
                <w:rStyle w:val="IndexLink"/>
                <w:rtl w:val="true"/>
              </w:rPr>
              <w:t>أولاً</w:t>
            </w:r>
            <w:r>
              <w:rPr>
                <w:rStyle w:val="IndexLink"/>
                <w:rtl w:val="true"/>
              </w:rPr>
              <w:t xml:space="preserve">: </w:t>
            </w:r>
            <w:r>
              <w:rPr>
                <w:rStyle w:val="IndexLink"/>
                <w:rtl w:val="true"/>
              </w:rPr>
              <w:t>ضيق الخناق</w:t>
            </w:r>
            <w:r>
              <w:rPr>
                <w:rStyle w:val="IndexLink"/>
                <w:rtl w:val="true"/>
              </w:rPr>
              <w:tab/>
            </w:r>
            <w:r>
              <w:rPr>
                <w:rStyle w:val="IndexLink"/>
              </w:rPr>
              <w:t>97</w:t>
            </w:r>
          </w:hyperlink>
        </w:p>
        <w:p>
          <w:pPr>
            <w:pStyle w:val="Contents3"/>
            <w:tabs>
              <w:tab w:val="clear" w:pos="8459"/>
              <w:tab w:val="right" w:pos="9026" w:leader="dot"/>
            </w:tabs>
            <w:rPr/>
          </w:pPr>
          <w:hyperlink w:anchor="__RefHeading___Toc787640_1051229030">
            <w:r>
              <w:rPr>
                <w:webHidden/>
                <w:rStyle w:val="IndexLink"/>
                <w:rtl w:val="true"/>
              </w:rPr>
              <w:t>ثانيًا</w:t>
            </w:r>
            <w:r>
              <w:rPr>
                <w:rStyle w:val="IndexLink"/>
                <w:rtl w:val="true"/>
              </w:rPr>
              <w:t xml:space="preserve">: </w:t>
            </w:r>
            <w:r>
              <w:rPr>
                <w:rStyle w:val="IndexLink"/>
                <w:rtl w:val="true"/>
              </w:rPr>
              <w:t>أقسام التوحيد</w:t>
            </w:r>
            <w:r>
              <w:rPr>
                <w:rStyle w:val="IndexLink"/>
                <w:rtl w:val="true"/>
              </w:rPr>
              <w:tab/>
            </w:r>
            <w:r>
              <w:rPr>
                <w:rStyle w:val="IndexLink"/>
              </w:rPr>
              <w:t>97</w:t>
            </w:r>
          </w:hyperlink>
        </w:p>
        <w:p>
          <w:pPr>
            <w:pStyle w:val="Contents3"/>
            <w:tabs>
              <w:tab w:val="clear" w:pos="8459"/>
              <w:tab w:val="right" w:pos="9026" w:leader="dot"/>
            </w:tabs>
            <w:rPr/>
          </w:pPr>
          <w:hyperlink w:anchor="__RefHeading___Toc787642_1051229030">
            <w:r>
              <w:rPr>
                <w:webHidden/>
                <w:rStyle w:val="IndexLink"/>
                <w:rtl w:val="true"/>
              </w:rPr>
              <w:t>ثالثًا</w:t>
            </w:r>
            <w:r>
              <w:rPr>
                <w:rStyle w:val="IndexLink"/>
                <w:rtl w:val="true"/>
              </w:rPr>
              <w:t xml:space="preserve">: </w:t>
            </w:r>
            <w:r>
              <w:rPr>
                <w:rStyle w:val="IndexLink"/>
                <w:rtl w:val="true"/>
              </w:rPr>
              <w:t>الواحد والأحد</w:t>
            </w:r>
            <w:r>
              <w:rPr>
                <w:rStyle w:val="IndexLink"/>
                <w:rtl w:val="true"/>
              </w:rPr>
              <w:tab/>
            </w:r>
            <w:r>
              <w:rPr>
                <w:rStyle w:val="IndexLink"/>
              </w:rPr>
              <w:t>98</w:t>
            </w:r>
          </w:hyperlink>
        </w:p>
        <w:p>
          <w:pPr>
            <w:pStyle w:val="Contents3"/>
            <w:tabs>
              <w:tab w:val="clear" w:pos="8459"/>
              <w:tab w:val="right" w:pos="9026" w:leader="dot"/>
            </w:tabs>
            <w:rPr/>
          </w:pPr>
          <w:hyperlink w:anchor="__RefHeading___Toc787644_1051229030">
            <w:r>
              <w:rPr>
                <w:webHidden/>
                <w:rStyle w:val="IndexLink"/>
                <w:rtl w:val="true"/>
              </w:rPr>
              <w:t xml:space="preserve">رابعًا </w:t>
            </w:r>
            <w:r>
              <w:rPr>
                <w:rStyle w:val="IndexLink"/>
                <w:rtl w:val="true"/>
              </w:rPr>
              <w:t xml:space="preserve">: </w:t>
            </w:r>
            <w:r>
              <w:rPr>
                <w:rStyle w:val="IndexLink"/>
                <w:rtl w:val="true"/>
              </w:rPr>
              <w:t>قال إمام الموحدين صلوات الله وسلامه عليه</w:t>
            </w:r>
            <w:r>
              <w:rPr>
                <w:rStyle w:val="IndexLink"/>
                <w:rtl w:val="true"/>
              </w:rPr>
              <w:tab/>
            </w:r>
            <w:r>
              <w:rPr>
                <w:rStyle w:val="IndexLink"/>
              </w:rPr>
              <w:t>98</w:t>
            </w:r>
          </w:hyperlink>
        </w:p>
        <w:p>
          <w:pPr>
            <w:pStyle w:val="Contents3"/>
            <w:tabs>
              <w:tab w:val="clear" w:pos="8459"/>
              <w:tab w:val="right" w:pos="9026" w:leader="dot"/>
            </w:tabs>
            <w:rPr/>
          </w:pPr>
          <w:hyperlink w:anchor="__RefHeading___Toc787646_1051229030">
            <w:r>
              <w:rPr>
                <w:webHidden/>
                <w:rStyle w:val="IndexLink"/>
                <w:rtl w:val="true"/>
              </w:rPr>
              <w:t>خامسًا</w:t>
            </w:r>
            <w:r>
              <w:rPr>
                <w:rStyle w:val="IndexLink"/>
                <w:rtl w:val="true"/>
              </w:rPr>
              <w:t>: «</w:t>
            </w:r>
            <w:r>
              <w:rPr>
                <w:rStyle w:val="IndexLink"/>
                <w:rtl w:val="true"/>
              </w:rPr>
              <w:t>وَقَالَتِ النَّصَارَى</w:t>
            </w:r>
            <w:r>
              <w:rPr>
                <w:rStyle w:val="IndexLink"/>
                <w:rtl w:val="true"/>
              </w:rPr>
              <w:t>»</w:t>
              <w:tab/>
            </w:r>
            <w:r>
              <w:rPr>
                <w:rStyle w:val="IndexLink"/>
              </w:rPr>
              <w:t>104</w:t>
            </w:r>
          </w:hyperlink>
        </w:p>
        <w:p>
          <w:pPr>
            <w:pStyle w:val="Contents3"/>
            <w:tabs>
              <w:tab w:val="clear" w:pos="8459"/>
              <w:tab w:val="right" w:pos="9026" w:leader="dot"/>
            </w:tabs>
            <w:rPr/>
          </w:pPr>
          <w:hyperlink w:anchor="__RefHeading___Toc787648_1051229030">
            <w:r>
              <w:rPr>
                <w:webHidden/>
                <w:rStyle w:val="IndexLink"/>
                <w:rtl w:val="true"/>
              </w:rPr>
              <w:t>خاتمة</w:t>
            </w:r>
            <w:r>
              <w:rPr>
                <w:rStyle w:val="IndexLink"/>
                <w:rtl w:val="true"/>
              </w:rPr>
              <w:tab/>
            </w:r>
            <w:r>
              <w:rPr>
                <w:rStyle w:val="IndexLink"/>
              </w:rPr>
              <w:t>105</w:t>
            </w:r>
          </w:hyperlink>
        </w:p>
        <w:p>
          <w:pPr>
            <w:pStyle w:val="Contents2"/>
            <w:tabs>
              <w:tab w:val="clear" w:pos="8743"/>
              <w:tab w:val="right" w:pos="9026" w:leader="dot"/>
            </w:tabs>
            <w:rPr/>
          </w:pPr>
          <w:hyperlink w:anchor="__RefHeading___Toc787650_1051229030">
            <w:r>
              <w:rPr>
                <w:webHidden/>
                <w:rStyle w:val="IndexLink"/>
              </w:rPr>
              <w:t>8</w:t>
            </w:r>
            <w:r>
              <w:rPr>
                <w:rStyle w:val="IndexLink"/>
                <w:rtl w:val="true"/>
              </w:rPr>
              <w:t xml:space="preserve">) </w:t>
            </w:r>
            <w:r>
              <w:rPr>
                <w:rStyle w:val="IndexLink"/>
                <w:rtl w:val="true"/>
              </w:rPr>
              <w:t>الصفات الإلهية</w:t>
            </w:r>
            <w:r>
              <w:rPr>
                <w:rStyle w:val="IndexLink"/>
                <w:rtl w:val="true"/>
              </w:rPr>
              <w:tab/>
            </w:r>
            <w:r>
              <w:rPr>
                <w:rStyle w:val="IndexLink"/>
              </w:rPr>
              <w:t>107</w:t>
            </w:r>
          </w:hyperlink>
        </w:p>
        <w:p>
          <w:pPr>
            <w:pStyle w:val="Contents3"/>
            <w:tabs>
              <w:tab w:val="clear" w:pos="8459"/>
              <w:tab w:val="right" w:pos="9026" w:leader="dot"/>
            </w:tabs>
            <w:rPr/>
          </w:pPr>
          <w:hyperlink w:anchor="__RefHeading___Toc787652_1051229030">
            <w:r>
              <w:rPr>
                <w:webHidden/>
                <w:rStyle w:val="IndexLink"/>
                <w:rtl w:val="true"/>
              </w:rPr>
              <w:t>مدخل</w:t>
            </w:r>
            <w:r>
              <w:rPr>
                <w:rStyle w:val="IndexLink"/>
                <w:rtl w:val="true"/>
              </w:rPr>
              <w:tab/>
            </w:r>
            <w:r>
              <w:rPr>
                <w:rStyle w:val="IndexLink"/>
              </w:rPr>
              <w:t>107</w:t>
            </w:r>
          </w:hyperlink>
        </w:p>
        <w:p>
          <w:pPr>
            <w:pStyle w:val="Contents3"/>
            <w:tabs>
              <w:tab w:val="clear" w:pos="8459"/>
              <w:tab w:val="right" w:pos="9026" w:leader="dot"/>
            </w:tabs>
            <w:rPr/>
          </w:pPr>
          <w:hyperlink w:anchor="__RefHeading___Toc787654_1051229030">
            <w:r>
              <w:rPr>
                <w:webHidden/>
                <w:rStyle w:val="IndexLink"/>
                <w:rtl w:val="true"/>
              </w:rPr>
              <w:t>أولاً</w:t>
            </w:r>
            <w:r>
              <w:rPr>
                <w:rStyle w:val="IndexLink"/>
                <w:rtl w:val="true"/>
              </w:rPr>
              <w:t>: «</w:t>
            </w:r>
            <w:r>
              <w:rPr>
                <w:rStyle w:val="IndexLink"/>
                <w:rtl w:val="true"/>
              </w:rPr>
              <w:t xml:space="preserve">وبَحرٌ عَمِيْقٌ فلا تَلِجُوهُ </w:t>
            </w:r>
            <w:r>
              <w:rPr>
                <w:rStyle w:val="IndexLink"/>
                <w:rtl w:val="true"/>
              </w:rPr>
              <w:t>»</w:t>
              <w:tab/>
            </w:r>
            <w:r>
              <w:rPr>
                <w:rStyle w:val="IndexLink"/>
              </w:rPr>
              <w:t>107</w:t>
            </w:r>
          </w:hyperlink>
        </w:p>
        <w:p>
          <w:pPr>
            <w:pStyle w:val="Contents3"/>
            <w:tabs>
              <w:tab w:val="clear" w:pos="8459"/>
              <w:tab w:val="right" w:pos="9026" w:leader="dot"/>
            </w:tabs>
            <w:rPr/>
          </w:pPr>
          <w:hyperlink w:anchor="__RefHeading___Toc787656_1051229030">
            <w:r>
              <w:rPr>
                <w:webHidden/>
                <w:rStyle w:val="IndexLink"/>
                <w:rtl w:val="true"/>
              </w:rPr>
              <w:t>ثانيًا</w:t>
            </w:r>
            <w:r>
              <w:rPr>
                <w:rStyle w:val="IndexLink"/>
                <w:rtl w:val="true"/>
              </w:rPr>
              <w:t xml:space="preserve">: </w:t>
            </w:r>
            <w:r>
              <w:rPr>
                <w:rStyle w:val="IndexLink"/>
                <w:rtl w:val="true"/>
              </w:rPr>
              <w:t>أقسام الصفات</w:t>
            </w:r>
            <w:r>
              <w:rPr>
                <w:rStyle w:val="IndexLink"/>
                <w:rtl w:val="true"/>
              </w:rPr>
              <w:tab/>
            </w:r>
            <w:r>
              <w:rPr>
                <w:rStyle w:val="IndexLink"/>
              </w:rPr>
              <w:t>108</w:t>
            </w:r>
          </w:hyperlink>
        </w:p>
        <w:p>
          <w:pPr>
            <w:pStyle w:val="Contents3"/>
            <w:tabs>
              <w:tab w:val="clear" w:pos="8459"/>
              <w:tab w:val="right" w:pos="9026" w:leader="dot"/>
            </w:tabs>
            <w:rPr/>
          </w:pPr>
          <w:hyperlink w:anchor="__RefHeading___Toc787658_1051229030">
            <w:r>
              <w:rPr>
                <w:webHidden/>
                <w:rStyle w:val="IndexLink"/>
                <w:rtl w:val="true"/>
              </w:rPr>
              <w:t>ثالثًا</w:t>
            </w:r>
            <w:r>
              <w:rPr>
                <w:rStyle w:val="IndexLink"/>
                <w:rtl w:val="true"/>
              </w:rPr>
              <w:t xml:space="preserve">: </w:t>
            </w:r>
            <w:r>
              <w:rPr>
                <w:rStyle w:val="IndexLink"/>
                <w:rtl w:val="true"/>
              </w:rPr>
              <w:t>مقياسٌ دقيق</w:t>
            </w:r>
            <w:r>
              <w:rPr>
                <w:rStyle w:val="IndexLink"/>
                <w:rtl w:val="true"/>
              </w:rPr>
              <w:tab/>
            </w:r>
            <w:r>
              <w:rPr>
                <w:rStyle w:val="IndexLink"/>
              </w:rPr>
              <w:t>108</w:t>
            </w:r>
          </w:hyperlink>
        </w:p>
        <w:p>
          <w:pPr>
            <w:pStyle w:val="Contents3"/>
            <w:tabs>
              <w:tab w:val="clear" w:pos="8459"/>
              <w:tab w:val="right" w:pos="9026" w:leader="dot"/>
            </w:tabs>
            <w:rPr/>
          </w:pPr>
          <w:hyperlink w:anchor="__RefHeading___Toc787660_1051229030">
            <w:r>
              <w:rPr>
                <w:webHidden/>
                <w:rStyle w:val="IndexLink"/>
                <w:rtl w:val="true"/>
              </w:rPr>
              <w:t>رابعًا</w:t>
            </w:r>
            <w:r>
              <w:rPr>
                <w:rStyle w:val="IndexLink"/>
                <w:rtl w:val="true"/>
              </w:rPr>
              <w:t xml:space="preserve">: </w:t>
            </w:r>
            <w:r>
              <w:rPr>
                <w:rStyle w:val="IndexLink"/>
                <w:rtl w:val="true"/>
              </w:rPr>
              <w:t xml:space="preserve">قال إمام الموحدين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787662_1051229030">
            <w:r>
              <w:rPr>
                <w:webHidden/>
                <w:rStyle w:val="IndexLink"/>
                <w:rtl w:val="true"/>
              </w:rPr>
              <w:t>مصادر للبحث</w:t>
            </w:r>
            <w:r>
              <w:rPr>
                <w:rStyle w:val="IndexLink"/>
                <w:rtl w:val="true"/>
              </w:rPr>
              <w:tab/>
            </w:r>
            <w:r>
              <w:rPr>
                <w:rStyle w:val="IndexLink"/>
              </w:rPr>
              <w:t>113</w:t>
            </w:r>
          </w:hyperlink>
        </w:p>
        <w:p>
          <w:pPr>
            <w:pStyle w:val="Contents3"/>
            <w:tabs>
              <w:tab w:val="clear" w:pos="8459"/>
              <w:tab w:val="right" w:pos="9026" w:leader="dot"/>
            </w:tabs>
            <w:rPr/>
          </w:pPr>
          <w:hyperlink w:anchor="__RefHeading___Toc787664_1051229030">
            <w:r>
              <w:rPr>
                <w:webHidden/>
                <w:rStyle w:val="IndexLink"/>
                <w:rtl w:val="true"/>
              </w:rPr>
              <w:t>خاتمة</w:t>
            </w:r>
            <w:r>
              <w:rPr>
                <w:rStyle w:val="IndexLink"/>
                <w:rtl w:val="true"/>
              </w:rPr>
              <w:tab/>
            </w:r>
            <w:r>
              <w:rPr>
                <w:rStyle w:val="IndexLink"/>
              </w:rPr>
              <w:t>115</w:t>
            </w:r>
          </w:hyperlink>
        </w:p>
        <w:p>
          <w:pPr>
            <w:pStyle w:val="Contents2"/>
            <w:tabs>
              <w:tab w:val="clear" w:pos="8743"/>
              <w:tab w:val="right" w:pos="9026" w:leader="dot"/>
            </w:tabs>
            <w:rPr/>
          </w:pPr>
          <w:hyperlink w:anchor="__RefHeading___Toc787666_1051229030">
            <w:r>
              <w:rPr>
                <w:webHidden/>
                <w:rStyle w:val="IndexLink"/>
              </w:rPr>
              <w:t>9</w:t>
            </w:r>
            <w:r>
              <w:rPr>
                <w:rStyle w:val="IndexLink"/>
                <w:rtl w:val="true"/>
              </w:rPr>
              <w:t xml:space="preserve">) </w:t>
            </w:r>
            <w:r>
              <w:rPr>
                <w:rStyle w:val="IndexLink"/>
                <w:rtl w:val="true"/>
              </w:rPr>
              <w:t>تنزيه الذات المقدسة</w:t>
            </w:r>
            <w:r>
              <w:rPr>
                <w:rStyle w:val="IndexLink"/>
                <w:rtl w:val="true"/>
              </w:rPr>
              <w:tab/>
            </w:r>
            <w:r>
              <w:rPr>
                <w:rStyle w:val="IndexLink"/>
              </w:rPr>
              <w:t>115</w:t>
            </w:r>
          </w:hyperlink>
        </w:p>
        <w:p>
          <w:pPr>
            <w:pStyle w:val="Contents3"/>
            <w:tabs>
              <w:tab w:val="clear" w:pos="8459"/>
              <w:tab w:val="right" w:pos="9026" w:leader="dot"/>
            </w:tabs>
            <w:rPr/>
          </w:pPr>
          <w:hyperlink w:anchor="__RefHeading___Toc787668_1051229030">
            <w:r>
              <w:rPr>
                <w:webHidden/>
                <w:rStyle w:val="IndexLink"/>
                <w:rtl w:val="true"/>
              </w:rPr>
              <w:t>أثر واقعنا على فهمنا للصفات الإلهية</w:t>
            </w:r>
            <w:r>
              <w:rPr>
                <w:rStyle w:val="IndexLink"/>
                <w:rtl w:val="true"/>
              </w:rPr>
              <w:tab/>
            </w:r>
            <w:r>
              <w:rPr>
                <w:rStyle w:val="IndexLink"/>
              </w:rPr>
              <w:t>115</w:t>
            </w:r>
          </w:hyperlink>
        </w:p>
        <w:p>
          <w:pPr>
            <w:pStyle w:val="Contents3"/>
            <w:tabs>
              <w:tab w:val="clear" w:pos="8459"/>
              <w:tab w:val="right" w:pos="9026" w:leader="dot"/>
            </w:tabs>
            <w:rPr/>
          </w:pPr>
          <w:hyperlink w:anchor="__RefHeading___Toc787670_1051229030">
            <w:r>
              <w:rPr>
                <w:webHidden/>
                <w:rStyle w:val="IndexLink"/>
                <w:rtl w:val="true"/>
              </w:rPr>
              <w:t xml:space="preserve">قال سيد الموحدين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787672_1051229030">
            <w:r>
              <w:rPr>
                <w:webHidden/>
                <w:rStyle w:val="IndexLink"/>
                <w:rtl w:val="true"/>
              </w:rPr>
              <w:t>خاتمة</w:t>
            </w:r>
            <w:r>
              <w:rPr>
                <w:rStyle w:val="IndexLink"/>
                <w:rtl w:val="true"/>
              </w:rPr>
              <w:tab/>
            </w:r>
            <w:r>
              <w:rPr>
                <w:rStyle w:val="IndexLink"/>
              </w:rPr>
              <w:t>120</w:t>
            </w:r>
          </w:hyperlink>
        </w:p>
        <w:p>
          <w:pPr>
            <w:pStyle w:val="Contents2"/>
            <w:tabs>
              <w:tab w:val="clear" w:pos="8743"/>
              <w:tab w:val="right" w:pos="9026" w:leader="dot"/>
            </w:tabs>
            <w:rPr/>
          </w:pPr>
          <w:hyperlink w:anchor="__RefHeading___Toc787674_1051229030">
            <w:r>
              <w:rPr>
                <w:webHidden/>
                <w:rStyle w:val="IndexLink"/>
              </w:rPr>
              <w:t>10</w:t>
            </w:r>
            <w:r>
              <w:rPr>
                <w:rStyle w:val="IndexLink"/>
                <w:rtl w:val="true"/>
              </w:rPr>
              <w:t xml:space="preserve">) </w:t>
            </w:r>
            <w:r>
              <w:rPr>
                <w:rStyle w:val="IndexLink"/>
                <w:rtl w:val="true"/>
              </w:rPr>
              <w:t>صفة العدل</w:t>
            </w:r>
            <w:r>
              <w:rPr>
                <w:rStyle w:val="IndexLink"/>
                <w:rtl w:val="true"/>
              </w:rPr>
              <w:tab/>
            </w:r>
            <w:r>
              <w:rPr>
                <w:rStyle w:val="IndexLink"/>
              </w:rPr>
              <w:t>121</w:t>
            </w:r>
          </w:hyperlink>
        </w:p>
        <w:p>
          <w:pPr>
            <w:pStyle w:val="Contents3"/>
            <w:tabs>
              <w:tab w:val="clear" w:pos="8459"/>
              <w:tab w:val="right" w:pos="9026" w:leader="dot"/>
            </w:tabs>
            <w:rPr/>
          </w:pPr>
          <w:hyperlink w:anchor="__RefHeading___Toc787676_1051229030">
            <w:r>
              <w:rPr>
                <w:webHidden/>
                <w:rStyle w:val="IndexLink"/>
                <w:rtl w:val="true"/>
              </w:rPr>
              <w:t>مدخل</w:t>
            </w:r>
            <w:r>
              <w:rPr>
                <w:rStyle w:val="IndexLink"/>
                <w:rtl w:val="true"/>
              </w:rPr>
              <w:tab/>
            </w:r>
            <w:r>
              <w:rPr>
                <w:rStyle w:val="IndexLink"/>
              </w:rPr>
              <w:t>121</w:t>
            </w:r>
          </w:hyperlink>
        </w:p>
        <w:p>
          <w:pPr>
            <w:pStyle w:val="Contents3"/>
            <w:tabs>
              <w:tab w:val="clear" w:pos="8459"/>
              <w:tab w:val="right" w:pos="9026" w:leader="dot"/>
            </w:tabs>
            <w:rPr/>
          </w:pPr>
          <w:hyperlink w:anchor="__RefHeading___Toc787678_1051229030">
            <w:r>
              <w:rPr>
                <w:webHidden/>
                <w:rStyle w:val="IndexLink"/>
                <w:rtl w:val="true"/>
              </w:rPr>
              <w:t>أولاً</w:t>
            </w:r>
            <w:r>
              <w:rPr>
                <w:rStyle w:val="IndexLink"/>
                <w:rtl w:val="true"/>
              </w:rPr>
              <w:t xml:space="preserve">: </w:t>
            </w:r>
            <w:r>
              <w:rPr>
                <w:rStyle w:val="IndexLink"/>
                <w:rtl w:val="true"/>
              </w:rPr>
              <w:t>تعريف العدل لغة واصطلاحًا</w:t>
            </w:r>
            <w:r>
              <w:rPr>
                <w:rStyle w:val="IndexLink"/>
                <w:rtl w:val="true"/>
              </w:rPr>
              <w:tab/>
            </w:r>
            <w:r>
              <w:rPr>
                <w:rStyle w:val="IndexLink"/>
              </w:rPr>
              <w:t>121</w:t>
            </w:r>
          </w:hyperlink>
        </w:p>
        <w:p>
          <w:pPr>
            <w:pStyle w:val="Contents3"/>
            <w:tabs>
              <w:tab w:val="clear" w:pos="8459"/>
              <w:tab w:val="right" w:pos="9026" w:leader="dot"/>
            </w:tabs>
            <w:rPr/>
          </w:pPr>
          <w:hyperlink w:anchor="__RefHeading___Toc787680_1051229030">
            <w:r>
              <w:rPr>
                <w:webHidden/>
                <w:rStyle w:val="IndexLink"/>
                <w:rtl w:val="true"/>
              </w:rPr>
              <w:t>ثانيًا</w:t>
            </w:r>
            <w:r>
              <w:rPr>
                <w:rStyle w:val="IndexLink"/>
                <w:rtl w:val="true"/>
              </w:rPr>
              <w:t xml:space="preserve">: </w:t>
            </w:r>
            <w:r>
              <w:rPr>
                <w:rStyle w:val="IndexLink"/>
                <w:rtl w:val="true"/>
              </w:rPr>
              <w:t>مجالات العدل</w:t>
            </w:r>
            <w:r>
              <w:rPr>
                <w:rStyle w:val="IndexLink"/>
                <w:rtl w:val="true"/>
              </w:rPr>
              <w:tab/>
            </w:r>
            <w:r>
              <w:rPr>
                <w:rStyle w:val="IndexLink"/>
              </w:rPr>
              <w:t>121</w:t>
            </w:r>
          </w:hyperlink>
        </w:p>
        <w:p>
          <w:pPr>
            <w:pStyle w:val="Contents3"/>
            <w:tabs>
              <w:tab w:val="clear" w:pos="8459"/>
              <w:tab w:val="right" w:pos="9026" w:leader="dot"/>
            </w:tabs>
            <w:rPr/>
          </w:pPr>
          <w:hyperlink w:anchor="__RefHeading___Toc787682_1051229030">
            <w:r>
              <w:rPr>
                <w:webHidden/>
                <w:rStyle w:val="IndexLink"/>
                <w:rtl w:val="true"/>
              </w:rPr>
              <w:t>ثالثًا</w:t>
            </w:r>
            <w:r>
              <w:rPr>
                <w:rStyle w:val="IndexLink"/>
                <w:rtl w:val="true"/>
              </w:rPr>
              <w:t xml:space="preserve">: </w:t>
            </w:r>
            <w:r>
              <w:rPr>
                <w:rStyle w:val="IndexLink"/>
                <w:rtl w:val="true"/>
              </w:rPr>
              <w:t>لماذا خُصَّ العدلُ ليكون الأصلَ الثاني من أصول الدين؟</w:t>
            </w:r>
            <w:r>
              <w:rPr>
                <w:rStyle w:val="IndexLink"/>
                <w:rtl w:val="true"/>
              </w:rPr>
              <w:tab/>
            </w:r>
            <w:r>
              <w:rPr>
                <w:rStyle w:val="IndexLink"/>
              </w:rPr>
              <w:t>122</w:t>
            </w:r>
          </w:hyperlink>
        </w:p>
        <w:p>
          <w:pPr>
            <w:pStyle w:val="Contents3"/>
            <w:tabs>
              <w:tab w:val="clear" w:pos="8459"/>
              <w:tab w:val="right" w:pos="9026" w:leader="dot"/>
            </w:tabs>
            <w:rPr/>
          </w:pPr>
          <w:hyperlink w:anchor="__RefHeading___Toc787684_1051229030">
            <w:r>
              <w:rPr>
                <w:webHidden/>
                <w:rStyle w:val="IndexLink"/>
                <w:rtl w:val="true"/>
              </w:rPr>
              <w:t>رابعًا</w:t>
            </w:r>
            <w:r>
              <w:rPr>
                <w:rStyle w:val="IndexLink"/>
                <w:rtl w:val="true"/>
              </w:rPr>
              <w:t xml:space="preserve">: </w:t>
            </w:r>
            <w:r>
              <w:rPr>
                <w:rStyle w:val="IndexLink"/>
                <w:rtl w:val="true"/>
              </w:rPr>
              <w:t xml:space="preserve">من فكر وتربية أمير المؤمنين </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787686_1051229030">
            <w:r>
              <w:rPr>
                <w:webHidden/>
                <w:rStyle w:val="IndexLink"/>
                <w:rtl w:val="true"/>
              </w:rPr>
              <w:t xml:space="preserve">هكذا أدَّبَنا أمير المؤمنين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2"/>
            <w:tabs>
              <w:tab w:val="clear" w:pos="8743"/>
              <w:tab w:val="right" w:pos="9026" w:leader="dot"/>
            </w:tabs>
            <w:rPr/>
          </w:pPr>
          <w:hyperlink w:anchor="__RefHeading___Toc787688_1051229030">
            <w:r>
              <w:rPr>
                <w:webHidden/>
                <w:rStyle w:val="IndexLink"/>
              </w:rPr>
              <w:t>11</w:t>
            </w:r>
            <w:r>
              <w:rPr>
                <w:rStyle w:val="IndexLink"/>
                <w:rtl w:val="true"/>
              </w:rPr>
              <w:t xml:space="preserve">) </w:t>
            </w:r>
            <w:r>
              <w:rPr>
                <w:rStyle w:val="IndexLink"/>
                <w:rtl w:val="true"/>
              </w:rPr>
              <w:t>العدل وسعة آفاقه</w:t>
            </w:r>
            <w:r>
              <w:rPr>
                <w:rStyle w:val="IndexLink"/>
                <w:rtl w:val="true"/>
              </w:rPr>
              <w:tab/>
            </w:r>
            <w:r>
              <w:rPr>
                <w:rStyle w:val="IndexLink"/>
              </w:rPr>
              <w:t>127</w:t>
            </w:r>
          </w:hyperlink>
        </w:p>
        <w:p>
          <w:pPr>
            <w:pStyle w:val="Contents3"/>
            <w:tabs>
              <w:tab w:val="clear" w:pos="8459"/>
              <w:tab w:val="right" w:pos="9026" w:leader="dot"/>
            </w:tabs>
            <w:rPr/>
          </w:pPr>
          <w:hyperlink w:anchor="__RefHeading___Toc787690_1051229030">
            <w:r>
              <w:rPr>
                <w:webHidden/>
                <w:rStyle w:val="IndexLink"/>
                <w:rtl w:val="true"/>
              </w:rPr>
              <w:t>مدخل</w:t>
            </w:r>
            <w:r>
              <w:rPr>
                <w:rStyle w:val="IndexLink"/>
                <w:rtl w:val="true"/>
              </w:rPr>
              <w:tab/>
            </w:r>
            <w:r>
              <w:rPr>
                <w:rStyle w:val="IndexLink"/>
              </w:rPr>
              <w:t>127</w:t>
            </w:r>
          </w:hyperlink>
        </w:p>
        <w:p>
          <w:pPr>
            <w:pStyle w:val="Contents3"/>
            <w:tabs>
              <w:tab w:val="clear" w:pos="8459"/>
              <w:tab w:val="right" w:pos="9026" w:leader="dot"/>
            </w:tabs>
            <w:rPr/>
          </w:pPr>
          <w:hyperlink w:anchor="__RefHeading___Toc787692_1051229030">
            <w:r>
              <w:rPr>
                <w:webHidden/>
                <w:rStyle w:val="IndexLink"/>
                <w:rtl w:val="true"/>
              </w:rPr>
              <w:t>أولاً</w:t>
            </w:r>
            <w:r>
              <w:rPr>
                <w:rStyle w:val="IndexLink"/>
                <w:rtl w:val="true"/>
              </w:rPr>
              <w:t xml:space="preserve">: </w:t>
            </w:r>
            <w:r>
              <w:rPr>
                <w:rStyle w:val="IndexLink"/>
                <w:rtl w:val="true"/>
              </w:rPr>
              <w:t>عدل الله سبحانه وتعالى</w:t>
            </w:r>
            <w:r>
              <w:rPr>
                <w:rStyle w:val="IndexLink"/>
                <w:rtl w:val="true"/>
              </w:rPr>
              <w:tab/>
            </w:r>
            <w:r>
              <w:rPr>
                <w:rStyle w:val="IndexLink"/>
              </w:rPr>
              <w:t>127</w:t>
            </w:r>
          </w:hyperlink>
        </w:p>
        <w:p>
          <w:pPr>
            <w:pStyle w:val="Contents3"/>
            <w:tabs>
              <w:tab w:val="clear" w:pos="8459"/>
              <w:tab w:val="right" w:pos="9026" w:leader="dot"/>
            </w:tabs>
            <w:rPr/>
          </w:pPr>
          <w:hyperlink w:anchor="__RefHeading___Toc787694_1051229030">
            <w:r>
              <w:rPr>
                <w:webHidden/>
                <w:rStyle w:val="IndexLink"/>
                <w:rtl w:val="true"/>
              </w:rPr>
              <w:t>ثانيًا</w:t>
            </w:r>
            <w:r>
              <w:rPr>
                <w:rStyle w:val="IndexLink"/>
                <w:rtl w:val="true"/>
              </w:rPr>
              <w:t xml:space="preserve">: </w:t>
            </w:r>
            <w:r>
              <w:rPr>
                <w:rStyle w:val="IndexLink"/>
                <w:rtl w:val="true"/>
              </w:rPr>
              <w:t>القرآن الكريم منهل العدل ومشرعته</w:t>
            </w:r>
            <w:r>
              <w:rPr>
                <w:rStyle w:val="IndexLink"/>
                <w:rtl w:val="true"/>
              </w:rPr>
              <w:tab/>
            </w:r>
            <w:r>
              <w:rPr>
                <w:rStyle w:val="IndexLink"/>
              </w:rPr>
              <w:t>128</w:t>
            </w:r>
          </w:hyperlink>
        </w:p>
        <w:p>
          <w:pPr>
            <w:pStyle w:val="Contents3"/>
            <w:tabs>
              <w:tab w:val="clear" w:pos="8459"/>
              <w:tab w:val="right" w:pos="9026" w:leader="dot"/>
            </w:tabs>
            <w:rPr/>
          </w:pPr>
          <w:hyperlink w:anchor="__RefHeading___Toc787696_1051229030">
            <w:r>
              <w:rPr>
                <w:webHidden/>
                <w:rStyle w:val="IndexLink"/>
                <w:rtl w:val="true"/>
              </w:rPr>
              <w:t>ثالثًا</w:t>
            </w:r>
            <w:r>
              <w:rPr>
                <w:rStyle w:val="IndexLink"/>
                <w:rtl w:val="true"/>
              </w:rPr>
              <w:t xml:space="preserve">: </w:t>
            </w:r>
            <w:r>
              <w:rPr>
                <w:rStyle w:val="IndexLink"/>
                <w:rtl w:val="true"/>
              </w:rPr>
              <w:t xml:space="preserve">الرسول الأعظم صلى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128</w:t>
            </w:r>
          </w:hyperlink>
        </w:p>
        <w:p>
          <w:pPr>
            <w:pStyle w:val="Contents3"/>
            <w:tabs>
              <w:tab w:val="clear" w:pos="8459"/>
              <w:tab w:val="right" w:pos="9026" w:leader="dot"/>
            </w:tabs>
            <w:rPr/>
          </w:pPr>
          <w:hyperlink w:anchor="__RefHeading___Toc787698_1051229030">
            <w:r>
              <w:rPr>
                <w:webHidden/>
                <w:rStyle w:val="IndexLink"/>
                <w:rtl w:val="true"/>
              </w:rPr>
              <w:t>رابعًا</w:t>
            </w:r>
            <w:r>
              <w:rPr>
                <w:rStyle w:val="IndexLink"/>
                <w:rtl w:val="true"/>
              </w:rPr>
              <w:t xml:space="preserve">: </w:t>
            </w:r>
            <w:r>
              <w:rPr>
                <w:rStyle w:val="IndexLink"/>
                <w:rtl w:val="true"/>
              </w:rPr>
              <w:t>الوالي والعدل</w:t>
            </w:r>
            <w:r>
              <w:rPr>
                <w:rStyle w:val="IndexLink"/>
                <w:rtl w:val="true"/>
              </w:rPr>
              <w:tab/>
            </w:r>
            <w:r>
              <w:rPr>
                <w:rStyle w:val="IndexLink"/>
              </w:rPr>
              <w:t>128</w:t>
            </w:r>
          </w:hyperlink>
        </w:p>
        <w:p>
          <w:pPr>
            <w:pStyle w:val="Contents3"/>
            <w:tabs>
              <w:tab w:val="clear" w:pos="8459"/>
              <w:tab w:val="right" w:pos="9026" w:leader="dot"/>
            </w:tabs>
            <w:rPr/>
          </w:pPr>
          <w:hyperlink w:anchor="__RefHeading___Toc787700_1051229030">
            <w:r>
              <w:rPr>
                <w:webHidden/>
                <w:rStyle w:val="IndexLink"/>
                <w:rtl w:val="true"/>
              </w:rPr>
              <w:t>خامسًا</w:t>
            </w:r>
            <w:r>
              <w:rPr>
                <w:rStyle w:val="IndexLink"/>
                <w:rtl w:val="true"/>
              </w:rPr>
              <w:t xml:space="preserve">: </w:t>
            </w:r>
            <w:r>
              <w:rPr>
                <w:rStyle w:val="IndexLink"/>
                <w:rtl w:val="true"/>
              </w:rPr>
              <w:t>ومن مقومات العدل وشؤونه</w:t>
            </w:r>
            <w:r>
              <w:rPr>
                <w:rStyle w:val="IndexLink"/>
                <w:rtl w:val="true"/>
              </w:rPr>
              <w:tab/>
            </w:r>
            <w:r>
              <w:rPr>
                <w:rStyle w:val="IndexLink"/>
              </w:rPr>
              <w:t>130</w:t>
            </w:r>
          </w:hyperlink>
        </w:p>
        <w:p>
          <w:pPr>
            <w:pStyle w:val="Contents3"/>
            <w:tabs>
              <w:tab w:val="clear" w:pos="8459"/>
              <w:tab w:val="right" w:pos="9026" w:leader="dot"/>
            </w:tabs>
            <w:rPr/>
          </w:pPr>
          <w:hyperlink w:anchor="__RefHeading___Toc787702_1051229030">
            <w:r>
              <w:rPr>
                <w:webHidden/>
                <w:rStyle w:val="IndexLink"/>
                <w:rtl w:val="true"/>
              </w:rPr>
              <w:t>سادسًا</w:t>
            </w:r>
            <w:r>
              <w:rPr>
                <w:rStyle w:val="IndexLink"/>
                <w:rtl w:val="true"/>
              </w:rPr>
              <w:t xml:space="preserve">: </w:t>
            </w:r>
            <w:r>
              <w:rPr>
                <w:rStyle w:val="IndexLink"/>
                <w:rtl w:val="true"/>
              </w:rPr>
              <w:t>عشّاق الدنيا لا يروق لهم العدل</w:t>
            </w:r>
            <w:r>
              <w:rPr>
                <w:rStyle w:val="IndexLink"/>
                <w:rtl w:val="true"/>
              </w:rPr>
              <w:tab/>
            </w:r>
            <w:r>
              <w:rPr>
                <w:rStyle w:val="IndexLink"/>
              </w:rPr>
              <w:t>132</w:t>
            </w:r>
          </w:hyperlink>
        </w:p>
        <w:p>
          <w:pPr>
            <w:pStyle w:val="Contents3"/>
            <w:tabs>
              <w:tab w:val="clear" w:pos="8459"/>
              <w:tab w:val="right" w:pos="9026" w:leader="dot"/>
            </w:tabs>
            <w:rPr/>
          </w:pPr>
          <w:hyperlink w:anchor="__RefHeading___Toc787704_1051229030">
            <w:r>
              <w:rPr>
                <w:webHidden/>
                <w:rStyle w:val="IndexLink"/>
                <w:rtl w:val="true"/>
              </w:rPr>
              <w:t>سابعًا</w:t>
            </w:r>
            <w:r>
              <w:rPr>
                <w:rStyle w:val="IndexLink"/>
                <w:rtl w:val="true"/>
              </w:rPr>
              <w:t xml:space="preserve">: </w:t>
            </w:r>
            <w:r>
              <w:rPr>
                <w:rStyle w:val="IndexLink"/>
                <w:rtl w:val="true"/>
              </w:rPr>
              <w:t>انقطاع الأمل وبقاء الحسرة</w:t>
            </w:r>
            <w:r>
              <w:rPr>
                <w:rStyle w:val="IndexLink"/>
                <w:rtl w:val="true"/>
              </w:rPr>
              <w:tab/>
            </w:r>
            <w:r>
              <w:rPr>
                <w:rStyle w:val="IndexLink"/>
              </w:rPr>
              <w:t>133</w:t>
            </w:r>
          </w:hyperlink>
        </w:p>
        <w:p>
          <w:pPr>
            <w:pStyle w:val="Contents3"/>
            <w:tabs>
              <w:tab w:val="clear" w:pos="8459"/>
              <w:tab w:val="right" w:pos="9026" w:leader="dot"/>
            </w:tabs>
            <w:rPr/>
          </w:pPr>
          <w:hyperlink w:anchor="__RefHeading___Toc787706_1051229030">
            <w:r>
              <w:rPr>
                <w:webHidden/>
                <w:rStyle w:val="IndexLink"/>
                <w:rtl w:val="true"/>
              </w:rPr>
              <w:t>ثامنًا</w:t>
            </w:r>
            <w:r>
              <w:rPr>
                <w:rStyle w:val="IndexLink"/>
                <w:rtl w:val="true"/>
              </w:rPr>
              <w:t xml:space="preserve">: </w:t>
            </w:r>
            <w:r>
              <w:rPr>
                <w:rStyle w:val="IndexLink"/>
                <w:rtl w:val="true"/>
              </w:rPr>
              <w:t>ويتجلّى الحق في يوم الجزاء</w:t>
            </w:r>
            <w:r>
              <w:rPr>
                <w:rStyle w:val="IndexLink"/>
                <w:rtl w:val="true"/>
              </w:rPr>
              <w:tab/>
            </w:r>
            <w:r>
              <w:rPr>
                <w:rStyle w:val="IndexLink"/>
              </w:rPr>
              <w:t>133</w:t>
            </w:r>
          </w:hyperlink>
        </w:p>
        <w:p>
          <w:pPr>
            <w:pStyle w:val="Contents2"/>
            <w:tabs>
              <w:tab w:val="clear" w:pos="8743"/>
              <w:tab w:val="right" w:pos="9026" w:leader="dot"/>
            </w:tabs>
            <w:rPr/>
          </w:pPr>
          <w:hyperlink w:anchor="__RefHeading___Toc787708_1051229030">
            <w:r>
              <w:rPr>
                <w:webHidden/>
                <w:rStyle w:val="IndexLink"/>
              </w:rPr>
              <w:t>12</w:t>
            </w:r>
            <w:r>
              <w:rPr>
                <w:rStyle w:val="IndexLink"/>
                <w:rtl w:val="true"/>
              </w:rPr>
              <w:t>)</w:t>
            </w:r>
            <w:r>
              <w:rPr>
                <w:rStyle w:val="IndexLink"/>
                <w:rtl w:val="true"/>
              </w:rPr>
              <w:t>الحكمة والروية</w:t>
            </w:r>
            <w:r>
              <w:rPr>
                <w:rStyle w:val="IndexLink"/>
                <w:rtl w:val="true"/>
              </w:rPr>
              <w:tab/>
            </w:r>
            <w:r>
              <w:rPr>
                <w:rStyle w:val="IndexLink"/>
              </w:rPr>
              <w:t>135</w:t>
            </w:r>
          </w:hyperlink>
        </w:p>
        <w:p>
          <w:pPr>
            <w:pStyle w:val="Contents3"/>
            <w:tabs>
              <w:tab w:val="clear" w:pos="8459"/>
              <w:tab w:val="right" w:pos="9026" w:leader="dot"/>
            </w:tabs>
            <w:rPr/>
          </w:pPr>
          <w:hyperlink w:anchor="__RefHeading___Toc787710_1051229030">
            <w:r>
              <w:rPr>
                <w:webHidden/>
                <w:rStyle w:val="IndexLink"/>
                <w:rtl w:val="true"/>
              </w:rPr>
              <w:t>مدخل</w:t>
            </w:r>
            <w:r>
              <w:rPr>
                <w:rStyle w:val="IndexLink"/>
                <w:rtl w:val="true"/>
              </w:rPr>
              <w:tab/>
            </w:r>
            <w:r>
              <w:rPr>
                <w:rStyle w:val="IndexLink"/>
              </w:rPr>
              <w:t>135</w:t>
            </w:r>
          </w:hyperlink>
        </w:p>
        <w:p>
          <w:pPr>
            <w:pStyle w:val="Contents3"/>
            <w:tabs>
              <w:tab w:val="clear" w:pos="8459"/>
              <w:tab w:val="right" w:pos="9026" w:leader="dot"/>
            </w:tabs>
            <w:rPr/>
          </w:pPr>
          <w:hyperlink w:anchor="__RefHeading___Toc787712_1051229030">
            <w:r>
              <w:rPr>
                <w:webHidden/>
                <w:rStyle w:val="IndexLink"/>
                <w:rtl w:val="true"/>
              </w:rPr>
              <w:t>أولاً</w:t>
            </w:r>
            <w:r>
              <w:rPr>
                <w:rStyle w:val="IndexLink"/>
                <w:rtl w:val="true"/>
              </w:rPr>
              <w:t xml:space="preserve">: </w:t>
            </w:r>
            <w:r>
              <w:rPr>
                <w:rStyle w:val="IndexLink"/>
                <w:rtl w:val="true"/>
              </w:rPr>
              <w:t>تعريف الحكمة وعلاقتها بالرَّوِيَّة</w:t>
            </w:r>
            <w:r>
              <w:rPr>
                <w:rStyle w:val="IndexLink"/>
                <w:rtl w:val="true"/>
              </w:rPr>
              <w:tab/>
            </w:r>
            <w:r>
              <w:rPr>
                <w:rStyle w:val="IndexLink"/>
              </w:rPr>
              <w:t>135</w:t>
            </w:r>
          </w:hyperlink>
        </w:p>
        <w:p>
          <w:pPr>
            <w:pStyle w:val="Contents3"/>
            <w:tabs>
              <w:tab w:val="clear" w:pos="8459"/>
              <w:tab w:val="right" w:pos="9026" w:leader="dot"/>
            </w:tabs>
            <w:rPr/>
          </w:pPr>
          <w:hyperlink w:anchor="__RefHeading___Toc787714_1051229030">
            <w:r>
              <w:rPr>
                <w:webHidden/>
                <w:rStyle w:val="IndexLink"/>
                <w:rtl w:val="true"/>
              </w:rPr>
              <w:t>ثانيًا</w:t>
            </w:r>
            <w:r>
              <w:rPr>
                <w:rStyle w:val="IndexLink"/>
                <w:rtl w:val="true"/>
              </w:rPr>
              <w:t xml:space="preserve">: </w:t>
            </w:r>
            <w:r>
              <w:rPr>
                <w:rStyle w:val="IndexLink"/>
                <w:rtl w:val="true"/>
              </w:rPr>
              <w:t xml:space="preserve">أسلوب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التدليل على الحكمة</w:t>
            </w:r>
            <w:r>
              <w:rPr>
                <w:rStyle w:val="IndexLink"/>
                <w:rtl w:val="true"/>
              </w:rPr>
              <w:tab/>
            </w:r>
            <w:r>
              <w:rPr>
                <w:rStyle w:val="IndexLink"/>
              </w:rPr>
              <w:t>135</w:t>
            </w:r>
          </w:hyperlink>
        </w:p>
        <w:p>
          <w:pPr>
            <w:pStyle w:val="Contents3"/>
            <w:tabs>
              <w:tab w:val="clear" w:pos="8459"/>
              <w:tab w:val="right" w:pos="9026" w:leader="dot"/>
            </w:tabs>
            <w:rPr/>
          </w:pPr>
          <w:hyperlink w:anchor="__RefHeading___Toc787716_1051229030">
            <w:r>
              <w:rPr>
                <w:webHidden/>
                <w:rStyle w:val="IndexLink"/>
                <w:rtl w:val="true"/>
              </w:rPr>
              <w:t>ثالثًا</w:t>
            </w:r>
            <w:r>
              <w:rPr>
                <w:rStyle w:val="IndexLink"/>
                <w:rtl w:val="true"/>
              </w:rPr>
              <w:t xml:space="preserve">: </w:t>
            </w:r>
            <w:r>
              <w:rPr>
                <w:rStyle w:val="IndexLink"/>
                <w:rtl w:val="true"/>
              </w:rPr>
              <w:t>دلائل الحكمة</w:t>
            </w:r>
            <w:r>
              <w:rPr>
                <w:rStyle w:val="IndexLink"/>
                <w:rtl w:val="true"/>
              </w:rPr>
              <w:tab/>
            </w:r>
            <w:r>
              <w:rPr>
                <w:rStyle w:val="IndexLink"/>
              </w:rPr>
              <w:t>136</w:t>
            </w:r>
          </w:hyperlink>
        </w:p>
        <w:p>
          <w:pPr>
            <w:pStyle w:val="Contents3"/>
            <w:tabs>
              <w:tab w:val="clear" w:pos="8459"/>
              <w:tab w:val="right" w:pos="9026" w:leader="dot"/>
            </w:tabs>
            <w:rPr/>
          </w:pPr>
          <w:hyperlink w:anchor="__RefHeading___Toc787718_1051229030">
            <w:r>
              <w:rPr>
                <w:webHidden/>
                <w:rStyle w:val="IndexLink"/>
                <w:rtl w:val="true"/>
              </w:rPr>
              <w:t>رابعًا</w:t>
            </w:r>
            <w:r>
              <w:rPr>
                <w:rStyle w:val="IndexLink"/>
                <w:rtl w:val="true"/>
              </w:rPr>
              <w:t xml:space="preserve">: </w:t>
            </w:r>
            <w:r>
              <w:rPr>
                <w:rStyle w:val="IndexLink"/>
                <w:rtl w:val="true"/>
              </w:rPr>
              <w:t>الرَّوِيَّة</w:t>
            </w:r>
            <w:r>
              <w:rPr>
                <w:rStyle w:val="IndexLink"/>
                <w:rtl w:val="true"/>
              </w:rPr>
              <w:tab/>
            </w:r>
            <w:r>
              <w:rPr>
                <w:rStyle w:val="IndexLink"/>
              </w:rPr>
              <w:t>139</w:t>
            </w:r>
          </w:hyperlink>
        </w:p>
        <w:p>
          <w:pPr>
            <w:pStyle w:val="Contents3"/>
            <w:tabs>
              <w:tab w:val="clear" w:pos="8459"/>
              <w:tab w:val="right" w:pos="9026" w:leader="dot"/>
            </w:tabs>
            <w:rPr/>
          </w:pPr>
          <w:hyperlink w:anchor="__RefHeading___Toc787720_1051229030">
            <w:r>
              <w:rPr>
                <w:webHidden/>
                <w:rStyle w:val="IndexLink"/>
                <w:rtl w:val="true"/>
              </w:rPr>
              <w:t>خاتمة وخلاصة</w:t>
            </w:r>
            <w:r>
              <w:rPr>
                <w:rStyle w:val="IndexLink"/>
                <w:rtl w:val="true"/>
              </w:rPr>
              <w:tab/>
            </w:r>
            <w:r>
              <w:rPr>
                <w:rStyle w:val="IndexLink"/>
              </w:rPr>
              <w:t>141</w:t>
            </w:r>
          </w:hyperlink>
        </w:p>
        <w:p>
          <w:pPr>
            <w:pStyle w:val="Contents2"/>
            <w:tabs>
              <w:tab w:val="clear" w:pos="8743"/>
              <w:tab w:val="right" w:pos="9026" w:leader="dot"/>
            </w:tabs>
            <w:rPr/>
          </w:pPr>
          <w:hyperlink w:anchor="__RefHeading___Toc787722_1051229030">
            <w:r>
              <w:rPr>
                <w:webHidden/>
                <w:rStyle w:val="IndexLink"/>
              </w:rPr>
              <w:t>13</w:t>
            </w:r>
            <w:r>
              <w:rPr>
                <w:rStyle w:val="IndexLink"/>
                <w:rtl w:val="true"/>
              </w:rPr>
              <w:t>)</w:t>
            </w:r>
            <w:r>
              <w:rPr>
                <w:rStyle w:val="IndexLink"/>
                <w:rtl w:val="true"/>
              </w:rPr>
              <w:t>صفات الكمال والجمال</w:t>
            </w:r>
            <w:r>
              <w:rPr>
                <w:rStyle w:val="IndexLink"/>
                <w:rtl w:val="true"/>
              </w:rPr>
              <w:tab/>
            </w:r>
            <w:r>
              <w:rPr>
                <w:rStyle w:val="IndexLink"/>
              </w:rPr>
              <w:t>143</w:t>
            </w:r>
          </w:hyperlink>
        </w:p>
        <w:p>
          <w:pPr>
            <w:pStyle w:val="Contents3"/>
            <w:tabs>
              <w:tab w:val="clear" w:pos="8459"/>
              <w:tab w:val="right" w:pos="9026" w:leader="dot"/>
            </w:tabs>
            <w:rPr/>
          </w:pPr>
          <w:hyperlink w:anchor="__RefHeading___Toc787724_1051229030">
            <w:r>
              <w:rPr>
                <w:webHidden/>
                <w:rStyle w:val="IndexLink"/>
                <w:rtl w:val="true"/>
              </w:rPr>
              <w:t>مدخل</w:t>
            </w:r>
            <w:r>
              <w:rPr>
                <w:rStyle w:val="IndexLink"/>
                <w:rtl w:val="true"/>
              </w:rPr>
              <w:tab/>
            </w:r>
            <w:r>
              <w:rPr>
                <w:rStyle w:val="IndexLink"/>
              </w:rPr>
              <w:t>143</w:t>
            </w:r>
          </w:hyperlink>
        </w:p>
        <w:p>
          <w:pPr>
            <w:pStyle w:val="Contents3"/>
            <w:tabs>
              <w:tab w:val="clear" w:pos="8459"/>
              <w:tab w:val="right" w:pos="9026" w:leader="dot"/>
            </w:tabs>
            <w:rPr/>
          </w:pPr>
          <w:hyperlink w:anchor="__RefHeading___Toc787726_1051229030">
            <w:r>
              <w:rPr>
                <w:webHidden/>
                <w:rStyle w:val="IndexLink"/>
                <w:rtl w:val="true"/>
              </w:rPr>
              <w:t>أولاً</w:t>
            </w:r>
            <w:r>
              <w:rPr>
                <w:rStyle w:val="IndexLink"/>
                <w:rtl w:val="true"/>
              </w:rPr>
              <w:t xml:space="preserve">: </w:t>
            </w:r>
            <w:r>
              <w:rPr>
                <w:rStyle w:val="IndexLink"/>
                <w:rtl w:val="true"/>
              </w:rPr>
              <w:t>حقيقة السمع والبصر</w:t>
            </w:r>
            <w:r>
              <w:rPr>
                <w:rStyle w:val="IndexLink"/>
                <w:rtl w:val="true"/>
              </w:rPr>
              <w:tab/>
            </w:r>
            <w:r>
              <w:rPr>
                <w:rStyle w:val="IndexLink"/>
              </w:rPr>
              <w:t>143</w:t>
            </w:r>
          </w:hyperlink>
        </w:p>
        <w:p>
          <w:pPr>
            <w:pStyle w:val="Contents3"/>
            <w:tabs>
              <w:tab w:val="clear" w:pos="8459"/>
              <w:tab w:val="right" w:pos="9026" w:leader="dot"/>
            </w:tabs>
            <w:rPr/>
          </w:pPr>
          <w:hyperlink w:anchor="__RefHeading___Toc787728_1051229030">
            <w:r>
              <w:rPr>
                <w:webHidden/>
                <w:rStyle w:val="IndexLink"/>
                <w:rtl w:val="true"/>
              </w:rPr>
              <w:t>ثانيًا</w:t>
            </w:r>
            <w:r>
              <w:rPr>
                <w:rStyle w:val="IndexLink"/>
                <w:rtl w:val="true"/>
              </w:rPr>
              <w:t xml:space="preserve">: </w:t>
            </w:r>
            <w:r>
              <w:rPr>
                <w:rStyle w:val="IndexLink"/>
                <w:rtl w:val="true"/>
              </w:rPr>
              <w:t>أسباب التصور الخاطئ لصفات الكمال والجمال</w:t>
            </w:r>
            <w:r>
              <w:rPr>
                <w:rStyle w:val="IndexLink"/>
                <w:rtl w:val="true"/>
              </w:rPr>
              <w:tab/>
            </w:r>
            <w:r>
              <w:rPr>
                <w:rStyle w:val="IndexLink"/>
              </w:rPr>
              <w:t>144</w:t>
            </w:r>
          </w:hyperlink>
        </w:p>
        <w:p>
          <w:pPr>
            <w:pStyle w:val="Contents4"/>
            <w:tabs>
              <w:tab w:val="clear" w:pos="8176"/>
              <w:tab w:val="right" w:pos="9026" w:leader="dot"/>
            </w:tabs>
            <w:rPr/>
          </w:pPr>
          <w:hyperlink w:anchor="__RefHeading___Toc787730_105122903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787732_1051229030">
            <w:r>
              <w:rPr>
                <w:webHidden/>
                <w:rStyle w:val="IndexLink"/>
              </w:rPr>
              <w:t>1</w:t>
            </w:r>
            <w:r>
              <w:rPr>
                <w:rStyle w:val="IndexLink"/>
                <w:rtl w:val="true"/>
              </w:rPr>
              <w:t xml:space="preserve">) </w:t>
            </w:r>
            <w:r>
              <w:rPr>
                <w:rStyle w:val="IndexLink"/>
                <w:rtl w:val="true"/>
              </w:rPr>
              <w:t>قيود المادية</w:t>
            </w:r>
            <w:r>
              <w:rPr>
                <w:rStyle w:val="IndexLink"/>
                <w:rtl w:val="true"/>
              </w:rPr>
              <w:t>:</w:t>
              <w:tab/>
            </w:r>
            <w:r>
              <w:rPr>
                <w:rStyle w:val="IndexLink"/>
              </w:rPr>
              <w:t>144</w:t>
            </w:r>
          </w:hyperlink>
        </w:p>
        <w:p>
          <w:pPr>
            <w:pStyle w:val="Contents4"/>
            <w:tabs>
              <w:tab w:val="clear" w:pos="8176"/>
              <w:tab w:val="right" w:pos="9026" w:leader="dot"/>
            </w:tabs>
            <w:rPr/>
          </w:pPr>
          <w:hyperlink w:anchor="__RefHeading___Toc787734_1051229030">
            <w:r>
              <w:rPr>
                <w:webHidden/>
                <w:rStyle w:val="IndexLink"/>
              </w:rPr>
              <w:t>2</w:t>
            </w:r>
            <w:r>
              <w:rPr>
                <w:rStyle w:val="IndexLink"/>
                <w:rtl w:val="true"/>
              </w:rPr>
              <w:t xml:space="preserve">) </w:t>
            </w:r>
            <w:r>
              <w:rPr>
                <w:rStyle w:val="IndexLink"/>
                <w:rtl w:val="true"/>
              </w:rPr>
              <w:t>الجمود على ظواهر الألفاظ</w:t>
            </w:r>
            <w:r>
              <w:rPr>
                <w:rStyle w:val="IndexLink"/>
                <w:rtl w:val="true"/>
              </w:rPr>
              <w:t>:</w:t>
              <w:tab/>
            </w:r>
            <w:r>
              <w:rPr>
                <w:rStyle w:val="IndexLink"/>
              </w:rPr>
              <w:t>144</w:t>
            </w:r>
          </w:hyperlink>
        </w:p>
        <w:p>
          <w:pPr>
            <w:pStyle w:val="Contents4"/>
            <w:tabs>
              <w:tab w:val="clear" w:pos="8176"/>
              <w:tab w:val="right" w:pos="9026" w:leader="dot"/>
            </w:tabs>
            <w:rPr/>
          </w:pPr>
          <w:hyperlink w:anchor="__RefHeading___Toc787736_1051229030">
            <w:r>
              <w:rPr>
                <w:webHidden/>
                <w:rStyle w:val="IndexLink"/>
              </w:rPr>
              <w:t>3</w:t>
            </w:r>
            <w:r>
              <w:rPr>
                <w:rStyle w:val="IndexLink"/>
                <w:rtl w:val="true"/>
              </w:rPr>
              <w:t xml:space="preserve">) </w:t>
            </w:r>
            <w:r>
              <w:rPr>
                <w:rStyle w:val="IndexLink"/>
                <w:rtl w:val="true"/>
              </w:rPr>
              <w:t>دور السياسة</w:t>
            </w:r>
            <w:r>
              <w:rPr>
                <w:rStyle w:val="IndexLink"/>
                <w:rtl w:val="true"/>
              </w:rPr>
              <w:t>:</w:t>
              <w:tab/>
            </w:r>
            <w:r>
              <w:rPr>
                <w:rStyle w:val="IndexLink"/>
              </w:rPr>
              <w:t>146</w:t>
            </w:r>
          </w:hyperlink>
        </w:p>
        <w:p>
          <w:pPr>
            <w:pStyle w:val="Contents3"/>
            <w:tabs>
              <w:tab w:val="clear" w:pos="8459"/>
              <w:tab w:val="right" w:pos="9026" w:leader="dot"/>
            </w:tabs>
            <w:rPr/>
          </w:pPr>
          <w:hyperlink w:anchor="__RefHeading___Toc787738_1051229030">
            <w:r>
              <w:rPr>
                <w:webHidden/>
                <w:rStyle w:val="IndexLink"/>
                <w:rtl w:val="true"/>
              </w:rPr>
              <w:t>ثالثًا</w:t>
            </w:r>
            <w:r>
              <w:rPr>
                <w:rStyle w:val="IndexLink"/>
                <w:rtl w:val="true"/>
              </w:rPr>
              <w:t xml:space="preserve">: </w:t>
            </w:r>
            <w:r>
              <w:rPr>
                <w:rStyle w:val="IndexLink"/>
                <w:rtl w:val="true"/>
              </w:rPr>
              <w:t>المقولة الحق</w:t>
            </w:r>
            <w:r>
              <w:rPr>
                <w:rStyle w:val="IndexLink"/>
                <w:rtl w:val="true"/>
              </w:rPr>
              <w:tab/>
            </w:r>
            <w:r>
              <w:rPr>
                <w:rStyle w:val="IndexLink"/>
              </w:rPr>
              <w:t>147</w:t>
            </w:r>
          </w:hyperlink>
        </w:p>
        <w:p>
          <w:pPr>
            <w:pStyle w:val="Contents3"/>
            <w:tabs>
              <w:tab w:val="clear" w:pos="8459"/>
              <w:tab w:val="right" w:pos="9026" w:leader="dot"/>
            </w:tabs>
            <w:rPr/>
          </w:pPr>
          <w:hyperlink w:anchor="__RefHeading___Toc787740_1051229030">
            <w:r>
              <w:rPr>
                <w:webHidden/>
                <w:rStyle w:val="IndexLink"/>
                <w:rtl w:val="true"/>
              </w:rPr>
              <w:t>والنتيجة</w:t>
            </w:r>
            <w:r>
              <w:rPr>
                <w:rStyle w:val="IndexLink"/>
                <w:rtl w:val="true"/>
              </w:rPr>
              <w:tab/>
            </w:r>
            <w:r>
              <w:rPr>
                <w:rStyle w:val="IndexLink"/>
              </w:rPr>
              <w:t>151</w:t>
            </w:r>
          </w:hyperlink>
        </w:p>
        <w:p>
          <w:pPr>
            <w:pStyle w:val="Contents2"/>
            <w:tabs>
              <w:tab w:val="clear" w:pos="8743"/>
              <w:tab w:val="right" w:pos="9026" w:leader="dot"/>
            </w:tabs>
            <w:rPr/>
          </w:pPr>
          <w:hyperlink w:anchor="__RefHeading___Toc787742_1051229030">
            <w:r>
              <w:rPr>
                <w:webHidden/>
                <w:rStyle w:val="IndexLink"/>
              </w:rPr>
              <w:t>14</w:t>
            </w:r>
            <w:r>
              <w:rPr>
                <w:rStyle w:val="IndexLink"/>
                <w:rtl w:val="true"/>
              </w:rPr>
              <w:t xml:space="preserve">) </w:t>
            </w:r>
            <w:r>
              <w:rPr>
                <w:rStyle w:val="IndexLink"/>
                <w:rtl w:val="true"/>
              </w:rPr>
              <w:t xml:space="preserve">النبوة، آدم </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787744_1051229030">
            <w:r>
              <w:rPr>
                <w:webHidden/>
                <w:rStyle w:val="IndexLink"/>
                <w:rtl w:val="true"/>
              </w:rPr>
              <w:t>مدخل</w:t>
            </w:r>
            <w:r>
              <w:rPr>
                <w:rStyle w:val="IndexLink"/>
                <w:rtl w:val="true"/>
              </w:rPr>
              <w:t>:</w:t>
              <w:tab/>
            </w:r>
            <w:r>
              <w:rPr>
                <w:rStyle w:val="IndexLink"/>
              </w:rPr>
              <w:t>153</w:t>
            </w:r>
          </w:hyperlink>
        </w:p>
        <w:p>
          <w:pPr>
            <w:pStyle w:val="Contents3"/>
            <w:tabs>
              <w:tab w:val="clear" w:pos="8459"/>
              <w:tab w:val="right" w:pos="9026" w:leader="dot"/>
            </w:tabs>
            <w:rPr/>
          </w:pPr>
          <w:hyperlink w:anchor="__RefHeading___Toc787746_1051229030">
            <w:r>
              <w:rPr>
                <w:webHidden/>
                <w:rStyle w:val="IndexLink"/>
                <w:rtl w:val="true"/>
              </w:rPr>
              <w:t>أولاً</w:t>
            </w:r>
            <w:r>
              <w:rPr>
                <w:rStyle w:val="IndexLink"/>
                <w:rtl w:val="true"/>
              </w:rPr>
              <w:t xml:space="preserve">: </w:t>
            </w:r>
            <w:r>
              <w:rPr>
                <w:rStyle w:val="IndexLink"/>
                <w:rtl w:val="true"/>
              </w:rPr>
              <w:t>تعريف النبوة</w:t>
            </w:r>
            <w:r>
              <w:rPr>
                <w:rStyle w:val="IndexLink"/>
                <w:rtl w:val="true"/>
              </w:rPr>
              <w:tab/>
            </w:r>
            <w:r>
              <w:rPr>
                <w:rStyle w:val="IndexLink"/>
              </w:rPr>
              <w:t>153</w:t>
            </w:r>
          </w:hyperlink>
        </w:p>
        <w:p>
          <w:pPr>
            <w:pStyle w:val="Contents3"/>
            <w:tabs>
              <w:tab w:val="clear" w:pos="8459"/>
              <w:tab w:val="right" w:pos="9026" w:leader="dot"/>
            </w:tabs>
            <w:rPr/>
          </w:pPr>
          <w:hyperlink w:anchor="__RefHeading___Toc787748_1051229030">
            <w:r>
              <w:rPr>
                <w:webHidden/>
                <w:rStyle w:val="IndexLink"/>
                <w:rtl w:val="true"/>
              </w:rPr>
              <w:t>ثانيًا</w:t>
            </w:r>
            <w:r>
              <w:rPr>
                <w:rStyle w:val="IndexLink"/>
                <w:rtl w:val="true"/>
              </w:rPr>
              <w:t xml:space="preserve">: </w:t>
            </w:r>
            <w:r>
              <w:rPr>
                <w:rStyle w:val="IndexLink"/>
                <w:rtl w:val="true"/>
              </w:rPr>
              <w:t>أصل الإنسان</w:t>
            </w:r>
            <w:r>
              <w:rPr>
                <w:rStyle w:val="IndexLink"/>
                <w:rtl w:val="true"/>
              </w:rPr>
              <w:tab/>
            </w:r>
            <w:r>
              <w:rPr>
                <w:rStyle w:val="IndexLink"/>
              </w:rPr>
              <w:t>154</w:t>
            </w:r>
          </w:hyperlink>
        </w:p>
        <w:p>
          <w:pPr>
            <w:pStyle w:val="Contents3"/>
            <w:tabs>
              <w:tab w:val="clear" w:pos="8459"/>
              <w:tab w:val="right" w:pos="9026" w:leader="dot"/>
            </w:tabs>
            <w:rPr/>
          </w:pPr>
          <w:hyperlink w:anchor="__RefHeading___Toc787750_1051229030">
            <w:r>
              <w:rPr>
                <w:webHidden/>
                <w:rStyle w:val="IndexLink"/>
                <w:rtl w:val="true"/>
              </w:rPr>
              <w:t>ثالثًا</w:t>
            </w:r>
            <w:r>
              <w:rPr>
                <w:rStyle w:val="IndexLink"/>
                <w:rtl w:val="true"/>
              </w:rPr>
              <w:t xml:space="preserve">: </w:t>
            </w:r>
            <w:r>
              <w:rPr>
                <w:rStyle w:val="IndexLink"/>
                <w:rtl w:val="true"/>
              </w:rPr>
              <w:t>رأي الإسلام</w:t>
            </w:r>
            <w:r>
              <w:rPr>
                <w:rStyle w:val="IndexLink"/>
                <w:rtl w:val="true"/>
              </w:rPr>
              <w:tab/>
            </w:r>
            <w:r>
              <w:rPr>
                <w:rStyle w:val="IndexLink"/>
              </w:rPr>
              <w:t>155</w:t>
            </w:r>
          </w:hyperlink>
        </w:p>
        <w:p>
          <w:pPr>
            <w:pStyle w:val="Contents3"/>
            <w:tabs>
              <w:tab w:val="clear" w:pos="8459"/>
              <w:tab w:val="right" w:pos="9026" w:leader="dot"/>
            </w:tabs>
            <w:rPr/>
          </w:pPr>
          <w:hyperlink w:anchor="__RefHeading___Toc787752_1051229030">
            <w:r>
              <w:rPr>
                <w:webHidden/>
                <w:rStyle w:val="IndexLink"/>
                <w:rtl w:val="true"/>
              </w:rPr>
              <w:t>رابعًا</w:t>
            </w:r>
            <w:r>
              <w:rPr>
                <w:rStyle w:val="IndexLink"/>
                <w:rtl w:val="true"/>
              </w:rPr>
              <w:t xml:space="preserve">: </w:t>
            </w:r>
            <w:r>
              <w:rPr>
                <w:rStyle w:val="IndexLink"/>
                <w:rtl w:val="true"/>
              </w:rPr>
              <w:t>كيفية الخلق</w:t>
            </w:r>
            <w:r>
              <w:rPr>
                <w:rStyle w:val="IndexLink"/>
                <w:rtl w:val="true"/>
              </w:rPr>
              <w:tab/>
            </w:r>
            <w:r>
              <w:rPr>
                <w:rStyle w:val="IndexLink"/>
              </w:rPr>
              <w:t>156</w:t>
            </w:r>
          </w:hyperlink>
        </w:p>
        <w:p>
          <w:pPr>
            <w:pStyle w:val="Contents2"/>
            <w:tabs>
              <w:tab w:val="clear" w:pos="8743"/>
              <w:tab w:val="right" w:pos="9026" w:leader="dot"/>
            </w:tabs>
            <w:rPr/>
          </w:pPr>
          <w:hyperlink w:anchor="__RefHeading___Toc787754_1051229030">
            <w:r>
              <w:rPr>
                <w:webHidden/>
                <w:rStyle w:val="IndexLink"/>
              </w:rPr>
              <w:t>15</w:t>
            </w:r>
            <w:r>
              <w:rPr>
                <w:rStyle w:val="IndexLink"/>
                <w:rtl w:val="true"/>
              </w:rPr>
              <w:t>)</w:t>
            </w:r>
            <w:r>
              <w:rPr>
                <w:rStyle w:val="IndexLink"/>
                <w:rtl w:val="true"/>
              </w:rPr>
              <w:t xml:space="preserve">الأنبياء </w:t>
            </w:r>
            <w:r>
              <w:rPr>
                <w:rStyle w:val="IndexLink"/>
                <w:rtl w:val="true"/>
              </w:rPr>
              <w:t>(</w:t>
            </w:r>
            <w:r>
              <w:rPr>
                <w:rStyle w:val="IndexLink"/>
                <w:rtl w:val="true"/>
              </w:rPr>
              <w:t>علیهم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787756_1051229030">
            <w:r>
              <w:rPr>
                <w:webHidden/>
                <w:rStyle w:val="IndexLink"/>
                <w:rtl w:val="true"/>
              </w:rPr>
              <w:t>مدخل</w:t>
            </w:r>
            <w:r>
              <w:rPr>
                <w:rStyle w:val="IndexLink"/>
                <w:rtl w:val="true"/>
              </w:rPr>
              <w:tab/>
            </w:r>
            <w:r>
              <w:rPr>
                <w:rStyle w:val="IndexLink"/>
              </w:rPr>
              <w:t>161</w:t>
            </w:r>
          </w:hyperlink>
        </w:p>
        <w:p>
          <w:pPr>
            <w:pStyle w:val="Contents3"/>
            <w:tabs>
              <w:tab w:val="clear" w:pos="8459"/>
              <w:tab w:val="right" w:pos="9026" w:leader="dot"/>
            </w:tabs>
            <w:rPr/>
          </w:pPr>
          <w:hyperlink w:anchor="__RefHeading___Toc787758_1051229030">
            <w:r>
              <w:rPr>
                <w:webHidden/>
                <w:rStyle w:val="IndexLink"/>
                <w:rtl w:val="true"/>
              </w:rPr>
              <w:t>أولاً</w:t>
            </w:r>
            <w:r>
              <w:rPr>
                <w:rStyle w:val="IndexLink"/>
                <w:rtl w:val="true"/>
              </w:rPr>
              <w:t xml:space="preserve">: </w:t>
            </w:r>
            <w:r>
              <w:rPr>
                <w:rStyle w:val="IndexLink"/>
                <w:rtl w:val="true"/>
              </w:rPr>
              <w:t xml:space="preserve">آدم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4"/>
            <w:tabs>
              <w:tab w:val="clear" w:pos="8176"/>
              <w:tab w:val="right" w:pos="9026" w:leader="dot"/>
            </w:tabs>
            <w:rPr/>
          </w:pPr>
          <w:hyperlink w:anchor="__RefHeading___Toc787760_1051229030">
            <w:r>
              <w:rPr>
                <w:webHidden/>
                <w:rStyle w:val="IndexLink"/>
                <w:rtl w:val="true"/>
              </w:rPr>
              <w:t>أ</w:t>
            </w:r>
            <w:r>
              <w:rPr>
                <w:rStyle w:val="IndexLink"/>
                <w:rtl w:val="true"/>
              </w:rPr>
              <w:t xml:space="preserve">) </w:t>
            </w:r>
            <w:r>
              <w:rPr>
                <w:rStyle w:val="IndexLink"/>
                <w:rtl w:val="true"/>
              </w:rPr>
              <w:t>مظهر للقدرة والابتلاء</w:t>
            </w:r>
            <w:r>
              <w:rPr>
                <w:rStyle w:val="IndexLink"/>
                <w:rtl w:val="true"/>
              </w:rPr>
              <w:t>:</w:t>
              <w:tab/>
            </w:r>
            <w:r>
              <w:rPr>
                <w:rStyle w:val="IndexLink"/>
              </w:rPr>
              <w:t>161</w:t>
            </w:r>
          </w:hyperlink>
        </w:p>
        <w:p>
          <w:pPr>
            <w:pStyle w:val="Contents4"/>
            <w:tabs>
              <w:tab w:val="clear" w:pos="8176"/>
              <w:tab w:val="right" w:pos="9026" w:leader="dot"/>
            </w:tabs>
            <w:rPr/>
          </w:pPr>
          <w:hyperlink w:anchor="__RefHeading___Toc787762_1051229030">
            <w:r>
              <w:rPr>
                <w:webHidden/>
                <w:rStyle w:val="IndexLink"/>
                <w:rtl w:val="true"/>
              </w:rPr>
              <w:t>ب</w:t>
            </w:r>
            <w:r>
              <w:rPr>
                <w:rStyle w:val="IndexLink"/>
                <w:rtl w:val="true"/>
              </w:rPr>
              <w:t xml:space="preserve">) </w:t>
            </w:r>
            <w:r>
              <w:rPr>
                <w:rStyle w:val="IndexLink"/>
                <w:rtl w:val="true"/>
              </w:rPr>
              <w:t>والمصدر لتناسل البشر</w:t>
            </w:r>
            <w:r>
              <w:rPr>
                <w:rStyle w:val="IndexLink"/>
                <w:rtl w:val="true"/>
              </w:rPr>
              <w:t>:</w:t>
              <w:tab/>
            </w:r>
            <w:r>
              <w:rPr>
                <w:rStyle w:val="IndexLink"/>
              </w:rPr>
              <w:t>162</w:t>
            </w:r>
          </w:hyperlink>
        </w:p>
        <w:p>
          <w:pPr>
            <w:pStyle w:val="Contents3"/>
            <w:tabs>
              <w:tab w:val="clear" w:pos="8459"/>
              <w:tab w:val="right" w:pos="9026" w:leader="dot"/>
            </w:tabs>
            <w:rPr/>
          </w:pPr>
          <w:hyperlink w:anchor="__RefHeading___Toc787764_1051229030">
            <w:r>
              <w:rPr>
                <w:webHidden/>
                <w:rStyle w:val="IndexLink"/>
                <w:rtl w:val="true"/>
              </w:rPr>
              <w:t>ثانيًا</w:t>
            </w:r>
            <w:r>
              <w:rPr>
                <w:rStyle w:val="IndexLink"/>
                <w:rtl w:val="true"/>
              </w:rPr>
              <w:t xml:space="preserve">: </w:t>
            </w:r>
            <w:r>
              <w:rPr>
                <w:rStyle w:val="IndexLink"/>
                <w:rtl w:val="true"/>
              </w:rPr>
              <w:t>المخالفة</w:t>
            </w:r>
            <w:r>
              <w:rPr>
                <w:rStyle w:val="IndexLink"/>
                <w:rtl w:val="true"/>
              </w:rPr>
              <w:tab/>
            </w:r>
            <w:r>
              <w:rPr>
                <w:rStyle w:val="IndexLink"/>
              </w:rPr>
              <w:t>163</w:t>
            </w:r>
          </w:hyperlink>
        </w:p>
        <w:p>
          <w:pPr>
            <w:pStyle w:val="Contents3"/>
            <w:tabs>
              <w:tab w:val="clear" w:pos="8459"/>
              <w:tab w:val="right" w:pos="9026" w:leader="dot"/>
            </w:tabs>
            <w:rPr/>
          </w:pPr>
          <w:hyperlink w:anchor="__RefHeading___Toc787766_1051229030">
            <w:r>
              <w:rPr>
                <w:webHidden/>
                <w:rStyle w:val="IndexLink"/>
                <w:rtl w:val="true"/>
              </w:rPr>
              <w:t>ثالثًا</w:t>
            </w:r>
            <w:r>
              <w:rPr>
                <w:rStyle w:val="IndexLink"/>
                <w:rtl w:val="true"/>
              </w:rPr>
              <w:t xml:space="preserve">: </w:t>
            </w:r>
            <w:r>
              <w:rPr>
                <w:rStyle w:val="IndexLink"/>
                <w:rtl w:val="true"/>
              </w:rPr>
              <w:t xml:space="preserve">الأنبياء </w:t>
            </w:r>
            <w:r>
              <w:rPr>
                <w:rStyle w:val="IndexLink"/>
                <w:rtl w:val="true"/>
              </w:rPr>
              <w:t>(</w:t>
            </w:r>
            <w:r>
              <w:rPr>
                <w:rStyle w:val="IndexLink"/>
                <w:rtl w:val="true"/>
              </w:rPr>
              <w:t>علیهم السّلام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787768_1051229030">
            <w:r>
              <w:rPr>
                <w:webHidden/>
                <w:rStyle w:val="IndexLink"/>
                <w:rtl w:val="true"/>
              </w:rPr>
              <w:t>أ</w:t>
            </w:r>
            <w:r>
              <w:rPr>
                <w:rStyle w:val="IndexLink"/>
                <w:rtl w:val="true"/>
              </w:rPr>
              <w:t>) «</w:t>
            </w:r>
            <w:r>
              <w:rPr>
                <w:rStyle w:val="IndexLink"/>
                <w:rtl w:val="true"/>
              </w:rPr>
              <w:t xml:space="preserve">وَإِنْ مِنْ أُمَّةٍ إِلَّا خَلَا فِيهَا نَذِيرٌ </w:t>
            </w:r>
            <w:r>
              <w:rPr>
                <w:rStyle w:val="IndexLink"/>
                <w:rtl w:val="true"/>
              </w:rPr>
              <w:t>»</w:t>
              <w:tab/>
            </w:r>
            <w:r>
              <w:rPr>
                <w:rStyle w:val="IndexLink"/>
              </w:rPr>
              <w:t>165</w:t>
            </w:r>
          </w:hyperlink>
        </w:p>
        <w:p>
          <w:pPr>
            <w:pStyle w:val="Contents4"/>
            <w:tabs>
              <w:tab w:val="clear" w:pos="8176"/>
              <w:tab w:val="right" w:pos="9026" w:leader="dot"/>
            </w:tabs>
            <w:rPr/>
          </w:pPr>
          <w:hyperlink w:anchor="__RefHeading___Toc787770_1051229030">
            <w:r>
              <w:rPr>
                <w:webHidden/>
                <w:rStyle w:val="IndexLink"/>
                <w:rtl w:val="true"/>
              </w:rPr>
              <w:t>ب</w:t>
            </w:r>
            <w:r>
              <w:rPr>
                <w:rStyle w:val="IndexLink"/>
                <w:rtl w:val="true"/>
              </w:rPr>
              <w:t xml:space="preserve">) </w:t>
            </w:r>
            <w:r>
              <w:rPr>
                <w:rStyle w:val="IndexLink"/>
                <w:rtl w:val="true"/>
              </w:rPr>
              <w:t>طهارة الأصلاب والأرحام</w:t>
            </w:r>
            <w:r>
              <w:rPr>
                <w:rStyle w:val="IndexLink"/>
                <w:rtl w:val="true"/>
              </w:rPr>
              <w:t>:</w:t>
              <w:tab/>
            </w:r>
            <w:r>
              <w:rPr>
                <w:rStyle w:val="IndexLink"/>
              </w:rPr>
              <w:t>166</w:t>
            </w:r>
          </w:hyperlink>
        </w:p>
        <w:p>
          <w:pPr>
            <w:pStyle w:val="Contents4"/>
            <w:tabs>
              <w:tab w:val="clear" w:pos="8176"/>
              <w:tab w:val="right" w:pos="9026" w:leader="dot"/>
            </w:tabs>
            <w:rPr/>
          </w:pPr>
          <w:hyperlink w:anchor="__RefHeading___Toc787772_1051229030">
            <w:r>
              <w:rPr>
                <w:webHidden/>
                <w:rStyle w:val="IndexLink"/>
                <w:rtl w:val="true"/>
              </w:rPr>
              <w:t>ج</w:t>
            </w:r>
            <w:r>
              <w:rPr>
                <w:rStyle w:val="IndexLink"/>
                <w:rtl w:val="true"/>
              </w:rPr>
              <w:t xml:space="preserve">) </w:t>
            </w:r>
            <w:r>
              <w:rPr>
                <w:rStyle w:val="IndexLink"/>
                <w:rtl w:val="true"/>
              </w:rPr>
              <w:t>النبيُّ والمهمة</w:t>
            </w:r>
            <w:r>
              <w:rPr>
                <w:rStyle w:val="IndexLink"/>
                <w:rtl w:val="true"/>
              </w:rPr>
              <w:t>:</w:t>
              <w:tab/>
            </w:r>
            <w:r>
              <w:rPr>
                <w:rStyle w:val="IndexLink"/>
              </w:rPr>
              <w:t>167</w:t>
            </w:r>
          </w:hyperlink>
        </w:p>
        <w:p>
          <w:pPr>
            <w:pStyle w:val="Contents2"/>
            <w:tabs>
              <w:tab w:val="clear" w:pos="8743"/>
              <w:tab w:val="right" w:pos="9026" w:leader="dot"/>
            </w:tabs>
            <w:rPr/>
          </w:pPr>
          <w:hyperlink w:anchor="__RefHeading___Toc787774_1051229030">
            <w:r>
              <w:rPr>
                <w:webHidden/>
                <w:rStyle w:val="IndexLink"/>
              </w:rPr>
              <w:t>16</w:t>
            </w:r>
            <w:r>
              <w:rPr>
                <w:rStyle w:val="IndexLink"/>
                <w:rtl w:val="true"/>
              </w:rPr>
              <w:t>)</w:t>
            </w:r>
            <w:r>
              <w:rPr>
                <w:rStyle w:val="IndexLink"/>
                <w:rtl w:val="true"/>
              </w:rPr>
              <w:t xml:space="preserve">موسى وهارون </w:t>
            </w:r>
            <w:r>
              <w:rPr>
                <w:rStyle w:val="IndexLink"/>
                <w:rtl w:val="true"/>
              </w:rPr>
              <w:t>(</w:t>
            </w:r>
            <w:r>
              <w:rPr>
                <w:rStyle w:val="IndexLink"/>
                <w:rtl w:val="true"/>
              </w:rPr>
              <w:t>علیهما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787776_1051229030">
            <w:r>
              <w:rPr>
                <w:webHidden/>
                <w:rStyle w:val="IndexLink"/>
                <w:rtl w:val="true"/>
              </w:rPr>
              <w:t>مدخل</w:t>
            </w:r>
            <w:r>
              <w:rPr>
                <w:rStyle w:val="IndexLink"/>
                <w:rtl w:val="true"/>
              </w:rPr>
              <w:t>:</w:t>
              <w:tab/>
            </w:r>
            <w:r>
              <w:rPr>
                <w:rStyle w:val="IndexLink"/>
              </w:rPr>
              <w:t>171</w:t>
            </w:r>
          </w:hyperlink>
        </w:p>
        <w:p>
          <w:pPr>
            <w:pStyle w:val="Contents3"/>
            <w:tabs>
              <w:tab w:val="clear" w:pos="8459"/>
              <w:tab w:val="right" w:pos="9026" w:leader="dot"/>
            </w:tabs>
            <w:rPr/>
          </w:pPr>
          <w:hyperlink w:anchor="__RefHeading___Toc787778_1051229030">
            <w:r>
              <w:rPr>
                <w:webHidden/>
                <w:rStyle w:val="IndexLink"/>
                <w:rtl w:val="true"/>
              </w:rPr>
              <w:t>أولاً</w:t>
            </w:r>
            <w:r>
              <w:rPr>
                <w:rStyle w:val="IndexLink"/>
                <w:rtl w:val="true"/>
              </w:rPr>
              <w:t xml:space="preserve">: </w:t>
            </w:r>
            <w:r>
              <w:rPr>
                <w:rStyle w:val="IndexLink"/>
                <w:rtl w:val="true"/>
              </w:rPr>
              <w:t xml:space="preserve">أهداف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من عرض السيرة</w:t>
            </w:r>
            <w:r>
              <w:rPr>
                <w:rStyle w:val="IndexLink"/>
                <w:rtl w:val="true"/>
              </w:rPr>
              <w:tab/>
            </w:r>
            <w:r>
              <w:rPr>
                <w:rStyle w:val="IndexLink"/>
              </w:rPr>
              <w:t>171</w:t>
            </w:r>
          </w:hyperlink>
        </w:p>
        <w:p>
          <w:pPr>
            <w:pStyle w:val="Contents3"/>
            <w:tabs>
              <w:tab w:val="clear" w:pos="8459"/>
              <w:tab w:val="right" w:pos="9026" w:leader="dot"/>
            </w:tabs>
            <w:rPr/>
          </w:pPr>
          <w:hyperlink w:anchor="__RefHeading___Toc787780_1051229030">
            <w:r>
              <w:rPr>
                <w:webHidden/>
                <w:rStyle w:val="IndexLink"/>
                <w:rtl w:val="true"/>
              </w:rPr>
              <w:t>ثانيًا</w:t>
            </w:r>
            <w:r>
              <w:rPr>
                <w:rStyle w:val="IndexLink"/>
                <w:rtl w:val="true"/>
              </w:rPr>
              <w:t>: «</w:t>
            </w:r>
            <w:r>
              <w:rPr>
                <w:rStyle w:val="IndexLink"/>
                <w:rtl w:val="true"/>
              </w:rPr>
              <w:t xml:space="preserve">أفمَنْ كانَ على بَيِّنَةٍ مِنْ رَبِّه </w:t>
            </w:r>
            <w:r>
              <w:rPr>
                <w:rStyle w:val="IndexLink"/>
                <w:rtl w:val="true"/>
              </w:rPr>
              <w:t>»</w:t>
              <w:tab/>
            </w:r>
            <w:r>
              <w:rPr>
                <w:rStyle w:val="IndexLink"/>
              </w:rPr>
              <w:t>171</w:t>
            </w:r>
          </w:hyperlink>
        </w:p>
        <w:p>
          <w:pPr>
            <w:pStyle w:val="Contents4"/>
            <w:tabs>
              <w:tab w:val="clear" w:pos="8176"/>
              <w:tab w:val="right" w:pos="9026" w:leader="dot"/>
            </w:tabs>
            <w:rPr/>
          </w:pPr>
          <w:hyperlink w:anchor="__RefHeading___Toc787782_105122903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787784_1051229030">
            <w:r>
              <w:rPr>
                <w:webHidden/>
                <w:rStyle w:val="IndexLink"/>
                <w:rtl w:val="true"/>
              </w:rPr>
              <w:t>أ</w:t>
            </w:r>
            <w:r>
              <w:rPr>
                <w:rStyle w:val="IndexLink"/>
                <w:rtl w:val="true"/>
              </w:rPr>
              <w:t xml:space="preserve">) </w:t>
            </w:r>
            <w:r>
              <w:rPr>
                <w:rStyle w:val="IndexLink"/>
                <w:rtl w:val="true"/>
              </w:rPr>
              <w:t>مناسبة الكلمة</w:t>
            </w:r>
            <w:r>
              <w:rPr>
                <w:rStyle w:val="IndexLink"/>
                <w:rtl w:val="true"/>
              </w:rPr>
              <w:t>:</w:t>
              <w:tab/>
            </w:r>
            <w:r>
              <w:rPr>
                <w:rStyle w:val="IndexLink"/>
              </w:rPr>
              <w:t>172</w:t>
            </w:r>
          </w:hyperlink>
        </w:p>
        <w:p>
          <w:pPr>
            <w:pStyle w:val="Contents4"/>
            <w:tabs>
              <w:tab w:val="clear" w:pos="8176"/>
              <w:tab w:val="right" w:pos="9026" w:leader="dot"/>
            </w:tabs>
            <w:rPr/>
          </w:pPr>
          <w:hyperlink w:anchor="__RefHeading___Toc787786_1051229030">
            <w:r>
              <w:rPr>
                <w:webHidden/>
                <w:rStyle w:val="IndexLink"/>
                <w:rtl w:val="true"/>
              </w:rPr>
              <w:t>ب</w:t>
            </w:r>
            <w:r>
              <w:rPr>
                <w:rStyle w:val="IndexLink"/>
                <w:rtl w:val="true"/>
              </w:rPr>
              <w:t xml:space="preserve">) </w:t>
            </w:r>
            <w:r>
              <w:rPr>
                <w:rStyle w:val="IndexLink"/>
                <w:rtl w:val="true"/>
              </w:rPr>
              <w:t>دلالة الكلمة</w:t>
            </w:r>
            <w:r>
              <w:rPr>
                <w:rStyle w:val="IndexLink"/>
                <w:rtl w:val="true"/>
              </w:rPr>
              <w:t>:</w:t>
              <w:tab/>
            </w:r>
            <w:r>
              <w:rPr>
                <w:rStyle w:val="IndexLink"/>
              </w:rPr>
              <w:t>172</w:t>
            </w:r>
          </w:hyperlink>
        </w:p>
        <w:p>
          <w:pPr>
            <w:pStyle w:val="Contents4"/>
            <w:tabs>
              <w:tab w:val="clear" w:pos="8176"/>
              <w:tab w:val="right" w:pos="9026" w:leader="dot"/>
            </w:tabs>
            <w:rPr/>
          </w:pPr>
          <w:hyperlink w:anchor="__RefHeading___Toc787788_1051229030">
            <w:r>
              <w:rPr>
                <w:webHidden/>
                <w:rStyle w:val="IndexLink"/>
                <w:rtl w:val="true"/>
              </w:rPr>
              <w:t>ج</w:t>
            </w:r>
            <w:r>
              <w:rPr>
                <w:rStyle w:val="IndexLink"/>
                <w:rtl w:val="true"/>
              </w:rPr>
              <w:t xml:space="preserve">) </w:t>
            </w:r>
            <w:r>
              <w:rPr>
                <w:rStyle w:val="IndexLink"/>
                <w:rtl w:val="true"/>
              </w:rPr>
              <w:t>الدلالة على العصمة</w:t>
            </w:r>
            <w:r>
              <w:rPr>
                <w:rStyle w:val="IndexLink"/>
                <w:rtl w:val="true"/>
              </w:rPr>
              <w:t>:</w:t>
              <w:tab/>
            </w:r>
            <w:r>
              <w:rPr>
                <w:rStyle w:val="IndexLink"/>
              </w:rPr>
              <w:t>174</w:t>
            </w:r>
          </w:hyperlink>
        </w:p>
        <w:p>
          <w:pPr>
            <w:pStyle w:val="Contents3"/>
            <w:tabs>
              <w:tab w:val="clear" w:pos="8459"/>
              <w:tab w:val="right" w:pos="9026" w:leader="dot"/>
            </w:tabs>
            <w:rPr/>
          </w:pPr>
          <w:hyperlink w:anchor="__RefHeading___Toc787790_1051229030">
            <w:r>
              <w:rPr>
                <w:webHidden/>
                <w:rStyle w:val="IndexLink"/>
                <w:rtl w:val="true"/>
              </w:rPr>
              <w:t>ثالثًا</w:t>
            </w:r>
            <w:r>
              <w:rPr>
                <w:rStyle w:val="IndexLink"/>
                <w:rtl w:val="true"/>
              </w:rPr>
              <w:t>: «</w:t>
            </w:r>
            <w:r>
              <w:rPr>
                <w:rStyle w:val="IndexLink"/>
                <w:rtl w:val="true"/>
              </w:rPr>
              <w:t xml:space="preserve">وكَلَّمَ اللهُ موسى تكليمًا </w:t>
            </w:r>
            <w:r>
              <w:rPr>
                <w:rStyle w:val="IndexLink"/>
                <w:rtl w:val="true"/>
              </w:rPr>
              <w:t>»</w:t>
              <w:tab/>
            </w:r>
            <w:r>
              <w:rPr>
                <w:rStyle w:val="IndexLink"/>
              </w:rPr>
              <w:t>174</w:t>
            </w:r>
          </w:hyperlink>
        </w:p>
        <w:p>
          <w:pPr>
            <w:pStyle w:val="Contents3"/>
            <w:tabs>
              <w:tab w:val="clear" w:pos="8459"/>
              <w:tab w:val="right" w:pos="9026" w:leader="dot"/>
            </w:tabs>
            <w:rPr/>
          </w:pPr>
          <w:hyperlink w:anchor="__RefHeading___Toc787792_1051229030">
            <w:r>
              <w:rPr>
                <w:webHidden/>
                <w:rStyle w:val="IndexLink"/>
                <w:rtl w:val="true"/>
              </w:rPr>
              <w:t>رابعًا</w:t>
            </w:r>
            <w:r>
              <w:rPr>
                <w:rStyle w:val="IndexLink"/>
                <w:rtl w:val="true"/>
              </w:rPr>
              <w:t xml:space="preserve">: </w:t>
            </w:r>
            <w:r>
              <w:rPr>
                <w:rStyle w:val="IndexLink"/>
                <w:rtl w:val="true"/>
              </w:rPr>
              <w:t xml:space="preserve">موسى </w:t>
            </w:r>
            <w:r>
              <w:rPr>
                <w:rStyle w:val="IndexLink"/>
                <w:rtl w:val="true"/>
              </w:rPr>
              <w:t>(</w:t>
            </w:r>
            <w:r>
              <w:rPr>
                <w:rStyle w:val="IndexLink"/>
                <w:rtl w:val="true"/>
              </w:rPr>
              <w:t>علیه السّلام</w:t>
            </w:r>
            <w:r>
              <w:rPr>
                <w:rStyle w:val="IndexLink"/>
                <w:rtl w:val="true"/>
              </w:rPr>
              <w:t xml:space="preserve">) </w:t>
            </w:r>
            <w:r>
              <w:rPr>
                <w:rStyle w:val="IndexLink"/>
                <w:rtl w:val="true"/>
              </w:rPr>
              <w:t>مثال الزهد والانقطاع</w:t>
            </w:r>
            <w:r>
              <w:rPr>
                <w:rStyle w:val="IndexLink"/>
                <w:rtl w:val="true"/>
              </w:rPr>
              <w:tab/>
            </w:r>
            <w:r>
              <w:rPr>
                <w:rStyle w:val="IndexLink"/>
              </w:rPr>
              <w:t>174</w:t>
            </w:r>
          </w:hyperlink>
        </w:p>
        <w:p>
          <w:pPr>
            <w:pStyle w:val="Contents3"/>
            <w:tabs>
              <w:tab w:val="clear" w:pos="8459"/>
              <w:tab w:val="right" w:pos="9026" w:leader="dot"/>
            </w:tabs>
            <w:rPr/>
          </w:pPr>
          <w:hyperlink w:anchor="__RefHeading___Toc787794_1051229030">
            <w:r>
              <w:rPr>
                <w:webHidden/>
                <w:rStyle w:val="IndexLink"/>
                <w:rtl w:val="true"/>
              </w:rPr>
              <w:t>خامسًا</w:t>
            </w:r>
            <w:r>
              <w:rPr>
                <w:rStyle w:val="IndexLink"/>
                <w:rtl w:val="true"/>
              </w:rPr>
              <w:t xml:space="preserve">: </w:t>
            </w:r>
            <w:r>
              <w:rPr>
                <w:rStyle w:val="IndexLink"/>
                <w:rtl w:val="true"/>
              </w:rPr>
              <w:t xml:space="preserve">موسى وهارون </w:t>
            </w:r>
            <w:r>
              <w:rPr>
                <w:rStyle w:val="IndexLink"/>
                <w:rtl w:val="true"/>
              </w:rPr>
              <w:t>(</w:t>
            </w:r>
            <w:r>
              <w:rPr>
                <w:rStyle w:val="IndexLink"/>
                <w:rtl w:val="true"/>
              </w:rPr>
              <w:t>علیهما السّلام</w:t>
            </w:r>
            <w:r>
              <w:rPr>
                <w:rStyle w:val="IndexLink"/>
                <w:rtl w:val="true"/>
              </w:rPr>
              <w:t>)</w:t>
              <w:tab/>
            </w:r>
            <w:r>
              <w:rPr>
                <w:rStyle w:val="IndexLink"/>
              </w:rPr>
              <w:t>176</w:t>
            </w:r>
          </w:hyperlink>
        </w:p>
        <w:p>
          <w:pPr>
            <w:pStyle w:val="Contents4"/>
            <w:tabs>
              <w:tab w:val="clear" w:pos="8176"/>
              <w:tab w:val="right" w:pos="9026" w:leader="dot"/>
            </w:tabs>
            <w:rPr/>
          </w:pPr>
          <w:hyperlink w:anchor="__RefHeading___Toc787796_105122903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787798_1051229030">
            <w:r>
              <w:rPr>
                <w:webHidden/>
                <w:rStyle w:val="IndexLink"/>
                <w:rtl w:val="true"/>
              </w:rPr>
              <w:t>أ</w:t>
            </w:r>
            <w:r>
              <w:rPr>
                <w:rStyle w:val="IndexLink"/>
                <w:rtl w:val="true"/>
              </w:rPr>
              <w:t xml:space="preserve">) </w:t>
            </w:r>
            <w:r>
              <w:rPr>
                <w:rStyle w:val="IndexLink"/>
                <w:rtl w:val="true"/>
              </w:rPr>
              <w:t>التواضع وصلابة الموقف</w:t>
            </w:r>
            <w:r>
              <w:rPr>
                <w:rStyle w:val="IndexLink"/>
                <w:rtl w:val="true"/>
              </w:rPr>
              <w:t>:</w:t>
              <w:tab/>
            </w:r>
            <w:r>
              <w:rPr>
                <w:rStyle w:val="IndexLink"/>
              </w:rPr>
              <w:t>177</w:t>
            </w:r>
          </w:hyperlink>
        </w:p>
        <w:p>
          <w:pPr>
            <w:pStyle w:val="Contents4"/>
            <w:tabs>
              <w:tab w:val="clear" w:pos="8176"/>
              <w:tab w:val="right" w:pos="9026" w:leader="dot"/>
            </w:tabs>
            <w:rPr/>
          </w:pPr>
          <w:hyperlink w:anchor="__RefHeading___Toc787800_1051229030">
            <w:r>
              <w:rPr>
                <w:webHidden/>
                <w:rStyle w:val="IndexLink"/>
                <w:rtl w:val="true"/>
              </w:rPr>
              <w:t>ب</w:t>
            </w:r>
            <w:r>
              <w:rPr>
                <w:rStyle w:val="IndexLink"/>
                <w:rtl w:val="true"/>
              </w:rPr>
              <w:t>)</w:t>
            </w:r>
            <w:r>
              <w:rPr>
                <w:rStyle w:val="IndexLink"/>
                <w:rtl w:val="true"/>
              </w:rPr>
              <w:t>الحاكم العادل</w:t>
            </w:r>
            <w:r>
              <w:rPr>
                <w:rStyle w:val="IndexLink"/>
                <w:rtl w:val="true"/>
              </w:rPr>
              <w:t>:</w:t>
              <w:tab/>
            </w:r>
            <w:r>
              <w:rPr>
                <w:rStyle w:val="IndexLink"/>
              </w:rPr>
              <w:t>177</w:t>
            </w:r>
          </w:hyperlink>
        </w:p>
        <w:p>
          <w:pPr>
            <w:pStyle w:val="Contents4"/>
            <w:tabs>
              <w:tab w:val="clear" w:pos="8176"/>
              <w:tab w:val="right" w:pos="9026" w:leader="dot"/>
            </w:tabs>
            <w:rPr/>
          </w:pPr>
          <w:hyperlink w:anchor="__RefHeading___Toc787802_1051229030">
            <w:r>
              <w:rPr>
                <w:webHidden/>
                <w:rStyle w:val="IndexLink"/>
                <w:rtl w:val="true"/>
              </w:rPr>
              <w:t>ج</w:t>
            </w:r>
            <w:r>
              <w:rPr>
                <w:rStyle w:val="IndexLink"/>
                <w:rtl w:val="true"/>
              </w:rPr>
              <w:t>)</w:t>
            </w:r>
            <w:r>
              <w:rPr>
                <w:rStyle w:val="IndexLink"/>
                <w:rtl w:val="true"/>
              </w:rPr>
              <w:t>اليقين في الدعوة</w:t>
            </w:r>
            <w:r>
              <w:rPr>
                <w:rStyle w:val="IndexLink"/>
                <w:rtl w:val="true"/>
              </w:rPr>
              <w:t>:</w:t>
              <w:tab/>
            </w:r>
            <w:r>
              <w:rPr>
                <w:rStyle w:val="IndexLink"/>
              </w:rPr>
              <w:t>177</w:t>
            </w:r>
          </w:hyperlink>
        </w:p>
        <w:p>
          <w:pPr>
            <w:pStyle w:val="Contents2"/>
            <w:tabs>
              <w:tab w:val="clear" w:pos="8743"/>
              <w:tab w:val="right" w:pos="9026" w:leader="dot"/>
            </w:tabs>
            <w:rPr/>
          </w:pPr>
          <w:hyperlink w:anchor="__RefHeading___Toc787804_1051229030">
            <w:r>
              <w:rPr>
                <w:webHidden/>
                <w:rStyle w:val="IndexLink"/>
              </w:rPr>
              <w:t>17</w:t>
            </w:r>
            <w:r>
              <w:rPr>
                <w:rStyle w:val="IndexLink"/>
                <w:rtl w:val="true"/>
              </w:rPr>
              <w:t>)</w:t>
            </w:r>
            <w:r>
              <w:rPr>
                <w:rStyle w:val="IndexLink"/>
                <w:rtl w:val="true"/>
              </w:rPr>
              <w:t xml:space="preserve">عيسى </w:t>
            </w:r>
            <w:r>
              <w:rPr>
                <w:rStyle w:val="IndexLink"/>
                <w:rtl w:val="true"/>
              </w:rPr>
              <w:t>(</w:t>
            </w:r>
            <w:r>
              <w:rPr>
                <w:rStyle w:val="IndexLink"/>
                <w:rtl w:val="true"/>
              </w:rPr>
              <w:t>علیه السّلام</w:t>
            </w:r>
            <w:r>
              <w:rPr>
                <w:rStyle w:val="IndexLink"/>
                <w:rtl w:val="true"/>
              </w:rPr>
              <w:t xml:space="preserve">).. </w:t>
            </w:r>
            <w:r>
              <w:rPr>
                <w:rStyle w:val="IndexLink"/>
                <w:rtl w:val="true"/>
              </w:rPr>
              <w:t>روح الله وكلمته</w:t>
            </w:r>
            <w:r>
              <w:rPr>
                <w:rStyle w:val="IndexLink"/>
                <w:rtl w:val="true"/>
              </w:rPr>
              <w:tab/>
            </w:r>
            <w:r>
              <w:rPr>
                <w:rStyle w:val="IndexLink"/>
              </w:rPr>
              <w:t>179</w:t>
            </w:r>
          </w:hyperlink>
        </w:p>
        <w:p>
          <w:pPr>
            <w:pStyle w:val="Contents3"/>
            <w:tabs>
              <w:tab w:val="clear" w:pos="8459"/>
              <w:tab w:val="right" w:pos="9026" w:leader="dot"/>
            </w:tabs>
            <w:rPr/>
          </w:pPr>
          <w:hyperlink w:anchor="__RefHeading___Toc787806_1051229030">
            <w:r>
              <w:rPr>
                <w:webHidden/>
                <w:rStyle w:val="IndexLink"/>
                <w:rtl w:val="true"/>
              </w:rPr>
              <w:t>مدخل</w:t>
            </w:r>
            <w:r>
              <w:rPr>
                <w:rStyle w:val="IndexLink"/>
                <w:rtl w:val="true"/>
              </w:rPr>
              <w:tab/>
            </w:r>
            <w:r>
              <w:rPr>
                <w:rStyle w:val="IndexLink"/>
              </w:rPr>
              <w:t>179</w:t>
            </w:r>
          </w:hyperlink>
        </w:p>
        <w:p>
          <w:pPr>
            <w:pStyle w:val="Contents3"/>
            <w:tabs>
              <w:tab w:val="clear" w:pos="8459"/>
              <w:tab w:val="right" w:pos="9026" w:leader="dot"/>
            </w:tabs>
            <w:rPr/>
          </w:pPr>
          <w:hyperlink w:anchor="__RefHeading___Toc787808_1051229030">
            <w:r>
              <w:rPr>
                <w:webHidden/>
                <w:rStyle w:val="IndexLink"/>
                <w:rtl w:val="true"/>
              </w:rPr>
              <w:t>أولاً</w:t>
            </w:r>
            <w:r>
              <w:rPr>
                <w:rStyle w:val="IndexLink"/>
                <w:rtl w:val="true"/>
              </w:rPr>
              <w:t xml:space="preserve">: </w:t>
            </w:r>
            <w:r>
              <w:rPr>
                <w:rStyle w:val="IndexLink"/>
                <w:rtl w:val="true"/>
              </w:rPr>
              <w:t xml:space="preserve">هدف الإمام </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787810_1051229030">
            <w:r>
              <w:rPr>
                <w:webHidden/>
                <w:rStyle w:val="IndexLink"/>
                <w:rtl w:val="true"/>
              </w:rPr>
              <w:t>ثانيًا</w:t>
            </w:r>
            <w:r>
              <w:rPr>
                <w:rStyle w:val="IndexLink"/>
                <w:rtl w:val="true"/>
              </w:rPr>
              <w:t xml:space="preserve">: </w:t>
            </w:r>
            <w:r>
              <w:rPr>
                <w:rStyle w:val="IndexLink"/>
                <w:rtl w:val="true"/>
              </w:rPr>
              <w:t xml:space="preserve">عيسى </w:t>
            </w:r>
            <w:r>
              <w:rPr>
                <w:rStyle w:val="IndexLink"/>
                <w:rtl w:val="true"/>
              </w:rPr>
              <w:t>(</w:t>
            </w:r>
            <w:r>
              <w:rPr>
                <w:rStyle w:val="IndexLink"/>
                <w:rtl w:val="true"/>
              </w:rPr>
              <w:t>علیه السّلام</w:t>
            </w:r>
            <w:r>
              <w:rPr>
                <w:rStyle w:val="IndexLink"/>
                <w:rtl w:val="true"/>
              </w:rPr>
              <w:t xml:space="preserve">) .. </w:t>
            </w:r>
            <w:r>
              <w:rPr>
                <w:rStyle w:val="IndexLink"/>
                <w:rtl w:val="true"/>
              </w:rPr>
              <w:t>نهاية الانقطاع عن الدنيا</w:t>
            </w:r>
            <w:r>
              <w:rPr>
                <w:rStyle w:val="IndexLink"/>
                <w:rtl w:val="true"/>
              </w:rPr>
              <w:tab/>
            </w:r>
            <w:r>
              <w:rPr>
                <w:rStyle w:val="IndexLink"/>
              </w:rPr>
              <w:t>179</w:t>
            </w:r>
          </w:hyperlink>
        </w:p>
        <w:p>
          <w:pPr>
            <w:pStyle w:val="Contents3"/>
            <w:tabs>
              <w:tab w:val="clear" w:pos="8459"/>
              <w:tab w:val="right" w:pos="9026" w:leader="dot"/>
            </w:tabs>
            <w:rPr/>
          </w:pPr>
          <w:hyperlink w:anchor="__RefHeading___Toc787812_1051229030">
            <w:r>
              <w:rPr>
                <w:webHidden/>
                <w:rStyle w:val="IndexLink"/>
                <w:rtl w:val="true"/>
              </w:rPr>
              <w:t>ثالثًا</w:t>
            </w:r>
            <w:r>
              <w:rPr>
                <w:rStyle w:val="IndexLink"/>
                <w:rtl w:val="true"/>
              </w:rPr>
              <w:t xml:space="preserve">: </w:t>
            </w:r>
            <w:r>
              <w:rPr>
                <w:rStyle w:val="IndexLink"/>
                <w:rtl w:val="true"/>
              </w:rPr>
              <w:t>مثال الكمال والعشق الإلهي</w:t>
            </w:r>
            <w:r>
              <w:rPr>
                <w:rStyle w:val="IndexLink"/>
                <w:rtl w:val="true"/>
              </w:rPr>
              <w:tab/>
            </w:r>
            <w:r>
              <w:rPr>
                <w:rStyle w:val="IndexLink"/>
              </w:rPr>
              <w:t>181</w:t>
            </w:r>
          </w:hyperlink>
        </w:p>
        <w:p>
          <w:pPr>
            <w:pStyle w:val="Contents3"/>
            <w:tabs>
              <w:tab w:val="clear" w:pos="8459"/>
              <w:tab w:val="right" w:pos="9026" w:leader="dot"/>
            </w:tabs>
            <w:rPr/>
          </w:pPr>
          <w:hyperlink w:anchor="__RefHeading___Toc787814_1051229030">
            <w:r>
              <w:rPr>
                <w:webHidden/>
                <w:rStyle w:val="IndexLink"/>
                <w:rtl w:val="true"/>
              </w:rPr>
              <w:t>رابعًا</w:t>
            </w:r>
            <w:r>
              <w:rPr>
                <w:rStyle w:val="IndexLink"/>
                <w:rtl w:val="true"/>
              </w:rPr>
              <w:t xml:space="preserve">: </w:t>
            </w:r>
            <w:r>
              <w:rPr>
                <w:rStyle w:val="IndexLink"/>
                <w:rtl w:val="true"/>
              </w:rPr>
              <w:t>لماذا هذا الإعراض الكامل عن الدنيا؟</w:t>
            </w:r>
            <w:r>
              <w:rPr>
                <w:rStyle w:val="IndexLink"/>
                <w:rtl w:val="true"/>
              </w:rPr>
              <w:tab/>
            </w:r>
            <w:r>
              <w:rPr>
                <w:rStyle w:val="IndexLink"/>
              </w:rPr>
              <w:t>181</w:t>
            </w:r>
          </w:hyperlink>
        </w:p>
        <w:p>
          <w:pPr>
            <w:pStyle w:val="Contents3"/>
            <w:tabs>
              <w:tab w:val="clear" w:pos="8459"/>
              <w:tab w:val="right" w:pos="9026" w:leader="dot"/>
            </w:tabs>
            <w:rPr/>
          </w:pPr>
          <w:hyperlink w:anchor="__RefHeading___Toc787816_1051229030">
            <w:r>
              <w:rPr>
                <w:webHidden/>
                <w:rStyle w:val="IndexLink"/>
                <w:rtl w:val="true"/>
              </w:rPr>
              <w:t>خامسًا</w:t>
            </w:r>
            <w:r>
              <w:rPr>
                <w:rStyle w:val="IndexLink"/>
                <w:rtl w:val="true"/>
              </w:rPr>
              <w:t xml:space="preserve">: </w:t>
            </w:r>
            <w:r>
              <w:rPr>
                <w:rStyle w:val="IndexLink"/>
                <w:rtl w:val="true"/>
              </w:rPr>
              <w:t xml:space="preserve">عيسى في حياة الأئمة </w:t>
            </w:r>
            <w:r>
              <w:rPr>
                <w:rStyle w:val="IndexLink"/>
                <w:rtl w:val="true"/>
              </w:rPr>
              <w:t>(</w:t>
            </w:r>
            <w:r>
              <w:rPr>
                <w:rStyle w:val="IndexLink"/>
                <w:rtl w:val="true"/>
              </w:rPr>
              <w:t>علیهم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787818_1051229030">
            <w:r>
              <w:rPr>
                <w:webHidden/>
                <w:rStyle w:val="IndexLink"/>
                <w:rtl w:val="true"/>
              </w:rPr>
              <w:t>سادسًا</w:t>
            </w:r>
            <w:r>
              <w:rPr>
                <w:rStyle w:val="IndexLink"/>
                <w:rtl w:val="true"/>
              </w:rPr>
              <w:t xml:space="preserve">: </w:t>
            </w:r>
            <w:r>
              <w:rPr>
                <w:rStyle w:val="IndexLink"/>
                <w:rtl w:val="true"/>
              </w:rPr>
              <w:t xml:space="preserve">تسمية عيسى </w:t>
            </w:r>
            <w:r>
              <w:rPr>
                <w:rStyle w:val="IndexLink"/>
                <w:rtl w:val="true"/>
              </w:rPr>
              <w:t>(</w:t>
            </w:r>
            <w:r>
              <w:rPr>
                <w:rStyle w:val="IndexLink"/>
                <w:rtl w:val="true"/>
              </w:rPr>
              <w:t>علیه السّلام</w:t>
            </w:r>
            <w:r>
              <w:rPr>
                <w:rStyle w:val="IndexLink"/>
                <w:rtl w:val="true"/>
              </w:rPr>
              <w:t xml:space="preserve">) </w:t>
            </w:r>
            <w:r>
              <w:rPr>
                <w:rStyle w:val="IndexLink"/>
                <w:rtl w:val="true"/>
              </w:rPr>
              <w:t>بالمسيح</w:t>
            </w:r>
            <w:r>
              <w:rPr>
                <w:rStyle w:val="IndexLink"/>
                <w:rtl w:val="true"/>
              </w:rPr>
              <w:tab/>
            </w:r>
            <w:r>
              <w:rPr>
                <w:rStyle w:val="IndexLink"/>
              </w:rPr>
              <w:t>184</w:t>
            </w:r>
          </w:hyperlink>
        </w:p>
        <w:p>
          <w:pPr>
            <w:pStyle w:val="Contents3"/>
            <w:tabs>
              <w:tab w:val="clear" w:pos="8459"/>
              <w:tab w:val="right" w:pos="9026" w:leader="dot"/>
            </w:tabs>
            <w:rPr/>
          </w:pPr>
          <w:hyperlink w:anchor="__RefHeading___Toc787820_1051229030">
            <w:r>
              <w:rPr>
                <w:webHidden/>
                <w:rStyle w:val="IndexLink"/>
                <w:rtl w:val="true"/>
              </w:rPr>
              <w:t>سابعًا</w:t>
            </w:r>
            <w:r>
              <w:rPr>
                <w:rStyle w:val="IndexLink"/>
                <w:rtl w:val="true"/>
              </w:rPr>
              <w:t xml:space="preserve">: </w:t>
            </w:r>
            <w:r>
              <w:rPr>
                <w:rStyle w:val="IndexLink"/>
                <w:rtl w:val="true"/>
              </w:rPr>
              <w:t>القدوة والتكليف</w:t>
            </w:r>
            <w:r>
              <w:rPr>
                <w:rStyle w:val="IndexLink"/>
                <w:rtl w:val="true"/>
              </w:rPr>
              <w:tab/>
            </w:r>
            <w:r>
              <w:rPr>
                <w:rStyle w:val="IndexLink"/>
              </w:rPr>
              <w:t>185</w:t>
            </w:r>
          </w:hyperlink>
        </w:p>
        <w:p>
          <w:pPr>
            <w:pStyle w:val="Contents2"/>
            <w:tabs>
              <w:tab w:val="clear" w:pos="8743"/>
              <w:tab w:val="right" w:pos="9026" w:leader="dot"/>
            </w:tabs>
            <w:rPr/>
          </w:pPr>
          <w:hyperlink w:anchor="__RefHeading___Toc787822_1051229030">
            <w:r>
              <w:rPr>
                <w:webHidden/>
                <w:rStyle w:val="IndexLink"/>
              </w:rPr>
              <w:t>18</w:t>
            </w:r>
            <w:r>
              <w:rPr>
                <w:rStyle w:val="IndexLink"/>
                <w:rtl w:val="true"/>
              </w:rPr>
              <w:t>)</w:t>
            </w:r>
            <w:r>
              <w:rPr>
                <w:rStyle w:val="IndexLink"/>
                <w:rtl w:val="true"/>
              </w:rPr>
              <w:t>إبراهيم</w:t>
            </w:r>
            <w:r>
              <w:rPr>
                <w:rStyle w:val="IndexLink"/>
                <w:rtl w:val="true"/>
              </w:rPr>
              <w:t>(</w:t>
            </w:r>
            <w:r>
              <w:rPr>
                <w:rStyle w:val="IndexLink"/>
                <w:rtl w:val="true"/>
              </w:rPr>
              <w:t>علیه السّلام</w:t>
            </w:r>
            <w:r>
              <w:rPr>
                <w:rStyle w:val="IndexLink"/>
                <w:rtl w:val="true"/>
              </w:rPr>
              <w:t xml:space="preserve">) .. </w:t>
            </w:r>
            <w:r>
              <w:rPr>
                <w:rStyle w:val="IndexLink"/>
                <w:rtl w:val="true"/>
              </w:rPr>
              <w:t>خليل الله</w:t>
            </w:r>
            <w:r>
              <w:rPr>
                <w:rStyle w:val="IndexLink"/>
                <w:rtl w:val="true"/>
              </w:rPr>
              <w:tab/>
            </w:r>
            <w:r>
              <w:rPr>
                <w:rStyle w:val="IndexLink"/>
              </w:rPr>
              <w:t>187</w:t>
            </w:r>
          </w:hyperlink>
        </w:p>
        <w:p>
          <w:pPr>
            <w:pStyle w:val="Contents3"/>
            <w:tabs>
              <w:tab w:val="clear" w:pos="8459"/>
              <w:tab w:val="right" w:pos="9026" w:leader="dot"/>
            </w:tabs>
            <w:rPr/>
          </w:pPr>
          <w:hyperlink w:anchor="__RefHeading___Toc787824_1051229030">
            <w:r>
              <w:rPr>
                <w:webHidden/>
                <w:rStyle w:val="IndexLink"/>
                <w:rtl w:val="true"/>
              </w:rPr>
              <w:t>أولاً</w:t>
            </w:r>
            <w:r>
              <w:rPr>
                <w:rStyle w:val="IndexLink"/>
                <w:rtl w:val="true"/>
              </w:rPr>
              <w:t xml:space="preserve">: </w:t>
            </w:r>
            <w:r>
              <w:rPr>
                <w:rStyle w:val="IndexLink"/>
                <w:rtl w:val="true"/>
              </w:rPr>
              <w:t xml:space="preserve">معنى </w:t>
            </w:r>
            <w:r>
              <w:rPr>
                <w:rStyle w:val="IndexLink"/>
                <w:rtl w:val="true"/>
              </w:rPr>
              <w:t>(</w:t>
            </w:r>
            <w:r>
              <w:rPr>
                <w:rStyle w:val="IndexLink"/>
                <w:rtl w:val="true"/>
              </w:rPr>
              <w:t>إبراهيم</w:t>
            </w:r>
            <w:r>
              <w:rPr>
                <w:rStyle w:val="IndexLink"/>
                <w:rtl w:val="true"/>
              </w:rPr>
              <w:t>)</w:t>
              <w:tab/>
            </w:r>
            <w:r>
              <w:rPr>
                <w:rStyle w:val="IndexLink"/>
              </w:rPr>
              <w:t>187</w:t>
            </w:r>
          </w:hyperlink>
        </w:p>
        <w:p>
          <w:pPr>
            <w:pStyle w:val="Contents3"/>
            <w:tabs>
              <w:tab w:val="clear" w:pos="8459"/>
              <w:tab w:val="right" w:pos="9026" w:leader="dot"/>
            </w:tabs>
            <w:rPr/>
          </w:pPr>
          <w:hyperlink w:anchor="__RefHeading___Toc787826_1051229030">
            <w:r>
              <w:rPr>
                <w:webHidden/>
                <w:rStyle w:val="IndexLink"/>
                <w:rtl w:val="true"/>
              </w:rPr>
              <w:t>ثانيًا</w:t>
            </w:r>
            <w:r>
              <w:rPr>
                <w:rStyle w:val="IndexLink"/>
                <w:rtl w:val="true"/>
              </w:rPr>
              <w:t xml:space="preserve">: </w:t>
            </w:r>
            <w:r>
              <w:rPr>
                <w:rStyle w:val="IndexLink"/>
                <w:rtl w:val="true"/>
              </w:rPr>
              <w:t xml:space="preserve">إبراهيم </w:t>
            </w:r>
            <w:r>
              <w:rPr>
                <w:rStyle w:val="IndexLink"/>
                <w:rtl w:val="true"/>
              </w:rPr>
              <w:t>(</w:t>
            </w:r>
            <w:r>
              <w:rPr>
                <w:rStyle w:val="IndexLink"/>
                <w:rtl w:val="true"/>
              </w:rPr>
              <w:t>علیه السّلام</w:t>
            </w:r>
            <w:r>
              <w:rPr>
                <w:rStyle w:val="IndexLink"/>
                <w:rtl w:val="true"/>
              </w:rPr>
              <w:t xml:space="preserve">) </w:t>
            </w:r>
            <w:r>
              <w:rPr>
                <w:rStyle w:val="IndexLink"/>
                <w:rtl w:val="true"/>
              </w:rPr>
              <w:t>في القرآن الكريم</w:t>
            </w:r>
            <w:r>
              <w:rPr>
                <w:rStyle w:val="IndexLink"/>
                <w:rtl w:val="true"/>
              </w:rPr>
              <w:tab/>
            </w:r>
            <w:r>
              <w:rPr>
                <w:rStyle w:val="IndexLink"/>
              </w:rPr>
              <w:t>187</w:t>
            </w:r>
          </w:hyperlink>
        </w:p>
        <w:p>
          <w:pPr>
            <w:pStyle w:val="Contents3"/>
            <w:tabs>
              <w:tab w:val="clear" w:pos="8459"/>
              <w:tab w:val="right" w:pos="9026" w:leader="dot"/>
            </w:tabs>
            <w:rPr/>
          </w:pPr>
          <w:hyperlink w:anchor="__RefHeading___Toc787828_1051229030">
            <w:r>
              <w:rPr>
                <w:webHidden/>
                <w:rStyle w:val="IndexLink"/>
                <w:rtl w:val="true"/>
              </w:rPr>
              <w:t>ثالثًا</w:t>
            </w:r>
            <w:r>
              <w:rPr>
                <w:rStyle w:val="IndexLink"/>
                <w:rtl w:val="true"/>
              </w:rPr>
              <w:t xml:space="preserve">: </w:t>
            </w:r>
            <w:r>
              <w:rPr>
                <w:rStyle w:val="IndexLink"/>
                <w:rtl w:val="true"/>
              </w:rPr>
              <w:t xml:space="preserve">إبراهيم </w:t>
            </w:r>
            <w:r>
              <w:rPr>
                <w:rStyle w:val="IndexLink"/>
                <w:rtl w:val="true"/>
              </w:rPr>
              <w:t>(</w:t>
            </w:r>
            <w:r>
              <w:rPr>
                <w:rStyle w:val="IndexLink"/>
                <w:rtl w:val="true"/>
              </w:rPr>
              <w:t>علیه السّلام</w:t>
            </w:r>
            <w:r>
              <w:rPr>
                <w:rStyle w:val="IndexLink"/>
                <w:rtl w:val="true"/>
              </w:rPr>
              <w:t xml:space="preserve">) </w:t>
            </w:r>
            <w:r>
              <w:rPr>
                <w:rStyle w:val="IndexLink"/>
                <w:rtl w:val="true"/>
              </w:rPr>
              <w:t>في نهج البلاغة</w:t>
            </w:r>
            <w:r>
              <w:rPr>
                <w:rStyle w:val="IndexLink"/>
                <w:rtl w:val="true"/>
              </w:rPr>
              <w:tab/>
            </w:r>
            <w:r>
              <w:rPr>
                <w:rStyle w:val="IndexLink"/>
              </w:rPr>
              <w:t>187</w:t>
            </w:r>
          </w:hyperlink>
        </w:p>
        <w:p>
          <w:pPr>
            <w:pStyle w:val="Contents3"/>
            <w:tabs>
              <w:tab w:val="clear" w:pos="8459"/>
              <w:tab w:val="right" w:pos="9026" w:leader="dot"/>
            </w:tabs>
            <w:rPr/>
          </w:pPr>
          <w:hyperlink w:anchor="__RefHeading___Toc787830_1051229030">
            <w:r>
              <w:rPr>
                <w:webHidden/>
                <w:rStyle w:val="IndexLink"/>
                <w:rtl w:val="true"/>
              </w:rPr>
              <w:t>رابعًا</w:t>
            </w:r>
            <w:r>
              <w:rPr>
                <w:rStyle w:val="IndexLink"/>
                <w:rtl w:val="true"/>
              </w:rPr>
              <w:t xml:space="preserve">: </w:t>
            </w:r>
            <w:r>
              <w:rPr>
                <w:rStyle w:val="IndexLink"/>
                <w:rtl w:val="true"/>
              </w:rPr>
              <w:t>معنى كلامه</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787832_1051229030">
            <w:r>
              <w:rPr>
                <w:webHidden/>
                <w:rStyle w:val="IndexLink"/>
                <w:rtl w:val="true"/>
              </w:rPr>
              <w:t>خامسًا</w:t>
            </w:r>
            <w:r>
              <w:rPr>
                <w:rStyle w:val="IndexLink"/>
                <w:rtl w:val="true"/>
              </w:rPr>
              <w:t xml:space="preserve">: </w:t>
            </w:r>
            <w:r>
              <w:rPr>
                <w:rStyle w:val="IndexLink"/>
                <w:rtl w:val="true"/>
              </w:rPr>
              <w:t>قانون الانسجام</w:t>
            </w:r>
            <w:r>
              <w:rPr>
                <w:rStyle w:val="IndexLink"/>
                <w:rtl w:val="true"/>
              </w:rPr>
              <w:tab/>
            </w:r>
            <w:r>
              <w:rPr>
                <w:rStyle w:val="IndexLink"/>
              </w:rPr>
              <w:t>190</w:t>
            </w:r>
          </w:hyperlink>
        </w:p>
        <w:p>
          <w:pPr>
            <w:pStyle w:val="Contents3"/>
            <w:tabs>
              <w:tab w:val="clear" w:pos="8459"/>
              <w:tab w:val="right" w:pos="9026" w:leader="dot"/>
            </w:tabs>
            <w:rPr/>
          </w:pPr>
          <w:hyperlink w:anchor="__RefHeading___Toc787834_1051229030">
            <w:r>
              <w:rPr>
                <w:webHidden/>
                <w:rStyle w:val="IndexLink"/>
                <w:rtl w:val="true"/>
              </w:rPr>
              <w:t>سادسًا</w:t>
            </w:r>
            <w:r>
              <w:rPr>
                <w:rStyle w:val="IndexLink"/>
                <w:rtl w:val="true"/>
              </w:rPr>
              <w:t xml:space="preserve">: </w:t>
            </w:r>
            <w:r>
              <w:rPr>
                <w:rStyle w:val="IndexLink"/>
                <w:rtl w:val="true"/>
              </w:rPr>
              <w:t xml:space="preserve">ولد إسماعيل وبنو إسحاق وإسرائيل </w:t>
            </w:r>
            <w:r>
              <w:rPr>
                <w:rStyle w:val="IndexLink"/>
                <w:rtl w:val="true"/>
              </w:rPr>
              <w:t>(</w:t>
            </w:r>
            <w:r>
              <w:rPr>
                <w:rStyle w:val="IndexLink"/>
                <w:rtl w:val="true"/>
              </w:rPr>
              <w:t>علیهم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787836_1051229030">
            <w:r>
              <w:rPr>
                <w:webHidden/>
                <w:rStyle w:val="IndexLink"/>
                <w:rtl w:val="true"/>
              </w:rPr>
              <w:t>سابعًا</w:t>
            </w:r>
            <w:r>
              <w:rPr>
                <w:rStyle w:val="IndexLink"/>
                <w:rtl w:val="true"/>
              </w:rPr>
              <w:t>:</w:t>
            </w:r>
            <w:r>
              <w:rPr>
                <w:rStyle w:val="IndexLink"/>
                <w:rtl w:val="true"/>
              </w:rPr>
              <w:t xml:space="preserve">أنبياء الله </w:t>
            </w:r>
            <w:r>
              <w:rPr>
                <w:rStyle w:val="IndexLink"/>
                <w:rtl w:val="true"/>
              </w:rPr>
              <w:t>(</w:t>
            </w:r>
            <w:r>
              <w:rPr>
                <w:rStyle w:val="IndexLink"/>
                <w:rtl w:val="true"/>
              </w:rPr>
              <w:t>علیهم السّلام</w:t>
            </w:r>
            <w:r>
              <w:rPr>
                <w:rStyle w:val="IndexLink"/>
                <w:rtl w:val="true"/>
              </w:rPr>
              <w:t xml:space="preserve">) </w:t>
            </w:r>
            <w:r>
              <w:rPr>
                <w:rStyle w:val="IndexLink"/>
                <w:rtl w:val="true"/>
              </w:rPr>
              <w:t>في الكتب السماوية الأخرى</w:t>
            </w:r>
            <w:r>
              <w:rPr>
                <w:rStyle w:val="IndexLink"/>
                <w:rtl w:val="true"/>
              </w:rPr>
              <w:tab/>
            </w:r>
            <w:r>
              <w:rPr>
                <w:rStyle w:val="IndexLink"/>
              </w:rPr>
              <w:t>193</w:t>
            </w:r>
          </w:hyperlink>
        </w:p>
        <w:p>
          <w:pPr>
            <w:pStyle w:val="Contents3"/>
            <w:tabs>
              <w:tab w:val="clear" w:pos="8459"/>
              <w:tab w:val="right" w:pos="9026" w:leader="dot"/>
            </w:tabs>
            <w:rPr/>
          </w:pPr>
          <w:hyperlink w:anchor="__RefHeading___Toc787838_1051229030">
            <w:r>
              <w:rPr>
                <w:webHidden/>
                <w:rStyle w:val="IndexLink"/>
                <w:rtl w:val="true"/>
              </w:rPr>
              <w:t>ثامنًا</w:t>
            </w:r>
            <w:r>
              <w:rPr>
                <w:rStyle w:val="IndexLink"/>
                <w:rtl w:val="true"/>
              </w:rPr>
              <w:t xml:space="preserve">: </w:t>
            </w:r>
            <w:r>
              <w:rPr>
                <w:rStyle w:val="IndexLink"/>
                <w:rtl w:val="true"/>
              </w:rPr>
              <w:t xml:space="preserve">الأنبياء </w:t>
            </w:r>
            <w:r>
              <w:rPr>
                <w:rStyle w:val="IndexLink"/>
                <w:rtl w:val="true"/>
              </w:rPr>
              <w:t>(</w:t>
            </w:r>
            <w:r>
              <w:rPr>
                <w:rStyle w:val="IndexLink"/>
                <w:rtl w:val="true"/>
              </w:rPr>
              <w:t>علیهم السّلام</w:t>
            </w:r>
            <w:r>
              <w:rPr>
                <w:rStyle w:val="IndexLink"/>
                <w:rtl w:val="true"/>
              </w:rPr>
              <w:t xml:space="preserve">).. </w:t>
            </w:r>
            <w:r>
              <w:rPr>
                <w:rStyle w:val="IndexLink"/>
                <w:rtl w:val="true"/>
              </w:rPr>
              <w:t>القدوة</w:t>
            </w:r>
            <w:r>
              <w:rPr>
                <w:rStyle w:val="IndexLink"/>
                <w:rtl w:val="true"/>
              </w:rPr>
              <w:tab/>
            </w:r>
            <w:r>
              <w:rPr>
                <w:rStyle w:val="IndexLink"/>
              </w:rPr>
              <w:t>193</w:t>
            </w:r>
          </w:hyperlink>
        </w:p>
        <w:p>
          <w:pPr>
            <w:pStyle w:val="Contents2"/>
            <w:tabs>
              <w:tab w:val="clear" w:pos="8743"/>
              <w:tab w:val="right" w:pos="9026" w:leader="dot"/>
            </w:tabs>
            <w:rPr/>
          </w:pPr>
          <w:hyperlink w:anchor="__RefHeading___Toc787840_1051229030">
            <w:r>
              <w:rPr>
                <w:webHidden/>
                <w:rStyle w:val="IndexLink"/>
              </w:rPr>
              <w:t>19</w:t>
            </w:r>
            <w:r>
              <w:rPr>
                <w:rStyle w:val="IndexLink"/>
                <w:rtl w:val="true"/>
              </w:rPr>
              <w:t>)</w:t>
            </w:r>
            <w:r>
              <w:rPr>
                <w:rStyle w:val="IndexLink"/>
                <w:rtl w:val="true"/>
              </w:rPr>
              <w:t xml:space="preserve">داوود وسليمان </w:t>
            </w:r>
            <w:r>
              <w:rPr>
                <w:rStyle w:val="IndexLink"/>
                <w:rtl w:val="true"/>
              </w:rPr>
              <w:t>(</w:t>
            </w:r>
            <w:r>
              <w:rPr>
                <w:rStyle w:val="IndexLink"/>
                <w:rtl w:val="true"/>
              </w:rPr>
              <w:t>علیهما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787842_1051229030">
            <w:r>
              <w:rPr>
                <w:webHidden/>
                <w:rStyle w:val="IndexLink"/>
                <w:rtl w:val="true"/>
              </w:rPr>
              <w:t>أولاً</w:t>
            </w:r>
            <w:r>
              <w:rPr>
                <w:rStyle w:val="IndexLink"/>
                <w:rtl w:val="true"/>
              </w:rPr>
              <w:t xml:space="preserve">: </w:t>
            </w:r>
            <w:r>
              <w:rPr>
                <w:rStyle w:val="IndexLink"/>
                <w:rtl w:val="true"/>
              </w:rPr>
              <w:t xml:space="preserve">داوود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787844_1051229030">
            <w:r>
              <w:rPr>
                <w:webHidden/>
                <w:rStyle w:val="IndexLink"/>
                <w:rtl w:val="true"/>
              </w:rPr>
              <w:t>ثانيًا</w:t>
            </w:r>
            <w:r>
              <w:rPr>
                <w:rStyle w:val="IndexLink"/>
                <w:rtl w:val="true"/>
              </w:rPr>
              <w:t xml:space="preserve">: </w:t>
            </w:r>
            <w:r>
              <w:rPr>
                <w:rStyle w:val="IndexLink"/>
                <w:rtl w:val="true"/>
              </w:rPr>
              <w:t xml:space="preserve">سليمان </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787846_1051229030">
            <w:r>
              <w:rPr>
                <w:webHidden/>
                <w:rStyle w:val="IndexLink"/>
                <w:rtl w:val="true"/>
              </w:rPr>
              <w:t>ثالثًا</w:t>
            </w:r>
            <w:r>
              <w:rPr>
                <w:rStyle w:val="IndexLink"/>
                <w:rtl w:val="true"/>
              </w:rPr>
              <w:t>: «</w:t>
            </w:r>
            <w:r>
              <w:rPr>
                <w:rStyle w:val="IndexLink"/>
                <w:rtl w:val="true"/>
              </w:rPr>
              <w:t>ومَنْ عندَهُ عِلْمُ الكتاب</w:t>
            </w:r>
            <w:r>
              <w:rPr>
                <w:rStyle w:val="IndexLink"/>
                <w:rtl w:val="true"/>
              </w:rPr>
              <w:t>»</w:t>
              <w:tab/>
            </w:r>
            <w:r>
              <w:rPr>
                <w:rStyle w:val="IndexLink"/>
              </w:rPr>
              <w:t>201</w:t>
            </w:r>
          </w:hyperlink>
        </w:p>
        <w:p>
          <w:pPr>
            <w:pStyle w:val="Contents3"/>
            <w:tabs>
              <w:tab w:val="clear" w:pos="8459"/>
              <w:tab w:val="right" w:pos="9026" w:leader="dot"/>
            </w:tabs>
            <w:rPr/>
          </w:pPr>
          <w:hyperlink w:anchor="__RefHeading___Toc787848_1051229030">
            <w:r>
              <w:rPr>
                <w:webHidden/>
                <w:rStyle w:val="IndexLink"/>
                <w:rtl w:val="true"/>
              </w:rPr>
              <w:t>رابعًا</w:t>
            </w:r>
            <w:r>
              <w:rPr>
                <w:rStyle w:val="IndexLink"/>
                <w:rtl w:val="true"/>
              </w:rPr>
              <w:t xml:space="preserve">: </w:t>
            </w:r>
            <w:r>
              <w:rPr>
                <w:rStyle w:val="IndexLink"/>
                <w:rtl w:val="true"/>
              </w:rPr>
              <w:t xml:space="preserve">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سيد الزاهدين</w:t>
            </w:r>
            <w:r>
              <w:rPr>
                <w:rStyle w:val="IndexLink"/>
                <w:rtl w:val="true"/>
              </w:rPr>
              <w:tab/>
            </w:r>
            <w:r>
              <w:rPr>
                <w:rStyle w:val="IndexLink"/>
              </w:rPr>
              <w:t>202</w:t>
            </w:r>
          </w:hyperlink>
        </w:p>
        <w:p>
          <w:pPr>
            <w:pStyle w:val="Contents3"/>
            <w:tabs>
              <w:tab w:val="clear" w:pos="8459"/>
              <w:tab w:val="right" w:pos="9026" w:leader="dot"/>
            </w:tabs>
            <w:rPr/>
          </w:pPr>
          <w:hyperlink w:anchor="__RefHeading___Toc787850_1051229030">
            <w:r>
              <w:rPr>
                <w:webHidden/>
                <w:rStyle w:val="IndexLink"/>
                <w:rtl w:val="true"/>
              </w:rPr>
              <w:t>طريفة وموعظة</w:t>
            </w:r>
            <w:r>
              <w:rPr>
                <w:rStyle w:val="IndexLink"/>
                <w:rtl w:val="true"/>
              </w:rPr>
              <w:tab/>
            </w:r>
            <w:r>
              <w:rPr>
                <w:rStyle w:val="IndexLink"/>
              </w:rPr>
              <w:t>202</w:t>
            </w:r>
          </w:hyperlink>
        </w:p>
        <w:p>
          <w:pPr>
            <w:pStyle w:val="Contents2"/>
            <w:tabs>
              <w:tab w:val="clear" w:pos="8743"/>
              <w:tab w:val="right" w:pos="9026" w:leader="dot"/>
            </w:tabs>
            <w:rPr/>
          </w:pPr>
          <w:hyperlink w:anchor="__RefHeading___Toc787852_1051229030">
            <w:r>
              <w:rPr>
                <w:webHidden/>
                <w:rStyle w:val="IndexLink"/>
              </w:rPr>
              <w:t>20</w:t>
            </w:r>
            <w:r>
              <w:rPr>
                <w:rStyle w:val="IndexLink"/>
                <w:rtl w:val="true"/>
              </w:rPr>
              <w:t>)</w:t>
            </w:r>
            <w:r>
              <w:rPr>
                <w:rStyle w:val="IndexLink"/>
                <w:rtl w:val="true"/>
              </w:rPr>
              <w:t xml:space="preserve">النبي الأعظم محمد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203</w:t>
            </w:r>
          </w:hyperlink>
        </w:p>
        <w:p>
          <w:pPr>
            <w:pStyle w:val="Contents3"/>
            <w:tabs>
              <w:tab w:val="clear" w:pos="8459"/>
              <w:tab w:val="right" w:pos="9026" w:leader="dot"/>
            </w:tabs>
            <w:rPr/>
          </w:pPr>
          <w:hyperlink w:anchor="__RefHeading___Toc787854_1051229030">
            <w:r>
              <w:rPr>
                <w:webHidden/>
                <w:rStyle w:val="IndexLink"/>
                <w:rtl w:val="true"/>
              </w:rPr>
              <w:t>مدخل</w:t>
            </w:r>
            <w:r>
              <w:rPr>
                <w:rStyle w:val="IndexLink"/>
                <w:rtl w:val="true"/>
              </w:rPr>
              <w:tab/>
            </w:r>
            <w:r>
              <w:rPr>
                <w:rStyle w:val="IndexLink"/>
              </w:rPr>
              <w:t>203</w:t>
            </w:r>
          </w:hyperlink>
        </w:p>
        <w:p>
          <w:pPr>
            <w:pStyle w:val="Contents3"/>
            <w:tabs>
              <w:tab w:val="clear" w:pos="8459"/>
              <w:tab w:val="right" w:pos="9026" w:leader="dot"/>
            </w:tabs>
            <w:rPr/>
          </w:pPr>
          <w:hyperlink w:anchor="__RefHeading___Toc787856_1051229030">
            <w:r>
              <w:rPr>
                <w:webHidden/>
                <w:rStyle w:val="IndexLink"/>
                <w:rtl w:val="true"/>
              </w:rPr>
              <w:t>أولاً</w:t>
            </w:r>
            <w:r>
              <w:rPr>
                <w:rStyle w:val="IndexLink"/>
                <w:rtl w:val="true"/>
              </w:rPr>
              <w:t xml:space="preserve">: </w:t>
            </w:r>
            <w:r>
              <w:rPr>
                <w:rStyle w:val="IndexLink"/>
                <w:rtl w:val="true"/>
              </w:rPr>
              <w:t xml:space="preserve">مصادر معرفة النبي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203</w:t>
            </w:r>
          </w:hyperlink>
        </w:p>
        <w:p>
          <w:pPr>
            <w:pStyle w:val="Contents3"/>
            <w:tabs>
              <w:tab w:val="clear" w:pos="8459"/>
              <w:tab w:val="right" w:pos="9026" w:leader="dot"/>
            </w:tabs>
            <w:rPr/>
          </w:pPr>
          <w:hyperlink w:anchor="__RefHeading___Toc787858_1051229030">
            <w:r>
              <w:rPr>
                <w:webHidden/>
                <w:rStyle w:val="IndexLink"/>
                <w:rtl w:val="true"/>
              </w:rPr>
              <w:t>ثانيًا</w:t>
            </w:r>
            <w:r>
              <w:rPr>
                <w:rStyle w:val="IndexLink"/>
                <w:rtl w:val="true"/>
              </w:rPr>
              <w:t xml:space="preserve">: </w:t>
            </w:r>
            <w:r>
              <w:rPr>
                <w:rStyle w:val="IndexLink"/>
                <w:rtl w:val="true"/>
              </w:rPr>
              <w:t>طهارة الأصلاب والأرحام</w:t>
            </w:r>
            <w:r>
              <w:rPr>
                <w:rStyle w:val="IndexLink"/>
                <w:rtl w:val="true"/>
              </w:rPr>
              <w:tab/>
            </w:r>
            <w:r>
              <w:rPr>
                <w:rStyle w:val="IndexLink"/>
              </w:rPr>
              <w:t>205</w:t>
            </w:r>
          </w:hyperlink>
        </w:p>
        <w:p>
          <w:pPr>
            <w:pStyle w:val="Contents3"/>
            <w:tabs>
              <w:tab w:val="clear" w:pos="8459"/>
              <w:tab w:val="right" w:pos="9026" w:leader="dot"/>
            </w:tabs>
            <w:rPr/>
          </w:pPr>
          <w:hyperlink w:anchor="__RefHeading___Toc787860_1051229030">
            <w:r>
              <w:rPr>
                <w:webHidden/>
                <w:rStyle w:val="IndexLink"/>
                <w:rtl w:val="true"/>
              </w:rPr>
              <w:t>ثالثًا</w:t>
            </w:r>
            <w:r>
              <w:rPr>
                <w:rStyle w:val="IndexLink"/>
                <w:rtl w:val="true"/>
              </w:rPr>
              <w:t>: (</w:t>
            </w:r>
            <w:r>
              <w:rPr>
                <w:rStyle w:val="IndexLink"/>
                <w:rtl w:val="true"/>
              </w:rPr>
              <w:t>كريمًا ميلادُه</w:t>
            </w:r>
            <w:r>
              <w:rPr>
                <w:rStyle w:val="IndexLink"/>
                <w:rtl w:val="true"/>
              </w:rPr>
              <w:t>)</w:t>
              <w:tab/>
            </w:r>
            <w:r>
              <w:rPr>
                <w:rStyle w:val="IndexLink"/>
              </w:rPr>
              <w:t>207</w:t>
            </w:r>
          </w:hyperlink>
        </w:p>
        <w:p>
          <w:pPr>
            <w:pStyle w:val="Contents3"/>
            <w:tabs>
              <w:tab w:val="clear" w:pos="8459"/>
              <w:tab w:val="right" w:pos="9026" w:leader="dot"/>
            </w:tabs>
            <w:rPr/>
          </w:pPr>
          <w:hyperlink w:anchor="__RefHeading___Toc787862_1051229030">
            <w:r>
              <w:rPr>
                <w:webHidden/>
                <w:rStyle w:val="IndexLink"/>
                <w:rtl w:val="true"/>
              </w:rPr>
              <w:t>رابعًا</w:t>
            </w:r>
            <w:r>
              <w:rPr>
                <w:rStyle w:val="IndexLink"/>
                <w:rtl w:val="true"/>
              </w:rPr>
              <w:t>: (</w:t>
            </w:r>
            <w:r>
              <w:rPr>
                <w:rStyle w:val="IndexLink"/>
                <w:rtl w:val="true"/>
              </w:rPr>
              <w:t>خيرَ البريةِ طفلاً</w:t>
            </w:r>
            <w:r>
              <w:rPr>
                <w:rStyle w:val="IndexLink"/>
                <w:rtl w:val="true"/>
              </w:rPr>
              <w:t>)</w:t>
              <w:tab/>
            </w:r>
            <w:r>
              <w:rPr>
                <w:rStyle w:val="IndexLink"/>
              </w:rPr>
              <w:t>207</w:t>
            </w:r>
          </w:hyperlink>
        </w:p>
        <w:p>
          <w:pPr>
            <w:pStyle w:val="Contents2"/>
            <w:tabs>
              <w:tab w:val="clear" w:pos="8743"/>
              <w:tab w:val="right" w:pos="9026" w:leader="dot"/>
            </w:tabs>
            <w:rPr/>
          </w:pPr>
          <w:hyperlink w:anchor="__RefHeading___Toc787864_1051229030">
            <w:r>
              <w:rPr>
                <w:webHidden/>
                <w:rStyle w:val="IndexLink"/>
              </w:rPr>
              <w:t>21</w:t>
            </w:r>
            <w:r>
              <w:rPr>
                <w:rStyle w:val="IndexLink"/>
                <w:rtl w:val="true"/>
              </w:rPr>
              <w:t>)</w:t>
            </w:r>
            <w:r>
              <w:rPr>
                <w:rStyle w:val="IndexLink"/>
                <w:rtl w:val="true"/>
              </w:rPr>
              <w:t xml:space="preserve">النبي الأعظم محمد </w:t>
            </w:r>
            <w:r>
              <w:rPr>
                <w:rStyle w:val="IndexLink"/>
                <w:rtl w:val="true"/>
              </w:rPr>
              <w:t>(</w:t>
            </w:r>
            <w:r>
              <w:rPr>
                <w:rStyle w:val="IndexLink"/>
                <w:rtl w:val="true"/>
              </w:rPr>
              <w:t xml:space="preserve">صلّی اللَّهِ علیه وَ آلِهِ وَ سَلَّمَ </w:t>
            </w:r>
            <w:r>
              <w:rPr>
                <w:rStyle w:val="IndexLink"/>
                <w:rtl w:val="true"/>
              </w:rPr>
              <w:t xml:space="preserve">) .. </w:t>
            </w:r>
            <w:r>
              <w:rPr>
                <w:rStyle w:val="IndexLink"/>
                <w:rtl w:val="true"/>
              </w:rPr>
              <w:t>ما قبل البعثة</w:t>
            </w:r>
            <w:r>
              <w:rPr>
                <w:rStyle w:val="IndexLink"/>
                <w:rtl w:val="true"/>
              </w:rPr>
              <w:tab/>
            </w:r>
            <w:r>
              <w:rPr>
                <w:rStyle w:val="IndexLink"/>
              </w:rPr>
              <w:t>211</w:t>
            </w:r>
          </w:hyperlink>
        </w:p>
        <w:p>
          <w:pPr>
            <w:pStyle w:val="Contents3"/>
            <w:tabs>
              <w:tab w:val="clear" w:pos="8459"/>
              <w:tab w:val="right" w:pos="9026" w:leader="dot"/>
            </w:tabs>
            <w:rPr/>
          </w:pPr>
          <w:hyperlink w:anchor="__RefHeading___Toc787866_1051229030">
            <w:r>
              <w:rPr>
                <w:webHidden/>
                <w:rStyle w:val="IndexLink"/>
                <w:rtl w:val="true"/>
              </w:rPr>
              <w:t>مدخل</w:t>
            </w:r>
            <w:r>
              <w:rPr>
                <w:rStyle w:val="IndexLink"/>
                <w:rtl w:val="true"/>
              </w:rPr>
              <w:tab/>
            </w:r>
            <w:r>
              <w:rPr>
                <w:rStyle w:val="IndexLink"/>
              </w:rPr>
              <w:t>211</w:t>
            </w:r>
          </w:hyperlink>
        </w:p>
        <w:p>
          <w:pPr>
            <w:pStyle w:val="Contents3"/>
            <w:tabs>
              <w:tab w:val="clear" w:pos="8459"/>
              <w:tab w:val="right" w:pos="9026" w:leader="dot"/>
            </w:tabs>
            <w:rPr/>
          </w:pPr>
          <w:hyperlink w:anchor="__RefHeading___Toc787868_1051229030">
            <w:r>
              <w:rPr>
                <w:webHidden/>
                <w:rStyle w:val="IndexLink"/>
                <w:rtl w:val="true"/>
              </w:rPr>
              <w:t>أولاً</w:t>
            </w:r>
            <w:r>
              <w:rPr>
                <w:rStyle w:val="IndexLink"/>
                <w:rtl w:val="true"/>
              </w:rPr>
              <w:t>: (</w:t>
            </w:r>
            <w:r>
              <w:rPr>
                <w:rStyle w:val="IndexLink"/>
                <w:rtl w:val="true"/>
              </w:rPr>
              <w:t>وأنجبَها كهلاً</w:t>
            </w:r>
            <w:r>
              <w:rPr>
                <w:rStyle w:val="IndexLink"/>
                <w:rtl w:val="true"/>
              </w:rPr>
              <w:t>)</w:t>
              <w:tab/>
            </w:r>
            <w:r>
              <w:rPr>
                <w:rStyle w:val="IndexLink"/>
              </w:rPr>
              <w:t>211</w:t>
            </w:r>
          </w:hyperlink>
        </w:p>
        <w:p>
          <w:pPr>
            <w:pStyle w:val="Contents3"/>
            <w:tabs>
              <w:tab w:val="clear" w:pos="8459"/>
              <w:tab w:val="right" w:pos="9026" w:leader="dot"/>
            </w:tabs>
            <w:rPr/>
          </w:pPr>
          <w:hyperlink w:anchor="__RefHeading___Toc787870_1051229030">
            <w:r>
              <w:rPr>
                <w:webHidden/>
                <w:rStyle w:val="IndexLink"/>
                <w:rtl w:val="true"/>
              </w:rPr>
              <w:t>ثانيًا</w:t>
            </w:r>
            <w:r>
              <w:rPr>
                <w:rStyle w:val="IndexLink"/>
                <w:rtl w:val="true"/>
              </w:rPr>
              <w:t xml:space="preserve">: </w:t>
            </w:r>
            <w:r>
              <w:rPr>
                <w:rStyle w:val="IndexLink"/>
                <w:rtl w:val="true"/>
              </w:rPr>
              <w:t xml:space="preserve">بماذا كان النبي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يتعبد قبل البعثة؟</w:t>
            </w:r>
            <w:r>
              <w:rPr>
                <w:rStyle w:val="IndexLink"/>
                <w:rtl w:val="true"/>
              </w:rPr>
              <w:tab/>
            </w:r>
            <w:r>
              <w:rPr>
                <w:rStyle w:val="IndexLink"/>
              </w:rPr>
              <w:t>212</w:t>
            </w:r>
          </w:hyperlink>
        </w:p>
        <w:p>
          <w:pPr>
            <w:pStyle w:val="Contents3"/>
            <w:tabs>
              <w:tab w:val="clear" w:pos="8459"/>
              <w:tab w:val="right" w:pos="9026" w:leader="dot"/>
            </w:tabs>
            <w:rPr/>
          </w:pPr>
          <w:hyperlink w:anchor="__RefHeading___Toc787872_1051229030">
            <w:r>
              <w:rPr>
                <w:webHidden/>
                <w:rStyle w:val="IndexLink"/>
                <w:rtl w:val="true"/>
              </w:rPr>
              <w:t>ثالثًا</w:t>
            </w:r>
            <w:r>
              <w:rPr>
                <w:rStyle w:val="IndexLink"/>
                <w:rtl w:val="true"/>
              </w:rPr>
              <w:t xml:space="preserve">: </w:t>
            </w:r>
            <w:r>
              <w:rPr>
                <w:rStyle w:val="IndexLink"/>
                <w:rtl w:val="true"/>
              </w:rPr>
              <w:t>قال أمير المؤمنين</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2"/>
            <w:tabs>
              <w:tab w:val="clear" w:pos="8743"/>
              <w:tab w:val="right" w:pos="9026" w:leader="dot"/>
            </w:tabs>
            <w:rPr/>
          </w:pPr>
          <w:hyperlink w:anchor="__RefHeading___Toc787874_1051229030">
            <w:r>
              <w:rPr>
                <w:webHidden/>
                <w:rStyle w:val="IndexLink"/>
              </w:rPr>
              <w:t>22</w:t>
            </w:r>
            <w:r>
              <w:rPr>
                <w:rStyle w:val="IndexLink"/>
                <w:rtl w:val="true"/>
              </w:rPr>
              <w:t>)</w:t>
            </w:r>
            <w:r>
              <w:rPr>
                <w:rStyle w:val="IndexLink"/>
                <w:rtl w:val="true"/>
              </w:rPr>
              <w:t xml:space="preserve">النبي الأعظم محمد </w:t>
            </w:r>
            <w:r>
              <w:rPr>
                <w:rStyle w:val="IndexLink"/>
                <w:rtl w:val="true"/>
              </w:rPr>
              <w:t>(</w:t>
            </w:r>
            <w:r>
              <w:rPr>
                <w:rStyle w:val="IndexLink"/>
                <w:rtl w:val="true"/>
              </w:rPr>
              <w:t xml:space="preserve">صلّی اللَّهِ علیه وَ آلِهِ وَ سَلَّمَ </w:t>
            </w:r>
            <w:r>
              <w:rPr>
                <w:rStyle w:val="IndexLink"/>
                <w:rtl w:val="true"/>
              </w:rPr>
              <w:t xml:space="preserve">) .. </w:t>
            </w:r>
            <w:r>
              <w:rPr>
                <w:rStyle w:val="IndexLink"/>
                <w:rtl w:val="true"/>
              </w:rPr>
              <w:t>البعثة المباركة</w:t>
            </w:r>
            <w:r>
              <w:rPr>
                <w:rStyle w:val="IndexLink"/>
                <w:rtl w:val="true"/>
              </w:rPr>
              <w:tab/>
            </w:r>
            <w:r>
              <w:rPr>
                <w:rStyle w:val="IndexLink"/>
              </w:rPr>
              <w:t>215</w:t>
            </w:r>
          </w:hyperlink>
        </w:p>
        <w:p>
          <w:pPr>
            <w:pStyle w:val="Contents3"/>
            <w:tabs>
              <w:tab w:val="clear" w:pos="8459"/>
              <w:tab w:val="right" w:pos="9026" w:leader="dot"/>
            </w:tabs>
            <w:rPr/>
          </w:pPr>
          <w:hyperlink w:anchor="__RefHeading___Toc787876_1051229030">
            <w:r>
              <w:rPr>
                <w:webHidden/>
                <w:rStyle w:val="IndexLink"/>
                <w:rtl w:val="true"/>
              </w:rPr>
              <w:t>مدخل</w:t>
            </w:r>
            <w:r>
              <w:rPr>
                <w:rStyle w:val="IndexLink"/>
                <w:rtl w:val="true"/>
              </w:rPr>
              <w:tab/>
            </w:r>
            <w:r>
              <w:rPr>
                <w:rStyle w:val="IndexLink"/>
              </w:rPr>
              <w:t>215</w:t>
            </w:r>
          </w:hyperlink>
        </w:p>
        <w:p>
          <w:pPr>
            <w:pStyle w:val="Contents3"/>
            <w:tabs>
              <w:tab w:val="clear" w:pos="8459"/>
              <w:tab w:val="right" w:pos="9026" w:leader="dot"/>
            </w:tabs>
            <w:rPr/>
          </w:pPr>
          <w:hyperlink w:anchor="__RefHeading___Toc787878_1051229030">
            <w:r>
              <w:rPr>
                <w:webHidden/>
                <w:rStyle w:val="IndexLink"/>
                <w:rtl w:val="true"/>
              </w:rPr>
              <w:t>أولاً</w:t>
            </w:r>
            <w:r>
              <w:rPr>
                <w:rStyle w:val="IndexLink"/>
                <w:rtl w:val="true"/>
              </w:rPr>
              <w:t xml:space="preserve">: </w:t>
            </w:r>
            <w:r>
              <w:rPr>
                <w:rStyle w:val="IndexLink"/>
                <w:rtl w:val="true"/>
              </w:rPr>
              <w:t>تعريف البعثة</w:t>
            </w:r>
            <w:r>
              <w:rPr>
                <w:rStyle w:val="IndexLink"/>
                <w:rtl w:val="true"/>
              </w:rPr>
              <w:tab/>
            </w:r>
            <w:r>
              <w:rPr>
                <w:rStyle w:val="IndexLink"/>
              </w:rPr>
              <w:t>215</w:t>
            </w:r>
          </w:hyperlink>
        </w:p>
        <w:p>
          <w:pPr>
            <w:pStyle w:val="Contents3"/>
            <w:tabs>
              <w:tab w:val="clear" w:pos="8459"/>
              <w:tab w:val="right" w:pos="9026" w:leader="dot"/>
            </w:tabs>
            <w:rPr/>
          </w:pPr>
          <w:hyperlink w:anchor="__RefHeading___Toc787880_1051229030">
            <w:r>
              <w:rPr>
                <w:webHidden/>
                <w:rStyle w:val="IndexLink"/>
                <w:rtl w:val="true"/>
              </w:rPr>
              <w:t>ثانيًا</w:t>
            </w:r>
            <w:r>
              <w:rPr>
                <w:rStyle w:val="IndexLink"/>
                <w:rtl w:val="true"/>
              </w:rPr>
              <w:t xml:space="preserve">: </w:t>
            </w:r>
            <w:r>
              <w:rPr>
                <w:rStyle w:val="IndexLink"/>
                <w:rtl w:val="true"/>
              </w:rPr>
              <w:t xml:space="preserve">مهمات النبي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216</w:t>
            </w:r>
          </w:hyperlink>
        </w:p>
        <w:p>
          <w:pPr>
            <w:pStyle w:val="Contents3"/>
            <w:tabs>
              <w:tab w:val="clear" w:pos="8459"/>
              <w:tab w:val="right" w:pos="9026" w:leader="dot"/>
            </w:tabs>
            <w:rPr/>
          </w:pPr>
          <w:hyperlink w:anchor="__RefHeading___Toc787882_1051229030">
            <w:r>
              <w:rPr>
                <w:webHidden/>
                <w:rStyle w:val="IndexLink"/>
                <w:rtl w:val="true"/>
              </w:rPr>
              <w:t>ثالثًا</w:t>
            </w:r>
            <w:r>
              <w:rPr>
                <w:rStyle w:val="IndexLink"/>
                <w:rtl w:val="true"/>
              </w:rPr>
              <w:t xml:space="preserve">: </w:t>
            </w:r>
            <w:r>
              <w:rPr>
                <w:rStyle w:val="IndexLink"/>
                <w:rtl w:val="true"/>
              </w:rPr>
              <w:t>دعامة أمره وركن دعوته</w:t>
            </w:r>
            <w:r>
              <w:rPr>
                <w:rStyle w:val="IndexLink"/>
                <w:rtl w:val="true"/>
              </w:rPr>
              <w:tab/>
            </w:r>
            <w:r>
              <w:rPr>
                <w:rStyle w:val="IndexLink"/>
              </w:rPr>
              <w:t>219</w:t>
            </w:r>
          </w:hyperlink>
        </w:p>
        <w:p>
          <w:pPr>
            <w:pStyle w:val="Contents3"/>
            <w:tabs>
              <w:tab w:val="clear" w:pos="8459"/>
              <w:tab w:val="right" w:pos="9026" w:leader="dot"/>
            </w:tabs>
            <w:rPr/>
          </w:pPr>
          <w:hyperlink w:anchor="__RefHeading___Toc787884_1051229030">
            <w:r>
              <w:rPr>
                <w:webHidden/>
                <w:rStyle w:val="IndexLink"/>
                <w:rtl w:val="true"/>
              </w:rPr>
              <w:t>رابعًا</w:t>
            </w:r>
            <w:r>
              <w:rPr>
                <w:rStyle w:val="IndexLink"/>
                <w:rtl w:val="true"/>
              </w:rPr>
              <w:t xml:space="preserve">: </w:t>
            </w:r>
            <w:r>
              <w:rPr>
                <w:rStyle w:val="IndexLink"/>
                <w:rtl w:val="true"/>
              </w:rPr>
              <w:t>البلاء الحسن الجميل</w:t>
            </w:r>
            <w:r>
              <w:rPr>
                <w:rStyle w:val="IndexLink"/>
                <w:rtl w:val="true"/>
              </w:rPr>
              <w:tab/>
            </w:r>
            <w:r>
              <w:rPr>
                <w:rStyle w:val="IndexLink"/>
              </w:rPr>
              <w:t>221</w:t>
            </w:r>
          </w:hyperlink>
        </w:p>
        <w:p>
          <w:pPr>
            <w:pStyle w:val="Contents2"/>
            <w:tabs>
              <w:tab w:val="clear" w:pos="8743"/>
              <w:tab w:val="right" w:pos="9026" w:leader="dot"/>
            </w:tabs>
            <w:rPr/>
          </w:pPr>
          <w:hyperlink w:anchor="__RefHeading___Toc787886_1051229030">
            <w:r>
              <w:rPr>
                <w:webHidden/>
                <w:rStyle w:val="IndexLink"/>
              </w:rPr>
              <w:t>23</w:t>
            </w:r>
            <w:r>
              <w:rPr>
                <w:rStyle w:val="IndexLink"/>
                <w:rtl w:val="true"/>
              </w:rPr>
              <w:t>)</w:t>
            </w:r>
            <w:r>
              <w:rPr>
                <w:rStyle w:val="IndexLink"/>
                <w:rtl w:val="true"/>
              </w:rPr>
              <w:t>الجاهلية</w:t>
            </w:r>
            <w:r>
              <w:rPr>
                <w:rStyle w:val="IndexLink"/>
                <w:rtl w:val="true"/>
              </w:rPr>
              <w:tab/>
            </w:r>
            <w:r>
              <w:rPr>
                <w:rStyle w:val="IndexLink"/>
              </w:rPr>
              <w:t>225</w:t>
            </w:r>
          </w:hyperlink>
        </w:p>
        <w:p>
          <w:pPr>
            <w:pStyle w:val="Contents3"/>
            <w:tabs>
              <w:tab w:val="clear" w:pos="8459"/>
              <w:tab w:val="right" w:pos="9026" w:leader="dot"/>
            </w:tabs>
            <w:rPr/>
          </w:pPr>
          <w:hyperlink w:anchor="__RefHeading___Toc787888_1051229030">
            <w:r>
              <w:rPr>
                <w:webHidden/>
                <w:rStyle w:val="IndexLink"/>
                <w:rtl w:val="true"/>
              </w:rPr>
              <w:t>مدخل</w:t>
            </w:r>
            <w:r>
              <w:rPr>
                <w:rStyle w:val="IndexLink"/>
                <w:rtl w:val="true"/>
              </w:rPr>
              <w:t>:</w:t>
              <w:tab/>
            </w:r>
            <w:r>
              <w:rPr>
                <w:rStyle w:val="IndexLink"/>
              </w:rPr>
              <w:t>225</w:t>
            </w:r>
          </w:hyperlink>
        </w:p>
        <w:p>
          <w:pPr>
            <w:pStyle w:val="Contents3"/>
            <w:tabs>
              <w:tab w:val="clear" w:pos="8459"/>
              <w:tab w:val="right" w:pos="9026" w:leader="dot"/>
            </w:tabs>
            <w:rPr/>
          </w:pPr>
          <w:hyperlink w:anchor="__RefHeading___Toc787890_1051229030">
            <w:r>
              <w:rPr>
                <w:webHidden/>
                <w:rStyle w:val="IndexLink"/>
                <w:rtl w:val="true"/>
              </w:rPr>
              <w:t>أولاً</w:t>
            </w:r>
            <w:r>
              <w:rPr>
                <w:rStyle w:val="IndexLink"/>
                <w:rtl w:val="true"/>
              </w:rPr>
              <w:t xml:space="preserve">: </w:t>
            </w:r>
            <w:r>
              <w:rPr>
                <w:rStyle w:val="IndexLink"/>
                <w:rtl w:val="true"/>
              </w:rPr>
              <w:t>تعريف الجاهلية</w:t>
            </w:r>
            <w:r>
              <w:rPr>
                <w:rStyle w:val="IndexLink"/>
                <w:rtl w:val="true"/>
              </w:rPr>
              <w:tab/>
            </w:r>
            <w:r>
              <w:rPr>
                <w:rStyle w:val="IndexLink"/>
              </w:rPr>
              <w:t>225</w:t>
            </w:r>
          </w:hyperlink>
        </w:p>
        <w:p>
          <w:pPr>
            <w:pStyle w:val="Contents3"/>
            <w:tabs>
              <w:tab w:val="clear" w:pos="8459"/>
              <w:tab w:val="right" w:pos="9026" w:leader="dot"/>
            </w:tabs>
            <w:rPr/>
          </w:pPr>
          <w:hyperlink w:anchor="__RefHeading___Toc787892_1051229030">
            <w:r>
              <w:rPr>
                <w:webHidden/>
                <w:rStyle w:val="IndexLink"/>
                <w:rtl w:val="true"/>
              </w:rPr>
              <w:t>ثانيًا</w:t>
            </w:r>
            <w:r>
              <w:rPr>
                <w:rStyle w:val="IndexLink"/>
                <w:rtl w:val="true"/>
              </w:rPr>
              <w:t xml:space="preserve">: </w:t>
            </w:r>
            <w:r>
              <w:rPr>
                <w:rStyle w:val="IndexLink"/>
                <w:rtl w:val="true"/>
              </w:rPr>
              <w:t>أسبابها</w:t>
            </w:r>
            <w:r>
              <w:rPr>
                <w:rStyle w:val="IndexLink"/>
                <w:rtl w:val="true"/>
              </w:rPr>
              <w:tab/>
            </w:r>
            <w:r>
              <w:rPr>
                <w:rStyle w:val="IndexLink"/>
              </w:rPr>
              <w:t>225</w:t>
            </w:r>
          </w:hyperlink>
        </w:p>
        <w:p>
          <w:pPr>
            <w:pStyle w:val="Contents3"/>
            <w:tabs>
              <w:tab w:val="clear" w:pos="8459"/>
              <w:tab w:val="right" w:pos="9026" w:leader="dot"/>
            </w:tabs>
            <w:rPr/>
          </w:pPr>
          <w:hyperlink w:anchor="__RefHeading___Toc787894_1051229030">
            <w:r>
              <w:rPr>
                <w:webHidden/>
                <w:rStyle w:val="IndexLink"/>
                <w:rtl w:val="true"/>
              </w:rPr>
              <w:t>ثالثًا</w:t>
            </w:r>
            <w:r>
              <w:rPr>
                <w:rStyle w:val="IndexLink"/>
                <w:rtl w:val="true"/>
              </w:rPr>
              <w:t xml:space="preserve">: </w:t>
            </w:r>
            <w:r>
              <w:rPr>
                <w:rStyle w:val="IndexLink"/>
                <w:rtl w:val="true"/>
              </w:rPr>
              <w:t>مظاهر الجاهلية</w:t>
            </w:r>
            <w:r>
              <w:rPr>
                <w:rStyle w:val="IndexLink"/>
                <w:rtl w:val="true"/>
              </w:rPr>
              <w:tab/>
            </w:r>
            <w:r>
              <w:rPr>
                <w:rStyle w:val="IndexLink"/>
              </w:rPr>
              <w:t>226</w:t>
            </w:r>
          </w:hyperlink>
        </w:p>
        <w:p>
          <w:pPr>
            <w:pStyle w:val="Contents2"/>
            <w:tabs>
              <w:tab w:val="clear" w:pos="8743"/>
              <w:tab w:val="right" w:pos="9026" w:leader="dot"/>
            </w:tabs>
            <w:rPr/>
          </w:pPr>
          <w:hyperlink w:anchor="__RefHeading___Toc787896_1051229030">
            <w:r>
              <w:rPr>
                <w:webHidden/>
                <w:rStyle w:val="IndexLink"/>
              </w:rPr>
              <w:t>24</w:t>
            </w:r>
            <w:r>
              <w:rPr>
                <w:rStyle w:val="IndexLink"/>
                <w:rtl w:val="true"/>
              </w:rPr>
              <w:t>)</w:t>
            </w:r>
            <w:r>
              <w:rPr>
                <w:rStyle w:val="IndexLink"/>
                <w:rtl w:val="true"/>
              </w:rPr>
              <w:t>نجاح الدعوة</w:t>
            </w:r>
            <w:r>
              <w:rPr>
                <w:rStyle w:val="IndexLink"/>
                <w:rtl w:val="true"/>
              </w:rPr>
              <w:tab/>
            </w:r>
            <w:r>
              <w:rPr>
                <w:rStyle w:val="IndexLink"/>
              </w:rPr>
              <w:t>233</w:t>
            </w:r>
          </w:hyperlink>
        </w:p>
        <w:p>
          <w:pPr>
            <w:pStyle w:val="Contents3"/>
            <w:tabs>
              <w:tab w:val="clear" w:pos="8459"/>
              <w:tab w:val="right" w:pos="9026" w:leader="dot"/>
            </w:tabs>
            <w:rPr/>
          </w:pPr>
          <w:hyperlink w:anchor="__RefHeading___Toc787898_1051229030">
            <w:r>
              <w:rPr>
                <w:webHidden/>
                <w:rStyle w:val="IndexLink"/>
                <w:rtl w:val="true"/>
              </w:rPr>
              <w:t>أولاً</w:t>
            </w:r>
            <w:r>
              <w:rPr>
                <w:rStyle w:val="IndexLink"/>
                <w:rtl w:val="true"/>
              </w:rPr>
              <w:t xml:space="preserve">: </w:t>
            </w:r>
            <w:r>
              <w:rPr>
                <w:rStyle w:val="IndexLink"/>
                <w:rtl w:val="true"/>
              </w:rPr>
              <w:t>مدخل</w:t>
            </w:r>
            <w:r>
              <w:rPr>
                <w:rStyle w:val="IndexLink"/>
                <w:rtl w:val="true"/>
              </w:rPr>
              <w:tab/>
            </w:r>
            <w:r>
              <w:rPr>
                <w:rStyle w:val="IndexLink"/>
              </w:rPr>
              <w:t>233</w:t>
            </w:r>
          </w:hyperlink>
        </w:p>
        <w:p>
          <w:pPr>
            <w:pStyle w:val="Contents3"/>
            <w:tabs>
              <w:tab w:val="clear" w:pos="8459"/>
              <w:tab w:val="right" w:pos="9026" w:leader="dot"/>
            </w:tabs>
            <w:rPr/>
          </w:pPr>
          <w:hyperlink w:anchor="__RefHeading___Toc787900_1051229030">
            <w:r>
              <w:rPr>
                <w:webHidden/>
                <w:rStyle w:val="IndexLink"/>
                <w:rtl w:val="true"/>
              </w:rPr>
              <w:t>ثانيًا</w:t>
            </w:r>
            <w:r>
              <w:rPr>
                <w:rStyle w:val="IndexLink"/>
                <w:rtl w:val="true"/>
              </w:rPr>
              <w:t xml:space="preserve">: </w:t>
            </w:r>
            <w:r>
              <w:rPr>
                <w:rStyle w:val="IndexLink"/>
                <w:rtl w:val="true"/>
              </w:rPr>
              <w:t>النجاح الكبير</w:t>
            </w:r>
            <w:r>
              <w:rPr>
                <w:rStyle w:val="IndexLink"/>
                <w:rtl w:val="true"/>
              </w:rPr>
              <w:tab/>
            </w:r>
            <w:r>
              <w:rPr>
                <w:rStyle w:val="IndexLink"/>
              </w:rPr>
              <w:t>234</w:t>
            </w:r>
          </w:hyperlink>
        </w:p>
        <w:p>
          <w:pPr>
            <w:pStyle w:val="Contents3"/>
            <w:tabs>
              <w:tab w:val="clear" w:pos="8459"/>
              <w:tab w:val="right" w:pos="9026" w:leader="dot"/>
            </w:tabs>
            <w:rPr/>
          </w:pPr>
          <w:hyperlink w:anchor="__RefHeading___Toc787902_1051229030">
            <w:r>
              <w:rPr>
                <w:webHidden/>
                <w:rStyle w:val="IndexLink"/>
                <w:rtl w:val="true"/>
              </w:rPr>
              <w:t>ثالثًا</w:t>
            </w:r>
            <w:r>
              <w:rPr>
                <w:rStyle w:val="IndexLink"/>
                <w:rtl w:val="true"/>
              </w:rPr>
              <w:t xml:space="preserve">: </w:t>
            </w:r>
            <w:r>
              <w:rPr>
                <w:rStyle w:val="IndexLink"/>
                <w:rtl w:val="true"/>
              </w:rPr>
              <w:t>خاتمة</w:t>
            </w:r>
            <w:r>
              <w:rPr>
                <w:rStyle w:val="IndexLink"/>
                <w:rtl w:val="true"/>
              </w:rPr>
              <w:tab/>
            </w:r>
            <w:r>
              <w:rPr>
                <w:rStyle w:val="IndexLink"/>
              </w:rPr>
              <w:t>241</w:t>
            </w:r>
          </w:hyperlink>
        </w:p>
        <w:p>
          <w:pPr>
            <w:pStyle w:val="Contents2"/>
            <w:tabs>
              <w:tab w:val="clear" w:pos="8743"/>
              <w:tab w:val="right" w:pos="9026" w:leader="dot"/>
            </w:tabs>
            <w:rPr/>
          </w:pPr>
          <w:hyperlink w:anchor="__RefHeading___Toc787904_1051229030">
            <w:r>
              <w:rPr>
                <w:webHidden/>
                <w:rStyle w:val="IndexLink"/>
              </w:rPr>
              <w:t>25</w:t>
            </w:r>
            <w:r>
              <w:rPr>
                <w:rStyle w:val="IndexLink"/>
                <w:rtl w:val="true"/>
              </w:rPr>
              <w:t>)</w:t>
            </w:r>
            <w:r>
              <w:rPr>
                <w:rStyle w:val="IndexLink"/>
                <w:rtl w:val="true"/>
              </w:rPr>
              <w:t>الدرس العظيم</w:t>
            </w:r>
            <w:r>
              <w:rPr>
                <w:rStyle w:val="IndexLink"/>
                <w:rtl w:val="true"/>
              </w:rPr>
              <w:tab/>
            </w:r>
            <w:r>
              <w:rPr>
                <w:rStyle w:val="IndexLink"/>
              </w:rPr>
              <w:t>243</w:t>
            </w:r>
          </w:hyperlink>
        </w:p>
        <w:p>
          <w:pPr>
            <w:pStyle w:val="Contents3"/>
            <w:tabs>
              <w:tab w:val="clear" w:pos="8459"/>
              <w:tab w:val="right" w:pos="9026" w:leader="dot"/>
            </w:tabs>
            <w:rPr/>
          </w:pPr>
          <w:hyperlink w:anchor="__RefHeading___Toc787906_1051229030">
            <w:r>
              <w:rPr>
                <w:webHidden/>
                <w:rStyle w:val="IndexLink"/>
                <w:rtl w:val="true"/>
              </w:rPr>
              <w:t>مدخل</w:t>
            </w:r>
            <w:r>
              <w:rPr>
                <w:rStyle w:val="IndexLink"/>
                <w:rtl w:val="true"/>
              </w:rPr>
              <w:tab/>
            </w:r>
            <w:r>
              <w:rPr>
                <w:rStyle w:val="IndexLink"/>
              </w:rPr>
              <w:t>243</w:t>
            </w:r>
          </w:hyperlink>
        </w:p>
        <w:p>
          <w:pPr>
            <w:pStyle w:val="Contents3"/>
            <w:tabs>
              <w:tab w:val="clear" w:pos="8459"/>
              <w:tab w:val="right" w:pos="9026" w:leader="dot"/>
            </w:tabs>
            <w:rPr/>
          </w:pPr>
          <w:hyperlink w:anchor="__RefHeading___Toc787908_1051229030">
            <w:r>
              <w:rPr>
                <w:webHidden/>
                <w:rStyle w:val="IndexLink"/>
                <w:rtl w:val="true"/>
              </w:rPr>
              <w:t>أولاً</w:t>
            </w:r>
            <w:r>
              <w:rPr>
                <w:rStyle w:val="IndexLink"/>
                <w:rtl w:val="true"/>
              </w:rPr>
              <w:t xml:space="preserve">: </w:t>
            </w:r>
            <w:r>
              <w:rPr>
                <w:rStyle w:val="IndexLink"/>
                <w:rtl w:val="true"/>
              </w:rPr>
              <w:t>معنى الجاهلية</w:t>
            </w:r>
            <w:r>
              <w:rPr>
                <w:rStyle w:val="IndexLink"/>
                <w:rtl w:val="true"/>
              </w:rPr>
              <w:tab/>
            </w:r>
            <w:r>
              <w:rPr>
                <w:rStyle w:val="IndexLink"/>
              </w:rPr>
              <w:t>243</w:t>
            </w:r>
          </w:hyperlink>
        </w:p>
        <w:p>
          <w:pPr>
            <w:pStyle w:val="Contents3"/>
            <w:tabs>
              <w:tab w:val="clear" w:pos="8459"/>
              <w:tab w:val="right" w:pos="9026" w:leader="dot"/>
            </w:tabs>
            <w:rPr/>
          </w:pPr>
          <w:hyperlink w:anchor="__RefHeading___Toc787910_1051229030">
            <w:r>
              <w:rPr>
                <w:webHidden/>
                <w:rStyle w:val="IndexLink"/>
                <w:rtl w:val="true"/>
              </w:rPr>
              <w:t>ثانيًا</w:t>
            </w:r>
            <w:r>
              <w:rPr>
                <w:rStyle w:val="IndexLink"/>
                <w:rtl w:val="true"/>
              </w:rPr>
              <w:t xml:space="preserve">: </w:t>
            </w:r>
            <w:r>
              <w:rPr>
                <w:rStyle w:val="IndexLink"/>
                <w:rtl w:val="true"/>
              </w:rPr>
              <w:t>الدرس العظيم</w:t>
            </w:r>
            <w:r>
              <w:rPr>
                <w:rStyle w:val="IndexLink"/>
                <w:rtl w:val="true"/>
              </w:rPr>
              <w:tab/>
            </w:r>
            <w:r>
              <w:rPr>
                <w:rStyle w:val="IndexLink"/>
              </w:rPr>
              <w:t>244</w:t>
            </w:r>
          </w:hyperlink>
        </w:p>
        <w:p>
          <w:pPr>
            <w:pStyle w:val="Contents3"/>
            <w:tabs>
              <w:tab w:val="clear" w:pos="8459"/>
              <w:tab w:val="right" w:pos="9026" w:leader="dot"/>
            </w:tabs>
            <w:rPr/>
          </w:pPr>
          <w:hyperlink w:anchor="__RefHeading___Toc787912_1051229030">
            <w:r>
              <w:rPr>
                <w:webHidden/>
                <w:rStyle w:val="IndexLink"/>
                <w:rtl w:val="true"/>
              </w:rPr>
              <w:t>ثالثًا</w:t>
            </w:r>
            <w:r>
              <w:rPr>
                <w:rStyle w:val="IndexLink"/>
                <w:rtl w:val="true"/>
              </w:rPr>
              <w:t xml:space="preserve">: </w:t>
            </w:r>
            <w:r>
              <w:rPr>
                <w:rStyle w:val="IndexLink"/>
                <w:rtl w:val="true"/>
              </w:rPr>
              <w:t xml:space="preserve">هكذا تحدث أمير المؤمنين </w:t>
            </w:r>
            <w:r>
              <w:rPr>
                <w:rStyle w:val="IndexLink"/>
                <w:rtl w:val="true"/>
              </w:rPr>
              <w:t>(</w:t>
            </w:r>
            <w:r>
              <w:rPr>
                <w:rStyle w:val="IndexLink"/>
                <w:rtl w:val="true"/>
              </w:rPr>
              <w:t>علیه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787914_1051229030">
            <w:r>
              <w:rPr>
                <w:webHidden/>
                <w:rStyle w:val="IndexLink"/>
                <w:rtl w:val="true"/>
              </w:rPr>
              <w:t>نقاش</w:t>
            </w:r>
            <w:r>
              <w:rPr>
                <w:rStyle w:val="IndexLink"/>
                <w:rtl w:val="true"/>
              </w:rPr>
              <w:tab/>
            </w:r>
            <w:r>
              <w:rPr>
                <w:rStyle w:val="IndexLink"/>
              </w:rPr>
              <w:t>246</w:t>
            </w:r>
          </w:hyperlink>
        </w:p>
        <w:p>
          <w:pPr>
            <w:pStyle w:val="Contents2"/>
            <w:tabs>
              <w:tab w:val="clear" w:pos="8743"/>
              <w:tab w:val="right" w:pos="9026" w:leader="dot"/>
            </w:tabs>
            <w:rPr/>
          </w:pPr>
          <w:hyperlink w:anchor="__RefHeading___Toc787916_1051229030">
            <w:r>
              <w:rPr>
                <w:webHidden/>
                <w:rStyle w:val="IndexLink"/>
              </w:rPr>
              <w:t>26</w:t>
            </w:r>
            <w:r>
              <w:rPr>
                <w:rStyle w:val="IndexLink"/>
                <w:rtl w:val="true"/>
              </w:rPr>
              <w:t>)</w:t>
            </w:r>
            <w:r>
              <w:rPr>
                <w:rStyle w:val="IndexLink"/>
                <w:rtl w:val="true"/>
              </w:rPr>
              <w:t>الإسلام</w:t>
            </w:r>
            <w:r>
              <w:rPr>
                <w:rStyle w:val="IndexLink"/>
                <w:rtl w:val="true"/>
              </w:rPr>
              <w:tab/>
            </w:r>
            <w:r>
              <w:rPr>
                <w:rStyle w:val="IndexLink"/>
              </w:rPr>
              <w:t>251</w:t>
            </w:r>
          </w:hyperlink>
        </w:p>
        <w:p>
          <w:pPr>
            <w:pStyle w:val="Contents3"/>
            <w:tabs>
              <w:tab w:val="clear" w:pos="8459"/>
              <w:tab w:val="right" w:pos="9026" w:leader="dot"/>
            </w:tabs>
            <w:rPr/>
          </w:pPr>
          <w:hyperlink w:anchor="__RefHeading___Toc787918_1051229030">
            <w:r>
              <w:rPr>
                <w:webHidden/>
                <w:rStyle w:val="IndexLink"/>
                <w:rtl w:val="true"/>
              </w:rPr>
              <w:t>مدخل</w:t>
            </w:r>
            <w:r>
              <w:rPr>
                <w:rStyle w:val="IndexLink"/>
                <w:rtl w:val="true"/>
              </w:rPr>
              <w:tab/>
            </w:r>
            <w:r>
              <w:rPr>
                <w:rStyle w:val="IndexLink"/>
              </w:rPr>
              <w:t>251</w:t>
            </w:r>
          </w:hyperlink>
        </w:p>
        <w:p>
          <w:pPr>
            <w:pStyle w:val="Contents3"/>
            <w:tabs>
              <w:tab w:val="clear" w:pos="8459"/>
              <w:tab w:val="right" w:pos="9026" w:leader="dot"/>
            </w:tabs>
            <w:rPr/>
          </w:pPr>
          <w:hyperlink w:anchor="__RefHeading___Toc787920_1051229030">
            <w:r>
              <w:rPr>
                <w:webHidden/>
                <w:rStyle w:val="IndexLink"/>
                <w:rtl w:val="true"/>
              </w:rPr>
              <w:t>أولاً</w:t>
            </w:r>
            <w:r>
              <w:rPr>
                <w:rStyle w:val="IndexLink"/>
                <w:rtl w:val="true"/>
              </w:rPr>
              <w:t xml:space="preserve">: </w:t>
            </w:r>
            <w:r>
              <w:rPr>
                <w:rStyle w:val="IndexLink"/>
                <w:rtl w:val="true"/>
              </w:rPr>
              <w:t>نسبة الإسلام وتعريفه</w:t>
            </w:r>
            <w:r>
              <w:rPr>
                <w:rStyle w:val="IndexLink"/>
                <w:rtl w:val="true"/>
              </w:rPr>
              <w:tab/>
            </w:r>
            <w:r>
              <w:rPr>
                <w:rStyle w:val="IndexLink"/>
              </w:rPr>
              <w:t>252</w:t>
            </w:r>
          </w:hyperlink>
        </w:p>
        <w:p>
          <w:pPr>
            <w:pStyle w:val="Contents3"/>
            <w:tabs>
              <w:tab w:val="clear" w:pos="8459"/>
              <w:tab w:val="right" w:pos="9026" w:leader="dot"/>
            </w:tabs>
            <w:rPr/>
          </w:pPr>
          <w:hyperlink w:anchor="__RefHeading___Toc787922_1051229030">
            <w:r>
              <w:rPr>
                <w:webHidden/>
                <w:rStyle w:val="IndexLink"/>
                <w:rtl w:val="true"/>
              </w:rPr>
              <w:t>ثانيًا</w:t>
            </w:r>
            <w:r>
              <w:rPr>
                <w:rStyle w:val="IndexLink"/>
                <w:rtl w:val="true"/>
              </w:rPr>
              <w:t xml:space="preserve">: </w:t>
            </w:r>
            <w:r>
              <w:rPr>
                <w:rStyle w:val="IndexLink"/>
                <w:rtl w:val="true"/>
              </w:rPr>
              <w:t>ضلال البشر وحيرتهم إذا اتبعوا أهواءهم</w:t>
            </w:r>
            <w:r>
              <w:rPr>
                <w:rStyle w:val="IndexLink"/>
                <w:rtl w:val="true"/>
              </w:rPr>
              <w:tab/>
            </w:r>
            <w:r>
              <w:rPr>
                <w:rStyle w:val="IndexLink"/>
              </w:rPr>
              <w:t>253</w:t>
            </w:r>
          </w:hyperlink>
        </w:p>
        <w:p>
          <w:pPr>
            <w:pStyle w:val="Contents3"/>
            <w:tabs>
              <w:tab w:val="clear" w:pos="8459"/>
              <w:tab w:val="right" w:pos="9026" w:leader="dot"/>
            </w:tabs>
            <w:rPr/>
          </w:pPr>
          <w:hyperlink w:anchor="__RefHeading___Toc787924_1051229030">
            <w:r>
              <w:rPr>
                <w:webHidden/>
                <w:rStyle w:val="IndexLink"/>
                <w:rtl w:val="true"/>
              </w:rPr>
              <w:t>ثالثًا</w:t>
            </w:r>
            <w:r>
              <w:rPr>
                <w:rStyle w:val="IndexLink"/>
                <w:rtl w:val="true"/>
              </w:rPr>
              <w:t xml:space="preserve">: </w:t>
            </w:r>
            <w:r>
              <w:rPr>
                <w:rStyle w:val="IndexLink"/>
                <w:rtl w:val="true"/>
              </w:rPr>
              <w:t>الله تعالى هو مصدر الدين ودعامتا الدين هما الشهادتان</w:t>
            </w:r>
            <w:r>
              <w:rPr>
                <w:rStyle w:val="IndexLink"/>
                <w:rtl w:val="true"/>
              </w:rPr>
              <w:tab/>
            </w:r>
            <w:r>
              <w:rPr>
                <w:rStyle w:val="IndexLink"/>
              </w:rPr>
              <w:t>255</w:t>
            </w:r>
          </w:hyperlink>
        </w:p>
        <w:p>
          <w:pPr>
            <w:pStyle w:val="Contents3"/>
            <w:tabs>
              <w:tab w:val="clear" w:pos="8459"/>
              <w:tab w:val="right" w:pos="9026" w:leader="dot"/>
            </w:tabs>
            <w:rPr/>
          </w:pPr>
          <w:hyperlink w:anchor="__RefHeading___Toc787926_1051229030">
            <w:r>
              <w:rPr>
                <w:webHidden/>
                <w:rStyle w:val="IndexLink"/>
                <w:rtl w:val="true"/>
              </w:rPr>
              <w:t>رابعًا</w:t>
            </w:r>
            <w:r>
              <w:rPr>
                <w:rStyle w:val="IndexLink"/>
                <w:rtl w:val="true"/>
              </w:rPr>
              <w:t xml:space="preserve">: </w:t>
            </w:r>
            <w:r>
              <w:rPr>
                <w:rStyle w:val="IndexLink"/>
                <w:rtl w:val="true"/>
              </w:rPr>
              <w:t>محاسن الإسلام ومقاصده</w:t>
            </w:r>
            <w:r>
              <w:rPr>
                <w:rStyle w:val="IndexLink"/>
                <w:rtl w:val="true"/>
              </w:rPr>
              <w:tab/>
            </w:r>
            <w:r>
              <w:rPr>
                <w:rStyle w:val="IndexLink"/>
              </w:rPr>
              <w:t>257</w:t>
            </w:r>
          </w:hyperlink>
        </w:p>
        <w:p>
          <w:pPr>
            <w:pStyle w:val="Contents2"/>
            <w:tabs>
              <w:tab w:val="clear" w:pos="8743"/>
              <w:tab w:val="right" w:pos="9026" w:leader="dot"/>
            </w:tabs>
            <w:rPr/>
          </w:pPr>
          <w:hyperlink w:anchor="__RefHeading___Toc787928_1051229030">
            <w:r>
              <w:rPr>
                <w:webHidden/>
                <w:rStyle w:val="IndexLink"/>
              </w:rPr>
              <w:t>27</w:t>
            </w:r>
            <w:r>
              <w:rPr>
                <w:rStyle w:val="IndexLink"/>
                <w:rtl w:val="true"/>
              </w:rPr>
              <w:t>)</w:t>
            </w:r>
            <w:r>
              <w:rPr>
                <w:rStyle w:val="IndexLink"/>
                <w:rtl w:val="true"/>
              </w:rPr>
              <w:t>الإسلام والحياة</w:t>
            </w:r>
            <w:r>
              <w:rPr>
                <w:rStyle w:val="IndexLink"/>
                <w:rtl w:val="true"/>
              </w:rPr>
              <w:tab/>
            </w:r>
            <w:r>
              <w:rPr>
                <w:rStyle w:val="IndexLink"/>
              </w:rPr>
              <w:t>261</w:t>
            </w:r>
          </w:hyperlink>
        </w:p>
        <w:p>
          <w:pPr>
            <w:pStyle w:val="Contents3"/>
            <w:tabs>
              <w:tab w:val="clear" w:pos="8459"/>
              <w:tab w:val="right" w:pos="9026" w:leader="dot"/>
            </w:tabs>
            <w:rPr/>
          </w:pPr>
          <w:hyperlink w:anchor="__RefHeading___Toc787930_1051229030">
            <w:r>
              <w:rPr>
                <w:webHidden/>
                <w:rStyle w:val="IndexLink"/>
                <w:rtl w:val="true"/>
              </w:rPr>
              <w:t>مدخل</w:t>
            </w:r>
            <w:r>
              <w:rPr>
                <w:rStyle w:val="IndexLink"/>
                <w:rtl w:val="true"/>
              </w:rPr>
              <w:tab/>
            </w:r>
            <w:r>
              <w:rPr>
                <w:rStyle w:val="IndexLink"/>
              </w:rPr>
              <w:t>261</w:t>
            </w:r>
          </w:hyperlink>
        </w:p>
        <w:p>
          <w:pPr>
            <w:pStyle w:val="Contents3"/>
            <w:tabs>
              <w:tab w:val="clear" w:pos="8459"/>
              <w:tab w:val="right" w:pos="9026" w:leader="dot"/>
            </w:tabs>
            <w:rPr/>
          </w:pPr>
          <w:hyperlink w:anchor="__RefHeading___Toc787932_1051229030">
            <w:r>
              <w:rPr>
                <w:webHidden/>
                <w:rStyle w:val="IndexLink"/>
                <w:rtl w:val="true"/>
              </w:rPr>
              <w:t>أولاً</w:t>
            </w:r>
            <w:r>
              <w:rPr>
                <w:rStyle w:val="IndexLink"/>
                <w:rtl w:val="true"/>
              </w:rPr>
              <w:t xml:space="preserve">: </w:t>
            </w:r>
            <w:r>
              <w:rPr>
                <w:rStyle w:val="IndexLink"/>
                <w:rtl w:val="true"/>
              </w:rPr>
              <w:t>جامعية الإسلام لكل الفضائل</w:t>
            </w:r>
            <w:r>
              <w:rPr>
                <w:rStyle w:val="IndexLink"/>
                <w:rtl w:val="true"/>
              </w:rPr>
              <w:tab/>
            </w:r>
            <w:r>
              <w:rPr>
                <w:rStyle w:val="IndexLink"/>
              </w:rPr>
              <w:t>261</w:t>
            </w:r>
          </w:hyperlink>
        </w:p>
        <w:p>
          <w:pPr>
            <w:pStyle w:val="Contents3"/>
            <w:tabs>
              <w:tab w:val="clear" w:pos="8459"/>
              <w:tab w:val="right" w:pos="9026" w:leader="dot"/>
            </w:tabs>
            <w:rPr/>
          </w:pPr>
          <w:hyperlink w:anchor="__RefHeading___Toc787934_1051229030">
            <w:r>
              <w:rPr>
                <w:webHidden/>
                <w:rStyle w:val="IndexLink"/>
                <w:rtl w:val="true"/>
              </w:rPr>
              <w:t>ثانيًا</w:t>
            </w:r>
            <w:r>
              <w:rPr>
                <w:rStyle w:val="IndexLink"/>
                <w:rtl w:val="true"/>
              </w:rPr>
              <w:t xml:space="preserve">: </w:t>
            </w:r>
            <w:r>
              <w:rPr>
                <w:rStyle w:val="IndexLink"/>
                <w:rtl w:val="true"/>
              </w:rPr>
              <w:t>حاجة الدين للجماعة</w:t>
            </w:r>
            <w:r>
              <w:rPr>
                <w:rStyle w:val="IndexLink"/>
                <w:rtl w:val="true"/>
              </w:rPr>
              <w:tab/>
            </w:r>
            <w:r>
              <w:rPr>
                <w:rStyle w:val="IndexLink"/>
              </w:rPr>
              <w:t>268</w:t>
            </w:r>
          </w:hyperlink>
        </w:p>
        <w:p>
          <w:pPr>
            <w:pStyle w:val="Contents3"/>
            <w:tabs>
              <w:tab w:val="clear" w:pos="8459"/>
              <w:tab w:val="right" w:pos="9026" w:leader="dot"/>
            </w:tabs>
            <w:rPr/>
          </w:pPr>
          <w:hyperlink w:anchor="__RefHeading___Toc787936_1051229030">
            <w:r>
              <w:rPr>
                <w:webHidden/>
                <w:rStyle w:val="IndexLink"/>
                <w:rtl w:val="true"/>
              </w:rPr>
              <w:t>ثالثًا</w:t>
            </w:r>
            <w:r>
              <w:rPr>
                <w:rStyle w:val="IndexLink"/>
                <w:rtl w:val="true"/>
              </w:rPr>
              <w:t>:</w:t>
            </w:r>
            <w:r>
              <w:rPr>
                <w:rStyle w:val="IndexLink"/>
                <w:rtl w:val="true"/>
              </w:rPr>
              <w:t>إنذار بالشر وتحذير من العواقب الوخيمة لترك المسلمين الإسلام</w:t>
            </w:r>
            <w:r>
              <w:rPr>
                <w:rStyle w:val="IndexLink"/>
                <w:rtl w:val="true"/>
              </w:rPr>
              <w:tab/>
            </w:r>
            <w:r>
              <w:rPr>
                <w:rStyle w:val="IndexLink"/>
              </w:rPr>
              <w:t>270</w:t>
            </w:r>
          </w:hyperlink>
        </w:p>
        <w:p>
          <w:pPr>
            <w:pStyle w:val="Contents2"/>
            <w:tabs>
              <w:tab w:val="clear" w:pos="8743"/>
              <w:tab w:val="right" w:pos="9026" w:leader="dot"/>
            </w:tabs>
            <w:rPr/>
          </w:pPr>
          <w:hyperlink w:anchor="__RefHeading___Toc787938_1051229030">
            <w:r>
              <w:rPr>
                <w:webHidden/>
                <w:rStyle w:val="IndexLink"/>
              </w:rPr>
              <w:t>28</w:t>
            </w:r>
            <w:r>
              <w:rPr>
                <w:rStyle w:val="IndexLink"/>
                <w:rtl w:val="true"/>
              </w:rPr>
              <w:t>)</w:t>
            </w:r>
            <w:r>
              <w:rPr>
                <w:rStyle w:val="IndexLink"/>
                <w:rtl w:val="true"/>
              </w:rPr>
              <w:t xml:space="preserve">سيرة النبي </w:t>
            </w:r>
            <w:r>
              <w:rPr>
                <w:rStyle w:val="IndexLink"/>
                <w:rtl w:val="true"/>
              </w:rPr>
              <w:t>(</w:t>
            </w:r>
            <w:r>
              <w:rPr>
                <w:rStyle w:val="IndexLink"/>
                <w:rtl w:val="true"/>
              </w:rPr>
              <w:t xml:space="preserve">صلّی اللَّهِ علیه وَ آلِهِ وَ سَلَّمَ </w:t>
            </w:r>
            <w:r>
              <w:rPr>
                <w:rStyle w:val="IndexLink"/>
                <w:rtl w:val="true"/>
              </w:rPr>
              <w:t>)</w:t>
            </w:r>
            <w:r>
              <w:rPr>
                <w:rStyle w:val="IndexLink"/>
                <w:rtl w:val="true"/>
              </w:rPr>
              <w:t>وارتحاله إلى الرفيق الأعلى</w:t>
            </w:r>
            <w:r>
              <w:rPr>
                <w:rStyle w:val="IndexLink"/>
                <w:rtl w:val="true"/>
              </w:rPr>
              <w:tab/>
            </w:r>
            <w:r>
              <w:rPr>
                <w:rStyle w:val="IndexLink"/>
              </w:rPr>
              <w:t>273</w:t>
            </w:r>
          </w:hyperlink>
        </w:p>
        <w:p>
          <w:pPr>
            <w:pStyle w:val="Contents3"/>
            <w:tabs>
              <w:tab w:val="clear" w:pos="8459"/>
              <w:tab w:val="right" w:pos="9026" w:leader="dot"/>
            </w:tabs>
            <w:rPr/>
          </w:pPr>
          <w:hyperlink w:anchor="__RefHeading___Toc787940_1051229030">
            <w:r>
              <w:rPr>
                <w:webHidden/>
                <w:rStyle w:val="IndexLink"/>
                <w:rtl w:val="true"/>
              </w:rPr>
              <w:t>مدخل</w:t>
            </w:r>
            <w:r>
              <w:rPr>
                <w:rStyle w:val="IndexLink"/>
                <w:rtl w:val="true"/>
              </w:rPr>
              <w:tab/>
            </w:r>
            <w:r>
              <w:rPr>
                <w:rStyle w:val="IndexLink"/>
              </w:rPr>
              <w:t>273</w:t>
            </w:r>
          </w:hyperlink>
        </w:p>
        <w:p>
          <w:pPr>
            <w:pStyle w:val="Contents3"/>
            <w:tabs>
              <w:tab w:val="clear" w:pos="8459"/>
              <w:tab w:val="right" w:pos="9026" w:leader="dot"/>
            </w:tabs>
            <w:rPr/>
          </w:pPr>
          <w:hyperlink w:anchor="__RefHeading___Toc787942_1051229030">
            <w:r>
              <w:rPr>
                <w:webHidden/>
                <w:rStyle w:val="IndexLink"/>
                <w:rtl w:val="true"/>
              </w:rPr>
              <w:t>أولاً</w:t>
            </w:r>
            <w:r>
              <w:rPr>
                <w:rStyle w:val="IndexLink"/>
                <w:rtl w:val="true"/>
              </w:rPr>
              <w:t xml:space="preserve">: </w:t>
            </w:r>
            <w:r>
              <w:rPr>
                <w:rStyle w:val="IndexLink"/>
                <w:rtl w:val="true"/>
              </w:rPr>
              <w:t xml:space="preserve">حياة النبي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273</w:t>
            </w:r>
          </w:hyperlink>
        </w:p>
        <w:p>
          <w:pPr>
            <w:pStyle w:val="Contents3"/>
            <w:tabs>
              <w:tab w:val="clear" w:pos="8459"/>
              <w:tab w:val="right" w:pos="9026" w:leader="dot"/>
            </w:tabs>
            <w:rPr/>
          </w:pPr>
          <w:hyperlink w:anchor="__RefHeading___Toc787944_1051229030">
            <w:r>
              <w:rPr>
                <w:webHidden/>
                <w:rStyle w:val="IndexLink"/>
                <w:rtl w:val="true"/>
              </w:rPr>
              <w:t>ثانيًا</w:t>
            </w:r>
            <w:r>
              <w:rPr>
                <w:rStyle w:val="IndexLink"/>
                <w:rtl w:val="true"/>
              </w:rPr>
              <w:t xml:space="preserve">: </w:t>
            </w:r>
            <w:r>
              <w:rPr>
                <w:rStyle w:val="IndexLink"/>
                <w:rtl w:val="true"/>
              </w:rPr>
              <w:t>النبي أكمل الخلق</w:t>
            </w:r>
            <w:r>
              <w:rPr>
                <w:rStyle w:val="IndexLink"/>
                <w:rtl w:val="true"/>
              </w:rPr>
              <w:tab/>
            </w:r>
            <w:r>
              <w:rPr>
                <w:rStyle w:val="IndexLink"/>
              </w:rPr>
              <w:t>275</w:t>
            </w:r>
          </w:hyperlink>
        </w:p>
        <w:p>
          <w:pPr>
            <w:pStyle w:val="Contents3"/>
            <w:tabs>
              <w:tab w:val="clear" w:pos="8459"/>
              <w:tab w:val="right" w:pos="9026" w:leader="dot"/>
            </w:tabs>
            <w:rPr/>
          </w:pPr>
          <w:hyperlink w:anchor="__RefHeading___Toc787946_1051229030">
            <w:r>
              <w:rPr>
                <w:webHidden/>
                <w:rStyle w:val="IndexLink"/>
                <w:rtl w:val="true"/>
              </w:rPr>
              <w:t>ثالثًا</w:t>
            </w:r>
            <w:r>
              <w:rPr>
                <w:rStyle w:val="IndexLink"/>
                <w:rtl w:val="true"/>
              </w:rPr>
              <w:t xml:space="preserve">: </w:t>
            </w:r>
            <w:r>
              <w:rPr>
                <w:rStyle w:val="IndexLink"/>
                <w:rtl w:val="true"/>
              </w:rPr>
              <w:t>النبي الأمان والرحمة</w:t>
            </w:r>
            <w:r>
              <w:rPr>
                <w:rStyle w:val="IndexLink"/>
                <w:rtl w:val="true"/>
              </w:rPr>
              <w:tab/>
            </w:r>
            <w:r>
              <w:rPr>
                <w:rStyle w:val="IndexLink"/>
              </w:rPr>
              <w:t>276</w:t>
            </w:r>
          </w:hyperlink>
        </w:p>
        <w:p>
          <w:pPr>
            <w:pStyle w:val="Contents3"/>
            <w:tabs>
              <w:tab w:val="clear" w:pos="8459"/>
              <w:tab w:val="right" w:pos="9026" w:leader="dot"/>
            </w:tabs>
            <w:rPr/>
          </w:pPr>
          <w:hyperlink w:anchor="__RefHeading___Toc787948_1051229030">
            <w:r>
              <w:rPr>
                <w:webHidden/>
                <w:rStyle w:val="IndexLink"/>
                <w:rtl w:val="true"/>
              </w:rPr>
              <w:t>رابعًا</w:t>
            </w:r>
            <w:r>
              <w:rPr>
                <w:rStyle w:val="IndexLink"/>
                <w:rtl w:val="true"/>
              </w:rPr>
              <w:t>: «</w:t>
            </w:r>
            <w:r>
              <w:rPr>
                <w:rStyle w:val="IndexLink"/>
                <w:rtl w:val="true"/>
              </w:rPr>
              <w:t xml:space="preserve">وابْتَغُوا إِلَيْهِ الوَسِيْلَةَ </w:t>
            </w:r>
            <w:r>
              <w:rPr>
                <w:rStyle w:val="IndexLink"/>
                <w:rtl w:val="true"/>
              </w:rPr>
              <w:t>»</w:t>
              <w:tab/>
            </w:r>
            <w:r>
              <w:rPr>
                <w:rStyle w:val="IndexLink"/>
              </w:rPr>
              <w:t>277</w:t>
            </w:r>
          </w:hyperlink>
        </w:p>
        <w:p>
          <w:pPr>
            <w:pStyle w:val="Contents3"/>
            <w:tabs>
              <w:tab w:val="clear" w:pos="8459"/>
              <w:tab w:val="right" w:pos="9026" w:leader="dot"/>
            </w:tabs>
            <w:rPr/>
          </w:pPr>
          <w:hyperlink w:anchor="__RefHeading___Toc787950_1051229030">
            <w:r>
              <w:rPr>
                <w:webHidden/>
                <w:rStyle w:val="IndexLink"/>
                <w:rtl w:val="true"/>
              </w:rPr>
              <w:t>خامسًا</w:t>
            </w:r>
            <w:r>
              <w:rPr>
                <w:rStyle w:val="IndexLink"/>
                <w:rtl w:val="true"/>
              </w:rPr>
              <w:t xml:space="preserve">: </w:t>
            </w:r>
            <w:r>
              <w:rPr>
                <w:rStyle w:val="IndexLink"/>
                <w:rtl w:val="true"/>
              </w:rPr>
              <w:t>الفاجعة الكبرى بارتحال النبي</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279</w:t>
            </w:r>
          </w:hyperlink>
        </w:p>
        <w:p>
          <w:pPr>
            <w:pStyle w:val="Contents2"/>
            <w:tabs>
              <w:tab w:val="clear" w:pos="8743"/>
              <w:tab w:val="right" w:pos="9026" w:leader="dot"/>
            </w:tabs>
            <w:rPr/>
          </w:pPr>
          <w:hyperlink w:anchor="__RefHeading___Toc787952_1051229030">
            <w:r>
              <w:rPr>
                <w:webHidden/>
                <w:rStyle w:val="IndexLink"/>
              </w:rPr>
              <w:t>29</w:t>
            </w:r>
            <w:r>
              <w:rPr>
                <w:rStyle w:val="IndexLink"/>
                <w:rtl w:val="true"/>
              </w:rPr>
              <w:t>)</w:t>
            </w:r>
            <w:r>
              <w:rPr>
                <w:rStyle w:val="IndexLink"/>
                <w:rtl w:val="true"/>
              </w:rPr>
              <w:t>الإمامة</w:t>
            </w:r>
            <w:r>
              <w:rPr>
                <w:rStyle w:val="IndexLink"/>
                <w:rtl w:val="true"/>
              </w:rPr>
              <w:tab/>
            </w:r>
            <w:r>
              <w:rPr>
                <w:rStyle w:val="IndexLink"/>
              </w:rPr>
              <w:t>283</w:t>
            </w:r>
          </w:hyperlink>
        </w:p>
        <w:p>
          <w:pPr>
            <w:pStyle w:val="Contents3"/>
            <w:tabs>
              <w:tab w:val="clear" w:pos="8459"/>
              <w:tab w:val="right" w:pos="9026" w:leader="dot"/>
            </w:tabs>
            <w:rPr/>
          </w:pPr>
          <w:hyperlink w:anchor="__RefHeading___Toc787954_1051229030">
            <w:r>
              <w:rPr>
                <w:webHidden/>
                <w:rStyle w:val="IndexLink"/>
                <w:rtl w:val="true"/>
              </w:rPr>
              <w:t>مدخل</w:t>
            </w:r>
            <w:r>
              <w:rPr>
                <w:rStyle w:val="IndexLink"/>
                <w:rtl w:val="true"/>
              </w:rPr>
              <w:tab/>
            </w:r>
            <w:r>
              <w:rPr>
                <w:rStyle w:val="IndexLink"/>
              </w:rPr>
              <w:t>283</w:t>
            </w:r>
          </w:hyperlink>
        </w:p>
        <w:p>
          <w:pPr>
            <w:pStyle w:val="Contents3"/>
            <w:tabs>
              <w:tab w:val="clear" w:pos="8459"/>
              <w:tab w:val="right" w:pos="9026" w:leader="dot"/>
            </w:tabs>
            <w:rPr/>
          </w:pPr>
          <w:hyperlink w:anchor="__RefHeading___Toc787956_1051229030">
            <w:r>
              <w:rPr>
                <w:webHidden/>
                <w:rStyle w:val="IndexLink"/>
                <w:rtl w:val="true"/>
              </w:rPr>
              <w:t>أولاً</w:t>
            </w:r>
            <w:r>
              <w:rPr>
                <w:rStyle w:val="IndexLink"/>
                <w:rtl w:val="true"/>
              </w:rPr>
              <w:t xml:space="preserve">: </w:t>
            </w:r>
            <w:r>
              <w:rPr>
                <w:rStyle w:val="IndexLink"/>
                <w:rtl w:val="true"/>
              </w:rPr>
              <w:t>تعريف الإمامة</w:t>
            </w:r>
            <w:r>
              <w:rPr>
                <w:rStyle w:val="IndexLink"/>
                <w:rtl w:val="true"/>
              </w:rPr>
              <w:tab/>
            </w:r>
            <w:r>
              <w:rPr>
                <w:rStyle w:val="IndexLink"/>
              </w:rPr>
              <w:t>283</w:t>
            </w:r>
          </w:hyperlink>
        </w:p>
        <w:p>
          <w:pPr>
            <w:pStyle w:val="Contents3"/>
            <w:tabs>
              <w:tab w:val="clear" w:pos="8459"/>
              <w:tab w:val="right" w:pos="9026" w:leader="dot"/>
            </w:tabs>
            <w:rPr/>
          </w:pPr>
          <w:hyperlink w:anchor="__RefHeading___Toc787958_1051229030">
            <w:r>
              <w:rPr>
                <w:webHidden/>
                <w:rStyle w:val="IndexLink"/>
                <w:rtl w:val="true"/>
              </w:rPr>
              <w:t>ثانيًا</w:t>
            </w:r>
            <w:r>
              <w:rPr>
                <w:rStyle w:val="IndexLink"/>
                <w:rtl w:val="true"/>
              </w:rPr>
              <w:t xml:space="preserve">: </w:t>
            </w:r>
            <w:r>
              <w:rPr>
                <w:rStyle w:val="IndexLink"/>
                <w:rtl w:val="true"/>
              </w:rPr>
              <w:t>أهميتها</w:t>
            </w:r>
            <w:r>
              <w:rPr>
                <w:rStyle w:val="IndexLink"/>
                <w:rtl w:val="true"/>
              </w:rPr>
              <w:tab/>
            </w:r>
            <w:r>
              <w:rPr>
                <w:rStyle w:val="IndexLink"/>
              </w:rPr>
              <w:t>284</w:t>
            </w:r>
          </w:hyperlink>
        </w:p>
        <w:p>
          <w:pPr>
            <w:pStyle w:val="Contents3"/>
            <w:tabs>
              <w:tab w:val="clear" w:pos="8459"/>
              <w:tab w:val="right" w:pos="9026" w:leader="dot"/>
            </w:tabs>
            <w:rPr/>
          </w:pPr>
          <w:hyperlink w:anchor="__RefHeading___Toc787960_1051229030">
            <w:r>
              <w:rPr>
                <w:webHidden/>
                <w:rStyle w:val="IndexLink"/>
                <w:rtl w:val="true"/>
              </w:rPr>
              <w:t>ثالثًا</w:t>
            </w:r>
            <w:r>
              <w:rPr>
                <w:rStyle w:val="IndexLink"/>
                <w:rtl w:val="true"/>
              </w:rPr>
              <w:t xml:space="preserve">: </w:t>
            </w:r>
            <w:r>
              <w:rPr>
                <w:rStyle w:val="IndexLink"/>
                <w:rtl w:val="true"/>
              </w:rPr>
              <w:t xml:space="preserve">أحاديث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حول الإمامة</w:t>
            </w:r>
            <w:r>
              <w:rPr>
                <w:rStyle w:val="IndexLink"/>
                <w:rtl w:val="true"/>
              </w:rPr>
              <w:tab/>
            </w:r>
            <w:r>
              <w:rPr>
                <w:rStyle w:val="IndexLink"/>
              </w:rPr>
              <w:t>288</w:t>
            </w:r>
          </w:hyperlink>
        </w:p>
        <w:p>
          <w:pPr>
            <w:pStyle w:val="Contents2"/>
            <w:tabs>
              <w:tab w:val="clear" w:pos="8743"/>
              <w:tab w:val="right" w:pos="9026" w:leader="dot"/>
            </w:tabs>
            <w:rPr/>
          </w:pPr>
          <w:hyperlink w:anchor="__RefHeading___Toc787962_1051229030">
            <w:r>
              <w:rPr>
                <w:webHidden/>
                <w:rStyle w:val="IndexLink"/>
              </w:rPr>
              <w:t>30</w:t>
            </w:r>
            <w:r>
              <w:rPr>
                <w:rStyle w:val="IndexLink"/>
                <w:rtl w:val="true"/>
              </w:rPr>
              <w:t>)</w:t>
            </w:r>
            <w:r>
              <w:rPr>
                <w:rStyle w:val="IndexLink"/>
                <w:rtl w:val="true"/>
              </w:rPr>
              <w:t>الإمامة والنص</w:t>
            </w:r>
            <w:r>
              <w:rPr>
                <w:rStyle w:val="IndexLink"/>
                <w:rtl w:val="true"/>
              </w:rPr>
              <w:tab/>
            </w:r>
            <w:r>
              <w:rPr>
                <w:rStyle w:val="IndexLink"/>
              </w:rPr>
              <w:t>291</w:t>
            </w:r>
          </w:hyperlink>
        </w:p>
        <w:p>
          <w:pPr>
            <w:pStyle w:val="Contents3"/>
            <w:tabs>
              <w:tab w:val="clear" w:pos="8459"/>
              <w:tab w:val="right" w:pos="9026" w:leader="dot"/>
            </w:tabs>
            <w:rPr/>
          </w:pPr>
          <w:hyperlink w:anchor="__RefHeading___Toc787964_1051229030">
            <w:r>
              <w:rPr>
                <w:webHidden/>
                <w:rStyle w:val="IndexLink"/>
                <w:rtl w:val="true"/>
              </w:rPr>
              <w:t>مدخل</w:t>
            </w:r>
            <w:r>
              <w:rPr>
                <w:rStyle w:val="IndexLink"/>
                <w:rtl w:val="true"/>
              </w:rPr>
              <w:tab/>
            </w:r>
            <w:r>
              <w:rPr>
                <w:rStyle w:val="IndexLink"/>
              </w:rPr>
              <w:t>291</w:t>
            </w:r>
          </w:hyperlink>
        </w:p>
        <w:p>
          <w:pPr>
            <w:pStyle w:val="Contents3"/>
            <w:tabs>
              <w:tab w:val="clear" w:pos="8459"/>
              <w:tab w:val="right" w:pos="9026" w:leader="dot"/>
            </w:tabs>
            <w:rPr/>
          </w:pPr>
          <w:hyperlink w:anchor="__RefHeading___Toc787966_1051229030">
            <w:r>
              <w:rPr>
                <w:webHidden/>
                <w:rStyle w:val="IndexLink"/>
                <w:rtl w:val="true"/>
              </w:rPr>
              <w:t>أولاً</w:t>
            </w:r>
            <w:r>
              <w:rPr>
                <w:rStyle w:val="IndexLink"/>
                <w:rtl w:val="true"/>
              </w:rPr>
              <w:t xml:space="preserve">: </w:t>
            </w:r>
            <w:r>
              <w:rPr>
                <w:rStyle w:val="IndexLink"/>
                <w:rtl w:val="true"/>
              </w:rPr>
              <w:t xml:space="preserve">دعوى الإمامة من أمير المؤمنين </w:t>
            </w:r>
            <w:r>
              <w:rPr>
                <w:rStyle w:val="IndexLink"/>
                <w:rtl w:val="true"/>
              </w:rPr>
              <w:t>(</w:t>
            </w:r>
            <w:r>
              <w:rPr>
                <w:rStyle w:val="IndexLink"/>
                <w:rtl w:val="true"/>
              </w:rPr>
              <w:t>علیه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787968_1051229030">
            <w:r>
              <w:rPr>
                <w:webHidden/>
                <w:rStyle w:val="IndexLink"/>
                <w:rtl w:val="true"/>
              </w:rPr>
              <w:t>ثانيًا</w:t>
            </w:r>
            <w:r>
              <w:rPr>
                <w:rStyle w:val="IndexLink"/>
                <w:rtl w:val="true"/>
              </w:rPr>
              <w:t xml:space="preserve">: </w:t>
            </w:r>
            <w:r>
              <w:rPr>
                <w:rStyle w:val="IndexLink"/>
                <w:rtl w:val="true"/>
              </w:rPr>
              <w:t>النص على الإمام</w:t>
            </w:r>
            <w:r>
              <w:rPr>
                <w:rStyle w:val="IndexLink"/>
                <w:rtl w:val="true"/>
              </w:rPr>
              <w:tab/>
            </w:r>
            <w:r>
              <w:rPr>
                <w:rStyle w:val="IndexLink"/>
              </w:rPr>
              <w:t>297</w:t>
            </w:r>
          </w:hyperlink>
        </w:p>
        <w:p>
          <w:pPr>
            <w:pStyle w:val="Contents2"/>
            <w:tabs>
              <w:tab w:val="clear" w:pos="8743"/>
              <w:tab w:val="right" w:pos="9026" w:leader="dot"/>
            </w:tabs>
            <w:rPr/>
          </w:pPr>
          <w:hyperlink w:anchor="__RefHeading___Toc787970_1051229030">
            <w:r>
              <w:rPr>
                <w:webHidden/>
                <w:rStyle w:val="IndexLink"/>
              </w:rPr>
              <w:t>31</w:t>
            </w:r>
            <w:r>
              <w:rPr>
                <w:rStyle w:val="IndexLink"/>
                <w:rtl w:val="true"/>
              </w:rPr>
              <w:t xml:space="preserve">) </w:t>
            </w:r>
            <w:r>
              <w:rPr>
                <w:rStyle w:val="IndexLink"/>
                <w:rtl w:val="true"/>
              </w:rPr>
              <w:t>مؤهلات الإمام</w:t>
            </w:r>
            <w:r>
              <w:rPr>
                <w:rStyle w:val="IndexLink"/>
                <w:rtl w:val="true"/>
              </w:rPr>
              <w:tab/>
            </w:r>
            <w:r>
              <w:rPr>
                <w:rStyle w:val="IndexLink"/>
              </w:rPr>
              <w:t>301</w:t>
            </w:r>
          </w:hyperlink>
        </w:p>
        <w:p>
          <w:pPr>
            <w:pStyle w:val="Contents3"/>
            <w:tabs>
              <w:tab w:val="clear" w:pos="8459"/>
              <w:tab w:val="right" w:pos="9026" w:leader="dot"/>
            </w:tabs>
            <w:rPr/>
          </w:pPr>
          <w:hyperlink w:anchor="__RefHeading___Toc787972_1051229030">
            <w:r>
              <w:rPr>
                <w:webHidden/>
                <w:rStyle w:val="IndexLink"/>
                <w:rtl w:val="true"/>
              </w:rPr>
              <w:t>مدخل</w:t>
            </w:r>
            <w:r>
              <w:rPr>
                <w:rStyle w:val="IndexLink"/>
                <w:rtl w:val="true"/>
              </w:rPr>
              <w:tab/>
            </w:r>
            <w:r>
              <w:rPr>
                <w:rStyle w:val="IndexLink"/>
              </w:rPr>
              <w:t>301</w:t>
            </w:r>
          </w:hyperlink>
        </w:p>
        <w:p>
          <w:pPr>
            <w:pStyle w:val="Contents3"/>
            <w:tabs>
              <w:tab w:val="clear" w:pos="8459"/>
              <w:tab w:val="right" w:pos="9026" w:leader="dot"/>
            </w:tabs>
            <w:rPr/>
          </w:pPr>
          <w:hyperlink w:anchor="__RefHeading___Toc787974_1051229030">
            <w:r>
              <w:rPr>
                <w:webHidden/>
                <w:rStyle w:val="IndexLink"/>
                <w:rtl w:val="true"/>
              </w:rPr>
              <w:t>أولاً</w:t>
            </w:r>
            <w:r>
              <w:rPr>
                <w:rStyle w:val="IndexLink"/>
                <w:rtl w:val="true"/>
              </w:rPr>
              <w:t xml:space="preserve">: </w:t>
            </w:r>
            <w:r>
              <w:rPr>
                <w:rStyle w:val="IndexLink"/>
                <w:rtl w:val="true"/>
              </w:rPr>
              <w:t>العلم</w:t>
            </w:r>
            <w:r>
              <w:rPr>
                <w:rStyle w:val="IndexLink"/>
                <w:rtl w:val="true"/>
              </w:rPr>
              <w:tab/>
            </w:r>
            <w:r>
              <w:rPr>
                <w:rStyle w:val="IndexLink"/>
              </w:rPr>
              <w:t>302</w:t>
            </w:r>
          </w:hyperlink>
        </w:p>
        <w:p>
          <w:pPr>
            <w:pStyle w:val="Contents3"/>
            <w:tabs>
              <w:tab w:val="clear" w:pos="8459"/>
              <w:tab w:val="right" w:pos="9026" w:leader="dot"/>
            </w:tabs>
            <w:rPr/>
          </w:pPr>
          <w:hyperlink w:anchor="__RefHeading___Toc787976_1051229030">
            <w:r>
              <w:rPr>
                <w:webHidden/>
                <w:rStyle w:val="IndexLink"/>
                <w:rtl w:val="true"/>
              </w:rPr>
              <w:t>ثانيًا</w:t>
            </w:r>
            <w:r>
              <w:rPr>
                <w:rStyle w:val="IndexLink"/>
                <w:rtl w:val="true"/>
              </w:rPr>
              <w:t xml:space="preserve">: </w:t>
            </w:r>
            <w:r>
              <w:rPr>
                <w:rStyle w:val="IndexLink"/>
                <w:rtl w:val="true"/>
              </w:rPr>
              <w:t>العصمة</w:t>
            </w:r>
            <w:r>
              <w:rPr>
                <w:rStyle w:val="IndexLink"/>
                <w:rtl w:val="true"/>
              </w:rPr>
              <w:tab/>
            </w:r>
            <w:r>
              <w:rPr>
                <w:rStyle w:val="IndexLink"/>
              </w:rPr>
              <w:t>306</w:t>
            </w:r>
          </w:hyperlink>
        </w:p>
        <w:p>
          <w:pPr>
            <w:pStyle w:val="Contents3"/>
            <w:tabs>
              <w:tab w:val="clear" w:pos="8459"/>
              <w:tab w:val="right" w:pos="9026" w:leader="dot"/>
            </w:tabs>
            <w:rPr/>
          </w:pPr>
          <w:hyperlink w:anchor="__RefHeading___Toc787978_1051229030">
            <w:r>
              <w:rPr>
                <w:webHidden/>
                <w:rStyle w:val="IndexLink"/>
                <w:rtl w:val="true"/>
              </w:rPr>
              <w:t>ثالثًا</w:t>
            </w:r>
            <w:r>
              <w:rPr>
                <w:rStyle w:val="IndexLink"/>
                <w:rtl w:val="true"/>
              </w:rPr>
              <w:t xml:space="preserve">: </w:t>
            </w:r>
            <w:r>
              <w:rPr>
                <w:rStyle w:val="IndexLink"/>
                <w:rtl w:val="true"/>
              </w:rPr>
              <w:t>الشجاعة</w:t>
            </w:r>
            <w:r>
              <w:rPr>
                <w:rStyle w:val="IndexLink"/>
                <w:rtl w:val="true"/>
              </w:rPr>
              <w:tab/>
            </w:r>
            <w:r>
              <w:rPr>
                <w:rStyle w:val="IndexLink"/>
              </w:rPr>
              <w:t>309</w:t>
            </w:r>
          </w:hyperlink>
        </w:p>
        <w:p>
          <w:pPr>
            <w:pStyle w:val="Contents2"/>
            <w:tabs>
              <w:tab w:val="clear" w:pos="8743"/>
              <w:tab w:val="right" w:pos="9026" w:leader="dot"/>
            </w:tabs>
            <w:rPr/>
          </w:pPr>
          <w:hyperlink w:anchor="__RefHeading___Toc787980_1051229030">
            <w:r>
              <w:rPr>
                <w:webHidden/>
                <w:rStyle w:val="IndexLink"/>
              </w:rPr>
              <w:t>32</w:t>
            </w:r>
            <w:r>
              <w:rPr>
                <w:rStyle w:val="IndexLink"/>
                <w:rtl w:val="true"/>
              </w:rPr>
              <w:t>)</w:t>
            </w:r>
            <w:r>
              <w:rPr>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والحاكمون</w:t>
            </w:r>
            <w:r>
              <w:rPr>
                <w:rStyle w:val="IndexLink"/>
                <w:rtl w:val="true"/>
              </w:rPr>
              <w:tab/>
            </w:r>
            <w:r>
              <w:rPr>
                <w:rStyle w:val="IndexLink"/>
              </w:rPr>
              <w:t>313</w:t>
            </w:r>
          </w:hyperlink>
        </w:p>
        <w:p>
          <w:pPr>
            <w:pStyle w:val="Contents3"/>
            <w:tabs>
              <w:tab w:val="clear" w:pos="8459"/>
              <w:tab w:val="right" w:pos="9026" w:leader="dot"/>
            </w:tabs>
            <w:rPr/>
          </w:pPr>
          <w:hyperlink w:anchor="__RefHeading___Toc787982_1051229030">
            <w:r>
              <w:rPr>
                <w:webHidden/>
                <w:rStyle w:val="IndexLink"/>
                <w:rtl w:val="true"/>
              </w:rPr>
              <w:t>مدخل</w:t>
            </w:r>
            <w:r>
              <w:rPr>
                <w:rStyle w:val="IndexLink"/>
                <w:rtl w:val="true"/>
              </w:rPr>
              <w:t>:</w:t>
              <w:tab/>
            </w:r>
            <w:r>
              <w:rPr>
                <w:rStyle w:val="IndexLink"/>
              </w:rPr>
              <w:t>313</w:t>
            </w:r>
          </w:hyperlink>
        </w:p>
        <w:p>
          <w:pPr>
            <w:pStyle w:val="Contents3"/>
            <w:tabs>
              <w:tab w:val="clear" w:pos="8459"/>
              <w:tab w:val="right" w:pos="9026" w:leader="dot"/>
            </w:tabs>
            <w:rPr/>
          </w:pPr>
          <w:hyperlink w:anchor="__RefHeading___Toc787984_1051229030">
            <w:r>
              <w:rPr>
                <w:webHidden/>
                <w:rStyle w:val="IndexLink"/>
                <w:rtl w:val="true"/>
              </w:rPr>
              <w:t>أولاً</w:t>
            </w:r>
            <w:r>
              <w:rPr>
                <w:rStyle w:val="IndexLink"/>
                <w:rtl w:val="true"/>
              </w:rPr>
              <w:t xml:space="preserve">: </w:t>
            </w:r>
            <w:r>
              <w:rPr>
                <w:rStyle w:val="IndexLink"/>
                <w:rtl w:val="true"/>
              </w:rPr>
              <w:t xml:space="preserve">المقارنة بين علي </w:t>
            </w:r>
            <w:r>
              <w:rPr>
                <w:rStyle w:val="IndexLink"/>
                <w:rtl w:val="true"/>
              </w:rPr>
              <w:t>(</w:t>
            </w:r>
            <w:r>
              <w:rPr>
                <w:rStyle w:val="IndexLink"/>
                <w:rtl w:val="true"/>
              </w:rPr>
              <w:t>علیه السّلام</w:t>
            </w:r>
            <w:r>
              <w:rPr>
                <w:rStyle w:val="IndexLink"/>
                <w:rtl w:val="true"/>
              </w:rPr>
              <w:t xml:space="preserve">) </w:t>
            </w:r>
            <w:r>
              <w:rPr>
                <w:rStyle w:val="IndexLink"/>
                <w:rtl w:val="true"/>
              </w:rPr>
              <w:t>وغيره</w:t>
            </w:r>
            <w:r>
              <w:rPr>
                <w:rStyle w:val="IndexLink"/>
                <w:rtl w:val="true"/>
              </w:rPr>
              <w:tab/>
            </w:r>
            <w:r>
              <w:rPr>
                <w:rStyle w:val="IndexLink"/>
              </w:rPr>
              <w:t>313</w:t>
            </w:r>
          </w:hyperlink>
        </w:p>
        <w:p>
          <w:pPr>
            <w:pStyle w:val="Contents3"/>
            <w:tabs>
              <w:tab w:val="clear" w:pos="8459"/>
              <w:tab w:val="right" w:pos="9026" w:leader="dot"/>
            </w:tabs>
            <w:rPr/>
          </w:pPr>
          <w:hyperlink w:anchor="__RefHeading___Toc787986_1051229030">
            <w:r>
              <w:rPr>
                <w:webHidden/>
                <w:rStyle w:val="IndexLink"/>
                <w:rtl w:val="true"/>
              </w:rPr>
              <w:t>ثانيًا</w:t>
            </w:r>
            <w:r>
              <w:rPr>
                <w:rStyle w:val="IndexLink"/>
                <w:rtl w:val="true"/>
              </w:rPr>
              <w:t xml:space="preserve">: </w:t>
            </w:r>
            <w:r>
              <w:rPr>
                <w:rStyle w:val="IndexLink"/>
                <w:rtl w:val="true"/>
              </w:rPr>
              <w:t>الانتقاد</w:t>
            </w:r>
            <w:r>
              <w:rPr>
                <w:rStyle w:val="IndexLink"/>
                <w:rtl w:val="true"/>
              </w:rPr>
              <w:tab/>
            </w:r>
            <w:r>
              <w:rPr>
                <w:rStyle w:val="IndexLink"/>
              </w:rPr>
              <w:t>317</w:t>
            </w:r>
          </w:hyperlink>
        </w:p>
        <w:p>
          <w:pPr>
            <w:pStyle w:val="Contents4"/>
            <w:tabs>
              <w:tab w:val="clear" w:pos="8176"/>
              <w:tab w:val="right" w:pos="9026" w:leader="dot"/>
            </w:tabs>
            <w:rPr/>
          </w:pPr>
          <w:hyperlink w:anchor="__RefHeading___Toc787988_1051229030">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787990_1051229030">
            <w:r>
              <w:rPr>
                <w:webHidden/>
                <w:rStyle w:val="IndexLink"/>
                <w:rtl w:val="true"/>
              </w:rPr>
              <w:t>فيا للهِ ولِلشورى</w:t>
            </w:r>
            <w:r>
              <w:rPr>
                <w:rStyle w:val="IndexLink"/>
                <w:rtl w:val="true"/>
              </w:rPr>
              <w:t>!</w:t>
              <w:tab/>
            </w:r>
            <w:r>
              <w:rPr>
                <w:rStyle w:val="IndexLink"/>
              </w:rPr>
              <w:t>320</w:t>
            </w:r>
          </w:hyperlink>
        </w:p>
        <w:p>
          <w:pPr>
            <w:pStyle w:val="Contents3"/>
            <w:tabs>
              <w:tab w:val="clear" w:pos="8459"/>
              <w:tab w:val="right" w:pos="9026" w:leader="dot"/>
            </w:tabs>
            <w:rPr/>
          </w:pPr>
          <w:hyperlink w:anchor="__RefHeading___Toc787992_1051229030">
            <w:r>
              <w:rPr>
                <w:webHidden/>
                <w:rStyle w:val="IndexLink"/>
                <w:rtl w:val="true"/>
              </w:rPr>
              <w:t>ثالثًا</w:t>
            </w:r>
            <w:r>
              <w:rPr>
                <w:rStyle w:val="IndexLink"/>
                <w:rtl w:val="true"/>
              </w:rPr>
              <w:t xml:space="preserve">: </w:t>
            </w:r>
            <w:r>
              <w:rPr>
                <w:rStyle w:val="IndexLink"/>
                <w:rtl w:val="true"/>
              </w:rPr>
              <w:t xml:space="preserve">حجة الإمام </w:t>
            </w:r>
            <w:r>
              <w:rPr>
                <w:rStyle w:val="IndexLink"/>
                <w:rtl w:val="true"/>
              </w:rPr>
              <w:t>(</w:t>
            </w:r>
            <w:r>
              <w:rPr>
                <w:rStyle w:val="IndexLink"/>
                <w:rtl w:val="true"/>
              </w:rPr>
              <w:t>علیه السّلام</w:t>
            </w:r>
            <w:r>
              <w:rPr>
                <w:rStyle w:val="IndexLink"/>
                <w:rtl w:val="true"/>
              </w:rPr>
              <w:t>)</w:t>
              <w:tab/>
            </w:r>
            <w:r>
              <w:rPr>
                <w:rStyle w:val="IndexLink"/>
              </w:rPr>
              <w:t>323</w:t>
            </w:r>
          </w:hyperlink>
        </w:p>
        <w:p>
          <w:pPr>
            <w:pStyle w:val="Contents2"/>
            <w:tabs>
              <w:tab w:val="clear" w:pos="8743"/>
              <w:tab w:val="right" w:pos="9026" w:leader="dot"/>
            </w:tabs>
            <w:rPr/>
          </w:pPr>
          <w:hyperlink w:anchor="__RefHeading___Toc787994_1051229030">
            <w:r>
              <w:rPr>
                <w:webHidden/>
                <w:rStyle w:val="IndexLink"/>
              </w:rPr>
              <w:t>33</w:t>
            </w:r>
            <w:r>
              <w:rPr>
                <w:rStyle w:val="IndexLink"/>
                <w:rtl w:val="true"/>
              </w:rPr>
              <w:t>)</w:t>
            </w:r>
            <w:r>
              <w:rPr>
                <w:rStyle w:val="IndexLink"/>
                <w:rtl w:val="true"/>
              </w:rPr>
              <w:t>الأئمة</w:t>
            </w:r>
            <w:r>
              <w:rPr>
                <w:rStyle w:val="IndexLink"/>
                <w:rtl w:val="true"/>
              </w:rPr>
              <w:tab/>
            </w:r>
            <w:r>
              <w:rPr>
                <w:rStyle w:val="IndexLink"/>
              </w:rPr>
              <w:t>325</w:t>
            </w:r>
          </w:hyperlink>
        </w:p>
        <w:p>
          <w:pPr>
            <w:pStyle w:val="Contents3"/>
            <w:tabs>
              <w:tab w:val="clear" w:pos="8459"/>
              <w:tab w:val="right" w:pos="9026" w:leader="dot"/>
            </w:tabs>
            <w:rPr/>
          </w:pPr>
          <w:hyperlink w:anchor="__RefHeading___Toc787996_1051229030">
            <w:r>
              <w:rPr>
                <w:webHidden/>
                <w:rStyle w:val="IndexLink"/>
                <w:rtl w:val="true"/>
              </w:rPr>
              <w:t>مدخل</w:t>
            </w:r>
            <w:r>
              <w:rPr>
                <w:rStyle w:val="IndexLink"/>
                <w:rtl w:val="true"/>
              </w:rPr>
              <w:tab/>
            </w:r>
            <w:r>
              <w:rPr>
                <w:rStyle w:val="IndexLink"/>
              </w:rPr>
              <w:t>325</w:t>
            </w:r>
          </w:hyperlink>
        </w:p>
        <w:p>
          <w:pPr>
            <w:pStyle w:val="Contents3"/>
            <w:tabs>
              <w:tab w:val="clear" w:pos="8459"/>
              <w:tab w:val="right" w:pos="9026" w:leader="dot"/>
            </w:tabs>
            <w:rPr/>
          </w:pPr>
          <w:hyperlink w:anchor="__RefHeading___Toc787998_1051229030">
            <w:r>
              <w:rPr>
                <w:webHidden/>
                <w:rStyle w:val="IndexLink"/>
                <w:rtl w:val="true"/>
              </w:rPr>
              <w:t>أولاً</w:t>
            </w:r>
            <w:r>
              <w:rPr>
                <w:rStyle w:val="IndexLink"/>
                <w:rtl w:val="true"/>
              </w:rPr>
              <w:t xml:space="preserve">: </w:t>
            </w:r>
            <w:r>
              <w:rPr>
                <w:rStyle w:val="IndexLink"/>
                <w:rtl w:val="true"/>
              </w:rPr>
              <w:t xml:space="preserve">التقاء النصوص العامة والخاصة في الأئمة </w:t>
            </w:r>
            <w:r>
              <w:rPr>
                <w:rStyle w:val="IndexLink"/>
                <w:rtl w:val="true"/>
              </w:rPr>
              <w:t>(</w:t>
            </w:r>
            <w:r>
              <w:rPr>
                <w:rStyle w:val="IndexLink"/>
                <w:rtl w:val="true"/>
              </w:rPr>
              <w:t>علیه السّلام</w:t>
            </w:r>
            <w:r>
              <w:rPr>
                <w:rStyle w:val="IndexLink"/>
                <w:rtl w:val="true"/>
              </w:rPr>
              <w:t xml:space="preserve">) </w:t>
            </w:r>
            <w:r>
              <w:rPr>
                <w:rStyle w:val="IndexLink"/>
                <w:rtl w:val="true"/>
              </w:rPr>
              <w:t>وانطباقها عليهم</w:t>
            </w:r>
            <w:r>
              <w:rPr>
                <w:rStyle w:val="IndexLink"/>
                <w:rtl w:val="true"/>
              </w:rPr>
              <w:tab/>
            </w:r>
            <w:r>
              <w:rPr>
                <w:rStyle w:val="IndexLink"/>
              </w:rPr>
              <w:t>325</w:t>
            </w:r>
          </w:hyperlink>
        </w:p>
        <w:p>
          <w:pPr>
            <w:pStyle w:val="Contents3"/>
            <w:tabs>
              <w:tab w:val="clear" w:pos="8459"/>
              <w:tab w:val="right" w:pos="9026" w:leader="dot"/>
            </w:tabs>
            <w:rPr/>
          </w:pPr>
          <w:hyperlink w:anchor="__RefHeading___Toc788000_1051229030">
            <w:r>
              <w:rPr>
                <w:webHidden/>
                <w:rStyle w:val="IndexLink"/>
                <w:rtl w:val="true"/>
              </w:rPr>
              <w:t>ثانيًا</w:t>
            </w:r>
            <w:r>
              <w:rPr>
                <w:rStyle w:val="IndexLink"/>
                <w:rtl w:val="true"/>
              </w:rPr>
              <w:t xml:space="preserve">: </w:t>
            </w:r>
            <w:r>
              <w:rPr>
                <w:rStyle w:val="IndexLink"/>
                <w:rtl w:val="true"/>
              </w:rPr>
              <w:t>نص الوصي</w:t>
            </w:r>
            <w:r>
              <w:rPr>
                <w:rStyle w:val="IndexLink"/>
                <w:rtl w:val="true"/>
              </w:rPr>
              <w:tab/>
            </w:r>
            <w:r>
              <w:rPr>
                <w:rStyle w:val="IndexLink"/>
              </w:rPr>
              <w:t>328</w:t>
            </w:r>
          </w:hyperlink>
        </w:p>
        <w:p>
          <w:pPr>
            <w:pStyle w:val="Contents4"/>
            <w:tabs>
              <w:tab w:val="clear" w:pos="8176"/>
              <w:tab w:val="right" w:pos="9026" w:leader="dot"/>
            </w:tabs>
            <w:rPr/>
          </w:pPr>
          <w:hyperlink w:anchor="__RefHeading___Toc788002_1051229030">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788004_1051229030">
            <w:r>
              <w:rPr>
                <w:webHidden/>
                <w:rStyle w:val="IndexLink"/>
                <w:rtl w:val="true"/>
              </w:rPr>
              <w:t>الأول</w:t>
            </w:r>
            <w:r>
              <w:rPr>
                <w:rStyle w:val="IndexLink"/>
                <w:rtl w:val="true"/>
              </w:rPr>
              <w:t xml:space="preserve">: </w:t>
            </w:r>
            <w:r>
              <w:rPr>
                <w:rStyle w:val="IndexLink"/>
                <w:rtl w:val="true"/>
              </w:rPr>
              <w:t>النصوص العامة</w:t>
            </w:r>
            <w:r>
              <w:rPr>
                <w:rStyle w:val="IndexLink"/>
                <w:rtl w:val="true"/>
              </w:rPr>
              <w:t>:</w:t>
              <w:tab/>
            </w:r>
            <w:r>
              <w:rPr>
                <w:rStyle w:val="IndexLink"/>
              </w:rPr>
              <w:t>328</w:t>
            </w:r>
          </w:hyperlink>
        </w:p>
        <w:p>
          <w:pPr>
            <w:pStyle w:val="Contents4"/>
            <w:tabs>
              <w:tab w:val="clear" w:pos="8176"/>
              <w:tab w:val="right" w:pos="9026" w:leader="dot"/>
            </w:tabs>
            <w:rPr/>
          </w:pPr>
          <w:hyperlink w:anchor="__RefHeading___Toc788006_1051229030">
            <w:r>
              <w:rPr>
                <w:webHidden/>
                <w:rStyle w:val="IndexLink"/>
                <w:rtl w:val="true"/>
              </w:rPr>
              <w:t>الثاني</w:t>
            </w:r>
            <w:r>
              <w:rPr>
                <w:rStyle w:val="IndexLink"/>
                <w:rtl w:val="true"/>
              </w:rPr>
              <w:t xml:space="preserve">: </w:t>
            </w:r>
            <w:r>
              <w:rPr>
                <w:rStyle w:val="IndexLink"/>
                <w:rtl w:val="true"/>
              </w:rPr>
              <w:t>النصوص الخاصة</w:t>
            </w:r>
            <w:r>
              <w:rPr>
                <w:rStyle w:val="IndexLink"/>
                <w:rtl w:val="true"/>
              </w:rPr>
              <w:t>:</w:t>
              <w:tab/>
            </w:r>
            <w:r>
              <w:rPr>
                <w:rStyle w:val="IndexLink"/>
              </w:rPr>
              <w:t>328</w:t>
            </w:r>
          </w:hyperlink>
        </w:p>
        <w:p>
          <w:pPr>
            <w:pStyle w:val="Contents3"/>
            <w:tabs>
              <w:tab w:val="clear" w:pos="8459"/>
              <w:tab w:val="right" w:pos="9026" w:leader="dot"/>
            </w:tabs>
            <w:rPr/>
          </w:pPr>
          <w:hyperlink w:anchor="__RefHeading___Toc788008_1051229030">
            <w:r>
              <w:rPr>
                <w:webHidden/>
                <w:rStyle w:val="IndexLink"/>
                <w:rtl w:val="true"/>
              </w:rPr>
              <w:t>نماذج من النصوص الخاصة</w:t>
            </w:r>
            <w:r>
              <w:rPr>
                <w:rStyle w:val="IndexLink"/>
                <w:rtl w:val="true"/>
              </w:rPr>
              <w:t>:</w:t>
              <w:tab/>
            </w:r>
            <w:r>
              <w:rPr>
                <w:rStyle w:val="IndexLink"/>
              </w:rPr>
              <w:t>331</w:t>
            </w:r>
          </w:hyperlink>
        </w:p>
        <w:p>
          <w:pPr>
            <w:pStyle w:val="Contents2"/>
            <w:tabs>
              <w:tab w:val="clear" w:pos="8743"/>
              <w:tab w:val="right" w:pos="9026" w:leader="dot"/>
            </w:tabs>
            <w:rPr/>
          </w:pPr>
          <w:hyperlink w:anchor="__RefHeading___Toc788010_1051229030">
            <w:r>
              <w:rPr>
                <w:webHidden/>
                <w:rStyle w:val="IndexLink"/>
              </w:rPr>
              <w:t>34</w:t>
            </w:r>
            <w:r>
              <w:rPr>
                <w:rStyle w:val="IndexLink"/>
                <w:rtl w:val="true"/>
              </w:rPr>
              <w:t>)</w:t>
            </w:r>
            <w:r>
              <w:rPr>
                <w:rStyle w:val="IndexLink"/>
                <w:rtl w:val="true"/>
              </w:rPr>
              <w:t>علي والحكم</w:t>
            </w:r>
            <w:r>
              <w:rPr>
                <w:rStyle w:val="IndexLink"/>
                <w:rtl w:val="true"/>
              </w:rPr>
              <w:tab/>
            </w:r>
            <w:r>
              <w:rPr>
                <w:rStyle w:val="IndexLink"/>
              </w:rPr>
              <w:t>335</w:t>
            </w:r>
          </w:hyperlink>
        </w:p>
        <w:p>
          <w:pPr>
            <w:pStyle w:val="Contents3"/>
            <w:tabs>
              <w:tab w:val="clear" w:pos="8459"/>
              <w:tab w:val="right" w:pos="9026" w:leader="dot"/>
            </w:tabs>
            <w:rPr/>
          </w:pPr>
          <w:hyperlink w:anchor="__RefHeading___Toc788012_1051229030">
            <w:r>
              <w:rPr>
                <w:webHidden/>
                <w:rStyle w:val="IndexLink"/>
                <w:rtl w:val="true"/>
              </w:rPr>
              <w:t>مدخل</w:t>
            </w:r>
            <w:r>
              <w:rPr>
                <w:rStyle w:val="IndexLink"/>
                <w:rtl w:val="true"/>
              </w:rPr>
              <w:t>:</w:t>
              <w:tab/>
            </w:r>
            <w:r>
              <w:rPr>
                <w:rStyle w:val="IndexLink"/>
              </w:rPr>
              <w:t>335</w:t>
            </w:r>
          </w:hyperlink>
        </w:p>
        <w:p>
          <w:pPr>
            <w:pStyle w:val="Contents3"/>
            <w:tabs>
              <w:tab w:val="clear" w:pos="8459"/>
              <w:tab w:val="right" w:pos="9026" w:leader="dot"/>
            </w:tabs>
            <w:rPr/>
          </w:pPr>
          <w:hyperlink w:anchor="__RefHeading___Toc788014_1051229030">
            <w:r>
              <w:rPr>
                <w:webHidden/>
                <w:rStyle w:val="IndexLink"/>
                <w:rtl w:val="true"/>
              </w:rPr>
              <w:t>أولاً</w:t>
            </w:r>
            <w:r>
              <w:rPr>
                <w:rStyle w:val="IndexLink"/>
                <w:rtl w:val="true"/>
              </w:rPr>
              <w:t xml:space="preserve">: </w:t>
            </w:r>
            <w:r>
              <w:rPr>
                <w:rStyle w:val="IndexLink"/>
                <w:rtl w:val="true"/>
              </w:rPr>
              <w:t>الأهمية الذاتية للحكم وحرص الإمام عليه</w:t>
            </w:r>
            <w:r>
              <w:rPr>
                <w:rStyle w:val="IndexLink"/>
                <w:rtl w:val="true"/>
              </w:rPr>
              <w:tab/>
            </w:r>
            <w:r>
              <w:rPr>
                <w:rStyle w:val="IndexLink"/>
              </w:rPr>
              <w:t>335</w:t>
            </w:r>
          </w:hyperlink>
        </w:p>
        <w:p>
          <w:pPr>
            <w:pStyle w:val="Contents3"/>
            <w:tabs>
              <w:tab w:val="clear" w:pos="8459"/>
              <w:tab w:val="right" w:pos="9026" w:leader="dot"/>
            </w:tabs>
            <w:rPr/>
          </w:pPr>
          <w:hyperlink w:anchor="__RefHeading___Toc788016_1051229030">
            <w:r>
              <w:rPr>
                <w:webHidden/>
                <w:rStyle w:val="IndexLink"/>
                <w:rtl w:val="true"/>
              </w:rPr>
              <w:t>ثانيًا</w:t>
            </w:r>
            <w:r>
              <w:rPr>
                <w:rStyle w:val="IndexLink"/>
                <w:rtl w:val="true"/>
              </w:rPr>
              <w:t xml:space="preserve">: </w:t>
            </w:r>
            <w:r>
              <w:rPr>
                <w:rStyle w:val="IndexLink"/>
                <w:rtl w:val="true"/>
              </w:rPr>
              <w:t>زهد الإمام في الحكم متاعًا دنيويًّا زائلاً</w:t>
            </w:r>
            <w:r>
              <w:rPr>
                <w:rStyle w:val="IndexLink"/>
                <w:rtl w:val="true"/>
              </w:rPr>
              <w:tab/>
            </w:r>
            <w:r>
              <w:rPr>
                <w:rStyle w:val="IndexLink"/>
              </w:rPr>
              <w:t>339</w:t>
            </w:r>
          </w:hyperlink>
        </w:p>
        <w:p>
          <w:pPr>
            <w:pStyle w:val="Contents2"/>
            <w:tabs>
              <w:tab w:val="clear" w:pos="8743"/>
              <w:tab w:val="right" w:pos="9026" w:leader="dot"/>
            </w:tabs>
            <w:rPr/>
          </w:pPr>
          <w:hyperlink w:anchor="__RefHeading___Toc788018_1051229030">
            <w:r>
              <w:rPr>
                <w:webHidden/>
                <w:rStyle w:val="IndexLink"/>
              </w:rPr>
              <w:t>35</w:t>
            </w:r>
            <w:r>
              <w:rPr>
                <w:rStyle w:val="IndexLink"/>
                <w:rtl w:val="true"/>
              </w:rPr>
              <w:t>)</w:t>
            </w:r>
            <w:r>
              <w:rPr>
                <w:rStyle w:val="IndexLink"/>
                <w:rtl w:val="true"/>
              </w:rPr>
              <w:t>سياسة الإمام</w:t>
            </w:r>
            <w:r>
              <w:rPr>
                <w:rStyle w:val="IndexLink"/>
                <w:rtl w:val="true"/>
              </w:rPr>
              <w:tab/>
            </w:r>
            <w:r>
              <w:rPr>
                <w:rStyle w:val="IndexLink"/>
              </w:rPr>
              <w:t>343</w:t>
            </w:r>
          </w:hyperlink>
        </w:p>
        <w:p>
          <w:pPr>
            <w:pStyle w:val="Contents3"/>
            <w:tabs>
              <w:tab w:val="clear" w:pos="8459"/>
              <w:tab w:val="right" w:pos="9026" w:leader="dot"/>
            </w:tabs>
            <w:rPr/>
          </w:pPr>
          <w:hyperlink w:anchor="__RefHeading___Toc788020_1051229030">
            <w:r>
              <w:rPr>
                <w:webHidden/>
                <w:rStyle w:val="IndexLink"/>
                <w:rtl w:val="true"/>
              </w:rPr>
              <w:t>أولاً</w:t>
            </w:r>
            <w:r>
              <w:rPr>
                <w:rStyle w:val="IndexLink"/>
                <w:rtl w:val="true"/>
              </w:rPr>
              <w:t xml:space="preserve">: </w:t>
            </w:r>
            <w:r>
              <w:rPr>
                <w:rStyle w:val="IndexLink"/>
                <w:rtl w:val="true"/>
              </w:rPr>
              <w:t>وضع الناس عند تسلم الإمام للحكم</w:t>
            </w:r>
            <w:r>
              <w:rPr>
                <w:rStyle w:val="IndexLink"/>
                <w:rtl w:val="true"/>
              </w:rPr>
              <w:tab/>
            </w:r>
            <w:r>
              <w:rPr>
                <w:rStyle w:val="IndexLink"/>
              </w:rPr>
              <w:t>343</w:t>
            </w:r>
          </w:hyperlink>
        </w:p>
        <w:p>
          <w:pPr>
            <w:pStyle w:val="Contents3"/>
            <w:tabs>
              <w:tab w:val="clear" w:pos="8459"/>
              <w:tab w:val="right" w:pos="9026" w:leader="dot"/>
            </w:tabs>
            <w:rPr/>
          </w:pPr>
          <w:hyperlink w:anchor="__RefHeading___Toc788022_1051229030">
            <w:r>
              <w:rPr>
                <w:webHidden/>
                <w:rStyle w:val="IndexLink"/>
                <w:rtl w:val="true"/>
              </w:rPr>
              <w:t>ثانيًا</w:t>
            </w:r>
            <w:r>
              <w:rPr>
                <w:rStyle w:val="IndexLink"/>
                <w:rtl w:val="true"/>
              </w:rPr>
              <w:t xml:space="preserve">: </w:t>
            </w:r>
            <w:r>
              <w:rPr>
                <w:rStyle w:val="IndexLink"/>
                <w:rtl w:val="true"/>
              </w:rPr>
              <w:t>سمو الهدف</w:t>
            </w:r>
            <w:r>
              <w:rPr>
                <w:rStyle w:val="IndexLink"/>
                <w:rtl w:val="true"/>
              </w:rPr>
              <w:tab/>
            </w:r>
            <w:r>
              <w:rPr>
                <w:rStyle w:val="IndexLink"/>
              </w:rPr>
              <w:t>344</w:t>
            </w:r>
          </w:hyperlink>
        </w:p>
        <w:p>
          <w:pPr>
            <w:pStyle w:val="Contents3"/>
            <w:tabs>
              <w:tab w:val="clear" w:pos="8459"/>
              <w:tab w:val="right" w:pos="9026" w:leader="dot"/>
            </w:tabs>
            <w:rPr/>
          </w:pPr>
          <w:hyperlink w:anchor="__RefHeading___Toc788024_1051229030">
            <w:r>
              <w:rPr>
                <w:webHidden/>
                <w:rStyle w:val="IndexLink"/>
                <w:rtl w:val="true"/>
              </w:rPr>
              <w:t>ثالثًا</w:t>
            </w:r>
            <w:r>
              <w:rPr>
                <w:rStyle w:val="IndexLink"/>
                <w:rtl w:val="true"/>
              </w:rPr>
              <w:t xml:space="preserve">: </w:t>
            </w:r>
            <w:r>
              <w:rPr>
                <w:rStyle w:val="IndexLink"/>
                <w:rtl w:val="true"/>
              </w:rPr>
              <w:t>وضوح السياسة ونهج الحكم</w:t>
            </w:r>
            <w:r>
              <w:rPr>
                <w:rStyle w:val="IndexLink"/>
                <w:rtl w:val="true"/>
              </w:rPr>
              <w:tab/>
            </w:r>
            <w:r>
              <w:rPr>
                <w:rStyle w:val="IndexLink"/>
              </w:rPr>
              <w:t>347</w:t>
            </w:r>
          </w:hyperlink>
        </w:p>
        <w:p>
          <w:pPr>
            <w:pStyle w:val="Contents3"/>
            <w:tabs>
              <w:tab w:val="clear" w:pos="8459"/>
              <w:tab w:val="right" w:pos="9026" w:leader="dot"/>
            </w:tabs>
            <w:rPr/>
          </w:pPr>
          <w:hyperlink w:anchor="__RefHeading___Toc788026_1051229030">
            <w:r>
              <w:rPr>
                <w:webHidden/>
                <w:rStyle w:val="IndexLink"/>
                <w:rtl w:val="true"/>
              </w:rPr>
              <w:t>رابعًا</w:t>
            </w:r>
            <w:r>
              <w:rPr>
                <w:rStyle w:val="IndexLink"/>
                <w:rtl w:val="true"/>
              </w:rPr>
              <w:t xml:space="preserve">: </w:t>
            </w:r>
            <w:r>
              <w:rPr>
                <w:rStyle w:val="IndexLink"/>
                <w:rtl w:val="true"/>
              </w:rPr>
              <w:t>التسامح مع المتخلفين والمعارضين</w:t>
            </w:r>
            <w:r>
              <w:rPr>
                <w:rStyle w:val="IndexLink"/>
                <w:rtl w:val="true"/>
              </w:rPr>
              <w:tab/>
            </w:r>
            <w:r>
              <w:rPr>
                <w:rStyle w:val="IndexLink"/>
              </w:rPr>
              <w:t>350</w:t>
            </w:r>
          </w:hyperlink>
        </w:p>
        <w:p>
          <w:pPr>
            <w:pStyle w:val="Contents2"/>
            <w:tabs>
              <w:tab w:val="clear" w:pos="8743"/>
              <w:tab w:val="right" w:pos="9026" w:leader="dot"/>
            </w:tabs>
            <w:rPr/>
          </w:pPr>
          <w:hyperlink w:anchor="__RefHeading___Toc788028_1051229030">
            <w:r>
              <w:rPr>
                <w:webHidden/>
                <w:rStyle w:val="IndexLink"/>
              </w:rPr>
              <w:t>36</w:t>
            </w:r>
            <w:r>
              <w:rPr>
                <w:rStyle w:val="IndexLink"/>
                <w:rtl w:val="true"/>
              </w:rPr>
              <w:t>)</w:t>
            </w:r>
            <w:r>
              <w:rPr>
                <w:rStyle w:val="IndexLink"/>
                <w:rtl w:val="true"/>
              </w:rPr>
              <w:t>نماذج من سياسة الإمام</w:t>
            </w:r>
            <w:r>
              <w:rPr>
                <w:rStyle w:val="IndexLink"/>
                <w:rtl w:val="true"/>
              </w:rPr>
              <w:tab/>
            </w:r>
            <w:r>
              <w:rPr>
                <w:rStyle w:val="IndexLink"/>
              </w:rPr>
              <w:t>353</w:t>
            </w:r>
          </w:hyperlink>
        </w:p>
        <w:p>
          <w:pPr>
            <w:pStyle w:val="Contents3"/>
            <w:tabs>
              <w:tab w:val="clear" w:pos="8459"/>
              <w:tab w:val="right" w:pos="9026" w:leader="dot"/>
            </w:tabs>
            <w:rPr/>
          </w:pPr>
          <w:hyperlink w:anchor="__RefHeading___Toc788030_1051229030">
            <w:r>
              <w:rPr>
                <w:webHidden/>
                <w:rStyle w:val="IndexLink"/>
                <w:rtl w:val="true"/>
              </w:rPr>
              <w:t>مدخل</w:t>
            </w:r>
            <w:r>
              <w:rPr>
                <w:rStyle w:val="IndexLink"/>
                <w:rtl w:val="true"/>
              </w:rPr>
              <w:tab/>
            </w:r>
            <w:r>
              <w:rPr>
                <w:rStyle w:val="IndexLink"/>
              </w:rPr>
              <w:t>353</w:t>
            </w:r>
          </w:hyperlink>
        </w:p>
        <w:p>
          <w:pPr>
            <w:pStyle w:val="Contents3"/>
            <w:tabs>
              <w:tab w:val="clear" w:pos="8459"/>
              <w:tab w:val="right" w:pos="9026" w:leader="dot"/>
            </w:tabs>
            <w:rPr/>
          </w:pPr>
          <w:hyperlink w:anchor="__RefHeading___Toc788032_1051229030">
            <w:r>
              <w:rPr>
                <w:webHidden/>
                <w:rStyle w:val="IndexLink"/>
                <w:rtl w:val="true"/>
              </w:rPr>
              <w:t>أولاً</w:t>
            </w:r>
            <w:r>
              <w:rPr>
                <w:rStyle w:val="IndexLink"/>
                <w:rtl w:val="true"/>
              </w:rPr>
              <w:t xml:space="preserve">: </w:t>
            </w:r>
            <w:r>
              <w:rPr>
                <w:rStyle w:val="IndexLink"/>
                <w:rtl w:val="true"/>
              </w:rPr>
              <w:t>البيعة والمبادئ الأولية</w:t>
            </w:r>
            <w:r>
              <w:rPr>
                <w:rStyle w:val="IndexLink"/>
                <w:rtl w:val="true"/>
              </w:rPr>
              <w:tab/>
            </w:r>
            <w:r>
              <w:rPr>
                <w:rStyle w:val="IndexLink"/>
              </w:rPr>
              <w:t>353</w:t>
            </w:r>
          </w:hyperlink>
        </w:p>
        <w:p>
          <w:pPr>
            <w:pStyle w:val="Contents3"/>
            <w:tabs>
              <w:tab w:val="clear" w:pos="8459"/>
              <w:tab w:val="right" w:pos="9026" w:leader="dot"/>
            </w:tabs>
            <w:rPr/>
          </w:pPr>
          <w:hyperlink w:anchor="__RefHeading___Toc788034_1051229030">
            <w:r>
              <w:rPr>
                <w:webHidden/>
                <w:rStyle w:val="IndexLink"/>
                <w:rtl w:val="true"/>
              </w:rPr>
              <w:t>ثانيًا</w:t>
            </w:r>
            <w:r>
              <w:rPr>
                <w:rStyle w:val="IndexLink"/>
                <w:rtl w:val="true"/>
              </w:rPr>
              <w:t xml:space="preserve">: </w:t>
            </w:r>
            <w:r>
              <w:rPr>
                <w:rStyle w:val="IndexLink"/>
                <w:rtl w:val="true"/>
              </w:rPr>
              <w:t>العدل وموقف الناس</w:t>
            </w:r>
            <w:r>
              <w:rPr>
                <w:rStyle w:val="IndexLink"/>
                <w:rtl w:val="true"/>
              </w:rPr>
              <w:tab/>
            </w:r>
            <w:r>
              <w:rPr>
                <w:rStyle w:val="IndexLink"/>
              </w:rPr>
              <w:t>355</w:t>
            </w:r>
          </w:hyperlink>
        </w:p>
        <w:p>
          <w:pPr>
            <w:pStyle w:val="Contents3"/>
            <w:tabs>
              <w:tab w:val="clear" w:pos="8459"/>
              <w:tab w:val="right" w:pos="9026" w:leader="dot"/>
            </w:tabs>
            <w:rPr/>
          </w:pPr>
          <w:hyperlink w:anchor="__RefHeading___Toc788036_1051229030">
            <w:r>
              <w:rPr>
                <w:webHidden/>
                <w:rStyle w:val="IndexLink"/>
                <w:rtl w:val="true"/>
              </w:rPr>
              <w:t>ثالثًا</w:t>
            </w:r>
            <w:r>
              <w:rPr>
                <w:rStyle w:val="IndexLink"/>
                <w:rtl w:val="true"/>
              </w:rPr>
              <w:t xml:space="preserve">: </w:t>
            </w:r>
            <w:r>
              <w:rPr>
                <w:rStyle w:val="IndexLink"/>
                <w:rtl w:val="true"/>
              </w:rPr>
              <w:t>أوضاع الناس وتربيتهم السابقة</w:t>
            </w:r>
            <w:r>
              <w:rPr>
                <w:rStyle w:val="IndexLink"/>
                <w:rtl w:val="true"/>
              </w:rPr>
              <w:tab/>
            </w:r>
            <w:r>
              <w:rPr>
                <w:rStyle w:val="IndexLink"/>
              </w:rPr>
              <w:t>356</w:t>
            </w:r>
          </w:hyperlink>
        </w:p>
        <w:p>
          <w:pPr>
            <w:pStyle w:val="Contents3"/>
            <w:tabs>
              <w:tab w:val="clear" w:pos="8459"/>
              <w:tab w:val="right" w:pos="9026" w:leader="dot"/>
            </w:tabs>
            <w:rPr/>
          </w:pPr>
          <w:hyperlink w:anchor="__RefHeading___Toc788038_1051229030">
            <w:r>
              <w:rPr>
                <w:webHidden/>
                <w:rStyle w:val="IndexLink"/>
                <w:rtl w:val="true"/>
              </w:rPr>
              <w:t>رابعًا</w:t>
            </w:r>
            <w:r>
              <w:rPr>
                <w:rStyle w:val="IndexLink"/>
                <w:rtl w:val="true"/>
              </w:rPr>
              <w:t xml:space="preserve">: </w:t>
            </w:r>
            <w:r>
              <w:rPr>
                <w:rStyle w:val="IndexLink"/>
                <w:rtl w:val="true"/>
              </w:rPr>
              <w:t>معاملة الإمام للولاة</w:t>
            </w:r>
            <w:r>
              <w:rPr>
                <w:rStyle w:val="IndexLink"/>
                <w:rtl w:val="true"/>
              </w:rPr>
              <w:tab/>
            </w:r>
            <w:r>
              <w:rPr>
                <w:rStyle w:val="IndexLink"/>
              </w:rPr>
              <w:t>358</w:t>
            </w:r>
          </w:hyperlink>
        </w:p>
        <w:p>
          <w:pPr>
            <w:pStyle w:val="Contents3"/>
            <w:tabs>
              <w:tab w:val="clear" w:pos="8459"/>
              <w:tab w:val="right" w:pos="9026" w:leader="dot"/>
            </w:tabs>
            <w:rPr/>
          </w:pPr>
          <w:hyperlink w:anchor="__RefHeading___Toc788040_1051229030">
            <w:r>
              <w:rPr>
                <w:webHidden/>
                <w:rStyle w:val="IndexLink"/>
                <w:rtl w:val="true"/>
              </w:rPr>
              <w:t>خامسًا</w:t>
            </w:r>
            <w:r>
              <w:rPr>
                <w:rStyle w:val="IndexLink"/>
                <w:rtl w:val="true"/>
              </w:rPr>
              <w:t xml:space="preserve">: </w:t>
            </w:r>
            <w:r>
              <w:rPr>
                <w:rStyle w:val="IndexLink"/>
                <w:rtl w:val="true"/>
              </w:rPr>
              <w:t>الحقُّ ثَقُلَ عليهم</w:t>
            </w:r>
            <w:r>
              <w:rPr>
                <w:rStyle w:val="IndexLink"/>
                <w:rtl w:val="true"/>
              </w:rPr>
              <w:tab/>
            </w:r>
            <w:r>
              <w:rPr>
                <w:rStyle w:val="IndexLink"/>
              </w:rPr>
              <w:t>361</w:t>
            </w:r>
          </w:hyperlink>
        </w:p>
        <w:p>
          <w:pPr>
            <w:pStyle w:val="Contents3"/>
            <w:tabs>
              <w:tab w:val="clear" w:pos="8459"/>
              <w:tab w:val="right" w:pos="9026" w:leader="dot"/>
            </w:tabs>
            <w:rPr/>
          </w:pPr>
          <w:hyperlink w:anchor="__RefHeading___Toc788042_1051229030">
            <w:r>
              <w:rPr>
                <w:webHidden/>
                <w:rStyle w:val="IndexLink"/>
                <w:rtl w:val="true"/>
              </w:rPr>
              <w:t>سادسًا</w:t>
            </w:r>
            <w:r>
              <w:rPr>
                <w:rStyle w:val="IndexLink"/>
                <w:rtl w:val="true"/>
              </w:rPr>
              <w:t xml:space="preserve">: </w:t>
            </w:r>
            <w:r>
              <w:rPr>
                <w:rStyle w:val="IndexLink"/>
                <w:rtl w:val="true"/>
              </w:rPr>
              <w:t>الغدر والتقوى</w:t>
            </w:r>
            <w:r>
              <w:rPr>
                <w:rStyle w:val="IndexLink"/>
                <w:rtl w:val="true"/>
              </w:rPr>
              <w:tab/>
            </w:r>
            <w:r>
              <w:rPr>
                <w:rStyle w:val="IndexLink"/>
              </w:rPr>
              <w:t>362</w:t>
            </w:r>
          </w:hyperlink>
        </w:p>
        <w:p>
          <w:pPr>
            <w:pStyle w:val="Contents2"/>
            <w:tabs>
              <w:tab w:val="clear" w:pos="8743"/>
              <w:tab w:val="right" w:pos="9026" w:leader="dot"/>
            </w:tabs>
            <w:rPr/>
          </w:pPr>
          <w:hyperlink w:anchor="__RefHeading___Toc788044_1051229030">
            <w:r>
              <w:rPr>
                <w:webHidden/>
                <w:rStyle w:val="IndexLink"/>
              </w:rPr>
              <w:t>37</w:t>
            </w:r>
            <w:r>
              <w:rPr>
                <w:rStyle w:val="IndexLink"/>
                <w:rtl w:val="true"/>
              </w:rPr>
              <w:t>)</w:t>
            </w:r>
            <w:r>
              <w:rPr>
                <w:rStyle w:val="IndexLink"/>
                <w:rtl w:val="true"/>
              </w:rPr>
              <w:t xml:space="preserve">عهد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إلى مالك الأشتر </w:t>
            </w:r>
            <w:r>
              <w:rPr>
                <w:rStyle w:val="IndexLink"/>
                <w:rtl w:val="true"/>
              </w:rPr>
              <w:t>(</w:t>
            </w:r>
            <w:r>
              <w:rPr>
                <w:rStyle w:val="IndexLink"/>
                <w:rtl w:val="true"/>
              </w:rPr>
              <w:t>رضی الله عنه</w:t>
            </w:r>
            <w:r>
              <w:rPr>
                <w:rStyle w:val="IndexLink"/>
                <w:rtl w:val="true"/>
              </w:rPr>
              <w:t>)</w:t>
              <w:tab/>
            </w:r>
            <w:r>
              <w:rPr>
                <w:rStyle w:val="IndexLink"/>
              </w:rPr>
              <w:t>367</w:t>
            </w:r>
          </w:hyperlink>
        </w:p>
        <w:p>
          <w:pPr>
            <w:pStyle w:val="Contents3"/>
            <w:tabs>
              <w:tab w:val="clear" w:pos="8459"/>
              <w:tab w:val="right" w:pos="9026" w:leader="dot"/>
            </w:tabs>
            <w:rPr/>
          </w:pPr>
          <w:hyperlink w:anchor="__RefHeading___Toc788046_1051229030">
            <w:r>
              <w:rPr>
                <w:webHidden/>
                <w:rStyle w:val="IndexLink"/>
                <w:rtl w:val="true"/>
              </w:rPr>
              <w:t>مدخل</w:t>
            </w:r>
            <w:r>
              <w:rPr>
                <w:rStyle w:val="IndexLink"/>
                <w:rtl w:val="true"/>
              </w:rPr>
              <w:tab/>
            </w:r>
            <w:r>
              <w:rPr>
                <w:rStyle w:val="IndexLink"/>
              </w:rPr>
              <w:t>367</w:t>
            </w:r>
          </w:hyperlink>
        </w:p>
        <w:p>
          <w:pPr>
            <w:pStyle w:val="Contents3"/>
            <w:tabs>
              <w:tab w:val="clear" w:pos="8459"/>
              <w:tab w:val="right" w:pos="9026" w:leader="dot"/>
            </w:tabs>
            <w:rPr/>
          </w:pPr>
          <w:hyperlink w:anchor="__RefHeading___Toc788048_1051229030">
            <w:r>
              <w:rPr>
                <w:webHidden/>
                <w:rStyle w:val="IndexLink"/>
                <w:rtl w:val="true"/>
              </w:rPr>
              <w:t>أولاً</w:t>
            </w:r>
            <w:r>
              <w:rPr>
                <w:rStyle w:val="IndexLink"/>
                <w:rtl w:val="true"/>
              </w:rPr>
              <w:t xml:space="preserve">: </w:t>
            </w:r>
            <w:r>
              <w:rPr>
                <w:rStyle w:val="IndexLink"/>
                <w:rtl w:val="true"/>
              </w:rPr>
              <w:t>مقدمات</w:t>
            </w:r>
            <w:r>
              <w:rPr>
                <w:rStyle w:val="IndexLink"/>
                <w:rtl w:val="true"/>
              </w:rPr>
              <w:tab/>
            </w:r>
            <w:r>
              <w:rPr>
                <w:rStyle w:val="IndexLink"/>
              </w:rPr>
              <w:t>367</w:t>
            </w:r>
          </w:hyperlink>
        </w:p>
        <w:p>
          <w:pPr>
            <w:pStyle w:val="Contents4"/>
            <w:tabs>
              <w:tab w:val="clear" w:pos="8176"/>
              <w:tab w:val="right" w:pos="9026" w:leader="dot"/>
            </w:tabs>
            <w:rPr/>
          </w:pPr>
          <w:hyperlink w:anchor="__RefHeading___Toc788050_1051229030">
            <w:r>
              <w:rPr>
                <w:webHidden/>
                <w:rStyle w:val="IndexLink"/>
                <w:rtl w:val="true"/>
              </w:rPr>
              <w:t>أ</w:t>
            </w:r>
            <w:r>
              <w:rPr>
                <w:rStyle w:val="IndexLink"/>
                <w:rtl w:val="true"/>
              </w:rPr>
              <w:t xml:space="preserve">) </w:t>
            </w:r>
            <w:r>
              <w:rPr>
                <w:rStyle w:val="IndexLink"/>
                <w:rtl w:val="true"/>
              </w:rPr>
              <w:t xml:space="preserve">شخصية مالك </w:t>
            </w:r>
            <w:r>
              <w:rPr>
                <w:rStyle w:val="IndexLink"/>
                <w:rtl w:val="true"/>
              </w:rPr>
              <w:t>(</w:t>
            </w:r>
            <w:r>
              <w:rPr>
                <w:rStyle w:val="IndexLink"/>
                <w:rtl w:val="true"/>
              </w:rPr>
              <w:t>رضی الله عنه</w:t>
            </w:r>
            <w:r>
              <w:rPr>
                <w:rStyle w:val="IndexLink"/>
                <w:rtl w:val="true"/>
              </w:rPr>
              <w:t>):</w:t>
              <w:tab/>
            </w:r>
            <w:r>
              <w:rPr>
                <w:rStyle w:val="IndexLink"/>
              </w:rPr>
              <w:t>367</w:t>
            </w:r>
          </w:hyperlink>
        </w:p>
        <w:p>
          <w:pPr>
            <w:pStyle w:val="Contents4"/>
            <w:tabs>
              <w:tab w:val="clear" w:pos="8176"/>
              <w:tab w:val="right" w:pos="9026" w:leader="dot"/>
            </w:tabs>
            <w:rPr/>
          </w:pPr>
          <w:hyperlink w:anchor="__RefHeading___Toc788052_1051229030">
            <w:r>
              <w:rPr>
                <w:webHidden/>
                <w:rStyle w:val="IndexLink"/>
                <w:rtl w:val="true"/>
              </w:rPr>
              <w:t>ب</w:t>
            </w:r>
            <w:r>
              <w:rPr>
                <w:rStyle w:val="IndexLink"/>
                <w:rtl w:val="true"/>
              </w:rPr>
              <w:t xml:space="preserve">) </w:t>
            </w:r>
            <w:r>
              <w:rPr>
                <w:rStyle w:val="IndexLink"/>
                <w:rtl w:val="true"/>
              </w:rPr>
              <w:t>العهد الشريف</w:t>
            </w:r>
            <w:r>
              <w:rPr>
                <w:rStyle w:val="IndexLink"/>
                <w:rtl w:val="true"/>
              </w:rPr>
              <w:tab/>
            </w:r>
            <w:r>
              <w:rPr>
                <w:rStyle w:val="IndexLink"/>
              </w:rPr>
              <w:t>370</w:t>
            </w:r>
          </w:hyperlink>
        </w:p>
        <w:p>
          <w:pPr>
            <w:pStyle w:val="Contents4"/>
            <w:tabs>
              <w:tab w:val="clear" w:pos="8176"/>
              <w:tab w:val="right" w:pos="9026" w:leader="dot"/>
            </w:tabs>
            <w:rPr/>
          </w:pPr>
          <w:hyperlink w:anchor="__RefHeading___Toc788054_1051229030">
            <w:r>
              <w:rPr>
                <w:webHidden/>
                <w:rStyle w:val="IndexLink"/>
                <w:rtl w:val="true"/>
              </w:rPr>
              <w:t>ج</w:t>
            </w:r>
            <w:r>
              <w:rPr>
                <w:rStyle w:val="IndexLink"/>
                <w:rtl w:val="true"/>
              </w:rPr>
              <w:t xml:space="preserve">) </w:t>
            </w:r>
            <w:r>
              <w:rPr>
                <w:rStyle w:val="IndexLink"/>
                <w:rtl w:val="true"/>
              </w:rPr>
              <w:t>العناية بهذا العهد</w:t>
            </w:r>
            <w:r>
              <w:rPr>
                <w:rStyle w:val="IndexLink"/>
                <w:rtl w:val="true"/>
              </w:rPr>
              <w:t>:</w:t>
              <w:tab/>
            </w:r>
            <w:r>
              <w:rPr>
                <w:rStyle w:val="IndexLink"/>
              </w:rPr>
              <w:t>372</w:t>
            </w:r>
          </w:hyperlink>
        </w:p>
        <w:p>
          <w:pPr>
            <w:pStyle w:val="Contents4"/>
            <w:tabs>
              <w:tab w:val="clear" w:pos="8176"/>
              <w:tab w:val="right" w:pos="9026" w:leader="dot"/>
            </w:tabs>
            <w:rPr/>
          </w:pPr>
          <w:hyperlink w:anchor="__RefHeading___Toc788056_1051229030">
            <w:r>
              <w:rPr>
                <w:webHidden/>
                <w:rStyle w:val="IndexLink"/>
                <w:rtl w:val="true"/>
              </w:rPr>
              <w:t>د</w:t>
            </w:r>
            <w:r>
              <w:rPr>
                <w:rStyle w:val="IndexLink"/>
                <w:rtl w:val="true"/>
              </w:rPr>
              <w:t xml:space="preserve">) </w:t>
            </w:r>
            <w:r>
              <w:rPr>
                <w:rStyle w:val="IndexLink"/>
                <w:rtl w:val="true"/>
              </w:rPr>
              <w:t>سند العهد</w:t>
            </w:r>
            <w:r>
              <w:rPr>
                <w:rStyle w:val="IndexLink"/>
                <w:rtl w:val="true"/>
              </w:rPr>
              <w:t>:</w:t>
              <w:tab/>
            </w:r>
            <w:r>
              <w:rPr>
                <w:rStyle w:val="IndexLink"/>
              </w:rPr>
              <w:t>374</w:t>
            </w:r>
          </w:hyperlink>
        </w:p>
        <w:p>
          <w:pPr>
            <w:pStyle w:val="Contents4"/>
            <w:tabs>
              <w:tab w:val="clear" w:pos="8176"/>
              <w:tab w:val="right" w:pos="9026" w:leader="dot"/>
            </w:tabs>
            <w:rPr/>
          </w:pPr>
          <w:hyperlink w:anchor="__RefHeading___Toc788058_1051229030">
            <w:r>
              <w:rPr>
                <w:webHidden/>
                <w:rStyle w:val="IndexLink"/>
                <w:rtl w:val="true"/>
              </w:rPr>
              <w:t>ه</w:t>
            </w:r>
            <w:r>
              <w:rPr>
                <w:rStyle w:val="IndexLink"/>
                <w:rtl w:val="true"/>
              </w:rPr>
              <w:t xml:space="preserve">) </w:t>
            </w:r>
            <w:r>
              <w:rPr>
                <w:rStyle w:val="IndexLink"/>
                <w:rtl w:val="true"/>
              </w:rPr>
              <w:t>لماذا التخصيص بمصر؟</w:t>
            </w:r>
            <w:r>
              <w:rPr>
                <w:rStyle w:val="IndexLink"/>
                <w:rtl w:val="true"/>
              </w:rPr>
              <w:tab/>
            </w:r>
            <w:r>
              <w:rPr>
                <w:rStyle w:val="IndexLink"/>
              </w:rPr>
              <w:t>374</w:t>
            </w:r>
          </w:hyperlink>
        </w:p>
        <w:p>
          <w:pPr>
            <w:pStyle w:val="Contents3"/>
            <w:tabs>
              <w:tab w:val="clear" w:pos="8459"/>
              <w:tab w:val="right" w:pos="9026" w:leader="dot"/>
            </w:tabs>
            <w:rPr/>
          </w:pPr>
          <w:hyperlink w:anchor="__RefHeading___Toc788060_1051229030">
            <w:r>
              <w:rPr>
                <w:webHidden/>
                <w:rStyle w:val="IndexLink"/>
                <w:rtl w:val="true"/>
              </w:rPr>
              <w:t>ثانيًا</w:t>
            </w:r>
            <w:r>
              <w:rPr>
                <w:rStyle w:val="IndexLink"/>
                <w:rtl w:val="true"/>
              </w:rPr>
              <w:t xml:space="preserve">: </w:t>
            </w:r>
            <w:r>
              <w:rPr>
                <w:rStyle w:val="IndexLink"/>
                <w:rtl w:val="true"/>
              </w:rPr>
              <w:t>مضامين العهد الشريف</w:t>
            </w:r>
            <w:r>
              <w:rPr>
                <w:rStyle w:val="IndexLink"/>
                <w:rtl w:val="true"/>
              </w:rPr>
              <w:tab/>
            </w:r>
            <w:r>
              <w:rPr>
                <w:rStyle w:val="IndexLink"/>
              </w:rPr>
              <w:t>375</w:t>
            </w:r>
          </w:hyperlink>
        </w:p>
        <w:p>
          <w:pPr>
            <w:pStyle w:val="Contents4"/>
            <w:tabs>
              <w:tab w:val="clear" w:pos="8176"/>
              <w:tab w:val="right" w:pos="9026" w:leader="dot"/>
            </w:tabs>
            <w:rPr/>
          </w:pPr>
          <w:hyperlink w:anchor="__RefHeading___Toc788062_1051229030">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788064_1051229030">
            <w:r>
              <w:rPr>
                <w:webHidden/>
                <w:rStyle w:val="IndexLink"/>
                <w:rtl w:val="true"/>
              </w:rPr>
              <w:t>أ</w:t>
            </w:r>
            <w:r>
              <w:rPr>
                <w:rStyle w:val="IndexLink"/>
                <w:rtl w:val="true"/>
              </w:rPr>
              <w:t xml:space="preserve">) </w:t>
            </w:r>
            <w:r>
              <w:rPr>
                <w:rStyle w:val="IndexLink"/>
                <w:rtl w:val="true"/>
              </w:rPr>
              <w:t>أهداف العهد</w:t>
            </w:r>
            <w:r>
              <w:rPr>
                <w:rStyle w:val="IndexLink"/>
                <w:rtl w:val="true"/>
              </w:rPr>
              <w:t>:</w:t>
              <w:tab/>
            </w:r>
            <w:r>
              <w:rPr>
                <w:rStyle w:val="IndexLink"/>
              </w:rPr>
              <w:t>375</w:t>
            </w:r>
          </w:hyperlink>
        </w:p>
        <w:p>
          <w:pPr>
            <w:pStyle w:val="Contents4"/>
            <w:tabs>
              <w:tab w:val="clear" w:pos="8176"/>
              <w:tab w:val="right" w:pos="9026" w:leader="dot"/>
            </w:tabs>
            <w:rPr/>
          </w:pPr>
          <w:hyperlink w:anchor="__RefHeading___Toc788066_1051229030">
            <w:r>
              <w:rPr>
                <w:webHidden/>
                <w:rStyle w:val="IndexLink"/>
                <w:rtl w:val="true"/>
              </w:rPr>
              <w:t>ب</w:t>
            </w:r>
            <w:r>
              <w:rPr>
                <w:rStyle w:val="IndexLink"/>
                <w:rtl w:val="true"/>
              </w:rPr>
              <w:t xml:space="preserve">) </w:t>
            </w:r>
            <w:r>
              <w:rPr>
                <w:rStyle w:val="IndexLink"/>
                <w:rtl w:val="true"/>
              </w:rPr>
              <w:t>بعض المضامين التي ركز الإمام عليها</w:t>
            </w:r>
            <w:r>
              <w:rPr>
                <w:rStyle w:val="IndexLink"/>
                <w:rtl w:val="true"/>
              </w:rPr>
              <w:t>:</w:t>
              <w:tab/>
            </w:r>
            <w:r>
              <w:rPr>
                <w:rStyle w:val="IndexLink"/>
              </w:rPr>
              <w:t>375</w:t>
            </w:r>
          </w:hyperlink>
        </w:p>
        <w:p>
          <w:pPr>
            <w:pStyle w:val="Contents4"/>
            <w:tabs>
              <w:tab w:val="clear" w:pos="8176"/>
              <w:tab w:val="right" w:pos="9026" w:leader="dot"/>
            </w:tabs>
            <w:rPr/>
          </w:pPr>
          <w:hyperlink w:anchor="__RefHeading___Toc788068_1051229030">
            <w:r>
              <w:rPr>
                <w:webHidden/>
                <w:rStyle w:val="IndexLink"/>
                <w:rtl w:val="true"/>
              </w:rPr>
              <w:t>ج</w:t>
            </w:r>
            <w:r>
              <w:rPr>
                <w:rStyle w:val="IndexLink"/>
                <w:rtl w:val="true"/>
              </w:rPr>
              <w:t xml:space="preserve">) </w:t>
            </w:r>
            <w:r>
              <w:rPr>
                <w:rStyle w:val="IndexLink"/>
                <w:rtl w:val="true"/>
              </w:rPr>
              <w:t>النواحي الإنسانية</w:t>
            </w:r>
            <w:r>
              <w:rPr>
                <w:rStyle w:val="IndexLink"/>
                <w:rtl w:val="true"/>
              </w:rPr>
              <w:t>:</w:t>
              <w:tab/>
            </w:r>
            <w:r>
              <w:rPr>
                <w:rStyle w:val="IndexLink"/>
              </w:rPr>
              <w:t>380</w:t>
            </w:r>
          </w:hyperlink>
        </w:p>
        <w:p>
          <w:pPr>
            <w:pStyle w:val="Contents2"/>
            <w:tabs>
              <w:tab w:val="clear" w:pos="8743"/>
              <w:tab w:val="right" w:pos="9026" w:leader="dot"/>
            </w:tabs>
            <w:rPr/>
          </w:pPr>
          <w:hyperlink w:anchor="__RefHeading___Toc788070_1051229030">
            <w:r>
              <w:rPr>
                <w:webHidden/>
                <w:rStyle w:val="IndexLink"/>
              </w:rPr>
              <w:t>38</w:t>
            </w:r>
            <w:r>
              <w:rPr>
                <w:rStyle w:val="IndexLink"/>
                <w:rtl w:val="true"/>
              </w:rPr>
              <w:t>)</w:t>
            </w:r>
            <w:r>
              <w:rPr>
                <w:rStyle w:val="IndexLink"/>
                <w:rtl w:val="true"/>
              </w:rPr>
              <w:t>الإمام الإنسان</w:t>
            </w:r>
            <w:r>
              <w:rPr>
                <w:rStyle w:val="IndexLink"/>
                <w:rtl w:val="true"/>
              </w:rPr>
              <w:t xml:space="preserve">.. </w:t>
            </w:r>
            <w:r>
              <w:rPr>
                <w:rStyle w:val="IndexLink"/>
                <w:rtl w:val="true"/>
              </w:rPr>
              <w:t>السيرة الذاتية</w:t>
            </w:r>
            <w:r>
              <w:rPr>
                <w:rStyle w:val="IndexLink"/>
                <w:rtl w:val="true"/>
              </w:rPr>
              <w:tab/>
            </w:r>
            <w:r>
              <w:rPr>
                <w:rStyle w:val="IndexLink"/>
              </w:rPr>
              <w:t>385</w:t>
            </w:r>
          </w:hyperlink>
        </w:p>
        <w:p>
          <w:pPr>
            <w:pStyle w:val="Contents3"/>
            <w:tabs>
              <w:tab w:val="clear" w:pos="8459"/>
              <w:tab w:val="right" w:pos="9026" w:leader="dot"/>
            </w:tabs>
            <w:rPr/>
          </w:pPr>
          <w:hyperlink w:anchor="__RefHeading___Toc788072_1051229030">
            <w:r>
              <w:rPr>
                <w:webHidden/>
                <w:rStyle w:val="IndexLink"/>
                <w:rtl w:val="true"/>
              </w:rPr>
              <w:t>مدخل</w:t>
            </w:r>
            <w:r>
              <w:rPr>
                <w:rStyle w:val="IndexLink"/>
                <w:rtl w:val="true"/>
              </w:rPr>
              <w:tab/>
            </w:r>
            <w:r>
              <w:rPr>
                <w:rStyle w:val="IndexLink"/>
              </w:rPr>
              <w:t>385</w:t>
            </w:r>
          </w:hyperlink>
        </w:p>
        <w:p>
          <w:pPr>
            <w:pStyle w:val="Contents3"/>
            <w:tabs>
              <w:tab w:val="clear" w:pos="8459"/>
              <w:tab w:val="right" w:pos="9026" w:leader="dot"/>
            </w:tabs>
            <w:rPr/>
          </w:pPr>
          <w:hyperlink w:anchor="__RefHeading___Toc788074_1051229030">
            <w:r>
              <w:rPr>
                <w:webHidden/>
                <w:rStyle w:val="IndexLink"/>
                <w:rtl w:val="true"/>
              </w:rPr>
              <w:t>مقدمة</w:t>
            </w:r>
            <w:r>
              <w:rPr>
                <w:rStyle w:val="IndexLink"/>
                <w:rtl w:val="true"/>
              </w:rPr>
              <w:tab/>
            </w:r>
            <w:r>
              <w:rPr>
                <w:rStyle w:val="IndexLink"/>
              </w:rPr>
              <w:t>385</w:t>
            </w:r>
          </w:hyperlink>
        </w:p>
        <w:p>
          <w:pPr>
            <w:pStyle w:val="Contents4"/>
            <w:tabs>
              <w:tab w:val="clear" w:pos="8176"/>
              <w:tab w:val="right" w:pos="9026" w:leader="dot"/>
            </w:tabs>
            <w:rPr/>
          </w:pPr>
          <w:hyperlink w:anchor="__RefHeading___Toc788076_1051229030">
            <w:r>
              <w:rPr>
                <w:webHidden/>
                <w:rStyle w:val="IndexLink"/>
                <w:rtl w:val="true"/>
              </w:rPr>
              <w:t>أ</w:t>
            </w:r>
            <w:r>
              <w:rPr>
                <w:rStyle w:val="IndexLink"/>
                <w:rtl w:val="true"/>
              </w:rPr>
              <w:t xml:space="preserve">) </w:t>
            </w:r>
            <w:r>
              <w:rPr>
                <w:rStyle w:val="IndexLink"/>
                <w:rtl w:val="true"/>
              </w:rPr>
              <w:t>دراسة الشخصية</w:t>
            </w:r>
            <w:r>
              <w:rPr>
                <w:rStyle w:val="IndexLink"/>
                <w:rtl w:val="true"/>
              </w:rPr>
              <w:t>:</w:t>
              <w:tab/>
            </w:r>
            <w:r>
              <w:rPr>
                <w:rStyle w:val="IndexLink"/>
              </w:rPr>
              <w:t>385</w:t>
            </w:r>
          </w:hyperlink>
        </w:p>
        <w:p>
          <w:pPr>
            <w:pStyle w:val="Contents4"/>
            <w:tabs>
              <w:tab w:val="clear" w:pos="8176"/>
              <w:tab w:val="right" w:pos="9026" w:leader="dot"/>
            </w:tabs>
            <w:rPr/>
          </w:pPr>
          <w:hyperlink w:anchor="__RefHeading___Toc788078_1051229030">
            <w:r>
              <w:rPr>
                <w:webHidden/>
                <w:rStyle w:val="IndexLink"/>
                <w:rtl w:val="true"/>
              </w:rPr>
              <w:t>ب</w:t>
            </w:r>
            <w:r>
              <w:rPr>
                <w:rStyle w:val="IndexLink"/>
                <w:rtl w:val="true"/>
              </w:rPr>
              <w:t xml:space="preserve">) </w:t>
            </w:r>
            <w:r>
              <w:rPr>
                <w:rStyle w:val="IndexLink"/>
                <w:rtl w:val="true"/>
              </w:rPr>
              <w:t>ملتقى الكمالات</w:t>
            </w:r>
            <w:r>
              <w:rPr>
                <w:rStyle w:val="IndexLink"/>
                <w:rtl w:val="true"/>
              </w:rPr>
              <w:t>:</w:t>
              <w:tab/>
            </w:r>
            <w:r>
              <w:rPr>
                <w:rStyle w:val="IndexLink"/>
              </w:rPr>
              <w:t>386</w:t>
            </w:r>
          </w:hyperlink>
        </w:p>
        <w:p>
          <w:pPr>
            <w:pStyle w:val="Contents3"/>
            <w:tabs>
              <w:tab w:val="clear" w:pos="8459"/>
              <w:tab w:val="right" w:pos="9026" w:leader="dot"/>
            </w:tabs>
            <w:rPr/>
          </w:pPr>
          <w:hyperlink w:anchor="__RefHeading___Toc788080_1051229030">
            <w:r>
              <w:rPr>
                <w:webHidden/>
                <w:rStyle w:val="IndexLink"/>
                <w:rtl w:val="true"/>
              </w:rPr>
              <w:t>أولاً</w:t>
            </w:r>
            <w:r>
              <w:rPr>
                <w:rStyle w:val="IndexLink"/>
                <w:rtl w:val="true"/>
              </w:rPr>
              <w:t xml:space="preserve">: </w:t>
            </w:r>
            <w:r>
              <w:rPr>
                <w:rStyle w:val="IndexLink"/>
                <w:rtl w:val="true"/>
              </w:rPr>
              <w:t>بطل الإسلام</w:t>
            </w:r>
            <w:r>
              <w:rPr>
                <w:rStyle w:val="IndexLink"/>
                <w:rtl w:val="true"/>
              </w:rPr>
              <w:tab/>
            </w:r>
            <w:r>
              <w:rPr>
                <w:rStyle w:val="IndexLink"/>
              </w:rPr>
              <w:t>387</w:t>
            </w:r>
          </w:hyperlink>
        </w:p>
        <w:p>
          <w:pPr>
            <w:pStyle w:val="Contents3"/>
            <w:tabs>
              <w:tab w:val="clear" w:pos="8459"/>
              <w:tab w:val="right" w:pos="9026" w:leader="dot"/>
            </w:tabs>
            <w:rPr/>
          </w:pPr>
          <w:hyperlink w:anchor="__RefHeading___Toc788082_1051229030">
            <w:r>
              <w:rPr>
                <w:webHidden/>
                <w:rStyle w:val="IndexLink"/>
                <w:rtl w:val="true"/>
              </w:rPr>
              <w:t>ثانيًا</w:t>
            </w:r>
            <w:r>
              <w:rPr>
                <w:rStyle w:val="IndexLink"/>
                <w:rtl w:val="true"/>
              </w:rPr>
              <w:t xml:space="preserve">: </w:t>
            </w:r>
            <w:r>
              <w:rPr>
                <w:rStyle w:val="IndexLink"/>
                <w:rtl w:val="true"/>
              </w:rPr>
              <w:t>مظاهر عدالته</w:t>
            </w:r>
            <w:r>
              <w:rPr>
                <w:rStyle w:val="IndexLink"/>
                <w:rtl w:val="true"/>
              </w:rPr>
              <w:tab/>
            </w:r>
            <w:r>
              <w:rPr>
                <w:rStyle w:val="IndexLink"/>
              </w:rPr>
              <w:t>388</w:t>
            </w:r>
          </w:hyperlink>
        </w:p>
        <w:p>
          <w:pPr>
            <w:pStyle w:val="Contents3"/>
            <w:tabs>
              <w:tab w:val="clear" w:pos="8459"/>
              <w:tab w:val="right" w:pos="9026" w:leader="dot"/>
            </w:tabs>
            <w:rPr/>
          </w:pPr>
          <w:hyperlink w:anchor="__RefHeading___Toc788084_1051229030">
            <w:r>
              <w:rPr>
                <w:webHidden/>
                <w:rStyle w:val="IndexLink"/>
                <w:rtl w:val="true"/>
              </w:rPr>
              <w:t>ثالثًا</w:t>
            </w:r>
            <w:r>
              <w:rPr>
                <w:rStyle w:val="IndexLink"/>
                <w:rtl w:val="true"/>
              </w:rPr>
              <w:t xml:space="preserve">: </w:t>
            </w:r>
            <w:r>
              <w:rPr>
                <w:rStyle w:val="IndexLink"/>
                <w:rtl w:val="true"/>
              </w:rPr>
              <w:t>إنسانيته الفذة</w:t>
            </w:r>
            <w:r>
              <w:rPr>
                <w:rStyle w:val="IndexLink"/>
                <w:rtl w:val="true"/>
              </w:rPr>
              <w:tab/>
            </w:r>
            <w:r>
              <w:rPr>
                <w:rStyle w:val="IndexLink"/>
              </w:rPr>
              <w:t>392</w:t>
            </w:r>
          </w:hyperlink>
        </w:p>
        <w:p>
          <w:pPr>
            <w:pStyle w:val="Contents3"/>
            <w:tabs>
              <w:tab w:val="clear" w:pos="8459"/>
              <w:tab w:val="right" w:pos="9026" w:leader="dot"/>
            </w:tabs>
            <w:rPr/>
          </w:pPr>
          <w:hyperlink w:anchor="__RefHeading___Toc788086_1051229030">
            <w:r>
              <w:rPr>
                <w:webHidden/>
                <w:rStyle w:val="IndexLink"/>
                <w:rtl w:val="true"/>
              </w:rPr>
              <w:t>رابعًا</w:t>
            </w:r>
            <w:r>
              <w:rPr>
                <w:rStyle w:val="IndexLink"/>
                <w:rtl w:val="true"/>
              </w:rPr>
              <w:t xml:space="preserve">: </w:t>
            </w:r>
            <w:r>
              <w:rPr>
                <w:rStyle w:val="IndexLink"/>
                <w:rtl w:val="true"/>
              </w:rPr>
              <w:t>أريحيته وسعة أفقه وتعاليه</w:t>
            </w:r>
            <w:r>
              <w:rPr>
                <w:rStyle w:val="IndexLink"/>
                <w:rtl w:val="true"/>
              </w:rPr>
              <w:tab/>
            </w:r>
            <w:r>
              <w:rPr>
                <w:rStyle w:val="IndexLink"/>
              </w:rPr>
              <w:t>394</w:t>
            </w:r>
          </w:hyperlink>
        </w:p>
        <w:p>
          <w:pPr>
            <w:pStyle w:val="Contents3"/>
            <w:tabs>
              <w:tab w:val="clear" w:pos="8459"/>
              <w:tab w:val="right" w:pos="9026" w:leader="dot"/>
            </w:tabs>
            <w:rPr/>
          </w:pPr>
          <w:hyperlink w:anchor="__RefHeading___Toc788088_1051229030">
            <w:r>
              <w:rPr>
                <w:webHidden/>
                <w:rStyle w:val="IndexLink"/>
                <w:rtl w:val="true"/>
              </w:rPr>
              <w:t>خامسًا</w:t>
            </w:r>
            <w:r>
              <w:rPr>
                <w:rStyle w:val="IndexLink"/>
                <w:rtl w:val="true"/>
              </w:rPr>
              <w:t xml:space="preserve">: </w:t>
            </w:r>
            <w:r>
              <w:rPr>
                <w:rStyle w:val="IndexLink"/>
                <w:rtl w:val="true"/>
              </w:rPr>
              <w:t>الانضباط والملكات الشريفة</w:t>
            </w:r>
            <w:r>
              <w:rPr>
                <w:rStyle w:val="IndexLink"/>
                <w:rtl w:val="true"/>
              </w:rPr>
              <w:tab/>
            </w:r>
            <w:r>
              <w:rPr>
                <w:rStyle w:val="IndexLink"/>
              </w:rPr>
              <w:t>398</w:t>
            </w:r>
          </w:hyperlink>
        </w:p>
        <w:p>
          <w:pPr>
            <w:pStyle w:val="Contents3"/>
            <w:tabs>
              <w:tab w:val="clear" w:pos="8459"/>
              <w:tab w:val="right" w:pos="9026" w:leader="dot"/>
            </w:tabs>
            <w:rPr/>
          </w:pPr>
          <w:hyperlink w:anchor="__RefHeading___Toc788090_1051229030">
            <w:r>
              <w:rPr>
                <w:webHidden/>
                <w:rStyle w:val="IndexLink"/>
                <w:rtl w:val="true"/>
              </w:rPr>
              <w:t>سادسًا</w:t>
            </w:r>
            <w:r>
              <w:rPr>
                <w:rStyle w:val="IndexLink"/>
                <w:rtl w:val="true"/>
              </w:rPr>
              <w:t xml:space="preserve">: </w:t>
            </w:r>
            <w:r>
              <w:rPr>
                <w:rStyle w:val="IndexLink"/>
                <w:rtl w:val="true"/>
              </w:rPr>
              <w:t>السيرة الواحدة</w:t>
            </w:r>
            <w:r>
              <w:rPr>
                <w:rStyle w:val="IndexLink"/>
                <w:rtl w:val="true"/>
              </w:rPr>
              <w:tab/>
            </w:r>
            <w:r>
              <w:rPr>
                <w:rStyle w:val="IndexLink"/>
              </w:rPr>
              <w:t>401</w:t>
            </w:r>
          </w:hyperlink>
        </w:p>
        <w:p>
          <w:pPr>
            <w:pStyle w:val="Contents3"/>
            <w:tabs>
              <w:tab w:val="clear" w:pos="8459"/>
              <w:tab w:val="right" w:pos="9026" w:leader="dot"/>
            </w:tabs>
            <w:rPr/>
          </w:pPr>
          <w:hyperlink w:anchor="__RefHeading___Toc788092_1051229030">
            <w:r>
              <w:rPr>
                <w:webHidden/>
                <w:rStyle w:val="IndexLink"/>
                <w:rtl w:val="true"/>
              </w:rPr>
              <w:t>سابعًا</w:t>
            </w:r>
            <w:r>
              <w:rPr>
                <w:rStyle w:val="IndexLink"/>
                <w:rtl w:val="true"/>
              </w:rPr>
              <w:t xml:space="preserve">: </w:t>
            </w:r>
            <w:r>
              <w:rPr>
                <w:rStyle w:val="IndexLink"/>
                <w:rtl w:val="true"/>
              </w:rPr>
              <w:t>أمير البيان</w:t>
            </w:r>
            <w:r>
              <w:rPr>
                <w:rStyle w:val="IndexLink"/>
                <w:rtl w:val="true"/>
              </w:rPr>
              <w:tab/>
            </w:r>
            <w:r>
              <w:rPr>
                <w:rStyle w:val="IndexLink"/>
              </w:rPr>
              <w:t>402</w:t>
            </w:r>
          </w:hyperlink>
        </w:p>
        <w:p>
          <w:pPr>
            <w:pStyle w:val="Contents3"/>
            <w:tabs>
              <w:tab w:val="clear" w:pos="8459"/>
              <w:tab w:val="right" w:pos="9026" w:leader="dot"/>
            </w:tabs>
            <w:rPr/>
          </w:pPr>
          <w:hyperlink w:anchor="__RefHeading___Toc788094_1051229030">
            <w:r>
              <w:rPr>
                <w:webHidden/>
                <w:rStyle w:val="IndexLink"/>
                <w:rtl w:val="true"/>
              </w:rPr>
              <w:t>خاتمة</w:t>
            </w:r>
            <w:r>
              <w:rPr>
                <w:rStyle w:val="IndexLink"/>
                <w:rtl w:val="true"/>
              </w:rPr>
              <w:t>:</w:t>
              <w:tab/>
            </w:r>
            <w:r>
              <w:rPr>
                <w:rStyle w:val="IndexLink"/>
              </w:rPr>
              <w:t>404</w:t>
            </w:r>
          </w:hyperlink>
        </w:p>
        <w:p>
          <w:pPr>
            <w:pStyle w:val="Contents2"/>
            <w:tabs>
              <w:tab w:val="clear" w:pos="8743"/>
              <w:tab w:val="right" w:pos="9026" w:leader="dot"/>
            </w:tabs>
            <w:rPr/>
          </w:pPr>
          <w:hyperlink w:anchor="__RefHeading___Toc788096_1051229030">
            <w:r>
              <w:rPr>
                <w:webHidden/>
                <w:rStyle w:val="IndexLink"/>
              </w:rPr>
              <w:t>39</w:t>
            </w:r>
            <w:r>
              <w:rPr>
                <w:rStyle w:val="IndexLink"/>
                <w:rtl w:val="true"/>
              </w:rPr>
              <w:t>)</w:t>
            </w:r>
            <w:r>
              <w:rPr>
                <w:rStyle w:val="IndexLink"/>
                <w:rtl w:val="true"/>
              </w:rPr>
              <w:t>المعاد</w:t>
            </w:r>
            <w:r>
              <w:rPr>
                <w:rStyle w:val="IndexLink"/>
                <w:rtl w:val="true"/>
              </w:rPr>
              <w:tab/>
            </w:r>
            <w:r>
              <w:rPr>
                <w:rStyle w:val="IndexLink"/>
              </w:rPr>
              <w:t>407</w:t>
            </w:r>
          </w:hyperlink>
        </w:p>
        <w:p>
          <w:pPr>
            <w:pStyle w:val="Contents3"/>
            <w:tabs>
              <w:tab w:val="clear" w:pos="8459"/>
              <w:tab w:val="right" w:pos="9026" w:leader="dot"/>
            </w:tabs>
            <w:rPr/>
          </w:pPr>
          <w:hyperlink w:anchor="__RefHeading___Toc788098_1051229030">
            <w:r>
              <w:rPr>
                <w:webHidden/>
                <w:rStyle w:val="IndexLink"/>
                <w:rtl w:val="true"/>
              </w:rPr>
              <w:t>مدخل</w:t>
            </w:r>
            <w:r>
              <w:rPr>
                <w:rStyle w:val="IndexLink"/>
                <w:rtl w:val="true"/>
              </w:rPr>
              <w:tab/>
            </w:r>
            <w:r>
              <w:rPr>
                <w:rStyle w:val="IndexLink"/>
              </w:rPr>
              <w:t>407</w:t>
            </w:r>
          </w:hyperlink>
        </w:p>
        <w:p>
          <w:pPr>
            <w:pStyle w:val="Contents3"/>
            <w:tabs>
              <w:tab w:val="clear" w:pos="8459"/>
              <w:tab w:val="right" w:pos="9026" w:leader="dot"/>
            </w:tabs>
            <w:rPr/>
          </w:pPr>
          <w:hyperlink w:anchor="__RefHeading___Toc788100_1051229030">
            <w:r>
              <w:rPr>
                <w:webHidden/>
                <w:rStyle w:val="IndexLink"/>
                <w:rtl w:val="true"/>
              </w:rPr>
              <w:t>أولاً</w:t>
            </w:r>
            <w:r>
              <w:rPr>
                <w:rStyle w:val="IndexLink"/>
                <w:rtl w:val="true"/>
              </w:rPr>
              <w:t xml:space="preserve">: </w:t>
            </w:r>
            <w:r>
              <w:rPr>
                <w:rStyle w:val="IndexLink"/>
                <w:rtl w:val="true"/>
              </w:rPr>
              <w:t>تعريف المعاد</w:t>
            </w:r>
            <w:r>
              <w:rPr>
                <w:rStyle w:val="IndexLink"/>
                <w:rtl w:val="true"/>
              </w:rPr>
              <w:tab/>
            </w:r>
            <w:r>
              <w:rPr>
                <w:rStyle w:val="IndexLink"/>
              </w:rPr>
              <w:t>407</w:t>
            </w:r>
          </w:hyperlink>
        </w:p>
        <w:p>
          <w:pPr>
            <w:pStyle w:val="Contents3"/>
            <w:tabs>
              <w:tab w:val="clear" w:pos="8459"/>
              <w:tab w:val="right" w:pos="9026" w:leader="dot"/>
            </w:tabs>
            <w:rPr/>
          </w:pPr>
          <w:hyperlink w:anchor="__RefHeading___Toc788102_1051229030">
            <w:r>
              <w:rPr>
                <w:webHidden/>
                <w:rStyle w:val="IndexLink"/>
                <w:rtl w:val="true"/>
              </w:rPr>
              <w:t>ثانيًا</w:t>
            </w:r>
            <w:r>
              <w:rPr>
                <w:rStyle w:val="IndexLink"/>
                <w:rtl w:val="true"/>
              </w:rPr>
              <w:t xml:space="preserve">: </w:t>
            </w:r>
            <w:r>
              <w:rPr>
                <w:rStyle w:val="IndexLink"/>
                <w:rtl w:val="true"/>
              </w:rPr>
              <w:t>سير الإنسانية</w:t>
            </w:r>
            <w:r>
              <w:rPr>
                <w:rStyle w:val="IndexLink"/>
                <w:rtl w:val="true"/>
              </w:rPr>
              <w:tab/>
            </w:r>
            <w:r>
              <w:rPr>
                <w:rStyle w:val="IndexLink"/>
              </w:rPr>
              <w:t>409</w:t>
            </w:r>
          </w:hyperlink>
        </w:p>
        <w:p>
          <w:pPr>
            <w:pStyle w:val="Contents3"/>
            <w:tabs>
              <w:tab w:val="clear" w:pos="8459"/>
              <w:tab w:val="right" w:pos="9026" w:leader="dot"/>
            </w:tabs>
            <w:rPr/>
          </w:pPr>
          <w:hyperlink w:anchor="__RefHeading___Toc788104_1051229030">
            <w:r>
              <w:rPr>
                <w:webHidden/>
                <w:rStyle w:val="IndexLink"/>
                <w:rtl w:val="true"/>
              </w:rPr>
              <w:t>ثالثًا</w:t>
            </w:r>
            <w:r>
              <w:rPr>
                <w:rStyle w:val="IndexLink"/>
                <w:rtl w:val="true"/>
              </w:rPr>
              <w:t>: «</w:t>
            </w:r>
            <w:r>
              <w:rPr>
                <w:rStyle w:val="IndexLink"/>
                <w:rtl w:val="true"/>
              </w:rPr>
              <w:t xml:space="preserve">يَوْمَ تُبَدَّلُ الأَرْضُ غَيْر الأَرْضِ وَالسَّمَاوَاتُ </w:t>
            </w:r>
            <w:r>
              <w:rPr>
                <w:rStyle w:val="IndexLink"/>
                <w:rtl w:val="true"/>
              </w:rPr>
              <w:t>»</w:t>
              <w:tab/>
            </w:r>
            <w:r>
              <w:rPr>
                <w:rStyle w:val="IndexLink"/>
              </w:rPr>
              <w:t>410</w:t>
            </w:r>
          </w:hyperlink>
        </w:p>
        <w:p>
          <w:pPr>
            <w:pStyle w:val="Contents3"/>
            <w:tabs>
              <w:tab w:val="clear" w:pos="8459"/>
              <w:tab w:val="right" w:pos="9026" w:leader="dot"/>
            </w:tabs>
            <w:rPr/>
          </w:pPr>
          <w:hyperlink w:anchor="__RefHeading___Toc788106_1051229030">
            <w:r>
              <w:rPr>
                <w:webHidden/>
                <w:rStyle w:val="IndexLink"/>
                <w:rtl w:val="true"/>
              </w:rPr>
              <w:t>رابعًا</w:t>
            </w:r>
            <w:r>
              <w:rPr>
                <w:rStyle w:val="IndexLink"/>
                <w:rtl w:val="true"/>
              </w:rPr>
              <w:t xml:space="preserve">: </w:t>
            </w:r>
            <w:r>
              <w:rPr>
                <w:rStyle w:val="IndexLink"/>
                <w:rtl w:val="true"/>
              </w:rPr>
              <w:t>عدل وعفو ومداقَّة</w:t>
            </w:r>
            <w:r>
              <w:rPr>
                <w:rStyle w:val="IndexLink"/>
                <w:rtl w:val="true"/>
              </w:rPr>
              <w:tab/>
            </w:r>
            <w:r>
              <w:rPr>
                <w:rStyle w:val="IndexLink"/>
              </w:rPr>
              <w:t>412</w:t>
            </w:r>
          </w:hyperlink>
        </w:p>
        <w:p>
          <w:pPr>
            <w:pStyle w:val="Contents3"/>
            <w:tabs>
              <w:tab w:val="clear" w:pos="8459"/>
              <w:tab w:val="right" w:pos="9026" w:leader="dot"/>
            </w:tabs>
            <w:rPr/>
          </w:pPr>
          <w:hyperlink w:anchor="__RefHeading___Toc788108_1051229030">
            <w:r>
              <w:rPr>
                <w:webHidden/>
                <w:rStyle w:val="IndexLink"/>
                <w:rtl w:val="true"/>
              </w:rPr>
              <w:t>خامسًا</w:t>
            </w:r>
            <w:r>
              <w:rPr>
                <w:rStyle w:val="IndexLink"/>
                <w:rtl w:val="true"/>
              </w:rPr>
              <w:t xml:space="preserve">: </w:t>
            </w:r>
            <w:r>
              <w:rPr>
                <w:rStyle w:val="IndexLink"/>
                <w:rtl w:val="true"/>
              </w:rPr>
              <w:t>صورتان للنعيم والجحيم</w:t>
            </w:r>
            <w:r>
              <w:rPr>
                <w:rStyle w:val="IndexLink"/>
                <w:rtl w:val="true"/>
              </w:rPr>
              <w:tab/>
            </w:r>
            <w:r>
              <w:rPr>
                <w:rStyle w:val="IndexLink"/>
              </w:rPr>
              <w:t>413</w:t>
            </w:r>
          </w:hyperlink>
        </w:p>
        <w:p>
          <w:pPr>
            <w:pStyle w:val="Contents3"/>
            <w:tabs>
              <w:tab w:val="clear" w:pos="8459"/>
              <w:tab w:val="right" w:pos="9026" w:leader="dot"/>
            </w:tabs>
            <w:rPr/>
          </w:pPr>
          <w:hyperlink w:anchor="__RefHeading___Toc788110_1051229030">
            <w:r>
              <w:rPr>
                <w:webHidden/>
                <w:rStyle w:val="IndexLink"/>
                <w:rtl w:val="true"/>
              </w:rPr>
              <w:t>سادسًا</w:t>
            </w:r>
            <w:r>
              <w:rPr>
                <w:rStyle w:val="IndexLink"/>
                <w:rtl w:val="true"/>
              </w:rPr>
              <w:t xml:space="preserve">: </w:t>
            </w:r>
            <w:r>
              <w:rPr>
                <w:rStyle w:val="IndexLink"/>
                <w:rtl w:val="true"/>
              </w:rPr>
              <w:t>نومتان عن الجنة والنار مرديتان</w:t>
            </w:r>
            <w:r>
              <w:rPr>
                <w:rStyle w:val="IndexLink"/>
                <w:rtl w:val="true"/>
              </w:rPr>
              <w:tab/>
            </w:r>
            <w:r>
              <w:rPr>
                <w:rStyle w:val="IndexLink"/>
              </w:rPr>
              <w:t>416</w:t>
            </w:r>
          </w:hyperlink>
        </w:p>
        <w:p>
          <w:pPr>
            <w:pStyle w:val="Contents3"/>
            <w:tabs>
              <w:tab w:val="clear" w:pos="8459"/>
              <w:tab w:val="right" w:pos="9026" w:leader="dot"/>
            </w:tabs>
            <w:rPr/>
          </w:pPr>
          <w:hyperlink w:anchor="__RefHeading___Toc788112_1051229030">
            <w:r>
              <w:rPr>
                <w:webHidden/>
                <w:rStyle w:val="IndexLink"/>
                <w:rtl w:val="true"/>
              </w:rPr>
              <w:t>سابعًا</w:t>
            </w:r>
            <w:r>
              <w:rPr>
                <w:rStyle w:val="IndexLink"/>
                <w:rtl w:val="true"/>
              </w:rPr>
              <w:t xml:space="preserve">: </w:t>
            </w:r>
            <w:r>
              <w:rPr>
                <w:rStyle w:val="IndexLink"/>
                <w:rtl w:val="true"/>
              </w:rPr>
              <w:t>الخير والشر الحقيقيان</w:t>
            </w:r>
            <w:r>
              <w:rPr>
                <w:rStyle w:val="IndexLink"/>
                <w:rtl w:val="true"/>
              </w:rPr>
              <w:tab/>
            </w:r>
            <w:r>
              <w:rPr>
                <w:rStyle w:val="IndexLink"/>
              </w:rPr>
              <w:t>417</w:t>
            </w:r>
          </w:hyperlink>
        </w:p>
        <w:p>
          <w:pPr>
            <w:pStyle w:val="Contents2"/>
            <w:tabs>
              <w:tab w:val="clear" w:pos="8743"/>
              <w:tab w:val="right" w:pos="9026" w:leader="dot"/>
            </w:tabs>
            <w:rPr/>
          </w:pPr>
          <w:hyperlink w:anchor="__RefHeading___Toc788114_1051229030">
            <w:r>
              <w:rPr>
                <w:webHidden/>
                <w:rStyle w:val="IndexLink"/>
                <w:rtl w:val="true"/>
              </w:rPr>
              <w:t>المصادر</w:t>
            </w:r>
            <w:r>
              <w:rPr>
                <w:rStyle w:val="IndexLink"/>
                <w:rtl w:val="true"/>
              </w:rPr>
              <w:tab/>
            </w:r>
            <w:r>
              <w:rPr>
                <w:rStyle w:val="IndexLink"/>
              </w:rPr>
              <w:t>421</w:t>
            </w:r>
          </w:hyperlink>
        </w:p>
        <w:p>
          <w:pPr>
            <w:pStyle w:val="Contents2"/>
            <w:tabs>
              <w:tab w:val="clear" w:pos="8743"/>
              <w:tab w:val="right" w:pos="9026" w:leader="dot"/>
            </w:tabs>
            <w:rPr/>
          </w:pPr>
          <w:hyperlink w:anchor="__RefHeading___Toc788116_1051229030">
            <w:r>
              <w:rPr>
                <w:webHidden/>
                <w:rStyle w:val="IndexLink"/>
                <w:rtl w:val="true"/>
              </w:rPr>
              <w:t>المحتويات</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07_73316"/>
      <w:bookmarkStart w:id="1" w:name="pg7307_73316"/>
      <w:bookmarkEnd w:id="1"/>
    </w:p>
    <w:p>
      <w:pPr>
        <w:pStyle w:val="Heading2"/>
        <w:numPr>
          <w:ilvl w:val="1"/>
          <w:numId w:val="1"/>
        </w:numPr>
        <w:rPr/>
      </w:pPr>
      <w:bookmarkStart w:id="2" w:name="pg7307_73316"/>
      <w:bookmarkStart w:id="3" w:name="__RefHeading___Toc787424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 BP193.1.A2 M81 2020</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محسن علي،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من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محسن علي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الكتب العلمية، وحدة الدراسات العقدية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للهجرة –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شخص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هيئة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7426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سلسلة الدراسات والبحوث العلمية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وحدة الدراسات العقدية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الأفكار والآراء المذكورة في هذا الكتاب تعبر عن وجهة نظر كاتبها، ولا تعبربالضرورة عن وجهة نظر العتبة الحسينية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تخلي العتبة الحسينية المقدسة مسؤوليتها عن أي انتهاك لحقوق الملكية الفكرية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محسن علي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وآلِ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محسن علي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لِوَلِیِّكَ الحُجَةِ بنِ الحَسَن صَلَواتُکَ علَیهِ و عَلی آبائِهِ فِی</w:t>
      </w:r>
    </w:p>
    <w:p>
      <w:pPr>
        <w:pStyle w:val="BookText"/>
        <w:rPr/>
      </w:pPr>
      <w:r>
        <w:rPr>
          <w:rFonts w:ascii="Amiri" w:hAnsi="Amiri" w:eastAsia="Amiri" w:cs="Amiri"/>
          <w:color w:val="111111"/>
          <w:sz w:val="28"/>
          <w:sz w:val="28"/>
          <w:szCs w:val="28"/>
          <w:rtl w:val="true"/>
          <w:lang w:bidi="ar-SA"/>
        </w:rPr>
        <w:t>هَذِهِ السَّاعَةِ وَ فِی كُلِّ سَاعَةٍ وَلِیّاً وَ حَافِظاً وَ قَائِداً وَ نَاصِراً وَ</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دَلِیلًا وَ عَیْناًحَتَّى تُسْكِنَهُ أَرْضَكَ طَوْعاً وَ تُمَتعَهُ فِیهَا طَوِیلا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307_73322"/>
      <w:bookmarkStart w:id="8" w:name="pg7307_73322"/>
      <w:bookmarkEnd w:id="8"/>
    </w:p>
    <w:p>
      <w:pPr>
        <w:pStyle w:val="Heading2"/>
        <w:numPr>
          <w:ilvl w:val="1"/>
          <w:numId w:val="1"/>
        </w:numPr>
        <w:rPr/>
      </w:pPr>
      <w:bookmarkStart w:id="9" w:name="pg7307_73322"/>
      <w:bookmarkStart w:id="10" w:name="__RefHeading___Toc787428_1051229030"/>
      <w:bookmarkStart w:id="11" w:name="_Toc3"/>
      <w:bookmarkEnd w:id="9"/>
      <w:bookmarkEnd w:id="10"/>
      <w:r>
        <w:rPr>
          <w:rtl w:val="true"/>
        </w:rPr>
        <w:t>مقدمة المؤسسة</w:t>
      </w:r>
      <w:bookmarkEnd w:id="11"/>
    </w:p>
    <w:p>
      <w:pPr>
        <w:pStyle w:val="Heading3"/>
        <w:numPr>
          <w:ilvl w:val="2"/>
          <w:numId w:val="1"/>
        </w:numPr>
        <w:rPr/>
      </w:pPr>
      <w:bookmarkStart w:id="12" w:name="__RefHeading___Toc787430_1051229030"/>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الحمد لله على ما أنعم وله الشكر بما ألهم والثناء بما قدم، من عموم نعم ابتدأها وسبوغ آلاء أسداها، وتمام منن والاها، والصلاة والسلام على خیر الخلق أجمعن محمد وآله الطاهرين</w:t>
      </w:r>
      <w:r>
        <w:rPr>
          <w:rFonts w:eastAsia="IRNazanin" w:cs="IRNazanin"/>
          <w:color w:val="111111"/>
          <w:sz w:val="28"/>
          <w:szCs w:val="28"/>
          <w:rtl w:val="true"/>
          <w:lang w:bidi="fa-IR"/>
        </w:rPr>
        <w:t>.</w:t>
      </w:r>
    </w:p>
    <w:p>
      <w:pPr>
        <w:pStyle w:val="Heading3"/>
        <w:numPr>
          <w:ilvl w:val="2"/>
          <w:numId w:val="1"/>
        </w:numPr>
        <w:rPr/>
      </w:pPr>
      <w:bookmarkStart w:id="14" w:name="__RefHeading___Toc787432_1051229030"/>
      <w:bookmarkStart w:id="15" w:name="_Toc5"/>
      <w:bookmarkEnd w:id="14"/>
      <w:r>
        <w:rPr>
          <w:rtl w:val="true"/>
        </w:rPr>
        <w:t>أما بعد</w:t>
      </w:r>
      <w:r>
        <w:rPr>
          <w:rtl w:val="true"/>
        </w:rPr>
        <w:t>:</w:t>
      </w:r>
      <w:bookmarkEnd w:id="15"/>
    </w:p>
    <w:p>
      <w:pPr>
        <w:pStyle w:val="BookText"/>
        <w:rPr/>
      </w:pPr>
      <w:r>
        <w:rPr>
          <w:rFonts w:ascii="IRNazanin" w:hAnsi="IRNazanin" w:eastAsia="IRNazanin"/>
          <w:color w:val="111111"/>
          <w:sz w:val="28"/>
          <w:sz w:val="28"/>
          <w:szCs w:val="28"/>
          <w:rtl w:val="true"/>
          <w:lang w:bidi="fa-IR"/>
        </w:rPr>
        <w:t xml:space="preserve">فلم يزل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والتبين ولم يقتصر الأمر على علوم اللغة العربية أو العلوم الإنسانية فحسب، بل شمل غيرها من العلوم التي تسیر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فَرَّطْنَا فِ الْكِتَابِ مِنْ شَءٍ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كذا نجد يجري مجراه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شَءٍ أحْصَيْنَاهُ فِی إِمَامٍ مُبِینٍ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غاية ما في الأمر أن أهل الاختصاصات في العلوم كافة حينما يوفقون للنظر في نصوص الثقلین يجدون ما تخصصوا فيه حاضراً وشاهداً فيها، أي في القرآن الكريم وحديث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فيسارعون وقد أخذهم الشوق لإرشاد العقول إلى تلك السنن والقوانین والقواعد والمفاهيم والدلالات في القرآن الكريم والعترة النبوية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ارتأت مؤسسة علوم نهج البلاغة أن تتناول تلك الدراسات العلمية </w:t>
      </w:r>
    </w:p>
    <w:p>
      <w:pPr>
        <w:pStyle w:val="BookText"/>
        <w:rPr/>
      </w:pPr>
      <w:r>
        <w:rPr>
          <w:rFonts w:ascii="IRNazanin" w:hAnsi="IRNazanin" w:eastAsia="IRNazanin"/>
          <w:color w:val="111111"/>
          <w:sz w:val="28"/>
          <w:sz w:val="28"/>
          <w:szCs w:val="28"/>
          <w:rtl w:val="true"/>
          <w:lang w:bidi="fa-IR"/>
        </w:rPr>
        <w:t xml:space="preserve">المختصة بعلوم نهج البلاغة وبسیرة أمیر المؤمنین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وفكره ضمن سلسلة علمية وفكرية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الدراسات والبحوث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يتم عبرها طباعة هذه الكتب وإصدارها ونشرها في داخل العراق وخارجه بغية إيصال هذه العلوم إلى الباحثین والدارسین وإعانتهم على تبین هذا العطاء الفكري والانتهال من علوم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 على هديه وتقديم رؤى علمية جديدة تسهم في إثراء المعرفة وحقولها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هذه الدراسة التي بن أيدينا إلا واحدة من تلك الدراسات التي وفق صاحبها للغوص في بحر علم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أذن له بالدخول إلى مدينة علم النبوة والتزود منها بغية بيان أثر تلك المرويات العلوية في ميدان علم الكلام والمعارف العقدية، الذي شغل حيزاً كبیراً في الدراسات</w:t>
      </w:r>
    </w:p>
    <w:p>
      <w:pPr>
        <w:pStyle w:val="BookText"/>
        <w:rPr/>
      </w:pPr>
      <w:r>
        <w:rPr>
          <w:rFonts w:ascii="Amiri" w:hAnsi="Amiri" w:eastAsia="Amiri" w:cs="Amiri"/>
          <w:color w:val="111111"/>
          <w:sz w:val="28"/>
          <w:sz w:val="28"/>
          <w:szCs w:val="28"/>
          <w:rtl w:val="true"/>
          <w:lang w:bidi="ar-SA"/>
        </w:rPr>
        <w:t>الحوزوية والأكاديمية لارتباطه بمباحث التوحيد والنبوة والإمامة وغيرها مما شغل الفكر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 فضيلة الشيخ محسن المعلم دامت توفيقاته فقد بذل جهده وعلى الله أجره والحمد لله رب العالمن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6" w:name="pg7307_73324"/>
    </w:p>
    <w:p>
      <w:pPr>
        <w:pStyle w:val="Heading3"/>
        <w:numPr>
          <w:ilvl w:val="2"/>
          <w:numId w:val="1"/>
        </w:numPr>
        <w:rPr/>
      </w:pPr>
      <w:bookmarkStart w:id="17" w:name="__RefHeading___Toc787434_1051229030"/>
      <w:bookmarkStart w:id="18" w:name="_Toc6"/>
      <w:bookmarkEnd w:id="16"/>
      <w:bookmarkEnd w:id="17"/>
      <w:r>
        <w:rPr>
          <w:rtl w:val="true"/>
        </w:rPr>
        <w:t>مقدمة الطبعة الثانية</w:t>
      </w:r>
      <w:bookmarkEnd w:id="18"/>
    </w:p>
    <w:p>
      <w:pPr>
        <w:pStyle w:val="BookText"/>
        <w:rPr/>
      </w:pPr>
      <w:r>
        <w:rPr>
          <w:rFonts w:ascii="Amiri" w:hAnsi="Amiri" w:eastAsia="Amiri" w:cs="Amiri"/>
          <w:color w:val="111111"/>
          <w:sz w:val="28"/>
          <w:sz w:val="28"/>
          <w:szCs w:val="28"/>
          <w:rtl w:val="true"/>
          <w:lang w:bidi="ar-SA"/>
        </w:rPr>
        <w:t xml:space="preserve">الحمد لله رب العالمن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بَعَثَ فِي الأُمِّيِّنَ رَسُولًا مِّنْهُمْ يَتْلُو عَلَيْهِمْ آيَاتِهِ وَيُزَكِّيهِمْ وَيُعَلِّمُهُمُ الكِتَابَ وَالحِكْمَةَ وَإِن كَانُوا مِن قَبْلُ لَفِي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وأقام محمدًا وعليًّا عليهما وآلهما السلام ولِيَّین في خلقه وهو الوليّ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ختم رسالاته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 لدينه وإتمامًا لنعمته ورضاه بالإسلام 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وَأَتْمْتُ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خليفةً ووصيًّا ما كان يتولّاه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ونبيًّا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ولئن أزالوه عن مراتبه التي رتّبه الله فيها، وهم يعلمون أنه القمّة الشمّاء، والمحجّة العظمى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ليعلم أن محلّي منها محلّ القطبِ من الرحا، ينحدر عني السيل ولا يرقى إليّ الطیر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فاستبدّوا بالأمر وأداروه بما أرادوه، إلّا أنهم إذا نزلت بهم نازلة، وحلّت بهم معضلة، وفجأتهم مشكلة، واعصوصب خطب، وفدح أمر فا يجدون من الرجوع إليه بدًّا، ومن الركون إلى كنفه مناصًا، فيميرهم بالعلم، ويحملهم على لاحب من المحجة البيضاء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السفر النفيس الأنفس لخیر برهان على سموّ الامتياز، وسمة الانفراد، وتعانق الكمالات التي حبي بجلالها بطلُها الإلهيّ، ورجلُها الربانيّ، فهو المترجم الحقّ لما وعاه قلبه وحمله فكره وضُمّت عليه جوانحه وطُبعت به خلائقه وتجلّت فيه سیرته وسريرته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 عطاء، وزاخر معارف، واسعة الآفاق، متعالية الأبعاد، عميقة</w:t>
      </w:r>
    </w:p>
    <w:p>
      <w:pPr>
        <w:pStyle w:val="BookText"/>
        <w:rPr/>
      </w:pPr>
      <w:r>
        <w:rPr>
          <w:rFonts w:ascii="IRNazanin" w:hAnsi="IRNazanin" w:eastAsia="IRNazanin"/>
          <w:color w:val="111111"/>
          <w:sz w:val="28"/>
          <w:sz w:val="28"/>
          <w:szCs w:val="28"/>
          <w:rtl w:val="true"/>
          <w:lang w:bidi="fa-IR"/>
        </w:rPr>
        <w:t>الأغوار، متلاطمة الأمواج في أبحر العلم، عقيدة وفكرًا وشريعة ودينًا، وخیر هدي وخلائق، مبصِّرةً مبشِّرةً مُنْذِرَةً في أبكار من المعاني لم يحم حولها أحد من قبل ومن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سلام بارئه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 بابها، سابح عبابها، رائد فكرها، وسرّها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فأذعنت لشامخ جلاله العقول، وخشعت لباذخ خلاله القلوب، وحارت في كنهه الألباب، فانطلقت الألسن معترفة بالعليّ والعجز عن توفيته حقّه، حيث لم تدرك من جوهره أمرًا، ومن مكنونه 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أبدع فحل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الشفهيني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رائعته، أختار منها وكلها مختارة منتخبة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القؤولُ وقولُهُ الصدقُ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 لِمنْ رعا وتأمَّلا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أنَّ الوسادةَ ثُنِّيَتْ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الذي حَظَرَ العَليُّ وحلَلا</w:t>
      </w:r>
    </w:p>
    <w:p>
      <w:pPr>
        <w:pStyle w:val="BookText"/>
        <w:rPr/>
      </w:pPr>
      <w:r>
        <w:rPr>
          <w:rFonts w:ascii="Amiri" w:hAnsi="Amiri" w:eastAsia="Amiri" w:cs="Amiri"/>
          <w:color w:val="111111"/>
          <w:sz w:val="28"/>
          <w:sz w:val="28"/>
          <w:szCs w:val="28"/>
          <w:rtl w:val="true"/>
          <w:lang w:bidi="ar-SA"/>
        </w:rPr>
        <w:t>لَحَكَمْتُ في قومِ الكليمِ بمقتى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توراتِمْ حكماً بليغًا فَيْصَلا</w:t>
      </w:r>
    </w:p>
    <w:p>
      <w:pPr>
        <w:pStyle w:val="BookText"/>
        <w:rPr/>
      </w:pPr>
      <w:r>
        <w:rPr>
          <w:rFonts w:ascii="Amiri" w:hAnsi="Amiri" w:eastAsia="Amiri" w:cs="Amiri"/>
          <w:color w:val="111111"/>
          <w:sz w:val="28"/>
          <w:sz w:val="28"/>
          <w:szCs w:val="28"/>
          <w:rtl w:val="true"/>
          <w:lang w:bidi="ar-SA"/>
        </w:rPr>
        <w:t>وحكمتُ في قومِ المسيحِ بمقتضى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إنجيلِهِمْ وأقمتُ منهُ الأَمْيلا</w:t>
      </w:r>
    </w:p>
    <w:p>
      <w:pPr>
        <w:pStyle w:val="BookText"/>
        <w:rPr/>
      </w:pPr>
      <w:r>
        <w:rPr>
          <w:rFonts w:ascii="Amiri" w:hAnsi="Amiri" w:eastAsia="Amiri" w:cs="Amiri"/>
          <w:color w:val="111111"/>
          <w:sz w:val="28"/>
          <w:sz w:val="28"/>
          <w:szCs w:val="28"/>
          <w:rtl w:val="true"/>
          <w:lang w:bidi="ar-SA"/>
        </w:rPr>
        <w:t>وحكمتُ بین المسلمينَ بمقتى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فُرقانِهمِ حكماً بليغًا فَيْصَلا</w:t>
      </w:r>
    </w:p>
    <w:p>
      <w:pPr>
        <w:pStyle w:val="BookText"/>
        <w:rPr/>
      </w:pPr>
      <w:r>
        <w:rPr>
          <w:rFonts w:ascii="Amiri" w:hAnsi="Amiri" w:eastAsia="Amiri" w:cs="Amiri"/>
          <w:color w:val="111111"/>
          <w:sz w:val="28"/>
          <w:sz w:val="28"/>
          <w:szCs w:val="28"/>
          <w:rtl w:val="true"/>
          <w:lang w:bidi="ar-SA"/>
        </w:rPr>
        <w:t>حتى تقرَّ الكُتْبُ ناطقةً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علَّلا</w:t>
      </w:r>
    </w:p>
    <w:p>
      <w:pPr>
        <w:pStyle w:val="BookText"/>
        <w:rPr/>
      </w:pPr>
      <w:r>
        <w:rPr>
          <w:rFonts w:ascii="Amiri" w:hAnsi="Amiri" w:eastAsia="Amiri" w:cs="Amiri"/>
          <w:color w:val="111111"/>
          <w:sz w:val="28"/>
          <w:sz w:val="28"/>
          <w:szCs w:val="28"/>
          <w:rtl w:val="true"/>
          <w:lang w:bidi="ar-SA"/>
        </w:rPr>
        <w:t>فاستخبِروني عن قرونٍ 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آدمَ في زمانٍ قد خلا</w:t>
      </w:r>
    </w:p>
    <w:p>
      <w:pPr>
        <w:pStyle w:val="BookText"/>
        <w:rPr/>
      </w:pPr>
      <w:r>
        <w:rPr>
          <w:rFonts w:ascii="Amiri" w:hAnsi="Amiri" w:eastAsia="Amiri" w:cs="Amiri"/>
          <w:color w:val="111111"/>
          <w:sz w:val="28"/>
          <w:sz w:val="28"/>
          <w:szCs w:val="28"/>
          <w:rtl w:val="true"/>
          <w:lang w:bidi="ar-SA"/>
        </w:rPr>
        <w:t>فلقد أَحَطْتُ بعِلْمِها الماضي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تأخرَّ آتيًا مستقبلا</w:t>
      </w:r>
    </w:p>
    <w:p>
      <w:pPr>
        <w:pStyle w:val="BookText"/>
        <w:rPr/>
      </w:pPr>
      <w:r>
        <w:rPr>
          <w:rFonts w:ascii="Amiri" w:hAnsi="Amiri" w:eastAsia="Amiri" w:cs="Amiri"/>
          <w:color w:val="111111"/>
          <w:sz w:val="28"/>
          <w:sz w:val="28"/>
          <w:szCs w:val="28"/>
          <w:rtl w:val="true"/>
          <w:lang w:bidi="ar-SA"/>
        </w:rPr>
        <w:t>وانظُرْ إلى نهجِ البلاغةِ هل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 البلاغةِ منهُ أبلغَ مِقْوَلا</w:t>
      </w:r>
    </w:p>
    <w:p>
      <w:pPr>
        <w:pStyle w:val="BookText"/>
        <w:rPr/>
      </w:pPr>
      <w:r>
        <w:rPr>
          <w:rFonts w:ascii="Amiri" w:hAnsi="Amiri" w:eastAsia="Amiri" w:cs="Amiri"/>
          <w:color w:val="111111"/>
          <w:sz w:val="28"/>
          <w:sz w:val="28"/>
          <w:szCs w:val="28"/>
          <w:rtl w:val="true"/>
          <w:lang w:bidi="ar-SA"/>
        </w:rPr>
        <w:t>حِكَمٌ تَأَخَّرَتِ الأواخِرُ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خُرْسًا وأفحمتِ البليغَ المقولا</w:t>
      </w:r>
    </w:p>
    <w:p>
      <w:pPr>
        <w:pStyle w:val="BookText"/>
        <w:rPr/>
      </w:pPr>
      <w:r>
        <w:rPr>
          <w:rFonts w:ascii="Amiri" w:hAnsi="Amiri" w:eastAsia="Amiri" w:cs="Amiri"/>
          <w:color w:val="111111"/>
          <w:sz w:val="28"/>
          <w:sz w:val="28"/>
          <w:szCs w:val="28"/>
          <w:rtl w:val="true"/>
          <w:lang w:bidi="ar-SA"/>
        </w:rPr>
        <w:t>خَسِئَتْ ذَوُو الآراءِ عنهُ فلن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 إلّا الكتابَ المُنْزَلا</w:t>
      </w:r>
    </w:p>
    <w:p>
      <w:pPr>
        <w:pStyle w:val="BookText"/>
        <w:rPr/>
      </w:pPr>
      <w:r>
        <w:rPr>
          <w:rFonts w:ascii="Amiri" w:hAnsi="Amiri" w:eastAsia="Amiri" w:cs="Amiri"/>
          <w:color w:val="111111"/>
          <w:sz w:val="28"/>
          <w:sz w:val="28"/>
          <w:szCs w:val="28"/>
          <w:rtl w:val="true"/>
          <w:lang w:bidi="ar-SA"/>
        </w:rPr>
        <w:t>ولهُ القضايا والحكوماتُ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وضحتْ لديه فحلَّ منها المُشْكِلا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ورائع قول السيد حسن البغدادي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له كلُّ الأنامِ قد 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خُرسًا وأهدى للطريق الأعدلِ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نجدْ أفصحَ منه منطقًا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لتالي المصحفِ الغضِّ الجلي </w:t>
      </w:r>
    </w:p>
    <w:p>
      <w:pPr>
        <w:pStyle w:val="BookText"/>
        <w:rPr/>
      </w:pPr>
      <w:r>
        <w:rPr>
          <w:rFonts w:ascii="Amiri" w:hAnsi="Amiri" w:eastAsia="Amiri" w:cs="Amiri"/>
          <w:color w:val="111111"/>
          <w:sz w:val="28"/>
          <w:sz w:val="28"/>
          <w:szCs w:val="28"/>
          <w:rtl w:val="true"/>
          <w:lang w:bidi="ar-SA"/>
        </w:rPr>
        <w:t>فذا كلامٌ قاله المولى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كلامٌ قاله المولى علي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النبأُ المكنونُ والجوهرُ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تجسّدَ من نورٍ من القدسِ زاهرِ</w:t>
      </w:r>
    </w:p>
    <w:p>
      <w:pPr>
        <w:pStyle w:val="BookText"/>
        <w:rPr/>
      </w:pPr>
      <w:r>
        <w:rPr>
          <w:rFonts w:ascii="Amiri" w:hAnsi="Amiri" w:eastAsia="Amiri" w:cs="Amiri"/>
          <w:color w:val="111111"/>
          <w:sz w:val="28"/>
          <w:sz w:val="28"/>
          <w:szCs w:val="28"/>
          <w:rtl w:val="true"/>
          <w:lang w:bidi="ar-SA"/>
        </w:rPr>
        <w:t>وذو المعجزاتِ الواضحاتِ أقلُّها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على مستودعاتِ السرائرِ</w:t>
      </w:r>
    </w:p>
    <w:p>
      <w:pPr>
        <w:pStyle w:val="BookText"/>
        <w:rPr/>
      </w:pPr>
      <w:r>
        <w:rPr>
          <w:rFonts w:ascii="Amiri" w:hAnsi="Amiri" w:eastAsia="Amiri" w:cs="Amiri"/>
          <w:color w:val="111111"/>
          <w:sz w:val="28"/>
          <w:sz w:val="28"/>
          <w:szCs w:val="28"/>
          <w:rtl w:val="true"/>
          <w:lang w:bidi="ar-SA"/>
        </w:rPr>
        <w:t>ووراثُ علمِ المصطفى وشقيقُهُ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ونظیرًا في العُلا والأواصرِ</w:t>
      </w:r>
    </w:p>
    <w:p>
      <w:pPr>
        <w:pStyle w:val="BookText"/>
        <w:rPr/>
      </w:pPr>
      <w:r>
        <w:rPr>
          <w:rFonts w:ascii="Amiri" w:hAnsi="Amiri" w:eastAsia="Amiri" w:cs="Amiri"/>
          <w:color w:val="111111"/>
          <w:sz w:val="28"/>
          <w:sz w:val="28"/>
          <w:szCs w:val="28"/>
          <w:rtl w:val="true"/>
          <w:lang w:bidi="ar-SA"/>
        </w:rPr>
        <w:t>ألا إنما التوحيدُ لولا 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كعرضةِ ضِلِّيلٍ ونهبةِ كافرِ</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من صناعة الخطابة التي علّمه الله إيّاها بلا تعليم،وتعلّمها الناس كلّهم بعده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ذلك تعقيبًا على شرحه لكلام أمیر البيان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طعنًا في عيونكم وحزًّا في حلوقكم ودقًّا لمناخركم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لما ذكر الطعن نسبه إلى العيون، ولمّا ذكر الحزّ وهو الذبح نسبه إلى الحلوق، ولمّا ذكر الدّق وهو الصدم الشديد أضافه إلى المناخر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أمدّه الله فملّكه ناصية البلاغة والفصاحة فعاد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ألهمه الله جلال العلم وغور الحقائق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المعاني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فصلوات الله على كمالاته وإبداعه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أمدّني التوفيق، وشرّفتني الدعوة الكريمة من الأخ الفاضل المحقق الشهم خیر الشباب الأستاذ محمد حسین الواعظ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ورعاه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بالرغبة في إعادة طبع هذا الكتاب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المشرّفة بخدمة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مشرّفها آلاف التحية والثناء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فرأيتني مغتبطًا بهذا الطلب، 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وللقائمین على تلكم المؤسسة المباركة خالص الشكر والامتنان ووافر الدعاء ومتواصل الرجاء أن يأخذ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آلاؤه وعظمت نعماؤه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بفكرنا وقلوبنا وأرواحنا حيث يحب ربنا ويرضى على نهج علي إمام الدين والدولة وسنن سيد شهداء الأمة الحسین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وآلهما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يجعلنا مصداقًا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جمّت نعماؤه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 xml:space="preserve">يَتَوَلَّ اللهَ وَرَسُولَهُ وَالَّذِينَ آمَنُواْ فَإِنَّ حِزْبَ اللهِ هُمُ الغَالِبُونَ </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وأن يجعل ذلك نافعًا في دنيانا، وذخرًا في آخرتنا، إنه وليٌّ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على هدايته والتوفيق إلى ما دعا إليه من سبيله وموالاة أوليائه والبراءة من أعدائه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التامّة على هداة الخلق إلى الحق محمد وآله الكرام زنةَ عرش الله ومدادَ كلماته ومنتهى رضاه وعدد ما أحصاه كتابه وأحاط به علمه</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307_73330"/>
      <w:bookmarkStart w:id="20" w:name="pg7307_73330"/>
      <w:bookmarkEnd w:id="20"/>
    </w:p>
    <w:p>
      <w:pPr>
        <w:pStyle w:val="Heading3"/>
        <w:numPr>
          <w:ilvl w:val="2"/>
          <w:numId w:val="1"/>
        </w:numPr>
        <w:rPr/>
      </w:pPr>
      <w:bookmarkStart w:id="21" w:name="pg7307_73330"/>
      <w:bookmarkStart w:id="22" w:name="__RefHeading___Toc787436_1051229030"/>
      <w:bookmarkStart w:id="23" w:name="_Toc7"/>
      <w:bookmarkEnd w:id="21"/>
      <w:bookmarkEnd w:id="22"/>
      <w:r>
        <w:rPr>
          <w:rtl w:val="true"/>
        </w:rPr>
        <w:t>مقدمة الطبعة الأولى</w:t>
      </w:r>
      <w:bookmarkEnd w:id="23"/>
    </w:p>
    <w:p>
      <w:pPr>
        <w:pStyle w:val="BookText"/>
        <w:rPr/>
      </w:pPr>
      <w:r>
        <w:rPr>
          <w:rFonts w:ascii="Amiri" w:hAnsi="Amiri" w:eastAsia="Amiri" w:cs="Amiri"/>
          <w:color w:val="111111"/>
          <w:sz w:val="28"/>
          <w:sz w:val="28"/>
          <w:szCs w:val="28"/>
          <w:rtl w:val="true"/>
          <w:lang w:bidi="ar-SA"/>
        </w:rPr>
        <w:t>بِسْمِ اللهِ وَلَهُ الحَمْدُ والمَجْد، والصلاةُ والسلامُ على خُزِّانِ عِلْمِه، ومَعْدِنِ حُكْمِه، مَنْ أُوتُوا جَوَامِعَ الكَلِمِ وفَصْلَ الخِطَاب، نَبِيِّنَا الأَعْظَمِ وآلِهِ الأَطْيَاب، ولا سِيَّما بَابُ مَدِيْنَةِ عِلْمِه، ولِسَانُ حِكْمَتِهِ، أَمیِرْ المُؤْمِنِینَ عَليُّ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مجموعةُ دروسٍ تَدُورُ حولَ أُصُولِ العقيدةِ في نَهجِ البلاغة، تَشَّرفْتُ بإِلقَائِها على لُمَّةٍ مِنَ الأخواتِ المؤمنات</w:t>
      </w:r>
      <w:r>
        <w:rPr>
          <w:rStyle w:val="FootnoteAnchor"/>
          <w:rtl w:val="true"/>
        </w:rPr>
        <w:footnoteReference w:id="9"/>
      </w:r>
      <w:r>
        <w:rPr>
          <w:rFonts w:ascii="Amiri" w:hAnsi="Amiri" w:eastAsia="Amiri" w:cs="Amiri"/>
          <w:color w:val="111111"/>
          <w:sz w:val="28"/>
          <w:sz w:val="28"/>
          <w:szCs w:val="28"/>
          <w:rtl w:val="true"/>
          <w:lang w:bidi="ar-SA"/>
        </w:rPr>
        <w:t xml:space="preserve">، في الفترةِ من ليلة الأربعاء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ليلة الأربعاء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ه،فجاءت 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ذلكمُ الأثرُ النفيس، والمعجزةُ الخالدةُ لبطلِ الإسلامِ ورَجُلِهِ الفَذِّ، الذي خَصَّهُ اللهُ بِمَوَاهِبِهِ وعَطَائِه، ومَنَحَهُ من مَلَكَةِ الكَماَلاتِ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التراثُ الفكريُّ الثَّرِيُّ كانَ ولَم يَزَلْ مَعِينًا لَم يَنْضَبْ، ومَنْهَلاً عَذْبًا سَلْسَلاً رَقْرَاقًا، لَم يَنْفَدْ على وَفْرَةِ وُرَّادِه، والمَاتِحینَ مِنْه، مَعَ اتِّسَاعِ دِلاَئِهم وشِدَّةِ سَوَاعِدِهم، لا بَلْ إِنَّهم لَمعْتَرفُونَ بِقُصُورِ البَاعِ عَنْ إِدْرَاكِ غَايَتِه، والوُصُولِ إلى أَعْمَاقِه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أَدْلَيْتُ بدَلْوِي في 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لي؟ والرَّشَا قَصِير، والسَّاعِدُ وَاهِن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جاءتْ تلكمُ الدروسُ شَفَوِيَّةً غَیرْ مُحرَّرَةٍ وَقْتَ إِلْقَائِها، ثُمَّ أُفْرِغَتْ مِنْ الأشرطةِ المسجلةِ فيها، وفي ذلكَ ما يحملُ بعضَ العذرِ في ضعفِ الأسلوب، وعمقِ الطرحِ والفكرة، مضافًا إلى ما رُوْعِيَ من تفاوُتِ مستوى الدارساتِ العزيزات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وحسبي أَنْ أَجَلْتُ فِكْرِي، وشَّرفْتُ لِسَاني بالحَدِيثِ عَنِ الإمامِ العظيم، وشيءٍ مِنْ آثارِه، ودلائلِ امتيازِه، فإِنْ حَظِيَتْ بالقبولِ والرِّضا فذلكَ ما أَرْجُو،وإِلاَّ فهو بطاقةُ وَلاء، وصحيفةُ وفاء، وعنوانُ انتماء، أسألُ اللهَ الكريمَ أَنْ يَتَوَلّاهُ بِقَبُولِهِ الحَسَنِ الجميلِ ويَجعَلَهُ ذُخْرًا وزادًا ليومِ لِقَاه، وأَنْ يكافئَ بالحُسنى مَنْ سَاهَمَ في إِحْيَاءِ هذا الأَثَرِ وتَقْوِيْمِه، حُضُورًا وإرشادًا وتوجيهًا ورِعَاية، وأَنْ يُوَفِّقَ الجميعَ للاهتداءِ بنَهْجِ الحق، والسیرِ في طَرِيْقِهِ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دائِمًا وأَبَدًا، والصلاةُ على محمدٍ وآلِهِ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علي المعلم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المولود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4" w:name="pg7307_73332"/>
    </w:p>
    <w:p>
      <w:pPr>
        <w:pStyle w:val="Heading2"/>
        <w:numPr>
          <w:ilvl w:val="1"/>
          <w:numId w:val="1"/>
        </w:numPr>
        <w:rPr/>
      </w:pPr>
      <w:bookmarkStart w:id="25" w:name="__RefHeading___Toc787438_1051229030"/>
      <w:bookmarkStart w:id="26" w:name="_Toc8"/>
      <w:bookmarkEnd w:id="24"/>
      <w:bookmarkEnd w:id="25"/>
      <w:r>
        <w:rPr/>
        <w:t>1</w:t>
      </w:r>
      <w:r>
        <w:rPr>
          <w:rtl w:val="true"/>
        </w:rPr>
        <w:t xml:space="preserve">) </w:t>
      </w:r>
      <w:r>
        <w:rPr>
          <w:rtl w:val="true"/>
        </w:rPr>
        <w:t>بين يدي الإمام</w:t>
      </w:r>
      <w:bookmarkEnd w:id="26"/>
    </w:p>
    <w:p>
      <w:pPr>
        <w:pStyle w:val="Heading3"/>
        <w:numPr>
          <w:ilvl w:val="2"/>
          <w:numId w:val="1"/>
        </w:numPr>
        <w:rPr/>
      </w:pPr>
      <w:bookmarkStart w:id="27" w:name="__RefHeading___Toc787440_1051229030"/>
      <w:bookmarkStart w:id="28" w:name="_Toc9"/>
      <w:bookmarkEnd w:id="27"/>
      <w:r>
        <w:rPr>
          <w:rtl w:val="true"/>
        </w:rPr>
        <w:t>صلاة</w:t>
      </w:r>
      <w:bookmarkEnd w:id="28"/>
    </w:p>
    <w:p>
      <w:pPr>
        <w:pStyle w:val="BookText"/>
        <w:rPr/>
      </w:pPr>
      <w:r>
        <w:rPr>
          <w:rFonts w:ascii="Amiri" w:hAnsi="Amiri" w:eastAsia="Amiri" w:cs="Amiri"/>
          <w:color w:val="111111"/>
          <w:sz w:val="28"/>
          <w:sz w:val="28"/>
          <w:szCs w:val="28"/>
          <w:rtl w:val="true"/>
          <w:lang w:bidi="ar-SA"/>
        </w:rPr>
        <w:t>الحمدُ للهِ الذي لا يبلُغ مِدْحَتَهُ القائلون، ولا يحصي نعماءَه العادُّون، ولا يؤدِّي حقَّه المجتهدون، والصلاةُ والسلامُ على رسولِهِ الذي اختارَهُ اللهُ من شجرةِ الأنبياء، ومشكاةِ الضياء، وذُؤابةِ العلياء، وسرةِ البطحاء، ومصابيحِ الظلمة، وينابيعِ الحكمة، وعلى وصيِّهِ وخليفتِهِ من بعده وبابِ مدينةِ علمِه، وميزانِ حكمته، وعلى</w:t>
      </w:r>
    </w:p>
    <w:p>
      <w:pPr>
        <w:pStyle w:val="BookText"/>
        <w:rPr/>
      </w:pPr>
      <w:r>
        <w:rPr>
          <w:rFonts w:ascii="Amiri" w:hAnsi="Amiri" w:eastAsia="Amiri" w:cs="Amiri"/>
          <w:color w:val="111111"/>
          <w:sz w:val="28"/>
          <w:sz w:val="28"/>
          <w:szCs w:val="28"/>
          <w:rtl w:val="true"/>
          <w:lang w:bidi="ar-SA"/>
        </w:rPr>
        <w:t>آلِهِ أساسِ الدين، وعمادِ اليقین، أزمَّةِ الحقِّ وألسنةِ الصدق، شجرةِ النبوة، ومحطِّ الرسالة، ومختلفِ الملائكة، ومعادنِ العلمِ، وينابيعِ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العظيم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w:t>
      </w:r>
      <w:r>
        <w:rPr>
          <w:rStyle w:val="FootnoteAnchor"/>
          <w:rtl w:val="true"/>
        </w:rPr>
        <w:footnoteReference w:id="10"/>
      </w:r>
    </w:p>
    <w:p>
      <w:pPr>
        <w:pStyle w:val="Heading3"/>
        <w:numPr>
          <w:ilvl w:val="2"/>
          <w:numId w:val="1"/>
        </w:numPr>
        <w:rPr/>
      </w:pPr>
      <w:bookmarkStart w:id="29" w:name="__RefHeading___Toc787442_1051229030"/>
      <w:bookmarkStart w:id="30" w:name="_Toc10"/>
      <w:bookmarkEnd w:id="29"/>
      <w:r>
        <w:rPr>
          <w:rtl w:val="true"/>
        </w:rPr>
        <w:t>افتتاح</w:t>
      </w:r>
      <w:bookmarkEnd w:id="30"/>
    </w:p>
    <w:p>
      <w:pPr>
        <w:pStyle w:val="Heading4"/>
        <w:numPr>
          <w:ilvl w:val="3"/>
          <w:numId w:val="1"/>
        </w:numPr>
        <w:rPr/>
      </w:pPr>
      <w:bookmarkStart w:id="31" w:name="__RefHeading___Toc787444_1051229030"/>
      <w:bookmarkStart w:id="32" w:name="_Toc11"/>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 xml:space="preserve">نفتتح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حسن التوفيق أن يأتي هذا الدرس بعد إنهاء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رحاب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المجلس المبارك، ذلك لأن كلام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كلام المخلوقن ودون كلام الخالق تبارك وتعالى، وأود أن تكون الدروس الأولى حول صاحب النهج ثم حول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النهج وبعدها حول هذا النهج الخالد</w:t>
      </w:r>
      <w:r>
        <w:rPr>
          <w:rFonts w:eastAsia="IRNazanin" w:cs="IRNazanin"/>
          <w:color w:val="111111"/>
          <w:sz w:val="28"/>
          <w:szCs w:val="28"/>
          <w:rtl w:val="true"/>
          <w:lang w:bidi="fa-IR"/>
        </w:rPr>
        <w:t xml:space="preserve">. </w:t>
      </w:r>
      <w:bookmarkStart w:id="33" w:name="pg7307_73333"/>
    </w:p>
    <w:p>
      <w:pPr>
        <w:pStyle w:val="BookText"/>
        <w:rPr/>
      </w:pPr>
      <w:bookmarkEnd w:id="33"/>
      <w:r>
        <w:rPr>
          <w:rFonts w:ascii="IRNazanin" w:hAnsi="IRNazanin" w:eastAsia="IRNazanin"/>
          <w:color w:val="111111"/>
          <w:sz w:val="28"/>
          <w:sz w:val="28"/>
          <w:szCs w:val="28"/>
          <w:rtl w:val="true"/>
          <w:lang w:bidi="fa-IR"/>
        </w:rPr>
        <w:t xml:space="preserve">وإني لأبتعد وأنأى عن أن أتناول شخصية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جوانب طرح الأدلة التي تثبت منزلته السامية ومقامه الرفيع، ذلك لأن هذه القضية قد أحكمت إحكامًا، وهي بمنأًى عن التشكيك، وفضائله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الضروريات المسلَّمات التي لا تحتاج إلى إثبات سند أو عنعنة رواية أو رد</w:t>
      </w:r>
    </w:p>
    <w:p>
      <w:pPr>
        <w:pStyle w:val="BookText"/>
        <w:rPr/>
      </w:pPr>
      <w:r>
        <w:rPr>
          <w:rFonts w:ascii="Amiri" w:hAnsi="Amiri" w:eastAsia="Amiri" w:cs="Amiri"/>
          <w:color w:val="111111"/>
          <w:sz w:val="28"/>
          <w:sz w:val="28"/>
          <w:szCs w:val="28"/>
          <w:rtl w:val="true"/>
          <w:lang w:bidi="ar-SA"/>
        </w:rPr>
        <w:t>شبهة أو فرية، وفي شخصيته صلوات الله عليه تتعانق الكمالات وتتسابق إلى ذاته،فهو ملتقى الفضائل في أروع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أمور</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787446_1051229030"/>
      <w:bookmarkStart w:id="35" w:name="_Toc12"/>
      <w:bookmarkEnd w:id="34"/>
      <w:r>
        <w:rPr>
          <w:rtl w:val="true"/>
        </w:rPr>
        <w:t>أولاً</w:t>
      </w:r>
      <w:r>
        <w:rPr>
          <w:rtl w:val="true"/>
        </w:rPr>
        <w:t xml:space="preserve">: </w:t>
      </w:r>
      <w:r>
        <w:rPr>
          <w:rtl w:val="true"/>
        </w:rPr>
        <w:t>الإعداد الإلهي التكويني لهذه الذات المقدسة</w:t>
      </w:r>
      <w:bookmarkEnd w:id="35"/>
    </w:p>
    <w:p>
      <w:pPr>
        <w:pStyle w:val="Heading5"/>
        <w:numPr>
          <w:ilvl w:val="4"/>
          <w:numId w:val="1"/>
        </w:numPr>
        <w:rPr/>
      </w:pPr>
      <w:bookmarkStart w:id="36" w:name="__RefHeading___Toc787448_1051229030"/>
      <w:bookmarkStart w:id="37" w:name="_Toc13"/>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وقد تجلّی ذلك في ناحيتين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الولادة، وتربيته في حجر الإيمان</w:t>
      </w:r>
      <w:r>
        <w:rPr>
          <w:rFonts w:eastAsia="IRNazanin" w:cs="IRNazanin"/>
          <w:color w:val="111111"/>
          <w:sz w:val="28"/>
          <w:szCs w:val="28"/>
          <w:rtl w:val="true"/>
          <w:lang w:bidi="fa-IR"/>
        </w:rPr>
        <w:t>.</w:t>
      </w:r>
    </w:p>
    <w:p>
      <w:pPr>
        <w:pStyle w:val="Heading5"/>
        <w:numPr>
          <w:ilvl w:val="4"/>
          <w:numId w:val="1"/>
        </w:numPr>
        <w:rPr/>
      </w:pPr>
      <w:bookmarkStart w:id="38" w:name="__RefHeading___Toc787450_1051229030"/>
      <w:bookmarkStart w:id="39" w:name="_Toc14"/>
      <w:bookmarkEnd w:id="38"/>
      <w:r>
        <w:rPr>
          <w:rtl w:val="true"/>
        </w:rPr>
        <w:t>أ</w:t>
      </w:r>
      <w:r>
        <w:rPr>
          <w:rtl w:val="true"/>
        </w:rPr>
        <w:t>)</w:t>
      </w:r>
      <w:r>
        <w:rPr>
          <w:rtl w:val="true"/>
        </w:rPr>
        <w:t>حديث الولادة</w:t>
      </w:r>
      <w:r>
        <w:rPr>
          <w:rtl w:val="true"/>
        </w:rPr>
        <w:t>:</w:t>
      </w:r>
      <w:bookmarkEnd w:id="39"/>
    </w:p>
    <w:p>
      <w:pPr>
        <w:pStyle w:val="BookText"/>
        <w:rPr/>
      </w:pPr>
      <w:r>
        <w:rPr>
          <w:rFonts w:ascii="Amiri" w:hAnsi="Amiri" w:eastAsia="Amiri" w:cs="Amiri"/>
          <w:color w:val="111111"/>
          <w:sz w:val="28"/>
          <w:sz w:val="28"/>
          <w:szCs w:val="28"/>
          <w:rtl w:val="true"/>
          <w:lang w:bidi="ar-SA"/>
        </w:rPr>
        <w:t>فهو من قلب الشجرة الهاشمية الكريمة المباركة، وجاءت ولادته في عناية إلهية خاصة فوق المقاييس، وفوق الاختيار البشري، فلم يكن لفاطمة بنت أسد أن تختار، ولم يكن لأبي طالب، ولم يكن لعلي، ولم يكن للرسول، إنما كان لله وحده أن يختار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اختار اللهُ تعالى أن يشرِّف كعبتَه بمولد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وتلك منزلة لم تكن لوليٍّ مقرَّب، ولا لنبيٍّ مرسل، إنما كانت لوليِّ اللهِ الأعظم، وأشرقت الكعبة بنور علي فكانت مولده ومهده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حسين نجف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 اللهُ بيتَهُ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مولدًا يا لَهُ عُلا لا يُضَاهَى</w:t>
      </w:r>
    </w:p>
    <w:p>
      <w:pPr>
        <w:pStyle w:val="BookText"/>
        <w:rPr/>
      </w:pPr>
      <w:r>
        <w:rPr>
          <w:rFonts w:ascii="Amiri" w:hAnsi="Amiri" w:eastAsia="Amiri" w:cs="Amiri"/>
          <w:color w:val="111111"/>
          <w:sz w:val="28"/>
          <w:sz w:val="28"/>
          <w:szCs w:val="28"/>
          <w:rtl w:val="true"/>
          <w:lang w:bidi="ar-SA"/>
        </w:rPr>
        <w:t>لَم يُشَارِكْهُ في الولادةِ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الرُّسْلِ لا ولا أَنْبِيَاها</w:t>
      </w:r>
    </w:p>
    <w:p>
      <w:pPr>
        <w:pStyle w:val="BookText"/>
        <w:rPr/>
      </w:pPr>
      <w:r>
        <w:rPr>
          <w:rFonts w:ascii="Amiri" w:hAnsi="Amiri" w:eastAsia="Amiri" w:cs="Amiri"/>
          <w:color w:val="111111"/>
          <w:sz w:val="28"/>
          <w:sz w:val="28"/>
          <w:szCs w:val="28"/>
          <w:rtl w:val="true"/>
          <w:lang w:bidi="ar-SA"/>
        </w:rPr>
        <w:t>وقد قال عبدالباقي العمري في رائعته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العَليُّ الذي فوقَ العُلىَ 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وَسْطَ البيتِ إِذْ وُضِعَا</w:t>
      </w:r>
    </w:p>
    <w:p>
      <w:pPr>
        <w:pStyle w:val="BookText"/>
        <w:rPr/>
      </w:pPr>
      <w:r>
        <w:rPr>
          <w:rFonts w:ascii="Amiri" w:hAnsi="Amiri" w:eastAsia="Amiri" w:cs="Amiri"/>
          <w:color w:val="111111"/>
          <w:sz w:val="28"/>
          <w:sz w:val="28"/>
          <w:szCs w:val="28"/>
          <w:rtl w:val="true"/>
          <w:lang w:bidi="ar-SA"/>
        </w:rPr>
        <w:t>وقال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وَلَدَتْهُ في حَرَمِ الإلهِ وأَمْنِهِ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حيثُ فناؤُهُ والمسجدُ</w:t>
      </w:r>
    </w:p>
    <w:p>
      <w:pPr>
        <w:pStyle w:val="BookText"/>
        <w:rPr/>
      </w:pPr>
      <w:r>
        <w:rPr>
          <w:rFonts w:ascii="Amiri" w:hAnsi="Amiri" w:eastAsia="Amiri" w:cs="Amiri"/>
          <w:color w:val="111111"/>
          <w:sz w:val="28"/>
          <w:sz w:val="28"/>
          <w:szCs w:val="28"/>
          <w:rtl w:val="true"/>
          <w:lang w:bidi="ar-SA"/>
        </w:rPr>
        <w:t>بيضاءُ طاهرةُ الثيابِ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وطَابَ وَلِيدُها والمَوْلِدُ</w:t>
      </w:r>
    </w:p>
    <w:p>
      <w:pPr>
        <w:pStyle w:val="BookText"/>
        <w:rPr/>
      </w:pPr>
      <w:r>
        <w:rPr>
          <w:rFonts w:ascii="Amiri" w:hAnsi="Amiri" w:eastAsia="Amiri" w:cs="Amiri"/>
          <w:color w:val="111111"/>
          <w:sz w:val="28"/>
          <w:sz w:val="28"/>
          <w:szCs w:val="28"/>
          <w:rtl w:val="true"/>
          <w:lang w:bidi="ar-SA"/>
        </w:rPr>
        <w:t xml:space="preserve">وقال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كانَ بيتُ اللهِ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البيتِ أدرى بالذي فيهِ</w:t>
      </w:r>
    </w:p>
    <w:p>
      <w:pPr>
        <w:pStyle w:val="BookText"/>
        <w:rPr/>
      </w:pP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أول شعر قلته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رخامةٌ لَم تكنْ قِدْمًا سِوَى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فَضْلَ فيها على نوعٍ مِنَ الحَجَرِ</w:t>
      </w:r>
    </w:p>
    <w:p>
      <w:pPr>
        <w:pStyle w:val="BookText"/>
        <w:rPr/>
      </w:pPr>
      <w:r>
        <w:rPr>
          <w:rFonts w:ascii="Amiri" w:hAnsi="Amiri" w:eastAsia="Amiri" w:cs="Amiri"/>
          <w:color w:val="111111"/>
          <w:sz w:val="28"/>
          <w:sz w:val="28"/>
          <w:szCs w:val="28"/>
          <w:rtl w:val="true"/>
          <w:lang w:bidi="ar-SA"/>
        </w:rPr>
        <w:t>شَّرفْتَها وَسْطَ بيتِ اللهِ فافْتَخَرَتْ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بِحِكْمَةٍ قد أَرَادَتْها يَدُ القَدَرِ</w:t>
      </w:r>
    </w:p>
    <w:p>
      <w:pPr>
        <w:pStyle w:val="BookText"/>
        <w:rPr/>
      </w:pPr>
      <w:r>
        <w:rPr>
          <w:rFonts w:ascii="IRNazanin" w:hAnsi="IRNazanin" w:eastAsia="IRNazanin"/>
          <w:color w:val="111111"/>
          <w:sz w:val="28"/>
          <w:sz w:val="28"/>
          <w:szCs w:val="28"/>
          <w:rtl w:val="true"/>
          <w:lang w:bidi="fa-IR"/>
        </w:rPr>
        <w:t>وقد أشبع شيخ المحققین الأميني الموضوع بحثًا بإيراد المؤلفین والشعراء وإضمامة من الشعر في هذا الحدث الأعظم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الجميل بأن طَهَّر البيت من الأصنام</w:t>
      </w:r>
      <w:r>
        <w:rPr>
          <w:rFonts w:eastAsia="Amiri" w:cs="Amiri" w:ascii="Amiri" w:hAnsi="Amiri"/>
          <w:color w:val="111111"/>
          <w:sz w:val="28"/>
          <w:szCs w:val="28"/>
          <w:rtl w:val="true"/>
          <w:lang w:bidi="ar-SA"/>
        </w:rPr>
        <w:t xml:space="preserve">: </w:t>
      </w:r>
      <w:bookmarkStart w:id="40" w:name="pg7307_73335"/>
    </w:p>
    <w:p>
      <w:pPr>
        <w:pStyle w:val="BookText"/>
        <w:rPr/>
      </w:pPr>
      <w:bookmarkEnd w:id="40"/>
      <w:r>
        <w:rPr>
          <w:rFonts w:ascii="Amiri" w:hAnsi="Amiri" w:eastAsia="Amiri" w:cs="Amiri"/>
          <w:color w:val="111111"/>
          <w:sz w:val="28"/>
          <w:sz w:val="28"/>
          <w:szCs w:val="28"/>
          <w:rtl w:val="true"/>
          <w:lang w:bidi="ar-SA"/>
        </w:rPr>
        <w:t>لمَّا دعاكَ اللهُ قِدْمًا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في البيتِ فلبيتَه</w:t>
      </w:r>
    </w:p>
    <w:p>
      <w:pPr>
        <w:pStyle w:val="BookText"/>
        <w:rPr/>
      </w:pPr>
      <w:r>
        <w:rPr>
          <w:rFonts w:ascii="Amiri" w:hAnsi="Amiri" w:eastAsia="Amiri" w:cs="Amiri"/>
          <w:color w:val="111111"/>
          <w:sz w:val="28"/>
          <w:sz w:val="28"/>
          <w:szCs w:val="28"/>
          <w:rtl w:val="true"/>
          <w:lang w:bidi="ar-SA"/>
        </w:rPr>
        <w:t>شَكرَتهُ بن قريشٍ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من أصنامِهم بيتَهُ</w:t>
      </w:r>
    </w:p>
    <w:p>
      <w:pPr>
        <w:pStyle w:val="Heading5"/>
        <w:numPr>
          <w:ilvl w:val="4"/>
          <w:numId w:val="1"/>
        </w:numPr>
        <w:rPr/>
      </w:pPr>
      <w:bookmarkStart w:id="41" w:name="__RefHeading___Toc787452_1051229030"/>
      <w:bookmarkStart w:id="42" w:name="_Toc15"/>
      <w:bookmarkEnd w:id="41"/>
      <w:r>
        <w:rPr>
          <w:rtl w:val="true"/>
        </w:rPr>
        <w:t>ب</w:t>
      </w:r>
      <w:r>
        <w:rPr>
          <w:rtl w:val="true"/>
        </w:rPr>
        <w:t>)</w:t>
      </w:r>
      <w:r>
        <w:rPr>
          <w:rtl w:val="true"/>
        </w:rPr>
        <w:t>تربيته في حجر الإيمان</w:t>
      </w:r>
      <w:r>
        <w:rPr>
          <w:rtl w:val="true"/>
        </w:rPr>
        <w:t>:</w:t>
      </w:r>
      <w:bookmarkEnd w:id="42"/>
    </w:p>
    <w:p>
      <w:pPr>
        <w:pStyle w:val="BookText"/>
        <w:rPr/>
      </w:pPr>
      <w:r>
        <w:rPr>
          <w:rFonts w:ascii="IRNazanin" w:hAnsi="IRNazanin" w:eastAsia="IRNazanin"/>
          <w:color w:val="111111"/>
          <w:sz w:val="28"/>
          <w:sz w:val="28"/>
          <w:szCs w:val="28"/>
          <w:rtl w:val="true"/>
          <w:lang w:bidi="fa-IR"/>
        </w:rPr>
        <w:t xml:space="preserve">وليس هناك من لحظة فاصلة بن حديث الولادة وتربيته في حجر الإيمان،فقد فتح عليٌّ عينيه وهو بن يدي رسول الله صلى الله عليهما وآلهما، فكانت تربيته، بدنًا وروحًا وقلبًا وفكرًا وخلُقًا وكل وجوده، على يدي أشرف خلق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وتقصر الكلمات هنا ويتراجع البيان، وما دام علي فوق المخلوقین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امتيازاته باستثناء النبي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عاجزون عن الحديث حول هذه التربية الخاصة، إذن فلتصغِ قلوبنا إلى ما يقوله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الصادق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مؤرِّخًا هذه الفترة من حياته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وضعتُ في الصغرِ بكلاكلِ العربِ، وكسرتُ نواجمَ قرونِ ربيعةَ</w:t>
      </w:r>
    </w:p>
    <w:p>
      <w:pPr>
        <w:pStyle w:val="BookText"/>
        <w:rPr/>
      </w:pPr>
      <w:r>
        <w:rPr>
          <w:rFonts w:ascii="Amiri" w:hAnsi="Amiri" w:eastAsia="Amiri" w:cs="Amiri"/>
          <w:color w:val="111111"/>
          <w:sz w:val="28"/>
          <w:sz w:val="28"/>
          <w:szCs w:val="28"/>
          <w:rtl w:val="true"/>
          <w:lang w:bidi="ar-SA"/>
        </w:rPr>
        <w:t xml:space="preserve">ومضر، 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الخصيصة،وضعني في حجرِه، وأنا ولدٌ، يضمُّني إلى صدرِه، ويكنُفُني في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كَذبةً في قولٍ، ولا خَطلةً في فعلٍ، 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كان فطيماً أعظمَ ملَكٍ من ملائكتِه، يسلكُ به طريقَ المكارم، ومحاسنَ أخاقِ العالم، ليلَهُ ونهارَه، ولقد كنتُ أتبعهُ اتباعَ الفصيلِ أثرَ أمِّه، يرفع لي في كلِّ يومٍ من أخلاقِه عَلَماً ويأمرني بالاقتداءِ به</w:t>
      </w:r>
      <w:r>
        <w:rPr>
          <w:rFonts w:eastAsia="Amiri" w:cs="Amiri" w:ascii="Amiri" w:hAnsi="Amiri"/>
          <w:color w:val="111111"/>
          <w:sz w:val="28"/>
          <w:szCs w:val="28"/>
          <w:rtl w:val="true"/>
          <w:lang w:bidi="ar-SA"/>
        </w:rPr>
        <w:t xml:space="preserve">. </w:t>
      </w:r>
      <w:bookmarkStart w:id="43" w:name="pg7307_73336"/>
    </w:p>
    <w:p>
      <w:pPr>
        <w:pStyle w:val="BookText"/>
        <w:rPr/>
      </w:pPr>
      <w:bookmarkEnd w:id="43"/>
      <w:r>
        <w:rPr>
          <w:rFonts w:ascii="Amiri" w:hAnsi="Amiri" w:eastAsia="Amiri" w:cs="Amiri"/>
          <w:color w:val="111111"/>
          <w:sz w:val="28"/>
          <w:sz w:val="28"/>
          <w:szCs w:val="28"/>
          <w:rtl w:val="true"/>
          <w:lang w:bidi="ar-SA"/>
        </w:rPr>
        <w:t xml:space="preserve">ولقد كان يجاوِرُ في كلِّ سنةٍ بحراءَ، وأراه ولا يراه غیري، ولم يجمع بيتٌ واحدٌ يومئذٍ في الإسلامِ غیرَ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 أرى نور الوحي والرسالة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لَأنْ كان اللهُ تعالى خصَّ محمدًا بأعظمِ ملَك، فقدخصَّ اللهُ عليًّا بمحمدٍوهو أعظم الخلق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أديبُ الله وعلٌّی أديبي</w:t>
      </w:r>
      <w:r>
        <w:rPr>
          <w:rFonts w:eastAsia="Amiri" w:cs="Amiri" w:ascii="Amiri" w:hAnsi="Amiri"/>
          <w:color w:val="111111"/>
          <w:sz w:val="28"/>
          <w:szCs w:val="28"/>
          <w:rtl w:val="true"/>
          <w:lang w:bidi="ar-SA"/>
        </w:rPr>
        <w:t>» .</w:t>
      </w:r>
      <w:r>
        <w:rPr>
          <w:rStyle w:val="FootnoteAnchor"/>
          <w:rtl w:val="true"/>
        </w:rPr>
        <w:footnoteReference w:id="13"/>
      </w:r>
    </w:p>
    <w:p>
      <w:pPr>
        <w:pStyle w:val="Heading4"/>
        <w:numPr>
          <w:ilvl w:val="3"/>
          <w:numId w:val="1"/>
        </w:numPr>
        <w:rPr/>
      </w:pPr>
      <w:bookmarkStart w:id="44" w:name="__RefHeading___Toc787454_1051229030"/>
      <w:bookmarkStart w:id="45" w:name="_Toc16"/>
      <w:bookmarkEnd w:id="44"/>
      <w:r>
        <w:rPr>
          <w:rtl w:val="true"/>
        </w:rPr>
        <w:t>ثانیاً</w:t>
      </w:r>
      <w:r>
        <w:rPr>
          <w:rtl w:val="true"/>
        </w:rPr>
        <w:t xml:space="preserve">: </w:t>
      </w:r>
      <w:r>
        <w:rPr>
          <w:rtl w:val="true"/>
        </w:rPr>
        <w:t xml:space="preserve">مصادر علمه </w:t>
      </w:r>
      <w:r>
        <w:rPr>
          <w:rtl w:val="true"/>
        </w:rPr>
        <w:t>(</w:t>
      </w:r>
      <w:r>
        <w:rPr>
          <w:rtl w:val="true"/>
        </w:rPr>
        <w:t>علیه السّلام</w:t>
      </w:r>
      <w:r>
        <w:rPr>
          <w:rtl w:val="true"/>
        </w:rPr>
        <w:t>)</w:t>
      </w:r>
      <w:bookmarkEnd w:id="45"/>
    </w:p>
    <w:p>
      <w:pPr>
        <w:pStyle w:val="Heading5"/>
        <w:numPr>
          <w:ilvl w:val="4"/>
          <w:numId w:val="1"/>
        </w:numPr>
        <w:rPr/>
      </w:pPr>
      <w:bookmarkStart w:id="46" w:name="__RefHeading___Toc787456_1051229030"/>
      <w:bookmarkStart w:id="47" w:name="_Toc17"/>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 xml:space="preserve">من منافذ التعرف على شخصيته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منافذ العلم الذي حوته جوانحه،وكيف كان عليُّ بها عليًّا، وهذه المنافذ هي</w:t>
      </w:r>
      <w:r>
        <w:rPr>
          <w:rFonts w:eastAsia="IRNazanin" w:cs="IRNazanin"/>
          <w:color w:val="111111"/>
          <w:sz w:val="28"/>
          <w:szCs w:val="28"/>
          <w:rtl w:val="true"/>
          <w:lang w:bidi="fa-IR"/>
        </w:rPr>
        <w:t>:</w:t>
      </w:r>
    </w:p>
    <w:p>
      <w:pPr>
        <w:pStyle w:val="Heading5"/>
        <w:numPr>
          <w:ilvl w:val="4"/>
          <w:numId w:val="1"/>
        </w:numPr>
        <w:rPr/>
      </w:pPr>
      <w:bookmarkStart w:id="48" w:name="__RefHeading___Toc787458_1051229030"/>
      <w:bookmarkStart w:id="49" w:name="_Toc18"/>
      <w:bookmarkEnd w:id="48"/>
      <w:r>
        <w:rPr>
          <w:rtl w:val="true"/>
        </w:rPr>
        <w:t>أ</w:t>
      </w:r>
      <w:r>
        <w:rPr>
          <w:rtl w:val="true"/>
        </w:rPr>
        <w:t>)</w:t>
      </w:r>
      <w:r>
        <w:rPr>
          <w:rtl w:val="true"/>
        </w:rPr>
        <w:t>القلب الواعي</w:t>
      </w:r>
      <w:r>
        <w:rPr>
          <w:rtl w:val="true"/>
        </w:rPr>
        <w:t>:</w:t>
      </w:r>
      <w:bookmarkEnd w:id="49"/>
    </w:p>
    <w:p>
      <w:pPr>
        <w:pStyle w:val="BookText"/>
        <w:rPr/>
      </w:pPr>
      <w:r>
        <w:rPr>
          <w:rFonts w:ascii="Amiri" w:hAnsi="Amiri" w:eastAsia="Amiri" w:cs="Amiri"/>
          <w:color w:val="111111"/>
          <w:sz w:val="28"/>
          <w:sz w:val="28"/>
          <w:szCs w:val="28"/>
          <w:rtl w:val="true"/>
          <w:lang w:bidi="ar-SA"/>
        </w:rPr>
        <w:t xml:space="preserve">ففيه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دعاء الرسول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يسمع شيئًا من عطاء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وعاه</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787460_1051229030"/>
      <w:bookmarkStart w:id="51" w:name="_Toc19"/>
      <w:bookmarkEnd w:id="50"/>
      <w:r>
        <w:rPr>
          <w:rtl w:val="true"/>
        </w:rPr>
        <w:t>ب</w:t>
      </w:r>
      <w:r>
        <w:rPr>
          <w:rtl w:val="true"/>
        </w:rPr>
        <w:t>)</w:t>
      </w:r>
      <w:r>
        <w:rPr>
          <w:rtl w:val="true"/>
        </w:rPr>
        <w:t>الإلهام</w:t>
      </w:r>
      <w:r>
        <w:rPr>
          <w:rtl w:val="true"/>
        </w:rPr>
        <w:t>:</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أعظم من الجانب الأول، فلقلبه من الانشراح والصفاء ما يطَّلع به على كلِّ ما في الكون، وعلى حقائق الأشياء، فلم يُسْأَلْ عن مسألة، أو يُفْزَعْ إليه في نازلة إلاَّ وأتى بحلها وكشف جوابها</w:t>
      </w:r>
      <w:r>
        <w:rPr>
          <w:rFonts w:eastAsia="Amiri" w:cs="Amiri" w:ascii="Amiri" w:hAnsi="Amiri"/>
          <w:color w:val="111111"/>
          <w:sz w:val="28"/>
          <w:szCs w:val="28"/>
          <w:rtl w:val="true"/>
          <w:lang w:bidi="ar-SA"/>
        </w:rPr>
        <w:t xml:space="preserve">. </w:t>
      </w:r>
      <w:bookmarkStart w:id="52" w:name="pg7307_73337"/>
    </w:p>
    <w:p>
      <w:pPr>
        <w:pStyle w:val="Heading5"/>
        <w:numPr>
          <w:ilvl w:val="4"/>
          <w:numId w:val="1"/>
        </w:numPr>
        <w:rPr/>
      </w:pPr>
      <w:bookmarkStart w:id="53" w:name="__RefHeading___Toc787462_1051229030"/>
      <w:bookmarkStart w:id="54" w:name="_Toc20"/>
      <w:bookmarkEnd w:id="52"/>
      <w:bookmarkEnd w:id="53"/>
      <w:r>
        <w:rPr>
          <w:rtl w:val="true"/>
        </w:rPr>
        <w:t>ج</w:t>
      </w:r>
      <w:r>
        <w:rPr>
          <w:rtl w:val="true"/>
        </w:rPr>
        <w:t>)</w:t>
      </w:r>
      <w:r>
        <w:rPr>
          <w:rtl w:val="true"/>
        </w:rPr>
        <w:t>حديث الملائكة</w:t>
      </w:r>
      <w:r>
        <w:rPr>
          <w:rtl w:val="true"/>
        </w:rPr>
        <w:t>:</w:t>
      </w:r>
      <w:bookmarkEnd w:id="54"/>
    </w:p>
    <w:p>
      <w:pPr>
        <w:pStyle w:val="BookText"/>
        <w:rPr/>
      </w:pPr>
      <w:r>
        <w:rPr>
          <w:rFonts w:ascii="Amiri" w:hAnsi="Amiri" w:eastAsia="Amiri" w:cs="Amiri"/>
          <w:color w:val="111111"/>
          <w:sz w:val="28"/>
          <w:sz w:val="28"/>
          <w:szCs w:val="28"/>
          <w:rtl w:val="true"/>
          <w:lang w:bidi="ar-SA"/>
        </w:rPr>
        <w:t xml:space="preserve">وقد كان ذلك في زمن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بعده كما مرَّ في الخطبة الشريفة السابقة الذكر، وكما جاء في الروايات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ملامح منزلة تسمو على منازل أولي العزم من الرسل</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787464_1051229030"/>
      <w:bookmarkStart w:id="56" w:name="_Toc21"/>
      <w:bookmarkEnd w:id="55"/>
      <w:r>
        <w:rPr>
          <w:rtl w:val="true"/>
        </w:rPr>
        <w:t>د</w:t>
      </w:r>
      <w:r>
        <w:rPr>
          <w:rtl w:val="true"/>
        </w:rPr>
        <w:t>)</w:t>
      </w:r>
      <w:r>
        <w:rPr>
          <w:rtl w:val="true"/>
        </w:rPr>
        <w:t>الملَكة الخاصة</w:t>
      </w:r>
      <w:r>
        <w:rPr>
          <w:rtl w:val="true"/>
        </w:rPr>
        <w:t>:</w:t>
      </w:r>
      <w:bookmarkEnd w:id="56"/>
    </w:p>
    <w:p>
      <w:pPr>
        <w:pStyle w:val="BookText"/>
        <w:rPr/>
      </w:pPr>
      <w:r>
        <w:rPr>
          <w:rFonts w:ascii="IRNazanin" w:hAnsi="IRNazanin" w:eastAsia="IRNazanin"/>
          <w:color w:val="111111"/>
          <w:sz w:val="28"/>
          <w:sz w:val="28"/>
          <w:szCs w:val="28"/>
          <w:rtl w:val="true"/>
          <w:lang w:bidi="fa-IR"/>
        </w:rPr>
        <w:t xml:space="preserve">يرى الشيخ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يخبر 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المغيَّبات وعلم الملاحم، ليس ناتجًا من مجموعة أحاديث سمعها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كانت هذه منزلة سامية أن يكون مستودع أسرارِ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الأمر يرجع إلى منزلةٍ أسمى وهي الملَكة الخاصة التي تشرق بها هذه النفس الإلهية المميزة فتطَّلع على ما في الكون، فتفيض علماً وإحاطةً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إن هناك رأيًا لبعض العلماء أسمى حتى من هذه المنزلة، وإلّاَ فما معنى أن يستوعبَ إنسانٌ ألف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العلم في مناجاةٍ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لأمر فوق التصور وخاف المقاييس</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وغيره لم يتردد علي في حكم قط ولم يتحير في مسألة أبدًا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57" w:name="pg7307_73338"/>
    </w:p>
    <w:p>
      <w:pPr>
        <w:pStyle w:val="BookText"/>
        <w:rPr/>
      </w:pPr>
      <w:bookmarkEnd w:id="57"/>
      <w:r>
        <w:rPr>
          <w:rFonts w:ascii="IRNazanin" w:hAnsi="IRNazanin" w:eastAsia="IRNazanin"/>
          <w:color w:val="111111"/>
          <w:sz w:val="28"/>
          <w:sz w:val="28"/>
          <w:szCs w:val="28"/>
          <w:rtl w:val="true"/>
          <w:lang w:bidi="fa-IR"/>
        </w:rPr>
        <w:t>وإلى الآن في مسمع الدهر ووعيه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سلوني قبل أن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كلمته الشهيرة والتي ما قالها أحد غیره إلا افتضح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يرى الشيخ الأميني أن النظر إلى الإمامة باعتبارها مرتبة سامية من الكمالات التي نملكها هو حط من عالي قدرها وجهل بحقيقتها، بل يجب النظر لها من الجانب الآخر الذي هو مصدر الفيض لها ألا وهو الله تعالى وتقدس الذي اختار الإمامة والأئمة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787466_1051229030"/>
      <w:bookmarkStart w:id="59" w:name="_Toc22"/>
      <w:bookmarkEnd w:id="58"/>
      <w:r>
        <w:rPr>
          <w:rtl w:val="true"/>
        </w:rPr>
        <w:t>ثالثًا</w:t>
      </w:r>
      <w:r>
        <w:rPr>
          <w:rtl w:val="true"/>
        </w:rPr>
        <w:t xml:space="preserve">: </w:t>
      </w:r>
      <w:r>
        <w:rPr>
          <w:rtl w:val="true"/>
        </w:rPr>
        <w:t xml:space="preserve">طرق التعرف على أبعاد شخصيته </w:t>
      </w:r>
      <w:r>
        <w:rPr>
          <w:rtl w:val="true"/>
        </w:rPr>
        <w:t>(</w:t>
      </w:r>
      <w:r>
        <w:rPr>
          <w:rtl w:val="true"/>
        </w:rPr>
        <w:t>علیه السّلام</w:t>
      </w:r>
      <w:r>
        <w:rPr>
          <w:rtl w:val="true"/>
        </w:rPr>
        <w:t>)</w:t>
      </w:r>
      <w:bookmarkEnd w:id="59"/>
    </w:p>
    <w:p>
      <w:pPr>
        <w:pStyle w:val="Heading5"/>
        <w:numPr>
          <w:ilvl w:val="4"/>
          <w:numId w:val="1"/>
        </w:numPr>
        <w:rPr/>
      </w:pPr>
      <w:bookmarkStart w:id="60" w:name="__RefHeading___Toc787468_1051229030"/>
      <w:bookmarkStart w:id="61" w:name="_Toc23"/>
      <w:bookmarkEnd w:id="60"/>
      <w:r>
        <w:rPr>
          <w:rtl w:val="true"/>
        </w:rPr>
        <w:t>أ</w:t>
      </w:r>
      <w:r>
        <w:rPr>
          <w:rtl w:val="true"/>
        </w:rPr>
        <w:t xml:space="preserve">) </w:t>
      </w:r>
      <w:r>
        <w:rPr>
          <w:rtl w:val="true"/>
        </w:rPr>
        <w:t>كتاب الله الأكرم</w:t>
      </w:r>
      <w:r>
        <w:rPr>
          <w:rtl w:val="true"/>
        </w:rPr>
        <w:t>:</w:t>
      </w:r>
      <w:bookmarkEnd w:id="61"/>
    </w:p>
    <w:p>
      <w:pPr>
        <w:pStyle w:val="BookText"/>
        <w:rPr/>
      </w:pPr>
      <w:r>
        <w:rPr>
          <w:rFonts w:ascii="IRNazanin" w:hAnsi="IRNazanin" w:eastAsia="IRNazanin"/>
          <w:color w:val="111111"/>
          <w:sz w:val="28"/>
          <w:sz w:val="28"/>
          <w:szCs w:val="28"/>
          <w:rtl w:val="true"/>
          <w:lang w:bidi="fa-IR"/>
        </w:rPr>
        <w:t xml:space="preserve">وهو الطريق الدقيق الصائب الذي لا يضاهيه قول مبدع منصف أو شاعرٍعاشقٍ لعليٍّ محلِّق، فمن أراد ترجمة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كتاب الله تعالى خیر مصدر لذلك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ْعِندَهُ عِلْمُ الكِتَابِ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فممِاَّ تثبت به القضايا شهادة شاهدي عدل، وهذه القضية الكبرى شاهداها هما الله تعالى وعليّ، فأي شيء فوق أن يكون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 </w:t>
      </w:r>
      <w:bookmarkStart w:id="62" w:name="pg7307_73339"/>
    </w:p>
    <w:p>
      <w:pPr>
        <w:pStyle w:val="BookText"/>
        <w:rPr/>
      </w:pPr>
      <w:bookmarkEnd w:id="62"/>
      <w:r>
        <w:rPr>
          <w:rFonts w:ascii="Amiri" w:hAnsi="Amiri" w:eastAsia="Amiri" w:cs="Amiri"/>
          <w:color w:val="111111"/>
          <w:sz w:val="28"/>
          <w:sz w:val="28"/>
          <w:szCs w:val="28"/>
          <w:rtl w:val="true"/>
          <w:lang w:bidi="ar-SA"/>
        </w:rPr>
        <w:t>على صدق النبوة بكلِّ عظمتها ومقامها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 آية التطهر وعشرات بل مئات الآيات التي ترجمت مقامه وبيّنت أنه نفس النبي وناهيك به من مقام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ولسنا بعد ذلك بحاجةٍ إلى ترجمة أحدٍ،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عَرَفَ اللهَ حَقَّ معرفتِهِ غیري وغیرُك، وما عَرَفَكَ حَقَّ مَعْرِفَتِكَ غیرُ اللهِ وغیري</w:t>
      </w:r>
      <w:r>
        <w:rPr>
          <w:rFonts w:eastAsia="Amiri" w:cs="Amiri" w:ascii="Amiri" w:hAnsi="Amiri"/>
          <w:color w:val="111111"/>
          <w:sz w:val="28"/>
          <w:szCs w:val="28"/>
          <w:rtl w:val="true"/>
          <w:lang w:bidi="ar-SA"/>
        </w:rPr>
        <w:t>» .</w:t>
      </w:r>
      <w:r>
        <w:rPr>
          <w:rStyle w:val="FootnoteAnchor"/>
          <w:rtl w:val="true"/>
        </w:rPr>
        <w:footnoteReference w:id="21"/>
      </w:r>
    </w:p>
    <w:p>
      <w:pPr>
        <w:pStyle w:val="Heading5"/>
        <w:numPr>
          <w:ilvl w:val="4"/>
          <w:numId w:val="1"/>
        </w:numPr>
        <w:rPr/>
      </w:pPr>
      <w:bookmarkStart w:id="63" w:name="__RefHeading___Toc787470_1051229030"/>
      <w:bookmarkStart w:id="64" w:name="_Toc24"/>
      <w:bookmarkEnd w:id="63"/>
      <w:r>
        <w:rPr>
          <w:rtl w:val="true"/>
        </w:rPr>
        <w:t>ب</w:t>
      </w:r>
      <w:r>
        <w:rPr>
          <w:rtl w:val="true"/>
        </w:rPr>
        <w:t xml:space="preserve">) </w:t>
      </w:r>
      <w:r>
        <w:rPr>
          <w:rtl w:val="true"/>
        </w:rPr>
        <w:t>الرسول الأعظم محمد</w:t>
      </w:r>
      <w:r>
        <w:rPr>
          <w:rtl w:val="true"/>
        </w:rPr>
        <w:t>(</w:t>
      </w:r>
      <w:r>
        <w:rPr>
          <w:rtl w:val="true"/>
        </w:rPr>
        <w:t xml:space="preserve">صلّی اللَّهِ علیه وَ آلِهِ وَ سَلَّمَ </w:t>
      </w:r>
      <w:r>
        <w:rPr>
          <w:rtl w:val="true"/>
        </w:rPr>
        <w:t>):</w:t>
      </w:r>
      <w:bookmarkEnd w:id="64"/>
    </w:p>
    <w:p>
      <w:pPr>
        <w:pStyle w:val="BookText"/>
        <w:rPr/>
      </w:pPr>
      <w:r>
        <w:rPr>
          <w:rFonts w:ascii="Amiri" w:hAnsi="Amiri" w:eastAsia="Amiri" w:cs="Amiri"/>
          <w:color w:val="111111"/>
          <w:sz w:val="28"/>
          <w:sz w:val="28"/>
          <w:szCs w:val="28"/>
          <w:rtl w:val="true"/>
          <w:lang w:bidi="ar-SA"/>
        </w:rPr>
        <w:t xml:space="preserve">فقد عاصر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يوم إلى آخر يومٍ مرورًا بهذه الفترة وأحداثها، فكان عليٌّ فيها روحَ النبيِّ وقلبَه بل كانَ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وكفى لذلك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وأَنَا مِنْه </w:t>
      </w:r>
      <w:r>
        <w:rPr>
          <w:rFonts w:eastAsia="Amiri" w:cs="Amiri" w:ascii="Amiri" w:hAnsi="Amiri"/>
          <w:color w:val="111111"/>
          <w:sz w:val="28"/>
          <w:szCs w:val="28"/>
          <w:rtl w:val="true"/>
          <w:lang w:bidi="ar-SA"/>
        </w:rPr>
        <w:t>.»</w:t>
      </w:r>
      <w:r>
        <w:rPr>
          <w:rStyle w:val="FootnoteAnchor"/>
          <w:rtl w:val="true"/>
        </w:rPr>
        <w:footnoteReference w:id="23"/>
      </w:r>
    </w:p>
    <w:p>
      <w:pPr>
        <w:pStyle w:val="Heading5"/>
        <w:numPr>
          <w:ilvl w:val="4"/>
          <w:numId w:val="1"/>
        </w:numPr>
        <w:rPr/>
      </w:pPr>
      <w:bookmarkStart w:id="65" w:name="__RefHeading___Toc787472_1051229030"/>
      <w:bookmarkStart w:id="66" w:name="_Toc25"/>
      <w:bookmarkEnd w:id="65"/>
      <w:r>
        <w:rPr>
          <w:rtl w:val="true"/>
        </w:rPr>
        <w:t>ج</w:t>
      </w:r>
      <w:r>
        <w:rPr>
          <w:rtl w:val="true"/>
        </w:rPr>
        <w:t xml:space="preserve">) </w:t>
      </w:r>
      <w:r>
        <w:rPr>
          <w:rtl w:val="true"/>
        </w:rPr>
        <w:t>دلالة عليٍّ على ذاته بذاته</w:t>
      </w:r>
      <w:r>
        <w:rPr>
          <w:rtl w:val="true"/>
        </w:rPr>
        <w:t>:</w:t>
      </w:r>
      <w:bookmarkEnd w:id="6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يدل بذاته على كمالاته ومقامه، ومن هذه الدلائل هذا النهج المعجز الخالد، الذي لم يتجلَّ فيه هذا الإبداع في الصياغة وحسب، بل فيه تبيان لكلِّ </w:t>
      </w:r>
      <w:bookmarkStart w:id="67" w:name="pg7307_73340"/>
    </w:p>
    <w:p>
      <w:pPr>
        <w:pStyle w:val="BookText"/>
        <w:rPr/>
      </w:pPr>
      <w:bookmarkEnd w:id="67"/>
      <w:r>
        <w:rPr>
          <w:rFonts w:ascii="Amiri" w:hAnsi="Amiri" w:eastAsia="Amiri" w:cs="Amiri"/>
          <w:color w:val="111111"/>
          <w:sz w:val="28"/>
          <w:sz w:val="28"/>
          <w:szCs w:val="28"/>
          <w:rtl w:val="true"/>
          <w:lang w:bidi="ar-SA"/>
        </w:rPr>
        <w:t>شيء، فهو فكرٌ إلهي في قوالب علوية، والقرآن فكر إلهي في قوالبَ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فمصدر الإبداع واحد وهو الله تعالى وتقدس فا غروَ أن يكون نهج البلاغة بهذا المستوى وبهذا المقام الجليل</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787474_1051229030"/>
      <w:bookmarkStart w:id="69" w:name="_Toc26"/>
      <w:bookmarkEnd w:id="68"/>
      <w:r>
        <w:rPr>
          <w:rtl w:val="true"/>
        </w:rPr>
        <w:t>وختامًا</w:t>
      </w:r>
      <w:r>
        <w:rPr>
          <w:rtl w:val="true"/>
        </w:rPr>
        <w:t>..</w:t>
      </w:r>
      <w:bookmarkEnd w:id="69"/>
    </w:p>
    <w:p>
      <w:pPr>
        <w:pStyle w:val="BookText"/>
        <w:rPr/>
      </w:pPr>
      <w:r>
        <w:rPr>
          <w:rFonts w:ascii="Amiri" w:hAnsi="Amiri" w:eastAsia="Amiri" w:cs="Amiri"/>
          <w:color w:val="111111"/>
          <w:sz w:val="28"/>
          <w:sz w:val="28"/>
          <w:szCs w:val="28"/>
          <w:rtl w:val="true"/>
          <w:lang w:bidi="ar-SA"/>
        </w:rPr>
        <w:t>وإن كان يلذُّ للروح والمشاعر والوجود أن تهيم في هذه الذات، إلاَّ أننا ختامًا نكتفي بهذا الأثر الذي يرويه العلاَّمة الحلي</w:t>
      </w:r>
      <w:r>
        <w:rPr>
          <w:rStyle w:val="FootnoteAnchor"/>
          <w:rtl w:val="true"/>
        </w:rPr>
        <w:footnoteReference w:id="24"/>
      </w:r>
      <w:r>
        <w:rPr>
          <w:rFonts w:ascii="Amiri" w:hAnsi="Amiri" w:eastAsia="Amiri" w:cs="Amiri"/>
          <w:color w:val="111111"/>
          <w:sz w:val="28"/>
          <w:sz w:val="28"/>
          <w:szCs w:val="28"/>
          <w:rtl w:val="true"/>
          <w:lang w:bidi="ar-SA"/>
        </w:rPr>
        <w:t>، يقول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بأي لغةٍ خاطبك ربُّك ليلة المعراج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خاطبني بلغةِ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خاطبتني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أنا شيءٌ لا كالأشياء، خلقتُكَ من نوري وخلقتُ عليًّا من نورِكَ، فاطَّلعتُ على قلبك فلم أجدْ أحدًا إلى قلبِكَ أَحبَّ من علّیِ بنِ أبي طالب فخاطَبْتُكَ بلسانِهِ كيما يطمئِنَّ قلبُك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أنا لا أفهم هذا السرَّ وما معنى هذه المخاطبة، وأعتقد أن الأمرلا يعني أنه كلام يشبه كلام عليٍّ ونبراتٍ كنبراته، بل أعتقد أن الأمر فوق ذلك وله أسرار لا نحيط بها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رواية يرويها مخالفو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مئات بل آلاف الروايات التي تشیر إلى شخصية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الشخصية التي خلّدها التأريخ ولم يخلد غيرها ممن تسلّم الخلافة أو غيرهم، وهم الذين كانوا يحرجون حينما يتحدثون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خلَّد للأجيال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النهج الذي هو أثر من آثار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نحظى بنعمة دراسة نهج البلاغة في حین يُحرَمُ منها الكثیر،فجزاء هذه النعمة هو العمل بهداها وأن تَنفُذَ إلى أعماقنا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 الله أن نكون ممن يقتدي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نكون ممن يساهم في ظلمه، فإن من الظلم، بل من أشد الظلم لعليٍّ أن يبقى نهج البلاغة بعيدًا عن فكرنا وحياتنا ومشاعرنا، في حین أنه هو الفكر الأصيل والتربية الصحيحة</w:t>
      </w:r>
    </w:p>
    <w:p>
      <w:pPr>
        <w:pStyle w:val="BookText"/>
        <w:rPr/>
      </w:pPr>
      <w:r>
        <w:rPr>
          <w:rFonts w:ascii="Amiri" w:hAnsi="Amiri" w:eastAsia="Amiri" w:cs="Amiri"/>
          <w:color w:val="111111"/>
          <w:sz w:val="28"/>
          <w:sz w:val="28"/>
          <w:szCs w:val="28"/>
          <w:rtl w:val="true"/>
          <w:lang w:bidi="ar-SA"/>
        </w:rPr>
        <w:t>والموعظة والثقافة والتأريخ والعطاء الذي لا 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جدير بنا ونحن ننتمي إلى هذه الدوحة بكلِّ فخرٍ واعتزاز، أن نحيى حياة علي بن أبي طالب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أحيني على ما أحييتَ عليه عليَّ بنَ أبي طالب وأَمِتْني على ما مَاتَ عليهِ عليُّ بنُ أبي طالب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70" w:name="pg7307_73342"/>
    </w:p>
    <w:p>
      <w:pPr>
        <w:pStyle w:val="Heading2"/>
        <w:numPr>
          <w:ilvl w:val="1"/>
          <w:numId w:val="1"/>
        </w:numPr>
        <w:rPr/>
      </w:pPr>
      <w:bookmarkStart w:id="71" w:name="__RefHeading___Toc787476_1051229030"/>
      <w:bookmarkStart w:id="72" w:name="_Toc27"/>
      <w:bookmarkEnd w:id="70"/>
      <w:bookmarkEnd w:id="71"/>
      <w:r>
        <w:rPr/>
        <w:t>2</w:t>
      </w:r>
      <w:r>
        <w:rPr>
          <w:rtl w:val="true"/>
        </w:rPr>
        <w:t xml:space="preserve">) </w:t>
      </w:r>
      <w:r>
        <w:rPr>
          <w:rtl w:val="true"/>
        </w:rPr>
        <w:t>الشريف الرضي</w:t>
      </w:r>
      <w:bookmarkEnd w:id="72"/>
    </w:p>
    <w:p>
      <w:pPr>
        <w:pStyle w:val="Heading3"/>
        <w:numPr>
          <w:ilvl w:val="2"/>
          <w:numId w:val="1"/>
        </w:numPr>
        <w:rPr/>
      </w:pPr>
      <w:bookmarkStart w:id="73" w:name="__RefHeading___Toc787478_1051229030"/>
      <w:bookmarkStart w:id="74" w:name="_Toc28"/>
      <w:bookmarkEnd w:id="73"/>
      <w:r>
        <w:rPr>
          <w:rtl w:val="true"/>
        </w:rPr>
        <w:t>مدخل</w:t>
      </w:r>
      <w:bookmarkEnd w:id="74"/>
    </w:p>
    <w:p>
      <w:pPr>
        <w:pStyle w:val="BookText"/>
        <w:rPr/>
      </w:pPr>
      <w:r>
        <w:rPr>
          <w:rFonts w:ascii="Amiri" w:hAnsi="Amiri" w:eastAsia="Amiri" w:cs="Amiri"/>
          <w:color w:val="111111"/>
          <w:sz w:val="28"/>
          <w:sz w:val="28"/>
          <w:szCs w:val="28"/>
          <w:rtl w:val="true"/>
          <w:lang w:bidi="ar-SA"/>
        </w:rPr>
        <w:t>أردت أن يكون هذا الحديث حول الشريف الرضي ناظمِ عقدِ النهجِ</w:t>
      </w:r>
    </w:p>
    <w:p>
      <w:pPr>
        <w:pStyle w:val="BookText"/>
        <w:rPr/>
      </w:pPr>
      <w:r>
        <w:rPr>
          <w:rFonts w:ascii="IRNazanin" w:hAnsi="IRNazanin" w:eastAsia="IRNazanin"/>
          <w:color w:val="111111"/>
          <w:sz w:val="28"/>
          <w:sz w:val="28"/>
          <w:szCs w:val="28"/>
          <w:rtl w:val="true"/>
          <w:lang w:bidi="fa-IR"/>
        </w:rPr>
        <w:t xml:space="preserve">العلوي، وذلك للتعرف على شخصية جامع النهج لتحديد مدى ثقتنا بما جمعه لنا من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ومدى دقة اختياره وتعليقاته حول هذا العِلم الإلهي والكلام النبوي، وإن كان الشريف الرضي أسمى من أن يُعَرَّفَ أو يرقى له شك</w:t>
      </w:r>
      <w:r>
        <w:rPr>
          <w:rFonts w:eastAsia="IRNazanin" w:cs="IRNazanin"/>
          <w:color w:val="111111"/>
          <w:sz w:val="28"/>
          <w:szCs w:val="28"/>
          <w:rtl w:val="true"/>
          <w:lang w:bidi="fa-IR"/>
        </w:rPr>
        <w:t>.</w:t>
      </w:r>
    </w:p>
    <w:p>
      <w:pPr>
        <w:pStyle w:val="Heading3"/>
        <w:numPr>
          <w:ilvl w:val="2"/>
          <w:numId w:val="1"/>
        </w:numPr>
        <w:rPr/>
      </w:pPr>
      <w:bookmarkStart w:id="75" w:name="__RefHeading___Toc787480_1051229030"/>
      <w:bookmarkStart w:id="76" w:name="_Toc29"/>
      <w:bookmarkEnd w:id="75"/>
      <w:r>
        <w:rPr>
          <w:rtl w:val="true"/>
        </w:rPr>
        <w:t>أولاً</w:t>
      </w:r>
      <w:r>
        <w:rPr>
          <w:rtl w:val="true"/>
        </w:rPr>
        <w:t xml:space="preserve">: </w:t>
      </w:r>
      <w:r>
        <w:rPr>
          <w:rtl w:val="true"/>
        </w:rPr>
        <w:t>نسب الشريف الرضي</w:t>
      </w:r>
      <w:bookmarkEnd w:id="76"/>
    </w:p>
    <w:p>
      <w:pPr>
        <w:pStyle w:val="BookText"/>
        <w:rPr/>
      </w:pPr>
      <w:r>
        <w:rPr>
          <w:rFonts w:ascii="Amiri" w:hAnsi="Amiri" w:eastAsia="Amiri" w:cs="Amiri"/>
          <w:color w:val="111111"/>
          <w:sz w:val="28"/>
          <w:sz w:val="28"/>
          <w:szCs w:val="28"/>
          <w:rtl w:val="true"/>
          <w:lang w:bidi="ar-SA"/>
        </w:rPr>
        <w:t>جدِّي النبيُّ وأمي بنتهُ وأبي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 وجُدودي خِیرَةُ الأُمَم</w:t>
      </w:r>
    </w:p>
    <w:p>
      <w:pPr>
        <w:pStyle w:val="BookText"/>
        <w:rPr/>
      </w:pPr>
      <w:r>
        <w:rPr>
          <w:rFonts w:ascii="Amiri" w:hAnsi="Amiri" w:eastAsia="Amiri" w:cs="Amiri"/>
          <w:color w:val="111111"/>
          <w:sz w:val="28"/>
          <w:sz w:val="28"/>
          <w:szCs w:val="28"/>
          <w:rtl w:val="true"/>
          <w:lang w:bidi="ar-SA"/>
        </w:rPr>
        <w:t xml:space="preserve">لنا المقامُ وبيتُ الله حُجْرَتُهُ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المجدِ ثابتةُ الأطنابِ والدُعمِ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هو أبو الحسن محمد بن الحسن الطاهر بن محمد بن موسى بن محمد بن إبراهيم المجاب بن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مصطلحهم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 النسب، أي يكفي ذكر هذه السلسلة الشريفة من نسبه للتعريف به وأنه منحدر من شجرة مباركة، ويُعَدّ هذا مفخرة وشرفًا كبیرًا</w:t>
      </w:r>
      <w:r>
        <w:rPr>
          <w:rFonts w:eastAsia="IRNazanin" w:cs="IRNazanin"/>
          <w:color w:val="111111"/>
          <w:sz w:val="28"/>
          <w:szCs w:val="28"/>
          <w:rtl w:val="true"/>
          <w:lang w:bidi="fa-IR"/>
        </w:rPr>
        <w:t xml:space="preserve">. </w:t>
      </w:r>
      <w:bookmarkStart w:id="77" w:name="pg7307_73343"/>
    </w:p>
    <w:p>
      <w:pPr>
        <w:pStyle w:val="BookText"/>
        <w:rPr/>
      </w:pPr>
      <w:bookmarkEnd w:id="77"/>
      <w:r>
        <w:rPr>
          <w:rFonts w:ascii="Amiri" w:hAnsi="Amiri" w:eastAsia="Amiri" w:cs="Amiri"/>
          <w:color w:val="111111"/>
          <w:sz w:val="28"/>
          <w:sz w:val="28"/>
          <w:szCs w:val="28"/>
          <w:rtl w:val="true"/>
          <w:lang w:bidi="ar-SA"/>
        </w:rPr>
        <w:t xml:space="preserve">وكان أبوه جليلاً عالي القدر، تقلب في مناصب العظمة من النقابة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يلقب بالنقيب الأوحد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منصب رد المظالم وإمارة الحجيج، وما إلى ذلك منمراتب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أمه فهي المرأة الجليلة فاطمة بنت الناصر من سلالة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يلتقي نسبها بنسبه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ابنه عمر، وكانت أمه عظيمة الشأن جليلة المواقف، ولقد قال فيها الرضي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مثلَكِ كلُّ أمٍّ 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البنونَ بها عن الآبا ءِ</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ولد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وتوفي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فيكون عمره الشريف المبارك والقصر الطاهر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فقط، وفي هذا يقول أخوه المرتضى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عمرُكَ من قصیرٍ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عمرٍ طالَ بالأدناسِ</w:t>
      </w:r>
    </w:p>
    <w:p>
      <w:pPr>
        <w:pStyle w:val="Heading3"/>
        <w:numPr>
          <w:ilvl w:val="2"/>
          <w:numId w:val="1"/>
        </w:numPr>
        <w:rPr/>
      </w:pPr>
      <w:bookmarkStart w:id="78" w:name="__RefHeading___Toc787482_1051229030"/>
      <w:bookmarkStart w:id="79" w:name="_Toc30"/>
      <w:bookmarkEnd w:id="78"/>
      <w:r>
        <w:rPr>
          <w:rtl w:val="true"/>
        </w:rPr>
        <w:t>ثانيًا</w:t>
      </w:r>
      <w:r>
        <w:rPr>
          <w:rtl w:val="true"/>
        </w:rPr>
        <w:t xml:space="preserve">: </w:t>
      </w:r>
      <w:r>
        <w:rPr>
          <w:rtl w:val="true"/>
        </w:rPr>
        <w:t>حياته ومعالم شخصيته</w:t>
      </w:r>
      <w:bookmarkEnd w:id="79"/>
    </w:p>
    <w:p>
      <w:pPr>
        <w:pStyle w:val="Heading4"/>
        <w:numPr>
          <w:ilvl w:val="3"/>
          <w:numId w:val="1"/>
        </w:numPr>
        <w:rPr/>
      </w:pPr>
      <w:bookmarkStart w:id="80" w:name="__RefHeading___Toc787484_1051229030"/>
      <w:bookmarkStart w:id="81" w:name="_Toc31"/>
      <w:bookmarkEnd w:id="80"/>
      <w:r>
        <w:rPr>
          <w:rtl w:val="true"/>
        </w:rPr>
        <w:t>أ</w:t>
      </w:r>
      <w:r>
        <w:rPr>
          <w:rtl w:val="true"/>
        </w:rPr>
        <w:t>)</w:t>
      </w:r>
      <w:r>
        <w:rPr>
          <w:rtl w:val="true"/>
        </w:rPr>
        <w:t>إشارات إلى عظمة شخصيته منذ صباه</w:t>
      </w:r>
      <w:r>
        <w:rPr>
          <w:rtl w:val="true"/>
        </w:rPr>
        <w:t>:</w:t>
      </w:r>
      <w:bookmarkEnd w:id="8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ذلك ما رواه شيخ الأمة ومعلمها أبو عبد الله محمد بن محمد المفيد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بأنني رأيت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إلى المسجد وبيدها الحسن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هذان ابناي فعَلِّمْهُما الفقه،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فتحیرتُ من هذه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كان اليوم الثاني فإذا بي وأنا في المسجد قد جاءت فاطمة بنت الناصر ومعها وصائفها ومعها جواريها </w:t>
      </w:r>
      <w:bookmarkStart w:id="82" w:name="pg7307_73344"/>
    </w:p>
    <w:p>
      <w:pPr>
        <w:pStyle w:val="BookText"/>
        <w:rPr/>
      </w:pPr>
      <w:bookmarkEnd w:id="82"/>
      <w:r>
        <w:rPr>
          <w:rFonts w:ascii="Amiri" w:hAnsi="Amiri" w:eastAsia="Amiri" w:cs="Amiri"/>
          <w:color w:val="111111"/>
          <w:sz w:val="28"/>
          <w:sz w:val="28"/>
          <w:szCs w:val="28"/>
          <w:rtl w:val="true"/>
          <w:lang w:bidi="ar-SA"/>
        </w:rPr>
        <w:t>وهي في وسطهم وبيديها ولداها محمد وعلي</w:t>
      </w:r>
      <w:r>
        <w:rPr>
          <w:rStyle w:val="FootnoteAnchor"/>
          <w:rtl w:val="true"/>
        </w:rPr>
        <w:footnoteReference w:id="29"/>
      </w:r>
      <w:r>
        <w:rPr>
          <w:rFonts w:ascii="Amiri" w:hAnsi="Amiri" w:eastAsia="Amiri" w:cs="Amiri"/>
          <w:color w:val="111111"/>
          <w:sz w:val="28"/>
          <w:sz w:val="28"/>
          <w:szCs w:val="28"/>
          <w:rtl w:val="true"/>
          <w:lang w:bidi="ar-SA"/>
        </w:rPr>
        <w:t>وقد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هذان</w:t>
      </w:r>
    </w:p>
    <w:p>
      <w:pPr>
        <w:pStyle w:val="BookText"/>
        <w:rPr/>
      </w:pPr>
      <w:r>
        <w:rPr>
          <w:rFonts w:ascii="Amiri" w:hAnsi="Amiri" w:eastAsia="Amiri" w:cs="Amiri"/>
          <w:color w:val="111111"/>
          <w:sz w:val="28"/>
          <w:sz w:val="28"/>
          <w:szCs w:val="28"/>
          <w:rtl w:val="true"/>
          <w:lang w:bidi="ar-SA"/>
        </w:rPr>
        <w:t>ولداي فعَلِّمْهُماَ الفقه، فبكيتُ لذلك وذكرتُ لها الرؤيا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فعَلَّمَهُمَا وقد فتح الله لهما أبواب الفقه وأبواب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الحدث في بداية دور هذه الشخصية، واشتمال الحدث على الزهراء والحسن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وواسطة إمام الأمة المفيد، إضافة إلى صدق هذه الرؤيا وانطباقها وتحققها في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ذلك إِنباء في حينه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مستقبل هذه الشخصية</w:t>
      </w:r>
    </w:p>
    <w:p>
      <w:pPr>
        <w:pStyle w:val="BookText"/>
        <w:rPr/>
      </w:pPr>
      <w:r>
        <w:rPr>
          <w:rFonts w:ascii="Amiri" w:hAnsi="Amiri" w:eastAsia="Amiri" w:cs="Amiri"/>
          <w:color w:val="111111"/>
          <w:sz w:val="28"/>
          <w:sz w:val="28"/>
          <w:szCs w:val="28"/>
          <w:rtl w:val="true"/>
          <w:lang w:bidi="ar-SA"/>
        </w:rPr>
        <w:t>الزاخرة بالعظمة والعطاء</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787486_1051229030"/>
      <w:bookmarkStart w:id="84" w:name="_Toc32"/>
      <w:bookmarkEnd w:id="83"/>
      <w:r>
        <w:rPr>
          <w:rtl w:val="true"/>
        </w:rPr>
        <w:t>ب</w:t>
      </w:r>
      <w:r>
        <w:rPr>
          <w:rtl w:val="true"/>
        </w:rPr>
        <w:t xml:space="preserve">) </w:t>
      </w:r>
      <w:r>
        <w:rPr>
          <w:rtl w:val="true"/>
        </w:rPr>
        <w:t>العمر القصير</w:t>
      </w:r>
      <w:r>
        <w:rPr>
          <w:rtl w:val="true"/>
        </w:rPr>
        <w:t>:</w:t>
      </w:r>
      <w:bookmarkEnd w:id="84"/>
    </w:p>
    <w:p>
      <w:pPr>
        <w:pStyle w:val="BookText"/>
        <w:rPr/>
      </w:pPr>
      <w:r>
        <w:rPr>
          <w:rFonts w:ascii="IRNazanin" w:hAnsi="IRNazanin" w:eastAsia="IRNazanin"/>
          <w:color w:val="111111"/>
          <w:sz w:val="28"/>
          <w:sz w:val="28"/>
          <w:szCs w:val="28"/>
          <w:rtl w:val="true"/>
          <w:lang w:bidi="fa-IR"/>
        </w:rPr>
        <w:t xml:space="preserve">وإن المرء ليقي عجبًا أن السيد استطاع في هذا العمر القصیر أن يكوِّن كيانًا علميًّا ضخماً ويخلد آثارًا ويصنع قيادة مميزة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سنتحدث عن هذا هنا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أَلاَ يرفع هذا التعجب معرفتنا أنه من سالة النبوة وشرف الإمامة وكفى؟</w:t>
      </w:r>
    </w:p>
    <w:p>
      <w:pPr>
        <w:pStyle w:val="Heading4"/>
        <w:numPr>
          <w:ilvl w:val="3"/>
          <w:numId w:val="1"/>
        </w:numPr>
        <w:rPr/>
      </w:pPr>
      <w:bookmarkStart w:id="85" w:name="__RefHeading___Toc787488_1051229030"/>
      <w:bookmarkStart w:id="86" w:name="_Toc33"/>
      <w:bookmarkEnd w:id="85"/>
      <w:r>
        <w:rPr>
          <w:rtl w:val="true"/>
        </w:rPr>
        <w:t>ج</w:t>
      </w:r>
      <w:r>
        <w:rPr>
          <w:rtl w:val="true"/>
        </w:rPr>
        <w:t xml:space="preserve">) </w:t>
      </w:r>
      <w:r>
        <w:rPr>
          <w:rtl w:val="true"/>
        </w:rPr>
        <w:t>الكيان العلمي العظيم</w:t>
      </w:r>
      <w:r>
        <w:rPr>
          <w:rtl w:val="true"/>
        </w:rPr>
        <w:t>:</w:t>
      </w:r>
      <w:bookmarkEnd w:id="8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بغداد آنذاك عاصمة العلم ومهوى الأفئدة، وكانت مجمع العلماء على اختاف مللهم ونحلهم وأفكارهم، وحسبك أن فيها عالم الأمة الأوحد وإمامها المفيد، وكانت له حلقته الكبرى، ومع ذلك فقد كان لتلميذه الشريف الرضي حلقته المميزة لجامعيّته للعلوم، وكان له مقام خاص مميز في هذه العلوم لا سيما </w:t>
      </w:r>
      <w:bookmarkStart w:id="87" w:name="pg7307_73345"/>
    </w:p>
    <w:p>
      <w:pPr>
        <w:pStyle w:val="BookText"/>
        <w:rPr/>
      </w:pPr>
      <w:bookmarkEnd w:id="87"/>
      <w:r>
        <w:rPr>
          <w:rFonts w:ascii="Amiri" w:hAnsi="Amiri" w:eastAsia="Amiri" w:cs="Amiri"/>
          <w:color w:val="111111"/>
          <w:sz w:val="28"/>
          <w:sz w:val="28"/>
          <w:szCs w:val="28"/>
          <w:rtl w:val="true"/>
          <w:lang w:bidi="ar-SA"/>
        </w:rPr>
        <w:t>فيا يتعلق بالعربية وفنون الأدب، وكان له ما يسمى مجمعًا علميًّا ومكتبة مميزة يرتادها أقطاب الأدب وروَّاد المعرفة، على غرار أخيه المرتضى وأستاذه المفيد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787490_1051229030"/>
      <w:bookmarkStart w:id="89" w:name="_Toc34"/>
      <w:bookmarkEnd w:id="88"/>
      <w:r>
        <w:rPr>
          <w:rtl w:val="true"/>
        </w:rPr>
        <w:t>د</w:t>
      </w:r>
      <w:r>
        <w:rPr>
          <w:rtl w:val="true"/>
        </w:rPr>
        <w:t xml:space="preserve">) </w:t>
      </w:r>
      <w:r>
        <w:rPr>
          <w:rtl w:val="true"/>
        </w:rPr>
        <w:t>آثاره</w:t>
      </w:r>
      <w:r>
        <w:rPr>
          <w:rtl w:val="true"/>
        </w:rPr>
        <w:t>:</w:t>
      </w:r>
      <w:bookmarkEnd w:id="89"/>
    </w:p>
    <w:p>
      <w:pPr>
        <w:pStyle w:val="BookText"/>
        <w:rPr/>
      </w:pPr>
      <w:r>
        <w:rPr>
          <w:rFonts w:ascii="Amiri" w:hAnsi="Amiri" w:eastAsia="Amiri" w:cs="Amiri"/>
          <w:color w:val="111111"/>
          <w:sz w:val="28"/>
          <w:sz w:val="28"/>
          <w:szCs w:val="28"/>
          <w:rtl w:val="true"/>
          <w:lang w:bidi="ar-SA"/>
        </w:rPr>
        <w:t xml:space="preserve">وَجَّهَ الشريف الرضي عنايته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 الله تعالى، وآثارُهُ حول القرآن الكريم كثرة،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منه الجزء الخامس فقط عنيت بطباعته جمعية منتدى النشر في النجف الأشرف، ومما يؤسف له عدمُ وجود الأجزاء الأخرى من الكتاب، وذلك خسارة للمكتبة الإسلامية إذ يعد هذا الكتاب بمقدار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تفسر الطبري، ومع ذلك فإنه يُعرف من هذا الجزء المطبوع عمق الشريف الرضي في علم الكلام والعربية والتفسر</w:t>
      </w:r>
    </w:p>
    <w:p>
      <w:pPr>
        <w:pStyle w:val="BookText"/>
        <w:rPr/>
      </w:pPr>
      <w:r>
        <w:rPr>
          <w:rFonts w:ascii="Amiri" w:hAnsi="Amiri" w:eastAsia="Amiri" w:cs="Amiri"/>
          <w:color w:val="111111"/>
          <w:sz w:val="28"/>
          <w:sz w:val="28"/>
          <w:szCs w:val="28"/>
          <w:rtl w:val="true"/>
          <w:lang w:bidi="ar-SA"/>
        </w:rPr>
        <w:t>وما يدور في هذا الفلك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مجازات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أخرى كثيرة حول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 عنايته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حديث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آثاره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الآثار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وَجَّهَ عنايته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فضائل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من ذلك جمعه لمعجزة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bookmarkStart w:id="90" w:name="pg7307_73346"/>
    </w:p>
    <w:p>
      <w:pPr>
        <w:pStyle w:val="BookText"/>
        <w:rPr/>
      </w:pPr>
      <w:bookmarkEnd w:id="90"/>
      <w:r>
        <w:rPr>
          <w:rFonts w:ascii="IRNazanin" w:hAnsi="IRNazanin" w:eastAsia="IRNazanin"/>
          <w:color w:val="111111"/>
          <w:sz w:val="28"/>
          <w:sz w:val="28"/>
          <w:szCs w:val="28"/>
          <w:rtl w:val="true"/>
          <w:lang w:bidi="fa-IR"/>
        </w:rPr>
        <w:t xml:space="preserve">كما للشريف الرضي شروحٌ وتعاليقُ على كتب غیره وجمع لشعره وشعر غیره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من شعر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الحسن بن الحجاج الشاعر الشهير</w:t>
      </w:r>
      <w:r>
        <w:rPr>
          <w:rFonts w:eastAsia="IRNazanin" w:cs="IRNazanin"/>
          <w:color w:val="111111"/>
          <w:sz w:val="28"/>
          <w:szCs w:val="28"/>
          <w:rtl w:val="true"/>
          <w:lang w:bidi="fa-IR"/>
        </w:rPr>
        <w:t>.</w:t>
      </w:r>
    </w:p>
    <w:p>
      <w:pPr>
        <w:pStyle w:val="Heading4"/>
        <w:numPr>
          <w:ilvl w:val="3"/>
          <w:numId w:val="1"/>
        </w:numPr>
        <w:rPr/>
      </w:pPr>
      <w:bookmarkStart w:id="91" w:name="__RefHeading___Toc787492_1051229030"/>
      <w:bookmarkStart w:id="92" w:name="_Toc35"/>
      <w:bookmarkEnd w:id="91"/>
      <w:r>
        <w:rPr>
          <w:rtl w:val="true"/>
        </w:rPr>
        <w:t>ه</w:t>
      </w:r>
      <w:r>
        <w:rPr>
          <w:rtl w:val="true"/>
        </w:rPr>
        <w:t xml:space="preserve">) </w:t>
      </w:r>
      <w:r>
        <w:rPr>
          <w:rtl w:val="true"/>
        </w:rPr>
        <w:t>جمعه لنهج البلاغة</w:t>
      </w:r>
      <w:r>
        <w:rPr>
          <w:rtl w:val="true"/>
        </w:rPr>
        <w:t>:</w:t>
      </w:r>
      <w:bookmarkEnd w:id="92"/>
    </w:p>
    <w:p>
      <w:pPr>
        <w:pStyle w:val="BookText"/>
        <w:rPr/>
      </w:pPr>
      <w:r>
        <w:rPr>
          <w:rFonts w:ascii="IRNazanin" w:hAnsi="IRNazanin" w:eastAsia="IRNazanin"/>
          <w:color w:val="111111"/>
          <w:sz w:val="28"/>
          <w:sz w:val="28"/>
          <w:szCs w:val="28"/>
          <w:rtl w:val="true"/>
          <w:lang w:bidi="fa-IR"/>
        </w:rPr>
        <w:t xml:space="preserve">لا شك أن من تسمو نفسه إلى هذه القمم الشامخة ويتوجه إلى دُرَرِ وجواهرِأمیر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لينظمها في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يكون له من السمو مايليق بشجرة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وينبغي أَلاَّ يظن أن هذا الجمع أمر سهل يسیر، فإن الاختيار دليل عقل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الشريف الرضي من الكمالات والاستعداد، والنضج الفكري ما يؤهِّله لجمع النهج توجه لذلك، ولنصغِ إليه في مقدمته القيمة للنهج وهو يحدثنا عن جمعه للنهج، يقول 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كنتُ في عنفوانِ السن، وغضاضةِ الغصن، ابتدأتُ في تأليفِ كتابٍ في 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يشتملُ على محاسنِ أخبارِهم وجواهرِ كلامِهم، حَدَاني عليه غرضٌ ذكرتُهُ في صدرِ الكتاب، وجعلتُه أمامَ الكلام، وفرغتُ من الخصائصِ التي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تخصُّ أمیرَ المؤمنین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وعاقت عن إتمامِ بقيةِ الكتاب محاجزاتُ الأيام، ومماطاتُ الزمان، وكنتُ قد بوَّبتُ ما خرج من ذلك أبوابًا، وفصَّلتُهُ فصولًا، فجاء في آخرِها فصلٌ يتضمنُ محاسنَ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القصیرِ في المواعظِ والحكمِ والأمثالِ والآداب، دون الخطبِ الطويلةِ والكتبِ المبسوطة، فاستحسَنَ جماعةٌ من الأصدقاءِ ما اشتمل عليه الفصلُ المقدَّمُ ذكرُه معجبینَ ببدائِعِه،ومتعجبینَ من نواصِعِه، وسألوني عند ذلك أن أبتديءَ بتأليفِ كتابٍ يحتوي على </w:t>
      </w:r>
      <w:bookmarkStart w:id="93" w:name="pg7307_73347"/>
    </w:p>
    <w:p>
      <w:pPr>
        <w:pStyle w:val="BookText"/>
        <w:rPr/>
      </w:pPr>
      <w:bookmarkEnd w:id="93"/>
      <w:r>
        <w:rPr>
          <w:rFonts w:ascii="Amiri" w:hAnsi="Amiri" w:eastAsia="Amiri" w:cs="Amiri"/>
          <w:color w:val="111111"/>
          <w:sz w:val="28"/>
          <w:sz w:val="28"/>
          <w:szCs w:val="28"/>
          <w:rtl w:val="true"/>
          <w:lang w:bidi="ar-SA"/>
        </w:rPr>
        <w:t xml:space="preserve">مختارِ كلامِ مولانا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فنونِه، ومتشعباتِ غصونِه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خطبٍ،وكتبٍ، ومواعظَ، وأدب، علماً أن ذلك يتضمن من عجائبِ البلاغة، وغرائبِ الفصاحة، وجواهرِ العربية، وثواقبِ الكَلِمِ الدينيةِ والدنيوية، ما لا يوجدُ مجتمعًا في كلام، ولا مجموعَ الأطرافَ في كتاب، إِذْ كان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 الفصاحةِ وموردَها، ومنشأَ البلاغةِ ومولدَها،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مكنونُها، وعنه أُخِذَتْ قوانينُها، وعلى أمثلتِهِ حذا كلُّ قائلٍ خطيب، وبكلامِهِ استعانَ كلُّ واعظٍ بليغ، ومع ذلك فقد سبقَ وقصروا، وقد تقدَّمَ وتأخَّرُوا، 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عليه مسحةٌ من العلمِ الإلهي، وفيه عبقةٌ من الكلامِ النبوي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إذن فالشريف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ما يحمل من شرف السيادة وطيب العنصر،وعلمٍ وإيمانٍ ومراقبةٍ لله تعالى، ومن فصاحةٍ وبلاغةٍ وذوقٍ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أشرف بنفسه على انتقاء وجمع هذا الأثر الخالد، وهذه الحقيقة</w:t>
      </w:r>
    </w:p>
    <w:p>
      <w:pPr>
        <w:pStyle w:val="BookText"/>
        <w:rPr/>
      </w:pPr>
      <w:r>
        <w:rPr>
          <w:rFonts w:ascii="IRNazanin" w:hAnsi="IRNazanin" w:eastAsia="IRNazanin"/>
          <w:color w:val="111111"/>
          <w:sz w:val="28"/>
          <w:sz w:val="28"/>
          <w:szCs w:val="28"/>
          <w:rtl w:val="true"/>
          <w:lang w:bidi="fa-IR"/>
        </w:rPr>
        <w:t>في الواقع توثيقٌ لهذا الجمع وحسْمٌ وردٌّ رادعٌ لكل مثیري التشكيك حول هذا النهج العظيم</w:t>
      </w:r>
      <w:r>
        <w:rPr>
          <w:rFonts w:eastAsia="IRNazanin" w:cs="IRNazanin"/>
          <w:color w:val="111111"/>
          <w:sz w:val="28"/>
          <w:szCs w:val="28"/>
          <w:rtl w:val="true"/>
          <w:lang w:bidi="fa-IR"/>
        </w:rPr>
        <w:t>.</w:t>
      </w:r>
    </w:p>
    <w:p>
      <w:pPr>
        <w:pStyle w:val="Heading4"/>
        <w:numPr>
          <w:ilvl w:val="3"/>
          <w:numId w:val="1"/>
        </w:numPr>
        <w:rPr/>
      </w:pPr>
      <w:bookmarkStart w:id="94" w:name="__RefHeading___Toc787494_1051229030"/>
      <w:bookmarkStart w:id="95" w:name="_Toc36"/>
      <w:bookmarkEnd w:id="94"/>
      <w:r>
        <w:rPr>
          <w:rtl w:val="true"/>
        </w:rPr>
        <w:t>و</w:t>
      </w:r>
      <w:r>
        <w:rPr>
          <w:rtl w:val="true"/>
        </w:rPr>
        <w:t xml:space="preserve">) </w:t>
      </w:r>
      <w:r>
        <w:rPr>
          <w:rtl w:val="true"/>
        </w:rPr>
        <w:t>القيادة المميزة</w:t>
      </w:r>
      <w:r>
        <w:rPr>
          <w:rtl w:val="true"/>
        </w:rPr>
        <w:t>:</w:t>
      </w:r>
      <w:bookmarkEnd w:id="95"/>
    </w:p>
    <w:p>
      <w:pPr>
        <w:pStyle w:val="BookText"/>
        <w:rPr/>
      </w:pPr>
      <w:r>
        <w:rPr>
          <w:rFonts w:ascii="IRNazanin" w:hAnsi="IRNazanin" w:eastAsia="IRNazanin"/>
          <w:color w:val="111111"/>
          <w:sz w:val="28"/>
          <w:sz w:val="28"/>
          <w:szCs w:val="28"/>
          <w:rtl w:val="true"/>
          <w:lang w:bidi="fa-IR"/>
        </w:rPr>
        <w:t>شَّرفَ الشريف الرضي مناصبَ عدة ضخمة تصل إلى حدّ أنها خلافة في خلافة كما يحلو لبعض المؤرخین التعبیر به، فلم يتجاوز العشرين قليلاً إلاَّ وهو نقيب الطالبيین يرعى شؤونهم رعاية تامة، ويحصيهم ويراقب الداخل فيهم بغیر حق والخارج منهم، ويفي لهم بحقوقهم ويقوم بتأديبهم وإرشادهم وتوفیر عطاياهم والقيام بقضاياهم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ترَقَّى ليكون نقيب النقباء، ثم أُوْكِلَتْ إليه ولاية المظالم وإقامة الحقوق، </w:t>
      </w:r>
      <w:bookmarkStart w:id="96" w:name="pg7307_73348"/>
    </w:p>
    <w:p>
      <w:pPr>
        <w:pStyle w:val="BookText"/>
        <w:rPr/>
      </w:pPr>
      <w:bookmarkEnd w:id="96"/>
      <w:r>
        <w:rPr>
          <w:rFonts w:ascii="IRNazanin" w:hAnsi="IRNazanin" w:eastAsia="IRNazanin"/>
          <w:color w:val="111111"/>
          <w:sz w:val="28"/>
          <w:sz w:val="28"/>
          <w:szCs w:val="28"/>
          <w:rtl w:val="true"/>
          <w:lang w:bidi="fa-IR"/>
        </w:rPr>
        <w:t>ثم إمارة الحاج وهذا منصب كان في ذلك الوقت كبیرًا وخطیرًا يعتبر تمثيلاً للخليفة العام في أهم موسم للمسلمين وهو الحج العظيم، ولم يكن هذا المنصب ليعطى إلاَّ لمن توفرت فيه الشجاعة والحزم والعلم وسائر المؤهات والكمالات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ترقَّى ليعطى إمارة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كفؤًا لهذه المناصب بل كان أكثر من ذلك، حتى أنه كان يطمح أن يشرف الخلافة بتوليه إياها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787496_1051229030"/>
      <w:bookmarkStart w:id="98" w:name="_Toc37"/>
      <w:bookmarkEnd w:id="97"/>
      <w:r>
        <w:rPr>
          <w:rtl w:val="true"/>
        </w:rPr>
        <w:t>ثالثًا</w:t>
      </w:r>
      <w:r>
        <w:rPr>
          <w:rtl w:val="true"/>
        </w:rPr>
        <w:t xml:space="preserve">: </w:t>
      </w:r>
      <w:r>
        <w:rPr>
          <w:rtl w:val="true"/>
        </w:rPr>
        <w:t>صفاته</w:t>
      </w:r>
      <w:bookmarkEnd w:id="98"/>
    </w:p>
    <w:p>
      <w:pPr>
        <w:pStyle w:val="Heading4"/>
        <w:numPr>
          <w:ilvl w:val="3"/>
          <w:numId w:val="1"/>
        </w:numPr>
        <w:rPr/>
      </w:pPr>
      <w:bookmarkStart w:id="99" w:name="__RefHeading___Toc787498_1051229030"/>
      <w:bookmarkStart w:id="100" w:name="_Toc38"/>
      <w:bookmarkEnd w:id="99"/>
      <w:r>
        <w:rPr/>
        <w:t>1</w:t>
      </w:r>
      <w:r>
        <w:rPr>
          <w:rtl w:val="true"/>
        </w:rPr>
        <w:t xml:space="preserve">) </w:t>
      </w:r>
      <w:r>
        <w:rPr>
          <w:rtl w:val="true"/>
        </w:rPr>
        <w:t>النبوغ المبكر</w:t>
      </w:r>
      <w:r>
        <w:rPr>
          <w:rtl w:val="true"/>
        </w:rPr>
        <w:t>:</w:t>
      </w:r>
      <w:bookmarkEnd w:id="100"/>
    </w:p>
    <w:p>
      <w:pPr>
        <w:pStyle w:val="BookText"/>
        <w:rPr/>
      </w:pPr>
      <w:r>
        <w:rPr>
          <w:rFonts w:ascii="IRNazanin" w:hAnsi="IRNazanin" w:eastAsia="IRNazanin"/>
          <w:color w:val="111111"/>
          <w:sz w:val="28"/>
          <w:sz w:val="28"/>
          <w:szCs w:val="28"/>
          <w:rtl w:val="true"/>
          <w:lang w:bidi="fa-IR"/>
        </w:rPr>
        <w:t xml:space="preserve">ومن شواهد ذلك أن السیرافي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العربية في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أستاذًا للشريف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مختبرًا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النصب في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فأجاب الشريف الرضي على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عَلامَةَ النَّصْبِ بُغْضُ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فعجب الحاضرون من جرأته في ذلك المحفل، الذي ملؤه علماء العامة،وسرعة بديهته وحِدَّةِ فكره</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p>
    <w:p>
      <w:pPr>
        <w:pStyle w:val="Heading4"/>
        <w:numPr>
          <w:ilvl w:val="3"/>
          <w:numId w:val="1"/>
        </w:numPr>
        <w:rPr/>
      </w:pPr>
      <w:bookmarkStart w:id="101" w:name="__RefHeading___Toc787500_1051229030"/>
      <w:bookmarkStart w:id="102" w:name="_Toc39"/>
      <w:bookmarkEnd w:id="101"/>
      <w:r>
        <w:rPr/>
        <w:t>2</w:t>
      </w:r>
      <w:r>
        <w:rPr>
          <w:rtl w:val="true"/>
        </w:rPr>
        <w:t xml:space="preserve">) </w:t>
      </w:r>
      <w:r>
        <w:rPr>
          <w:rtl w:val="true"/>
        </w:rPr>
        <w:t>إباؤه المنقطع النظير</w:t>
      </w:r>
      <w:r>
        <w:rPr>
          <w:rtl w:val="true"/>
        </w:rPr>
        <w:t>:</w:t>
      </w:r>
      <w:bookmarkEnd w:id="10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عنه أنه كان يأبى أخذ العطية حتى من أبيه، ويذكر المؤرخون أنه عندما حفظ القرآن الكريم وهو شاب حدث السن، قال له معلِّمه</w:t>
      </w:r>
      <w:r>
        <w:rPr>
          <w:rFonts w:eastAsia="Amiri" w:cs="Amiri" w:ascii="Amiri" w:hAnsi="Amiri"/>
          <w:color w:val="111111"/>
          <w:sz w:val="28"/>
          <w:szCs w:val="28"/>
          <w:rtl w:val="true"/>
          <w:lang w:bidi="ar-SA"/>
        </w:rPr>
        <w:t xml:space="preserve">: </w:t>
      </w:r>
      <w:bookmarkStart w:id="103" w:name="pg7307_73349"/>
    </w:p>
    <w:p>
      <w:pPr>
        <w:pStyle w:val="BookText"/>
        <w:rPr/>
      </w:pPr>
      <w:bookmarkEnd w:id="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الشريف أين مقامك؟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أبي، بباب محول،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لا يقيم بدار أبيه، قد نحلتك داري بالكرخ المعروفة بدار البركة، فامتنع الرضي من قبولها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أقبل من أبي قط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 عليك أعظم من حق أبيك عليك، لأني حفظتك كتاب الله تعالى، فقبلها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787502_1051229030"/>
      <w:bookmarkStart w:id="105" w:name="_Toc40"/>
      <w:bookmarkEnd w:id="104"/>
      <w:r>
        <w:rPr/>
        <w:t>3</w:t>
      </w:r>
      <w:r>
        <w:rPr>
          <w:rtl w:val="true"/>
        </w:rPr>
        <w:t xml:space="preserve">) </w:t>
      </w:r>
      <w:r>
        <w:rPr>
          <w:rtl w:val="true"/>
        </w:rPr>
        <w:t>سموّ نفسه</w:t>
      </w:r>
      <w:r>
        <w:rPr>
          <w:rtl w:val="true"/>
        </w:rPr>
        <w:t>:</w:t>
      </w:r>
      <w:bookmarkEnd w:id="105"/>
    </w:p>
    <w:p>
      <w:pPr>
        <w:pStyle w:val="BookText"/>
        <w:rPr/>
      </w:pPr>
      <w:r>
        <w:rPr>
          <w:rFonts w:ascii="IRNazanin" w:hAnsi="IRNazanin" w:eastAsia="IRNazanin"/>
          <w:color w:val="111111"/>
          <w:sz w:val="28"/>
          <w:sz w:val="28"/>
          <w:szCs w:val="28"/>
          <w:rtl w:val="true"/>
          <w:lang w:bidi="fa-IR"/>
        </w:rPr>
        <w:t>فإنه وهو الشاعر العظيم الذي تنقاد له القوافي وتستجيب له المعاني قد ترفّع عن التملق للحكام بالمدح الفارغ لنيل عرض الدنيا مهما كان كثیرًا، ولم يتنزّل في وصفه للغزل والخمريات كعادة الشعراء حتى الكبار منهم، بل كان في جانبٍ واضحٍ يُرْمَقُ من الوقار والترفّع، فلم يساوم بشعره على حساب شخصيته، ولهذا لقب بالشريف الأجل، ولا شك أن ذاك الإباء وهذا السمو عالم خاص ارتضاه الشريف الرضي لنفسه السامية</w:t>
      </w:r>
      <w:r>
        <w:rPr>
          <w:rFonts w:eastAsia="IRNazanin" w:cs="IRNazanin"/>
          <w:color w:val="111111"/>
          <w:sz w:val="28"/>
          <w:szCs w:val="28"/>
          <w:rtl w:val="true"/>
          <w:lang w:bidi="fa-IR"/>
        </w:rPr>
        <w:t>.</w:t>
      </w:r>
    </w:p>
    <w:p>
      <w:pPr>
        <w:pStyle w:val="Heading4"/>
        <w:numPr>
          <w:ilvl w:val="3"/>
          <w:numId w:val="1"/>
        </w:numPr>
        <w:rPr/>
      </w:pPr>
      <w:bookmarkStart w:id="106" w:name="__RefHeading___Toc787504_1051229030"/>
      <w:bookmarkStart w:id="107" w:name="_Toc41"/>
      <w:bookmarkEnd w:id="106"/>
      <w:r>
        <w:rPr/>
        <w:t>4</w:t>
      </w:r>
      <w:r>
        <w:rPr>
          <w:rtl w:val="true"/>
        </w:rPr>
        <w:t xml:space="preserve">) </w:t>
      </w:r>
      <w:r>
        <w:rPr>
          <w:rtl w:val="true"/>
        </w:rPr>
        <w:t>كرمه</w:t>
      </w:r>
      <w:r>
        <w:rPr>
          <w:rtl w:val="true"/>
        </w:rPr>
        <w:t>:</w:t>
      </w:r>
      <w:bookmarkEnd w:id="107"/>
    </w:p>
    <w:p>
      <w:pPr>
        <w:pStyle w:val="BookText"/>
        <w:rPr/>
      </w:pPr>
      <w:r>
        <w:rPr>
          <w:rFonts w:ascii="IRNazanin" w:hAnsi="IRNazanin" w:eastAsia="IRNazanin"/>
          <w:color w:val="111111"/>
          <w:sz w:val="28"/>
          <w:sz w:val="28"/>
          <w:szCs w:val="28"/>
          <w:rtl w:val="true"/>
          <w:lang w:bidi="fa-IR"/>
        </w:rPr>
        <w:t>كان كريماً كآبائه الكرام، ومن ذلك أنه وأثناء سره للحج أمیرًا على</w:t>
      </w:r>
    </w:p>
    <w:p>
      <w:pPr>
        <w:pStyle w:val="BookText"/>
        <w:rPr/>
      </w:pPr>
      <w:r>
        <w:rPr>
          <w:rFonts w:ascii="Amiri" w:hAnsi="Amiri" w:eastAsia="Amiri" w:cs="Amiri"/>
          <w:color w:val="111111"/>
          <w:sz w:val="28"/>
          <w:sz w:val="28"/>
          <w:szCs w:val="28"/>
          <w:rtl w:val="true"/>
          <w:lang w:bidi="ar-SA"/>
        </w:rPr>
        <w:t>الحجاج، قطع عصابة عليه الطريق، ففدى الحجاج وحَفِظَ حياتهم هو وأخوه بتسعة أو سبعة آلاف دينار من مالهما الخاص</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787506_1051229030"/>
      <w:bookmarkStart w:id="109" w:name="_Toc42"/>
      <w:bookmarkEnd w:id="108"/>
      <w:r>
        <w:rPr/>
        <w:t>5</w:t>
      </w:r>
      <w:r>
        <w:rPr>
          <w:rtl w:val="true"/>
        </w:rPr>
        <w:t xml:space="preserve">) </w:t>
      </w:r>
      <w:r>
        <w:rPr>
          <w:rtl w:val="true"/>
        </w:rPr>
        <w:t>علو همته</w:t>
      </w:r>
      <w:r>
        <w:rPr>
          <w:rtl w:val="true"/>
        </w:rPr>
        <w:t>:</w:t>
      </w:r>
      <w:bookmarkEnd w:id="10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يتطلع إلى أن يشرف الخلافة بتوليه إياها، ويرى نفسه أحق بها من أولئك الخلفاء</w:t>
      </w:r>
      <w:r>
        <w:rPr>
          <w:rFonts w:eastAsia="Amiri" w:cs="Amiri" w:ascii="Amiri" w:hAnsi="Amiri"/>
          <w:color w:val="111111"/>
          <w:sz w:val="28"/>
          <w:szCs w:val="28"/>
          <w:rtl w:val="true"/>
          <w:lang w:bidi="ar-SA"/>
        </w:rPr>
        <w:t xml:space="preserve">. </w:t>
      </w:r>
      <w:bookmarkStart w:id="110" w:name="pg7307_73350"/>
    </w:p>
    <w:p>
      <w:pPr>
        <w:pStyle w:val="BookText"/>
        <w:rPr/>
      </w:pPr>
      <w:bookmarkEnd w:id="110"/>
      <w:r>
        <w:rPr>
          <w:rFonts w:ascii="Amiri" w:hAnsi="Amiri" w:eastAsia="Amiri" w:cs="Amiri"/>
          <w:color w:val="111111"/>
          <w:sz w:val="28"/>
          <w:sz w:val="28"/>
          <w:szCs w:val="28"/>
          <w:rtl w:val="true"/>
          <w:lang w:bidi="ar-SA"/>
        </w:rPr>
        <w:t>فيخاطب أحد الخلفاء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الخِلافةَ مَيَّزَتْكَ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عَاطِلٌ عَنْهَا وأَنْتَ مُطَوَّقُ</w:t>
      </w:r>
    </w:p>
    <w:p>
      <w:pPr>
        <w:pStyle w:val="BookText"/>
        <w:rPr/>
      </w:pPr>
      <w:r>
        <w:rPr>
          <w:rFonts w:ascii="IRNazanin" w:hAnsi="IRNazanin" w:eastAsia="IRNazanin"/>
          <w:color w:val="111111"/>
          <w:sz w:val="28"/>
          <w:sz w:val="28"/>
          <w:szCs w:val="28"/>
          <w:rtl w:val="true"/>
          <w:lang w:bidi="fa-IR"/>
        </w:rPr>
        <w:t>ويمسك بلحيته الشريفة يشمها فيلتفت إليه الحاكم الكبیر آنذاك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تشم منها رائحة الخلافة، فيجيبه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وإنما رائحة النبوة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787508_1051229030"/>
      <w:bookmarkStart w:id="112" w:name="_Toc43"/>
      <w:bookmarkEnd w:id="111"/>
      <w:r>
        <w:rPr/>
        <w:t>6</w:t>
      </w:r>
      <w:r>
        <w:rPr>
          <w:rtl w:val="true"/>
        </w:rPr>
        <w:t xml:space="preserve">) </w:t>
      </w:r>
      <w:r>
        <w:rPr>
          <w:rtl w:val="true"/>
        </w:rPr>
        <w:t>شموليته وجامعيته للمعارف والكمالات</w:t>
      </w:r>
      <w:r>
        <w:rPr>
          <w:rtl w:val="true"/>
        </w:rPr>
        <w:t>:</w:t>
      </w:r>
      <w:bookmarkEnd w:id="112"/>
    </w:p>
    <w:p>
      <w:pPr>
        <w:pStyle w:val="BookText"/>
        <w:rPr/>
      </w:pPr>
      <w:r>
        <w:rPr>
          <w:rFonts w:ascii="IRNazanin" w:hAnsi="IRNazanin" w:eastAsia="IRNazanin"/>
          <w:color w:val="111111"/>
          <w:sz w:val="28"/>
          <w:sz w:val="28"/>
          <w:szCs w:val="28"/>
          <w:rtl w:val="true"/>
          <w:lang w:bidi="fa-IR"/>
        </w:rPr>
        <w:t>يبرز العظاء والعباقرة في مجال أو مجالات محددة، وقلّ من يبرز في كل مجال،والشريف الرضي من هؤلاء القلة، فقد برز وحلّق في كل فضيلة ومنقبة، وما ذكرناه في هذا الدرس الشريف دليل كافٍ على هذا الاعتقاد، رغم أن ما ذكر شيء يسیر من عطائه وشخصيته الفذة، ويجب أن نعترف بأننا قصرنا في بيان فضل</w:t>
      </w:r>
    </w:p>
    <w:p>
      <w:pPr>
        <w:pStyle w:val="BookText"/>
        <w:rPr/>
      </w:pPr>
      <w:r>
        <w:rPr>
          <w:rFonts w:ascii="IRNazanin" w:hAnsi="IRNazanin" w:eastAsia="IRNazanin"/>
          <w:color w:val="111111"/>
          <w:sz w:val="28"/>
          <w:sz w:val="28"/>
          <w:szCs w:val="28"/>
          <w:rtl w:val="true"/>
          <w:lang w:bidi="fa-IR"/>
        </w:rPr>
        <w:t xml:space="preserve">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شهرته التي مأت الخافقین تغني عن بياننا، فهو الخالد بخلود جده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787510_1051229030"/>
      <w:bookmarkStart w:id="114" w:name="_Toc44"/>
      <w:bookmarkEnd w:id="113"/>
      <w:r>
        <w:rPr>
          <w:rtl w:val="true"/>
        </w:rPr>
        <w:t>رابعًا</w:t>
      </w:r>
      <w:r>
        <w:rPr>
          <w:rtl w:val="true"/>
        </w:rPr>
        <w:t xml:space="preserve">: </w:t>
      </w:r>
      <w:r>
        <w:rPr>
          <w:rtl w:val="true"/>
        </w:rPr>
        <w:t>الشريف الرضي قدوة للمؤمنين الموالين</w:t>
      </w:r>
      <w:bookmarkEnd w:id="11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أغتنم الفرصة ونحن في هذه الرحاب المقدسة الطاهرة أن أشیر إلى جوانب القدوة لنا في هذه الشخصية النادرة، فإنه كان يريد للطالبيین، وهو نقيبهم ومؤدبهم، أن يكونوا أفضل العباد، وأن يحاكوا آباءهم الطاهرين في إيمانهم واستقامتهم وهديهم، ولهذا كان عندما يُرْفَعُ إليه طالبيٌّ جَنَى يوفّيه حقه من التعزير ثم يضيف إليه تعزيرًا آخر، فيُسْأَلُ عن ذلك فيجيب بأن هذا سالة منتجَبة من </w:t>
      </w:r>
    </w:p>
    <w:p>
      <w:pPr>
        <w:pStyle w:val="BookText"/>
        <w:rPr/>
      </w:pPr>
      <w:r>
        <w:rPr>
          <w:rFonts w:ascii="Amiri" w:hAnsi="Amiri" w:eastAsia="Amiri" w:cs="Amiri"/>
          <w:color w:val="111111"/>
          <w:sz w:val="28"/>
          <w:sz w:val="28"/>
          <w:szCs w:val="28"/>
          <w:rtl w:val="true"/>
          <w:lang w:bidi="ar-SA"/>
        </w:rPr>
        <w:t>محمد وعلي وفاطمة فيجب أن يكون عمله يليق بهم وأن يكون قدوة للآخرين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لبعض القائمين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تَنْظُرِ الباغِي لِقُرْبَى وَارْمهِ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بِالذُّلِّ واقْطَعْ ما عَلَيهِ يُعَوِّلُ</w:t>
      </w:r>
    </w:p>
    <w:p>
      <w:pPr>
        <w:pStyle w:val="BookText"/>
        <w:rPr/>
      </w:pPr>
      <w:r>
        <w:rPr>
          <w:rFonts w:ascii="Amiri" w:hAnsi="Amiri" w:eastAsia="Amiri" w:cs="Amiri"/>
          <w:color w:val="111111"/>
          <w:sz w:val="28"/>
          <w:sz w:val="28"/>
          <w:szCs w:val="28"/>
          <w:rtl w:val="true"/>
          <w:lang w:bidi="ar-SA"/>
        </w:rPr>
        <w:t>والعَفْوُ مَكْرُمَةٌ فَإِنْ أَغْرَى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مُتَغافِلٌ قالَ الرجالُ مُغَفَّلُ</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فيجب ونحن أتينا هنا يجمعنا حبنا ورغبتنا في عطاء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نكون لائقین به ونحاسب أنفسنا بمقاييسه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يجب على الطالب العزيز أن يهذِّب نفسه من كل منقصة قبل الحضور إلى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الكمال ولا</w:t>
      </w:r>
    </w:p>
    <w:p>
      <w:pPr>
        <w:pStyle w:val="BookText"/>
        <w:rPr/>
      </w:pPr>
      <w:r>
        <w:rPr>
          <w:rFonts w:ascii="IRNazanin" w:hAnsi="IRNazanin" w:eastAsia="IRNazanin"/>
          <w:color w:val="111111"/>
          <w:sz w:val="28"/>
          <w:sz w:val="28"/>
          <w:szCs w:val="28"/>
          <w:rtl w:val="true"/>
          <w:lang w:bidi="fa-IR"/>
        </w:rPr>
        <w:t xml:space="preserve">يرضى منا النقص، علينا أن نلتفت إلى قولنا وعملنا وصحبتنا للآخرين لتكون سیرتنا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درس لنا جميعًا أن نستشعر أننا أتينا هنا لنكون بن يدي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أن نكون في مستوى شرف الإضافة والانتساب لائقین لأن نكون تلاميذَ له، وإلَّ كان علمنا وبالًا علينا، وينبغي مجاهدة النفس</w:t>
      </w:r>
    </w:p>
    <w:p>
      <w:pPr>
        <w:pStyle w:val="BookText"/>
        <w:rPr/>
      </w:pPr>
      <w:r>
        <w:rPr>
          <w:rFonts w:ascii="Amiri" w:hAnsi="Amiri" w:eastAsia="Amiri" w:cs="Amiri"/>
          <w:color w:val="111111"/>
          <w:sz w:val="28"/>
          <w:sz w:val="28"/>
          <w:szCs w:val="28"/>
          <w:rtl w:val="true"/>
          <w:lang w:bidi="ar-SA"/>
        </w:rPr>
        <w:t xml:space="preserve">وتحقيق صفائها لينفذ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 الله ممن يقتدي بمثل هذه السيرة المباركة وأعاننا على أنفسنا</w:t>
      </w:r>
      <w:r>
        <w:rPr>
          <w:rFonts w:eastAsia="Amiri" w:cs="Amiri" w:ascii="Amiri" w:hAnsi="Amiri"/>
          <w:color w:val="111111"/>
          <w:sz w:val="28"/>
          <w:szCs w:val="28"/>
          <w:rtl w:val="true"/>
          <w:lang w:bidi="ar-SA"/>
        </w:rPr>
        <w:t xml:space="preserve">. </w:t>
      </w:r>
      <w:bookmarkStart w:id="115" w:name="pg7307_73352"/>
    </w:p>
    <w:p>
      <w:pPr>
        <w:pStyle w:val="Heading2"/>
        <w:numPr>
          <w:ilvl w:val="1"/>
          <w:numId w:val="1"/>
        </w:numPr>
        <w:rPr/>
      </w:pPr>
      <w:bookmarkStart w:id="116" w:name="__RefHeading___Toc787512_1051229030"/>
      <w:bookmarkStart w:id="117" w:name="_Toc45"/>
      <w:bookmarkEnd w:id="115"/>
      <w:bookmarkEnd w:id="116"/>
      <w:r>
        <w:rPr/>
        <w:t>3</w:t>
      </w:r>
      <w:r>
        <w:rPr>
          <w:rtl w:val="true"/>
        </w:rPr>
        <w:t xml:space="preserve">) </w:t>
      </w:r>
      <w:r>
        <w:rPr>
          <w:rtl w:val="true"/>
        </w:rPr>
        <w:t>سهام التشكيك</w:t>
      </w:r>
      <w:bookmarkEnd w:id="117"/>
    </w:p>
    <w:p>
      <w:pPr>
        <w:pStyle w:val="Heading3"/>
        <w:numPr>
          <w:ilvl w:val="2"/>
          <w:numId w:val="1"/>
        </w:numPr>
        <w:rPr/>
      </w:pPr>
      <w:bookmarkStart w:id="118" w:name="__RefHeading___Toc787514_1051229030"/>
      <w:bookmarkStart w:id="119" w:name="_Toc46"/>
      <w:bookmarkEnd w:id="118"/>
      <w:r>
        <w:rPr>
          <w:rtl w:val="true"/>
        </w:rPr>
        <w:t>مدخل</w:t>
      </w:r>
      <w:r>
        <w:rPr>
          <w:rtl w:val="true"/>
        </w:rPr>
        <w:t>:</w:t>
      </w:r>
      <w:bookmarkEnd w:id="119"/>
    </w:p>
    <w:p>
      <w:pPr>
        <w:pStyle w:val="BookText"/>
        <w:rPr/>
      </w:pPr>
      <w:r>
        <w:rPr>
          <w:rFonts w:ascii="Amiri" w:hAnsi="Amiri" w:eastAsia="Amiri" w:cs="Amiri"/>
          <w:color w:val="111111"/>
          <w:sz w:val="28"/>
          <w:sz w:val="28"/>
          <w:szCs w:val="28"/>
          <w:rtl w:val="true"/>
          <w:lang w:bidi="ar-SA"/>
        </w:rPr>
        <w:t>كِتَابٌ كَأَنَّ اللهَ رَصَّعَ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بجوهَرِ آياتِ الكتابِ المُنَزَّلِ</w:t>
      </w:r>
    </w:p>
    <w:p>
      <w:pPr>
        <w:pStyle w:val="BookText"/>
        <w:rPr/>
      </w:pPr>
      <w:r>
        <w:rPr>
          <w:rFonts w:ascii="Amiri" w:hAnsi="Amiri" w:eastAsia="Amiri" w:cs="Amiri"/>
          <w:color w:val="111111"/>
          <w:sz w:val="28"/>
          <w:sz w:val="28"/>
          <w:szCs w:val="28"/>
          <w:rtl w:val="true"/>
          <w:lang w:bidi="ar-SA"/>
        </w:rPr>
        <w:t>حَوَى حِكَماً كالدُرِّ يَنْطِقُ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إِلاّ أنهُ غرُ منْزَ لِ</w:t>
      </w:r>
      <w:r>
        <w:rPr>
          <w:rStyle w:val="FootnoteAnchor"/>
          <w:rtl w:val="true"/>
        </w:rPr>
        <w:footnoteReference w:id="40"/>
      </w:r>
    </w:p>
    <w:p>
      <w:pPr>
        <w:pStyle w:val="Heading3"/>
        <w:numPr>
          <w:ilvl w:val="2"/>
          <w:numId w:val="1"/>
        </w:numPr>
        <w:rPr/>
      </w:pPr>
      <w:bookmarkStart w:id="120" w:name="__RefHeading___Toc787516_1051229030"/>
      <w:bookmarkStart w:id="121" w:name="_Toc47"/>
      <w:bookmarkEnd w:id="120"/>
      <w:r>
        <w:rPr>
          <w:rtl w:val="true"/>
        </w:rPr>
        <w:t>أولاً</w:t>
      </w:r>
      <w:r>
        <w:rPr>
          <w:rtl w:val="true"/>
        </w:rPr>
        <w:t xml:space="preserve">: </w:t>
      </w:r>
      <w:r>
        <w:rPr>
          <w:rtl w:val="true"/>
        </w:rPr>
        <w:t>سند نهج البلاغة</w:t>
      </w:r>
      <w:bookmarkEnd w:id="121"/>
    </w:p>
    <w:p>
      <w:pPr>
        <w:pStyle w:val="Heading4"/>
        <w:numPr>
          <w:ilvl w:val="3"/>
          <w:numId w:val="1"/>
        </w:numPr>
        <w:rPr/>
      </w:pPr>
      <w:bookmarkStart w:id="122" w:name="__RefHeading___Toc787518_1051229030"/>
      <w:bookmarkStart w:id="123" w:name="_Toc48"/>
      <w:bookmarkEnd w:id="122"/>
      <w:r>
        <w:rPr>
          <w:rtl w:val="true"/>
        </w:rPr>
        <w:t>أ</w:t>
      </w:r>
      <w:r>
        <w:rPr>
          <w:rtl w:val="true"/>
        </w:rPr>
        <w:t xml:space="preserve">) </w:t>
      </w:r>
      <w:r>
        <w:rPr>
          <w:rtl w:val="true"/>
        </w:rPr>
        <w:t>مقصد الشريف الرضي</w:t>
      </w:r>
      <w:r>
        <w:rPr>
          <w:rtl w:val="true"/>
        </w:rPr>
        <w:t>:</w:t>
      </w:r>
      <w:bookmarkEnd w:id="123"/>
    </w:p>
    <w:p>
      <w:pPr>
        <w:pStyle w:val="BookText"/>
        <w:rPr/>
      </w:pPr>
      <w:r>
        <w:rPr>
          <w:rFonts w:ascii="Amiri" w:hAnsi="Amiri" w:eastAsia="Amiri" w:cs="Amiri"/>
          <w:color w:val="111111"/>
          <w:sz w:val="28"/>
          <w:sz w:val="28"/>
          <w:szCs w:val="28"/>
          <w:rtl w:val="true"/>
          <w:lang w:bidi="ar-SA"/>
        </w:rPr>
        <w:t>وهو أن يَنْظِمَ هذا الكَلِمَ في عِقْدٍ واحد ولم يكن من قصده وهمّه أن يكون باحثًا عن مصادر الكتاب التي كانت ثرية بها مكتبته ومكتبة أخيه ومكتبات بغداد عاصمة العلم آنذاك</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787520_1051229030"/>
      <w:bookmarkStart w:id="125" w:name="_Toc49"/>
      <w:bookmarkEnd w:id="124"/>
      <w:r>
        <w:rPr>
          <w:rtl w:val="true"/>
        </w:rPr>
        <w:t>ب</w:t>
      </w:r>
      <w:r>
        <w:rPr>
          <w:rtl w:val="true"/>
        </w:rPr>
        <w:t xml:space="preserve">) </w:t>
      </w:r>
      <w:r>
        <w:rPr>
          <w:rtl w:val="true"/>
        </w:rPr>
        <w:t>الشريف الرضي موضع الثقة والعدالة</w:t>
      </w:r>
      <w:r>
        <w:rPr>
          <w:rtl w:val="true"/>
        </w:rPr>
        <w:t>:</w:t>
      </w:r>
      <w:bookmarkEnd w:id="125"/>
    </w:p>
    <w:p>
      <w:pPr>
        <w:pStyle w:val="BookText"/>
        <w:rPr/>
      </w:pPr>
      <w:r>
        <w:rPr>
          <w:rFonts w:ascii="IRNazanin" w:hAnsi="IRNazanin" w:eastAsia="IRNazanin"/>
          <w:color w:val="111111"/>
          <w:sz w:val="28"/>
          <w:sz w:val="28"/>
          <w:szCs w:val="28"/>
          <w:rtl w:val="true"/>
          <w:lang w:bidi="fa-IR"/>
        </w:rPr>
        <w:t xml:space="preserve">وذلك ما تَعَرَّفْنَاهُ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الدرس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الشخصية الفذة من الثقة ومزيد الإيمان والخشية من الله أن يفتري أو يتَقَوَّلَ على جده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لم يقله</w:t>
      </w:r>
      <w:r>
        <w:rPr>
          <w:rFonts w:eastAsia="IRNazanin" w:cs="IRNazanin"/>
          <w:color w:val="111111"/>
          <w:sz w:val="28"/>
          <w:szCs w:val="28"/>
          <w:rtl w:val="true"/>
          <w:lang w:bidi="fa-IR"/>
        </w:rPr>
        <w:t>.</w:t>
      </w:r>
    </w:p>
    <w:p>
      <w:pPr>
        <w:pStyle w:val="Heading4"/>
        <w:numPr>
          <w:ilvl w:val="3"/>
          <w:numId w:val="1"/>
        </w:numPr>
        <w:rPr/>
      </w:pPr>
      <w:bookmarkStart w:id="126" w:name="__RefHeading___Toc787522_1051229030"/>
      <w:bookmarkStart w:id="127" w:name="_Toc50"/>
      <w:bookmarkEnd w:id="126"/>
      <w:r>
        <w:rPr>
          <w:rtl w:val="true"/>
        </w:rPr>
        <w:t>ج</w:t>
      </w:r>
      <w:r>
        <w:rPr>
          <w:rtl w:val="true"/>
        </w:rPr>
        <w:t xml:space="preserve">) </w:t>
      </w:r>
      <w:r>
        <w:rPr>
          <w:rtl w:val="true"/>
        </w:rPr>
        <w:t>مصادر نهج البلاغة</w:t>
      </w:r>
      <w:r>
        <w:rPr>
          <w:rtl w:val="true"/>
        </w:rPr>
        <w:t>:</w:t>
      </w:r>
      <w:bookmarkEnd w:id="1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صح أنها نقطة تُسجَّلُ على السيد الشريف فنيًّا حيث أنه لم يذكر المصادر </w:t>
      </w:r>
      <w:bookmarkStart w:id="128" w:name="pg7307_73353"/>
    </w:p>
    <w:p>
      <w:pPr>
        <w:pStyle w:val="BookText"/>
        <w:rPr/>
      </w:pPr>
      <w:bookmarkEnd w:id="128"/>
      <w:r>
        <w:rPr>
          <w:rFonts w:ascii="Amiri" w:hAnsi="Amiri" w:eastAsia="Amiri" w:cs="Amiri"/>
          <w:color w:val="111111"/>
          <w:sz w:val="28"/>
          <w:sz w:val="28"/>
          <w:szCs w:val="28"/>
          <w:rtl w:val="true"/>
          <w:lang w:bidi="ar-SA"/>
        </w:rPr>
        <w:t>التي أخذ منها الكتاب</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يعتاد عليه الباحثون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والحمد لله قد تداركها الباحثون بعده وأشبعوا البحث فيها بما لا مزيد عليه، كما سيأتي إن شاء</w:t>
      </w:r>
    </w:p>
    <w:p>
      <w:p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pStyle w:val="Heading3"/>
        <w:numPr>
          <w:ilvl w:val="2"/>
          <w:numId w:val="1"/>
        </w:numPr>
        <w:rPr/>
      </w:pPr>
      <w:bookmarkStart w:id="129" w:name="__RefHeading___Toc787524_1051229030"/>
      <w:bookmarkStart w:id="130" w:name="_Toc51"/>
      <w:bookmarkEnd w:id="129"/>
      <w:r>
        <w:rPr>
          <w:rtl w:val="true"/>
        </w:rPr>
        <w:t>ثانيًا</w:t>
      </w:r>
      <w:r>
        <w:rPr>
          <w:rtl w:val="true"/>
        </w:rPr>
        <w:t xml:space="preserve">: </w:t>
      </w:r>
      <w:r>
        <w:rPr>
          <w:rtl w:val="true"/>
        </w:rPr>
        <w:t>التشكيك في نسبة نهج البلاغة</w:t>
      </w:r>
      <w:bookmarkEnd w:id="130"/>
    </w:p>
    <w:p>
      <w:pPr>
        <w:pStyle w:val="BookText"/>
        <w:rPr/>
      </w:pPr>
      <w:r>
        <w:rPr>
          <w:rFonts w:ascii="IRNazanin" w:hAnsi="IRNazanin" w:eastAsia="IRNazanin"/>
          <w:color w:val="111111"/>
          <w:sz w:val="28"/>
          <w:sz w:val="28"/>
          <w:szCs w:val="28"/>
          <w:rtl w:val="true"/>
          <w:lang w:bidi="fa-IR"/>
        </w:rPr>
        <w:t>طرأ التشكيك على هذا الكتاب الفريد منذ زمن طويل، وقيل أول المشككين هو ابن خلِّكَان وقيل غیره، واستمر التشكيك ولعله إلى يومنا هذا</w:t>
      </w:r>
      <w:r>
        <w:rPr>
          <w:rFonts w:eastAsia="IRNazanin" w:cs="IRNazanin"/>
          <w:color w:val="111111"/>
          <w:sz w:val="28"/>
          <w:szCs w:val="28"/>
          <w:rtl w:val="true"/>
          <w:lang w:bidi="fa-IR"/>
        </w:rPr>
        <w:t>.</w:t>
      </w:r>
    </w:p>
    <w:p>
      <w:pPr>
        <w:pStyle w:val="Heading3"/>
        <w:numPr>
          <w:ilvl w:val="2"/>
          <w:numId w:val="1"/>
        </w:numPr>
        <w:rPr/>
      </w:pPr>
      <w:bookmarkStart w:id="131" w:name="__RefHeading___Toc787526_1051229030"/>
      <w:bookmarkStart w:id="132" w:name="_Toc52"/>
      <w:bookmarkEnd w:id="131"/>
      <w:r>
        <w:rPr>
          <w:rtl w:val="true"/>
        </w:rPr>
        <w:t>ثالثًا</w:t>
      </w:r>
      <w:r>
        <w:rPr>
          <w:rtl w:val="true"/>
        </w:rPr>
        <w:t xml:space="preserve">: </w:t>
      </w:r>
      <w:r>
        <w:rPr>
          <w:rtl w:val="true"/>
        </w:rPr>
        <w:t>أسباب التشكيك</w:t>
      </w:r>
      <w:bookmarkEnd w:id="132"/>
    </w:p>
    <w:p>
      <w:pPr>
        <w:pStyle w:val="Heading4"/>
        <w:numPr>
          <w:ilvl w:val="3"/>
          <w:numId w:val="1"/>
        </w:numPr>
        <w:rPr/>
      </w:pPr>
      <w:bookmarkStart w:id="133" w:name="__RefHeading___Toc787528_1051229030"/>
      <w:bookmarkStart w:id="134" w:name="_Toc53"/>
      <w:bookmarkEnd w:id="133"/>
      <w:r>
        <w:rPr>
          <w:rtl w:val="true"/>
        </w:rPr>
        <w:t>أ</w:t>
      </w:r>
      <w:r>
        <w:rPr>
          <w:rtl w:val="true"/>
        </w:rPr>
        <w:t xml:space="preserve">) </w:t>
      </w:r>
      <w:r>
        <w:rPr>
          <w:rtl w:val="true"/>
        </w:rPr>
        <w:t>أسباب مفتعلة أو ثانوية</w:t>
      </w:r>
      <w:r>
        <w:rPr>
          <w:rtl w:val="true"/>
        </w:rPr>
        <w:t>:</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والمصطلحات غير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ما لاحظوا أن هذا الكتاب قد حوى جملاً ومصطلحاتٍ فلسفيةًوعلمية يقولون إنها لم تُعْهَدْ في ذلك الزمن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المواضيع العلمية</w:t>
      </w:r>
      <w:r>
        <w:rPr>
          <w:rFonts w:eastAsia="Amiri" w:cs="Amiri" w:ascii="Amiri" w:hAnsi="Amiri"/>
          <w:color w:val="111111"/>
          <w:sz w:val="28"/>
          <w:szCs w:val="28"/>
          <w:rtl w:val="true"/>
          <w:lang w:bidi="ar-SA"/>
        </w:rPr>
        <w:t>:</w:t>
      </w:r>
      <w:bookmarkStart w:id="135" w:name="pg7307_73354"/>
    </w:p>
    <w:p>
      <w:pPr>
        <w:pStyle w:val="BookText"/>
        <w:rPr/>
      </w:pPr>
      <w:bookmarkEnd w:id="135"/>
      <w:r>
        <w:rPr>
          <w:rFonts w:ascii="Amiri" w:hAnsi="Amiri" w:eastAsia="Amiri" w:cs="Amiri"/>
          <w:color w:val="111111"/>
          <w:sz w:val="28"/>
          <w:sz w:val="28"/>
          <w:szCs w:val="28"/>
          <w:rtl w:val="true"/>
          <w:lang w:bidi="ar-SA"/>
        </w:rPr>
        <w:t>في حديثه عن الله والمعاد وجملة من الشؤون العَقَدية، نلاحظ أنه لم يعهد عند متكلم أن حام حولها أو تكلم بمثلها فجعلوا ذلك دليلاً أن هذا أمر منتحل باعتبار أنه يعبر عن ظواهر لم تعرف إلا في العصر العباسي من جهات علم الكلام أو ما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فيه من سجع وبما فيه من جوانب بلاغية عديدة، وما فيه من إطالة وإطناب لم يعهد في خطب الخطباء آنذاك، فجعلوا ذلك من الطعن والوهن في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حديثه عن علم الغيب ووصفه لمخلوقات لم 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بعض أسباب التشكيك بالإضافة إلى أمور كثیرة أوصلوها إلى أربعة عشر أمرًا أو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وتحكي هذه التشكيكات أنهم لم يدركوا ولم يعرفوا مقام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ومَبْناهم على أنه صحابي كسائر الصحابة وترتيبه الرابع في الفضل عندالكثیر</w:t>
      </w:r>
      <w:r>
        <w:rPr>
          <w:rFonts w:eastAsia="IRNazanin" w:cs="IRNazanin"/>
          <w:color w:val="111111"/>
          <w:sz w:val="28"/>
          <w:szCs w:val="28"/>
          <w:rtl w:val="true"/>
          <w:lang w:bidi="fa-IR"/>
        </w:rPr>
        <w:t>.</w:t>
      </w:r>
    </w:p>
    <w:p>
      <w:pPr>
        <w:pStyle w:val="Heading4"/>
        <w:numPr>
          <w:ilvl w:val="3"/>
          <w:numId w:val="1"/>
        </w:numPr>
        <w:rPr/>
      </w:pPr>
      <w:bookmarkStart w:id="136" w:name="__RefHeading___Toc787530_1051229030"/>
      <w:bookmarkStart w:id="137" w:name="_Toc54"/>
      <w:bookmarkEnd w:id="136"/>
      <w:r>
        <w:rPr>
          <w:rtl w:val="true"/>
        </w:rPr>
        <w:t>ب</w:t>
      </w:r>
      <w:r>
        <w:rPr>
          <w:rtl w:val="true"/>
        </w:rPr>
        <w:t xml:space="preserve">) </w:t>
      </w:r>
      <w:r>
        <w:rPr>
          <w:rtl w:val="true"/>
        </w:rPr>
        <w:t>أسباب حقيقية أو أساسية</w:t>
      </w:r>
      <w:r>
        <w:rPr>
          <w:rtl w:val="true"/>
        </w:rPr>
        <w:t>:</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تولَّی الحكم ومعارضته الواضحة لهم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صريحًا وواضحًا في أحقيته بالإمامة وأنه الوصي، وقد احتجّ على من ملك الأمر دونه وانتقدهم بعبارات واضحة وصريحة تجلت في خطبته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لا يقرّ قرارٌ لأعداء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بالاستماع إليها، لأنه إذا تمت نسبتها إليه فإما أن يخطِّئوه وإما أن يخطِّئوا من خطَّأهم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وتخطئة أولئك لا تجوز عندهم، وتخطئة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يجرؤون عليها، ولكن البعض منهم لا يود أن يصرح بذلك، فلهذا يسعون جاهدين إلى نفيها وأنها لم تصدر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توجّه علماؤنا بالذات إلى هذه النقطة بنحو أخص وأثبتوا المصادر التي اشتملت على هذه الخطبة في كتب كُتِبَتْ قبل حياة الشريف الرضي أو قبل تدوينه للكتاب، أَوْ لا أقل، من معاصريه بل من أساتذته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جهلُهم بشخصية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بغضهم له مع معرفتهم بمقامه</w:t>
      </w:r>
      <w:r>
        <w:rPr>
          <w:rFonts w:eastAsia="IRNazanin" w:cs="IRNazanin"/>
          <w:color w:val="111111"/>
          <w:sz w:val="28"/>
          <w:szCs w:val="28"/>
          <w:rtl w:val="true"/>
          <w:lang w:bidi="fa-IR"/>
        </w:rPr>
        <w:t>.</w:t>
      </w:r>
      <w:bookmarkStart w:id="138" w:name="pg7307_73356"/>
    </w:p>
    <w:p>
      <w:pPr>
        <w:pStyle w:val="Heading3"/>
        <w:numPr>
          <w:ilvl w:val="2"/>
          <w:numId w:val="1"/>
        </w:numPr>
        <w:rPr/>
      </w:pPr>
      <w:bookmarkStart w:id="139" w:name="__RefHeading___Toc787532_1051229030"/>
      <w:bookmarkStart w:id="140" w:name="_Toc55"/>
      <w:bookmarkEnd w:id="138"/>
      <w:bookmarkEnd w:id="139"/>
      <w:r>
        <w:rPr>
          <w:rtl w:val="true"/>
        </w:rPr>
        <w:t>رابعًا</w:t>
      </w:r>
      <w:r>
        <w:rPr>
          <w:rtl w:val="true"/>
        </w:rPr>
        <w:t xml:space="preserve">: </w:t>
      </w:r>
      <w:r>
        <w:rPr>
          <w:rtl w:val="true"/>
        </w:rPr>
        <w:t>الرد على التشكيكات</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التخبط في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منهم يقولون إن المرتضى هو الذي انتحل هذا الكتاب، وآخرون يقولون اشرك فيه الرضي والمرتضى، وآخرون قد يضيفون آخرين، فلماذا كل هذا؟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اعتراف الشريف الرضي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يعترف أنه جامع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إرشاده في كتبه إلى ما دَوَّنه في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من دلائل الصدق والانسجام، أن ينسب في كثر من كتبه،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غيرها جملة من الكلمات والبحوث أنه قد شرحها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 بعض معاصريه يرشدون ويشرحون بعض 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أسلوب الرضي عن أسلوب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أن ابن أبي الحديد جعل من الحماقة والغفلة والمكابرة والعصبية أن ينبري أحد فيقول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منتحل، وقد قال بملء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العالم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نعرف مقاييس الشعر وكلمات الشعراء وأنفاسهم وانسجامهم ونميز بن شعر ينسب لفلان وشعر ينسب لآخر، وأن هذا دخيل وهذا صحيح لمعرفتنا لأذواقهم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ولمذاهبهم الشعرية، فكذلك عندما نقرأ كلمّا أو خطبة أو كتابة للرضي نَفْسِهِ نعرف نَفَسَهُ ونعرف أسلوبه وأنه شتان ما بین ما ضَمَّنَهُ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الأمیر </w:t>
      </w:r>
      <w:bookmarkStart w:id="141" w:name="pg7307_73357"/>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كتبه لنفسه ومن عندياته، وسبحان الله أي داعٍ أن يفتخر الرضي بهذاالنوع من الكلم وينسبه لغره؟ لماذا لا ينسبه لنفسه؟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مصادر قبل النهج ذكرت بعض ما في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نبيِّنه هنا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787534_1051229030"/>
      <w:bookmarkStart w:id="143" w:name="_Toc56"/>
      <w:bookmarkEnd w:id="142"/>
      <w:r>
        <w:rPr>
          <w:rtl w:val="true"/>
        </w:rPr>
        <w:t>خامسًا</w:t>
      </w:r>
      <w:r>
        <w:rPr>
          <w:rtl w:val="true"/>
        </w:rPr>
        <w:t xml:space="preserve">: </w:t>
      </w:r>
      <w:r>
        <w:rPr>
          <w:rtl w:val="true"/>
        </w:rPr>
        <w:t>بعض ما أُلِّفَ حول مصادر نهج البلاغة وحول الشبه المثارة</w:t>
      </w:r>
      <w:bookmarkEnd w:id="143"/>
    </w:p>
    <w:p>
      <w:pPr>
        <w:pStyle w:val="BookText"/>
        <w:rPr/>
      </w:pPr>
      <w:r>
        <w:rPr>
          <w:rFonts w:ascii="Amiri" w:hAnsi="Amiri" w:eastAsia="Amiri" w:cs="Amiri"/>
          <w:color w:val="111111"/>
          <w:sz w:val="28"/>
          <w:sz w:val="28"/>
          <w:szCs w:val="28"/>
          <w:rtl w:val="true"/>
          <w:lang w:bidi="ar-SA"/>
        </w:rPr>
        <w:t>والكتب في هذا المجال كثيرة جدًّا ومن جملتها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الجليل السيد هبة الدين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وكتابه هذا كراس صغر ولكنه استوعب الحديث عن الشبه المورَدَةِ وردَّها ردًّا علميًّا رصينًا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حسين آل ياسين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فيه إلى أن جملة من المقالات نرت في بعض المجلات فطلبت إليه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 الحديث عن ذلك، وأفاض القول في النقاط المطروحة للبحث والتي أثارها من حاول التشكيك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عبدالله نعمة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كتاب جليل ويتجلىَّ فيه جهد علمي كبیر، وقد بینّ فيه جملة من المصادر وردَّ كثیرًا من الشبه ولاحظ تأريخها وبدايتها ومن أسَّس عليها وأصَّلها وفرَّع عليها، كما أجاب على كثیر من الشبه والإشكالات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الخطيب السيِّد عبد الزهراءالحسيني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ويكاد يكون موسوعة تجمع بن كثیر من الأمور، ففيه الاستدراك والدفاع والمعارف والعلوم الجليلة، وهو جدير بالرجوع إليه والقراءة المتأنية، وقد أوفى الغرض بما ذكر من مصادر وأسانيد، وكأنما أكمل جهد الشريف الرضي، وأشارإلى مؤلفات ومجاميع ذكرت جملاً كثیرة مما في نهج البلاغة أُلِّفت قبل سنة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انتشار أو كتابة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إلى أعام دوَّنوا خطبًا وأشاروا إلى كلمات من كلم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الشريف الرضي، فمن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وتوفي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حنيفة المصري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الذي توفي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وذلك قبل وفاة السيد الرضي</w:t>
      </w:r>
      <w:r>
        <w:rPr>
          <w:rFonts w:eastAsia="Amiri" w:cs="Amiri" w:ascii="Amiri" w:hAnsi="Amiri"/>
          <w:color w:val="111111"/>
          <w:sz w:val="28"/>
          <w:szCs w:val="28"/>
          <w:rtl w:val="true"/>
          <w:lang w:bidi="ar-SA"/>
        </w:rPr>
        <w:t xml:space="preserve">. </w:t>
      </w:r>
      <w:bookmarkStart w:id="144" w:name="pg7307_73359"/>
    </w:p>
    <w:p>
      <w:pPr>
        <w:pStyle w:val="BookText"/>
        <w:rPr/>
      </w:pPr>
      <w:bookmarkEnd w:id="144"/>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الدينوري الذي توفي حدود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آخرون وقد جاءت أكثر من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كلها قبل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نهج البلاغة ودفع الشبهات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الله الشيخ هادي 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أجزائه الثلاثة، للمحقق المتتبع العلاّمة السيد محمد حسن الجلالي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787536_1051229030"/>
      <w:bookmarkStart w:id="146" w:name="_Toc57"/>
      <w:bookmarkEnd w:id="145"/>
      <w:r>
        <w:rPr>
          <w:rtl w:val="true"/>
        </w:rPr>
        <w:t>سادسًا</w:t>
      </w:r>
      <w:r>
        <w:rPr>
          <w:rtl w:val="true"/>
        </w:rPr>
        <w:t xml:space="preserve">: </w:t>
      </w:r>
      <w:r>
        <w:rPr>
          <w:rtl w:val="true"/>
        </w:rPr>
        <w:t>مستدركات نهج البلاغة</w:t>
      </w:r>
      <w:bookmarkEnd w:id="146"/>
    </w:p>
    <w:p>
      <w:pPr>
        <w:pStyle w:val="BookText"/>
        <w:rPr/>
      </w:pPr>
      <w:r>
        <w:rPr>
          <w:rFonts w:ascii="IRNazanin" w:hAnsi="IRNazanin" w:eastAsia="IRNazanin"/>
          <w:color w:val="111111"/>
          <w:sz w:val="28"/>
          <w:sz w:val="28"/>
          <w:szCs w:val="28"/>
          <w:rtl w:val="true"/>
          <w:lang w:bidi="fa-IR"/>
        </w:rPr>
        <w:t xml:space="preserve">إن ما أثبته الشريف الرضي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كل ما أُثِر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صرح الشريف الرضي نفسُه بأنه انتقاه واختاره، وقد يقف على الخطبة فينقلها أو ينقل شيئًا منها، ثم يقف عليها برواية أخرى فيوردها ثانيةلاختاف الروايتین أو يختار، ولهذا كان الشيخ محمد مهدي شمس الدين المعاصر لا يكتم هذا التبرم أو هذه الرغبة الملِحَّة أنه ليت السيد أكمل للبشرية هذا النفع بأن دوّن كل كلم أمیر المؤمنین في مختلف المجالات، ومما يهون الخطب شيئًا وجود مستدركات لنهج البلاغة يتمم بعضها بعضًا، فمن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كتب مستقلًّا في مجالات أخرى تتعلق 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كالصحيفة العلوية والتحفة المرتضوية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العلوية الثانية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وكبعض خطب الجمعة،</w:t>
      </w:r>
      <w:bookmarkStart w:id="147" w:name="pg7307_73360"/>
    </w:p>
    <w:p>
      <w:pPr>
        <w:pStyle w:val="BookText"/>
        <w:rPr/>
      </w:pPr>
      <w:bookmarkEnd w:id="14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ألفین كلمة من حكم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للشيخ محمد باقر المحمودي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الله الشيخ هادي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كثير</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787538_1051229030"/>
      <w:bookmarkStart w:id="149" w:name="_Toc58"/>
      <w:bookmarkEnd w:id="148"/>
      <w:r>
        <w:rPr>
          <w:rtl w:val="true"/>
        </w:rPr>
        <w:t>سابعًا</w:t>
      </w:r>
      <w:r>
        <w:rPr>
          <w:rtl w:val="true"/>
        </w:rPr>
        <w:t xml:space="preserve">: </w:t>
      </w:r>
      <w:r>
        <w:rPr>
          <w:rtl w:val="true"/>
        </w:rPr>
        <w:t>نهج البلاغة والضجة الفكرية والعلمية</w:t>
      </w:r>
      <w:bookmarkEnd w:id="149"/>
    </w:p>
    <w:p>
      <w:pPr>
        <w:pStyle w:val="BookText"/>
        <w:rPr/>
      </w:pPr>
      <w:r>
        <w:rPr>
          <w:rFonts w:ascii="Amiri" w:hAnsi="Amiri" w:eastAsia="Amiri" w:cs="Amiri"/>
          <w:color w:val="111111"/>
          <w:sz w:val="28"/>
          <w:sz w:val="28"/>
          <w:szCs w:val="28"/>
          <w:rtl w:val="true"/>
          <w:lang w:bidi="ar-SA"/>
        </w:rPr>
        <w:t xml:space="preserve">هذا الكتاب في واقع الأمر أَحْدَثَ ضجة، ومن بعض حسناتها المهمة أنها عادت ضجة علمية ضخمة، لماذا؟ لأن الحق لابد أن يظهر وإن حاول الجاحدون إطفاء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ويَأْبَى اللهُ إلَّا أَنْ يُتِمَّ نورَهُ ولو كَرِهَ الكافِرُونَ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فنجد أنه قد انبرت للدفاع ولإثبات أمر نهج البلاغة أقلام وأفكار وعقول متفاوتة تختلف في المذهب ولكنها تتحد في النتيجة، فمن كراسة إلى كتاب ضخم في عدة أجزاء كالموسوعة، كلها بيان لهذا الأمر الثابت بما لا يُبقِي ذرة واحدة من تشكيك، وإن الحر تكفيه الإشارة، والمعاند لا تنفعه ألف عبارة، حتى أن بعضهم يأخذ به الهوى والنصب فينال حتى من الشرّاح لهذا النهج العظيم</w:t>
      </w:r>
      <w:r>
        <w:rPr>
          <w:rFonts w:eastAsia="Amiri" w:cs="Amiri" w:ascii="Amiri" w:hAnsi="Amiri"/>
          <w:color w:val="111111"/>
          <w:sz w:val="28"/>
          <w:szCs w:val="28"/>
          <w:rtl w:val="true"/>
          <w:lang w:bidi="ar-SA"/>
        </w:rPr>
        <w:t xml:space="preserve">. </w:t>
      </w:r>
      <w:bookmarkStart w:id="150" w:name="pg7307_73361"/>
    </w:p>
    <w:p>
      <w:pPr>
        <w:pStyle w:val="BookText"/>
        <w:rPr/>
      </w:pPr>
      <w:bookmarkEnd w:id="150"/>
      <w:r>
        <w:rPr>
          <w:rFonts w:ascii="Amiri" w:hAnsi="Amiri" w:eastAsia="Amiri" w:cs="Amiri"/>
          <w:color w:val="111111"/>
          <w:sz w:val="28"/>
          <w:sz w:val="28"/>
          <w:szCs w:val="28"/>
          <w:rtl w:val="true"/>
          <w:lang w:bidi="ar-SA"/>
        </w:rPr>
        <w:t>نعم، أحدث ضجة علمية وإلى الآن لم تهدأ، يضاف إلى ذلك ما أثاره من أفكار سواءً كان في مجال الفلسفة أو في المعارف الأخرى، فانبرت الأقلام والأفكار للتحليل والتعليل لما كتب، وكما يقول الخطيب السيد عبد الزهراء حفظه الله إنه لو لاحظنا المصادر التي ترجع إلى هذه الأمور لاستطعنا أن نؤلف مكتبة ضخمة</w:t>
      </w:r>
    </w:p>
    <w:p>
      <w:pPr>
        <w:pStyle w:val="BookText"/>
        <w:rPr/>
      </w:pP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نهج البلاغة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لنا أن نقف في هذا الموقف بكل وثوق بأن هذا الأثر لم يكن أثرًا عاديًّا،بل كلما أوغل الإنسان فيه أصابه العجب بل لا يكاد ينقطع 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يَزيدُكَ وَجْهُهُ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زِدْتَهُ نَظَرا</w:t>
      </w:r>
    </w:p>
    <w:p>
      <w:pPr>
        <w:pStyle w:val="Heading3"/>
        <w:numPr>
          <w:ilvl w:val="2"/>
          <w:numId w:val="1"/>
        </w:numPr>
        <w:rPr/>
      </w:pPr>
      <w:bookmarkStart w:id="151" w:name="__RefHeading___Toc787540_1051229030"/>
      <w:bookmarkStart w:id="152" w:name="_Toc59"/>
      <w:bookmarkEnd w:id="151"/>
      <w:r>
        <w:rPr>
          <w:rtl w:val="true"/>
        </w:rPr>
        <w:t>ثامنًا</w:t>
      </w:r>
      <w:r>
        <w:rPr>
          <w:rtl w:val="true"/>
        </w:rPr>
        <w:t xml:space="preserve">: </w:t>
      </w:r>
      <w:r>
        <w:rPr>
          <w:rtl w:val="true"/>
        </w:rPr>
        <w:t>موضوعات نهج البلاغة وأفكاره</w:t>
      </w:r>
      <w:bookmarkEnd w:id="152"/>
    </w:p>
    <w:p>
      <w:pPr>
        <w:pStyle w:val="BookText"/>
        <w:rPr/>
      </w:pPr>
      <w:r>
        <w:rPr>
          <w:rFonts w:ascii="IRNazanin" w:hAnsi="IRNazanin" w:eastAsia="IRNazanin"/>
          <w:color w:val="111111"/>
          <w:sz w:val="28"/>
          <w:sz w:val="28"/>
          <w:szCs w:val="28"/>
          <w:rtl w:val="true"/>
          <w:lang w:bidi="fa-IR"/>
        </w:rPr>
        <w:t>سار نهج البلاغة سیرة القرآن في هداية البشر وتربيتهم، تحدَّثَ في الإلهيات والفلسفة وعلم الكلام وما إلى ذلك، تحدَّثَ عن الإنسان وأسرار خلقته وما يحمل من نوازع وعواطف وخواص وما في هذه التركيبة من صنع الله وإبداعه وإعجازه،تكلَّمَ عن الآخرة والدنيا، تكلَّمَ عن الحرب والسلم، تحدَّثَ عن القرآن والفقه</w:t>
      </w:r>
    </w:p>
    <w:p>
      <w:pPr>
        <w:pStyle w:val="BookText"/>
        <w:rPr/>
      </w:pPr>
      <w:r>
        <w:rPr>
          <w:rFonts w:ascii="IRNazanin" w:hAnsi="IRNazanin" w:eastAsia="IRNazanin"/>
          <w:color w:val="111111"/>
          <w:sz w:val="28"/>
          <w:sz w:val="28"/>
          <w:szCs w:val="28"/>
          <w:rtl w:val="true"/>
          <w:lang w:bidi="fa-IR"/>
        </w:rPr>
        <w:t>والحديث والنبوة والتأريخ، وأشار إلى الأصول، تكلَّمَ عن الطیر والهواء والأرض والسماء والبر والبحر، تكلَّمَ عن كل شيء، وهذا كله جانب، ومواعظه وزواجره ونواهيه وأوامره جانب آخر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أحسن الباحثون صنعًا في أنهم يستخرجون موضوعات نهج البلاغة ويصنفونها تصنيفًا فنيًّا بما ينسبون كل شيء إلى بابه، تمامًا كما تأمَّل الباحثون </w:t>
      </w:r>
    </w:p>
    <w:p>
      <w:pPr>
        <w:pStyle w:val="BookText"/>
        <w:rPr/>
      </w:pPr>
      <w:r>
        <w:rPr>
          <w:rFonts w:ascii="Amiri" w:hAnsi="Amiri" w:eastAsia="Amiri" w:cs="Amiri"/>
          <w:color w:val="111111"/>
          <w:sz w:val="28"/>
          <w:sz w:val="28"/>
          <w:szCs w:val="28"/>
          <w:rtl w:val="true"/>
          <w:lang w:bidi="ar-SA"/>
        </w:rPr>
        <w:t>والمستشرقون منهم فكتبوا في موضوعات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ويقصر الإنسان عن إدراك هذه الحقيقة، كيف يتأتَّى لإنسان تُعْرَفُ عيشته وحياته وجميع شؤونه وأنه عاش في وسط معه كثیرون وسبقه كثیرون أكبر منه سنًّا وجاء بعده من جاء في عصر العلم وازدهاره، هذا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معهم،</w:t>
      </w:r>
    </w:p>
    <w:p>
      <w:pPr>
        <w:pStyle w:val="BookText"/>
        <w:rPr/>
      </w:pPr>
      <w:r>
        <w:rPr>
          <w:rFonts w:ascii="Amiri" w:hAnsi="Amiri" w:eastAsia="Amiri" w:cs="Amiri"/>
          <w:color w:val="111111"/>
          <w:sz w:val="28"/>
          <w:sz w:val="28"/>
          <w:szCs w:val="28"/>
          <w:rtl w:val="true"/>
          <w:lang w:bidi="ar-SA"/>
        </w:rPr>
        <w:t xml:space="preserve">لهم صلة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له على حدٍّ سواء، ولكن لا نجد لهم شيئًا 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جهة الكم فما بالكم من جهة الكيف، لم نعهد لعمر أن تحدث في شيءٍ يتعلق بالآخرة ولا بأسرار خلقة الإنسان ولا لأبي بكر ولا لعثمان شيئًا من هذا، ناهيك عن الفصاحة وكون الكلمات والمعاني أسیرة خاضعة خاشعة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أشك أن المدد من النبي بل من الله تعالى، تمامًا كما أن القرآن علم الله الذي أنزل على قلب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ويطيب لي أن أنقل كلمة لابن أبي الحديد حول امتياز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سائر شؤونه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فخر بنفسه، وبالغ في تعديد مناقبه وفضائله بفصاحته، التي آتاه الله تعالى إياها، واختصَّه بها، وساعده على ذلك فصحاء العرب كافة، لم يبلغوا إلى معشار ما نطق به الرسول الصادق صلوات الله عليه في أمره، ولست أعني بذلك الأخبار العامة الشائعة التي يحتج بها الإمامية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إمامته، كخیر الغدير، والمنزلة، وقصة براءة، وخیر المناجاة، وقصة خيبر، وخیر الدار بمكة في ابتداء الدعوة، ونحو ذلك، بل الأخبار الخاصة التي رواها فيه أئمة الحديث، التي لم يحصل أقل القليل منها لغیره، وأنا أذكر من ذلك شيئًا يسیرًا مما رواه علماء الحديث الذين لا يتهمون فيه، وجلهم قائلون بتفضيل غیره </w:t>
      </w:r>
    </w:p>
    <w:p>
      <w:pPr>
        <w:pStyle w:val="BookText"/>
        <w:rPr/>
      </w:pPr>
      <w:r>
        <w:rPr>
          <w:rFonts w:ascii="Amiri" w:hAnsi="Amiri" w:eastAsia="Amiri" w:cs="Amiri"/>
          <w:color w:val="111111"/>
          <w:sz w:val="28"/>
          <w:sz w:val="28"/>
          <w:szCs w:val="28"/>
          <w:rtl w:val="true"/>
          <w:lang w:bidi="ar-SA"/>
        </w:rPr>
        <w:t>عليه، فروايتهم فضائله توجب سكون النفس ما لا يوجبه رواية غيرهم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أنا إنما ذكرنا هذه الأخبار هاهنا، لأن كثیرًا من المنحرفین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مروا على كلامه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المتضمن التحدث بنعمة الله عليه من اختصاص الرسول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وتمييزه إياه عن غره، ينسبونه إلى التيه والزهو والفخر،ولقد سبقهم بذلك قوم من الصحابة، قيل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عليًّا أمر الجيش والحرب،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أتيه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أزهى من علي وأسامة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فأردنا بإيراد هذه الأخبار هاهنا عند تفسر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 والأصحاب ، ونحن الخزنة والأبواب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ننبِّه على عظم منزلته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من قيل في حقه ما قيل لو رقى إلى السماء، وعرج في الهواء، وفخر على الملائكة والأنبياء، تعظُّماً وتبجُّحًا، لم يكن ملومًا، بل كان بذلك جديرًا، فكيف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يسلك قط مسلك التعظُّم والتكبرُّ في شيء من أقواله ولا من أفعاله، وكان ألطف البشرخُلُقًا، وأكرمهم طبعًا، وأشدَّهم تواضعًا، وأكثرهم احتمالًا، وأحسنهم بشرًا،</w:t>
      </w:r>
    </w:p>
    <w:p>
      <w:pPr>
        <w:pStyle w:val="BookText"/>
        <w:rPr/>
      </w:pPr>
      <w:r>
        <w:rPr>
          <w:rFonts w:ascii="Amiri" w:hAnsi="Amiri" w:eastAsia="Amiri" w:cs="Amiri"/>
          <w:color w:val="111111"/>
          <w:sz w:val="28"/>
          <w:sz w:val="28"/>
          <w:szCs w:val="28"/>
          <w:rtl w:val="true"/>
          <w:lang w:bidi="ar-SA"/>
        </w:rPr>
        <w:t>وأطلقهم وجهًا، حتى نسبه من نسبه إلى الدعابة والمزاح، وهما خلقان ينافيان التكبر والاستطالة، وإنما كان يذكر أحيانًا ما يذكره من هذا النوع، نفثة مصدور،وشكوى مكروب، وتنفس مهموم، ولا يقصد به إذا ذكره إلا شكر النعمة، وتنبيه الغافل على ما خصه الله به من الفضيلة، فإن ذلك من باب الأمر بالمعروف، والحض على اعتقاد الحق والصواب في أمره والنهي عن المنكر الذي هو تقديم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غیره عليه في الفضل، فقد نهى الله سبحانه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إِلَی الَحقِّ أَحَقُّ أَن يُتَّبَعَ أَمَّنْ لَّا يَهدِّيَ إِلّاَ أَن يُهدَى فَماَ لَكُمْ كَيْفَ تَحكُمُونَ</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bookmarkStart w:id="153" w:name="pg7307_73364"/>
    </w:p>
    <w:p>
      <w:pPr>
        <w:pStyle w:val="Heading3"/>
        <w:numPr>
          <w:ilvl w:val="2"/>
          <w:numId w:val="1"/>
        </w:numPr>
        <w:rPr/>
      </w:pPr>
      <w:bookmarkStart w:id="154" w:name="__RefHeading___Toc787542_1051229030"/>
      <w:bookmarkStart w:id="155" w:name="_Toc60"/>
      <w:bookmarkEnd w:id="153"/>
      <w:bookmarkEnd w:id="154"/>
      <w:r>
        <w:rPr>
          <w:rtl w:val="true"/>
        </w:rPr>
        <w:t>تاسعًا</w:t>
      </w:r>
      <w:r>
        <w:rPr>
          <w:rtl w:val="true"/>
        </w:rPr>
        <w:t xml:space="preserve">: </w:t>
      </w:r>
      <w:r>
        <w:rPr>
          <w:rtl w:val="true"/>
        </w:rPr>
        <w:t>القرآن الكريم ونهج البلاغة سيرة واحدة</w:t>
      </w:r>
      <w:bookmarkEnd w:id="155"/>
    </w:p>
    <w:p>
      <w:pPr>
        <w:pStyle w:val="Heading4"/>
        <w:numPr>
          <w:ilvl w:val="3"/>
          <w:numId w:val="1"/>
        </w:numPr>
        <w:rPr/>
      </w:pPr>
      <w:bookmarkStart w:id="156" w:name="__RefHeading___Toc787544_1051229030"/>
      <w:bookmarkStart w:id="157" w:name="_Toc61"/>
      <w:bookmarkEnd w:id="156"/>
      <w:r>
        <w:rPr/>
        <w:t>1</w:t>
      </w:r>
      <w:r>
        <w:rPr>
          <w:rtl w:val="true"/>
        </w:rPr>
        <w:t xml:space="preserve">) </w:t>
      </w:r>
      <w:r>
        <w:rPr>
          <w:rtl w:val="true"/>
        </w:rPr>
        <w:t>التشكيك فيهما</w:t>
      </w:r>
      <w:r>
        <w:rPr>
          <w:rtl w:val="true"/>
        </w:rPr>
        <w:t>:</w:t>
      </w:r>
      <w:bookmarkEnd w:id="157"/>
    </w:p>
    <w:p>
      <w:pPr>
        <w:pStyle w:val="BookText"/>
        <w:rPr/>
      </w:pPr>
      <w:r>
        <w:rPr>
          <w:rFonts w:ascii="Amiri" w:hAnsi="Amiri" w:eastAsia="Amiri" w:cs="Amiri"/>
          <w:color w:val="111111"/>
          <w:sz w:val="28"/>
          <w:sz w:val="28"/>
          <w:szCs w:val="28"/>
          <w:rtl w:val="true"/>
          <w:lang w:bidi="ar-SA"/>
        </w:rPr>
        <w:t>فقد قال القائلون إن القرآن ليس لله وقد قال القائلون إن نهج البلاغة ليس لعلي، وإن هذا ليس ببعيد عن الأسرار من التماثل أو التشابه بن القرآن الكريم ونهج البلاغة حتى في اتهامهما معًا</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787546_1051229030"/>
      <w:bookmarkStart w:id="159" w:name="_Toc62"/>
      <w:bookmarkEnd w:id="158"/>
      <w:r>
        <w:rPr/>
        <w:t>2</w:t>
      </w:r>
      <w:r>
        <w:rPr>
          <w:rtl w:val="true"/>
        </w:rPr>
        <w:t xml:space="preserve">) </w:t>
      </w:r>
      <w:r>
        <w:rPr>
          <w:rtl w:val="true"/>
        </w:rPr>
        <w:t>وحدة موضوعاتهما</w:t>
      </w:r>
      <w:r>
        <w:rPr>
          <w:rtl w:val="true"/>
        </w:rPr>
        <w:t>:</w:t>
      </w:r>
      <w:bookmarkEnd w:id="159"/>
    </w:p>
    <w:p>
      <w:pPr>
        <w:pStyle w:val="BookText"/>
        <w:rPr/>
      </w:pPr>
      <w:r>
        <w:rPr>
          <w:rFonts w:ascii="Amiri" w:hAnsi="Amiri" w:eastAsia="Amiri" w:cs="Amiri"/>
          <w:color w:val="111111"/>
          <w:sz w:val="28"/>
          <w:sz w:val="28"/>
          <w:szCs w:val="28"/>
          <w:rtl w:val="true"/>
          <w:lang w:bidi="ar-SA"/>
        </w:rPr>
        <w:t>فقد حذا النهج حَذْوَ القرآن تمامًا لا يفارقه في اتجاهاته في البحث ومناحيه لهداية البر وتربيتهم كما مرَّ، وصدق القائل وهو الإمام علي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كتابُ اللهِ الصامت وأنا كتابُ اللهِ الناطق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والواقع أننا لا نريد أن نغالي في شخصية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بأنهُ يحملُ أسرارَ القرآنِ كاملةً لا يَشُذُّ عنهُ شيءٌ منها</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787548_1051229030"/>
      <w:bookmarkStart w:id="161" w:name="_Toc63"/>
      <w:bookmarkEnd w:id="160"/>
      <w:r>
        <w:rPr/>
        <w:t>3</w:t>
      </w:r>
      <w:r>
        <w:rPr>
          <w:rtl w:val="true"/>
        </w:rPr>
        <w:t xml:space="preserve">) </w:t>
      </w:r>
      <w:r>
        <w:rPr>
          <w:rtl w:val="true"/>
        </w:rPr>
        <w:t>الاستفادة منهما للجميع</w:t>
      </w:r>
      <w:r>
        <w:rPr>
          <w:rtl w:val="true"/>
        </w:rPr>
        <w:t>:</w:t>
      </w:r>
      <w:bookmarkEnd w:id="161"/>
    </w:p>
    <w:p>
      <w:pPr>
        <w:pStyle w:val="BookText"/>
        <w:rPr/>
      </w:pPr>
      <w:r>
        <w:rPr>
          <w:rFonts w:ascii="IRNazanin" w:hAnsi="IRNazanin" w:eastAsia="IRNazanin"/>
          <w:color w:val="111111"/>
          <w:sz w:val="28"/>
          <w:sz w:val="28"/>
          <w:szCs w:val="28"/>
          <w:rtl w:val="true"/>
          <w:lang w:bidi="fa-IR"/>
        </w:rPr>
        <w:t xml:space="preserve">اقتضت حكمة القرآن أن يستفيد منه كل من قرأ منه، كذلك أيضًا يستفيد من نهج البلاغة كل من قرأ منه، ففي حديث واحد يأخذ بيده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مواطنَ عدة من الحكمة البالغة ومن الهدى والسداد</w:t>
      </w:r>
      <w:r>
        <w:rPr>
          <w:rFonts w:eastAsia="IRNazanin" w:cs="IRNazanin"/>
          <w:color w:val="111111"/>
          <w:sz w:val="28"/>
          <w:szCs w:val="28"/>
          <w:rtl w:val="true"/>
          <w:lang w:bidi="fa-IR"/>
        </w:rPr>
        <w:t>.</w:t>
      </w:r>
    </w:p>
    <w:p>
      <w:pPr>
        <w:pStyle w:val="Heading4"/>
        <w:numPr>
          <w:ilvl w:val="3"/>
          <w:numId w:val="1"/>
        </w:numPr>
        <w:rPr/>
      </w:pPr>
      <w:bookmarkStart w:id="162" w:name="__RefHeading___Toc787550_1051229030"/>
      <w:bookmarkStart w:id="163" w:name="_Toc64"/>
      <w:bookmarkEnd w:id="162"/>
      <w:r>
        <w:rPr/>
        <w:t>4</w:t>
      </w:r>
      <w:r>
        <w:rPr>
          <w:rtl w:val="true"/>
        </w:rPr>
        <w:t xml:space="preserve">) </w:t>
      </w:r>
      <w:r>
        <w:rPr>
          <w:rtl w:val="true"/>
        </w:rPr>
        <w:t>كشف العلم والزمن عن أسرارهما</w:t>
      </w:r>
      <w:r>
        <w:rPr>
          <w:rtl w:val="true"/>
        </w:rPr>
        <w:t>:</w:t>
      </w:r>
      <w:bookmarkEnd w:id="16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تقدم العلم جلىَّ شيئًا من حقائقِ القرآن، كذلك أيضًا شاء الله أن يهب نهج البلاغة ذلك</w:t>
      </w:r>
      <w:r>
        <w:rPr>
          <w:rFonts w:eastAsia="Amiri" w:cs="Amiri" w:ascii="Amiri" w:hAnsi="Amiri"/>
          <w:color w:val="111111"/>
          <w:sz w:val="28"/>
          <w:szCs w:val="28"/>
          <w:rtl w:val="true"/>
          <w:lang w:bidi="ar-SA"/>
        </w:rPr>
        <w:t xml:space="preserve">. </w:t>
      </w:r>
      <w:bookmarkStart w:id="164" w:name="pg7307_73365"/>
    </w:p>
    <w:p>
      <w:pPr>
        <w:pStyle w:val="BookText"/>
        <w:rPr/>
      </w:pPr>
      <w:bookmarkEnd w:id="164"/>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من نور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نفس رسول الله، يحيط بكثر من الأسرار الإلهية، وأُوْتِی فصلَ الخطاب، أبو الشجاعة، وأبو العبقرية النادرة الذي تقر حتى كلمة العبقرية أن تعر عنه، وكل هذا ما لا يفقهونه وما لا يفهمونه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يفهمونه ولكن لا يحبون أن يذيعوه أو يعترفوا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وتلكم هي الحقيقة مشرقة كالشمس ما ضرها من جادل وشكك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وذلكم هو الطود الشامخ لم يعبأ بسهام التشكيك</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787552_1051229030"/>
      <w:bookmarkStart w:id="166" w:name="_Toc65"/>
      <w:bookmarkEnd w:id="165"/>
      <w:r>
        <w:rPr>
          <w:rtl w:val="true"/>
        </w:rPr>
        <w:t>خاتمة</w:t>
      </w:r>
      <w:r>
        <w:rPr>
          <w:rtl w:val="true"/>
        </w:rPr>
        <w:t>:</w:t>
      </w:r>
      <w:bookmarkEnd w:id="166"/>
    </w:p>
    <w:p>
      <w:pPr>
        <w:pStyle w:val="BookText"/>
        <w:rPr/>
      </w:pPr>
      <w:r>
        <w:rPr>
          <w:rFonts w:ascii="Amiri" w:hAnsi="Amiri" w:eastAsia="Amiri" w:cs="Amiri"/>
          <w:color w:val="111111"/>
          <w:sz w:val="28"/>
          <w:sz w:val="28"/>
          <w:szCs w:val="28"/>
          <w:rtl w:val="true"/>
          <w:lang w:bidi="ar-SA"/>
        </w:rPr>
        <w:t>نهجُ البلاغةِ نهجُ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فاسْلُكْهُ يا صاحِ تَبْلُغْ غايةَ الأمَلِ</w:t>
      </w:r>
    </w:p>
    <w:p>
      <w:pPr>
        <w:pStyle w:val="BookText"/>
        <w:rPr/>
      </w:pPr>
      <w:r>
        <w:rPr>
          <w:rFonts w:ascii="Amiri" w:hAnsi="Amiri" w:eastAsia="Amiri" w:cs="Amiri"/>
          <w:color w:val="111111"/>
          <w:sz w:val="28"/>
          <w:sz w:val="28"/>
          <w:szCs w:val="28"/>
          <w:rtl w:val="true"/>
          <w:lang w:bidi="ar-SA"/>
        </w:rPr>
        <w:t>كم فيهِ من حِكَمٍ بالحقِّ مُكَمَةٍ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القلوبَ ومن حُكْمٍ ومن مَثَلِ</w:t>
      </w:r>
    </w:p>
    <w:p>
      <w:pPr>
        <w:pStyle w:val="BookText"/>
        <w:rPr/>
      </w:pPr>
      <w:r>
        <w:rPr>
          <w:rFonts w:ascii="Amiri" w:hAnsi="Amiri" w:eastAsia="Amiri" w:cs="Amiri"/>
          <w:color w:val="111111"/>
          <w:sz w:val="28"/>
          <w:sz w:val="28"/>
          <w:szCs w:val="28"/>
          <w:rtl w:val="true"/>
          <w:lang w:bidi="ar-SA"/>
        </w:rPr>
        <w:t>ألْفَاظُهُ دُرَرٌ أَغْنَتْ بِحِليتِها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الفضائلِ عن حُلی وعن حُلَلِ</w:t>
      </w:r>
    </w:p>
    <w:p>
      <w:pPr>
        <w:pStyle w:val="BookText"/>
        <w:rPr/>
      </w:pPr>
      <w:r>
        <w:rPr>
          <w:rFonts w:ascii="Amiri" w:hAnsi="Amiri" w:eastAsia="Amiri" w:cs="Amiri"/>
          <w:color w:val="111111"/>
          <w:sz w:val="28"/>
          <w:sz w:val="28"/>
          <w:szCs w:val="28"/>
          <w:rtl w:val="true"/>
          <w:lang w:bidi="ar-SA"/>
        </w:rPr>
        <w:t>ومِن معانيهِ أنوارُ الهدى سَطَعَتْ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عنها ظامُ الزَيْغِ والزَلَلِ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لا وهْوَ نهجٌ طابَ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إليهِ أمیرُ المؤمنینَ علي</w:t>
      </w:r>
      <w:r>
        <w:rPr>
          <w:rStyle w:val="FootnoteAnchor"/>
          <w:rtl w:val="true"/>
        </w:rPr>
        <w:footnoteReference w:id="52"/>
      </w:r>
      <w:bookmarkStart w:id="167" w:name="pg7307_73366"/>
    </w:p>
    <w:p>
      <w:pPr>
        <w:pStyle w:val="Heading2"/>
        <w:numPr>
          <w:ilvl w:val="1"/>
          <w:numId w:val="1"/>
        </w:numPr>
        <w:rPr/>
      </w:pPr>
      <w:bookmarkStart w:id="168" w:name="__RefHeading___Toc787554_1051229030"/>
      <w:bookmarkStart w:id="169" w:name="_Toc66"/>
      <w:bookmarkEnd w:id="167"/>
      <w:bookmarkEnd w:id="168"/>
      <w:r>
        <w:rPr/>
        <w:t>4</w:t>
      </w:r>
      <w:r>
        <w:rPr>
          <w:rtl w:val="true"/>
        </w:rPr>
        <w:t xml:space="preserve">) </w:t>
      </w:r>
      <w:r>
        <w:rPr>
          <w:rtl w:val="true"/>
        </w:rPr>
        <w:t>بعض الصدى</w:t>
      </w:r>
      <w:bookmarkEnd w:id="169"/>
    </w:p>
    <w:p>
      <w:pPr>
        <w:pStyle w:val="Heading3"/>
        <w:numPr>
          <w:ilvl w:val="2"/>
          <w:numId w:val="1"/>
        </w:numPr>
        <w:rPr/>
      </w:pPr>
      <w:bookmarkStart w:id="170" w:name="__RefHeading___Toc787556_1051229030"/>
      <w:bookmarkStart w:id="171" w:name="_Toc67"/>
      <w:bookmarkEnd w:id="170"/>
      <w:r>
        <w:rPr>
          <w:rtl w:val="true"/>
        </w:rPr>
        <w:t>مدخل</w:t>
      </w:r>
      <w:r>
        <w:rPr>
          <w:rtl w:val="true"/>
        </w:rPr>
        <w:t>:</w:t>
      </w:r>
      <w:bookmarkEnd w:id="171"/>
    </w:p>
    <w:p>
      <w:pPr>
        <w:pStyle w:val="BookText"/>
        <w:rPr/>
      </w:pPr>
      <w:r>
        <w:rPr>
          <w:rFonts w:ascii="Amiri" w:hAnsi="Amiri" w:eastAsia="Amiri" w:cs="Amiri"/>
          <w:color w:val="111111"/>
          <w:sz w:val="28"/>
          <w:sz w:val="28"/>
          <w:szCs w:val="28"/>
          <w:rtl w:val="true"/>
          <w:lang w:bidi="ar-SA"/>
        </w:rPr>
        <w:t>نَهجُ البلاغَةِ رَوضَةٌ مَمطُورَةٌ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مِنْ سُبُحَاتِ وَجْهِ البَاري</w:t>
      </w:r>
    </w:p>
    <w:p>
      <w:pPr>
        <w:pStyle w:val="BookText"/>
        <w:rPr/>
      </w:pPr>
      <w:r>
        <w:rPr>
          <w:rFonts w:ascii="Amiri" w:hAnsi="Amiri" w:eastAsia="Amiri" w:cs="Amiri"/>
          <w:color w:val="111111"/>
          <w:sz w:val="28"/>
          <w:sz w:val="28"/>
          <w:szCs w:val="28"/>
          <w:rtl w:val="true"/>
          <w:lang w:bidi="ar-SA"/>
        </w:rPr>
        <w:t>أَوْ حِكْمَةٌ قُدُسِيَّةٌ جُلِيَتْ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ذَاتِ اللهِ للنُّظَّارِ</w:t>
      </w:r>
    </w:p>
    <w:p>
      <w:pPr>
        <w:pStyle w:val="BookText"/>
        <w:rPr/>
      </w:pPr>
      <w:r>
        <w:rPr>
          <w:rFonts w:ascii="Amiri" w:hAnsi="Amiri" w:eastAsia="Amiri" w:cs="Amiri"/>
          <w:color w:val="111111"/>
          <w:sz w:val="28"/>
          <w:sz w:val="28"/>
          <w:szCs w:val="28"/>
          <w:rtl w:val="true"/>
          <w:lang w:bidi="ar-SA"/>
        </w:rPr>
        <w:t>أَوْ نُورُ عِرْفَانٍ تَلأْلأَ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لِلعَالِمینَ مَنَاهِجَ الأبرارِ</w:t>
      </w:r>
    </w:p>
    <w:p>
      <w:pPr>
        <w:pStyle w:val="BookText"/>
        <w:rPr/>
      </w:pPr>
      <w:r>
        <w:rPr>
          <w:rFonts w:ascii="Amiri" w:hAnsi="Amiri" w:eastAsia="Amiri" w:cs="Amiri"/>
          <w:color w:val="111111"/>
          <w:sz w:val="28"/>
          <w:sz w:val="28"/>
          <w:szCs w:val="28"/>
          <w:rtl w:val="true"/>
          <w:lang w:bidi="ar-SA"/>
        </w:rPr>
        <w:t>نُضَمِّنُ هذه الحلقةَ حولَ نهجِ البلاغةِ جملةً من الإِحصائياتِ والمعلوماتِ عن هذا النهجِ العظيمِ لِتكونَ تَتْميماً للحلقةِ السابقة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787558_1051229030"/>
      <w:bookmarkStart w:id="173" w:name="_Toc68"/>
      <w:bookmarkEnd w:id="172"/>
      <w:r>
        <w:rPr>
          <w:rtl w:val="true"/>
        </w:rPr>
        <w:t>أولاً</w:t>
      </w:r>
      <w:r>
        <w:rPr>
          <w:rtl w:val="true"/>
        </w:rPr>
        <w:t xml:space="preserve">: </w:t>
      </w:r>
      <w:r>
        <w:rPr>
          <w:rtl w:val="true"/>
        </w:rPr>
        <w:t>الاهتمامُ العجيبُ والعنايةُ التامةُ بهذا الكتاب الجليل</w:t>
      </w:r>
      <w:bookmarkEnd w:id="173"/>
    </w:p>
    <w:p>
      <w:pPr>
        <w:pStyle w:val="BookText"/>
        <w:rPr/>
      </w:pPr>
      <w:r>
        <w:rPr>
          <w:rFonts w:ascii="IRNazanin" w:hAnsi="IRNazanin" w:eastAsia="IRNazanin"/>
          <w:color w:val="111111"/>
          <w:sz w:val="28"/>
          <w:sz w:val="28"/>
          <w:szCs w:val="28"/>
          <w:rtl w:val="true"/>
          <w:lang w:bidi="fa-IR"/>
        </w:rPr>
        <w:t>وإن هذا الاهتمام وهذه العناية لهما على غرار ونسق الاهتمام بكتاب الله الأعظم، فالقرآن الكريم لا يزال وسيبقى مصدرًا للبحث وإِعْمالِ النظر في شتى المجالات، ولا يَقْدِرُ العادُّون إحصاء التفاسیر والدراسات التي تدور حول كتاب الله الأعظم، ونجد الاهتمام العجيب حول نهج البلاغة لا يزال وسيبقى</w:t>
      </w:r>
      <w:r>
        <w:rPr>
          <w:rFonts w:eastAsia="IRNazanin" w:cs="IRNazanin"/>
          <w:color w:val="111111"/>
          <w:sz w:val="28"/>
          <w:szCs w:val="28"/>
          <w:rtl w:val="true"/>
          <w:lang w:bidi="fa-IR"/>
        </w:rPr>
        <w:t>.</w:t>
      </w:r>
    </w:p>
    <w:p>
      <w:pPr>
        <w:pStyle w:val="Heading3"/>
        <w:numPr>
          <w:ilvl w:val="2"/>
          <w:numId w:val="1"/>
        </w:numPr>
        <w:rPr/>
      </w:pPr>
      <w:bookmarkStart w:id="174" w:name="__RefHeading___Toc787560_1051229030"/>
      <w:bookmarkStart w:id="175" w:name="_Toc69"/>
      <w:bookmarkEnd w:id="174"/>
      <w:r>
        <w:rPr>
          <w:rtl w:val="true"/>
        </w:rPr>
        <w:t>ثانيًا</w:t>
      </w:r>
      <w:r>
        <w:rPr>
          <w:rtl w:val="true"/>
        </w:rPr>
        <w:t xml:space="preserve">: </w:t>
      </w:r>
      <w:r>
        <w:rPr>
          <w:rtl w:val="true"/>
        </w:rPr>
        <w:t>مظاهر الاهتمام</w:t>
      </w:r>
      <w:bookmarkEnd w:id="175"/>
    </w:p>
    <w:p>
      <w:pPr>
        <w:pStyle w:val="Heading4"/>
        <w:numPr>
          <w:ilvl w:val="3"/>
          <w:numId w:val="1"/>
        </w:numPr>
        <w:rPr/>
      </w:pPr>
      <w:bookmarkStart w:id="176" w:name="__RefHeading___Toc787562_1051229030"/>
      <w:bookmarkStart w:id="177" w:name="_Toc70"/>
      <w:bookmarkEnd w:id="176"/>
      <w:r>
        <w:rPr/>
        <w:t>1</w:t>
      </w:r>
      <w:r>
        <w:rPr>
          <w:rtl w:val="true"/>
        </w:rPr>
        <w:t xml:space="preserve">) </w:t>
      </w:r>
      <w:r>
        <w:rPr>
          <w:rtl w:val="true"/>
        </w:rPr>
        <w:t>الحِفْظ</w:t>
      </w:r>
      <w:r>
        <w:rPr>
          <w:rtl w:val="true"/>
        </w:rPr>
        <w:t>:</w:t>
      </w:r>
      <w:bookmarkEnd w:id="1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جملة من الحَفَظَةِ اشتغلوا بحفظه كاملاً على نَسَقِ كتاب الله الأعظم، وذُكِرَتْ شخصياتٌ عديدةٌ ممن يحفظ النهج كاملاً قديماً وحديثًا من العلماء </w:t>
      </w:r>
      <w:bookmarkStart w:id="178" w:name="pg7307_73367"/>
    </w:p>
    <w:p>
      <w:pPr>
        <w:pStyle w:val="BookText"/>
        <w:rPr/>
      </w:pPr>
      <w:bookmarkEnd w:id="178"/>
      <w:r>
        <w:rPr>
          <w:rFonts w:ascii="Amiri" w:hAnsi="Amiri" w:eastAsia="Amiri" w:cs="Amiri"/>
          <w:color w:val="111111"/>
          <w:sz w:val="28"/>
          <w:sz w:val="28"/>
          <w:szCs w:val="28"/>
          <w:rtl w:val="true"/>
          <w:lang w:bidi="ar-SA"/>
        </w:rPr>
        <w:t>والخطباء، ولا شك أن ذلك مظهر من مظاهر الاهتمام</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وذكر الشيخ الأميني في الغدير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حفاظه وهم القاضي جمال الدين محمد بن الحسین بن محمد القاساني فإنه كان يكتب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حفظه، والفارقي، والسيد محمد اليماني المكي الحائري، والشيخ محمد حسن مروَّة، وهو من عجائب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الشيخ الطهراني في الكرام البررة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 المولى أكبر زمان الكرماني كان حافظًا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الدكتور زكي مبارك أنه يحفظ نهج البلاغة، كما ذكر الشيخ اليعقوبي في البابليات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الشيخ مهدي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أغالي إذا قلت إنه كان يحفظ ثلاثة أرباع نهج البلاغة بما عليها من شروح ابن أبي الحديد وغره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وأضاف السيد الخطيب الحسيني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وأسانيده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من الخطيب السيد</w:t>
      </w:r>
    </w:p>
    <w:p>
      <w:pPr>
        <w:pStyle w:val="BookText"/>
        <w:rPr/>
      </w:pPr>
      <w:r>
        <w:rPr>
          <w:rFonts w:ascii="Amiri" w:hAnsi="Amiri" w:eastAsia="Amiri" w:cs="Amiri"/>
          <w:color w:val="111111"/>
          <w:sz w:val="28"/>
          <w:sz w:val="28"/>
          <w:szCs w:val="28"/>
          <w:rtl w:val="true"/>
          <w:lang w:bidi="ar-SA"/>
        </w:rPr>
        <w:t>صالح الحلي والأستاذ معن العجلي إلا القاصعة والوصية وعهد مالك الأشتر، والشيخ حسن 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مذكرات الشيخ بهلول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يحفظ أكثر خطب نهج البلاغة، والشيخ بهلول من النوادر العجيبة الغريبة في شؤونه وأطواره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787564_1051229030"/>
      <w:bookmarkStart w:id="180" w:name="_Toc71"/>
      <w:bookmarkEnd w:id="179"/>
      <w:r>
        <w:rPr/>
        <w:t>2</w:t>
      </w:r>
      <w:r>
        <w:rPr>
          <w:rtl w:val="true"/>
        </w:rPr>
        <w:t xml:space="preserve">) </w:t>
      </w:r>
      <w:r>
        <w:rPr>
          <w:rtl w:val="true"/>
        </w:rPr>
        <w:t>النَّظْم</w:t>
      </w:r>
      <w:r>
        <w:rPr>
          <w:rtl w:val="true"/>
        </w:rPr>
        <w:t>:</w:t>
      </w:r>
      <w:bookmarkEnd w:id="1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كثیر من جُملِ وكلمات وأفكار النهج نُظِمَتْ شعرًا سواءً كان ذلك باللغة العربية أو بلغات أخرى كالفارسية والتركية وغيرها، ومن شواهد ذلك ما في تتميم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العظيم المیرزا حبيب الله </w:t>
      </w:r>
    </w:p>
    <w:p>
      <w:pPr>
        <w:pStyle w:val="BookText"/>
        <w:rPr/>
      </w:pPr>
      <w:r>
        <w:rPr>
          <w:rFonts w:ascii="Amiri" w:hAnsi="Amiri" w:eastAsia="Amiri" w:cs="Amiri"/>
          <w:color w:val="111111"/>
          <w:sz w:val="28"/>
          <w:sz w:val="28"/>
          <w:szCs w:val="28"/>
          <w:rtl w:val="true"/>
          <w:lang w:bidi="ar-SA"/>
        </w:rPr>
        <w:t>الخوئي، فإن من تَّممَهُ ذكر بعد كل ترجمة للكلمات القصار أو لبعض الخطب نَظْماً فارسيًّا لهذه الكلمات القصار أو الحكم التي يوردها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باعتبار سرعة حفظ الشعر وكونه أسهل وبما يضفي عليه من وَقْعٍ خاص وإن كان لا يرقى قطعًا لبلاغة وفصاحة النهج ذاته، وقد كان ذلك معهودًا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يُنْظَمَ حديثُه</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يأتيه بحسان،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أفكر فيما أشبه هذه العظة من الشعر فاستتب لي القول قبل مجيئ حسان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حضرتني أبيات أحسب أنها توافق ما تريد،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قيس،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تَّخیرَّ خَلِيْطًا مِنْ فِعَالِكَ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الفتى في القبرِ ما كانَ يفعلُ ولا بُدَّ بعدَ الموتِ مِنْ أَنْ تُعِدَّهُ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يُنَادَى المرءُ فيهِ فيُقْبِلُ فإِنْ كنتَ مشغولً بشيءٍ فلا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الذي يَرْضَی بهِ اللهُ تُشْغَلُ فلن يَصْحَبَ الإنسان 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إِلاَّ الذي كانَ يعملُ أَلاَ إِنَّماَ الإنسانُ ضيفٌ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قلياً بينَهم ثُمَّ يَرْحَلُ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7307_73369"/>
    </w:p>
    <w:p>
      <w:pPr>
        <w:pStyle w:val="Heading4"/>
        <w:numPr>
          <w:ilvl w:val="3"/>
          <w:numId w:val="1"/>
        </w:numPr>
        <w:rPr/>
      </w:pPr>
      <w:bookmarkStart w:id="182" w:name="__RefHeading___Toc787566_1051229030"/>
      <w:bookmarkStart w:id="183" w:name="_Toc72"/>
      <w:bookmarkEnd w:id="181"/>
      <w:bookmarkEnd w:id="182"/>
      <w:r>
        <w:rPr/>
        <w:t>3</w:t>
      </w:r>
      <w:r>
        <w:rPr>
          <w:rtl w:val="true"/>
        </w:rPr>
        <w:t xml:space="preserve">) </w:t>
      </w:r>
      <w:r>
        <w:rPr>
          <w:rtl w:val="true"/>
        </w:rPr>
        <w:t>الشرح</w:t>
      </w:r>
      <w:r>
        <w:rPr>
          <w:rtl w:val="true"/>
        </w:rPr>
        <w:t>:</w:t>
      </w:r>
      <w:bookmarkEnd w:id="183"/>
    </w:p>
    <w:p>
      <w:pPr>
        <w:pStyle w:val="Heading5"/>
        <w:numPr>
          <w:ilvl w:val="4"/>
          <w:numId w:val="1"/>
        </w:numPr>
        <w:rPr/>
      </w:pPr>
      <w:bookmarkStart w:id="184" w:name="__RefHeading___Toc787568_1051229030"/>
      <w:bookmarkStart w:id="185" w:name="_Toc73"/>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 xml:space="preserve">وإذا أتينا للشرح والروح فحدث عن البحر ولا حرج، إلى درجة أن الشيخ حسین جمعة العاملي اللبناني كتب كتابًا حول شروح نهج البلاغة فقط وأوصلها إلى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وأعتقد وقد يعتقد هو أيضًا أنه لم يأت على الشروح بأسرها، فقد يكون في الهند أو أطراف إيران، وعند العرب وغيرهم من الشروح ما لم يَطَّلع عليها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 من ذخائرَ ونفائسَ ذهبت طُعْمَةً للنار أو حيوانات البحر لا سيما جراء الحروب والفتن في العالم الإسلامي أو غیره كما جرى في بغداد وغيرها كثیرًا قديماً وحديثًا، ولهذا نقول إن هذا الكم الضخم من الروح قد لا يكون كلها، بالإضافة إلى أن القافلةَ لم تنقطعْ والركبَ بعدُ سائرٌ لشرح هذا الكتاب العظيم</w:t>
      </w:r>
      <w:r>
        <w:rPr>
          <w:rFonts w:eastAsia="IRNazanin" w:cs="IRNazanin"/>
          <w:color w:val="111111"/>
          <w:sz w:val="28"/>
          <w:szCs w:val="28"/>
          <w:rtl w:val="true"/>
          <w:lang w:bidi="fa-IR"/>
        </w:rPr>
        <w:t>.</w:t>
      </w:r>
    </w:p>
    <w:p>
      <w:pPr>
        <w:pStyle w:val="Heading5"/>
        <w:numPr>
          <w:ilvl w:val="4"/>
          <w:numId w:val="1"/>
        </w:numPr>
        <w:rPr/>
      </w:pPr>
      <w:bookmarkStart w:id="186" w:name="__RefHeading___Toc787570_1051229030"/>
      <w:bookmarkStart w:id="187" w:name="_Toc74"/>
      <w:bookmarkEnd w:id="186"/>
      <w:r>
        <w:rPr>
          <w:rtl w:val="true"/>
        </w:rPr>
        <w:t>أنماط الشروح</w:t>
      </w:r>
      <w:r>
        <w:rPr>
          <w:rtl w:val="true"/>
        </w:rPr>
        <w:t>:</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شرحًا لفظيًّا أويذكر شيئًا من المعنى والفائدة للقارئ كما يتجلى ذلك في بعض الشروح المختصرة كشرح الشيخ محمد عبده مفتي الديار المصرية وعالمها الشهير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يكون شرحًا علميًّا مميزًا كما يتضح في شرح الشيخ ميثم البحراني فإنه عُنِيَ كثیرًا بالنواحي العقلية والفلسفية، ولهذا الشيخ الجليل ثلاثةُ شروحٍ حول نهج البلاغة وهذا من مظاهر الاهتمام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شرحًا يتجه إلى ما في الكتاب من معارفَ عامة كما يتجلى في </w:t>
      </w:r>
      <w:bookmarkStart w:id="188" w:name="pg7307_73370"/>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أنماط متعددة كل يتوجه وجهة معينة، وإن كان من أبرزها بصفة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الواقع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قد يطبع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الموسوعة من أنفس الشروح التي عُنِيَتْ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يعني الثناء على المؤلِّف إغفال الاشتباه والضلال والتعصب للباطل عنده، وقد</w:t>
      </w:r>
    </w:p>
    <w:p>
      <w:pPr>
        <w:pStyle w:val="BookText"/>
        <w:rPr/>
      </w:pPr>
      <w:r>
        <w:rPr>
          <w:rFonts w:ascii="Amiri" w:hAnsi="Amiri" w:eastAsia="Amiri" w:cs="Amiri"/>
          <w:color w:val="111111"/>
          <w:sz w:val="28"/>
          <w:sz w:val="28"/>
          <w:szCs w:val="28"/>
          <w:rtl w:val="true"/>
          <w:lang w:bidi="ar-SA"/>
        </w:rPr>
        <w:t>قيل عن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المؤلَّف لولا عنادُ المؤلِّف</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ولستُ راغبًا الآنَ في إفاضةِ الحديثِ في هذه النقطة، وإنا ذكرناه كشرح من الشروح المميزة، فإن فيه متعةً في الأدب ومتعةً في التأريخ وإبداعًا في الاعتقاد ومجالاتٍ كثیرة، إلاَّ أنه مع بالغ الأسف أذهب كثیرًا من هذه الطيبات بكثیر من التعصب والعناد كما يقف على ذلك المتأمل والباحث</w:t>
      </w:r>
      <w:r>
        <w:rPr>
          <w:rFonts w:eastAsia="IRNazanin" w:cs="IRNazanin"/>
          <w:color w:val="111111"/>
          <w:sz w:val="28"/>
          <w:szCs w:val="28"/>
          <w:rtl w:val="true"/>
          <w:lang w:bidi="fa-IR"/>
        </w:rPr>
        <w:t>.</w:t>
      </w:r>
    </w:p>
    <w:p>
      <w:pPr>
        <w:pStyle w:val="Heading4"/>
        <w:numPr>
          <w:ilvl w:val="3"/>
          <w:numId w:val="1"/>
        </w:numPr>
        <w:rPr/>
      </w:pPr>
      <w:bookmarkStart w:id="189" w:name="__RefHeading___Toc787572_1051229030"/>
      <w:bookmarkStart w:id="190" w:name="_Toc75"/>
      <w:bookmarkEnd w:id="189"/>
      <w:r>
        <w:rPr/>
        <w:t>4</w:t>
      </w:r>
      <w:r>
        <w:rPr>
          <w:rtl w:val="true"/>
        </w:rPr>
        <w:t xml:space="preserve">) </w:t>
      </w:r>
      <w:r>
        <w:rPr>
          <w:rtl w:val="true"/>
        </w:rPr>
        <w:t>الدراسات الأخرى</w:t>
      </w:r>
      <w:r>
        <w:rPr>
          <w:rtl w:val="true"/>
        </w:rPr>
        <w:t>:</w:t>
      </w:r>
      <w:bookmarkEnd w:id="190"/>
    </w:p>
    <w:p>
      <w:pPr>
        <w:pStyle w:val="BookText"/>
        <w:rPr/>
      </w:pPr>
      <w:r>
        <w:rPr>
          <w:rFonts w:ascii="IRNazanin" w:hAnsi="IRNazanin" w:eastAsia="IRNazanin"/>
          <w:color w:val="111111"/>
          <w:sz w:val="28"/>
          <w:sz w:val="28"/>
          <w:szCs w:val="28"/>
          <w:rtl w:val="true"/>
          <w:lang w:bidi="fa-IR"/>
        </w:rPr>
        <w:t xml:space="preserve">وهي لا 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وإنا هي استجلاءُ الفكرةِ حول موضوعٍ ما فتُسْتَوْحَى من كلات وآراء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ونلاحظ في هذه الدراسات أشتاتًا وأشكالًا، فمن جملتها الدراسات القانونية والدراسات السياسية ككتاب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الراعي</w:t>
      </w:r>
    </w:p>
    <w:p>
      <w:pPr>
        <w:pStyle w:val="BookText"/>
        <w:rPr/>
      </w:pPr>
      <w:r>
        <w:rPr>
          <w:rFonts w:ascii="IRNazanin" w:hAnsi="IRNazanin" w:eastAsia="IRNazanin"/>
          <w:color w:val="111111"/>
          <w:sz w:val="28"/>
          <w:sz w:val="28"/>
          <w:szCs w:val="28"/>
          <w:rtl w:val="true"/>
          <w:lang w:bidi="fa-IR"/>
        </w:rPr>
        <w:t>والرعية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للمحامي الكبیر والأستاذ الشهير توفيق الفكيكي، فإنه كتب في هذا الكتاب دراسةً مُسْتَوْفاةً حول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فيه مقدار</w:t>
      </w:r>
    </w:p>
    <w:p>
      <w:pPr>
        <w:pStyle w:val="BookText"/>
        <w:rPr/>
      </w:pPr>
      <w:r>
        <w:rPr>
          <w:rFonts w:ascii="Amiri" w:hAnsi="Amiri" w:eastAsia="Amiri" w:cs="Amiri"/>
          <w:color w:val="111111"/>
          <w:sz w:val="28"/>
          <w:sz w:val="28"/>
          <w:szCs w:val="28"/>
          <w:rtl w:val="true"/>
          <w:lang w:bidi="ar-SA"/>
        </w:rPr>
        <w:t>النظرة الإسلامية لسياسة الحكم وقد كان بحق كتابًا رائعًا في زمانه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الدراسات الأخرى التي أولاها الباحثون لهذا الكتاب العظيم مثل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مهدي شمس الدين،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المطهري، ودراسات أخرى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تقع عليه أعيننا من الدراسات التي كتبت بالعربية وإلَّا فالدراسات الأخرى كثرة جدًّا</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وقد احتوى على الأقسام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نهج البلاغة، تحقيق الشيخ فارس الحسون، وآخر تحقيق صبحي الصالح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من مخطوطات نهج البلاغة، وعددها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وإحداها ترجع إلى سنة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مصورة من مكتبة السيد المرعشي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الثمين في معرفة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يحوي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الجلي في معرفة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يحوي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على نهج البلاغة، يحوي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المخطوطات، ويحوي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حول المخطوطات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نهج البلاغة، ويحوي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الموضوعي لنهج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الوصول إلى معارف نهج البلاغة، ويحوي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في مختلف المعارف من النهج الشريف، كالمعارف العقائدية، والأخلاقية، والإدارية، والأدبية، واللغوية، والتأريخية، والتفسرية،</w:t>
      </w:r>
    </w:p>
    <w:p>
      <w:pPr>
        <w:pStyle w:val="BookText"/>
        <w:rPr/>
      </w:pPr>
      <w:r>
        <w:rPr>
          <w:rFonts w:ascii="IRNazanin" w:hAnsi="IRNazanin" w:eastAsia="IRNazanin"/>
          <w:color w:val="111111"/>
          <w:sz w:val="28"/>
          <w:sz w:val="28"/>
          <w:szCs w:val="28"/>
          <w:rtl w:val="true"/>
          <w:lang w:bidi="fa-IR"/>
        </w:rPr>
        <w:t>والاجتماعية، والتربوية، والخطابية، والفلسفية، وعلم النفس، وحقوق الإنسان، وموسيقى اللفظ، وغیر ذلك كثیر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في الأدب العربي، ويحوي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وردود، ويحوي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المستشرقون ونهج البلاغة، ويحوي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7307_73372"/>
    </w:p>
    <w:p>
      <w:pPr>
        <w:pStyle w:val="Heading4"/>
        <w:numPr>
          <w:ilvl w:val="3"/>
          <w:numId w:val="1"/>
        </w:numPr>
        <w:rPr/>
      </w:pPr>
      <w:bookmarkStart w:id="192" w:name="__RefHeading___Toc787574_1051229030"/>
      <w:bookmarkStart w:id="193" w:name="_Toc76"/>
      <w:bookmarkEnd w:id="191"/>
      <w:bookmarkEnd w:id="192"/>
      <w:r>
        <w:rPr/>
        <w:t>5</w:t>
      </w:r>
      <w:r>
        <w:rPr>
          <w:rtl w:val="true"/>
        </w:rPr>
        <w:t xml:space="preserve">) </w:t>
      </w:r>
      <w:r>
        <w:rPr>
          <w:rtl w:val="true"/>
        </w:rPr>
        <w:t>البحوث حول نهج البلاغة في مجالات أخرى</w:t>
      </w:r>
      <w:r>
        <w:rPr>
          <w:rtl w:val="true"/>
        </w:rPr>
        <w:t>:</w:t>
      </w:r>
      <w:bookmarkEnd w:id="193"/>
    </w:p>
    <w:p>
      <w:pPr>
        <w:pStyle w:val="BookText"/>
        <w:rPr/>
      </w:pPr>
      <w:r>
        <w:rPr>
          <w:rFonts w:ascii="Amiri" w:hAnsi="Amiri" w:eastAsia="Amiri" w:cs="Amiri"/>
          <w:color w:val="111111"/>
          <w:sz w:val="28"/>
          <w:sz w:val="28"/>
          <w:szCs w:val="28"/>
          <w:rtl w:val="true"/>
          <w:lang w:bidi="ar-SA"/>
        </w:rPr>
        <w:t xml:space="preserve">فنجد أنه قد ينبري مجموعة ليعنوا بالأمثال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وهنا أيضًا كتب كثرة وبحوث عديدة جاءت في الغالب ضمن مقالات في المجلات كما للعلامة الشيخ عبدالهادي الفضلي في بعض المجلات قديماً، وكذلك لأستاذي الشيخ محمد الغروي كتابات في هذا المجال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 العلوية</w:t>
      </w:r>
      <w:r>
        <w:rPr>
          <w:rFonts w:eastAsia="Amiri" w:cs="Amiri" w:ascii="Amiri" w:hAnsi="Amiri"/>
          <w:color w:val="111111"/>
          <w:sz w:val="28"/>
          <w:szCs w:val="28"/>
          <w:rtl w:val="true"/>
          <w:lang w:bidi="ar-SA"/>
        </w:rPr>
        <w:t>)</w:t>
      </w:r>
      <w:r>
        <w:rPr>
          <w:rStyle w:val="FootnoteAnchor"/>
          <w:rtl w:val="true"/>
        </w:rPr>
        <w:footnoteReference w:id="58"/>
      </w:r>
    </w:p>
    <w:p>
      <w:pPr>
        <w:pStyle w:val="Heading4"/>
        <w:numPr>
          <w:ilvl w:val="3"/>
          <w:numId w:val="1"/>
        </w:numPr>
        <w:rPr/>
      </w:pPr>
      <w:bookmarkStart w:id="194" w:name="__RefHeading___Toc787576_1051229030"/>
      <w:bookmarkStart w:id="195" w:name="_Toc77"/>
      <w:bookmarkEnd w:id="194"/>
      <w:r>
        <w:rPr/>
        <w:t>6</w:t>
      </w:r>
      <w:r>
        <w:rPr>
          <w:rtl w:val="true"/>
        </w:rPr>
        <w:t xml:space="preserve">) </w:t>
      </w:r>
      <w:r>
        <w:rPr>
          <w:rtl w:val="true"/>
        </w:rPr>
        <w:t>عقد المؤتمرات حول هذا الكتاب</w:t>
      </w:r>
      <w:r>
        <w:rPr>
          <w:rtl w:val="true"/>
        </w:rPr>
        <w:t>:</w:t>
      </w:r>
      <w:bookmarkEnd w:id="195"/>
    </w:p>
    <w:p>
      <w:pPr>
        <w:pStyle w:val="BookText"/>
        <w:rPr/>
      </w:pPr>
      <w:r>
        <w:rPr>
          <w:rFonts w:ascii="Amiri" w:hAnsi="Amiri" w:eastAsia="Amiri" w:cs="Amiri"/>
          <w:color w:val="111111"/>
          <w:sz w:val="28"/>
          <w:sz w:val="28"/>
          <w:szCs w:val="28"/>
          <w:rtl w:val="true"/>
          <w:lang w:bidi="ar-SA"/>
        </w:rPr>
        <w:t>وذلك للبحث فيه والمشاركة والإِسْهام، كل ذي اختصاص من واقع</w:t>
      </w:r>
    </w:p>
    <w:p>
      <w:pPr>
        <w:pStyle w:val="BookText"/>
        <w:rPr/>
      </w:pPr>
      <w:r>
        <w:rPr>
          <w:rFonts w:ascii="Amiri" w:hAnsi="Amiri" w:eastAsia="Amiri" w:cs="Amiri"/>
          <w:color w:val="111111"/>
          <w:sz w:val="28"/>
          <w:sz w:val="28"/>
          <w:szCs w:val="28"/>
          <w:rtl w:val="true"/>
          <w:lang w:bidi="ar-SA"/>
        </w:rPr>
        <w:t>اختصاصه يتناول بحثًا في نهج البلاغة، وقد تكرر ذلك في تأريخنا، كما في مؤتمرات طهران، وقد عُنِيَ الباحثون في هذه المؤتمرات بنواحٍ عديدة، وكُتِبَتْ دراساتٌ في هذا المجال لمناسباتٍ كمرور ألفية على الشريف الرضي أو لدواعٍ أخرى</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787578_1051229030"/>
      <w:bookmarkStart w:id="197" w:name="_Toc78"/>
      <w:bookmarkEnd w:id="196"/>
      <w:r>
        <w:rPr/>
        <w:t>7</w:t>
      </w:r>
      <w:r>
        <w:rPr>
          <w:rtl w:val="true"/>
        </w:rPr>
        <w:t xml:space="preserve">) </w:t>
      </w:r>
      <w:r>
        <w:rPr>
          <w:rtl w:val="true"/>
        </w:rPr>
        <w:t>الفهارس</w:t>
      </w:r>
      <w:r>
        <w:rPr>
          <w:rtl w:val="true"/>
        </w:rPr>
        <w:t>:</w:t>
      </w:r>
      <w:bookmarkEnd w:id="197"/>
    </w:p>
    <w:p>
      <w:pPr>
        <w:pStyle w:val="BookText"/>
        <w:rPr/>
      </w:pPr>
      <w:r>
        <w:rPr>
          <w:rFonts w:ascii="Amiri" w:hAnsi="Amiri" w:eastAsia="Amiri" w:cs="Amiri"/>
          <w:color w:val="111111"/>
          <w:sz w:val="28"/>
          <w:sz w:val="28"/>
          <w:szCs w:val="28"/>
          <w:rtl w:val="true"/>
          <w:lang w:bidi="ar-SA"/>
        </w:rPr>
        <w:t>والتي جاد بها أفذاذ وقدموا خدمة كبيرة يشكرون عليها، ومن جملة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للأستاذ لبيب بيضون السوري، فإنه من أوسع ما كُتِب حول تصنيف نهج البلاغة واختار تصنيف الموضوعات فجمعها وضمها إلى بعضها البعض وجعل عناوين لها بما يريح الباحث كثیرًا فيما لو أراد الاطاع على بحوث نهج البلاغة والأفكار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المفهرس لألفاظ نهج البلاغة</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للسيد كاظم المحمدي </w:t>
      </w:r>
      <w:bookmarkStart w:id="198" w:name="pg7307_73373"/>
    </w:p>
    <w:p>
      <w:pPr>
        <w:pStyle w:val="BookText"/>
        <w:rPr/>
      </w:pPr>
      <w:bookmarkEnd w:id="198"/>
      <w:r>
        <w:rPr>
          <w:rFonts w:ascii="IRNazanin" w:hAnsi="IRNazanin" w:eastAsia="IRNazanin"/>
          <w:color w:val="111111"/>
          <w:sz w:val="28"/>
          <w:sz w:val="28"/>
          <w:szCs w:val="28"/>
          <w:rtl w:val="true"/>
          <w:lang w:bidi="fa-IR"/>
        </w:rPr>
        <w:t xml:space="preserve">والشيخ محمد الدشتي ويقع في أكثر من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وقد رُتِّبَ على نسق المعاجم اللغوية، أي بمعرفة مادة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استخراجها واستخراج الجمل التي تقع فيها، فمثااً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تحت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فتستخرج هي والجمل التي تقع فيها، وهذا بالطبع يوَفِّر الجهد كثیرًا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فهارس نهج البلاغة، للدكتور صبحي الصالح ألحقها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w:t>
      </w:r>
    </w:p>
    <w:p>
      <w:pPr>
        <w:pStyle w:val="BookText"/>
        <w:rPr/>
      </w:pPr>
      <w:r>
        <w:rPr>
          <w:rFonts w:ascii="Amiri" w:hAnsi="Amiri" w:eastAsia="Amiri" w:cs="Amiri"/>
          <w:color w:val="111111"/>
          <w:sz w:val="28"/>
          <w:sz w:val="28"/>
          <w:szCs w:val="28"/>
          <w:rtl w:val="true"/>
          <w:lang w:bidi="ar-SA"/>
        </w:rPr>
        <w:t>الإنصاف أن الإنسان يُقَدَّرُ على عمله بغض النظر عن الاختلاف معه في المعتقد والمذهب، فقد خدم نهج البلاغة بهذا الكتاب وله جهد كبر يُقَدَّرُ لأجله ويُثْنى عليه، وإن كان لم يستوفِ جميع النواحي إلاَّ أنها مشاركة فعَّالة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787580_1051229030"/>
      <w:bookmarkStart w:id="200" w:name="_Toc79"/>
      <w:bookmarkEnd w:id="199"/>
      <w:r>
        <w:rPr/>
        <w:t>8</w:t>
      </w:r>
      <w:r>
        <w:rPr>
          <w:rtl w:val="true"/>
        </w:rPr>
        <w:t xml:space="preserve">) </w:t>
      </w:r>
      <w:r>
        <w:rPr>
          <w:rtl w:val="true"/>
        </w:rPr>
        <w:t>مكتبة نهج البلاغة</w:t>
      </w:r>
      <w:r>
        <w:rPr>
          <w:rtl w:val="true"/>
        </w:rPr>
        <w:t>:</w:t>
      </w:r>
      <w:bookmarkEnd w:id="200"/>
    </w:p>
    <w:p>
      <w:pPr>
        <w:pStyle w:val="BookText"/>
        <w:rPr/>
      </w:pPr>
      <w:r>
        <w:rPr>
          <w:rFonts w:ascii="IRNazanin" w:hAnsi="IRNazanin" w:eastAsia="IRNazanin"/>
          <w:color w:val="111111"/>
          <w:sz w:val="28"/>
          <w:sz w:val="28"/>
          <w:szCs w:val="28"/>
          <w:rtl w:val="true"/>
          <w:lang w:bidi="fa-IR"/>
        </w:rPr>
        <w:t xml:space="preserve">ففي مجال الرد والانتصار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مجال النقد والطعن ومجال الأفكار والتحليات وأمور أخرى في الواقع لو ضممناها إلى بعضها البعض نجدها مجالًا خصبًا وثريًّا للغاية، وكما يسمي ذلك السيد عبد الزهراء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نهج البلاغة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باب المثال، حينما يذكرون موضوع الإِشْكال والإيراد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عن نفسه أنه الوصي وجعلوا ذلك طعنًا في نهج البلاغة وأنه منتحل، فينبري الباحثون ليؤكدوا على حقيقة الوصاية وما جاء فيها من أحاديث ومعارف وشعر، فتكون دراسة كاملة عن الوصاية فقط، أو مثلاً حديث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01" w:name="pg7307_73374"/>
    </w:p>
    <w:p>
      <w:pPr>
        <w:pStyle w:val="BookText"/>
        <w:rPr/>
      </w:pPr>
      <w:bookmarkEnd w:id="201"/>
      <w:r>
        <w:rPr>
          <w:rFonts w:ascii="Amiri" w:hAnsi="Amiri" w:eastAsia="Amiri" w:cs="Amiri"/>
          <w:color w:val="111111"/>
          <w:sz w:val="28"/>
          <w:sz w:val="28"/>
          <w:szCs w:val="28"/>
          <w:rtl w:val="true"/>
          <w:lang w:bidi="ar-SA"/>
        </w:rPr>
        <w:t>ونقده الاذع لجملة من الحكام والصحابة، فجعلوا ذلك سببًا للطعن في نهج البلاغة، فينري الباحثون لبحث المسألة من جهة الاعتقاد والتأريخ وأمر الصحبة وجهات أخرى لتتكون دراسة واسعة في هذه الجهة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لاحظنا الإشكالات والشبه والرد عليها في المقالات والمجلات والكتب الصغرة والموسوعات نجد أنها مظهر كبیر من مظاهر العناية والالتفات، تمامًا وليس ببعيد عن الاهتمام الكبیر حول شخصية صاحب النهج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أكثرَ الاهتمام والاختلافَ فيه، وكذلك حال كتابه فكان مجالًا لإِثْراء البحث إلى ما لا 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يفوتني أن أشيد بإكبار بالموسوعة القيمة التي جاد بها فكر وقلم الخطيب السيد عبد الزهراء الحسيني حفظه الله، أعني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وأسانيده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يتمثل فيه الجهد العلمي والإخلاص وروحية المؤلِف المؤمنةوبذل الوقت الثمین في هذا الكتاب بحثًا وتنقيبًا وجمع الشوارد والشواهد شعرًا</w:t>
      </w:r>
    </w:p>
    <w:p>
      <w:pPr>
        <w:pStyle w:val="BookText"/>
        <w:rPr/>
      </w:pPr>
      <w:r>
        <w:rPr>
          <w:rFonts w:ascii="Amiri" w:hAnsi="Amiri" w:eastAsia="Amiri" w:cs="Amiri"/>
          <w:color w:val="111111"/>
          <w:sz w:val="28"/>
          <w:sz w:val="28"/>
          <w:szCs w:val="28"/>
          <w:rtl w:val="true"/>
          <w:lang w:bidi="ar-SA"/>
        </w:rPr>
        <w:t>ونثرًا، وهو جدير بالقراءة والدرس والتمليّ مما فيه من أفكار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السيد عبد الزهراء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شاهد وشاهد من معاني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شعر أبي الطيب المتنبي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 مشاركة منه في مؤتمر طهران عن نهج البلاغة</w:t>
      </w:r>
      <w:r>
        <w:rPr>
          <w:rFonts w:eastAsia="IRNazanin" w:cs="IRNazanin"/>
          <w:color w:val="111111"/>
          <w:sz w:val="28"/>
          <w:szCs w:val="28"/>
          <w:rtl w:val="true"/>
          <w:lang w:bidi="fa-IR"/>
        </w:rPr>
        <w:t>.</w:t>
      </w:r>
    </w:p>
    <w:p>
      <w:pPr>
        <w:pStyle w:val="Heading3"/>
        <w:numPr>
          <w:ilvl w:val="2"/>
          <w:numId w:val="1"/>
        </w:numPr>
        <w:rPr/>
      </w:pPr>
      <w:bookmarkStart w:id="202" w:name="__RefHeading___Toc787582_1051229030"/>
      <w:bookmarkStart w:id="203" w:name="_Toc80"/>
      <w:bookmarkEnd w:id="202"/>
      <w:r>
        <w:rPr>
          <w:rtl w:val="true"/>
        </w:rPr>
        <w:t>ثالثًا</w:t>
      </w:r>
      <w:r>
        <w:rPr>
          <w:rtl w:val="true"/>
        </w:rPr>
        <w:t xml:space="preserve">: </w:t>
      </w:r>
      <w:r>
        <w:rPr>
          <w:rtl w:val="true"/>
        </w:rPr>
        <w:t>هل يستدل بنهج البلاغة فقهيًّا؟</w:t>
      </w:r>
      <w:bookmarkEnd w:id="203"/>
    </w:p>
    <w:p>
      <w:pPr>
        <w:pStyle w:val="BookText"/>
        <w:rPr/>
      </w:pPr>
      <w:r>
        <w:rPr>
          <w:rFonts w:ascii="Amiri" w:hAnsi="Amiri" w:eastAsia="Amiri" w:cs="Amiri"/>
          <w:color w:val="111111"/>
          <w:sz w:val="28"/>
          <w:sz w:val="28"/>
          <w:szCs w:val="28"/>
          <w:rtl w:val="true"/>
          <w:lang w:bidi="ar-SA"/>
        </w:rPr>
        <w:t>وأعود هنا لبحث المسألة لارتباطها بعنوان البحث ارتباطًا وثيقًا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خلال تتبع جملة من الآراء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لاحظت من يرى </w:t>
      </w:r>
    </w:p>
    <w:p>
      <w:pPr>
        <w:pStyle w:val="BookText"/>
        <w:rPr/>
      </w:pPr>
      <w:r>
        <w:rPr>
          <w:rFonts w:ascii="IRNazanin" w:hAnsi="IRNazanin" w:eastAsia="IRNazanin"/>
          <w:color w:val="111111"/>
          <w:sz w:val="28"/>
          <w:sz w:val="28"/>
          <w:szCs w:val="28"/>
          <w:rtl w:val="true"/>
          <w:lang w:bidi="fa-IR"/>
        </w:rPr>
        <w:t xml:space="preserve">صحة صدوره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يعبر عن بعضه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قطعية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اسْتُفِيدَ من كلام بعض آخر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فلنستعرض جملة من كلماتهم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محمد حسن كاشف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وإلا فبعد شهادة مثل النجاشي المعاصر للشريفین والمتخرج عليهما وشهادة ابن شهرآشوب والشيخ الطوسي وكل تلك الطبقة المعاصرة لهما، بل وجل من تأخر عنهما إلى أن انتهى الأمر إلى الشيخ الراوندي وابن أبي الحديد والشيخ ميثم البحراني وهؤلاء الثلاثة شراح النهج وهم بالمكان الذي هم فيه من سعة الفضل وغزارة المادة وهم في قرن واحد،فمع إطباقهم وإطباق من قبلهم وبعدهم على أن ما في النهج كله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جامعه هو الشريف الرضي، وإرسالهم ذلك كأحد القضايا الضرورية فهل يكون التردد أو الجحود في واحدة منهما إلا عنادًا ومكابرة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أن جميع ما فيه لأمیر المؤمنین ليس إلا فذاك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أهله المعنين بهذا الأمر وهم علماء الإمامية شكر الله مساعيهم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أجلى من الشمس وكلها مروية بطرق وثيقة عن أساطين هذه الفرقة من أساتيذ السيد الرضي ومشايخه كالشيخ المفيد وابن قولويه وابن بابويه وأبي يعقوب الكليني ونظرائهم،ومن أصول هؤلاء جمع السيد ما جمع وانتخب في نهجه ما انتخب وهم المصادر والمصائر له، على أن أكثرها يوجد في غیر كتب الإمامية ممن تقدم على السيد من جهابذة التأريخ وأساطين العربية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الكتاب قد حوى من نفائس الكلام ما استحق به أن يسمى نهج البلاغة واشتهر به في جميع الأقطار والأمصار والأعصار اشتهار </w:t>
      </w:r>
    </w:p>
    <w:p>
      <w:pPr>
        <w:pStyle w:val="BookText"/>
        <w:rPr/>
      </w:pPr>
      <w:r>
        <w:rPr>
          <w:rFonts w:ascii="IRNazanin" w:hAnsi="IRNazanin" w:eastAsia="IRNazanin"/>
          <w:color w:val="111111"/>
          <w:sz w:val="28"/>
          <w:sz w:val="28"/>
          <w:szCs w:val="28"/>
          <w:rtl w:val="true"/>
          <w:lang w:bidi="fa-IR"/>
        </w:rPr>
        <w:t xml:space="preserve">الشمس في رائعة النهار، له منه عليه شواهد، وهو كسائر كلام علي كما قيل عنه إنه بعد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كلام المخلوق ودون كلام الخالق، لا يرتاب في ذلك إلا أمثال من يريد التشكيك في الشمس الضاحية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ويعبر السيد محمد سعيد الحكيم عن النهج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نفسه بنفسه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أجمع الكلمات ما ذكره الشيخ هادي كاشف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الشيعة على كثرة فرقهم واختلاف طرقهم متفقون متسالمون على أن ما في نهج البلاغة هو من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على رواية الشريف ودرايته ووثاقته، والجميع على اختلاف العصور وتعدد القرون لم يختلجهم في أمره ريب ولا اعتراهم في شأنه شك ولم يخامرهم ظن أو وهم في أن فيه وضعًا أو به تدليسًا حتى كاد أن يكون إنكار نسبته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من إنكار الضروريات وجحد البديهيات، اللهم إلا شاذ منهم لا يعرف ما خالف في نسبة بعضه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جماعة من أكابر علماء أهل السنة والجماعة ومؤرخيهم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يكن أكثرهم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يوافقون على صحة تلك النسبة ولا يبدون أدنى خلاف في ذلك والمخالف من متقدميهم في نسبة بعضه إليه قليل نادر، وإنما نشأ التشكيك والخلاف من ناشئة جديدة تسعى لنقض الحقائق الراهنة تحت ستار طلبها فأخذوا يتشبثون لنفي ذلك بكل وسيلة ويتوصلون إليه بكل ذريعة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أن اعتقادنا في كتاب نهج البلاغة أن جميع ما فيه من الخطب والكتب والوصايا والحكم والآداب حاله كحال ما يروى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أهل بيته في جوامع الأخبار الصحيحة وفي الكتب الدينية المعتبرة، وإن منه ما هو قطعي الصدور ومنه ما يدخله أقسام الحديث المعروفة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مؤلفه الشريف فاعتقادنا فيه أنه منزه عن كل ما يشین الرواة ويقدح في عدالتهم وأنه لم ينشئ شيئًا من نفسه وأدخله في النهج كما أنه لم يدخل فيه شيئًا يعلم أنه لغیر أمیر المؤمنین، بل لم يكن كحاطب ليل فهو لا يروي شيئًا إلا بعد التثبت ولا ينقله إلا على من يعتمد عليه من الرواة وأهل السیر والتأريخ، فجميع</w:t>
      </w:r>
    </w:p>
    <w:p>
      <w:pPr>
        <w:pStyle w:val="BookText"/>
        <w:rPr/>
      </w:pPr>
      <w:r>
        <w:rPr>
          <w:rFonts w:ascii="IRNazanin" w:hAnsi="IRNazanin" w:eastAsia="IRNazanin"/>
          <w:color w:val="111111"/>
          <w:sz w:val="28"/>
          <w:sz w:val="28"/>
          <w:szCs w:val="28"/>
          <w:rtl w:val="true"/>
          <w:lang w:bidi="fa-IR"/>
        </w:rPr>
        <w:t xml:space="preserve">ما في النهج هو من كلام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رواية الثقة العدل ولا دخيلة فيه ولا وضع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يخلو إما أن يكون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مصنوعًا منحولًا أو بعضه، والأول باطل بالضرورة لأنا نعلم بالتواتر صحة إسناد بعضه إلى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نقل المحدثون كلهم أو جلهم والمؤرخون كثیرًا منه وليسوا من الشيعة لينسبوا إلى غرض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في بيان الأمر الثاني فما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إذا تأملت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كله ماء واحدًا ونفسًا واحدًا وأسلوبًا واحدًا، كالجسم البسيط الذي ليس بعض من أبعاضه مخالفًا لباقي الأبعاض في الماهية، وكالقرآن العزيز أوله كأوسطه وأوسطه كآخره وكل سورة منه وكل آية مماثلة في المأخذ والمذهب والفن</w:t>
      </w:r>
    </w:p>
    <w:p>
      <w:pPr>
        <w:pStyle w:val="BookText"/>
        <w:rPr/>
      </w:pPr>
      <w:r>
        <w:rPr>
          <w:rFonts w:ascii="IRNazanin" w:hAnsi="IRNazanin" w:eastAsia="IRNazanin"/>
          <w:color w:val="111111"/>
          <w:sz w:val="28"/>
          <w:sz w:val="28"/>
          <w:szCs w:val="28"/>
          <w:rtl w:val="true"/>
          <w:lang w:bidi="fa-IR"/>
        </w:rPr>
        <w:t xml:space="preserve">والطريق والنظم لباقي الآيات والسور، ولو كان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منحولًا وبعضه صحيحًا لم يكن ذلك كذلك، فقد ظهر لك بهذا البرهان الواضح ضلال من زعم أن هذا الكتاب أو بعضه منحول إلى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ولاحظت صنفًا آخر من العلاء يعبر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فالقول </w:t>
      </w:r>
    </w:p>
    <w:p>
      <w:pPr>
        <w:pStyle w:val="BookText"/>
        <w:rPr/>
      </w:pPr>
      <w:r>
        <w:rPr>
          <w:rFonts w:ascii="Amiri" w:hAnsi="Amiri" w:eastAsia="Amiri" w:cs="Amiri"/>
          <w:color w:val="111111"/>
          <w:sz w:val="28"/>
          <w:sz w:val="28"/>
          <w:szCs w:val="28"/>
          <w:rtl w:val="true"/>
          <w:lang w:bidi="ar-SA"/>
        </w:rPr>
        <w:t xml:space="preserve">بأنه لا وجه للتشكيك في نهج البلاغة إن أريد به المجموع من حيث المجموع فصحيح، وإما إن أريد به الجميع على نحو استيعاب الجمل والكلمات بأسرها ففيه إشكال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فالاستدلال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فقهيًّا يعتمد على المبنى فمن قال بالتواتر وقطعيّة الصدور عوّل على ذلك ومن لم يقل فهو وإن صحّح الكتاب إلا أنه قد يرى أن للاستدلال الفقهي منهاجًا خاصًّا كما أشار إلى ذلك السيد العلامة الفاني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ولكننا لما رأينا أن الفقيه النابه يأبى عن الاستناد في الأحكام الشرعية والعاقل في ترتيب آثار الصدق إلى ما ليس جامعًا لجميع شرائط الحجية يكون بذلك حجة في نظر الفقيه ودليلاً قاطعًا أجبنا وقلنا إن الدقة في مضامین النهج والاستضاءة بأنوار علوم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وحكمه ومعارفه تغني طالب الكمال عن التعرض لأسناد هذا الكتاب، لأن التعرف للحقائق شيء والاستدلال به على</w:t>
      </w:r>
    </w:p>
    <w:p>
      <w:pPr>
        <w:pStyle w:val="BookText"/>
        <w:rPr/>
      </w:pPr>
      <w:r>
        <w:rPr>
          <w:rFonts w:ascii="Amiri" w:hAnsi="Amiri" w:eastAsia="Amiri" w:cs="Amiri"/>
          <w:color w:val="111111"/>
          <w:sz w:val="28"/>
          <w:sz w:val="28"/>
          <w:szCs w:val="28"/>
          <w:rtl w:val="true"/>
          <w:lang w:bidi="ar-SA"/>
        </w:rPr>
        <w:t xml:space="preserve">الحكم الشرعي شيء آخر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ذلك تعامل نصوصه على نسق ما يتعامل به مع الروايات في مجاميع الحديث، وكما يقول السيد العلامة الفاني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أنه توجد في الكافي الشريف الأخبار المرسلة فكذلك في نهج البلاغة ولذا نرى اعراف السيد بالإرسال في جملة من الموارد وربما يذكر السند ونراه ضعيفًا بحسب الاصطلاح</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الرجالي الفقهي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ويقول الشيخ عبدالله 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حال نهج البلاغة حال المرويات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جوامع الأخبار وكتب الحديث منه ما هو قطعي الصدور ومنه ما يدخل في أقسام الحديث المعروفة كالصحيح والموثق والحسن والمرسل وغيرها،</w:t>
      </w:r>
    </w:p>
    <w:p>
      <w:pPr>
        <w:pStyle w:val="BookText"/>
        <w:rPr/>
      </w:pPr>
      <w:r>
        <w:rPr>
          <w:rFonts w:ascii="IRNazanin" w:hAnsi="IRNazanin" w:eastAsia="IRNazanin"/>
          <w:color w:val="111111"/>
          <w:sz w:val="28"/>
          <w:sz w:val="28"/>
          <w:szCs w:val="28"/>
          <w:rtl w:val="true"/>
          <w:lang w:bidi="fa-IR"/>
        </w:rPr>
        <w:t xml:space="preserve">لكن ينبغي أن لا نغفل عن أن هذه الأقسام لا يمكن لنا استفادتها من نفس نهج البلاغة لأن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يسند شيئًا مما ذكره فيه بل جاء به مرسلاً وإنما نستفيد ذلك من خارج النهج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بالتالي تندرج في حجية مرسل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بالطبع فيما لم 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فيها مختلف عند الفقهاء وقد أشبع البحث فيها الشيخ المامقاني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مقباس الهداية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الجهد المضني والعمل الكبیر لإثبات أسانيد النهج مما يستحق كل إجلال وإكبار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تشخيص المتواتر وقطعي الصدور من النهج يستلزم بسطة في العلم والبحث، نعم قد نقف على المتواتر في ذات النهج مما تكرّر قوله وذكره كثیرًا في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جملة من مسائل الاعتقاد، فيسوغ لذلك الاستدلال 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وتبقى المواطن الأخرى على حسب تصنيفها والتعامل معها طبق القواعد المقرّرة والآراء المختارة</w:t>
      </w:r>
      <w:r>
        <w:rPr>
          <w:rFonts w:eastAsia="Amiri" w:cs="Amiri" w:ascii="Amiri" w:hAnsi="Amiri"/>
          <w:color w:val="111111"/>
          <w:sz w:val="28"/>
          <w:szCs w:val="28"/>
          <w:rtl w:val="true"/>
          <w:lang w:bidi="ar-SA"/>
        </w:rPr>
        <w:t xml:space="preserve">. </w:t>
      </w:r>
      <w:bookmarkStart w:id="204" w:name="pg7307_73380"/>
    </w:p>
    <w:p>
      <w:pPr>
        <w:pStyle w:val="Heading3"/>
        <w:numPr>
          <w:ilvl w:val="2"/>
          <w:numId w:val="1"/>
        </w:numPr>
        <w:rPr/>
      </w:pPr>
      <w:bookmarkStart w:id="205" w:name="__RefHeading___Toc787584_1051229030"/>
      <w:bookmarkStart w:id="206" w:name="_Toc81"/>
      <w:bookmarkEnd w:id="204"/>
      <w:bookmarkEnd w:id="205"/>
      <w:r>
        <w:rPr>
          <w:rtl w:val="true"/>
        </w:rPr>
        <w:t>رابعًا</w:t>
      </w:r>
      <w:r>
        <w:rPr>
          <w:rtl w:val="true"/>
        </w:rPr>
        <w:t xml:space="preserve">: </w:t>
      </w:r>
      <w:r>
        <w:rPr>
          <w:rtl w:val="true"/>
        </w:rPr>
        <w:t>منهجنا في دراسة نهج البلاغة</w:t>
      </w:r>
      <w:bookmarkEnd w:id="206"/>
    </w:p>
    <w:p>
      <w:pPr>
        <w:pStyle w:val="BookText"/>
        <w:rPr/>
      </w:pPr>
      <w:r>
        <w:rPr>
          <w:rFonts w:ascii="IRNazanin" w:hAnsi="IRNazanin" w:eastAsia="IRNazanin"/>
          <w:color w:val="111111"/>
          <w:sz w:val="28"/>
          <w:sz w:val="28"/>
          <w:szCs w:val="28"/>
          <w:rtl w:val="true"/>
          <w:lang w:bidi="fa-IR"/>
        </w:rPr>
        <w:t xml:space="preserve">الدراسة ستكون إجمالًا دراسة موضوعية إن شاء الله تعالى، ففي هذا الكتاب أفكار تشمل الدنيا والدين وتكفل سعادة الإنسان، فيه بحوث كثیرة عن العقائد والأصول الخمسة والملائكة والجهاد والموت وغیر ذلك، فيه بحوث في التأريخ وسیرة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وجيلهم، فيه بحوث عن القرآن والحديث النبوي</w:t>
      </w:r>
    </w:p>
    <w:p>
      <w:pPr>
        <w:pStyle w:val="BookText"/>
        <w:rPr/>
      </w:pPr>
      <w:r>
        <w:rPr>
          <w:rFonts w:ascii="IRNazanin" w:hAnsi="IRNazanin" w:eastAsia="IRNazanin"/>
          <w:color w:val="111111"/>
          <w:sz w:val="28"/>
          <w:sz w:val="28"/>
          <w:szCs w:val="28"/>
          <w:rtl w:val="true"/>
          <w:lang w:bidi="fa-IR"/>
        </w:rPr>
        <w:t xml:space="preserve">والأخلاق وسیرة الحياة وعجائب المخلوقات، فيه الحكم القصیرة والخطب الطويلة والمراسات والمكاتبات والعهود وغیر ذلك، فننسب كل موضوع إلى جهته ونلاحظ ما يقترن به، ونجعل حديثنا مُبتدأً من الأصول الخمسة مُسْتَوْحاةً من أفكار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نشرع بالأَولى فالأَولى كحديث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وتأريخه وتأريخ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 والخلافة والإمامة، إلا أنه كما أعتقد أن هذا الأمر</w:t>
      </w:r>
    </w:p>
    <w:p>
      <w:pPr>
        <w:pStyle w:val="BookText"/>
        <w:rPr/>
      </w:pPr>
      <w:r>
        <w:rPr>
          <w:rFonts w:ascii="IRNazanin" w:hAnsi="IRNazanin" w:eastAsia="IRNazanin"/>
          <w:color w:val="111111"/>
          <w:sz w:val="28"/>
          <w:sz w:val="28"/>
          <w:szCs w:val="28"/>
          <w:rtl w:val="true"/>
          <w:lang w:bidi="fa-IR"/>
        </w:rPr>
        <w:t xml:space="preserve">لو قضينا عمرنا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 ما يُقْىَ العمر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استطعنا استيفاءه والتمَلی منه، ولكننا سنختصر ما أمكن ونعطي الفكرة الواضحة الموجزة</w:t>
      </w:r>
      <w:r>
        <w:rPr>
          <w:rFonts w:eastAsia="IRNazanin" w:cs="IRNazanin"/>
          <w:color w:val="111111"/>
          <w:sz w:val="28"/>
          <w:szCs w:val="28"/>
          <w:rtl w:val="true"/>
          <w:lang w:bidi="fa-IR"/>
        </w:rPr>
        <w:t>.</w:t>
      </w:r>
    </w:p>
    <w:p>
      <w:pPr>
        <w:pStyle w:val="Heading3"/>
        <w:numPr>
          <w:ilvl w:val="2"/>
          <w:numId w:val="1"/>
        </w:numPr>
        <w:rPr/>
      </w:pPr>
      <w:bookmarkStart w:id="207" w:name="__RefHeading___Toc787586_1051229030"/>
      <w:bookmarkStart w:id="208" w:name="_Toc82"/>
      <w:bookmarkEnd w:id="207"/>
      <w:r>
        <w:rPr>
          <w:rtl w:val="true"/>
        </w:rPr>
        <w:t>خامسًا</w:t>
      </w:r>
      <w:r>
        <w:rPr>
          <w:rtl w:val="true"/>
        </w:rPr>
        <w:t xml:space="preserve">: </w:t>
      </w:r>
      <w:r>
        <w:rPr>
          <w:rtl w:val="true"/>
        </w:rPr>
        <w:t>بعض المصادر للبحث</w:t>
      </w:r>
      <w:bookmarkEnd w:id="208"/>
    </w:p>
    <w:p>
      <w:pPr>
        <w:pStyle w:val="Heading4"/>
        <w:numPr>
          <w:ilvl w:val="3"/>
          <w:numId w:val="1"/>
        </w:numPr>
        <w:rPr/>
      </w:pPr>
      <w:bookmarkStart w:id="209" w:name="__RefHeading___Toc787588_1051229030"/>
      <w:bookmarkStart w:id="210" w:name="_Toc83"/>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وهي كثيرة وأشير إلى بعض ما هو متيسر لدينا للاستفادة منه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787590_1051229030"/>
      <w:bookmarkStart w:id="212" w:name="_Toc84"/>
      <w:bookmarkEnd w:id="211"/>
      <w:r>
        <w:rPr>
          <w:rtl w:val="true"/>
        </w:rPr>
        <w:t>أ</w:t>
      </w:r>
      <w:r>
        <w:rPr>
          <w:rtl w:val="true"/>
        </w:rPr>
        <w:t xml:space="preserve">) </w:t>
      </w:r>
      <w:r>
        <w:rPr>
          <w:rtl w:val="true"/>
        </w:rPr>
        <w:t>الشروح</w:t>
      </w:r>
      <w:r>
        <w:rPr>
          <w:rtl w:val="true"/>
        </w:rPr>
        <w:t>.</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للميرزا حبيب الله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محمد عبده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لطيف </w:t>
      </w:r>
      <w:bookmarkStart w:id="213" w:name="pg7307_73381"/>
    </w:p>
    <w:p>
      <w:pPr>
        <w:pStyle w:val="BookText"/>
        <w:rPr/>
      </w:pPr>
      <w:bookmarkEnd w:id="213"/>
      <w:r>
        <w:rPr>
          <w:rFonts w:ascii="Amiri" w:hAnsi="Amiri" w:eastAsia="Amiri" w:cs="Amiri"/>
          <w:color w:val="111111"/>
          <w:sz w:val="28"/>
          <w:sz w:val="28"/>
          <w:szCs w:val="28"/>
          <w:rtl w:val="true"/>
          <w:lang w:bidi="ar-SA"/>
        </w:rPr>
        <w:t>خفيف يتعرض لنواحٍ اجتماعية وسياسية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ميثم البحراني الذي يمتاز بعمقه بطبع المؤلِّف كفيلسوف</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787592_1051229030"/>
      <w:bookmarkStart w:id="215" w:name="_Toc85"/>
      <w:bookmarkEnd w:id="214"/>
      <w:r>
        <w:rPr>
          <w:rtl w:val="true"/>
        </w:rPr>
        <w:t>ب</w:t>
      </w:r>
      <w:r>
        <w:rPr>
          <w:rtl w:val="true"/>
        </w:rPr>
        <w:t xml:space="preserve">) </w:t>
      </w:r>
      <w:r>
        <w:rPr>
          <w:rtl w:val="true"/>
        </w:rPr>
        <w:t>الدراسات</w:t>
      </w:r>
      <w:r>
        <w:rPr>
          <w:rtl w:val="true"/>
        </w:rPr>
        <w:t>:</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الحرب والسلم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التأريخ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كلها للشيخ محمد مهدي شمس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نهج البلاغة، للشيخ المطهري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أخرى في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وتمدين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للحَوْمائي فإنه على النمط الذي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ومحمد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فيعرض فيما يرتبط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أفكار الإمام وسياسته وحكمته، وهو كتاب أدبيٌّ راقٍ إلاَّ أن في ثناياه بعض الأمور التي ينبغي للباحث أن يكون على حَذَرٍ في دراستها</w:t>
      </w:r>
      <w:r>
        <w:rPr>
          <w:rFonts w:eastAsia="IRNazanin" w:cs="IRNazanin"/>
          <w:color w:val="111111"/>
          <w:sz w:val="28"/>
          <w:szCs w:val="28"/>
          <w:rtl w:val="true"/>
          <w:lang w:bidi="fa-IR"/>
        </w:rPr>
        <w:t xml:space="preserve">. </w:t>
      </w:r>
      <w:bookmarkStart w:id="216" w:name="pg7307_73382"/>
    </w:p>
    <w:p>
      <w:pPr>
        <w:pStyle w:val="Heading3"/>
        <w:numPr>
          <w:ilvl w:val="2"/>
          <w:numId w:val="1"/>
        </w:numPr>
        <w:rPr/>
      </w:pPr>
      <w:bookmarkStart w:id="217" w:name="__RefHeading___Toc787594_1051229030"/>
      <w:bookmarkStart w:id="218" w:name="_Toc86"/>
      <w:bookmarkEnd w:id="216"/>
      <w:bookmarkEnd w:id="217"/>
      <w:r>
        <w:rPr>
          <w:rtl w:val="true"/>
        </w:rPr>
        <w:t>كلمة للسيد السيستاني حول نهج البلاغة</w:t>
      </w:r>
      <w:bookmarkEnd w:id="218"/>
    </w:p>
    <w:p>
      <w:pPr>
        <w:pStyle w:val="BookText"/>
        <w:rPr/>
      </w:pPr>
      <w:r>
        <w:rPr>
          <w:rFonts w:ascii="IRNazanin" w:hAnsi="IRNazanin" w:eastAsia="IRNazanin"/>
          <w:color w:val="111111"/>
          <w:sz w:val="28"/>
          <w:sz w:val="28"/>
          <w:szCs w:val="28"/>
          <w:rtl w:val="true"/>
          <w:lang w:bidi="fa-IR"/>
        </w:rPr>
        <w:t xml:space="preserve">أحببت أن أورد هذه الكلمة التوجيهية التي سطَّرها سماحة المرجع السيد السيستاني أيده الله تعالى حول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 ما تضمّنه هذا الكتاب الشريف من كلام مولانا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ذروة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كلام الله تعالى وكلام نبيّه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بيان</w:t>
      </w:r>
    </w:p>
    <w:p>
      <w:pPr>
        <w:pStyle w:val="BookText"/>
        <w:rPr/>
      </w:pPr>
      <w:r>
        <w:rPr>
          <w:rFonts w:ascii="IRNazanin" w:hAnsi="IRNazanin" w:eastAsia="IRNazanin"/>
          <w:color w:val="111111"/>
          <w:sz w:val="28"/>
          <w:sz w:val="28"/>
          <w:szCs w:val="28"/>
          <w:rtl w:val="true"/>
          <w:lang w:bidi="fa-IR"/>
        </w:rPr>
        <w:t>للمنهج الفطري للتفكر والتأمل في الكون وحقائقه، وبيانٍ لأصول الإسلام ومعارفه، وإيضاح لحِكَمِ الحياة والسنن التي يبتني عليها، وتبينٍ لسبل تزكية النفس وترويضها، وتوضيحٍ لمقاصد الشريعة وما بني عليها من الأحكام، وتذكیرٍ بآداب الحكم وشروطه واستحقاقاته، وتعليمٍ لأسلوب الثناء على الله تعالى والدعاء</w:t>
      </w:r>
    </w:p>
    <w:p>
      <w:pPr>
        <w:pStyle w:val="BookText"/>
        <w:rPr/>
      </w:pPr>
      <w:r>
        <w:rPr>
          <w:rFonts w:ascii="IRNazanin" w:hAnsi="IRNazanin" w:eastAsia="IRNazanin"/>
          <w:color w:val="111111"/>
          <w:sz w:val="28"/>
          <w:sz w:val="28"/>
          <w:szCs w:val="28"/>
          <w:rtl w:val="true"/>
          <w:lang w:bidi="fa-IR"/>
        </w:rPr>
        <w:t>بن يديه وغیر ذلك 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من جهة أخرى مرآة صادقة للتأريخ الإسلامي وما وقع فيه من الحوادث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في زمن خلافة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ويتضمن جانبًا مهماًّ من سیرته وخلقه وسجاياه وعلمه وفقهه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وحريّ بالمسلمين عامة أن يستنيروا في أمور دينهم تعلامًّ وتزكية بهذا الكتاب،ويهتمّوا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سيما الشباب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بمطالعته والتدبر فيه وحفظ طرف منه، كما يجدر بمن يدّعون محبة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ويتمنون أنهم لو كانوا في عصره ليستمعوا إلى</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مواعظه ويهتدوا بهديه ويسیروا على نهجه أن يفعلوا ذلك في ضوء ما ورد في هذا الكتاب، ولقد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الجمل إنه حضره في هذه الحرب قوم من الناس </w:t>
      </w:r>
    </w:p>
    <w:p>
      <w:pPr>
        <w:pStyle w:val="BookText"/>
        <w:rPr/>
      </w:pPr>
      <w:r>
        <w:rPr>
          <w:rFonts w:ascii="IRNazanin" w:hAnsi="IRNazanin" w:eastAsia="IRNazanin"/>
          <w:color w:val="111111"/>
          <w:sz w:val="28"/>
          <w:sz w:val="28"/>
          <w:szCs w:val="28"/>
          <w:rtl w:val="true"/>
          <w:lang w:bidi="fa-IR"/>
        </w:rPr>
        <w:t xml:space="preserve">لم يزالوا في أصلاب الرجال وأرحام النساء، وإنما عنى بذلك الذين علم الله منهم صدق النية فيما يتمنونه من الحضور في زمانه والاقتداء به في أفعاله، وهم الذين سيحشرون مع 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يحشر كل إنسان خلف إمامه، وذلك لأنهم عَمِلوا</w:t>
      </w:r>
    </w:p>
    <w:p>
      <w:pPr>
        <w:pStyle w:val="BookText"/>
        <w:rPr/>
      </w:pPr>
      <w:r>
        <w:rPr>
          <w:rFonts w:ascii="IRNazanin" w:hAnsi="IRNazanin" w:eastAsia="IRNazanin"/>
          <w:color w:val="111111"/>
          <w:sz w:val="28"/>
          <w:sz w:val="28"/>
          <w:szCs w:val="28"/>
          <w:rtl w:val="true"/>
          <w:lang w:bidi="fa-IR"/>
        </w:rPr>
        <w:t xml:space="preserve">بما عَلِموه من الحق من غر أن يعتذروا عن ذلك بالشبهات ويزيّنوا انتماءهم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لرجال الحكم من المسلمين أن يطبِّقوا ما بيّنه من وظائف أمثالهم ويقتفوا أثره ويتبعوا خطاه في سلوكهم وأعمالهم، وليقدّروا في أنفسهم أنهم بمثابة ولاته وعمّله ليظهر لهم مقدار التزامهم بنهجه وتأسّيهم به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العلي القدير أن يأخذ بأيدي الجميع إلى اتّباع الهدى واجتناب الهوى إنه ولي التوفيق</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219" w:name="pg7307_73384"/>
    </w:p>
    <w:p>
      <w:pPr>
        <w:pStyle w:val="Heading2"/>
        <w:numPr>
          <w:ilvl w:val="1"/>
          <w:numId w:val="1"/>
        </w:numPr>
        <w:rPr/>
      </w:pPr>
      <w:bookmarkStart w:id="220" w:name="__RefHeading___Toc787596_1051229030"/>
      <w:bookmarkStart w:id="221" w:name="_Toc87"/>
      <w:bookmarkEnd w:id="219"/>
      <w:bookmarkEnd w:id="220"/>
      <w:r>
        <w:rPr/>
        <w:t>5</w:t>
      </w:r>
      <w:r>
        <w:rPr>
          <w:rtl w:val="true"/>
        </w:rPr>
        <w:t xml:space="preserve">) </w:t>
      </w:r>
      <w:r>
        <w:rPr>
          <w:rtl w:val="true"/>
        </w:rPr>
        <w:t xml:space="preserve">تأسيس الإمام </w:t>
      </w:r>
      <w:r>
        <w:rPr>
          <w:rtl w:val="true"/>
        </w:rPr>
        <w:t>(</w:t>
      </w:r>
      <w:r>
        <w:rPr>
          <w:rtl w:val="true"/>
        </w:rPr>
        <w:t>علیه السّلام</w:t>
      </w:r>
      <w:r>
        <w:rPr>
          <w:rtl w:val="true"/>
        </w:rPr>
        <w:t xml:space="preserve">) </w:t>
      </w:r>
      <w:r>
        <w:rPr>
          <w:rtl w:val="true"/>
        </w:rPr>
        <w:t>لعلم الكلام</w:t>
      </w:r>
      <w:bookmarkEnd w:id="221"/>
    </w:p>
    <w:p>
      <w:pPr>
        <w:pStyle w:val="Heading3"/>
        <w:numPr>
          <w:ilvl w:val="2"/>
          <w:numId w:val="1"/>
        </w:numPr>
        <w:rPr/>
      </w:pPr>
      <w:bookmarkStart w:id="222" w:name="__RefHeading___Toc787598_1051229030"/>
      <w:bookmarkStart w:id="223" w:name="_Toc88"/>
      <w:bookmarkEnd w:id="222"/>
      <w:r>
        <w:rPr>
          <w:rtl w:val="true"/>
        </w:rPr>
        <w:t>أولاً</w:t>
      </w:r>
      <w:r>
        <w:rPr>
          <w:rtl w:val="true"/>
        </w:rPr>
        <w:t xml:space="preserve">: </w:t>
      </w:r>
      <w:r>
        <w:rPr>
          <w:rtl w:val="true"/>
        </w:rPr>
        <w:t>علم الكلام</w:t>
      </w:r>
      <w:bookmarkEnd w:id="223"/>
    </w:p>
    <w:p>
      <w:pPr>
        <w:pStyle w:val="Heading4"/>
        <w:numPr>
          <w:ilvl w:val="3"/>
          <w:numId w:val="1"/>
        </w:numPr>
        <w:rPr/>
      </w:pPr>
      <w:bookmarkStart w:id="224" w:name="__RefHeading___Toc787600_1051229030"/>
      <w:bookmarkStart w:id="225" w:name="_Toc89"/>
      <w:bookmarkEnd w:id="224"/>
      <w:r>
        <w:rPr>
          <w:rtl w:val="true"/>
        </w:rPr>
        <w:t>أ</w:t>
      </w:r>
      <w:r>
        <w:rPr>
          <w:rtl w:val="true"/>
        </w:rPr>
        <w:t>)</w:t>
      </w:r>
      <w:r>
        <w:rPr>
          <w:rtl w:val="true"/>
        </w:rPr>
        <w:t>تعريفه</w:t>
      </w:r>
      <w:r>
        <w:rPr>
          <w:rtl w:val="true"/>
        </w:rPr>
        <w:t>:</w:t>
      </w:r>
      <w:bookmarkEnd w:id="225"/>
    </w:p>
    <w:p>
      <w:pPr>
        <w:pStyle w:val="BookText"/>
        <w:rPr/>
      </w:pPr>
      <w:r>
        <w:rPr>
          <w:rFonts w:ascii="IRNazanin" w:hAnsi="IRNazanin" w:eastAsia="IRNazanin"/>
          <w:color w:val="111111"/>
          <w:sz w:val="28"/>
          <w:sz w:val="28"/>
          <w:szCs w:val="28"/>
          <w:rtl w:val="true"/>
          <w:lang w:bidi="fa-IR"/>
        </w:rPr>
        <w:t>هو العلم الذي يُبحَثُ فيه عن إثبات أصول الدين الإسلامي بالأدلةالمفيدة لليقین بها</w:t>
      </w:r>
      <w:r>
        <w:rPr>
          <w:rFonts w:eastAsia="IRNazanin" w:cs="IRNazanin"/>
          <w:color w:val="111111"/>
          <w:sz w:val="28"/>
          <w:szCs w:val="28"/>
          <w:rtl w:val="true"/>
          <w:lang w:bidi="fa-IR"/>
        </w:rPr>
        <w:t>.</w:t>
      </w:r>
    </w:p>
    <w:p>
      <w:pPr>
        <w:pStyle w:val="Heading4"/>
        <w:numPr>
          <w:ilvl w:val="3"/>
          <w:numId w:val="1"/>
        </w:numPr>
        <w:rPr/>
      </w:pPr>
      <w:bookmarkStart w:id="226" w:name="__RefHeading___Toc787602_1051229030"/>
      <w:bookmarkStart w:id="227" w:name="_Toc90"/>
      <w:bookmarkEnd w:id="226"/>
      <w:r>
        <w:rPr>
          <w:rtl w:val="true"/>
        </w:rPr>
        <w:t>ب</w:t>
      </w:r>
      <w:r>
        <w:rPr>
          <w:rtl w:val="true"/>
        </w:rPr>
        <w:t>)</w:t>
      </w:r>
      <w:r>
        <w:rPr>
          <w:rtl w:val="true"/>
        </w:rPr>
        <w:t>فائدته</w:t>
      </w:r>
      <w:r>
        <w:rPr>
          <w:rtl w:val="true"/>
        </w:rPr>
        <w:t>:</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أصول الدين بنهج علميٍّ قائم على الدليل والبرهان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إثبات قواعد العقائد وإبطال الشبهات حولها بالحجة</w:t>
      </w:r>
    </w:p>
    <w:p>
      <w:pPr>
        <w:pStyle w:val="BookText"/>
        <w:rPr/>
      </w:pP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787604_1051229030"/>
      <w:bookmarkStart w:id="229" w:name="_Toc91"/>
      <w:bookmarkEnd w:id="228"/>
      <w:r>
        <w:rPr>
          <w:rtl w:val="true"/>
        </w:rPr>
        <w:t>ج</w:t>
      </w:r>
      <w:r>
        <w:rPr>
          <w:rtl w:val="true"/>
        </w:rPr>
        <w:t>)</w:t>
      </w:r>
      <w:r>
        <w:rPr>
          <w:rtl w:val="true"/>
        </w:rPr>
        <w:t>مكانته وشرفه</w:t>
      </w:r>
      <w:r>
        <w:rPr>
          <w:rtl w:val="true"/>
        </w:rPr>
        <w:t>:</w:t>
      </w:r>
      <w:bookmarkEnd w:id="22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 أن أشرفَ العلومِ هو العلمُ الإلهي لأن شَرفَ العلمِ بشرَفِ المعلوم، ومعلُومُهُ أشْرفُ الموجودات</w:t>
      </w:r>
      <w:r>
        <w:rPr>
          <w:rStyle w:val="FootnoteAnchor"/>
          <w:rtl w:val="true"/>
        </w:rPr>
        <w:footnoteReference w:id="71"/>
      </w:r>
      <w:r>
        <w:rPr>
          <w:rFonts w:ascii="Amiri" w:hAnsi="Amiri" w:eastAsia="Amiri" w:cs="Amiri"/>
          <w:color w:val="111111"/>
          <w:sz w:val="28"/>
          <w:sz w:val="28"/>
          <w:szCs w:val="28"/>
          <w:rtl w:val="true"/>
          <w:lang w:bidi="ar-SA"/>
        </w:rPr>
        <w:t xml:space="preserve">فكان هو أشرفَ العلوم، 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 وعنه نُقِل وإليه انتهى ومنه ابتدأ</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230" w:name="pg7307_73385"/>
    </w:p>
    <w:p>
      <w:pPr>
        <w:pStyle w:val="Heading3"/>
        <w:numPr>
          <w:ilvl w:val="2"/>
          <w:numId w:val="1"/>
        </w:numPr>
        <w:rPr/>
      </w:pPr>
      <w:bookmarkStart w:id="231" w:name="__RefHeading___Toc787606_1051229030"/>
      <w:bookmarkStart w:id="232" w:name="_Toc92"/>
      <w:bookmarkEnd w:id="230"/>
      <w:bookmarkEnd w:id="231"/>
      <w:r>
        <w:rPr>
          <w:rtl w:val="true"/>
        </w:rPr>
        <w:t>ثانيًا</w:t>
      </w:r>
      <w:r>
        <w:rPr>
          <w:rtl w:val="true"/>
        </w:rPr>
        <w:t xml:space="preserve">: </w:t>
      </w:r>
      <w:r>
        <w:rPr>
          <w:rtl w:val="true"/>
        </w:rPr>
        <w:t>دور العقل في القضايا الاعتقادية</w:t>
      </w:r>
      <w:bookmarkEnd w:id="232"/>
    </w:p>
    <w:p>
      <w:pPr>
        <w:pStyle w:val="BookText"/>
        <w:rPr/>
      </w:pPr>
      <w:r>
        <w:rPr>
          <w:rFonts w:ascii="Amiri" w:hAnsi="Amiri" w:eastAsia="Amiri" w:cs="Amiri"/>
          <w:color w:val="111111"/>
          <w:sz w:val="28"/>
          <w:sz w:val="28"/>
          <w:szCs w:val="28"/>
          <w:rtl w:val="true"/>
          <w:lang w:bidi="ar-SA"/>
        </w:rPr>
        <w:t>لا إشكالَ في أهميةِ العقلِ في القضايا الاعتقاديةِ، والوجدانُ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بالغ الأسف نجدُ طبَقةً حتى من المثقفینَ والكتابِ البارزينَ يتَنَكَّرُونَ لهذا الدورِ المهم ويريدونَ أن تستندَ جميعُ أفكارِنا إلى الدليلِ النقيِّ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الكريم والسنة المطهرة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أنه حينما نؤمنُ باللهِ تبارك وتعالى ربًّا فإننا في جميعِ القضايا لا نُعْمِلُ الدليلَ العقليَّ على الإطلاق بل نأخذُ جميعَ القضايا كالمُسَلَّمَات بل يعتبرون الاستدلال العقليَّ تفاهةً وتضييعًا للعمرِ فيما لا يحسُن، ومن الواضحِ أن هذه المقُولةَ قد تلقى قَبُولًا في الأذهان لتأطيرها بإطارٍ يرتبط في ظاهر الأمر بالله تعالى وتنزيهه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والواقع أن هذه المقولة تخالف هدي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يتجلىّ ذلك بوضوح في طرق معالجته لقضايا الاعتقاد في نهجه الخالد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والشيء الآخر أن نَفْسَ الإيمان بالله تعالى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إلى الدليل العقلي كما هو واضح، فقبل الإيمان بإله واجب الوجود يلطف بعباده فيبعث لهم الأنبياء ويوحي إليهم ويصدق دعواهم بالمعجز لا يمكن الاستدلال على ذلك</w:t>
      </w:r>
    </w:p>
    <w:p>
      <w:pPr>
        <w:pStyle w:val="BookText"/>
        <w:rPr/>
      </w:pPr>
      <w:r>
        <w:rPr>
          <w:rFonts w:ascii="Amiri" w:hAnsi="Amiri" w:eastAsia="Amiri" w:cs="Amiri"/>
          <w:color w:val="111111"/>
          <w:sz w:val="28"/>
          <w:sz w:val="28"/>
          <w:szCs w:val="28"/>
          <w:rtl w:val="true"/>
          <w:lang w:bidi="ar-SA"/>
        </w:rPr>
        <w:t xml:space="preserve">بمحض الدعوى وأن الله أوحى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فهل هذا إلا عین المتنازع فيه وهو رتبة ثانية بعد الإيمان بالواجب الباعث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كان العقل الأصل الأصيل في انطلاقة الاستدلال في أصول الاعتقاد، نعم يمكن الإفادة من القرآن والحديث كهاديین ومرشدين وموقظین مكامن الفطرة لا أن يجعل مرتكز الدليل عليهما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وسنرى ذلك في هدي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نستقبل من دروس إن شاء الله تعالى</w:t>
      </w:r>
      <w:r>
        <w:rPr>
          <w:rFonts w:eastAsia="IRNazanin" w:cs="IRNazanin"/>
          <w:color w:val="111111"/>
          <w:sz w:val="28"/>
          <w:szCs w:val="28"/>
          <w:rtl w:val="true"/>
          <w:lang w:bidi="fa-IR"/>
        </w:rPr>
        <w:t xml:space="preserve">. </w:t>
      </w:r>
      <w:bookmarkStart w:id="233" w:name="pg7307_73386"/>
    </w:p>
    <w:p>
      <w:pPr>
        <w:pStyle w:val="Heading3"/>
        <w:numPr>
          <w:ilvl w:val="2"/>
          <w:numId w:val="1"/>
        </w:numPr>
        <w:rPr/>
      </w:pPr>
      <w:bookmarkStart w:id="234" w:name="__RefHeading___Toc787608_1051229030"/>
      <w:bookmarkStart w:id="235" w:name="_Toc93"/>
      <w:bookmarkEnd w:id="233"/>
      <w:bookmarkEnd w:id="234"/>
      <w:r>
        <w:rPr>
          <w:rtl w:val="true"/>
        </w:rPr>
        <w:t>ثالثًا</w:t>
      </w:r>
      <w:r>
        <w:rPr>
          <w:rtl w:val="true"/>
        </w:rPr>
        <w:t xml:space="preserve">: </w:t>
      </w:r>
      <w:r>
        <w:rPr>
          <w:rtl w:val="true"/>
        </w:rPr>
        <w:t>التشيع والفلسفة أو علم الكلام</w:t>
      </w:r>
      <w:bookmarkEnd w:id="235"/>
    </w:p>
    <w:p>
      <w:pPr>
        <w:pStyle w:val="BookText"/>
        <w:rPr/>
      </w:pPr>
      <w:r>
        <w:rPr>
          <w:rFonts w:ascii="Amiri" w:hAnsi="Amiri" w:eastAsia="Amiri" w:cs="Amiri"/>
          <w:color w:val="111111"/>
          <w:sz w:val="28"/>
          <w:sz w:val="28"/>
          <w:szCs w:val="28"/>
          <w:rtl w:val="true"/>
          <w:lang w:bidi="ar-SA"/>
        </w:rPr>
        <w:t>يلاحظ عبر التأريخ أن للفكر الشيعي امتيازًا خاصًّا في علم العقائد</w:t>
      </w:r>
    </w:p>
    <w:p>
      <w:pPr>
        <w:pStyle w:val="BookText"/>
        <w:rPr/>
      </w:pPr>
      <w:r>
        <w:rPr>
          <w:rFonts w:ascii="Amiri" w:hAnsi="Amiri" w:eastAsia="Amiri" w:cs="Amiri"/>
          <w:color w:val="111111"/>
          <w:sz w:val="28"/>
          <w:sz w:val="28"/>
          <w:szCs w:val="28"/>
          <w:rtl w:val="true"/>
          <w:lang w:bidi="ar-SA"/>
        </w:rPr>
        <w:t>والفلسفة، كما يلاحظ أن الشيعة تخالف الآخرين في نظرتهم وأفكارهم حول هذا العلم، وقد شهد بذلك حتى المخالفون، ونَعْرِضُ هنا نماذجَ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الأستاذ أحمد زكي صالح</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الجلي الواضح لدى كل من درس علم الكلام أن فرقة الشيعة كانت أنشط الفرق الإسلامية حركة، وكانت أول من أسس المذاهب الدينية على أُسُسٍ فلسفية، حتى أن البعض ينسب فلسفة خاصة لعلي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 أحمد أمن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ولذلك كانت الفلسفة بالتشيع ألصق منها بالتسنن، نرى ذلك في العهد الفاطمي والعهد البويهي، وحتى في العصور الأخرة كانت فارس أكثر الأقطار عناية بدراسة الفلسفة الإسلامية ونشر كتبها، ولما جاء جمال الدين الأفغاني مصرَ في عصرنا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فيه نزعة تشيع وقد تعلم الفلسفة الإسلامية بهذه الأقطار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الذي</w:t>
      </w:r>
    </w:p>
    <w:p>
      <w:pPr>
        <w:pStyle w:val="BookText"/>
        <w:rPr/>
      </w:pPr>
      <w:r>
        <w:rPr>
          <w:rFonts w:ascii="Amiri" w:hAnsi="Amiri" w:eastAsia="Amiri" w:cs="Amiri"/>
          <w:color w:val="111111"/>
          <w:sz w:val="28"/>
          <w:sz w:val="28"/>
          <w:szCs w:val="28"/>
          <w:rtl w:val="true"/>
          <w:lang w:bidi="ar-SA"/>
        </w:rPr>
        <w:t xml:space="preserve">نشر هذه الحركة في مصر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التأريخ يتحدّث والمخالفون يُقِرُّونَ ونهج البلاغة يشهد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واضع أُسُسِ هذا العلم الشريف عبر خُطَبِه يوم </w:t>
      </w:r>
      <w:bookmarkStart w:id="236" w:name="pg7307_73387"/>
    </w:p>
    <w:p>
      <w:pPr>
        <w:pStyle w:val="BookText"/>
        <w:rPr/>
      </w:pPr>
      <w:bookmarkEnd w:id="236"/>
      <w:r>
        <w:rPr>
          <w:rFonts w:ascii="IRNazanin" w:hAnsi="IRNazanin" w:eastAsia="IRNazanin"/>
          <w:color w:val="111111"/>
          <w:sz w:val="28"/>
          <w:sz w:val="28"/>
          <w:szCs w:val="28"/>
          <w:rtl w:val="true"/>
          <w:lang w:bidi="fa-IR"/>
        </w:rPr>
        <w:t xml:space="preserve">كانت الحاجة تدعو إلى ذلك لاسيما في الكوفة إذ كانت مهدًا لحضارات وثقافات كثیرة، فطرح الإمام أفكاره الفلسفية العقائدية وهي ليست نظريات توصل إليها عالم مهما كان عظيماً، بل هي فكر الله وعلمه الذي أودعه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w:t>
      </w:r>
    </w:p>
    <w:p>
      <w:pPr>
        <w:pStyle w:val="BookText"/>
        <w:rPr/>
      </w:pPr>
      <w:r>
        <w:rPr>
          <w:rFonts w:ascii="IRNazanin" w:hAnsi="IRNazanin" w:eastAsia="IRNazanin"/>
          <w:color w:val="111111"/>
          <w:sz w:val="28"/>
          <w:sz w:val="28"/>
          <w:szCs w:val="28"/>
          <w:rtl w:val="true"/>
          <w:lang w:bidi="fa-IR"/>
        </w:rPr>
        <w:t xml:space="preserve">الإلهام، ثم أخذ الشيعة هذا العلم عن إمامهم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وواكبوا هذه الحركة المباركة</w:t>
      </w:r>
      <w:r>
        <w:rPr>
          <w:rFonts w:eastAsia="IRNazanin" w:cs="IRNazanin"/>
          <w:color w:val="111111"/>
          <w:sz w:val="28"/>
          <w:szCs w:val="28"/>
          <w:rtl w:val="true"/>
          <w:lang w:bidi="fa-IR"/>
        </w:rPr>
        <w:t>.</w:t>
      </w:r>
    </w:p>
    <w:p>
      <w:pPr>
        <w:pStyle w:val="Heading3"/>
        <w:numPr>
          <w:ilvl w:val="2"/>
          <w:numId w:val="1"/>
        </w:numPr>
        <w:rPr/>
      </w:pPr>
      <w:bookmarkStart w:id="237" w:name="__RefHeading___Toc787610_1051229030"/>
      <w:bookmarkStart w:id="238" w:name="_Toc94"/>
      <w:bookmarkEnd w:id="237"/>
      <w:r>
        <w:rPr>
          <w:rtl w:val="true"/>
        </w:rPr>
        <w:t>رابعًا</w:t>
      </w:r>
      <w:r>
        <w:rPr>
          <w:rtl w:val="true"/>
        </w:rPr>
        <w:t xml:space="preserve">: </w:t>
      </w:r>
      <w:r>
        <w:rPr>
          <w:rtl w:val="true"/>
        </w:rPr>
        <w:t>شبه المخالفين</w:t>
      </w:r>
      <w:r>
        <w:rPr>
          <w:rtl w:val="true"/>
        </w:rPr>
        <w:t>.. «</w:t>
      </w:r>
      <w:r>
        <w:rPr>
          <w:rtl w:val="true"/>
        </w:rPr>
        <w:t xml:space="preserve">وتِلْكَ حُجَّتُنا </w:t>
      </w:r>
      <w:r>
        <w:rPr>
          <w:rtl w:val="true"/>
        </w:rPr>
        <w:t>»</w:t>
      </w:r>
      <w:bookmarkEnd w:id="238"/>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لَهؤلاءِ القَوْمِ لا يَكَادُونَ يَفْقَهُونَ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قالوا إن ما تعرض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وبالذات حول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مخالفًا لما هو مألوف آنذاك عند الصحابة وفي عصره بل فيما بعده من العصور، فهناك المصطلحات والأفكار التي لم تُطرح إلاَّ في فترات متأخرة من نُضْجِ الفلسفة حيث</w:t>
      </w:r>
    </w:p>
    <w:p>
      <w:pPr>
        <w:pStyle w:val="BookText"/>
        <w:rPr/>
      </w:pPr>
      <w:r>
        <w:rPr>
          <w:rFonts w:ascii="IRNazanin" w:hAnsi="IRNazanin" w:eastAsia="IRNazanin"/>
          <w:color w:val="111111"/>
          <w:sz w:val="28"/>
          <w:sz w:val="28"/>
          <w:szCs w:val="28"/>
          <w:rtl w:val="true"/>
          <w:lang w:bidi="fa-IR"/>
        </w:rPr>
        <w:t xml:space="preserve">شاع استخدامها، بل إنهم قاسوا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بغیره من الصحابة فقالوا إنه قد كان عصرهم واحدًا وحياتهم واحدة، وثقافته وعلمه كسائر الصحابة بل إن بعضهم أعلم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يستبعدون هذه الأفكار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في مقام الردّ نرشد إلى المقام العظيم والامتياز الخاص الفريد الذي ناله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في عالمٍ والآخرون في عالم آخر، وذلك يتجلىّ في مجال العلم وجميع مجالات الإبداع، فإنما يأتي بمعجزةِ نهجِ البلاغة من قال فيه الرسول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الذي امتاز بالمعارف الإلهية الخاصة فلا عجب لو جاد قلَمُه ولسانه ووجوده المقدس بشيء آخر لم يُعْهد في حياة الصحابة وفي زمانهم، فعندما يُعَبرّ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ذلك ويطرح مصطلحاتٍ وأفكارًا لم تُعهد إلاَّ في فترات متأخرة من بروز الفلسفة فهذا دليل على أنها أُخِذَتْ منه، فإنَّ كلَّ مصطلحٍ وفكرةٍ لابد أن هناك من يبدأ بها، لا أنه يُسْتَغْرَبُ ويُستبعَدُ ذلك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فلانًا لم يَقُلْ خطبة كخُطَبِ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لدليل ضعيف لا يمكن أن يُرْكَسنَ إليه إلاَّ في حسابِ الجهلِ أو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يأتي بنهج البلاغة من على منیرِ الحقِ يتحدى كل من حوله، وحوله خصومه وأعداؤه الذين يُحصُون عليه أنفاسَه ويعدون عليه كلماتِه ويرصُدون كل شيء ينطق به ومع ذلك كان يأمر أنصاره بالسؤال ويتحدى أعداءه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سَلوُنْی قَبْلَ أَنْ تَفْقِدُوْنِ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الأمر بالسؤال أو التحدي لم يخص جانبًا دون آخر بل شمل كل علم،في العقائد والفقه والنحو والفلك وكل معرفة، بل إن ابن أبي الحديد لاحظ انتماء وانتساب كل العلوم إلى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مصدرها ومنبعها وأخذ بتعداد هذه العلوم وتفصيل ذلك، فذكر علم العقائد والفقه والتفسر والتصوّف أو علم</w:t>
      </w:r>
    </w:p>
    <w:p>
      <w:pPr>
        <w:pStyle w:val="BookText"/>
        <w:rPr/>
      </w:pPr>
      <w:r>
        <w:rPr>
          <w:rFonts w:ascii="Amiri" w:hAnsi="Amiri" w:eastAsia="Amiri" w:cs="Amiri"/>
          <w:color w:val="111111"/>
          <w:sz w:val="28"/>
          <w:sz w:val="28"/>
          <w:szCs w:val="28"/>
          <w:rtl w:val="true"/>
          <w:lang w:bidi="ar-SA"/>
        </w:rPr>
        <w:t xml:space="preserve">الحقيقة والنحو، وذكر الكمالات فتحدث عن 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والسخاء والحلم والصفح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والخُلق الرفيع ولِنْ الجانب وشدة التواضع والزهد والعبادة وتعلقه بالقرآن الكريم، والرأي والتدبر والسياسة وشدتها في ذات الله تعالى</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يتعدى ابن أبي طالب كل هذا ليكون مصدرًا لكل الكمالات وإمامها </w:t>
      </w:r>
      <w:bookmarkStart w:id="239" w:name="pg7307_73389"/>
    </w:p>
    <w:p>
      <w:pPr>
        <w:pStyle w:val="BookText"/>
        <w:rPr/>
      </w:pPr>
      <w:bookmarkEnd w:id="239"/>
      <w:r>
        <w:rPr>
          <w:rFonts w:ascii="Amiri" w:hAnsi="Amiri" w:eastAsia="Amiri" w:cs="Amiri"/>
          <w:color w:val="111111"/>
          <w:sz w:val="28"/>
          <w:sz w:val="28"/>
          <w:szCs w:val="28"/>
          <w:rtl w:val="true"/>
          <w:lang w:bidi="ar-SA"/>
        </w:rPr>
        <w:t xml:space="preserve">الأول، فإنما يتحدث عن الشجاعة من قال فيه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سَيْفَ إِلاَّ ذُو الفِقَارِ ولا فَتَى إِلاَّ عَليٌّ </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ومن يخوض غمار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يَطَأَ</w:t>
      </w:r>
    </w:p>
    <w:p>
      <w:pPr>
        <w:pStyle w:val="BookText"/>
        <w:rPr/>
      </w:pPr>
      <w:r>
        <w:rPr>
          <w:rFonts w:ascii="IRNazanin" w:hAnsi="IRNazanin" w:eastAsia="IRNazanin"/>
          <w:color w:val="111111"/>
          <w:sz w:val="28"/>
          <w:sz w:val="28"/>
          <w:szCs w:val="28"/>
          <w:rtl w:val="true"/>
          <w:lang w:bidi="fa-IR"/>
        </w:rPr>
        <w:t xml:space="preserve">صِمَخَها بأَخْمصِه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تحدثت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يتحدث عن الشجاعة من قال فيها ابن أبي الحديد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عَذَرْتُكُماَ إِنَّ الحِماَمَ لمُبْغَضٌ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بقَاءَ النفْسِ للنفْسِ محبوبُ</w:t>
      </w:r>
    </w:p>
    <w:p>
      <w:pPr>
        <w:pStyle w:val="BookText"/>
        <w:rPr/>
      </w:pPr>
      <w:r>
        <w:rPr>
          <w:rFonts w:ascii="IRNazanin" w:hAnsi="IRNazanin" w:eastAsia="IRNazanin"/>
          <w:color w:val="111111"/>
          <w:sz w:val="28"/>
          <w:sz w:val="28"/>
          <w:szCs w:val="28"/>
          <w:rtl w:val="true"/>
          <w:lang w:bidi="fa-IR"/>
        </w:rPr>
        <w:t xml:space="preserve">ويذكر بفرارهما في مواطن الحرب ومواطن الحرج والعناء،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وفاقد الشيء لا يعطيه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ويقاس على ذلك إبداع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الخطابة والوعظ والإرشاد وكل معرفة بل كل كمال فهو الفاتح والمؤسس</w:t>
      </w:r>
      <w:r>
        <w:rPr>
          <w:rFonts w:eastAsia="IRNazanin" w:cs="IRNazanin"/>
          <w:color w:val="111111"/>
          <w:sz w:val="28"/>
          <w:szCs w:val="28"/>
          <w:rtl w:val="true"/>
          <w:lang w:bidi="fa-IR"/>
        </w:rPr>
        <w:t>.</w:t>
      </w:r>
    </w:p>
    <w:p>
      <w:pPr>
        <w:pStyle w:val="Heading3"/>
        <w:numPr>
          <w:ilvl w:val="2"/>
          <w:numId w:val="1"/>
        </w:numPr>
        <w:rPr/>
      </w:pPr>
      <w:bookmarkStart w:id="240" w:name="__RefHeading___Toc787612_1051229030"/>
      <w:bookmarkStart w:id="241" w:name="_Toc95"/>
      <w:bookmarkEnd w:id="240"/>
      <w:r>
        <w:rPr>
          <w:rtl w:val="true"/>
        </w:rPr>
        <w:t>خامسًا</w:t>
      </w:r>
      <w:r>
        <w:rPr>
          <w:rtl w:val="true"/>
        </w:rPr>
        <w:t xml:space="preserve">: </w:t>
      </w:r>
      <w:r>
        <w:rPr>
          <w:rtl w:val="true"/>
        </w:rPr>
        <w:t>القرآن الكريم ونهج البلاغة</w:t>
      </w:r>
      <w:r>
        <w:rPr>
          <w:rtl w:val="true"/>
        </w:rPr>
        <w:t xml:space="preserve">.. </w:t>
      </w:r>
      <w:r>
        <w:rPr>
          <w:rtl w:val="true"/>
        </w:rPr>
        <w:t>أساليب متفقة لإثبات العقائد</w:t>
      </w:r>
      <w:bookmarkEnd w:id="241"/>
    </w:p>
    <w:p>
      <w:pPr>
        <w:pStyle w:val="BookText"/>
        <w:rPr/>
      </w:pPr>
      <w:r>
        <w:rPr>
          <w:rFonts w:ascii="Amiri" w:hAnsi="Amiri" w:eastAsia="Amiri" w:cs="Amiri"/>
          <w:color w:val="111111"/>
          <w:sz w:val="28"/>
          <w:sz w:val="28"/>
          <w:szCs w:val="28"/>
          <w:rtl w:val="true"/>
          <w:lang w:bidi="ar-SA"/>
        </w:rPr>
        <w:t xml:space="preserve">القرآن الكريم فيه 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عِدْلٌ له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فهو الوجود البارز في المدرسة الإلهية الكبرى ومُعَلِّمُهُ الأول هو كتاب الله تعالى وتقدس فلا غرابة بعد ذلك إذا أتى بما لم يُعْهَد عند أحد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نجد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واستدلالاته وبرهنته حول هذا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نَهجَ نَهْجَ القرآن الكريم ولم يَشُذَّ عن شيء من الأنماط التي اتخذها القرآن الكريم للاستدلال على المعارف الإلهية، سواءً كان ذلك في أدلة النفس أو الآفاق أو العقل</w:t>
      </w:r>
      <w:r>
        <w:rPr>
          <w:rStyle w:val="FootnoteAnchor"/>
          <w:rtl w:val="true"/>
        </w:rPr>
        <w:footnoteReference w:id="79"/>
      </w:r>
      <w:r>
        <w:rPr>
          <w:rFonts w:ascii="Amiri" w:hAnsi="Amiri" w:eastAsia="Amiri" w:cs="Amiri"/>
          <w:color w:val="111111"/>
          <w:sz w:val="28"/>
          <w:sz w:val="28"/>
          <w:szCs w:val="28"/>
          <w:rtl w:val="true"/>
          <w:lang w:bidi="ar-SA"/>
        </w:rPr>
        <w:t xml:space="preserve">، وما تعرض له من إيقاف البشر على السر المبتكر والإبداع والإعجاز في خلق الله والاستدلال بواقع الإنسان من جانبِ إِبداعِ خلقه، بل من جانبِ عجزِه، وسائر ما في الكون من عظات وعِبرَ ودلائل </w:t>
      </w:r>
    </w:p>
    <w:p>
      <w:pPr>
        <w:pStyle w:val="BookText"/>
        <w:rPr/>
      </w:pPr>
      <w:r>
        <w:rPr>
          <w:rFonts w:ascii="Amiri" w:hAnsi="Amiri" w:eastAsia="Amiri" w:cs="Amiri"/>
          <w:color w:val="111111"/>
          <w:sz w:val="28"/>
          <w:sz w:val="28"/>
          <w:szCs w:val="28"/>
          <w:rtl w:val="true"/>
          <w:lang w:bidi="ar-SA"/>
        </w:rPr>
        <w:t>وشواهد، فنجد كل ذلك في نهج البلاغة على نسق ما هو في القرآن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الإلهية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رُصِدَتْ ولُوحِظَتْ في حياة جميع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ولنا أن نأخذ شاهدًا من حفيد أمیر المؤمنین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يعتبر ممثلاً له في تأسيس الأفكار الإسلامية، فنجد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يتتلمذ على يد أحد، وفي علم الكيمياء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أستاذ ولا مختبرات ومع ذلك فهو يطرح النظريات الكيميائية الدقيقة الثابتة على رَسْلِهِ كما يتحدث مالكُ الكلام حتى يكتب أحد تلامذته وهو جابر بن حيان ألف صفحة في الكيمياء</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ونضيف إلى ذلك ما يتعلق بالطب وعلم التشريح كما في كتاب المفضل بن عمر وغیر ذلك كثیر مما هو مشهور وواضح، إذن فلا مصدر لهذه المعارف عند الأئمة وعند أبي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الإلهام الإلهي، وَمِنْ هُنَا سِّر إِعْجَازِ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فوق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سماءٌ وغیرُه أرضٌ بل غیره 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أسمى من كل تعبیر وأعظمُ من كل وصف</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7307_73392"/>
      <w:bookmarkStart w:id="243" w:name="pg7307_73392"/>
      <w:bookmarkEnd w:id="243"/>
    </w:p>
    <w:p>
      <w:pPr>
        <w:pStyle w:val="Heading2"/>
        <w:numPr>
          <w:ilvl w:val="1"/>
          <w:numId w:val="1"/>
        </w:numPr>
        <w:rPr/>
      </w:pPr>
      <w:bookmarkStart w:id="244" w:name="pg7307_73392"/>
      <w:bookmarkStart w:id="245" w:name="__RefHeading___Toc787614_1051229030"/>
      <w:bookmarkStart w:id="246" w:name="_Toc96"/>
      <w:bookmarkEnd w:id="244"/>
      <w:bookmarkEnd w:id="245"/>
      <w:r>
        <w:rPr/>
        <w:t>6</w:t>
      </w:r>
      <w:r>
        <w:rPr>
          <w:rtl w:val="true"/>
        </w:rPr>
        <w:t xml:space="preserve">) </w:t>
      </w:r>
      <w:r>
        <w:rPr>
          <w:rtl w:val="true"/>
        </w:rPr>
        <w:t>الذات المقدسة</w:t>
      </w:r>
      <w:bookmarkEnd w:id="246"/>
    </w:p>
    <w:p>
      <w:pPr>
        <w:pStyle w:val="Heading3"/>
        <w:numPr>
          <w:ilvl w:val="2"/>
          <w:numId w:val="1"/>
        </w:numPr>
        <w:rPr/>
      </w:pPr>
      <w:bookmarkStart w:id="247" w:name="__RefHeading___Toc787616_1051229030"/>
      <w:bookmarkStart w:id="248" w:name="_Toc97"/>
      <w:bookmarkEnd w:id="247"/>
      <w:r>
        <w:rPr>
          <w:rtl w:val="true"/>
        </w:rPr>
        <w:t>مدخل</w:t>
      </w:r>
      <w:r>
        <w:rPr>
          <w:rtl w:val="true"/>
        </w:rPr>
        <w:t>:</w:t>
      </w:r>
      <w:bookmarkEnd w:id="248"/>
    </w:p>
    <w:p>
      <w:pPr>
        <w:pStyle w:val="BookText"/>
        <w:rPr/>
      </w:pPr>
      <w:r>
        <w:rPr>
          <w:rFonts w:ascii="Amiri" w:hAnsi="Amiri" w:eastAsia="Amiri" w:cs="Amiri"/>
          <w:color w:val="111111"/>
          <w:sz w:val="28"/>
          <w:sz w:val="28"/>
          <w:szCs w:val="28"/>
          <w:rtl w:val="true"/>
          <w:lang w:bidi="ar-SA"/>
        </w:rPr>
        <w:t>يا وَاهِبَ العَقْلِ لَكَ المَحَامِدُ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جَنَابِكَ انْتَهَى المَقَاصِدُ</w:t>
      </w:r>
    </w:p>
    <w:p>
      <w:pPr>
        <w:pStyle w:val="BookText"/>
        <w:rPr/>
      </w:pPr>
      <w:r>
        <w:rPr>
          <w:rFonts w:ascii="Amiri" w:hAnsi="Amiri" w:eastAsia="Amiri" w:cs="Amiri"/>
          <w:color w:val="111111"/>
          <w:sz w:val="28"/>
          <w:sz w:val="28"/>
          <w:szCs w:val="28"/>
          <w:rtl w:val="true"/>
          <w:lang w:bidi="ar-SA"/>
        </w:rPr>
        <w:t>يا من هو اخْتَفَى لِفَرْطِ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البَاطِنُ في ظُهُورِهِ</w:t>
      </w:r>
      <w:r>
        <w:rPr>
          <w:rStyle w:val="FootnoteAnchor"/>
          <w:rtl w:val="true"/>
        </w:rPr>
        <w:footnoteReference w:id="81"/>
      </w:r>
    </w:p>
    <w:p>
      <w:pPr>
        <w:pStyle w:val="Heading3"/>
        <w:numPr>
          <w:ilvl w:val="2"/>
          <w:numId w:val="1"/>
        </w:numPr>
        <w:rPr/>
      </w:pPr>
      <w:bookmarkStart w:id="249" w:name="__RefHeading___Toc787618_1051229030"/>
      <w:bookmarkStart w:id="250" w:name="_Toc98"/>
      <w:bookmarkEnd w:id="249"/>
      <w:r>
        <w:rPr>
          <w:rtl w:val="true"/>
        </w:rPr>
        <w:t>أولاً</w:t>
      </w:r>
      <w:r>
        <w:rPr>
          <w:rtl w:val="true"/>
        </w:rPr>
        <w:t xml:space="preserve">: </w:t>
      </w:r>
      <w:r>
        <w:rPr>
          <w:rtl w:val="true"/>
        </w:rPr>
        <w:t>تعريف الذات المقدسة</w:t>
      </w:r>
      <w:bookmarkEnd w:id="250"/>
    </w:p>
    <w:p>
      <w:pPr>
        <w:pStyle w:val="BookText"/>
        <w:rPr/>
      </w:pPr>
      <w:r>
        <w:rPr>
          <w:rFonts w:ascii="Amiri" w:hAnsi="Amiri" w:eastAsia="Amiri" w:cs="Amiri"/>
          <w:color w:val="111111"/>
          <w:sz w:val="28"/>
          <w:sz w:val="28"/>
          <w:szCs w:val="28"/>
          <w:rtl w:val="true"/>
          <w:lang w:bidi="ar-SA"/>
        </w:rPr>
        <w:t>الله اسمٌ عَلَمٌ على الذاتِ المقدسةِ المُسْتَجْمِعَةِ لصفاتِ الجلال والجلال،ولا يُقْصَدُ من هذا التعريفِ أنه يُطَابِقُ القواعدَ العلميةَ والمنطقيةَ، بل هو أشبهُ بالتعريف الاسمي كما في علمِ المنطق، كما أنه ليس تعريفًا حقيقيًّا دقيقًا لأن التعريفَ الحقيقيَّ الدقيق لِشيءٍ يستدعي الوقوفَ على حقيقتِهِ وأَبْعَادِهِ وجميعِ شؤونِه، والإنسانُ عاجزٌ تمامًا عن ذلك فيما يتعلقُ باللهِ تعالى وتَنَزَّه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787620_1051229030"/>
      <w:bookmarkStart w:id="252" w:name="_Toc99"/>
      <w:bookmarkEnd w:id="251"/>
      <w:r>
        <w:rPr>
          <w:rtl w:val="true"/>
        </w:rPr>
        <w:t>ثانيًا</w:t>
      </w:r>
      <w:r>
        <w:rPr>
          <w:rtl w:val="true"/>
        </w:rPr>
        <w:t xml:space="preserve">: </w:t>
      </w:r>
      <w:r>
        <w:rPr>
          <w:rtl w:val="true"/>
        </w:rPr>
        <w:t>العقول قاصرة عن إدراك الكنه</w:t>
      </w:r>
      <w:bookmarkEnd w:id="2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الكُنْهُ بمعنى الحقيقة، والعقلُ في واقعِهِ مخلوقٌ للهِ ومحدود في قدرته الإدراكية فهو في عجزٍ ذاتيٍّ عن أن يحيطَ بتلك الأبعادِ غیرِ المتناهية، بل إن العقلَ عاجزٌ عن أن يحيطَ بأسرارِ إبداعِ الخلقِ في السماواتِ والأرضِ وما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يحيطُ علماً بخالقِ الخلقِ ومُبْدِعِهِ، وعَجْزُ الإنسانِ ليس فقط عن تعريفِ اللهِ </w:t>
      </w:r>
      <w:bookmarkStart w:id="253" w:name="pg7307_73393"/>
    </w:p>
    <w:p>
      <w:pPr>
        <w:pStyle w:val="BookText"/>
        <w:rPr/>
      </w:pPr>
      <w:bookmarkEnd w:id="253"/>
      <w:r>
        <w:rPr>
          <w:rFonts w:ascii="Amiri" w:hAnsi="Amiri" w:eastAsia="Amiri" w:cs="Amiri"/>
          <w:color w:val="111111"/>
          <w:sz w:val="28"/>
          <w:sz w:val="28"/>
          <w:szCs w:val="28"/>
          <w:rtl w:val="true"/>
          <w:lang w:bidi="ar-SA"/>
        </w:rPr>
        <w:t>تعالى بدقةٍ بل عجزُهُ عن الإحاطةِ بسائرِ الشؤونِ الإلهيةِ كالقدرةِ والعلمِ والخلقِ والرزقِ والإِحياءِ والإِماتةِ والتشريعِ والحسابِ والجنةِ والنارِ والإبداعِ في الخلق</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787622_1051229030"/>
      <w:bookmarkStart w:id="255" w:name="_Toc100"/>
      <w:bookmarkEnd w:id="254"/>
      <w:r>
        <w:rPr>
          <w:rtl w:val="true"/>
        </w:rPr>
        <w:t>ثالثًا</w:t>
      </w:r>
      <w:r>
        <w:rPr>
          <w:rtl w:val="true"/>
        </w:rPr>
        <w:t xml:space="preserve">: </w:t>
      </w:r>
      <w:r>
        <w:rPr>
          <w:rtl w:val="true"/>
        </w:rPr>
        <w:t xml:space="preserve">قال سيد الموحدين </w:t>
      </w:r>
      <w:r>
        <w:rPr>
          <w:rtl w:val="true"/>
        </w:rPr>
        <w:t>(</w:t>
      </w:r>
      <w:r>
        <w:rPr>
          <w:rtl w:val="true"/>
        </w:rPr>
        <w:t>علیه السّلام</w:t>
      </w:r>
      <w:r>
        <w:rPr>
          <w:rtl w:val="true"/>
        </w:rPr>
        <w:t>)</w:t>
      </w:r>
      <w:bookmarkEnd w:id="255"/>
    </w:p>
    <w:p>
      <w:pPr>
        <w:pStyle w:val="BookText"/>
        <w:rPr/>
      </w:pPr>
      <w:r>
        <w:rPr>
          <w:rFonts w:ascii="Amiri" w:hAnsi="Amiri" w:eastAsia="Amiri" w:cs="Amiri"/>
          <w:color w:val="111111"/>
          <w:sz w:val="28"/>
          <w:sz w:val="28"/>
          <w:szCs w:val="28"/>
          <w:rtl w:val="true"/>
          <w:lang w:bidi="ar-SA"/>
        </w:rPr>
        <w:t xml:space="preserve">نَعْرِضُ فيما يلي بعضَ ما قالَهُ سَيّدُ الموحدينَ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هذه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قاصرةٌ عن إدراكِ الكُنْه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وتنبغي مراجعةُ هذه الخُطَبِ بكاملِها وبعضِ الشروحِ حولها للتوسُّعِ قدرَ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يُدْرِكُهُ بُعْدُ الهِمَم ولا ينالُهُ غَوْصُ الفِطَن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نهايتها عُلُوًّا،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غوص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نهايتها عُمْقًا،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الهممِ لا يمكنُ أن يدركَ اللهَ تعالى لأن ما يدركُهُ العقلُ أشياءُ من جِنْسِهِ وفي مجال ما يمكن أن يَفْقَهَ فيه، أمَّا إذا كان الشيءُ بمنأًى بعيدٍ من أن يُفهمَ فإن</w:t>
      </w:r>
    </w:p>
    <w:p>
      <w:pPr>
        <w:pStyle w:val="BookText"/>
        <w:rPr/>
      </w:pPr>
      <w:r>
        <w:rPr>
          <w:rFonts w:ascii="Amiri" w:hAnsi="Amiri" w:eastAsia="Amiri" w:cs="Amiri"/>
          <w:color w:val="111111"/>
          <w:sz w:val="28"/>
          <w:sz w:val="28"/>
          <w:szCs w:val="28"/>
          <w:rtl w:val="true"/>
          <w:lang w:bidi="ar-SA"/>
        </w:rPr>
        <w:t>العقلَ لا يدركه، وكذلك غوص الفطن فهي عاجزةٌ عن أن تدركَ الذاتَ المقدسةَ مهما جَهِدَتْ في ذلك، ولماذا هذا العجزُ؟</w:t>
      </w:r>
    </w:p>
    <w:p>
      <w:pPr>
        <w:pStyle w:val="BookText"/>
        <w:rPr/>
      </w:pP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أسبابِ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ليس لصفتِهِ حَدٌّ محدودٌ ولا نَعْتٌ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من يريدُ وَصْفَهُ يكونُ في تمامِ العجزِ إِذْ كيف يُوصَفُ من لا تُحدُّ حقيقتُه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وقتٌ معدودٌ ولا أجَلٌ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الذاتُ خارجةٌ عن الزمانِ والمكانِ وما يستطيعُ العقلُ إدراكَهُ إنما هو في حدودِ الزمانِ والمكانِ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عجزت العقولُ عن إدراكِ اللهِ فكيف يُعْرَفُ لِيُشْكَرَ ويُعْبَد؟ هذا ما بادَرَ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تِبيانِهِ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 الخلائقَ بقدرتِه، ونشرَ الرياحَ برحمتِه، ووَتَّدَ بالصخورِ مَيَدَانَ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يمكنُ أن يدركَهُ العقلُ ولكنه يتعرفُ على آثارِهِ إِجْمالًا، فإنا هذه الخلائقُ والرياحُ والجبالُ مظاهِرُ من مظاهرِ الإبداعِ يمكنُ أن تكونَ شواهدَ ومنافذَ للتعرفِ على الذاتِ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بَطَنَ خَفِيَّاتِ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عَلِمَهَا من باطنِها بل هو في أعماقِها، لأن روحَ الخلقِ منه والمخلوقاتِ أثَرٌ له، فهو مصدرٌ لخلقِها ومصدرٌ لبقاءِ وجودِها، وخفياتُ الأمورِ بطبعِها وتعريفِها لا يمكن أن يُطَّلَعَ عليها، فلا شكَّ أن من أوجدَ فيها السرَّ والإبداعَ والخفاءَ هو أخفى منها، فكيف يُعْرَفُ إذن؟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ودَلَّتْ عليه أَعامُ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الأدلة الظاهرة، فله من الشواهدِ على ذاتِه المقدسة وهيمنتِه المطلقة ما يُذْعِنُ له عقلُ كلِّ عاقل وفكرُ كلِّ مفكر اعترافًا بأنه هو الواحدُ الأحد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وامتنعَ على عنیِ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إبصارِه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شَیءٌ </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والذي يُرَى يجبُ أن يكونَ في جهةٍ وفي وقتٍ ما، واللهُ تعالى خارجٌ عن الزمانِ والمكان، ولكن إذا لم تبصرِه العین فهل يعني هذا أنه لا وجودَ له؟ يجيب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عینُ من لم يرَهُ تنكِرُه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العینِ التي لم تره يجبُ أن لا ينكرَه إذ أنَّ وجودَها في ذاتهِا أثرٌ من آثارِه ودليلٌ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قلبُ من أثبته يُبْصرِه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هذه المقابلةِ من جهةٍ بلاغية، فلا العینُ الناظرةُ التي لم تره يحقُّ لها إنكارُه، ولا القلبُ الذي أثبتَه رآه، وأثبته أي جَزَمَ بوجودِه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في العُلُوِّ فلا شيءَ أعلى منه، وقَرُبَ في الدُّنُوِّ فلا شيءَ أقرب منه، فلا اسْتِعْلاؤُه باعَدَهُ عن شيءٍ من خلقِه، ولا قُرْبُهُ ساواهم في المكانِ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معَهَم أَيْنَماَ كانوا </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وهذه المَعِيَّةُ والقربُ ليس مساواتُهمْ في المكانِ به، بل هو في علوه وهذا العلوُّ ليس بعدًا عنهم بل هو محيطٌ بهم رُغْمَ علوِّه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يُطْلِعِ العقولَ على تحديدِ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العقلُ المُرَكَّبُ قاصرٌ عن إدراكِ المُرَكِّبِ المبدعِ له فقد حَجَبَ العقولَ عن إدراكِه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يحجبْها عن واجبِ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الذي تشهدُ له أعلامُ الوجودِ على إِقرارِ قلبِ ذي الجحود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اللهُ عما يقولُه المشبِّهونَ به والجاحدونَ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أيها العبدُ لا تفكرْ في ذاتِ اللهِ فإن ما يحُومُ حولَ فكرِكَ من شُبَهٍ إنما هي على صور ما تَرى من </w:t>
      </w:r>
      <w:bookmarkStart w:id="256" w:name="pg7307_73396"/>
    </w:p>
    <w:p>
      <w:pPr>
        <w:pStyle w:val="BookText"/>
        <w:rPr/>
      </w:pPr>
      <w:bookmarkEnd w:id="256"/>
      <w:r>
        <w:rPr>
          <w:rFonts w:ascii="Amiri" w:hAnsi="Amiri" w:eastAsia="Amiri" w:cs="Amiri"/>
          <w:color w:val="111111"/>
          <w:sz w:val="28"/>
          <w:sz w:val="28"/>
          <w:szCs w:val="28"/>
          <w:rtl w:val="true"/>
          <w:lang w:bidi="ar-SA"/>
        </w:rPr>
        <w:t xml:space="preserve">المحسوساتِ والمادياتِ مما هو في مجالِ إدراكِك ولكن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شيءٌ وهو السميعُ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ثِقْ تمامًا أيها العبدُ أن ما تراه من صور ليست هي اللهَ تعالى،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الجاحدُ إِنَّ عدمَ إدراكِك لله ليس دليلَ عدمِ وجودِه</w:t>
      </w:r>
    </w:p>
    <w:p>
      <w:pPr>
        <w:pStyle w:val="BookText"/>
        <w:rPr/>
      </w:pPr>
      <w:r>
        <w:rPr>
          <w:rFonts w:ascii="Amiri" w:hAnsi="Amiri" w:eastAsia="Amiri" w:cs="Amiri"/>
          <w:color w:val="111111"/>
          <w:sz w:val="28"/>
          <w:sz w:val="28"/>
          <w:szCs w:val="28"/>
          <w:rtl w:val="true"/>
          <w:lang w:bidi="ar-SA"/>
        </w:rPr>
        <w:t>إذ تشهدُ له أعلامُ الوجودِ على إقرارِ قلبِك أي أنك أيها الجاحدُ مُقِرٌّ بالله تعالى في قرارةِ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تَقَعُ الأوهامُ له على صِفَةٍ ولا تُعْقَدُ القلوبُ منه على 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الناحيةَ أن الأوهامَ والأفكارَ لا يمكنها وَصْفُه، لماذا؟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تجهلُ كُنْهَه وحقيقتَه فكيف تصفُه، فقد يُفاجَأُ الإنسانُ بجهازٍ ضخمٍ لا يَعرفُ لِم هو فضلاً عن أن يَعرفَ دقائقَ تركيبِه فيكونُ حَذِرًا في التعاملِ معه،</w:t>
      </w:r>
    </w:p>
    <w:p>
      <w:pPr>
        <w:pStyle w:val="BookText"/>
        <w:rPr/>
      </w:pP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المقدسةُ لا يمكنُ وصفُها لاسْتِحالةِ الإحاطةِ بها وإدراكِ أبعادِها</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787624_1051229030"/>
      <w:bookmarkStart w:id="258" w:name="_Toc101"/>
      <w:bookmarkEnd w:id="257"/>
      <w:r>
        <w:rPr>
          <w:rtl w:val="true"/>
        </w:rPr>
        <w:t>رابعًا</w:t>
      </w:r>
      <w:r>
        <w:rPr>
          <w:rtl w:val="true"/>
        </w:rPr>
        <w:t xml:space="preserve">: </w:t>
      </w:r>
      <w:r>
        <w:rPr>
          <w:rtl w:val="true"/>
        </w:rPr>
        <w:t>شواهدُ على عجزنا</w:t>
      </w:r>
      <w:bookmarkEnd w:id="258"/>
    </w:p>
    <w:p>
      <w:pPr>
        <w:pStyle w:val="BookText"/>
        <w:rPr/>
      </w:pPr>
      <w:r>
        <w:rPr>
          <w:rFonts w:ascii="Amiri" w:hAnsi="Amiri" w:eastAsia="Amiri" w:cs="Amiri"/>
          <w:color w:val="111111"/>
          <w:sz w:val="28"/>
          <w:sz w:val="28"/>
          <w:szCs w:val="28"/>
          <w:rtl w:val="true"/>
          <w:lang w:bidi="ar-SA"/>
        </w:rPr>
        <w:t>وهي شواهدُ نحياها في واقعِنا وندركُ أبعادَها وشيئًا من أمورِها ومع ذلك لا نقفُ على حقيقتِها وأسرارِها فكيف نطمعُ أن نقفَ على حقيقةِ خالقِها ومبدعِها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ونأخذ شاهدًا من كلامِ أمیرِ المؤمنینَ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 للطاووس،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259" w:name="pg7307_73397"/>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تَصَفَّحْتَ شعْرةً من شَعَرَاتِ قَصَبِه أَرَتْكَ حُرةً ورديَّة وتارةً خضرةً زَبَرْجَدِيَّة وأحيانًا صفرةً عسجدية، فكيف تصلُ إلى صفةِ هذا عمائقُ الفِطَن أوْ تبلُغُهُ قرائحُ العقول أو تستنظِمُ وصفَه أقوالُ الواصفین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أجزائِه قد أعْجَزَالأوهامَ أن تدركَه والألسنةَ أن تصفَه، فسبحانَ الذي بَهرَ العقولَ عن وصفِ خلقٍ جَالَّهُ للعيون فأدركتْه محدودًا مكوَّنًا ومؤلَّفًا ملوَّنًا وأعجزَ الألسنَ عن تلخيصِ</w:t>
      </w:r>
    </w:p>
    <w:p>
      <w:pPr>
        <w:pStyle w:val="BookText"/>
        <w:rPr/>
      </w:pPr>
      <w:r>
        <w:rPr>
          <w:rFonts w:ascii="Amiri" w:hAnsi="Amiri" w:eastAsia="Amiri" w:cs="Amiri"/>
          <w:color w:val="111111"/>
          <w:sz w:val="28"/>
          <w:sz w:val="28"/>
          <w:szCs w:val="28"/>
          <w:rtl w:val="true"/>
          <w:lang w:bidi="ar-SA"/>
        </w:rPr>
        <w:t xml:space="preserve">صفتِه وقَعَدَ بها عن تأديةِ نَعْتِه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أنه قد أشارَ إلى الطاووسِ وهو ليس أعظمَ مخلوقاتِ اللهِ بل أشار إلى أقلِّ أجزائِه شعرةٍ واحدةٍ منه بل أشارَ إلى صفةٍ واحدةٍ لهذه الشعرة وهي اللون ليُبَینِّ عظَمةَ الخالقِ وأنَّ كلَّ شيءٍ يدُلُّ عليه تعالى وتقدس، فما بالك لو ذكرَ فسيولوجيتَه وتشريحَه وما في عقلِه مركز هدايته، وأحشائِه وأسرارَها واستقامةَ جهازِ التغذيةِ عنده فلو أفاضَ في ذلك لأتى بكتابٍ كهذا الكتاب، وفي هذا النصِّ الشريفِ من الاستدلالاتِ به الشيءُ الكثیرُ وإنا ذكرنا موضعَ الشاهدِ من حديثِنا، وكم من شواهدَ أخرى في أنفسِنا، فعقولُنا وأرواحُنا وغرائزُنا وهي فينا ومع ذلك لا نستطيعُ تحليلَها وتجزأتَها والوقوفَ على أسرارِها</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787626_1051229030"/>
      <w:bookmarkStart w:id="261" w:name="_Toc102"/>
      <w:bookmarkEnd w:id="260"/>
      <w:r>
        <w:rPr>
          <w:rtl w:val="true"/>
        </w:rPr>
        <w:t>خامسًا</w:t>
      </w:r>
      <w:r>
        <w:rPr>
          <w:rtl w:val="true"/>
        </w:rPr>
        <w:t xml:space="preserve">: </w:t>
      </w:r>
      <w:r>
        <w:rPr>
          <w:rtl w:val="true"/>
        </w:rPr>
        <w:t>جوانبُ بلاغيةٌ وعلميةٌ في هذه النصوصِ الشريفة</w:t>
      </w:r>
      <w:bookmarkEnd w:id="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الهممُ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الموصوفُ تَلِيه الصفةُ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موضعَ الشاهدِ هو في البُعْدِ وأنه عاجزٌ عن إدراكِ اللهِ تعالى فليس الشاهدُ في الهِمَمِ بل في بُعْدِهَا ولذلك قَدَّمَ</w:t>
      </w:r>
    </w:p>
    <w:p>
      <w:pPr>
        <w:pStyle w:val="BookText"/>
        <w:rPr/>
      </w:pPr>
      <w:r>
        <w:rPr>
          <w:rFonts w:ascii="Amiri" w:hAnsi="Amiri" w:eastAsia="Amiri" w:cs="Amiri"/>
          <w:color w:val="111111"/>
          <w:sz w:val="28"/>
          <w:sz w:val="28"/>
          <w:szCs w:val="28"/>
          <w:rtl w:val="true"/>
          <w:lang w:bidi="ar-SA"/>
        </w:rPr>
        <w:t xml:space="preserve">البُعْد، وكذلك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غوص الفطن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غوصُ الفطن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استعارةً إذ شَبَّهَ العلومَ العقليةَ والعوالمَ الإلهيةَ </w:t>
      </w:r>
      <w:bookmarkStart w:id="262" w:name="pg7307_73398"/>
    </w:p>
    <w:p>
      <w:pPr>
        <w:pStyle w:val="BookText"/>
        <w:rPr/>
      </w:pPr>
      <w:bookmarkEnd w:id="262"/>
      <w:r>
        <w:rPr>
          <w:rFonts w:ascii="Amiri" w:hAnsi="Amiri" w:eastAsia="Amiri" w:cs="Amiri"/>
          <w:color w:val="111111"/>
          <w:sz w:val="28"/>
          <w:sz w:val="28"/>
          <w:szCs w:val="28"/>
          <w:rtl w:val="true"/>
          <w:lang w:bidi="ar-SA"/>
        </w:rPr>
        <w:t>بالبحارِ المتلاطمةِ والإنسانُ سابحٌ يغوصُ باحثًا عن ضالتِه من الجواهرِ واللؤلؤ وهي هنا الأسرارُ الإلهيةُ وحقيقةُ الذاتِ المقدسةِ ولكنه لا ينالُ ذلك كما قدمنا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ووَتَّدَ بالصخورِ مَيَدَانَ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بالصخورِ الجبالُ والميدانُ التحركُ بتمايل، وهي إشارةٌ إلى حركةِ الأرضِ وأنه من أجْلِ أن لا تميلَ في حركتِها ثبَّتَها اللهُ بالجبال، وهذا التعبیرُ والإشارةُ مستعارة من القرآنِ الكريمِ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وألْقَى في الأرضِ رَوَاسِی أَنْ تَميدَ بكم </w:t>
      </w:r>
      <w:r>
        <w:rPr>
          <w:rFonts w:eastAsia="Amiri" w:cs="Amiri" w:ascii="Amiri" w:hAnsi="Amiri"/>
          <w:color w:val="111111"/>
          <w:sz w:val="28"/>
          <w:szCs w:val="28"/>
          <w:rtl w:val="true"/>
          <w:lang w:bidi="ar-SA"/>
        </w:rPr>
        <w:t>.»</w:t>
      </w:r>
      <w:r>
        <w:rPr>
          <w:rStyle w:val="FootnoteAnchor"/>
          <w:rtl w:val="true"/>
        </w:rPr>
        <w:footnoteReference w:id="88"/>
      </w:r>
    </w:p>
    <w:p>
      <w:pPr>
        <w:pStyle w:val="Heading3"/>
        <w:numPr>
          <w:ilvl w:val="2"/>
          <w:numId w:val="1"/>
        </w:numPr>
        <w:rPr/>
      </w:pPr>
      <w:bookmarkStart w:id="263" w:name="__RefHeading___Toc787628_1051229030"/>
      <w:bookmarkStart w:id="264" w:name="_Toc103"/>
      <w:bookmarkEnd w:id="263"/>
      <w:r>
        <w:rPr>
          <w:rtl w:val="true"/>
        </w:rPr>
        <w:t>مطاف الخاتمة</w:t>
      </w:r>
      <w:bookmarkEnd w:id="264"/>
    </w:p>
    <w:p>
      <w:pPr>
        <w:pStyle w:val="BookText"/>
        <w:rPr/>
      </w:pPr>
      <w:r>
        <w:rPr>
          <w:rFonts w:ascii="Amiri" w:hAnsi="Amiri" w:eastAsia="Amiri" w:cs="Amiri"/>
          <w:color w:val="111111"/>
          <w:sz w:val="28"/>
          <w:sz w:val="28"/>
          <w:szCs w:val="28"/>
          <w:rtl w:val="true"/>
          <w:lang w:bidi="ar-SA"/>
        </w:rPr>
        <w:t>قال ابنُ أبي الحديد من شعرِ المناجاة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لا موسى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المسيحُ ولا محمدْ</w:t>
      </w:r>
    </w:p>
    <w:p>
      <w:pPr>
        <w:pStyle w:val="BookText"/>
        <w:rPr/>
      </w:pPr>
      <w:r>
        <w:rPr>
          <w:rFonts w:ascii="Amiri" w:hAnsi="Amiri" w:eastAsia="Amiri" w:cs="Amiri"/>
          <w:color w:val="111111"/>
          <w:sz w:val="28"/>
          <w:sz w:val="28"/>
          <w:szCs w:val="28"/>
          <w:rtl w:val="true"/>
          <w:lang w:bidi="ar-SA"/>
        </w:rPr>
        <w:t>علموا ولا جبريلُ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محلِّ القدسِ يَصْعَدْ</w:t>
      </w:r>
    </w:p>
    <w:p>
      <w:pPr>
        <w:pStyle w:val="BookText"/>
        <w:rPr/>
      </w:pPr>
      <w:r>
        <w:rPr>
          <w:rFonts w:ascii="Amiri" w:hAnsi="Amiri" w:eastAsia="Amiri" w:cs="Amiri"/>
          <w:color w:val="111111"/>
          <w:sz w:val="28"/>
          <w:sz w:val="28"/>
          <w:szCs w:val="28"/>
          <w:rtl w:val="true"/>
          <w:lang w:bidi="ar-SA"/>
        </w:rPr>
        <w:t>كلا ولا النفسُ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العقلُ المُجَرَّدْ</w:t>
      </w:r>
    </w:p>
    <w:p>
      <w:pPr>
        <w:pStyle w:val="BookText"/>
        <w:rPr/>
      </w:pPr>
      <w:r>
        <w:rPr>
          <w:rFonts w:ascii="Amiri" w:hAnsi="Amiri" w:eastAsia="Amiri" w:cs="Amiri"/>
          <w:color w:val="111111"/>
          <w:sz w:val="28"/>
          <w:sz w:val="28"/>
          <w:szCs w:val="28"/>
          <w:rtl w:val="true"/>
          <w:lang w:bidi="ar-SA"/>
        </w:rPr>
        <w:t>من كُنْهِ ذاتِكَ غیرَ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واحِدِيُّ الذاتِ سَرمَدْ</w:t>
      </w:r>
    </w:p>
    <w:p>
      <w:pPr>
        <w:pStyle w:val="BookText"/>
        <w:rPr/>
      </w:pPr>
      <w:r>
        <w:rPr>
          <w:rFonts w:ascii="Amiri" w:hAnsi="Amiri" w:eastAsia="Amiri" w:cs="Amiri"/>
          <w:color w:val="111111"/>
          <w:sz w:val="28"/>
          <w:sz w:val="28"/>
          <w:szCs w:val="28"/>
          <w:rtl w:val="true"/>
          <w:lang w:bidi="ar-SA"/>
        </w:rPr>
        <w:t>وجدُوا إضافاتٍ وسَلْبًا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ليس توجَدْ</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ورأوا وجودًا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الزمانُ وليس ينفَدْ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فلْتخْسَىءِ الحكماءُ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له الأملاكُ تسجُدْ </w:t>
      </w:r>
      <w:bookmarkStart w:id="265" w:name="pg7307_73399"/>
    </w:p>
    <w:p>
      <w:pPr>
        <w:pStyle w:val="BookText"/>
        <w:rPr/>
      </w:pPr>
      <w:bookmarkEnd w:id="265"/>
      <w:r>
        <w:rPr>
          <w:rFonts w:ascii="Amiri" w:hAnsi="Amiri" w:eastAsia="Amiri" w:cs="Amiri"/>
          <w:color w:val="111111"/>
          <w:sz w:val="28"/>
          <w:sz w:val="28"/>
          <w:szCs w:val="28"/>
          <w:rtl w:val="true"/>
          <w:lang w:bidi="ar-SA"/>
        </w:rPr>
        <w:t>من أنت يا رسْطو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أفْاطُ قبلك يا مُبَلَّدْ</w:t>
      </w:r>
    </w:p>
    <w:p>
      <w:pPr>
        <w:pStyle w:val="BookText"/>
        <w:rPr/>
      </w:pPr>
      <w:r>
        <w:rPr>
          <w:rFonts w:ascii="Amiri" w:hAnsi="Amiri" w:eastAsia="Amiri" w:cs="Amiri"/>
          <w:color w:val="111111"/>
          <w:sz w:val="28"/>
          <w:sz w:val="28"/>
          <w:szCs w:val="28"/>
          <w:rtl w:val="true"/>
          <w:lang w:bidi="ar-SA"/>
        </w:rPr>
        <w:t>ومنِ ابنُ سينا حینَ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بنيتَ له وشيَّدْ</w:t>
      </w:r>
    </w:p>
    <w:p>
      <w:pPr>
        <w:pStyle w:val="BookText"/>
        <w:rPr/>
      </w:pPr>
      <w:r>
        <w:rPr>
          <w:rFonts w:ascii="Amiri" w:hAnsi="Amiri" w:eastAsia="Amiri" w:cs="Amiri"/>
          <w:color w:val="111111"/>
          <w:sz w:val="28"/>
          <w:sz w:val="28"/>
          <w:szCs w:val="28"/>
          <w:rtl w:val="true"/>
          <w:lang w:bidi="ar-SA"/>
        </w:rPr>
        <w:t>هل أنتمُ إلاَّ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الشهابَ وقد تَوَقَّدْ</w:t>
      </w:r>
    </w:p>
    <w:p>
      <w:pPr>
        <w:pStyle w:val="BookText"/>
        <w:rPr/>
      </w:pPr>
      <w:r>
        <w:rPr>
          <w:rFonts w:ascii="Amiri" w:hAnsi="Amiri" w:eastAsia="Amiri" w:cs="Amiri"/>
          <w:color w:val="111111"/>
          <w:sz w:val="28"/>
          <w:sz w:val="28"/>
          <w:szCs w:val="28"/>
          <w:rtl w:val="true"/>
          <w:lang w:bidi="ar-SA"/>
        </w:rPr>
        <w:t>فَدَنَا فأحْرَقَ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اهْتَدَى رشدًا لأَبْعَدْ</w:t>
      </w:r>
    </w:p>
    <w:p>
      <w:pPr>
        <w:pStyle w:val="Heading3"/>
        <w:numPr>
          <w:ilvl w:val="2"/>
          <w:numId w:val="1"/>
        </w:numPr>
        <w:rPr/>
      </w:pPr>
      <w:bookmarkStart w:id="266" w:name="__RefHeading___Toc787630_1051229030"/>
      <w:bookmarkStart w:id="267" w:name="_Toc104"/>
      <w:bookmarkEnd w:id="266"/>
      <w:r>
        <w:rPr>
          <w:rtl w:val="true"/>
        </w:rPr>
        <w:t>تنبيه</w:t>
      </w:r>
      <w:bookmarkEnd w:id="267"/>
    </w:p>
    <w:p>
      <w:pPr>
        <w:pStyle w:val="BookText"/>
        <w:rPr/>
      </w:pPr>
      <w:r>
        <w:rPr>
          <w:rFonts w:ascii="Amiri" w:hAnsi="Amiri" w:eastAsia="Amiri" w:cs="Amiri"/>
          <w:color w:val="111111"/>
          <w:sz w:val="28"/>
          <w:sz w:val="28"/>
          <w:szCs w:val="28"/>
          <w:rtl w:val="true"/>
          <w:lang w:bidi="ar-SA"/>
        </w:rPr>
        <w:t xml:space="preserve">يجب أن نعيشَ جميعًا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فكرًا وروحًا وحياةً من أجلِ تحقيقِ الفائدةِ القُصوى من هذا الدرسِ الشريفِ لنيلِ الكمالات، وهناك أسبابٌ مهمةٌ للتوفيقِ، فأولها وجوهَرُها الإخاصُ في العمل، ومنها أن يأتي الطالبُ العزيزُ على وُضُوءٍ فإنه ليس أمرًا عاديًّا أن يأتي الإنسانُ ليتحدثَ أو يَسمعَ كلامًا حول أمیرِ</w:t>
      </w:r>
    </w:p>
    <w:p>
      <w:pPr>
        <w:pStyle w:val="BookText"/>
        <w:rPr/>
      </w:pPr>
      <w:r>
        <w:rPr>
          <w:rFonts w:ascii="Amiri" w:hAnsi="Amiri" w:eastAsia="Amiri" w:cs="Amiri"/>
          <w:color w:val="111111"/>
          <w:sz w:val="28"/>
          <w:sz w:val="28"/>
          <w:szCs w:val="28"/>
          <w:rtl w:val="true"/>
          <w:lang w:bidi="ar-SA"/>
        </w:rPr>
        <w:t xml:space="preserve">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هنا نتعلمُ التوحيد، نتعلمُ سيِّدَ العلومِ على يَدِ سَيِّدِ الأوصياءِ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ينبغي أن يُلاحَظَ للدرسِ قدسيتُه واحترامُه ومن ذلك التهيؤُ له بالحضورِ والمراجعةِ والحفظِ والتتبعِ قدر الإمكان، وهذه المسائلُ فيما أعتقد متروكةٌ للتفاعلِ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الخاصِّ مع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روحُنا ووجودُنا ودنيانا وآخرتُنا، فلْنَجْعَلْ هذا الدرسَ وهذا الإخلاصَ طريقًا للوصولِ إلى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7307_73402"/>
      <w:bookmarkStart w:id="269" w:name="pg7307_73402"/>
      <w:bookmarkEnd w:id="269"/>
    </w:p>
    <w:p>
      <w:pPr>
        <w:pStyle w:val="Heading3"/>
        <w:numPr>
          <w:ilvl w:val="2"/>
          <w:numId w:val="1"/>
        </w:numPr>
        <w:rPr/>
      </w:pPr>
      <w:bookmarkStart w:id="270" w:name="pg7307_73402"/>
      <w:bookmarkStart w:id="271" w:name="__RefHeading___Toc787632_1051229030"/>
      <w:bookmarkStart w:id="272" w:name="_Toc105"/>
      <w:bookmarkEnd w:id="270"/>
      <w:bookmarkEnd w:id="271"/>
      <w:r>
        <w:rPr>
          <w:rtl w:val="true"/>
        </w:rPr>
        <w:t>خاتمةُ المطاف</w:t>
      </w:r>
      <w:bookmarkEnd w:id="272"/>
    </w:p>
    <w:p>
      <w:pPr>
        <w:pStyle w:val="BookText"/>
        <w:rPr/>
      </w:pPr>
      <w:r>
        <w:rPr>
          <w:rFonts w:ascii="Amiri" w:hAnsi="Amiri" w:eastAsia="Amiri" w:cs="Amiri"/>
          <w:color w:val="111111"/>
          <w:sz w:val="28"/>
          <w:sz w:val="28"/>
          <w:szCs w:val="28"/>
          <w:rtl w:val="true"/>
          <w:lang w:bidi="ar-SA"/>
        </w:rPr>
        <w:t xml:space="preserve">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 العابدين وسيدِ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إن الله لا يوصَفُ بمحدودية، عَظُمَ ربُّنا عن الصفة، فكيف يُوصَفُ بمحدوديةٍ من لا يُحدُّ ولا تدركُه الأبصارُ وهو يدركُ الأبصارَ وهو اللطيفُ الخبیر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3" w:name="__RefHeading___Toc787634_1051229030"/>
      <w:bookmarkStart w:id="274" w:name="_Toc106"/>
      <w:bookmarkEnd w:id="273"/>
      <w:r>
        <w:rPr/>
        <w:t>7</w:t>
      </w:r>
      <w:r>
        <w:rPr>
          <w:rtl w:val="true"/>
        </w:rPr>
        <w:t xml:space="preserve">) </w:t>
      </w:r>
      <w:r>
        <w:rPr>
          <w:rtl w:val="true"/>
        </w:rPr>
        <w:t>التوحيد</w:t>
      </w:r>
      <w:bookmarkEnd w:id="274"/>
    </w:p>
    <w:p>
      <w:pPr>
        <w:pStyle w:val="Heading3"/>
        <w:numPr>
          <w:ilvl w:val="2"/>
          <w:numId w:val="1"/>
        </w:numPr>
        <w:rPr/>
      </w:pPr>
      <w:bookmarkStart w:id="275" w:name="__RefHeading___Toc787636_1051229030"/>
      <w:bookmarkStart w:id="276" w:name="_Toc107"/>
      <w:bookmarkEnd w:id="275"/>
      <w:r>
        <w:rPr>
          <w:rtl w:val="true"/>
        </w:rPr>
        <w:t>مدخل</w:t>
      </w:r>
      <w:r>
        <w:rPr>
          <w:rtl w:val="true"/>
        </w:rPr>
        <w:t>:</w:t>
      </w:r>
      <w:bookmarkEnd w:id="276"/>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أَلاَّ تَتَوَهَّمه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787638_1051229030"/>
      <w:bookmarkStart w:id="278" w:name="_Toc108"/>
      <w:bookmarkEnd w:id="277"/>
      <w:r>
        <w:rPr>
          <w:rtl w:val="true"/>
        </w:rPr>
        <w:t>أولاً</w:t>
      </w:r>
      <w:r>
        <w:rPr>
          <w:rtl w:val="true"/>
        </w:rPr>
        <w:t xml:space="preserve">: </w:t>
      </w:r>
      <w:r>
        <w:rPr>
          <w:rtl w:val="true"/>
        </w:rPr>
        <w:t>ضيق الخناق</w:t>
      </w:r>
      <w:bookmarkEnd w:id="278"/>
    </w:p>
    <w:p>
      <w:pPr>
        <w:pStyle w:val="BookText"/>
        <w:rPr/>
      </w:pPr>
      <w:r>
        <w:rPr>
          <w:rFonts w:ascii="IRNazanin" w:hAnsi="IRNazanin" w:eastAsia="IRNazanin"/>
          <w:color w:val="111111"/>
          <w:sz w:val="28"/>
          <w:sz w:val="28"/>
          <w:szCs w:val="28"/>
          <w:rtl w:val="true"/>
          <w:lang w:bidi="fa-IR"/>
        </w:rPr>
        <w:t>وهو تعبر أصولي يعني أن الحديث والتعبیر عن الذات المقدسة، عن الله تبارك وتعالى يكون غیر واف وغیر واضح لأن العقل والإدراك لا يستطيع الإحاطة بالله تعالى وحتى عقول الأنبياء والأوصياء والأولياء وإدراكهم، وهذا العجز يكون في اللغة نفسها بالإضافة إلى المتكلم، ولذلك تُتخذ في التعبیر عن الذات المقدسة أساليب متعددة حتى يقرب المعنى المقصود إلى الذهن، وابتداء ننبِّه</w:t>
      </w:r>
    </w:p>
    <w:p>
      <w:pPr>
        <w:pStyle w:val="BookText"/>
        <w:rPr/>
      </w:pPr>
      <w:r>
        <w:rPr>
          <w:rFonts w:ascii="IRNazanin" w:hAnsi="IRNazanin" w:eastAsia="IRNazanin"/>
          <w:color w:val="111111"/>
          <w:sz w:val="28"/>
          <w:sz w:val="28"/>
          <w:szCs w:val="28"/>
          <w:rtl w:val="true"/>
          <w:lang w:bidi="fa-IR"/>
        </w:rPr>
        <w:t>أن ما نسمعه من بعض التعبیرات حول الذات المقدسة قد نتوهم فيها ما لايصح على الله تعالى وتقدس</w:t>
      </w:r>
      <w:r>
        <w:rPr>
          <w:rFonts w:eastAsia="IRNazanin" w:cs="IRNazanin"/>
          <w:color w:val="111111"/>
          <w:sz w:val="28"/>
          <w:szCs w:val="28"/>
          <w:rtl w:val="true"/>
          <w:lang w:bidi="fa-IR"/>
        </w:rPr>
        <w:t>.</w:t>
      </w:r>
    </w:p>
    <w:p>
      <w:pPr>
        <w:pStyle w:val="Heading3"/>
        <w:numPr>
          <w:ilvl w:val="2"/>
          <w:numId w:val="1"/>
        </w:numPr>
        <w:rPr/>
      </w:pPr>
      <w:bookmarkStart w:id="279" w:name="__RefHeading___Toc787640_1051229030"/>
      <w:bookmarkStart w:id="280" w:name="_Toc109"/>
      <w:bookmarkEnd w:id="279"/>
      <w:r>
        <w:rPr>
          <w:rtl w:val="true"/>
        </w:rPr>
        <w:t>ثانيًا</w:t>
      </w:r>
      <w:r>
        <w:rPr>
          <w:rtl w:val="true"/>
        </w:rPr>
        <w:t xml:space="preserve">: </w:t>
      </w:r>
      <w:r>
        <w:rPr>
          <w:rtl w:val="true"/>
        </w:rPr>
        <w:t>أقسام التوحيد</w:t>
      </w:r>
      <w:bookmarkEnd w:id="280"/>
    </w:p>
    <w:p>
      <w:pPr>
        <w:pStyle w:val="BookText"/>
        <w:rPr/>
      </w:pPr>
      <w:r>
        <w:rPr>
          <w:rFonts w:ascii="Amiri" w:hAnsi="Amiri" w:eastAsia="Amiri" w:cs="Amiri"/>
          <w:color w:val="111111"/>
          <w:sz w:val="28"/>
          <w:sz w:val="28"/>
          <w:szCs w:val="28"/>
          <w:rtl w:val="true"/>
          <w:lang w:bidi="ar-SA"/>
        </w:rPr>
        <w:t>للتوحيد أقسام عدة لخصت في أربعة أقسام أو أربع مراتب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واحد لا شريك 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فصفاته عين ذاته ولا يشاركه فيها أحد</w:t>
      </w:r>
      <w:r>
        <w:rPr>
          <w:rFonts w:eastAsia="Amiri" w:cs="Amiri" w:ascii="Amiri" w:hAnsi="Amiri"/>
          <w:color w:val="111111"/>
          <w:sz w:val="28"/>
          <w:szCs w:val="28"/>
          <w:rtl w:val="true"/>
          <w:lang w:bidi="ar-SA"/>
        </w:rPr>
        <w:t xml:space="preserve">. </w:t>
      </w:r>
      <w:bookmarkStart w:id="281" w:name="pg7307_73403"/>
    </w:p>
    <w:p>
      <w:pPr>
        <w:pStyle w:val="BookText"/>
        <w:rPr/>
      </w:pPr>
      <w:bookmarkEnd w:id="281"/>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تفرده بالخلق والرزق والإحياء والإماتة والقدرة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 الرياء والعجب وما إلى ذلك مما يكون مظهره عبادة غیر الله، وسوف يأتي بيان كل هذا إن شاء الله تعالى</w:t>
      </w:r>
      <w:r>
        <w:rPr>
          <w:rFonts w:eastAsia="IRNazanin" w:cs="IRNazanin"/>
          <w:color w:val="111111"/>
          <w:sz w:val="28"/>
          <w:szCs w:val="28"/>
          <w:rtl w:val="true"/>
          <w:lang w:bidi="fa-IR"/>
        </w:rPr>
        <w:t>.</w:t>
      </w:r>
    </w:p>
    <w:p>
      <w:pPr>
        <w:pStyle w:val="Heading3"/>
        <w:numPr>
          <w:ilvl w:val="2"/>
          <w:numId w:val="1"/>
        </w:numPr>
        <w:rPr/>
      </w:pPr>
      <w:bookmarkStart w:id="282" w:name="__RefHeading___Toc787642_1051229030"/>
      <w:bookmarkStart w:id="283" w:name="_Toc110"/>
      <w:bookmarkEnd w:id="282"/>
      <w:r>
        <w:rPr>
          <w:rtl w:val="true"/>
        </w:rPr>
        <w:t>ثالثًا</w:t>
      </w:r>
      <w:r>
        <w:rPr>
          <w:rtl w:val="true"/>
        </w:rPr>
        <w:t xml:space="preserve">: </w:t>
      </w:r>
      <w:r>
        <w:rPr>
          <w:rtl w:val="true"/>
        </w:rPr>
        <w:t>الواحد والأحد</w:t>
      </w:r>
      <w:bookmarkEnd w:id="283"/>
    </w:p>
    <w:p>
      <w:pPr>
        <w:pStyle w:val="BookText"/>
        <w:rPr/>
      </w:pPr>
      <w:r>
        <w:rPr>
          <w:rFonts w:ascii="Amiri" w:hAnsi="Amiri" w:eastAsia="Amiri" w:cs="Amiri"/>
          <w:color w:val="111111"/>
          <w:sz w:val="28"/>
          <w:sz w:val="28"/>
          <w:szCs w:val="28"/>
          <w:rtl w:val="true"/>
          <w:lang w:bidi="ar-SA"/>
        </w:rPr>
        <w:t>فمن صفاته تعالى الواحد والأحد، ويرى البعض أنه لاداعي للاعتناء</w:t>
      </w:r>
    </w:p>
    <w:p>
      <w:pPr>
        <w:pStyle w:val="BookText"/>
        <w:rPr/>
      </w:pPr>
      <w:r>
        <w:rPr>
          <w:rFonts w:ascii="IRNazanin" w:hAnsi="IRNazanin" w:eastAsia="IRNazanin"/>
          <w:color w:val="111111"/>
          <w:sz w:val="28"/>
          <w:sz w:val="28"/>
          <w:szCs w:val="28"/>
          <w:rtl w:val="true"/>
          <w:lang w:bidi="fa-IR"/>
        </w:rPr>
        <w:t>بالفرق بین الكلمتین مادامتا تشیران إليه تعالى وتقدس، بينما يرى البعض الآخر أن الواحد في قبال الاثنین، بينما الأحد في قبال المركب أي من أجزاء مضافًا إلى فوارق أخرى ذكرت في كتب اللغة وغيرها</w:t>
      </w:r>
      <w:r>
        <w:rPr>
          <w:rFonts w:eastAsia="IRNazanin" w:cs="IRNazanin"/>
          <w:color w:val="111111"/>
          <w:sz w:val="28"/>
          <w:szCs w:val="28"/>
          <w:rtl w:val="true"/>
          <w:lang w:bidi="fa-IR"/>
        </w:rPr>
        <w:t>.</w:t>
      </w:r>
    </w:p>
    <w:p>
      <w:pPr>
        <w:pStyle w:val="Heading3"/>
        <w:numPr>
          <w:ilvl w:val="2"/>
          <w:numId w:val="1"/>
        </w:numPr>
        <w:rPr/>
      </w:pPr>
      <w:bookmarkStart w:id="284" w:name="__RefHeading___Toc787644_1051229030"/>
      <w:bookmarkStart w:id="285" w:name="_Toc111"/>
      <w:bookmarkEnd w:id="284"/>
      <w:r>
        <w:rPr>
          <w:rtl w:val="true"/>
        </w:rPr>
        <w:t xml:space="preserve">رابعًا </w:t>
      </w:r>
      <w:r>
        <w:rPr>
          <w:rtl w:val="true"/>
        </w:rPr>
        <w:t xml:space="preserve">: </w:t>
      </w:r>
      <w:r>
        <w:rPr>
          <w:rtl w:val="true"/>
        </w:rPr>
        <w:t>قال إمام الموحدين صلوات الله وسلامه عليه</w:t>
      </w:r>
      <w:bookmarkEnd w:id="285"/>
    </w:p>
    <w:p>
      <w:pPr>
        <w:pStyle w:val="BookText"/>
        <w:rPr/>
      </w:pPr>
      <w:r>
        <w:rPr>
          <w:rFonts w:ascii="IRNazanin" w:hAnsi="IRNazanin" w:eastAsia="IRNazanin"/>
          <w:color w:val="111111"/>
          <w:sz w:val="28"/>
          <w:sz w:val="28"/>
          <w:szCs w:val="28"/>
          <w:rtl w:val="true"/>
          <w:lang w:bidi="fa-IR"/>
        </w:rPr>
        <w:t xml:space="preserve">ولنا هنا بعض الملاحظات حول ما نذكره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الخطبة الواحدة فيها عدة بحوث تمامًا كالسورة الواحدة التي تتناول جهات عدة في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نذكره هو نماذج فقط وليست كل ما ذكره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موضوع درسنا التوحيد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النصوص الشريفة ونحوها وما فيها من أفكار وحقائق يمكن أن نصنفها حسب أقسام التوحيد الأربعة التي ذكرناها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تعدد الأساليب وتفنن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إثبات حقيقة التوحيد، فتارة </w:t>
      </w:r>
    </w:p>
    <w:p>
      <w:pPr>
        <w:pStyle w:val="BookText"/>
        <w:rPr/>
      </w:pPr>
      <w:r>
        <w:rPr>
          <w:rFonts w:ascii="IRNazanin" w:hAnsi="IRNazanin" w:eastAsia="IRNazanin"/>
          <w:color w:val="111111"/>
          <w:sz w:val="28"/>
          <w:sz w:val="28"/>
          <w:szCs w:val="28"/>
          <w:rtl w:val="true"/>
          <w:lang w:bidi="fa-IR"/>
        </w:rPr>
        <w:t xml:space="preserve">يستخدم حقيقة أنه لا يحتاج إلى أنيس وليس له والد أو ولد، وتارة يستخدم عجز الإدراك العقي وتارة يشیر إلى أنه لوكانت هناك آلهة غیره سبحانه لكانت لهم أنبياء ورسل إلى الناس، وهذا التنوع في الأساليب ناتج من أن الطرق إلى الله بعدد أنفاس الخلائق،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بها، فإلى جملة من كلماته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وكَماَلُ التَّصْدِيْقِ بِهِ 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الاعتقاد</w:t>
      </w:r>
    </w:p>
    <w:p>
      <w:pPr>
        <w:pStyle w:val="BookText"/>
        <w:rPr/>
      </w:pPr>
      <w:r>
        <w:rPr>
          <w:rFonts w:ascii="Amiri" w:hAnsi="Amiri" w:eastAsia="Amiri" w:cs="Amiri"/>
          <w:color w:val="111111"/>
          <w:sz w:val="28"/>
          <w:sz w:val="28"/>
          <w:szCs w:val="28"/>
          <w:rtl w:val="true"/>
          <w:lang w:bidi="ar-SA"/>
        </w:rPr>
        <w:t>بالله يجب أن يكون كاملاً وأما الاعتقاد المنقوص فلا يحقق الهدف لأن النتيجة تتبع أضعف المقدمات، أي أن نتيجة الاعتقاد الناقص تتبع هذا النقص لأنه أضعف 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ويرى بعض الشراح والمفسرين أن التصديق ينقسم إلى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كامل وتصديق ناقص وكذلك التوحيد،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مطلقًا ليدلل على توحيده في كل اعتبار فيوحده بأنه هو الرب والخالق والمعبود والفعال لما يريد ويوحده في أي جهة أخرى، واخْتُلِفَ في تفسیر هذا فقال البعض إن التصديق</w:t>
      </w:r>
    </w:p>
    <w:p>
      <w:pPr>
        <w:pStyle w:val="BookText"/>
        <w:rPr/>
      </w:pPr>
      <w:r>
        <w:rPr>
          <w:rFonts w:ascii="IRNazanin" w:hAnsi="IRNazanin" w:eastAsia="IRNazanin"/>
          <w:color w:val="111111"/>
          <w:sz w:val="28"/>
          <w:sz w:val="28"/>
          <w:szCs w:val="28"/>
          <w:rtl w:val="true"/>
          <w:lang w:bidi="fa-IR"/>
        </w:rPr>
        <w:t xml:space="preserve">الناقص هو الاعتقاد فقط بأن الله واجب الوجود فهذا اعتقاد صحيح ولكن ليس كاملاً فيجب أن يضاف إليه معرفته تعالى بالبراهین والأدلة، وبعضهم يرى أن إثباته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الجزم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تصديق ناقص والكمال أن ينفي ما سواه في مقام الألوهية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وكَماَلُ تَوْحِيْدِهِ الإِخْلاَصُ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هذا بتقسيم التوحيد أيضًا إلى توحيد </w:t>
      </w:r>
    </w:p>
    <w:p>
      <w:pPr>
        <w:pStyle w:val="BookText"/>
        <w:rPr/>
      </w:pPr>
      <w:r>
        <w:rPr>
          <w:rFonts w:ascii="IRNazanin" w:hAnsi="IRNazanin" w:eastAsia="IRNazanin"/>
          <w:color w:val="111111"/>
          <w:sz w:val="28"/>
          <w:sz w:val="28"/>
          <w:szCs w:val="28"/>
          <w:rtl w:val="true"/>
          <w:lang w:bidi="fa-IR"/>
        </w:rPr>
        <w:t>ناقص وتوحيد تام، فالتام هو الاعتقاد به ونفي الشريك عنه، والناقص هو الاعتقاد به وبشريك معه، إلا أن الشيخ محمد جواد مُغْنِيَة يرى أن هذا من الخطأ في التفسیر لأن الشرك من أقبح مواطن الإلحاد، فیرى الشيخ مُغْنِيَة أن المقصود بالإخلاص ليس عدم الشرك لأن الشرك ينافي التوحيد كله ولا ينافي كماله فقط،</w:t>
      </w:r>
    </w:p>
    <w:p>
      <w:pPr>
        <w:pStyle w:val="BookText"/>
        <w:rPr/>
      </w:pPr>
      <w:r>
        <w:rPr>
          <w:rFonts w:ascii="Amiri" w:hAnsi="Amiri" w:eastAsia="Amiri" w:cs="Amiri"/>
          <w:color w:val="111111"/>
          <w:sz w:val="28"/>
          <w:sz w:val="28"/>
          <w:szCs w:val="28"/>
          <w:rtl w:val="true"/>
          <w:lang w:bidi="ar-SA"/>
        </w:rPr>
        <w:t>وإذن فما هو الإخلاص الذي يحقق كمال التوحيد؟ فسر بعضهم الإخلاص بأنه الإخلاص في العبادة وأن عدمه ينافي كمال توحيده تعالى ولا ينافي التوحيد كله، بعكس الشرك الذي ينافي التوحيد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تذهب العقول مذاهب بعيدة فبعضهم يرى أن هذا التعبیر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إشارة إلى العرفان الإسلامي والفناء في الله بحيث لا يرى العبد في الوجود إلا الله سبحانه، وما يعنينا هنا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بهاتین الكلمتین ليشیر إلى أن هذه المعارف حول التوحيد بينها وشائج مترابطة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عن تَوَحُّدِ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مُتَوَحِّدٌ إِذْ لا سَكَنَ يَسْتَأْنِسُ بِهِ ولا يَسْتَوْحِشُ لِفَقْدِه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إننا في تعابيرنا ننطلق من واقعنا، فكوننا ماديین يستدعي أننا نتعامل مع القضايا والأفكار من منطلق مادي فنقيسها بواقعنا، وفي هذا المثال يستشعر الإنسان أنه إذا ذهبت زوجته أو فقد ولده حتى بمرض فضلاً عن الموت فإنه يستوحش لذلك، والإنسان يستأنس حينما يعود إليه صديقه المسافر أو المسجون،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ونظائرها من صفات المخلوق صاحب المشاعر والغرائز والأحاسيس التي </w:t>
      </w:r>
    </w:p>
    <w:p>
      <w:pPr>
        <w:pStyle w:val="BookText"/>
        <w:rPr/>
      </w:pPr>
      <w:r>
        <w:rPr>
          <w:rFonts w:ascii="Amiri" w:hAnsi="Amiri" w:eastAsia="Amiri" w:cs="Amiri"/>
          <w:color w:val="111111"/>
          <w:sz w:val="28"/>
          <w:sz w:val="28"/>
          <w:szCs w:val="28"/>
          <w:rtl w:val="true"/>
          <w:lang w:bidi="ar-SA"/>
        </w:rPr>
        <w:t xml:space="preserve">ركَّبها الله تعالى فيه، وأما الله تبارك وتعالى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شَیءٌ </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فما نحسّه في أنفسنا أو نتصوّره فيها فإنه لا يصحّ على الله تعالى، فهو واحد متوحِّد لا</w:t>
      </w:r>
    </w:p>
    <w:p>
      <w:pPr>
        <w:pStyle w:val="BookText"/>
        <w:rPr/>
      </w:pPr>
      <w:r>
        <w:rPr>
          <w:rFonts w:ascii="Amiri" w:hAnsi="Amiri" w:eastAsia="Amiri" w:cs="Amiri"/>
          <w:color w:val="111111"/>
          <w:sz w:val="28"/>
          <w:sz w:val="28"/>
          <w:szCs w:val="28"/>
          <w:rtl w:val="true"/>
          <w:lang w:bidi="ar-SA"/>
        </w:rPr>
        <w:t xml:space="preserve">شريك له ولا سكن من زوجة أو ولد ولا هو يأنس بملائكته في سماواته أو حملة عرشه وكرسيّه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أن نتأمَّل في شأن مولانا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مثال القدرة الإلهية والعلم الإلهي،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أَلْقَى اللهَ لا تَزِيْدُنِ كَثْرَةُ النَّاسِ حَوْلِی عِزَّةً ولا تَفَرُّقُهُم عني وَحْشَةً </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 هذا هو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بالله تعالى الذي هو الغِنَى المطلق والكمال المطلق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معنى الوحدة في حقه تعالى،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مُسَمَّى بالوِحْدَةِ غَیرْهِ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ما عبرّنا عنه بضيق الخناق، فإن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تنطبق على الشخص الذي يكون في بلاد وحده أو في سجن وحده أو كحديث أن أبا ذرّ يُحشر أمة وحده أو فلان يمشي وحده، وتنطبق هذه اللفظة على الله تعالى وتقدس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لروعة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غیره إذا وصف بالوحدة فإنها تعني القلة والتي تحتاج إلى كثرة تؤازرها، أما الله سبحانه فهو الواحد الحقيقي الذي لا يحتاج إلى كثرة، فكلمة الوحدة في حقه تعني التفرد والاستقلال والتوحيد الكامل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على الوحدانية بحقيقة التوالد، فإن الغالب في التناسل أن يكون عن طريق التوالد، فالمولود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 أو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 إلى من يقوم بتغذيته ورعايته، أما الله سبحانه لتنزهه عن الحاجة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شاهد على روعة أمیر المؤمنین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الكلام وقرنها بالتنزيه لأن الله تعالى حي في قلبه ووجوده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في العِزِّ مُشَارَكًا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سيكون له أب له شأن الأبوة والهيمنة فتكون العزة منقوصة وليست كاملة وحاشا ساحة الجلال والجلال أن يطرأ عليه نقص من النقائص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يَلِدْ فيَكُونَ مَوْرُوثًا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هذا أسبابًا لعروض الحاجة للغير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عن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لا بِعَدَد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يرتسم في أذهاننا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الاثنان والثلاثة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بالنسبة لله تعالى فإنه عنوان الوحدة الكاملة التي لا تحتاج إلى رديف أو زيادة، وهذه نقطة مهمة جدًّا ولهذا تكرر هذا التعبر 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منزِّهًا الله تعالى عن وقوع الحال،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وَحَّدَهُ مَنْ كَيَّفَه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واقعنا أن نسأل عن مزاج الشخص وصحته وكيف عمله فيلاحظ في ذلك الزيادة والنقيصة والتبدل وغیر ذلك، أما الله سبحانه فمنزَّه عن أن تطرأ عليه الأحوال والكيفيات كاللون الذاتي والجهر والإخفات للقراءة أو أنه ثخین أو رقيق، والاعتقاد بانتفاء الكيفيات عنه هو من كمال التوحيد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يَعُوْدُ بَعْدَ فَنَاءِ الدُّنْيَا وَحْدَهُ لا شيءَ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 الخناق أيضًا في أفهامنا فقد نتصور أنه ذهب عنها ثم عاد إليها، ولكن المعنى أنه قبل الدنيا ومعها وبعدها على حد سواء وهو لا يحتاج إليها أو يرتبط بها وبا يعرض عليها من فناء وتحوّل، بل يعود كما هو دائماً بلا زمان أو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الوصية الخالدة إلى نجله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كتبها له من حاضرين،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يا بُنَيَّ أَنَّهُ لَوْ كَانَ لِرَبِّكَ شَريْكٌ لأَتَتْكَ رُسُلُهُ ولَرَأَيْتَ آثَارَ مُلْكِهِ وسُلْطَانِهِ ولَعَرَفْتَ أَفْعَالَهُ وصِفَاتِهِ، ولَكِنَّهُ إِلَهٌ وَاحِدٌ كَماَ وَصَفَ نَفْسَهُ لا يُضَادُّهُ في مُلْكِهِ أَحَدٌ، ولا يَزُولُ أَبَدًا ولَم يَزَلْ، أَوَّلٌ قَبْلَ الأَشْيَاءِ بِلا أَوَّلِيَّةٍ وآخرٌ بَعْدَ فَنَاءِ الأَشْيَاءِ بِلاَ نِهاية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استدلال عجيب حقًّا، إذ يقرر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قوافل </w:t>
      </w:r>
      <w:bookmarkStart w:id="286" w:name="pg7307_73409"/>
    </w:p>
    <w:p>
      <w:pPr>
        <w:pStyle w:val="BookText"/>
        <w:rPr/>
      </w:pPr>
      <w:bookmarkEnd w:id="286"/>
      <w:r>
        <w:rPr>
          <w:rFonts w:ascii="Amiri" w:hAnsi="Amiri" w:eastAsia="Amiri" w:cs="Amiri"/>
          <w:color w:val="111111"/>
          <w:sz w:val="28"/>
          <w:sz w:val="28"/>
          <w:szCs w:val="28"/>
          <w:rtl w:val="true"/>
          <w:lang w:bidi="ar-SA"/>
        </w:rPr>
        <w:t xml:space="preserve">من الأنبياء كوكبة إثر كوكبة وفي مدد مختلفة جاءت إلى الناس بدعوة واحدة مجمع عليها وهي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يقرّون بالله ربًّا وينزِّهونه ويعترفون بأنه ليس لهم من الأمر شيء، ولم يأتِ نبيّ من قبل إله آخر مما يدلّل صراحة أنه لا إله إلا الله تعالى وتقدّس، هذا من جانب الأنبياء وكذلك هو الأمر من جانب الخلق فهو في</w:t>
      </w:r>
    </w:p>
    <w:p>
      <w:pPr>
        <w:pStyle w:val="BookText"/>
        <w:rPr/>
      </w:pPr>
      <w:r>
        <w:rPr>
          <w:rFonts w:ascii="Amiri" w:hAnsi="Amiri" w:eastAsia="Amiri" w:cs="Amiri"/>
          <w:color w:val="111111"/>
          <w:sz w:val="28"/>
          <w:sz w:val="28"/>
          <w:szCs w:val="28"/>
          <w:rtl w:val="true"/>
          <w:lang w:bidi="ar-SA"/>
        </w:rPr>
        <w:t>انسجامه وإبدعه يدلل على أن مبدعه واحد ولو كان له شريك لظهرت آثار هذا الشريك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وكلمة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افتتحنا بها الدرس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التَّوْحِيْدُ أَلاَّ تَتَوَهَّمهُ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جامعة لهذه المعاني، فخواطر الإنسان حول الله تبارك وتعالى التي يجسدها الإنسان في أنها واحد في قبال الاثنین أو يجسدها في أنه لابد أن يكون له خالق أو أنه يجري عليه نظام التوالد والكيفيات، كل هذه الخواطر إنما هي توهّمات بتأثیر مادية الإنسان،وهنا ينبِّه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التوهّمات تتنافى مع التوحيد، نعم يضيق فكر الإنسان دون الوقوف على حقيقة الذات المقدسة، ولهذا جاء النهي عن التفكر في ذات الله ولكن تفكّروا في مخلوقات الله تعالى</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787646_1051229030"/>
      <w:bookmarkStart w:id="288" w:name="_Toc112"/>
      <w:bookmarkEnd w:id="287"/>
      <w:r>
        <w:rPr>
          <w:rtl w:val="true"/>
        </w:rPr>
        <w:t>خامسًا</w:t>
      </w:r>
      <w:r>
        <w:rPr>
          <w:rtl w:val="true"/>
        </w:rPr>
        <w:t>: «</w:t>
      </w:r>
      <w:r>
        <w:rPr>
          <w:rtl w:val="true"/>
        </w:rPr>
        <w:t>وَقَالَتِ النَّصَارَى</w:t>
      </w:r>
      <w:r>
        <w:rPr>
          <w:rtl w:val="true"/>
        </w:rPr>
        <w:t>»</w:t>
      </w:r>
      <w:bookmarkEnd w:id="2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الرب والابن وروح القدس أقانيم ثلاثة إله واحد، وهذه من المقولات الغريبة ومع بالغ الأسف نجد أن المفكرين المحدثین من النصارى المسيحيين يحاولون تصحيحها وتبريرها وهي في الواقع تستعصي على التصحيح وتأبى إلا </w:t>
      </w:r>
      <w:bookmarkStart w:id="289" w:name="pg7307_73410"/>
    </w:p>
    <w:p>
      <w:pPr>
        <w:pStyle w:val="BookText"/>
        <w:rPr/>
      </w:pPr>
      <w:bookmarkEnd w:id="289"/>
      <w:r>
        <w:rPr>
          <w:rFonts w:ascii="Amiri" w:hAnsi="Amiri" w:eastAsia="Amiri" w:cs="Amiri"/>
          <w:color w:val="111111"/>
          <w:sz w:val="28"/>
          <w:sz w:val="28"/>
          <w:szCs w:val="28"/>
          <w:rtl w:val="true"/>
          <w:lang w:bidi="ar-SA"/>
        </w:rPr>
        <w:t>الغلط فكيف يجتمع آلهة ثلاثة كل منهم له وجوده المستقل ليكونوا إلهًا واحدًا،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العلم لا يقر ذلك ولكن الدين يقره، وهذا أسلوب فيه مغالطة يهدف إلى اتهام الدين بأنه مجموعة خرافات لا تنسجم مع العقل والعلم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يذكرنا بجملة فارسية تستعمل لبيان فداحة الخطأ والاشتباه الكبیر لبعض المغفلین، وهذه الجملة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خسن وخسین هرستاش دخران معاوية، وترجمتها الخسن والخسین ثلاثتهم بنات معاوية، فأنى تستقيم هذه المقولة؟</w:t>
      </w:r>
      <w:r>
        <w:rPr>
          <w:rFonts w:eastAsia="IRNazanin" w:cs="IRNazanin"/>
          <w:color w:val="111111"/>
          <w:sz w:val="28"/>
          <w:szCs w:val="28"/>
          <w:rtl w:val="true"/>
          <w:lang w:bidi="fa-IR"/>
        </w:rPr>
        <w:t>!</w:t>
      </w:r>
    </w:p>
    <w:p>
      <w:pPr>
        <w:pStyle w:val="Heading3"/>
        <w:numPr>
          <w:ilvl w:val="2"/>
          <w:numId w:val="1"/>
        </w:numPr>
        <w:rPr/>
      </w:pPr>
      <w:bookmarkStart w:id="290" w:name="__RefHeading___Toc787648_1051229030"/>
      <w:bookmarkStart w:id="291" w:name="_Toc113"/>
      <w:bookmarkEnd w:id="290"/>
      <w:r>
        <w:rPr>
          <w:rtl w:val="true"/>
        </w:rPr>
        <w:t>خاتمة</w:t>
      </w:r>
      <w:bookmarkEnd w:id="291"/>
    </w:p>
    <w:p>
      <w:pPr>
        <w:pStyle w:val="BookText"/>
        <w:rPr/>
      </w:pPr>
      <w:r>
        <w:rPr>
          <w:rFonts w:ascii="IRNazanin" w:hAnsi="IRNazanin" w:eastAsia="IRNazanin"/>
          <w:color w:val="111111"/>
          <w:sz w:val="28"/>
          <w:sz w:val="28"/>
          <w:szCs w:val="28"/>
          <w:rtl w:val="true"/>
          <w:lang w:bidi="fa-IR"/>
        </w:rPr>
        <w:t xml:space="preserve">إن أعرابيًّا قام يوم الجمل إلى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الناس عليه، قالوا يا أعرابي أما ترى ما فيه أمیر المؤمنین من تقسّم القلب؟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الذي يريده الأعرابي هو</w:t>
      </w:r>
    </w:p>
    <w:p>
      <w:pPr>
        <w:pStyle w:val="BookText"/>
        <w:rPr/>
      </w:pPr>
      <w:r>
        <w:rPr>
          <w:rFonts w:ascii="Amiri" w:hAnsi="Amiri" w:eastAsia="Amiri" w:cs="Amiri"/>
          <w:color w:val="111111"/>
          <w:sz w:val="28"/>
          <w:sz w:val="28"/>
          <w:szCs w:val="28"/>
          <w:rtl w:val="true"/>
          <w:lang w:bidi="ar-SA"/>
        </w:rPr>
        <w:t xml:space="preserve">الذي نريده من القوم،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أَعْرَابِّی إِنَّ القَوْلَ في أَنَّ اللهَ واحِدٌ على أَرْبَعَةِأَقْسَام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فوَجْهَانِ مِنْهَا لا يَجوْزَانِ عَلىَ اللهِ عَزَّ وجَلَّ ووَجْهَانِ يَثْبُتَانِ فيه، فأَمَّا اللذانِ لا يَجوزَانِ عَلَيْهِ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الأعداد فهذا ما لا يَجوزُ، لأَنَّ ما لا ثَانِی له لا يَدْخُلُ في بَابِ الأَعْدَادِ، 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وقولُ القائلِ هو وَاحِدٌ مِنَ الناسِ يريدُ بهِ النوعَ مِنَ الجنسِ فهذا ما لا يَجوزُ عَلَيْهِ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تَشْبِيْهٌ، وجَلَّ رَبُّنَا عَنْ ذَلِكَ وتعالى، وأَمَّا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الأشياءِ شِبْه، كذلكَ رَبُّنا، 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 وجَلَّ أَحَدِيُّ المعنى، يعني بأَنَّهُ لا يَنْقَسِمُ في وجودٍ ولا عقلٍ ولا وَهْمٍ، كذلك رَبُّنَا </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لاَ إِلَهَ إِلاَّ هُوَ العَزِيْزُ الحَكِيم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292" w:name="pg7307_73412"/>
    </w:p>
    <w:p>
      <w:pPr>
        <w:pStyle w:val="Heading2"/>
        <w:numPr>
          <w:ilvl w:val="1"/>
          <w:numId w:val="1"/>
        </w:numPr>
        <w:rPr/>
      </w:pPr>
      <w:bookmarkStart w:id="293" w:name="__RefHeading___Toc787650_1051229030"/>
      <w:bookmarkStart w:id="294" w:name="_Toc114"/>
      <w:bookmarkEnd w:id="292"/>
      <w:bookmarkEnd w:id="293"/>
      <w:r>
        <w:rPr/>
        <w:t>8</w:t>
      </w:r>
      <w:r>
        <w:rPr>
          <w:rtl w:val="true"/>
        </w:rPr>
        <w:t xml:space="preserve">) </w:t>
      </w:r>
      <w:r>
        <w:rPr>
          <w:rtl w:val="true"/>
        </w:rPr>
        <w:t>الصفات الإلهية</w:t>
      </w:r>
      <w:bookmarkEnd w:id="294"/>
    </w:p>
    <w:p>
      <w:pPr>
        <w:pStyle w:val="Heading3"/>
        <w:numPr>
          <w:ilvl w:val="2"/>
          <w:numId w:val="1"/>
        </w:numPr>
        <w:rPr/>
      </w:pPr>
      <w:bookmarkStart w:id="295" w:name="__RefHeading___Toc787652_1051229030"/>
      <w:bookmarkStart w:id="296" w:name="_Toc115"/>
      <w:bookmarkEnd w:id="295"/>
      <w:r>
        <w:rPr>
          <w:rtl w:val="true"/>
        </w:rPr>
        <w:t>مدخل</w:t>
      </w:r>
      <w:bookmarkEnd w:id="296"/>
    </w:p>
    <w:p>
      <w:pPr>
        <w:pStyle w:val="BookText"/>
        <w:rPr/>
      </w:pPr>
      <w:r>
        <w:rPr>
          <w:rFonts w:ascii="Amiri" w:hAnsi="Amiri" w:eastAsia="Amiri" w:cs="Amiri"/>
          <w:color w:val="111111"/>
          <w:sz w:val="28"/>
          <w:sz w:val="28"/>
          <w:szCs w:val="28"/>
          <w:rtl w:val="true"/>
          <w:lang w:bidi="ar-SA"/>
        </w:rPr>
        <w:t xml:space="preserve">قال سيد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أظْهَرَ من آثارِ سلطانِه وجلالِ كبريائِه ما حَیرَّ مُقَلَ العقولِ من عجائبِ قدرتِه، ورَدَعَ خَطَرَاتِ هَماهِمِ النفوسِ عن عِرْفَانِ كُنْهِ صِفَتِه </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787654_1051229030"/>
      <w:bookmarkStart w:id="298" w:name="_Toc116"/>
      <w:bookmarkEnd w:id="297"/>
      <w:r>
        <w:rPr>
          <w:rtl w:val="true"/>
        </w:rPr>
        <w:t>أولاً</w:t>
      </w:r>
      <w:r>
        <w:rPr>
          <w:rtl w:val="true"/>
        </w:rPr>
        <w:t>: «</w:t>
      </w:r>
      <w:r>
        <w:rPr>
          <w:rtl w:val="true"/>
        </w:rPr>
        <w:t xml:space="preserve">وبَحرٌ عَمِيْقٌ فلا تَلِجُوهُ </w:t>
      </w:r>
      <w:r>
        <w:rPr>
          <w:rtl w:val="true"/>
        </w:rPr>
        <w:t>»</w:t>
      </w:r>
      <w:bookmarkEnd w:id="298"/>
    </w:p>
    <w:p>
      <w:pPr>
        <w:pStyle w:val="BookText"/>
        <w:rPr/>
      </w:pPr>
      <w:r>
        <w:rPr>
          <w:rFonts w:ascii="Amiri" w:hAnsi="Amiri" w:eastAsia="Amiri" w:cs="Amiri"/>
          <w:color w:val="111111"/>
          <w:sz w:val="28"/>
          <w:sz w:val="28"/>
          <w:szCs w:val="28"/>
          <w:rtl w:val="true"/>
          <w:lang w:bidi="ar-SA"/>
        </w:rPr>
        <w:t>إن بحث الصفات بحر عميق متلاطم الأمواج فهو يتحدث عما يليق</w:t>
      </w:r>
    </w:p>
    <w:p>
      <w:pPr>
        <w:pStyle w:val="BookText"/>
        <w:rPr/>
      </w:pPr>
      <w:r>
        <w:rPr>
          <w:rFonts w:ascii="Amiri" w:hAnsi="Amiri" w:eastAsia="Amiri" w:cs="Amiri"/>
          <w:color w:val="111111"/>
          <w:sz w:val="28"/>
          <w:sz w:val="28"/>
          <w:szCs w:val="28"/>
          <w:rtl w:val="true"/>
          <w:lang w:bidi="ar-SA"/>
        </w:rPr>
        <w:t>وكيف يليق بالذات المقدسة الإلهية، ولما كانت الذات الإلهية في حدِّ ذاتها لا يُعلم كنهُها ولا يتأتَّى للعقل الوقوفُ على ساحلها فكيف يمكن الولوج إلى أعماقهاوأسرارها؟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يركِّز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عجز الإنسان وقصوره الذاتي عن إدراك ما يشاهد أو ما لا يشاهد من المخلوقات كحديثه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يجهل</w:t>
      </w:r>
    </w:p>
    <w:p>
      <w:pPr>
        <w:pStyle w:val="BookText"/>
        <w:rPr/>
      </w:pPr>
      <w:r>
        <w:rPr>
          <w:rFonts w:ascii="Amiri" w:hAnsi="Amiri" w:eastAsia="Amiri" w:cs="Amiri"/>
          <w:color w:val="111111"/>
          <w:sz w:val="28"/>
          <w:sz w:val="28"/>
          <w:szCs w:val="28"/>
          <w:rtl w:val="true"/>
          <w:lang w:bidi="ar-SA"/>
        </w:rPr>
        <w:t>وصف هذه الذات المخلوقة ومعرفة أسرارها وشؤونها فكيف يصف ويحيط بخالقها بل لا قياس في المقام أصلاً، وكفى بهذا اعترافًا بعجزنا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الأولياء والمقرَّبین وُصِفُوا بالراسخين في العلم لاعترافهم بقصور أفكارهم وإدراكاتهم عن الإحاطة بصفات الله تبارك تعالى</w:t>
      </w:r>
      <w:r>
        <w:rPr>
          <w:rFonts w:eastAsia="IRNazanin" w:cs="IRNazanin"/>
          <w:color w:val="111111"/>
          <w:sz w:val="28"/>
          <w:szCs w:val="28"/>
          <w:rtl w:val="true"/>
          <w:lang w:bidi="fa-IR"/>
        </w:rPr>
        <w:t xml:space="preserve">. </w:t>
      </w:r>
      <w:bookmarkStart w:id="299" w:name="pg7307_73413"/>
    </w:p>
    <w:p>
      <w:pPr>
        <w:pStyle w:val="Heading3"/>
        <w:numPr>
          <w:ilvl w:val="2"/>
          <w:numId w:val="1"/>
        </w:numPr>
        <w:rPr/>
      </w:pPr>
      <w:bookmarkStart w:id="300" w:name="__RefHeading___Toc787656_1051229030"/>
      <w:bookmarkStart w:id="301" w:name="_Toc117"/>
      <w:bookmarkEnd w:id="299"/>
      <w:bookmarkEnd w:id="300"/>
      <w:r>
        <w:rPr>
          <w:rtl w:val="true"/>
        </w:rPr>
        <w:t>ثانيًا</w:t>
      </w:r>
      <w:r>
        <w:rPr>
          <w:rtl w:val="true"/>
        </w:rPr>
        <w:t xml:space="preserve">: </w:t>
      </w:r>
      <w:r>
        <w:rPr>
          <w:rtl w:val="true"/>
        </w:rPr>
        <w:t>أقسام الصفات</w:t>
      </w:r>
      <w:bookmarkEnd w:id="301"/>
    </w:p>
    <w:p>
      <w:pPr>
        <w:pStyle w:val="BookText"/>
        <w:rPr/>
      </w:pPr>
      <w:r>
        <w:rPr>
          <w:rFonts w:ascii="Amiri" w:hAnsi="Amiri" w:eastAsia="Amiri" w:cs="Amiri"/>
          <w:color w:val="111111"/>
          <w:sz w:val="28"/>
          <w:sz w:val="28"/>
          <w:szCs w:val="28"/>
          <w:rtl w:val="true"/>
          <w:lang w:bidi="ar-SA"/>
        </w:rPr>
        <w:t>صفات الذات المقدسة تُقَسَّمُ إلى صفات ثبوتية وهي صفات الجمال والكمال، وصفات سلبية وهي صفات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والصفات الثبوتية تُقَسَّمُ أيضًا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 الذاتية أو صفات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 الفعلية أو صفات الأفعال، ويعبر عنها بالصفات</w:t>
      </w:r>
    </w:p>
    <w:p>
      <w:pPr>
        <w:pStyle w:val="BookText"/>
        <w:rPr/>
      </w:pPr>
      <w:r>
        <w:rPr>
          <w:rFonts w:ascii="Amiri" w:hAnsi="Amiri" w:eastAsia="Amiri" w:cs="Amiri"/>
          <w:color w:val="111111"/>
          <w:sz w:val="28"/>
          <w:sz w:val="28"/>
          <w:szCs w:val="28"/>
          <w:rtl w:val="true"/>
          <w:lang w:bidi="ar-SA"/>
        </w:rPr>
        <w:t>الثبوتية الإضافية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التقسيم هو بملاحظة ما يليق بالذات المقدسة وما لا يليق بحسب ما نتعلمه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علَّم الناس التوحيد وعرَّفهم على الله التعريف الممكن لعقولهم أن تدركه أو تدرك شيئًا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تفصيلات أخرى في هذا التقسيم كإرجاع بعض الصفات لبعضها مثل علاقة الإرادة بالعلم وغیر ذلك مما لا يهمنا التعرض له هنا</w:t>
      </w:r>
      <w:r>
        <w:rPr>
          <w:rFonts w:eastAsia="IRNazanin" w:cs="IRNazanin"/>
          <w:color w:val="111111"/>
          <w:sz w:val="28"/>
          <w:szCs w:val="28"/>
          <w:rtl w:val="true"/>
          <w:lang w:bidi="fa-IR"/>
        </w:rPr>
        <w:t>.</w:t>
      </w:r>
    </w:p>
    <w:p>
      <w:pPr>
        <w:pStyle w:val="Heading3"/>
        <w:numPr>
          <w:ilvl w:val="2"/>
          <w:numId w:val="1"/>
        </w:numPr>
        <w:rPr/>
      </w:pPr>
      <w:bookmarkStart w:id="302" w:name="__RefHeading___Toc787658_1051229030"/>
      <w:bookmarkStart w:id="303" w:name="_Toc118"/>
      <w:bookmarkEnd w:id="302"/>
      <w:r>
        <w:rPr>
          <w:rtl w:val="true"/>
        </w:rPr>
        <w:t>ثالثًا</w:t>
      </w:r>
      <w:r>
        <w:rPr>
          <w:rtl w:val="true"/>
        </w:rPr>
        <w:t xml:space="preserve">: </w:t>
      </w:r>
      <w:r>
        <w:rPr>
          <w:rtl w:val="true"/>
        </w:rPr>
        <w:t>مقياسٌ دقيق</w:t>
      </w:r>
      <w:bookmarkEnd w:id="303"/>
    </w:p>
    <w:p>
      <w:pPr>
        <w:pStyle w:val="BookText"/>
        <w:rPr/>
      </w:pPr>
      <w:r>
        <w:rPr>
          <w:rFonts w:ascii="Amiri" w:hAnsi="Amiri" w:eastAsia="Amiri" w:cs="Amiri"/>
          <w:color w:val="111111"/>
          <w:sz w:val="28"/>
          <w:sz w:val="28"/>
          <w:szCs w:val="28"/>
          <w:rtl w:val="true"/>
          <w:lang w:bidi="ar-SA"/>
        </w:rPr>
        <w:t>صفات الذات كثرة من أهمها العلم والقدرة والحياة والإرادة والغنى،</w:t>
      </w:r>
    </w:p>
    <w:p>
      <w:pPr>
        <w:pStyle w:val="BookText"/>
        <w:rPr/>
      </w:pPr>
      <w:r>
        <w:rPr>
          <w:rFonts w:ascii="Amiri" w:hAnsi="Amiri" w:eastAsia="Amiri" w:cs="Amiri"/>
          <w:color w:val="111111"/>
          <w:sz w:val="28"/>
          <w:sz w:val="28"/>
          <w:szCs w:val="28"/>
          <w:rtl w:val="true"/>
          <w:lang w:bidi="ar-SA"/>
        </w:rPr>
        <w:t>وكذلك صفات الأفعال ومنها الخلق والرزق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مقياس دقيق للتفريق بين صفات الأفعال وصفات الذات، فمن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في صفات البشر أن الصفة شيء والموصوف شيء آخر، فإذا </w:t>
      </w:r>
      <w:bookmarkStart w:id="304" w:name="pg7307_73414"/>
    </w:p>
    <w:p>
      <w:pPr>
        <w:pStyle w:val="BookText"/>
        <w:rPr/>
      </w:pPr>
      <w:bookmarkEnd w:id="304"/>
      <w:r>
        <w:rPr>
          <w:rFonts w:ascii="Amiri" w:hAnsi="Amiri" w:eastAsia="Amiri" w:cs="Amiri"/>
          <w:color w:val="111111"/>
          <w:sz w:val="28"/>
          <w:sz w:val="28"/>
          <w:szCs w:val="28"/>
          <w:rtl w:val="true"/>
          <w:lang w:bidi="ar-SA"/>
        </w:rPr>
        <w:t xml:space="preserve">وُصِفَ شخص بأنه شاعر أو مهندس فمن الواضح أن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والشعر أو الهندسة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آخر، وهذا جليٌّ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في حقّ الذات المقدسة لا نجد هذا، بل نجد أن صفات الذات ليست شيئًا آخر غیر الذات فهنا الصفة والموصوف شيء واحد أي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عین ذاته، بينما صفات الأفعال صفات إضافية كما قدمنا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هذا الأمر تتميماً أو توضيحًا للأمر الأول، وهو أن صفات</w:t>
      </w:r>
    </w:p>
    <w:p>
      <w:pPr>
        <w:pStyle w:val="BookText"/>
        <w:rPr/>
      </w:pPr>
      <w:r>
        <w:rPr>
          <w:rFonts w:ascii="IRNazanin" w:hAnsi="IRNazanin" w:eastAsia="IRNazanin"/>
          <w:color w:val="111111"/>
          <w:sz w:val="28"/>
          <w:sz w:val="28"/>
          <w:szCs w:val="28"/>
          <w:rtl w:val="true"/>
          <w:lang w:bidi="fa-IR"/>
        </w:rPr>
        <w:t>الذات لا تنفك عن الذات، فا يمكن تصور أن الله موجود ولكنه غیر عالم أو غیر قادر، بينما يمكن تصوّر الله تعالى موجودًا دون صفة من صفة الأفعال، مثلاً كان الله ولا سماء ولا أرض ولا كائن، إذن كان الله موجودًا ولم يكن خالقًا ثم خلق فكان خالقًا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لا يمكن وصف الله بعكسها فا يقال علم الله هذا الأمر ولم يعلم هذا الأمر، أو قدر على هذا ولم يقدر على هذا، بينما صفات الأفعال يمكن وصف الله تعالى بعكسها فيصح أن يقال إن الله تعالى رزق فلانًا ولم يرزقني بستانًا مثلاً، أو أن الله خلق هذا الولد لي ولم يخلق لي ولدًا آخر</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787660_1051229030"/>
      <w:bookmarkStart w:id="306" w:name="_Toc119"/>
      <w:bookmarkEnd w:id="305"/>
      <w:r>
        <w:rPr>
          <w:rtl w:val="true"/>
        </w:rPr>
        <w:t>رابعًا</w:t>
      </w:r>
      <w:r>
        <w:rPr>
          <w:rtl w:val="true"/>
        </w:rPr>
        <w:t xml:space="preserve">: </w:t>
      </w:r>
      <w:r>
        <w:rPr>
          <w:rtl w:val="true"/>
        </w:rPr>
        <w:t xml:space="preserve">قال إمام الموحدين </w:t>
      </w:r>
      <w:r>
        <w:rPr>
          <w:rtl w:val="true"/>
        </w:rPr>
        <w:t>(</w:t>
      </w:r>
      <w:r>
        <w:rPr>
          <w:rtl w:val="true"/>
        </w:rPr>
        <w:t>علیه السّلام</w:t>
      </w:r>
      <w:r>
        <w:rPr>
          <w:rtl w:val="true"/>
        </w:rPr>
        <w:t>)</w:t>
      </w:r>
      <w:bookmarkEnd w:id="30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أظهرَ من آثارِ سلطانه وجلال كبريائه ما حیرَّ مُقَلَ العقولِ من عجائب قدرته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المُقَل جمع مقلة وهي شحمة العین التي فيها السواد والبياض، ونسبتها إلى العقول من باب الاستعارة فليس للعقول عيون تبصر، وإنما المراد أن العقول لديها القدرة على النظر الفكري أي الإدراك ومع ذلك فهي حائرة أمام آثار سلطانه وجلال كبريائه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ورَدَعَ خطراتِ هَماهِمِ النفوسِ عن عرفان كُنْهِ صفته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الهماهم يعني ما يهم النفس أي همومها في طلب العلم، فيقول لها بلسان الحال والواقع إنها تعود خاسئة حسیرة عاجزة عن الوصول إلى كنه صفاته تبارك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ليس لصفتِه حَدٌّ محدودٌ ولا نعتٌ موجود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النقطة يجعلها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ركيزةً في تعليم الناس طريقة التعامل مع الله بأننا نجهل كنهه وحقيقته وصفاته ولذلك لا يمكننا الإحاطة به تعالى وتقدس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وكمالُ الإخلاصِ له نفيُ الصفاتِ عنه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يعني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ننفي الصفاتِ عنه رغم أنه وَصَفَ نفسه في كتابه ووصفه رسوله ووليُّه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تعالى عليها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بأفضل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يراد من هذا ما قد يُتوهم من ظاهر العبارة بل يراد ما بيَّنتْه العبارة التي بعد هذه العبارة مباشرةً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لشهادةِ كلِّ صفةٍ أنها غيرُ الموصوف، وشهادةِ كلِّ موصوفٍ أنه غيرُ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بيَّنا 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المهندس أو الشاعر، فيه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والشِعْر أو الهندسة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آخر ويمكن تَعَقُّلُ الموصوف مستقلّاً دون الصفةكما يمكن تَعَقُّلُ الصفة مستقلة دون الموصوف، فكل منهما معنى قائم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لروعة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تعبیره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يقول إن مجرد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منهما أنهما ليسا شيئًا واحدًا، وحتى في الإعراب النحوي عندنا صفة وموصوف، بينما الصفات الذاتية لله تعالى هي عن ذاته ولا يمكن أن تكون هناك 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وموصوف، وما المانع من الاثنينية؟ 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وَصَفَ اللهَ سُبْحَانَهُ فقَدْ قَرَنَهُ، ومَنْ قَرَنَهُ فقَدْ ثنَّاهُ، ومَنْ ثنَّاهُ فقد جَزَّأَهُ ومَنْ جَزَّأَهُ فقَدْ جَهِلَه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وصفه بما لا يصحّ عليه، فالذي يتجزّأ إلى شيئين أو أكثر إنما هو الجسم المخلوق، تعالى الله الخالق وتقدّس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جَهِلَهُ فقَدْ أَشَارَ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فيشير إليه بما هو موصوف مستقل عن صفاته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أَشَارَ إِلَيْهِ فقَدْ 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المفارقات التي تترتب على هذا التصوّر الخاطئ</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عدم جعلها مستقلة عن ذاته جلَّ وعلا، </w:t>
      </w:r>
    </w:p>
    <w:p>
      <w:pPr>
        <w:pStyle w:val="BookText"/>
        <w:rPr/>
      </w:pPr>
      <w:r>
        <w:rPr>
          <w:rFonts w:ascii="Amiri" w:hAnsi="Amiri" w:eastAsia="Amiri" w:cs="Amiri"/>
          <w:color w:val="111111"/>
          <w:sz w:val="28"/>
          <w:sz w:val="28"/>
          <w:szCs w:val="28"/>
          <w:rtl w:val="true"/>
          <w:lang w:bidi="ar-SA"/>
        </w:rPr>
        <w:t>فالواقع أنه ليست هناك صفات متعددة فهو عالم بما هو حيٌّ وحيٌّ بما هو قادر وهذه الكمالات مجتمعة هي الذات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ثلاثة آراء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صفات الله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كان الله ولم يكن معه أو فيه شيء من صفاته ثم 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الرأي لبعض أهل السنة وهو منبوذ، والرأيان الرئيسان 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صفاته تعالى هي عین ذاته ولا اثنينية في المقام كما قال سيد الموحدين ومن علَّم الناس التوحيد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أخذ بهذا الرأي العَدْلية الذين هم الإمامية والمعتزلة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صفاته ليست حادثة بل هي قديمة ولكنها مستقلة عن ذاته فليست هي عین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رأي الأشاعرة الذين هم الكثرة الكاثرة من المسلمين في مجال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الصفات التسع أو الثمان بالإضافة إلى الله تعالى كلها قدماء وتعدد القدماء تعدد في الآلهة، فإذا كان النصارى قالوا بآلهة ثلاثة فقد قال هؤلاء بآلهة تسعة، ولا نقول أنهم يعتقدون بآلهة تسعة إنما ذلك لازِمُ مقولتهم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قال الفخر الرازي العالم الشهير</w:t>
      </w:r>
      <w:r>
        <w:rPr>
          <w:rFonts w:eastAsia="Amiri" w:cs="Amiri" w:ascii="Amiri" w:hAnsi="Amiri"/>
          <w:color w:val="111111"/>
          <w:sz w:val="28"/>
          <w:szCs w:val="28"/>
          <w:rtl w:val="true"/>
          <w:lang w:bidi="ar-SA"/>
        </w:rPr>
        <w:t xml:space="preserve">: </w:t>
      </w:r>
      <w:bookmarkStart w:id="307" w:name="pg7307_73418"/>
    </w:p>
    <w:p>
      <w:pPr>
        <w:pStyle w:val="BookText"/>
        <w:rPr/>
      </w:pPr>
      <w:bookmarkEnd w:id="3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النصارَى أثبتوا ثلاثةَ قدماءَ وأصحابنا أثبتوا تسعة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إخوانَنا الأدْنَینْ مِنَّا ارْفقُوا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رقيتُمْ مُرْتَقَىً صَعْبا</w:t>
      </w:r>
    </w:p>
    <w:p>
      <w:pPr>
        <w:pStyle w:val="BookText"/>
        <w:rPr/>
      </w:pPr>
      <w:r>
        <w:rPr>
          <w:rFonts w:ascii="Amiri" w:hAnsi="Amiri" w:eastAsia="Amiri" w:cs="Amiri"/>
          <w:color w:val="111111"/>
          <w:sz w:val="28"/>
          <w:sz w:val="28"/>
          <w:szCs w:val="28"/>
          <w:rtl w:val="true"/>
          <w:lang w:bidi="ar-SA"/>
        </w:rPr>
        <w:t>إنْ ثلَّثَتْ قومٌ أقانِيمَهُمْ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ثمَّنْتُمُ الربَّا </w:t>
      </w:r>
      <w:r>
        <w:rPr>
          <w:rStyle w:val="FootnoteAnchor"/>
          <w:rtl w:val="true"/>
        </w:rPr>
        <w:footnoteReference w:id="108"/>
      </w:r>
    </w:p>
    <w:p>
      <w:pPr>
        <w:pStyle w:val="Heading3"/>
        <w:numPr>
          <w:ilvl w:val="2"/>
          <w:numId w:val="1"/>
        </w:numPr>
        <w:rPr/>
      </w:pPr>
      <w:bookmarkStart w:id="308" w:name="__RefHeading___Toc787662_1051229030"/>
      <w:bookmarkStart w:id="309" w:name="_Toc120"/>
      <w:bookmarkEnd w:id="308"/>
      <w:r>
        <w:rPr>
          <w:rtl w:val="true"/>
        </w:rPr>
        <w:t>مصادر للبحث</w:t>
      </w:r>
      <w:bookmarkEnd w:id="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جواد مغنية، شرح الخطبة الأولى وكلامه واضح وجدير بالرجوع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المظفر، في بحثه للصفات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معالم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السبحاني، في بحث بساطة ذاته تعالى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خلاصة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الفضلي في هذا المجال أيضًا</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7307_73420"/>
      <w:bookmarkStart w:id="311" w:name="pg7307_73420"/>
      <w:bookmarkEnd w:id="311"/>
    </w:p>
    <w:p>
      <w:pPr>
        <w:pStyle w:val="Heading3"/>
        <w:numPr>
          <w:ilvl w:val="2"/>
          <w:numId w:val="1"/>
        </w:numPr>
        <w:rPr/>
      </w:pPr>
      <w:bookmarkStart w:id="312" w:name="pg7307_73420"/>
      <w:bookmarkStart w:id="313" w:name="__RefHeading___Toc787664_1051229030"/>
      <w:bookmarkStart w:id="314" w:name="_Toc121"/>
      <w:bookmarkEnd w:id="312"/>
      <w:bookmarkEnd w:id="313"/>
      <w:r>
        <w:rPr>
          <w:rtl w:val="true"/>
        </w:rPr>
        <w:t>خاتمة</w:t>
      </w:r>
      <w:bookmarkEnd w:id="314"/>
    </w:p>
    <w:p>
      <w:pPr>
        <w:pStyle w:val="BookText"/>
        <w:rPr/>
      </w:pPr>
      <w:r>
        <w:rPr>
          <w:rFonts w:ascii="IRNazanin" w:hAnsi="IRNazanin" w:eastAsia="IRNazanin"/>
          <w:color w:val="111111"/>
          <w:sz w:val="28"/>
          <w:sz w:val="28"/>
          <w:szCs w:val="28"/>
          <w:rtl w:val="true"/>
          <w:lang w:bidi="fa-IR"/>
        </w:rPr>
        <w:t xml:space="preserve">سمع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يُكَبرِّ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من أي شيء؟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من كل شيء،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ولم يكن</w:t>
      </w:r>
    </w:p>
    <w:p>
      <w:pPr>
        <w:pStyle w:val="BookText"/>
        <w:rPr/>
      </w:pPr>
      <w:r>
        <w:rPr>
          <w:rFonts w:ascii="IRNazanin" w:hAnsi="IRNazanin" w:eastAsia="IRNazanin"/>
          <w:color w:val="111111"/>
          <w:sz w:val="28"/>
          <w:sz w:val="28"/>
          <w:szCs w:val="28"/>
          <w:rtl w:val="true"/>
          <w:lang w:bidi="fa-IR"/>
        </w:rPr>
        <w:t xml:space="preserve">شيء معه، فإذن أكبر من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لم يكن هناك شيء حتى يكون أكبر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أقول؟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أكبر من أن يوصف</w:t>
      </w:r>
      <w:r>
        <w:rPr>
          <w:rStyle w:val="FootnoteAnchor"/>
          <w:rtl w:val="true"/>
        </w:rPr>
        <w:footnoteReference w:id="109"/>
      </w:r>
      <w:r>
        <w:rPr>
          <w:rFonts w:ascii="Amiri" w:hAnsi="Amiri" w:eastAsia="Amiri" w:cs="Amiri"/>
          <w:color w:val="111111"/>
          <w:sz w:val="28"/>
          <w:sz w:val="28"/>
          <w:szCs w:val="28"/>
          <w:rtl w:val="true"/>
          <w:lang w:bidi="ar-SA"/>
        </w:rPr>
        <w:t xml:space="preserve">، يعني اعْتَقِدْ بهذا المعنى وإن كان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ولكن يعَلِّمُه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الألْيَقَ بالله تعالى حينما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نعتقد أنه أكبر من أن يوصف،</w:t>
      </w:r>
    </w:p>
    <w:p>
      <w:pPr>
        <w:pStyle w:val="BookText"/>
        <w:rPr/>
      </w:pPr>
      <w:r>
        <w:rPr>
          <w:rFonts w:ascii="Amiri" w:hAnsi="Amiri" w:eastAsia="Amiri" w:cs="Amiri"/>
          <w:color w:val="111111"/>
          <w:sz w:val="28"/>
          <w:sz w:val="28"/>
          <w:szCs w:val="28"/>
          <w:rtl w:val="true"/>
          <w:lang w:bidi="ar-SA"/>
        </w:rPr>
        <w:t>والاعتراف بالعجز وصف من الأوصاف بل هو نهاية قدرة الإنسان</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787666_1051229030"/>
      <w:bookmarkStart w:id="316" w:name="_Toc122"/>
      <w:bookmarkEnd w:id="315"/>
      <w:r>
        <w:rPr/>
        <w:t>9</w:t>
      </w:r>
      <w:r>
        <w:rPr>
          <w:rtl w:val="true"/>
        </w:rPr>
        <w:t xml:space="preserve">) </w:t>
      </w:r>
      <w:r>
        <w:rPr>
          <w:rtl w:val="true"/>
        </w:rPr>
        <w:t>تنزيه الذات المقدسة</w:t>
      </w:r>
      <w:bookmarkEnd w:id="316"/>
    </w:p>
    <w:p>
      <w:pPr>
        <w:pStyle w:val="Heading3"/>
        <w:numPr>
          <w:ilvl w:val="2"/>
          <w:numId w:val="1"/>
        </w:numPr>
        <w:rPr/>
      </w:pPr>
      <w:bookmarkStart w:id="317" w:name="__RefHeading___Toc787668_1051229030"/>
      <w:bookmarkStart w:id="318" w:name="_Toc123"/>
      <w:bookmarkEnd w:id="317"/>
      <w:r>
        <w:rPr>
          <w:rtl w:val="true"/>
        </w:rPr>
        <w:t>أثر واقعنا على فهمنا للصفات الإلهية</w:t>
      </w:r>
      <w:bookmarkEnd w:id="318"/>
    </w:p>
    <w:p>
      <w:pPr>
        <w:pStyle w:val="BookText"/>
        <w:rPr/>
      </w:pPr>
      <w:r>
        <w:rPr>
          <w:rFonts w:ascii="Amiri" w:hAnsi="Amiri" w:eastAsia="Amiri" w:cs="Amiri"/>
          <w:color w:val="111111"/>
          <w:sz w:val="28"/>
          <w:sz w:val="28"/>
          <w:szCs w:val="28"/>
          <w:rtl w:val="true"/>
          <w:lang w:bidi="ar-SA"/>
        </w:rPr>
        <w:t>قال أمير المؤمنين عليه أفضل الصلاة وأكمل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أَهْلُ الوَصْفِ الجَمِيل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إننا بطبعنا العادي ونظرًا لكوننا ماديین نميل دائماً إلى المحسوس ونقيس الأمور على واقعنا فا نتعقل مثلاً أن يكون السمع بلا حاسة، لماذا؟ لأننا وما حولنا من حيوانات نراها نسمع بحاسة هي الأذن، وهذه الناحية هي في الواقع قصور ذاتي فينا، ولو طبقنا هذه المادية وهذا القصور في فهمنا لصفات الله تعالى</w:t>
      </w:r>
    </w:p>
    <w:p>
      <w:pPr>
        <w:pStyle w:val="BookText"/>
        <w:rPr/>
      </w:pPr>
      <w:r>
        <w:rPr>
          <w:rFonts w:ascii="Amiri" w:hAnsi="Amiri" w:eastAsia="Amiri" w:cs="Amiri"/>
          <w:color w:val="111111"/>
          <w:sz w:val="28"/>
          <w:sz w:val="28"/>
          <w:szCs w:val="28"/>
          <w:rtl w:val="true"/>
          <w:lang w:bidi="ar-SA"/>
        </w:rPr>
        <w:t xml:space="preserve">لكان ربنا مثلنا تعالى الله وتقدس، وهو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شَیءٌ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وعلى هذا فإن نسبة السمع والبر والكلام نسبة صحيحة وصادقة ولكن ينبغي فهمها من منطلق ما يليق بالله تعالى، وقد أكّد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الناحية كثیرًا كما رأينا ونرى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19" w:name="__RefHeading___Toc787670_1051229030"/>
      <w:bookmarkStart w:id="320" w:name="_Toc124"/>
      <w:bookmarkEnd w:id="319"/>
      <w:r>
        <w:rPr>
          <w:rtl w:val="true"/>
        </w:rPr>
        <w:t xml:space="preserve">قال سيد الموحدين </w:t>
      </w:r>
      <w:r>
        <w:rPr>
          <w:rtl w:val="true"/>
        </w:rPr>
        <w:t>(</w:t>
      </w:r>
      <w:r>
        <w:rPr>
          <w:rtl w:val="true"/>
        </w:rPr>
        <w:t>علیه السّلام</w:t>
      </w:r>
      <w:r>
        <w:rPr>
          <w:rtl w:val="true"/>
        </w:rPr>
        <w:t>)</w:t>
      </w:r>
      <w:bookmarkEnd w:id="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سميعٍ غیرَهُ يَصَمُّ عن لطيفِ الأصواتِ ويُصِمُّهُ كبيرُها ويذهب عنه </w:t>
      </w:r>
    </w:p>
    <w:p>
      <w:pPr>
        <w:pStyle w:val="BookText"/>
        <w:rPr/>
      </w:pPr>
      <w:r>
        <w:rPr>
          <w:rFonts w:ascii="Amiri" w:hAnsi="Amiri" w:eastAsia="Amiri" w:cs="Amiri"/>
          <w:color w:val="111111"/>
          <w:sz w:val="28"/>
          <w:sz w:val="28"/>
          <w:szCs w:val="28"/>
          <w:rtl w:val="true"/>
          <w:lang w:bidi="ar-SA"/>
        </w:rPr>
        <w:t xml:space="preserve">ما بَعُدَ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أصواتٌ للنمل في المكان البعيد في الأرض، وأصوات لحيوانات في قعرالبحار، وأصوات لطيور في أجواء السماء البعيدة وهذه لا ندركها ولا نحسها، كذلك الإنسان، الصوت القويُّ يُصِمُّ آذانه وقد تصل الحالة إلى أنه لا يستطيع تمييز الصوت وفهمه وهذا أمر مشاهَدٌ بالتجربة، إذن الإنسان وكل سامع من المخلوقات له حدَّان أدنى وأعلى لمدى قدرته على السمع</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نقص في المخلوق والخالق منزَّه عنه، وكذلك هو الأمر في مجال البصر ومداه،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بصيرٍ غيره يعمى عن خفيِّ الألوان</w:t>
      </w:r>
      <w:r>
        <w:rPr>
          <w:rStyle w:val="FootnoteAnchor"/>
          <w:rtl w:val="true"/>
        </w:rPr>
        <w:footnoteReference w:id="113"/>
      </w:r>
      <w:r>
        <w:rPr>
          <w:rFonts w:ascii="Amiri" w:hAnsi="Amiri" w:eastAsia="Amiri" w:cs="Amiri"/>
          <w:color w:val="111111"/>
          <w:sz w:val="28"/>
          <w:sz w:val="28"/>
          <w:szCs w:val="28"/>
          <w:rtl w:val="true"/>
          <w:lang w:bidi="ar-SA"/>
        </w:rPr>
        <w:t xml:space="preserve">ولطيفِ الأجسام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نعرفه اليوم من وجود المخلوقات التي لا ترى بالعین المجردة ونحتاج لنراها إلى الجهر، بل يقررون أن ثمة أجسامًا تعيش في النار وبعضها يعيش في الجليد وغیر ذلك وهي ذات ألوان ولكن لا تقع عليها أعيننا، ولكن الله أحاط بكل هذه الأمور فهو خالقها، فضلاً عن إحاطته تعالى بخلقه الذي لا نراه من ملائكة وجن وغیر ذلك، وأتصور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هذا عن السمع والبصر في حق الله تعالى أراد إعلام الناس على قدر عقولهم ومن واقع تجاربهم </w:t>
      </w:r>
    </w:p>
    <w:p>
      <w:pPr>
        <w:pStyle w:val="BookText"/>
        <w:rPr/>
      </w:pPr>
      <w:r>
        <w:rPr>
          <w:rFonts w:ascii="Amiri" w:hAnsi="Amiri" w:eastAsia="Amiri" w:cs="Amiri"/>
          <w:color w:val="111111"/>
          <w:sz w:val="28"/>
          <w:sz w:val="28"/>
          <w:szCs w:val="28"/>
          <w:rtl w:val="true"/>
          <w:lang w:bidi="ar-SA"/>
        </w:rPr>
        <w:t>وأن الله تعالى فوق هذه المدرَكات والمدرِكات من مخلوقاته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صفات الله تعالى فقال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تقع الأوهامُ له على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بيَّنا فيما سبق من الدروس أن هذا لا يعني عدم وصف الله تعالى وأنه خالٍ من الصفات فقد وصف نفسَه ووصفه رسولُه ووصفه أمیر المؤمنین عليها وآلهما الصلاة والسلام، وإنا المعني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الصفة بعنوان أنه شيء غیر الذات المقدسة فيلزم التركيب والتجزيء وهذا ما لا يصح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تُعْقَدُ القلوبُ منه على 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معرفة كيفيته تستدعي إحاطةَ ممكنِ الوجود بواجبِ الوجود، والقاصرِ بالكاملِ وهذا غیر معقول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تنالُه التجزئةُ والتبعيضُ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تفسر هذه العبارة الشريفة بعنوان نفي التجسيم كما سيأتي إن شاء الله تعالى، كما يمكن تفسیرها بعنوان أن صفاته عین ذاته، فلو جزَّأنا الصفات عن الذات أو جعلنا كل صفة منفصلة عن الأخرى لجزَّأنا الله تعالى وبعَّضْناه وذلك يستدعي التركيب، والتركيب يستدعي مركِّبًا إلى</w:t>
      </w:r>
    </w:p>
    <w:p>
      <w:pPr>
        <w:pStyle w:val="BookText"/>
        <w:rPr/>
      </w:pPr>
      <w:r>
        <w:rPr>
          <w:rFonts w:ascii="IRNazanin" w:hAnsi="IRNazanin" w:eastAsia="IRNazanin"/>
          <w:color w:val="111111"/>
          <w:sz w:val="28"/>
          <w:sz w:val="28"/>
          <w:szCs w:val="28"/>
          <w:rtl w:val="true"/>
          <w:lang w:bidi="fa-IR"/>
        </w:rPr>
        <w:t>آخر هذه اللوازم الفاسدة، تعالى الله علوًّا كبیرًا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هذه الفقرة الشريفة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تُحيطُ بِهِ الأَبْصارُ والقُلُوبُ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الأبصار كوسيلةٍ للشيء المنظور لا تحيط به وإنما ترى آثار سلطانه وقدرته، والقلوبُ وإنِ انعقدت على معرفته ووجوب وجوده وتوحيده، فهذا شيءٌ وأما الإحاطة به فيءٌ آخر، وكيف تحيط به وهي </w:t>
      </w:r>
    </w:p>
    <w:p>
      <w:pPr>
        <w:pStyle w:val="BookText"/>
        <w:rPr/>
      </w:pPr>
      <w:r>
        <w:rPr>
          <w:rFonts w:ascii="IRNazanin" w:hAnsi="IRNazanin" w:eastAsia="IRNazanin"/>
          <w:color w:val="111111"/>
          <w:sz w:val="28"/>
          <w:sz w:val="28"/>
          <w:szCs w:val="28"/>
          <w:rtl w:val="true"/>
          <w:lang w:bidi="fa-IR"/>
        </w:rPr>
        <w:t>بعض ما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وتحدث حول اطلاع الله تعالى عل أعمال العباد،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وتَعَالى لا يَخْفَى عَلَيْهِ ما العِبادُ مُقْترفُونَ في لَيْلِهِمْ ونَهارِهِمْ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مطلعٌ على العباد ليلاً ونهارًا ولا فرق لديه لأنه العالم النافذ ولأنه منفصل عن الزمان، ولهذا قال بعد 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لَطُفَ به خُبرْا وأحاطَ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الرقة الخاصة التي تستوجب النفوذ والتوغل في أعاق الشيء الدقيق، وهو شبيه بما نعرف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الأشعة التي تمكننا من التصوير من العلو إلى قيعان البحار وأعماق وخفايا الأرض، وهذا اللطف والدقة في العلم والإحاطة شيء معجز من جانب،</w:t>
      </w:r>
    </w:p>
    <w:p>
      <w:pPr>
        <w:pStyle w:val="BookText"/>
        <w:rPr/>
      </w:pPr>
      <w:r>
        <w:rPr>
          <w:rFonts w:ascii="IRNazanin" w:hAnsi="IRNazanin" w:eastAsia="IRNazanin"/>
          <w:color w:val="111111"/>
          <w:sz w:val="28"/>
          <w:sz w:val="28"/>
          <w:szCs w:val="28"/>
          <w:rtl w:val="true"/>
          <w:lang w:bidi="fa-IR"/>
        </w:rPr>
        <w:t>ومن جانب آخر فإن هذه الإحاطة تستوعب كل خلق الله تعالى بأعداده الهائلة من إنسان وجان ومَلَكٍ وحيوان وغیر ذلك وهذا إعجاز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أَعْضَاؤُكُمْ شُهُودُهُ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الأعضاء ليست مصادر علمه تعالى وتقدس بل هو الذي جعلها شهودًا وأنطقها سواء كان النطق هذا الذي نعرفه أو أنها تحفظ آثار الجريمة التي تنطبع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وَضَمائِرُكُمْ 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لطف في التعبیر لأن الضمیر بطبعه يناسبه الكتمان بينما العيون شاخصة بارزة، وإنما جمع بينهما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ليخبر بأن الله تعالى لا يُفَرِّقُ </w:t>
      </w:r>
    </w:p>
    <w:p>
      <w:pPr>
        <w:pStyle w:val="BookText"/>
        <w:rPr/>
      </w:pPr>
      <w:r>
        <w:rPr>
          <w:rFonts w:ascii="Amiri" w:hAnsi="Amiri" w:eastAsia="Amiri" w:cs="Amiri"/>
          <w:color w:val="111111"/>
          <w:sz w:val="28"/>
          <w:sz w:val="28"/>
          <w:szCs w:val="28"/>
          <w:rtl w:val="true"/>
          <w:lang w:bidi="ar-SA"/>
        </w:rPr>
        <w:t>عنده حال العبد في السرِّ أو العلانية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وخَلَوَاتُكُمْ 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يرتكب الإنسان إثماً في خلواته بعيدًا عن الناس لكن هذه الخلوة هي عِيانٌ عند الله أي معايَنة ومشاهَدة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الأشياءِ بِوَالِج، ولا عنها بِخَارِج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ولتقريب حجم المخلوقات والمعلومات فلنأ خذ قريتَنا هذه وما فيها من البناء والبشر والمخلوقات والماء والنخيل والأرض والسماء فنجد أنها دنيا واسعة وما هي إلاَّ قطرة صغرة في بحر محيط بالنسبة لخلق الله، ومع ذلك فإنه الله مستغنٍ بعيدٌ ليس بداخلٍ فيها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ومحيطٌ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وهذا أسلوب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يدلل بعجزنا عن الإحاطة بالمخلوقات على عجزنا عن الإحاطة بخالقها ومبدعها، وقد رأينا فيما</w:t>
      </w:r>
    </w:p>
    <w:p>
      <w:pPr>
        <w:pStyle w:val="BookText"/>
        <w:rPr/>
      </w:pPr>
      <w:r>
        <w:rPr>
          <w:rFonts w:ascii="IRNazanin" w:hAnsi="IRNazanin" w:eastAsia="IRNazanin"/>
          <w:color w:val="111111"/>
          <w:sz w:val="28"/>
          <w:sz w:val="28"/>
          <w:szCs w:val="28"/>
          <w:rtl w:val="true"/>
          <w:lang w:bidi="fa-IR"/>
        </w:rPr>
        <w:t xml:space="preserve">سبق مثالًا آخر من هذا في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للطاووس، فيقول هنا في وصف ملك الموت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تَحسُّ بِهِ إذا دَخَلَ مَنْزِلً أَمْ هَلْ تَرَاهُ إذا تَوفَّی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الروايات أنه يتفقد البيوت كل يوم وإذا قبض روح أحدهم قال إن لي معكم عودات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يترقى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عجزنا عن وصف هذا الملك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21" w:name="pg7307_73425"/>
    </w:p>
    <w:p>
      <w:pPr>
        <w:pStyle w:val="BookText"/>
        <w:rPr/>
      </w:pPr>
      <w:bookmarkEnd w:id="3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كيف يتَوَفَّ الجنینَ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أَيَلِجُ عليهِ مِنْ جَوَارِحِها أَمِ الروحُ أجابتْه بإذنِ 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يَخلِصُ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الدرسِ من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يصِفُ إلهَه مَنْ يَعْجَزُ عَنْ صِفَةِ مخلوقٍ مِثْلِه </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787672_1051229030"/>
      <w:bookmarkStart w:id="323" w:name="_Toc125"/>
      <w:bookmarkEnd w:id="322"/>
      <w:r>
        <w:rPr>
          <w:rtl w:val="true"/>
        </w:rPr>
        <w:t>خاتمة</w:t>
      </w:r>
      <w:bookmarkEnd w:id="323"/>
    </w:p>
    <w:p>
      <w:pPr>
        <w:pStyle w:val="BookText"/>
        <w:rPr/>
      </w:pPr>
      <w:r>
        <w:rPr>
          <w:rFonts w:ascii="IRNazanin" w:hAnsi="IRNazanin" w:eastAsia="IRNazanin"/>
          <w:color w:val="111111"/>
          <w:sz w:val="28"/>
          <w:sz w:val="28"/>
          <w:szCs w:val="28"/>
          <w:rtl w:val="true"/>
          <w:lang w:bidi="fa-IR"/>
        </w:rPr>
        <w:t>تحدثنا عن بعض صفاته تعالى وتقدس وأن نسبتها إليه تعالى صحيحة صادقة ولكن ليس كما نتصوّر ونعايش في واقعنا، وهذا ينطبق على غیر الصفات مما يتعلق بالله تبارك وتعالى كما نقرأ في القرآن الكريم مثلاً، ومن 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يَعْلَمُ اللهُ المُعَوِّقِینْ مِنْكُم </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كما نعلم من اللغة تفيد أنه قديعلم وقد لا يعلم، ولكن يجب حملها على غیر هذا المعنى لأنه لا يليق بالله تعالى وتقدس، ويذكر في النحو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تفيد التكثیر وقد تفيد التوكيد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كان وأمثالها من أفعال يذكرون أنها مع الله تكون مسلوبة الدلالة على الزمان، ولهذا فإن أستاذنا العمران حفظه الله وأيَّده يرتِّب على أمثال هذه الأمور آثارًا حتى في الإعراب لكي يتلاءم وجلال الله وما يليق به تبارك وتعالى، فمثلاً،في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اللهُ عليماً حكيماً </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لا يُعرِبُ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يستلزم أنه تعالى كان جاهلاً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ونستغفر الله لهذه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بل يعربها حالًا أي أن حال الله في كينونته هي العلم دائماً وأبدًا، لذلك يجب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تفسر مثل هذه الألفاظ بما يليق به تعالى، وهذا ما عبَّرنا عنه سابقًا بضيق الخناق</w:t>
      </w:r>
      <w:r>
        <w:rPr>
          <w:rFonts w:eastAsia="Amiri" w:cs="Amiri" w:ascii="Amiri" w:hAnsi="Amiri"/>
          <w:color w:val="111111"/>
          <w:sz w:val="28"/>
          <w:szCs w:val="28"/>
          <w:rtl w:val="true"/>
          <w:lang w:bidi="ar-SA"/>
        </w:rPr>
        <w:t xml:space="preserve">. </w:t>
      </w:r>
      <w:bookmarkStart w:id="324" w:name="pg7307_73426"/>
    </w:p>
    <w:p>
      <w:pPr>
        <w:pStyle w:val="Heading2"/>
        <w:numPr>
          <w:ilvl w:val="1"/>
          <w:numId w:val="1"/>
        </w:numPr>
        <w:rPr/>
      </w:pPr>
      <w:bookmarkStart w:id="325" w:name="__RefHeading___Toc787674_1051229030"/>
      <w:bookmarkStart w:id="326" w:name="_Toc126"/>
      <w:bookmarkEnd w:id="324"/>
      <w:bookmarkEnd w:id="325"/>
      <w:r>
        <w:rPr/>
        <w:t>10</w:t>
      </w:r>
      <w:r>
        <w:rPr>
          <w:rtl w:val="true"/>
        </w:rPr>
        <w:t xml:space="preserve">) </w:t>
      </w:r>
      <w:r>
        <w:rPr>
          <w:rtl w:val="true"/>
        </w:rPr>
        <w:t>صفة العدل</w:t>
      </w:r>
      <w:bookmarkEnd w:id="326"/>
    </w:p>
    <w:p>
      <w:pPr>
        <w:pStyle w:val="Heading3"/>
        <w:numPr>
          <w:ilvl w:val="2"/>
          <w:numId w:val="1"/>
        </w:numPr>
        <w:rPr/>
      </w:pPr>
      <w:bookmarkStart w:id="327" w:name="__RefHeading___Toc787676_1051229030"/>
      <w:bookmarkStart w:id="328" w:name="_Toc127"/>
      <w:bookmarkEnd w:id="327"/>
      <w:r>
        <w:rPr>
          <w:rtl w:val="true"/>
        </w:rPr>
        <w:t>مدخل</w:t>
      </w:r>
      <w:bookmarkEnd w:id="328"/>
    </w:p>
    <w:p>
      <w:pPr>
        <w:pStyle w:val="BookText"/>
        <w:rPr/>
      </w:pPr>
      <w:r>
        <w:rPr>
          <w:rFonts w:ascii="Amiri" w:hAnsi="Amiri" w:eastAsia="Amiri" w:cs="Amiri"/>
          <w:color w:val="111111"/>
          <w:sz w:val="28"/>
          <w:sz w:val="28"/>
          <w:szCs w:val="28"/>
          <w:rtl w:val="true"/>
          <w:lang w:bidi="ar-SA"/>
        </w:rPr>
        <w:t>قال أمير المؤمنين وسيِّد الموحدين صلوات الله وسلامه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أَلَّ تتوهَّمهُ، والعدلُ أَلّاَ تَتَّهِمَه </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787678_1051229030"/>
      <w:bookmarkStart w:id="330" w:name="_Toc128"/>
      <w:bookmarkEnd w:id="329"/>
      <w:r>
        <w:rPr>
          <w:rtl w:val="true"/>
        </w:rPr>
        <w:t>أولاً</w:t>
      </w:r>
      <w:r>
        <w:rPr>
          <w:rtl w:val="true"/>
        </w:rPr>
        <w:t xml:space="preserve">: </w:t>
      </w:r>
      <w:r>
        <w:rPr>
          <w:rtl w:val="true"/>
        </w:rPr>
        <w:t>تعريف العدل لغة واصطلاحًا</w:t>
      </w:r>
      <w:bookmarkEnd w:id="330"/>
    </w:p>
    <w:p>
      <w:pPr>
        <w:pStyle w:val="BookText"/>
        <w:rPr/>
      </w:pPr>
      <w:r>
        <w:rPr>
          <w:rFonts w:ascii="Amiri" w:hAnsi="Amiri" w:eastAsia="Amiri" w:cs="Amiri"/>
          <w:color w:val="111111"/>
          <w:sz w:val="28"/>
          <w:sz w:val="28"/>
          <w:szCs w:val="28"/>
          <w:rtl w:val="true"/>
          <w:lang w:bidi="ar-SA"/>
        </w:rPr>
        <w:t>العدلُ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والإنصاف، وأصله المرتبة الوسط وكذلك التسوية والمماثلة،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الَّذِينَ كَفَرُواْ بِرَبِّهم يَعْدِلُونَ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أي يجعلون له مثيلاً،والعدل مصدر فإطلاقه على الله أي أنه ذو عدل أي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في علم الكلام بأنه تنزيه الباري جلَّ وعلا عن فعل القبيح وعن الإخلال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التسمية بالنظر إلى أن جميع ما يصدر عنه تعالى متصف بالعدل بما يليق به تعالى لذلك جاء العدل وصفًا واسماً من أسمائه تعالى</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787680_1051229030"/>
      <w:bookmarkStart w:id="332" w:name="_Toc129"/>
      <w:bookmarkEnd w:id="331"/>
      <w:r>
        <w:rPr>
          <w:rtl w:val="true"/>
        </w:rPr>
        <w:t>ثانيًا</w:t>
      </w:r>
      <w:r>
        <w:rPr>
          <w:rtl w:val="true"/>
        </w:rPr>
        <w:t xml:space="preserve">: </w:t>
      </w:r>
      <w:r>
        <w:rPr>
          <w:rtl w:val="true"/>
        </w:rPr>
        <w:t>مجالات العدل</w:t>
      </w:r>
      <w:bookmarkEnd w:id="33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لا تنحصر في دائرة من الدوائر كالعدل في التشريع مثلاً، بل تشمل جميع الدوائر وكل ما ندرك وما لا ندرك في عالم التكوين وعالم التشريع، ونقصد </w:t>
      </w:r>
      <w:bookmarkStart w:id="333" w:name="pg7307_73427"/>
    </w:p>
    <w:p>
      <w:pPr>
        <w:pStyle w:val="BookText"/>
        <w:rPr/>
      </w:pPr>
      <w:bookmarkEnd w:id="333"/>
      <w:r>
        <w:rPr>
          <w:rFonts w:ascii="IRNazanin" w:hAnsi="IRNazanin" w:eastAsia="IRNazanin"/>
          <w:color w:val="111111"/>
          <w:sz w:val="28"/>
          <w:sz w:val="28"/>
          <w:szCs w:val="28"/>
          <w:rtl w:val="true"/>
          <w:lang w:bidi="fa-IR"/>
        </w:rPr>
        <w:t>بعالم التكوين أن الله فيما خلق وفيما يُميت ويُحيي وما يتعلق بالسماوات العُلى والأرضین السُفلى وما يتعلق بالجنة والنار والمعاد وكل شيء في الوجود فإنه على بُنْيَةِ العدل واستقامته التي لا يشذّ عنها شيء، فتركيبة الإنسان بما فيها من غرائز</w:t>
      </w:r>
    </w:p>
    <w:p>
      <w:pPr>
        <w:pStyle w:val="BookText"/>
        <w:rPr/>
      </w:pPr>
      <w:r>
        <w:rPr>
          <w:rFonts w:ascii="Amiri" w:hAnsi="Amiri" w:eastAsia="Amiri" w:cs="Amiri"/>
          <w:color w:val="111111"/>
          <w:sz w:val="28"/>
          <w:sz w:val="28"/>
          <w:szCs w:val="28"/>
          <w:rtl w:val="true"/>
          <w:lang w:bidi="ar-SA"/>
        </w:rPr>
        <w:t>وطاقات وقوى ولحم وعظم مبتنية على العدل، وكذلك هو الأمر في عالم الملائكة والجن والمخلوقات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ونقصد بعالم التشريع الأحكام الشرعية إذْ نؤمن أنها منبعثة من عدل، وهذا يريحنا كثیرًا عن معرفة أسرار التشريع وما يظهر أنه تمييز مثلاً بن الرجل والمرأة في المیراث فقد يُظن أنه حَيْفٌ وظلم ولكن لكوننا نؤمن بأنه تعالى عادل فإننا نؤمن بعدالة التشريعات الصادرة عنه سواءً فهمنا أسرارها أم لم نفهمها، ومن ذلك أيضًا</w:t>
      </w:r>
    </w:p>
    <w:p>
      <w:pPr>
        <w:pStyle w:val="BookText"/>
        <w:rPr/>
      </w:pPr>
      <w:r>
        <w:rPr>
          <w:rFonts w:ascii="IRNazanin" w:hAnsi="IRNazanin" w:eastAsia="IRNazanin"/>
          <w:color w:val="111111"/>
          <w:sz w:val="28"/>
          <w:sz w:val="28"/>
          <w:szCs w:val="28"/>
          <w:rtl w:val="true"/>
          <w:lang w:bidi="fa-IR"/>
        </w:rPr>
        <w:t xml:space="preserve">شرف السيادة والانتماء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السادة لهم حق في الخمس وليس في الزكاة، وكذلك الأمر في القصاص والشهادة وأحكام المرأة، فإننا على يقین بعدالة هذه التشريعات فهمنا أسرارها أم لم نفهمها</w:t>
      </w:r>
      <w:r>
        <w:rPr>
          <w:rFonts w:eastAsia="IRNazanin" w:cs="IRNazanin"/>
          <w:color w:val="111111"/>
          <w:sz w:val="28"/>
          <w:szCs w:val="28"/>
          <w:rtl w:val="true"/>
          <w:lang w:bidi="fa-IR"/>
        </w:rPr>
        <w:t>.</w:t>
      </w:r>
    </w:p>
    <w:p>
      <w:pPr>
        <w:pStyle w:val="Heading3"/>
        <w:numPr>
          <w:ilvl w:val="2"/>
          <w:numId w:val="1"/>
        </w:numPr>
        <w:rPr/>
      </w:pPr>
      <w:bookmarkStart w:id="334" w:name="__RefHeading___Toc787682_1051229030"/>
      <w:bookmarkStart w:id="335" w:name="_Toc130"/>
      <w:bookmarkEnd w:id="334"/>
      <w:r>
        <w:rPr>
          <w:rtl w:val="true"/>
        </w:rPr>
        <w:t>ثالثًا</w:t>
      </w:r>
      <w:r>
        <w:rPr>
          <w:rtl w:val="true"/>
        </w:rPr>
        <w:t xml:space="preserve">: </w:t>
      </w:r>
      <w:r>
        <w:rPr>
          <w:rtl w:val="true"/>
        </w:rPr>
        <w:t>لماذا خُصَّ العدلُ ليكون الأصلَ الثاني من أصول الدين؟</w:t>
      </w:r>
      <w:bookmarkEnd w:id="335"/>
    </w:p>
    <w:p>
      <w:pPr>
        <w:pStyle w:val="BookText"/>
        <w:rPr/>
      </w:pPr>
      <w:r>
        <w:rPr>
          <w:rFonts w:ascii="Amiri" w:hAnsi="Amiri" w:eastAsia="Amiri" w:cs="Amiri"/>
          <w:color w:val="111111"/>
          <w:sz w:val="28"/>
          <w:sz w:val="28"/>
          <w:szCs w:val="28"/>
          <w:rtl w:val="true"/>
          <w:lang w:bidi="ar-SA"/>
        </w:rPr>
        <w:t>العدل بالنظر التحقيقي صفة من صفات الأفعال كسائر الصفات، وأصول الدين أساسًا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والمعاد، فيدخل العدل وجميع الصفات تحت التوحيد لأن التوحيد جامع لكل ما يتعلق بالله ومن ذلك توحيده في صفاته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وتدخل الإمامة تحت النبوة لأنها امتداد لها وتشرك معها في شروطهاوأمورها إلا ما اختصّ بالنبوة كالوحي مثلاً، فلماذا إذن نرى تقسيمًا آخر يجعل أصول الدين خمسة فيضيف لها العدل الإمامة؟ </w:t>
      </w:r>
      <w:bookmarkStart w:id="336" w:name="pg7307_73428"/>
    </w:p>
    <w:p>
      <w:pPr>
        <w:pStyle w:val="BookText"/>
        <w:rPr/>
      </w:pPr>
      <w:bookmarkEnd w:id="336"/>
      <w:r>
        <w:rPr>
          <w:rFonts w:ascii="IRNazanin" w:hAnsi="IRNazanin" w:eastAsia="IRNazanin"/>
          <w:color w:val="111111"/>
          <w:sz w:val="28"/>
          <w:sz w:val="28"/>
          <w:szCs w:val="28"/>
          <w:rtl w:val="true"/>
          <w:lang w:bidi="fa-IR"/>
        </w:rPr>
        <w:t>والجواب أن ذلك بسبب اختلاف المسلمين في العدل والإمامة إلى فرقتین، فبالنسبة للعدل قالت إحدى الفرقتین وهم الأشاعرة الذين هم غالبية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ما حسَّنَه الشرعُ، والقبيحَ ما قبَّحَه الشرعُ، فجميع الأمور يجوز صدورها عن الله تعالى وتكون عدلًا حتى لو لم تتفق مع العقول السليمة والفطرة المستقيمة،</w:t>
      </w:r>
    </w:p>
    <w:p>
      <w:pPr>
        <w:pStyle w:val="BookText"/>
        <w:rPr/>
      </w:pPr>
      <w:r>
        <w:rPr>
          <w:rFonts w:ascii="Amiri" w:hAnsi="Amiri" w:eastAsia="Amiri" w:cs="Amiri"/>
          <w:color w:val="111111"/>
          <w:sz w:val="28"/>
          <w:sz w:val="28"/>
          <w:szCs w:val="28"/>
          <w:rtl w:val="true"/>
          <w:lang w:bidi="ar-SA"/>
        </w:rPr>
        <w:t>ويمثلون لذلك بأنه لو أدخل اللهُ سيِّدَ رسلِه النارَ لكان ذلك عدلًا، ولو أدخل أشدَّ أعدائِه المتكبرين جنتَه لكان ذلك عدلًا، بينما قالت الإمامية والمعتزلة إن هناك حُسنًا عقليًّا وقُبحًا عقليًّا، والله لا يصدر منه إلَّ الجميل الذي يوافق العقل السليم والفطرة المستقيمة والوجدان، ولذلك توصف الإمامية والمعتزلة بالعدلية</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787684_1051229030"/>
      <w:bookmarkStart w:id="338" w:name="_Toc131"/>
      <w:bookmarkEnd w:id="337"/>
      <w:r>
        <w:rPr>
          <w:rtl w:val="true"/>
        </w:rPr>
        <w:t>رابعًا</w:t>
      </w:r>
      <w:r>
        <w:rPr>
          <w:rtl w:val="true"/>
        </w:rPr>
        <w:t xml:space="preserve">: </w:t>
      </w:r>
      <w:r>
        <w:rPr>
          <w:rtl w:val="true"/>
        </w:rPr>
        <w:t xml:space="preserve">من فكر وتربية أمير المؤمنين </w:t>
      </w:r>
      <w:r>
        <w:rPr>
          <w:rtl w:val="true"/>
        </w:rPr>
        <w:t>(</w:t>
      </w:r>
      <w:r>
        <w:rPr>
          <w:rtl w:val="true"/>
        </w:rPr>
        <w:t>علیه السّلام</w:t>
      </w:r>
      <w:r>
        <w:rPr>
          <w:rtl w:val="true"/>
        </w:rPr>
        <w:t>)</w:t>
      </w:r>
      <w:bookmarkEnd w:id="33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والعدلُ ألاَّ تتهمه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 الذي هو على بصیرة من أمر ربه يثق بعدالته في كل الأمور فيما يعلم وفيما لا يعلم، وفيما يرضى وفيما لا يرضى وتلك منزلة كبیرة تلتقي مع منزلة التسليم لله تعالى وتقدس، فقد يفقد الإنسان ما يظن أنه سرُّ سعادته كأن يفقد ولده الوحيد فيترّم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حكمة وأي عدل في أن يحرم اللهُ عبدًا مسكينًا من ولده الوحيد ومصدر خیره ونفعه الظاهري، وقد يحرم الإنسان من وجاهةٍ كانت له فيسقط في نظر المجتمع، وقد يحرم نعمة من النعم، ولكنه إذا عرف أن الله عدل سلَّم له وانقاد ورضي بقضائه، ولو كان الله ظالمًا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ونستغفر الله لهذه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 أن يكون هناك دوافع تدعوه للظلم تعالى الله وتنزّه، فإما أن يكون محتاجًا للظلم، ولكن الله هو الغنيُّ المطلق، وإما أن يكون عمله هذا عبثًا، ولكنه الحكيم الذي لا يعبث، وإما أن يكون ظلمه جهلاً، ولكنه العالم بكل شيء، </w:t>
      </w:r>
    </w:p>
    <w:p>
      <w:pPr>
        <w:pStyle w:val="BookText"/>
        <w:rPr/>
      </w:pPr>
      <w:r>
        <w:rPr>
          <w:rFonts w:ascii="Amiri" w:hAnsi="Amiri" w:eastAsia="Amiri" w:cs="Amiri"/>
          <w:color w:val="111111"/>
          <w:sz w:val="28"/>
          <w:sz w:val="28"/>
          <w:szCs w:val="28"/>
          <w:rtl w:val="true"/>
          <w:lang w:bidi="ar-SA"/>
        </w:rPr>
        <w:t>وحيث امتنعت جميع الدوافع للظلم لأنها لا تليق بجلاله إذن ثبت استحالة الظلم منه سبحانه وتعالى</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فالله سبحانه عدلٌ في تكوينه، وعدلٌ في تشريعه، وعدلٌ في كل أمره، فيجب التسليم له سواءً عرفنا أسرار ذلك أم لم نعرفه،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عدل الله تعالى في الآخرة،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رَجَفَتِ الرَّاجِفَةُ، وحَقَّتْ بِجَلائِلِها القِيَامَةُ، ولِحقَ بكُلِّ مَنْسَكٍ أَهْلُهُ، وبكُلِّ معبودٍ عَبَدَتُه، وبكلِّ مطاعٍ أَهْلُ طَاعَتِهِ، فلمْ يُجزَ في عَدْلِهِ وقِسْطِهِ يومئذٍ خَرْقُ بَصرَ في الهَوَاءِ ولا هَمسُ قَدَمٍ في الأَرْضِ إِلّاَ بِحَقِّه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الدنيا مليئة بالفوضى والآثام والمظالم، أما إذا قامت القيامة بما فيها من أهوال ولحِق كل أناسٍ بإمامهم سواءً كان إمامَ باطلٍ أو حقٍّ، فعندها لا يكون ظلم حتى بمقدار لا يكاد يُحسُّ كخرق البصر في الهواء أو همس القدم في</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حُجَّةٍ يَوْمَ ذَاكَ دَاحِضَةٌ، وعَلائِقِ عُذْرٍ مُنْقَطِعَةٌ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لبيان الكثرة، أي أنه يمكن التضليل والتزوير في الدنيا </w:t>
      </w:r>
      <w:bookmarkStart w:id="339" w:name="pg7307_73432"/>
    </w:p>
    <w:p>
      <w:pPr>
        <w:pStyle w:val="BookText"/>
        <w:rPr/>
      </w:pPr>
      <w:bookmarkEnd w:id="339"/>
      <w:r>
        <w:rPr>
          <w:rFonts w:ascii="Amiri" w:hAnsi="Amiri" w:eastAsia="Amiri" w:cs="Amiri"/>
          <w:color w:val="111111"/>
          <w:sz w:val="28"/>
          <w:sz w:val="28"/>
          <w:szCs w:val="28"/>
          <w:rtl w:val="true"/>
          <w:lang w:bidi="ar-SA"/>
        </w:rPr>
        <w:t xml:space="preserve">والاحتجاج بحججٍ واهية وأعذارٍ ضعيفة، أما في الآخرة فتتكشف الحقائق ولا تنفع هذه الحجج والأعذار، فهو يوم العدل الذي يُنتصر فيه للمغلوب وللمظلوم في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المظلوم على الظالم أشد من يوم الظالم على المظلوم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بعث بها إلى هارون العباسي من مطامیر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لَنْ يَنْقَضيِ عَنِّي يَوْمٌ مِنَ البَلاءِ إِلَّا انْقَضىَ عَنْكَ مَعَهُ يَوْمٌ مِنَ الرَّخَاءِ حَتَّى نُفْضيِ جَميعًا إِلى يَوْمٍ لَيْسَ لَهُ انْقِضَاءٌ يَحسرَ فيهِ</w:t>
      </w:r>
    </w:p>
    <w:p>
      <w:pPr>
        <w:pStyle w:val="BookText"/>
        <w:rPr/>
      </w:pPr>
      <w:r>
        <w:rPr>
          <w:rFonts w:ascii="Amiri" w:hAnsi="Amiri" w:eastAsia="Amiri" w:cs="Amiri"/>
          <w:color w:val="111111"/>
          <w:sz w:val="28"/>
          <w:sz w:val="28"/>
          <w:szCs w:val="28"/>
          <w:rtl w:val="true"/>
          <w:lang w:bidi="ar-SA"/>
        </w:rPr>
        <w:t xml:space="preserve">المُبْطِلُون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تمر الحياة وتنتهي، على الظالم والمظلوم، على السجين والسجَّان، على من في القر وعلى من في الكوخ، ثم يكون الملتقى عند الله تعالى</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787686_1051229030"/>
      <w:bookmarkStart w:id="341" w:name="_Toc132"/>
      <w:bookmarkEnd w:id="340"/>
      <w:r>
        <w:rPr>
          <w:rtl w:val="true"/>
        </w:rPr>
        <w:t xml:space="preserve">هكذا أدَّبَنا أمير المؤمنين </w:t>
      </w:r>
      <w:r>
        <w:rPr>
          <w:rtl w:val="true"/>
        </w:rPr>
        <w:t>(</w:t>
      </w:r>
      <w:r>
        <w:rPr>
          <w:rtl w:val="true"/>
        </w:rPr>
        <w:t>علیه السّلام</w:t>
      </w:r>
      <w:r>
        <w:rPr>
          <w:rtl w:val="true"/>
        </w:rPr>
        <w:t>)</w:t>
      </w:r>
      <w:bookmarkEnd w:id="341"/>
    </w:p>
    <w:p>
      <w:pPr>
        <w:pStyle w:val="BookText"/>
        <w:rPr/>
      </w:pPr>
      <w:r>
        <w:rPr>
          <w:rFonts w:ascii="Amiri" w:hAnsi="Amiri" w:eastAsia="Amiri" w:cs="Amiri"/>
          <w:color w:val="111111"/>
          <w:sz w:val="28"/>
          <w:sz w:val="28"/>
          <w:szCs w:val="28"/>
          <w:rtl w:val="true"/>
          <w:lang w:bidi="ar-SA"/>
        </w:rPr>
        <w:t xml:space="preserve">فقد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احْملْني على عَفْوِكَ ولا تَحْمِلْني على عَدلِك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عدله ما جاء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أُعْطِيْتُ الأَقَالِيْمَ السَّبْعَةَ بِماَ تَحتَ أَفْلاكِها عَلىَ أَنْ أَعْصيِ اللهَ في نَمْلَةٍ أَسْلُبُها جُلْبَ شَعِيْرةٍ ما فَعَلْتُه </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ومع ذلك يبتهل بلسان العبودية الصادقة يسأل الله أن يعامله بعفوه لا بعدله لأن الحَمْلَ على العدل ثقيل، وهذا درس وعِظَةٌ لنا للكف عن كل ذنب خوفًا من عدل الله وحكومته</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يعيننا على أنفسنا ويعاملنا بعفوه بحق من نتشرف بالانتماء إليه صلوات الله وسلامه عليه</w:t>
      </w:r>
      <w:r>
        <w:rPr>
          <w:rFonts w:eastAsia="Amiri" w:cs="Amiri" w:ascii="Amiri" w:hAnsi="Amiri"/>
          <w:color w:val="111111"/>
          <w:sz w:val="28"/>
          <w:szCs w:val="28"/>
          <w:rtl w:val="true"/>
          <w:lang w:bidi="ar-SA"/>
        </w:rPr>
        <w:t xml:space="preserve">. </w:t>
      </w:r>
      <w:bookmarkStart w:id="342" w:name="pg7307_73436"/>
    </w:p>
    <w:p>
      <w:pPr>
        <w:pStyle w:val="Heading2"/>
        <w:numPr>
          <w:ilvl w:val="1"/>
          <w:numId w:val="1"/>
        </w:numPr>
        <w:rPr/>
      </w:pPr>
      <w:bookmarkStart w:id="343" w:name="__RefHeading___Toc787688_1051229030"/>
      <w:bookmarkStart w:id="344" w:name="_Toc133"/>
      <w:bookmarkEnd w:id="342"/>
      <w:bookmarkEnd w:id="343"/>
      <w:r>
        <w:rPr/>
        <w:t>11</w:t>
      </w:r>
      <w:r>
        <w:rPr>
          <w:rtl w:val="true"/>
        </w:rPr>
        <w:t xml:space="preserve">) </w:t>
      </w:r>
      <w:r>
        <w:rPr>
          <w:rtl w:val="true"/>
        </w:rPr>
        <w:t>العدل وسعة آفاقه</w:t>
      </w:r>
      <w:bookmarkEnd w:id="344"/>
    </w:p>
    <w:p>
      <w:pPr>
        <w:pStyle w:val="Heading3"/>
        <w:numPr>
          <w:ilvl w:val="2"/>
          <w:numId w:val="1"/>
        </w:numPr>
        <w:rPr/>
      </w:pPr>
      <w:bookmarkStart w:id="345" w:name="__RefHeading___Toc787690_1051229030"/>
      <w:bookmarkStart w:id="346" w:name="_Toc134"/>
      <w:bookmarkEnd w:id="345"/>
      <w:r>
        <w:rPr>
          <w:rtl w:val="true"/>
        </w:rPr>
        <w:t>مدخل</w:t>
      </w:r>
      <w:bookmarkEnd w:id="346"/>
    </w:p>
    <w:p>
      <w:pPr>
        <w:pStyle w:val="BookText"/>
        <w:rPr/>
      </w:pPr>
      <w:r>
        <w:rPr>
          <w:rFonts w:ascii="IRNazanin" w:hAnsi="IRNazanin" w:eastAsia="IRNazanin"/>
          <w:color w:val="111111"/>
          <w:sz w:val="28"/>
          <w:sz w:val="28"/>
          <w:szCs w:val="28"/>
          <w:rtl w:val="true"/>
          <w:lang w:bidi="fa-IR"/>
        </w:rPr>
        <w:t>مدخل</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ورأيت أن في العدل مواطن إفاضة ووفرةً في كلم الإمام الهادي والمربي الربّاني كما هو شأنه في كافّة ما يعالج، فسلكت نهجه ووطئت عقبه، واقتفيت أثره، فكانت هذه المراحل والمنازل</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787692_1051229030"/>
      <w:bookmarkStart w:id="348" w:name="_Toc135"/>
      <w:bookmarkEnd w:id="347"/>
      <w:r>
        <w:rPr>
          <w:rtl w:val="true"/>
        </w:rPr>
        <w:t>أولاً</w:t>
      </w:r>
      <w:r>
        <w:rPr>
          <w:rtl w:val="true"/>
        </w:rPr>
        <w:t xml:space="preserve">: </w:t>
      </w:r>
      <w:r>
        <w:rPr>
          <w:rtl w:val="true"/>
        </w:rPr>
        <w:t>عدل الله سبحانه وتعالى</w:t>
      </w:r>
      <w:bookmarkEnd w:id="34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أَوْسَعُ الأَشْيَاءِ فِی التَّوَاصُفِ وَأَضْيَقُهَا فِی التَّنَاصُفِ، لَا يَجرِي لِأحَدٍ إِلَّا جَرَى عَلَيْهِ، وَلَا يَجرِي عَلَيْهِ إِلَّا جَرَى لَهُ، وَلَوْ كَانَ لِأَحَدٍ أَنْ يَجرِيَ لَهُ وَلَا يَجرِيَ عَلَيْهِ لَكَانَ ذَلِكَ خَالِصًا للهِ سُبْحَانَهُ دُونَ خَلْقِهِ، لِقُدْرَتِهِ عَلىَ عِبَادِهِ، وَلِعَدْلِهِ فِی كُلِّ مَا جَرَتْ عَلَيْهِ صُروفُ قَضَائِهِ، وَلَكِنَّهُ سُبْحَانَهُ جَعَلَ حَقَّهُ عَلَ العِبَادِ أَنْ يُطِيعُوهُ، وَجَعَلَ</w:t>
      </w:r>
    </w:p>
    <w:p>
      <w:pPr>
        <w:pStyle w:val="BookText"/>
        <w:rPr/>
      </w:pPr>
      <w:r>
        <w:rPr>
          <w:rFonts w:ascii="Amiri" w:hAnsi="Amiri" w:eastAsia="Amiri" w:cs="Amiri"/>
          <w:color w:val="111111"/>
          <w:sz w:val="28"/>
          <w:sz w:val="28"/>
          <w:szCs w:val="28"/>
          <w:rtl w:val="true"/>
          <w:lang w:bidi="ar-SA"/>
        </w:rPr>
        <w:t xml:space="preserve">جَزَاءَهُمْ عَلَيْهِ مُضَاعَفَةَ الثَّوَابِ تَفَضُّلاً مِنْهُ وَتَوَسُّعاً بِماَ هُوَ مِنَ المَزِيدِ أَهْلُهُ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صَدَقَ في مِيعادِهِ، وارتفعَ عن ظُلْمِ عِبادِه، وقام بالقِسْطِ في خَلْقِهِ،وعدلَ عليهم في حُكْمِهِ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عَظُمَ حِلْمُهُ فعَفَا وعدلَ في كلِّ ما قضى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349" w:name="pg7307_73438"/>
    </w:p>
    <w:p>
      <w:pPr>
        <w:pStyle w:val="BookText"/>
        <w:rPr/>
      </w:pPr>
      <w:bookmarkEnd w:id="349"/>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أنه عدلٌ عَدَلَ، وحَكَمٌ فَصَل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وقدَّرَ الأرزاقَ فكثَّرَها وقلَّلَها، وقسَّمها على الضيقِ والسعَةِ فعَدَلَ فيها لِيَبْتَليَ مَنْ أرادَ بميسورِها ومعسورِها، ولِيَخْتَبرِ بذلكَ الشكرَ والصبرَ من غنيِّها وفقيرِها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787694_1051229030"/>
      <w:bookmarkStart w:id="351" w:name="_Toc136"/>
      <w:bookmarkEnd w:id="350"/>
      <w:r>
        <w:rPr>
          <w:rtl w:val="true"/>
        </w:rPr>
        <w:t>ثانيًا</w:t>
      </w:r>
      <w:r>
        <w:rPr>
          <w:rtl w:val="true"/>
        </w:rPr>
        <w:t xml:space="preserve">: </w:t>
      </w:r>
      <w:r>
        <w:rPr>
          <w:rtl w:val="true"/>
        </w:rPr>
        <w:t>القرآن الكريم منهل العدل ومشرعته</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معدنُ الإيمانِ وبحبوحَتُهُ، وينابيعُ العِلْمِ وبُحُورُهُ، ورِياضُ العدلِ</w:t>
      </w:r>
    </w:p>
    <w:p>
      <w:pPr>
        <w:pStyle w:val="BookText"/>
        <w:rPr/>
      </w:pPr>
      <w:r>
        <w:rPr>
          <w:rFonts w:ascii="Amiri" w:hAnsi="Amiri" w:eastAsia="Amiri" w:cs="Amiri"/>
          <w:color w:val="111111"/>
          <w:sz w:val="28"/>
          <w:sz w:val="28"/>
          <w:szCs w:val="28"/>
          <w:rtl w:val="true"/>
          <w:lang w:bidi="ar-SA"/>
        </w:rPr>
        <w:t xml:space="preserve">وغدرانَهُ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787696_1051229030"/>
      <w:bookmarkStart w:id="353" w:name="_Toc137"/>
      <w:bookmarkEnd w:id="352"/>
      <w:r>
        <w:rPr>
          <w:rtl w:val="true"/>
        </w:rPr>
        <w:t>ثالثًا</w:t>
      </w:r>
      <w:r>
        <w:rPr>
          <w:rtl w:val="true"/>
        </w:rPr>
        <w:t xml:space="preserve">: </w:t>
      </w:r>
      <w:r>
        <w:rPr>
          <w:rtl w:val="true"/>
        </w:rPr>
        <w:t xml:space="preserve">الرسول الأعظم صلى </w:t>
      </w:r>
      <w:r>
        <w:rPr>
          <w:rtl w:val="true"/>
        </w:rPr>
        <w:t>(</w:t>
      </w:r>
      <w:r>
        <w:rPr>
          <w:rtl w:val="true"/>
        </w:rPr>
        <w:t xml:space="preserve">صلّی اللَّهِ علیه وَ آلِهِ وَ سَلَّمَ </w:t>
      </w:r>
      <w:r>
        <w:rPr>
          <w:rtl w:val="true"/>
        </w:rPr>
        <w:t>)</w:t>
      </w:r>
      <w:bookmarkEnd w:id="35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وأَجْزِهِ مِن ابْتِعاثكَ لهُ مقبولَ الشهادةِ ومَرْضِّی المكانَةِ، ذا منطقِ عدلٍ وخطبةِ فصلٍ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إمامُ 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وسنَّتُهُ الرُّشْدُ وكلامُهُ الفَصْلُ وحُكْمُهُ العَدْل </w:t>
      </w:r>
      <w:r>
        <w:rPr>
          <w:rFonts w:eastAsia="Amiri" w:cs="Amiri" w:ascii="Amiri" w:hAnsi="Amiri"/>
          <w:color w:val="111111"/>
          <w:sz w:val="28"/>
          <w:szCs w:val="28"/>
          <w:rtl w:val="true"/>
          <w:lang w:bidi="ar-SA"/>
        </w:rPr>
        <w:t>.»</w:t>
      </w:r>
      <w:r>
        <w:rPr>
          <w:rStyle w:val="FootnoteAnchor"/>
          <w:rtl w:val="true"/>
        </w:rPr>
        <w:footnoteReference w:id="137"/>
      </w:r>
    </w:p>
    <w:p>
      <w:pPr>
        <w:pStyle w:val="Heading3"/>
        <w:numPr>
          <w:ilvl w:val="2"/>
          <w:numId w:val="1"/>
        </w:numPr>
        <w:rPr/>
      </w:pPr>
      <w:bookmarkStart w:id="354" w:name="__RefHeading___Toc787698_1051229030"/>
      <w:bookmarkStart w:id="355" w:name="_Toc138"/>
      <w:bookmarkEnd w:id="354"/>
      <w:r>
        <w:rPr>
          <w:rtl w:val="true"/>
        </w:rPr>
        <w:t>رابعًا</w:t>
      </w:r>
      <w:r>
        <w:rPr>
          <w:rtl w:val="true"/>
        </w:rPr>
        <w:t xml:space="preserve">: </w:t>
      </w:r>
      <w:r>
        <w:rPr>
          <w:rtl w:val="true"/>
        </w:rPr>
        <w:t>الوالي والعدل</w:t>
      </w:r>
      <w:bookmarkEnd w:id="35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حديثه مع عاصم بن زياد وقد شكاه أخوه العلاء للبسه العباءة وتخليه عن الدنيا، فدعا به إليه فعاتبه ونصح له وأرشده، فقال عاصم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أمیر </w:t>
      </w:r>
    </w:p>
    <w:p>
      <w:pPr>
        <w:pStyle w:val="BookText"/>
        <w:rPr/>
      </w:pPr>
      <w:r>
        <w:rPr>
          <w:rFonts w:ascii="Amiri" w:hAnsi="Amiri" w:eastAsia="Amiri" w:cs="Amiri"/>
          <w:color w:val="111111"/>
          <w:sz w:val="28"/>
          <w:sz w:val="28"/>
          <w:szCs w:val="28"/>
          <w:rtl w:val="true"/>
          <w:lang w:bidi="ar-SA"/>
        </w:rPr>
        <w:t>المؤمنین، هذا أنت في خشونة ملبسك وجشوبة مأكلك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إِنِّی لَسْتُ كَأَنْتَ، إِنَّ اللهَ تَعَالى فَرَضَ عَلىَ أَئِمَّةِ الْعَدْلِ أَنْ يُقَدِّرُوا أَنْفُسَهُمْ بِضَعَفَةِ النَّاسِ كَيْلاَ يَتَبَيَّغَ</w:t>
      </w:r>
      <w:r>
        <w:rPr>
          <w:rStyle w:val="FootnoteAnchor"/>
          <w:rtl w:val="true"/>
        </w:rPr>
        <w:footnoteReference w:id="138"/>
      </w:r>
      <w:r>
        <w:rPr>
          <w:rFonts w:ascii="Amiri" w:hAnsi="Amiri" w:eastAsia="Amiri" w:cs="Amiri"/>
          <w:color w:val="111111"/>
          <w:sz w:val="28"/>
          <w:sz w:val="28"/>
          <w:szCs w:val="28"/>
          <w:rtl w:val="true"/>
          <w:lang w:bidi="ar-SA"/>
        </w:rPr>
        <w:t xml:space="preserve">بِالْفَقِیرِ فَقْرُهُ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قاله لعثمان لما أجمع الناس إليه وشكوا ما نقموه عليه وسألوه مخاطبته واستعتابه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أفضلَ عبادِ اللهِ عندَ اللهِ إمامٌ عادلٌ هُدِيَ وهَدَى، فأقامَ سنةً معلومةً، وأمات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شرَّ الناسِ عندَ اللهِ إمامٌ جائرٌ ضَلَّ وضُلَّ به، فأمات سنةً مأخوذةً، وأحيا بدعة متروكة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عهده الشريف لوليه وواليه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يا مالكُ أني قد وجَّهْتُكَ إلى بلادٍ قد جَرَتْ عليها دُوَلٌ قبلَك، مِنْ عدلٍ وجورٍ، وإِنَّ الناسَ ينظُرُونَ مِنْ أمورِكَ في مِثْلِ ما كنتَ تنظُرُ فيه مِنْ أمورِالوُلاةِ قَبْلَكَ، ويقولونَ فيكَ ما كنتَ تقولُ فيهِمْ </w:t>
      </w:r>
      <w:r>
        <w:rPr>
          <w:rFonts w:eastAsia="Amiri" w:cs="Amiri" w:ascii="Amiri" w:hAnsi="Amiri"/>
          <w:color w:val="111111"/>
          <w:sz w:val="28"/>
          <w:szCs w:val="28"/>
          <w:rtl w:val="true"/>
          <w:lang w:bidi="ar-SA"/>
        </w:rPr>
        <w:t xml:space="preserve">.» </w:t>
      </w:r>
      <w:bookmarkStart w:id="356" w:name="pg7307_73442"/>
    </w:p>
    <w:p>
      <w:pPr>
        <w:pStyle w:val="BookText"/>
        <w:rPr/>
      </w:pPr>
      <w:bookmarkEnd w:id="3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أَحَبَّ الْأمُورِ إِلَيْكَ أَوْسَطُهَا فِی الَحقِّ وَأَعَمُّهَا فِی الْعَدْلِ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أَفْضَلَ قُرَّةِ عَیيْ الْوُلاةِ اسْتِقَامَةُ الْعَدْلِ فِی الْبِلادِ وَظُهُورُ مَوَدَّةِ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قائم بين الوالي والرعية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مَا افْترَضَ سُبْحَانَهُ مِنْ تِلْكَ الُحقُوقِ حَقُّ الْوَالِی عَلىَ الرَّعِيَّةِ وَحَقُّ الرَّعِيَّةِ عَلىَ الْوَالِی، فَرِيضَةٌ فَرَضَهَا اللهُ سُبْحَانَهُ لِكُلٍّ عَلىَ كُلٍّ، فَجَعَلَهَا نِظَامًا لأُلْفَتِهِمْ، وَعِزًّا لِدِينِهِمْ، فَلَيْسَتْ تَصْلُحُ الرَّعِيَّةُ إِلا بِصَلاَحِ الْوُلَةِ وَلَا تَصْلُحُ الْوُلاةُ إِلَّا بِاسْتِقَامَةِ الرَّعِيَّةِ، فَإِذَا أَدَّتْ الرَّعِيَّةُ إِلَی الْوَالِی حَقَّهُ وَأَدَّى الْوَالِی إِلَيْهَا حَقَّهَا عَزَّ</w:t>
      </w:r>
    </w:p>
    <w:p>
      <w:pPr>
        <w:pStyle w:val="BookText"/>
        <w:rPr/>
      </w:pPr>
      <w:r>
        <w:rPr>
          <w:rFonts w:ascii="Amiri" w:hAnsi="Amiri" w:eastAsia="Amiri" w:cs="Amiri"/>
          <w:color w:val="111111"/>
          <w:sz w:val="28"/>
          <w:sz w:val="28"/>
          <w:szCs w:val="28"/>
          <w:rtl w:val="true"/>
          <w:lang w:bidi="ar-SA"/>
        </w:rPr>
        <w:t xml:space="preserve">الَحقُّ بَيْنَهُمْ، وَقَامَتْ مَنَاهِجُ الدِّينِ، وَاعْتَدَلَتْ مَعَالِم الْعَدْلِ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787700_1051229030"/>
      <w:bookmarkStart w:id="358" w:name="_Toc139"/>
      <w:bookmarkEnd w:id="357"/>
      <w:r>
        <w:rPr>
          <w:rtl w:val="true"/>
        </w:rPr>
        <w:t>خامسًا</w:t>
      </w:r>
      <w:r>
        <w:rPr>
          <w:rtl w:val="true"/>
        </w:rPr>
        <w:t xml:space="preserve">: </w:t>
      </w:r>
      <w:r>
        <w:rPr>
          <w:rtl w:val="true"/>
        </w:rPr>
        <w:t>ومن مقومات العدل وشؤونه</w:t>
      </w:r>
      <w:bookmarkEnd w:id="35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العدل أو الجود؟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يَضَعُ الْأمُورَ مَوَاضِعَهَا وَالُجودُ يُخرِجُهَا مِنْ جِهَتِهَا، وَالْعَدْلُ سَائِسٌ عَامٌّ وَالُجودُ عَارِضٌ خَاصٌّ، فَالْعَدْلُ أَشْرفُهُاَ وَأَفْضَلُهُماَ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صفات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أَلْزَمَ نَفْسَهُ الْعَدْلَ فَكَانَ أَوَّلَ عَدْلِهِ نَفْيُ الْهوَى عَنْ نَفْسِهِ، يَصِفُ الَحقَّ وَيَعْمَلُ بِهِ، لَا يَدَعُ لِلْخَیرْ غَايَةً إِلَّا أَمَّهَا وَلَ مَظِنَّةً إِلَّا قَصَدَهَا </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طلحة والزبير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أَوَّلَ عَدْلِهمْ لَلْحُكْمُ عَلَ أَنْفُسِهِمْ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الأسود بن قطبة صاحب جند حلوان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الْوَالِی إِذَا اخْتَلَفَ هَوَاهُ مَنَعَهُ ذلِكَ كَثِیرًا مِنَ الْعَدْلِ، فَلْيَكُنْ أَمْرُ النَّاسِ عِنْدَكَ فِی الَحقِّ سَوَاءً، فَإِنَّهُ لَيْسَ فِی الَجوْرِ عِوَضٌ مِنَ الْعَدْلِ، فَاجْتَنِبْ مَا تُنْكِرُ أَمْثَالَهُ، وَابْتَذِلْ نَفْسَكَ فِيَما افْترَضَ اللهُ عَلَيْكَ، رَاجِيًا ثوَابَهُ، وَمُتَخَوِّفًا عِقَابَهُ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وفيما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أبي بكر حين قلّده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وَآسِ بَيْنَهُمْ فِ اللَّحْظَةِ وَالنَّظْرَةِ، حَتَّى لاَ يَطْمَعَ الْعُظَماَءُ فِی حَيْفِكَ لَهمْ، وَلاَ يَيْأَسَ الضُّعَفَاءُ مِنْ عَدْلِكَ عَلَيْهِمْ، فَإِنَّ اللهَ تَعَالَی يُسَائِلُكُمْ مَعْشرَ عِبَادِهِ عَنِ الصَّغِیرَةِ مِنْ أَعْمَلِكُمْ وَالْكَبِیرَةِ، وَالظَّاهِرَةِ وَالمَسْتُورَةِ، فَإِنْ يُعَذِّبْ فَأَنْتُمْ أَظْلَمُ، وَإِنْ يَعْفُ فَهُوَ أَكْرَمُ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خطبها بصفين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تَظُنّوا بِی اسْتِثْقَالًا فِی حَقٍّ قِيلَ لِی، وَلاَ التِماَسَ إِعْظَامٍ لِنَفْسيِ، فَإِنَّهُ مَنِ اسْتَثْقَلَ الَحقَّ أَنْ يُقَالَ لَهُ أَوْ الْعَدْلَ أَنْ يُعْرَضَ عَلَيْهِ كَانَ الْعَمَلُ بِهماَ أَثْقَلَ عَلَيْهِ، فَلا تَكُفُّوا </w:t>
      </w:r>
      <w:bookmarkStart w:id="359" w:name="pg7307_73446"/>
    </w:p>
    <w:p>
      <w:pPr>
        <w:pStyle w:val="BookText"/>
        <w:rPr/>
      </w:pPr>
      <w:bookmarkEnd w:id="359"/>
      <w:r>
        <w:rPr>
          <w:rFonts w:ascii="Amiri" w:hAnsi="Amiri" w:eastAsia="Amiri" w:cs="Amiri"/>
          <w:color w:val="111111"/>
          <w:sz w:val="28"/>
          <w:sz w:val="28"/>
          <w:szCs w:val="28"/>
          <w:rtl w:val="true"/>
          <w:lang w:bidi="ar-SA"/>
        </w:rPr>
        <w:t xml:space="preserve">عَنْ مَقَال بِحَقّ، أَوْ مَشُورَة بِعَدْل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ردّه على المسلمين من قطائع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وَجَدْتُهُ قَدْ تُزُوِّجَ بِهِ النِّسَاءُ، وَمُلِكَ بِهِ الإمَاءُ، لَرَدَدْتُهُ؛ فَإِنَّ في العَدْلِ سَعَةً، وَمَنْ ضَاقَ عَلَيْهِ العَدْلُ، فَالجَوْرُ عَلَيْهِ أَضيَقُ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وأَفْضَلُ مِنْ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عَدْلٍ عِنْدَ إِمَامٍ جَائِرٍ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787702_1051229030"/>
      <w:bookmarkStart w:id="361" w:name="_Toc140"/>
      <w:bookmarkEnd w:id="360"/>
      <w:r>
        <w:rPr>
          <w:rtl w:val="true"/>
        </w:rPr>
        <w:t>سادسًا</w:t>
      </w:r>
      <w:r>
        <w:rPr>
          <w:rtl w:val="true"/>
        </w:rPr>
        <w:t xml:space="preserve">: </w:t>
      </w:r>
      <w:r>
        <w:rPr>
          <w:rtl w:val="true"/>
        </w:rPr>
        <w:t>عشّاق الدنيا لا يروق لهم العدل</w:t>
      </w:r>
      <w:bookmarkEnd w:id="361"/>
    </w:p>
    <w:p>
      <w:pPr>
        <w:pStyle w:val="BookText"/>
        <w:rPr/>
      </w:pPr>
      <w:r>
        <w:rPr>
          <w:rFonts w:ascii="IRNazanin" w:hAnsi="IRNazanin" w:eastAsia="IRNazanin"/>
          <w:color w:val="111111"/>
          <w:sz w:val="28"/>
          <w:sz w:val="28"/>
          <w:szCs w:val="28"/>
          <w:rtl w:val="true"/>
          <w:lang w:bidi="fa-IR"/>
        </w:rPr>
        <w:t xml:space="preserve">فمن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سهل بن حنيف عامله على المدينة في لحوق قوم من أهلها إلى معاوية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هُمْ أَهْلُ دُنْيَا مُقْبِلُونَ عَلَيْهَا، وَمُهْطِعُونَ إِلَيْهَا، قَدْ عَرَفُوا الْعَدْلَ وَرَأَوْهُ، وَسَمِعُوهُ ووَعَوْهُ، وَعَلِمُوا أَنَّ النَّاسَ عِنْدَنَا فِ الَحقِّ أُسْوَةٌ، فَهَرَبُوا إِلَی الاْثَرَةِ، فَبُعْدًا لَهمْ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يَنْفِرُوا مِنْ جَوْر، وَلَم يَلْحَقُوا بِعَدْل، وَإِنَّا لَنَطْمَعُ فِی هذَا الاْمْرِ أَنْ يُذَلِّلَ اللهُ لَنَا صَعْبَهُ،يُسَهِّلَ لَنَا حَزْنَهُ، إِنْ شَاءَ اللهُ، وَالسَّاَمُ علَيْكَ</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362" w:name="pg7307_73448"/>
    </w:p>
    <w:p>
      <w:pPr>
        <w:pStyle w:val="Heading3"/>
        <w:numPr>
          <w:ilvl w:val="2"/>
          <w:numId w:val="1"/>
        </w:numPr>
        <w:rPr/>
      </w:pPr>
      <w:bookmarkStart w:id="363" w:name="__RefHeading___Toc787704_1051229030"/>
      <w:bookmarkStart w:id="364" w:name="_Toc141"/>
      <w:bookmarkEnd w:id="362"/>
      <w:bookmarkEnd w:id="363"/>
      <w:r>
        <w:rPr>
          <w:rtl w:val="true"/>
        </w:rPr>
        <w:t>سابعًا</w:t>
      </w:r>
      <w:r>
        <w:rPr>
          <w:rtl w:val="true"/>
        </w:rPr>
        <w:t xml:space="preserve">: </w:t>
      </w:r>
      <w:r>
        <w:rPr>
          <w:rtl w:val="true"/>
        </w:rPr>
        <w:t>انقطاع الأمل وبقاء الحسرة</w:t>
      </w:r>
      <w:bookmarkEnd w:id="36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النُّفُوسُ الُمخْتَلِفَةُ، وَالْقُلُوبُ المُتَشَتِّتَةُ، الشَّاهِدَةُ أَبْدَانُهمْ، وَالْغَائِبَةُ عَنْهُمْ عُقُولُهمْ، أَظْأَرُكُمْ</w:t>
      </w:r>
      <w:r>
        <w:rPr>
          <w:rStyle w:val="FootnoteAnchor"/>
          <w:rtl w:val="true"/>
        </w:rPr>
        <w:footnoteReference w:id="151"/>
      </w:r>
      <w:r>
        <w:rPr>
          <w:rFonts w:ascii="Amiri" w:hAnsi="Amiri" w:eastAsia="Amiri" w:cs="Amiri"/>
          <w:color w:val="111111"/>
          <w:sz w:val="28"/>
          <w:sz w:val="28"/>
          <w:szCs w:val="28"/>
          <w:rtl w:val="true"/>
          <w:lang w:bidi="ar-SA"/>
        </w:rPr>
        <w:t>عَلىَ الْحقِّ وَأَنْتُمْ تَنْفِرُونَ عَنْهُ نُفُورَ الِمعْزَى مِنْ وَعْوَعَةِ 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 بِكُمْ سَرارَ</w:t>
      </w:r>
      <w:r>
        <w:rPr>
          <w:rStyle w:val="FootnoteAnchor"/>
          <w:rtl w:val="true"/>
        </w:rPr>
        <w:footnoteReference w:id="152"/>
      </w:r>
      <w:r>
        <w:rPr>
          <w:rFonts w:ascii="Amiri" w:hAnsi="Amiri" w:eastAsia="Amiri" w:cs="Amiri"/>
          <w:color w:val="111111"/>
          <w:sz w:val="28"/>
          <w:sz w:val="28"/>
          <w:szCs w:val="28"/>
          <w:rtl w:val="true"/>
          <w:lang w:bidi="ar-SA"/>
        </w:rPr>
        <w:t xml:space="preserve">الْعَدْلِ، أَوْ أُقِيمَ اعْوِجَاجِ الْحقِّ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أَعْمَلْ فِيكُمْ بِالثَّقَلِ الاْكْبرَ وَأَتْرُكْ فِيكُمُ الثَّقَلَ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وَرَكَزْتُ فِيكُم ْرَايَةَ الإِيماَنِ، وَوَقَفْتُكُمْ عَلىَ حُدُودِ الَحلالِ وَالَحرَامِ، وَأَلْبَسْتُكُمُ الْعَافِيَةَ مِنْ عَدْلِی، وفَرَشَتكُمُ</w:t>
      </w:r>
      <w:r>
        <w:rPr>
          <w:rStyle w:val="FootnoteAnchor"/>
          <w:rtl w:val="true"/>
        </w:rPr>
        <w:footnoteReference w:id="154"/>
      </w:r>
      <w:r>
        <w:rPr>
          <w:rFonts w:ascii="Amiri" w:hAnsi="Amiri" w:eastAsia="Amiri" w:cs="Amiri"/>
          <w:color w:val="111111"/>
          <w:sz w:val="28"/>
          <w:sz w:val="28"/>
          <w:szCs w:val="28"/>
          <w:rtl w:val="true"/>
          <w:lang w:bidi="ar-SA"/>
        </w:rPr>
        <w:t xml:space="preserve">المَعْرُوفَ مِنْ قَوْلي وَفِعْلي، وَأَرَيْتُكُمْ كَرَائِمَ الَأخْلاَقِ مِنْ نَفْسيِ؟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787706_1051229030"/>
      <w:bookmarkStart w:id="366" w:name="_Toc142"/>
      <w:bookmarkEnd w:id="365"/>
      <w:r>
        <w:rPr>
          <w:rtl w:val="true"/>
        </w:rPr>
        <w:t>ثامنًا</w:t>
      </w:r>
      <w:r>
        <w:rPr>
          <w:rtl w:val="true"/>
        </w:rPr>
        <w:t xml:space="preserve">: </w:t>
      </w:r>
      <w:r>
        <w:rPr>
          <w:rtl w:val="true"/>
        </w:rPr>
        <w:t>ويتجلّى الحق في يوم الجزاء</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العَدْلِ عَلَ الظَّالِم أَشَدُّ مِنْ يَوْمِ الجَوْرِ عَلَی المَظْلُومِ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لئالئ من جوامع الكلم والعقد المنتظم، صاغها ربُّ البيان ومن أوتي فصلَ الخطاب، أفرغها بيانُه، ورسمها بنانُه، جمعت فأوعت، مصدرَ العدلِ ومعدنَه وموطنَه ومجراه، بدءًا من منبعه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سرًا لتغلغله في قوام حياة البشر حكّامًا ورعية، ونفوذه في شؤونهم، وختماً لعاقبة الأمور حيث </w:t>
      </w:r>
    </w:p>
    <w:p>
      <w:pPr>
        <w:pStyle w:val="BookText"/>
        <w:rPr/>
      </w:pPr>
      <w:r>
        <w:rPr>
          <w:rFonts w:ascii="Amiri" w:hAnsi="Amiri" w:eastAsia="Amiri" w:cs="Amiri"/>
          <w:color w:val="111111"/>
          <w:sz w:val="28"/>
          <w:sz w:val="28"/>
          <w:szCs w:val="28"/>
          <w:rtl w:val="true"/>
          <w:lang w:bidi="ar-SA"/>
        </w:rPr>
        <w:t xml:space="preserve">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يوم العرض الأكبر في ساحة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فسبحانه من عليم حكيم وحكم وعدل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يَقْضِ بَيْنَهُم بِحُكْمِهِ وَهُوَ العَزِيزُ العَلِيمُ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يَقْيِ بِالحَقِّ وَالَّذِينَ يَدْعُونَ مِن دُونِهِ لاَ يَقْضُونَ بِشيَءٍ إِنَّ اللهَ هُوَ السَّمِيعُ البَصِرُ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إِلاَّ لِله يَقُصُّ الحَقَّ وَهُوَ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أجلّ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وأكرم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أفاض عليه مولاه وحباه خیرما حباه، فجعله خزانة علمه ولسان حكمه ومظهرًا لكماله وجلاله وجماله، ومن ثَمّ أقامه علماً بعد خاتم رسله وصفوة أنبيائه، وبابًا لمدينة علمه، لينهج بالأمة مسالك الهدى ويسدّ عنها منافذ الردى، ويأخذ بها إلى الله حيثما وكيفما يريد في حياتها الدنيا والأخرى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فصلى الله على محمد نبيّه وعليٍّ وليّه والأئمةِ الهداة من آلهما وسلّم تسليمًا</w:t>
      </w:r>
      <w:r>
        <w:rPr>
          <w:rFonts w:eastAsia="Amiri" w:cs="Amiri" w:ascii="Amiri" w:hAnsi="Amiri"/>
          <w:color w:val="111111"/>
          <w:sz w:val="28"/>
          <w:szCs w:val="28"/>
          <w:rtl w:val="true"/>
          <w:lang w:bidi="ar-SA"/>
        </w:rPr>
        <w:t xml:space="preserve">. </w:t>
      </w:r>
      <w:bookmarkStart w:id="367" w:name="pg7307_73452"/>
    </w:p>
    <w:p>
      <w:pPr>
        <w:pStyle w:val="Heading2"/>
        <w:numPr>
          <w:ilvl w:val="1"/>
          <w:numId w:val="1"/>
        </w:numPr>
        <w:rPr/>
      </w:pPr>
      <w:bookmarkStart w:id="368" w:name="__RefHeading___Toc787708_1051229030"/>
      <w:bookmarkStart w:id="369" w:name="_Toc143"/>
      <w:bookmarkEnd w:id="367"/>
      <w:bookmarkEnd w:id="368"/>
      <w:r>
        <w:rPr/>
        <w:t>12</w:t>
      </w:r>
      <w:r>
        <w:rPr>
          <w:rtl w:val="true"/>
        </w:rPr>
        <w:t>)</w:t>
      </w:r>
      <w:r>
        <w:rPr>
          <w:rtl w:val="true"/>
        </w:rPr>
        <w:t>الحكمة والروية</w:t>
      </w:r>
      <w:bookmarkEnd w:id="369"/>
    </w:p>
    <w:p>
      <w:pPr>
        <w:pStyle w:val="Heading3"/>
        <w:numPr>
          <w:ilvl w:val="2"/>
          <w:numId w:val="1"/>
        </w:numPr>
        <w:rPr/>
      </w:pPr>
      <w:bookmarkStart w:id="370" w:name="__RefHeading___Toc787710_1051229030"/>
      <w:bookmarkStart w:id="371" w:name="_Toc144"/>
      <w:bookmarkEnd w:id="370"/>
      <w:r>
        <w:rPr>
          <w:rtl w:val="true"/>
        </w:rPr>
        <w:t>مدخل</w:t>
      </w:r>
      <w:bookmarkEnd w:id="371"/>
    </w:p>
    <w:p>
      <w:pPr>
        <w:pStyle w:val="BookText"/>
        <w:rPr/>
      </w:pPr>
      <w:r>
        <w:rPr>
          <w:rFonts w:ascii="IRNazanin" w:hAnsi="IRNazanin" w:eastAsia="IRNazanin"/>
          <w:color w:val="111111"/>
          <w:sz w:val="28"/>
          <w:sz w:val="28"/>
          <w:szCs w:val="28"/>
          <w:rtl w:val="true"/>
          <w:lang w:bidi="fa-IR"/>
        </w:rPr>
        <w:t xml:space="preserve">قال سيِّد الحكماء والموحدين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وأَرَانا مِنْ مَلَكُوتِ قُدْرَتِهِ وعَجَائِبِ ما نَطَقَتْ بِهِ آثَارُ حِكْمَتِه </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787712_1051229030"/>
      <w:bookmarkStart w:id="373" w:name="_Toc145"/>
      <w:bookmarkEnd w:id="372"/>
      <w:r>
        <w:rPr>
          <w:rtl w:val="true"/>
        </w:rPr>
        <w:t>أولاً</w:t>
      </w:r>
      <w:r>
        <w:rPr>
          <w:rtl w:val="true"/>
        </w:rPr>
        <w:t xml:space="preserve">: </w:t>
      </w:r>
      <w:r>
        <w:rPr>
          <w:rtl w:val="true"/>
        </w:rPr>
        <w:t>تعريف الحكمة وعلاقتها بالرَّوِيَّة</w:t>
      </w:r>
      <w:bookmarkEnd w:id="373"/>
    </w:p>
    <w:p>
      <w:pPr>
        <w:pStyle w:val="BookText"/>
        <w:rPr/>
      </w:pPr>
      <w:r>
        <w:rPr>
          <w:rFonts w:ascii="IRNazanin" w:hAnsi="IRNazanin" w:eastAsia="IRNazanin"/>
          <w:color w:val="111111"/>
          <w:sz w:val="28"/>
          <w:sz w:val="28"/>
          <w:szCs w:val="28"/>
          <w:rtl w:val="true"/>
          <w:lang w:bidi="fa-IR"/>
        </w:rPr>
        <w:t>الحكمة هي وضع الشيء في موضعه وهي بذلك مزيد التفكّر والروِيَّة وإمعان النظر، وأما في حق الله فهو حكيم لا يحتاج إلى روِيَّة، وهذا ما سيتجلَّی إن شاء الله تعالى خلال الدرس مستوحًى من نهج البلاغة الذي هو دائرة المعارف الإلهية الكبرى</w:t>
      </w:r>
      <w:r>
        <w:rPr>
          <w:rFonts w:eastAsia="IRNazanin" w:cs="IRNazanin"/>
          <w:color w:val="111111"/>
          <w:sz w:val="28"/>
          <w:szCs w:val="28"/>
          <w:rtl w:val="true"/>
          <w:lang w:bidi="fa-IR"/>
        </w:rPr>
        <w:t>.</w:t>
      </w:r>
    </w:p>
    <w:p>
      <w:pPr>
        <w:pStyle w:val="Heading3"/>
        <w:numPr>
          <w:ilvl w:val="2"/>
          <w:numId w:val="1"/>
        </w:numPr>
        <w:rPr/>
      </w:pPr>
      <w:bookmarkStart w:id="374" w:name="__RefHeading___Toc787714_1051229030"/>
      <w:bookmarkStart w:id="375" w:name="_Toc146"/>
      <w:bookmarkEnd w:id="374"/>
      <w:r>
        <w:rPr>
          <w:rtl w:val="true"/>
        </w:rPr>
        <w:t>ثانيًا</w:t>
      </w:r>
      <w:r>
        <w:rPr>
          <w:rtl w:val="true"/>
        </w:rPr>
        <w:t xml:space="preserve">: </w:t>
      </w:r>
      <w:r>
        <w:rPr>
          <w:rtl w:val="true"/>
        </w:rPr>
        <w:t xml:space="preserve">أسلوب الإمام </w:t>
      </w:r>
      <w:r>
        <w:rPr>
          <w:rtl w:val="true"/>
        </w:rPr>
        <w:t>(</w:t>
      </w:r>
      <w:r>
        <w:rPr>
          <w:rtl w:val="true"/>
        </w:rPr>
        <w:t>علیه السّلام</w:t>
      </w:r>
      <w:r>
        <w:rPr>
          <w:rtl w:val="true"/>
        </w:rPr>
        <w:t xml:space="preserve">) </w:t>
      </w:r>
      <w:r>
        <w:rPr>
          <w:rtl w:val="true"/>
        </w:rPr>
        <w:t>في التدليل على الحكمة</w:t>
      </w:r>
      <w:bookmarkEnd w:id="375"/>
    </w:p>
    <w:p>
      <w:pPr>
        <w:pStyle w:val="BookText"/>
        <w:rPr/>
      </w:pPr>
      <w:r>
        <w:rPr>
          <w:rFonts w:ascii="IRNazanin" w:hAnsi="IRNazanin" w:eastAsia="IRNazanin"/>
          <w:color w:val="111111"/>
          <w:sz w:val="28"/>
          <w:sz w:val="28"/>
          <w:szCs w:val="28"/>
          <w:rtl w:val="true"/>
          <w:lang w:bidi="fa-IR"/>
        </w:rPr>
        <w:t xml:space="preserve">يستدل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الحكمة في الأمور المحسوسة من خلال آثار الإبداع والإتقان في الخلق المحسوس، ثم يستدل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على الحكمة في الأمور غیر</w:t>
      </w:r>
    </w:p>
    <w:p>
      <w:pPr>
        <w:pStyle w:val="BookText"/>
        <w:rPr/>
      </w:pPr>
      <w:r>
        <w:rPr>
          <w:rFonts w:ascii="Amiri" w:hAnsi="Amiri" w:eastAsia="Amiri" w:cs="Amiri"/>
          <w:color w:val="111111"/>
          <w:sz w:val="28"/>
          <w:sz w:val="28"/>
          <w:szCs w:val="28"/>
          <w:rtl w:val="true"/>
          <w:lang w:bidi="ar-SA"/>
        </w:rPr>
        <w:t>المحسوسة وغر المدرَكة سواءً كان ذلك في عالم التشريع أو عالم التكوين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أكَّد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النمط من الاستدلال كثیرًا فمن ذلك ما يلي</w:t>
      </w:r>
      <w:r>
        <w:rPr>
          <w:rFonts w:eastAsia="IRNazanin" w:cs="IRNazanin"/>
          <w:color w:val="111111"/>
          <w:sz w:val="28"/>
          <w:szCs w:val="28"/>
          <w:rtl w:val="true"/>
          <w:lang w:bidi="fa-IR"/>
        </w:rPr>
        <w:t xml:space="preserve">: </w:t>
      </w:r>
      <w:bookmarkStart w:id="376" w:name="pg7307_73454"/>
    </w:p>
    <w:p>
      <w:pPr>
        <w:pStyle w:val="Heading3"/>
        <w:numPr>
          <w:ilvl w:val="2"/>
          <w:numId w:val="1"/>
        </w:numPr>
        <w:rPr/>
      </w:pPr>
      <w:bookmarkStart w:id="377" w:name="__RefHeading___Toc787716_1051229030"/>
      <w:bookmarkStart w:id="378" w:name="_Toc147"/>
      <w:bookmarkEnd w:id="376"/>
      <w:bookmarkEnd w:id="377"/>
      <w:r>
        <w:rPr>
          <w:rtl w:val="true"/>
        </w:rPr>
        <w:t>ثالثًا</w:t>
      </w:r>
      <w:r>
        <w:rPr>
          <w:rtl w:val="true"/>
        </w:rPr>
        <w:t xml:space="preserve">: </w:t>
      </w:r>
      <w:r>
        <w:rPr>
          <w:rtl w:val="true"/>
        </w:rPr>
        <w:t>دلائل الحكمة</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تحدث الإمام عن دلائل الحكمة في الخلق،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وأَرَانَا مِنْ مَلَكُوتِ قُدْرَتِهِ وعَجَائِبِ مَا نَطَقَتْ بِهِ آَثَارُ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كُلُّ ما خَلَقَ حُجَّةً لَهُ ودَلِيْلاً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يستدل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بآثار الصنع وعجيب الإتقان في الخلق على حكمة الخالق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خَلْقًا صَامتًا فحُجَّتُهُ بالتَّدْبِیرْ نَاطِقَة، ودلالَتُهُ على المُبْدِعِ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المخلوقات المتقنَة وإن كانت أرضًا جامدةً أو سماءً أو أي شيءٍ مما يصنَّف أنه جماد، إلاَّ أنه ناطق بلسانٍ آخر معبرِّا دالًّا على آثار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شيءٌ، والشيءُ الآخر أن نواحي الإبداع هذه هي فقط ما تقع عليه أعيننا أو تلمسه أيدينا أو تدركه مشاعرنا الخاصة فكيف لو عرفنا كنهها ونفذنا إلى أعماقها واستطلعنا سرَّها واستخبرنا حقيقتها لكان في ذلك من الدلائل ما هو أجلى وأعظم وأهم ولكن في حدود ما ندرك فإنه دلالة كبیرة على الملكوت والقدرة والحكمة ودلالة على المبدع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والمبدع هو من ينشيء الأمر ابتداءً على غیر مثالٍ سابقٍ يحتذيه ويقفوه، وهذا مظهرٌ آخر للإعجاز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ما 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لغیر العاقل في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تستخدم غالبًا للعاقل، واستخدام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من باب التغليب بالنظر إلى أن المخلوقات المرئيةوغیر المرئية التي تصنَّف في قسم غر العاقل هي أكثر من التي تصنَّف في قسم</w:t>
      </w:r>
    </w:p>
    <w:p>
      <w:pPr>
        <w:pStyle w:val="BookText"/>
        <w:rPr/>
      </w:pPr>
      <w:r>
        <w:rPr>
          <w:rFonts w:ascii="IRNazanin" w:hAnsi="IRNazanin" w:eastAsia="IRNazanin"/>
          <w:color w:val="111111"/>
          <w:sz w:val="28"/>
          <w:sz w:val="28"/>
          <w:szCs w:val="28"/>
          <w:rtl w:val="true"/>
          <w:lang w:bidi="fa-IR"/>
        </w:rPr>
        <w:t xml:space="preserve">العاقل، فالمعنى إذن قدَّر كل ما خلق لاشتمال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العاقل وغیر العاقل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فأَحْكَمَ تقديرَه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جعل له مقداره الخاص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وأَنْبَتْنَا فِيْهَا مِنْ كُلِّ شَءٍ مَوْزُون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أي لكل شيء مقداره أو تركيبته، وهذا ما يكشف عنه العلم وإن كنا لسنا بحاجة إلى الاقتصار عليه في الاستدلال على الخالق ولكنه من آثار التعرف على الله تعالى،</w:t>
      </w:r>
    </w:p>
    <w:p>
      <w:pPr>
        <w:pStyle w:val="BookText"/>
        <w:rPr/>
      </w:pPr>
      <w:r>
        <w:rPr>
          <w:rFonts w:ascii="Amiri" w:hAnsi="Amiri" w:eastAsia="Amiri" w:cs="Amiri"/>
          <w:color w:val="111111"/>
          <w:sz w:val="28"/>
          <w:sz w:val="28"/>
          <w:szCs w:val="28"/>
          <w:rtl w:val="true"/>
          <w:lang w:bidi="ar-SA"/>
        </w:rPr>
        <w:t>فنرى عالَم الفضاء وما فيه من الأبعاد وعلاقة الأجرام فيه، كبعد الشمس عن الأرض ودرجة حرارة الشمس وأنه لو اختلف هذا البعد وهذه الحرارة لانعدمت الحياة على الأرض، وكذلك تركيب الثمار وطبقات الأرض من نسبٍ ثابتة من المواد، إلى ما شاء الله من المخلوقات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ودبَّرَهُ فأَلْطَفَ تَدْبِيْره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كان في غاية الدقة بحيث لا يتأتَّى لغیر الله الحكيم المطلق هذا التدبیر الدقيق المتقن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ووَجَّهَهُ لِوُجْهَتِهِ فلَمْ يَتَعَدَّ حُدُودَ مَنْزِلَتِه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وهذه رائعة فكرية تضاف إلى كل روائع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والمعنى واضح من سیر الخلق إلى الهدف وعلى الطريق الذي رسمه الله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ببعض الخلق على حكمة الخالق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متحدثًا عن الخفَّاش، كما يتحدَّثُ عنهُ مَنْ خَلَقَه،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خالقًا ولكنه لسان الخالق، أو كما يحلو للشيخ محمد جواد مغنية أن يعبرِّ بأن الله تعالى هو المؤلِّف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المخرج، وهذا كاشف عن شيء من عظمة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التدليل على إعجاز الله وإبداعه وحكمته، وإن كانت هذه الخطبة قصیرة إلاَّ أنها أحاطت بما يفي بالغرض مما يتعلق بهذا الحيوان الذي يعجز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يحيط بوصفه،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انحَسَرتِ الأوصافُ عن كنهِ معرفتِه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روعةٌ في الاستهلال وبراعة، وهو فنٌّ من فنون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لطائفِ صنعتِه، وعجائبِ خلقتهِ ما أرانا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دلائلُ وشواهدُ واضحةٌ جليَّةٌ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الخفافيش التي يقبضُها الضياءُ الباسطُ لكلِّ شيءٍ، ويبسطُها الظلامُ القابضُ لكلِّ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ينحو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منحًى آخر ليقول إن خاصية الضياء أنه يبسط الأشياء، والظلام يقبض الأحياء، وأما الخفافيش هذه فإن الضياءَ</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يقبضها والظلام يبسطها، وبغض النظر عن النواحي الفنية والبلاغية التي يبرزها </w:t>
      </w:r>
      <w:bookmarkStart w:id="379" w:name="pg7307_73460"/>
    </w:p>
    <w:p>
      <w:pPr>
        <w:pStyle w:val="BookText"/>
        <w:rPr/>
      </w:pPr>
      <w:bookmarkEnd w:id="379"/>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دونما تكلف وهذه المقابلة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في الوصف مدللاً على إبداع الله وحكمته وأن هذا لا تليق نسبته إلى المصادفة أو العشوائية، ولو أخذ الإنسان عيِّنةً من هذه الخفافيش وشرَّحها وقارنها بما يقول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الصادق المصدَّق، لرأى مدى الانطباق وجمال الوصف بل قد يقع بصره على ما لايستطيع وصفَه، ولهذا قلنا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لسان الله المعبرِّ، ولا يعني هذا</w:t>
      </w:r>
    </w:p>
    <w:p>
      <w:pPr>
        <w:pStyle w:val="BookText"/>
        <w:rPr/>
      </w:pPr>
      <w:r>
        <w:rPr>
          <w:rFonts w:ascii="IRNazanin" w:hAnsi="IRNazanin" w:eastAsia="IRNazanin"/>
          <w:color w:val="111111"/>
          <w:sz w:val="28"/>
          <w:sz w:val="28"/>
          <w:szCs w:val="28"/>
          <w:rtl w:val="true"/>
          <w:lang w:bidi="fa-IR"/>
        </w:rPr>
        <w:t>أنه خبر هذه المخلوقات ودرسها بل قد يكون رآها كما يراها غیره ولكنه العلم والإحاطة الإلهية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خلق من الحيوان مستدلّاً بذلك على بديع الصنع وإتقان الخلق وجليل الحكمة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عجز الخلق،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جميعُ حَيَوانِها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ومتبلِّدةِ أممِها وأكياسِها على إحداثِ بعوضةٍ ما قَدَرَتْ على إحداثِها ولا عرفتْ كيف السبيلُ إلى إيجادِها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التحدي هو على غرار ما تحدَّى به القرآنُ الأممَ أن تأتي بمثل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787718_1051229030"/>
      <w:bookmarkStart w:id="381" w:name="_Toc148"/>
      <w:bookmarkEnd w:id="380"/>
      <w:r>
        <w:rPr>
          <w:rtl w:val="true"/>
        </w:rPr>
        <w:t>رابعًا</w:t>
      </w:r>
      <w:r>
        <w:rPr>
          <w:rtl w:val="true"/>
        </w:rPr>
        <w:t xml:space="preserve">: </w:t>
      </w:r>
      <w:r>
        <w:rPr>
          <w:rtl w:val="true"/>
        </w:rPr>
        <w:t>الرَّوِيَّة</w:t>
      </w:r>
      <w:bookmarkEnd w:id="3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إن الحكمة تتازم مع ما تحتاجه من الروِيَّةِ والتأمُّلِ ومزيدِ التفكیر،لكن الله تعالى مع بالغ حكمته وكما يصفه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يحتاج إلى روية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هذه الناحية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الخلقَ إنشاءً، وابتدأَهُ ابتداءً، بلا روِيَّةٍ أَجَالهَا، ولا تجربةٍ استفادَها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نحن نفكِّر في الأمور ونتأمل ثم نقرر وقد نخطيء وقد نصيب، وكلما كان الأمر عظيماً احتاج إلى رَوِيَّةٍ وتفكیرٍ أكثر، ولكن الله تعالى مع عظم خلقه وجلال حكمته فإنه لم يحتج إلى رَوِيَّةٍ وتفكیرٍ حین أبدع الخلق ولم يستفِدْ من تجربةٍ سابقة، وما أروعَ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حَرَكَةٍ أَحْدَثَها، ولا همامةِ نفسٍ اضْطَرَبَ فيها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الروية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من غيرِ 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 لأن هذه المخلوقات لا تحتاج في خلقها إلى تعقلٍ منه، وإن كانت هي عن العقل، ولا تحتاج إلى تعليلٍ من جهته وإن كانت معلَّلَةً بتمام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كانتِ الرَّوِيَّاتُ لا تليقُ إلاَّ بذوي الضمائر، وليس بذي ضمیرٍ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إجالةَ الفكر تكون عند من يختلف عليه الحال، عند من يقلب الأمر ظهرًا لبطن مرةً بعد أخرى وقد يستجدُّ له شيءٌ وقد يستفيد من تجربةٍ ويصحح أخطاءه، والله تعالى منزَّهٌ عن كل ذلك، فلا يظهر له علمٌ كان قد جهِله، وهذه أيضًا عقيدتنا في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البداء فليس هو علمٌ بعد جهلٍ بل هو إظهار بعد إخفاء، وهذا ينطبق على باقي </w:t>
      </w:r>
      <w:bookmarkStart w:id="382" w:name="pg7307_73464"/>
    </w:p>
    <w:p>
      <w:pPr>
        <w:pStyle w:val="BookText"/>
        <w:rPr/>
      </w:pPr>
      <w:bookmarkEnd w:id="382"/>
      <w:r>
        <w:rPr>
          <w:rFonts w:ascii="IRNazanin" w:hAnsi="IRNazanin" w:eastAsia="IRNazanin"/>
          <w:color w:val="111111"/>
          <w:sz w:val="28"/>
          <w:sz w:val="28"/>
          <w:szCs w:val="28"/>
          <w:rtl w:val="true"/>
          <w:lang w:bidi="fa-IR"/>
        </w:rPr>
        <w:t xml:space="preserve">الصفات كما 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مواطنَ أخرى من أنه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بلا 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ذلك</w:t>
      </w:r>
      <w:r>
        <w:rPr>
          <w:rFonts w:eastAsia="IRNazanin" w:cs="IRNazanin"/>
          <w:color w:val="111111"/>
          <w:sz w:val="28"/>
          <w:szCs w:val="28"/>
          <w:rtl w:val="true"/>
          <w:lang w:bidi="fa-IR"/>
        </w:rPr>
        <w:t>.</w:t>
      </w:r>
    </w:p>
    <w:p>
      <w:pPr>
        <w:pStyle w:val="Heading3"/>
        <w:numPr>
          <w:ilvl w:val="2"/>
          <w:numId w:val="1"/>
        </w:numPr>
        <w:rPr/>
      </w:pPr>
      <w:bookmarkStart w:id="383" w:name="__RefHeading___Toc787720_1051229030"/>
      <w:bookmarkStart w:id="384" w:name="_Toc149"/>
      <w:bookmarkEnd w:id="383"/>
      <w:r>
        <w:rPr>
          <w:rtl w:val="true"/>
        </w:rPr>
        <w:t>خاتمة وخلاصة</w:t>
      </w:r>
      <w:bookmarkEnd w:id="384"/>
    </w:p>
    <w:p>
      <w:pPr>
        <w:pStyle w:val="BookText"/>
        <w:rPr/>
      </w:pPr>
      <w:r>
        <w:rPr>
          <w:rFonts w:ascii="IRNazanin" w:hAnsi="IRNazanin" w:eastAsia="IRNazanin"/>
          <w:color w:val="111111"/>
          <w:sz w:val="28"/>
          <w:sz w:val="28"/>
          <w:szCs w:val="28"/>
          <w:rtl w:val="true"/>
          <w:lang w:bidi="fa-IR"/>
        </w:rPr>
        <w:t xml:space="preserve">يُجمل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بقوله</w:t>
      </w:r>
      <w:r>
        <w:rPr>
          <w:rStyle w:val="FootnoteAnchor"/>
          <w:rtl w:val="true"/>
        </w:rPr>
        <w:footnoteReference w:id="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المقدِّر لجميع الأمور بلا روِيَّةٍ ولا ضمير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في عالم التكوين والتشريع على حدٍّ سواء وقد جاءت هذه الجملة الشريفة نتيجةً منطقيةً حتميةً لما سبقها في هذه الخطبة الجليلة</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7307_73469"/>
      <w:bookmarkStart w:id="386" w:name="pg7307_73469"/>
      <w:bookmarkEnd w:id="386"/>
    </w:p>
    <w:p>
      <w:pPr>
        <w:pStyle w:val="Heading2"/>
        <w:numPr>
          <w:ilvl w:val="1"/>
          <w:numId w:val="1"/>
        </w:numPr>
        <w:rPr/>
      </w:pPr>
      <w:bookmarkStart w:id="387" w:name="pg7307_73469"/>
      <w:bookmarkStart w:id="388" w:name="__RefHeading___Toc787722_1051229030"/>
      <w:bookmarkStart w:id="389" w:name="_Toc150"/>
      <w:bookmarkEnd w:id="387"/>
      <w:bookmarkEnd w:id="388"/>
      <w:r>
        <w:rPr/>
        <w:t>13</w:t>
      </w:r>
      <w:r>
        <w:rPr>
          <w:rtl w:val="true"/>
        </w:rPr>
        <w:t>)</w:t>
      </w:r>
      <w:r>
        <w:rPr>
          <w:rtl w:val="true"/>
        </w:rPr>
        <w:t>صفات الكمال والجمال</w:t>
      </w:r>
      <w:bookmarkEnd w:id="389"/>
    </w:p>
    <w:p>
      <w:pPr>
        <w:pStyle w:val="Heading3"/>
        <w:numPr>
          <w:ilvl w:val="2"/>
          <w:numId w:val="1"/>
        </w:numPr>
        <w:rPr/>
      </w:pPr>
      <w:bookmarkStart w:id="390" w:name="__RefHeading___Toc787724_1051229030"/>
      <w:bookmarkStart w:id="391" w:name="_Toc151"/>
      <w:bookmarkEnd w:id="390"/>
      <w:r>
        <w:rPr>
          <w:rtl w:val="true"/>
        </w:rPr>
        <w:t>مدخل</w:t>
      </w:r>
      <w:bookmarkEnd w:id="391"/>
    </w:p>
    <w:p>
      <w:pPr>
        <w:pStyle w:val="BookText"/>
        <w:rPr/>
      </w:pPr>
      <w:r>
        <w:rPr>
          <w:rFonts w:ascii="IRNazanin" w:hAnsi="IRNazanin" w:eastAsia="IRNazanin"/>
          <w:color w:val="111111"/>
          <w:sz w:val="28"/>
          <w:sz w:val="28"/>
          <w:szCs w:val="28"/>
          <w:rtl w:val="true"/>
          <w:lang w:bidi="fa-IR"/>
        </w:rPr>
        <w:t xml:space="preserve">قال مولانا وسيدنا أمير المؤمنين وسيد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الحواسُّ فتُحِسَّه، ولا تَلْمَسُهُ الأيدي فتَمَسَّه، ولا يتغیرَّ بحال، ولا يتبدَّلُ في الأحوال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حديثنا هذا هو ختام ما يتعلق بالإلهيات في هذا الدرس الشريف، ويدور حول جملةٍ من صفات الكمال والجمال، فنأتي بما يتعلق بموضوع كلام الله تعالى وخلق القرآن والصفات الأخرى كالسمع والبصر وغیر ذلك مما وقع فيه النزاع وصار مثارًا للجدل عبر تأريخ المذاهب الإسلامية</w:t>
      </w:r>
      <w:r>
        <w:rPr>
          <w:rFonts w:eastAsia="IRNazanin" w:cs="IRNazanin"/>
          <w:color w:val="111111"/>
          <w:sz w:val="28"/>
          <w:szCs w:val="28"/>
          <w:rtl w:val="true"/>
          <w:lang w:bidi="fa-IR"/>
        </w:rPr>
        <w:t>.</w:t>
      </w:r>
    </w:p>
    <w:p>
      <w:pPr>
        <w:pStyle w:val="Heading3"/>
        <w:numPr>
          <w:ilvl w:val="2"/>
          <w:numId w:val="1"/>
        </w:numPr>
        <w:rPr/>
      </w:pPr>
      <w:bookmarkStart w:id="392" w:name="__RefHeading___Toc787726_1051229030"/>
      <w:bookmarkStart w:id="393" w:name="_Toc152"/>
      <w:bookmarkEnd w:id="392"/>
      <w:r>
        <w:rPr>
          <w:rtl w:val="true"/>
        </w:rPr>
        <w:t>أولاً</w:t>
      </w:r>
      <w:r>
        <w:rPr>
          <w:rtl w:val="true"/>
        </w:rPr>
        <w:t xml:space="preserve">: </w:t>
      </w:r>
      <w:r>
        <w:rPr>
          <w:rtl w:val="true"/>
        </w:rPr>
        <w:t>حقيقة السمع والبصر</w:t>
      </w:r>
      <w:bookmarkEnd w:id="393"/>
    </w:p>
    <w:p>
      <w:pPr>
        <w:pStyle w:val="BookText"/>
        <w:rPr/>
      </w:pPr>
      <w:r>
        <w:rPr>
          <w:rFonts w:ascii="Amiri" w:hAnsi="Amiri" w:eastAsia="Amiri" w:cs="Amiri"/>
          <w:color w:val="111111"/>
          <w:sz w:val="28"/>
          <w:sz w:val="28"/>
          <w:szCs w:val="28"/>
          <w:rtl w:val="true"/>
          <w:lang w:bidi="ar-SA"/>
        </w:rPr>
        <w:t xml:space="preserve">السمع والبصرمن صفات الذات، ولعلَّ هذه الفكرة تتبلور وتتضح حينما ننطلق من رأي الإمامية في حقيقة هذه الصفات، فلا يصح القول بأنه يسمع إذا دعاه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يدعه فإنه 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السمع علمه بالأشياء المسموعة، وحقيقة البصر علمه بالأشياء المبصرَة، من دون توسط آلة</w:t>
      </w:r>
    </w:p>
    <w:p>
      <w:pPr>
        <w:pStyle w:val="BookText"/>
        <w:rPr/>
      </w:pPr>
      <w:r>
        <w:rPr>
          <w:rFonts w:ascii="Amiri" w:hAnsi="Amiri" w:eastAsia="Amiri" w:cs="Amiri"/>
          <w:color w:val="111111"/>
          <w:sz w:val="28"/>
          <w:sz w:val="28"/>
          <w:szCs w:val="28"/>
          <w:rtl w:val="true"/>
          <w:lang w:bidi="ar-SA"/>
        </w:rPr>
        <w:t>ولا أداة ولا جارحة، إذن السمع والبصر مظهر وبعد من أبعاد العلم، والعلم من صفات الذات وبالتالي فإن السمع والبصر من صفات الذات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كان السمع والبصر مظاهر لصفة العلم فلماذا خُصَّا بالذكر؟ </w:t>
      </w:r>
      <w:bookmarkStart w:id="394" w:name="pg7307_73471"/>
    </w:p>
    <w:p>
      <w:pPr>
        <w:pStyle w:val="BookText"/>
        <w:rPr/>
      </w:pPr>
      <w:bookmarkEnd w:id="394"/>
      <w:r>
        <w:rPr>
          <w:rFonts w:ascii="IRNazanin" w:hAnsi="IRNazanin" w:eastAsia="IRNazanin"/>
          <w:color w:val="111111"/>
          <w:sz w:val="28"/>
          <w:sz w:val="28"/>
          <w:szCs w:val="28"/>
          <w:rtl w:val="true"/>
          <w:lang w:bidi="fa-IR"/>
        </w:rPr>
        <w:t>من ضمن التعليلات والتفسرات لهذا التخصيص الجنبة الترهيبية بالنسبة للعبد والتركيز على أن الله تعالى يعلم السرَّ وأخفى ويطلع على السرائر والضمائر وهذا مثار للإنسان كي يرعوي ويرجع عمَّا يهم أن يأتي به من عمل غیر لائق</w:t>
      </w:r>
      <w:r>
        <w:rPr>
          <w:rFonts w:eastAsia="IRNazanin" w:cs="IRNazanin"/>
          <w:color w:val="111111"/>
          <w:sz w:val="28"/>
          <w:szCs w:val="28"/>
          <w:rtl w:val="true"/>
          <w:lang w:bidi="fa-IR"/>
        </w:rPr>
        <w:t>.</w:t>
      </w:r>
    </w:p>
    <w:p>
      <w:pPr>
        <w:pStyle w:val="Heading3"/>
        <w:numPr>
          <w:ilvl w:val="2"/>
          <w:numId w:val="1"/>
        </w:numPr>
        <w:rPr/>
      </w:pPr>
      <w:bookmarkStart w:id="395" w:name="__RefHeading___Toc787728_1051229030"/>
      <w:bookmarkStart w:id="396" w:name="_Toc153"/>
      <w:bookmarkEnd w:id="395"/>
      <w:r>
        <w:rPr>
          <w:rtl w:val="true"/>
        </w:rPr>
        <w:t>ثانيًا</w:t>
      </w:r>
      <w:r>
        <w:rPr>
          <w:rtl w:val="true"/>
        </w:rPr>
        <w:t xml:space="preserve">: </w:t>
      </w:r>
      <w:r>
        <w:rPr>
          <w:rtl w:val="true"/>
        </w:rPr>
        <w:t>أسباب التصور الخاطئ لصفات الكمال والجمال</w:t>
      </w:r>
      <w:bookmarkEnd w:id="396"/>
    </w:p>
    <w:p>
      <w:pPr>
        <w:pStyle w:val="Heading4"/>
        <w:numPr>
          <w:ilvl w:val="3"/>
          <w:numId w:val="1"/>
        </w:numPr>
        <w:rPr/>
      </w:pPr>
      <w:bookmarkStart w:id="397" w:name="__RefHeading___Toc787730_1051229030"/>
      <w:bookmarkStart w:id="398" w:name="_Toc154"/>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فقد لوحظ هذا التصور الخاطئ عند الفرق الإسلامية بشكل انْجَرَّ معه إلى مفارقات كثیرة كما سيمر خلال البحث إن شاء الله تعالى، ومن أسباب ذلك ما يلي</w:t>
      </w:r>
      <w:r>
        <w:rPr>
          <w:rFonts w:eastAsia="IRNazanin" w:cs="IRNazanin"/>
          <w:color w:val="111111"/>
          <w:sz w:val="28"/>
          <w:szCs w:val="28"/>
          <w:rtl w:val="true"/>
          <w:lang w:bidi="fa-IR"/>
        </w:rPr>
        <w:t>:</w:t>
      </w:r>
    </w:p>
    <w:p>
      <w:pPr>
        <w:pStyle w:val="Heading4"/>
        <w:numPr>
          <w:ilvl w:val="3"/>
          <w:numId w:val="1"/>
        </w:numPr>
        <w:rPr/>
      </w:pPr>
      <w:bookmarkStart w:id="399" w:name="__RefHeading___Toc787732_1051229030"/>
      <w:bookmarkStart w:id="400" w:name="_Toc155"/>
      <w:bookmarkEnd w:id="399"/>
      <w:r>
        <w:rPr/>
        <w:t>1</w:t>
      </w:r>
      <w:r>
        <w:rPr>
          <w:rtl w:val="true"/>
        </w:rPr>
        <w:t xml:space="preserve">) </w:t>
      </w:r>
      <w:r>
        <w:rPr>
          <w:rtl w:val="true"/>
        </w:rPr>
        <w:t>قيود المادية</w:t>
      </w:r>
      <w:r>
        <w:rPr>
          <w:rtl w:val="true"/>
        </w:rPr>
        <w:t>:</w:t>
      </w:r>
      <w:bookmarkEnd w:id="400"/>
    </w:p>
    <w:p>
      <w:pPr>
        <w:pStyle w:val="BookText"/>
        <w:rPr/>
      </w:pPr>
      <w:r>
        <w:rPr>
          <w:rFonts w:ascii="IRNazanin" w:hAnsi="IRNazanin" w:eastAsia="IRNazanin"/>
          <w:color w:val="111111"/>
          <w:sz w:val="28"/>
          <w:sz w:val="28"/>
          <w:szCs w:val="28"/>
          <w:rtl w:val="true"/>
          <w:lang w:bidi="fa-IR"/>
        </w:rPr>
        <w:t>وقد أشرنا في أحاديثَ سابقة أن الإنسان لا يكاد ينفك عن ماديته، وهذه المادية تنحو به دائماً إلى أن يفهم المعقول بلباس المحسوس، فلا يكاد يدرك المعقولات إلَّا حین تمثَّل له بمثالٍ ويريد للمعاني الإلهية أن تتجسّد، والمعاني الإلهية معانٍ تأبى عن التمثيل والتجسيم وشؤون المحسوس، فنحن محكومون بلغتنا</w:t>
      </w:r>
    </w:p>
    <w:p>
      <w:pPr>
        <w:pStyle w:val="BookText"/>
        <w:rPr/>
      </w:pPr>
      <w:r>
        <w:rPr>
          <w:rFonts w:ascii="IRNazanin" w:hAnsi="IRNazanin" w:eastAsia="IRNazanin"/>
          <w:color w:val="111111"/>
          <w:sz w:val="28"/>
          <w:sz w:val="28"/>
          <w:szCs w:val="28"/>
          <w:rtl w:val="true"/>
          <w:lang w:bidi="fa-IR"/>
        </w:rPr>
        <w:t>وببيئتنا فيما ندرك ونخبر عنه وفيما نشبه به، ولهذا نحن مثلاً في دور الطفولة نتصور إلهنا بموجود كبیر يلبس الثياب البيض في السماوات العلى متربع على عرشه، وهكذا توحي لنا أوهامنا وتصوراتنا وبيئتنا أو أي سبب من الأسباب</w:t>
      </w:r>
      <w:r>
        <w:rPr>
          <w:rFonts w:eastAsia="IRNazanin" w:cs="IRNazanin"/>
          <w:color w:val="111111"/>
          <w:sz w:val="28"/>
          <w:szCs w:val="28"/>
          <w:rtl w:val="true"/>
          <w:lang w:bidi="fa-IR"/>
        </w:rPr>
        <w:t>.</w:t>
      </w:r>
    </w:p>
    <w:p>
      <w:pPr>
        <w:pStyle w:val="Heading4"/>
        <w:numPr>
          <w:ilvl w:val="3"/>
          <w:numId w:val="1"/>
        </w:numPr>
        <w:rPr/>
      </w:pPr>
      <w:bookmarkStart w:id="401" w:name="__RefHeading___Toc787734_1051229030"/>
      <w:bookmarkStart w:id="402" w:name="_Toc156"/>
      <w:bookmarkEnd w:id="401"/>
      <w:r>
        <w:rPr/>
        <w:t>2</w:t>
      </w:r>
      <w:r>
        <w:rPr>
          <w:rtl w:val="true"/>
        </w:rPr>
        <w:t xml:space="preserve">) </w:t>
      </w:r>
      <w:r>
        <w:rPr>
          <w:rtl w:val="true"/>
        </w:rPr>
        <w:t>الجمود على ظواهر الألفاظ</w:t>
      </w:r>
      <w:r>
        <w:rPr>
          <w:rtl w:val="true"/>
        </w:rPr>
        <w:t>:</w:t>
      </w:r>
      <w:bookmarkEnd w:id="40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يخضعون ألفاظ القرآن الكريم إلى تصوراتهم ومن هنا وقعت المشكلة، فالقرآن الكريم قطعي السند وهذه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والبصر واليد والوجه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حتماً عن الله تعالى، ولكنهم اعتقدوا أن لله يدًا وساقًا وعرشًا والتزموا بالمعنى الظاهر المخالف لتقديس الله وتنزيهه عما لا يليق به تبارك وتعالى، </w:t>
      </w:r>
    </w:p>
    <w:p>
      <w:pPr>
        <w:pStyle w:val="BookText"/>
        <w:rPr/>
      </w:pPr>
      <w:r>
        <w:rPr>
          <w:rFonts w:ascii="IRNazanin" w:hAnsi="IRNazanin" w:eastAsia="IRNazanin"/>
          <w:color w:val="111111"/>
          <w:sz w:val="28"/>
          <w:sz w:val="28"/>
          <w:szCs w:val="28"/>
          <w:rtl w:val="true"/>
          <w:lang w:bidi="fa-IR"/>
        </w:rPr>
        <w:t xml:space="preserve">بل يرون أن الدين والورع هو الجمود عليها ولكنهم للتنزيه قالوا إن له يدًا وساقًا وغیر ذلك ولكنها بالشكل الذي يليق بجلاله، وسيأتي نقض ذلك من فكر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أشرنا فيما مضى إلى أن الألفاظ القرآنية مع إعجازها البشر إلَّا أنها لم تخرج عن إطار اللغة بكاملها، والمعاني الكبیرة الشامخة تستعصي عن أن تصاغ بشكل واضح في هذا الإطار اللغوي، فإذا جمدنا على ظواهر الألفاظ جرَّنا ذلك إلى القول بما لا يليق بالله تعالى وتقدس، فمثلاً نقرأ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يَعْلَمُ اللهُ الَّذِيْنَ يَتَسَلَّلُونَ مِنْكُمْ لِوَاذًا </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فحينما نأخذ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بظاهرها مما درسناه في اللغة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المضارع تفيد التقليل، عندها يكون المعنى أنه يعلم أحيانًا وأحيانًا لا يعلم، وهذا محالٌ على الله وهو فهمٌ فاسد باطل جرَّه الجمودُ على ظواهر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لابدَّ للعقل من مدخل وقد قدَّمنا في الأحاديث الأولى أن أساس البحث العلمي في العقائد والفلسفة وعلم الكلام هو دليل العقل، والآيات والروايات تعاضد العقل وترشد إلى ما يرشد إليه، وأمَّا تعطيله فسيكون على حساب الدين والفكر وسيكون سببًا لنسبة ما لا يليق إلى الله تعالى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ناحيةٍ أخرى أنه حتى من منطلق لغوي فإن باب المجاز والكنايات في اللغة العربية مفتوح على مصراعيه، فلا يقول أحدٌ إن قول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مهزول الفصيل، فان جبان الكلب، فان كثیر الرماد، فلان كثیر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الألفاظ تعني ظاهرها، بل المعنى الذي كانوا يقصدونه أنها كنايات عن الكرم، </w:t>
      </w:r>
      <w:bookmarkStart w:id="403" w:name="pg7307_73474"/>
    </w:p>
    <w:p>
      <w:pPr>
        <w:pStyle w:val="BookText"/>
        <w:rPr/>
      </w:pPr>
      <w:bookmarkEnd w:id="403"/>
      <w:r>
        <w:rPr>
          <w:rFonts w:ascii="Amiri" w:hAnsi="Amiri" w:eastAsia="Amiri" w:cs="Amiri"/>
          <w:color w:val="111111"/>
          <w:sz w:val="28"/>
          <w:sz w:val="28"/>
          <w:szCs w:val="28"/>
          <w:rtl w:val="true"/>
          <w:lang w:bidi="ar-SA"/>
        </w:rPr>
        <w:t xml:space="preserve">بل إن المعنى الظاهر لا يحوم حول أذهانهم أصلاً فإن مدلولها اللفظي المطابقي قد يسوغ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كوجود الرماد بالفعل دليل على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يسوغ هذا المدلول اللفظي المطابقي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لا يوجد 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المدلول الالتزامي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الكرم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يسوغ دائماً وهو المقصود</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787736_1051229030"/>
      <w:bookmarkStart w:id="405" w:name="_Toc157"/>
      <w:bookmarkEnd w:id="404"/>
      <w:r>
        <w:rPr/>
        <w:t>3</w:t>
      </w:r>
      <w:r>
        <w:rPr>
          <w:rtl w:val="true"/>
        </w:rPr>
        <w:t xml:space="preserve">) </w:t>
      </w:r>
      <w:r>
        <w:rPr>
          <w:rtl w:val="true"/>
        </w:rPr>
        <w:t>دور السياسة</w:t>
      </w:r>
      <w:r>
        <w:rPr>
          <w:rtl w:val="true"/>
        </w:rPr>
        <w:t>:</w:t>
      </w:r>
      <w:bookmarkEnd w:id="405"/>
    </w:p>
    <w:p>
      <w:pPr>
        <w:pStyle w:val="BookText"/>
        <w:rPr/>
      </w:pPr>
      <w:r>
        <w:rPr>
          <w:rFonts w:ascii="IRNazanin" w:hAnsi="IRNazanin" w:eastAsia="IRNazanin"/>
          <w:color w:val="111111"/>
          <w:sz w:val="28"/>
          <w:sz w:val="28"/>
          <w:szCs w:val="28"/>
          <w:rtl w:val="true"/>
          <w:lang w:bidi="fa-IR"/>
        </w:rPr>
        <w:t xml:space="preserve">ومن الغريب أن الجمود على الألفاظ وتنحية العقل وإقصائِه كان في ذات الوقت الذي قُبِلَتْ فيه السياسة المضللة في هذه القضايا، فقد صارت المعارف الإلهية الشامخة محلَّا لأن يعبث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جاء بعدهم ويسخِّرون العقول والأقلام والشعراء والناس لأفكارهم، ويكون المقياس للولاء والعداء هو تبني هذه الأفكار، فذهب كثیر من قيمة المعارف الإسلامية بسبب التدخل المشین للسياسة الحاكمة وألقت تبعاتها الوخيمة على فكر المسلمين، ولعل هذه الآثار وكذلك تلك الأسباب باقية إلى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واتَّقُوا فِتْنَةً لا تُصَيْبَنَّ الذِيْنَ ظَلَمُوا مِنْكُمْ خاصَّةً واعْلَمُوا أَنَّ اللهَ شَدِيْدُ العِقَابِ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ولذلك يُشْكَلُ على أحمد بن حنبل أنه هنا بالذات قد تخلَّی عن مبناه، فقد كان مبناه عدم الخوض في المسائل التي لم يأتِ فيها نصٌّ في الشرع وأن الحديث عنها بدعة في حین أنه عالج موضوع خلق القرآن بهذا النوع من المعالجة ولم يلتزم بمبناه، وإن كان ينسب له أنه في نهاية أمره عدل عن خوضه في موضوع خلق</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لعدم ورود نص فيه، وإلَّا فإنه كان يكفِّر من لا يقول بمقالته</w:t>
      </w:r>
      <w:r>
        <w:rPr>
          <w:rFonts w:eastAsia="Amiri" w:cs="Amiri" w:ascii="Amiri" w:hAnsi="Amiri"/>
          <w:color w:val="111111"/>
          <w:sz w:val="28"/>
          <w:szCs w:val="28"/>
          <w:rtl w:val="true"/>
          <w:lang w:bidi="ar-SA"/>
        </w:rPr>
        <w:t xml:space="preserve">. </w:t>
      </w:r>
      <w:bookmarkStart w:id="406" w:name="pg7307_73477"/>
    </w:p>
    <w:p>
      <w:pPr>
        <w:pStyle w:val="Heading3"/>
        <w:numPr>
          <w:ilvl w:val="2"/>
          <w:numId w:val="1"/>
        </w:numPr>
        <w:rPr/>
      </w:pPr>
      <w:bookmarkStart w:id="407" w:name="__RefHeading___Toc787738_1051229030"/>
      <w:bookmarkStart w:id="408" w:name="_Toc158"/>
      <w:bookmarkEnd w:id="406"/>
      <w:bookmarkEnd w:id="407"/>
      <w:r>
        <w:rPr>
          <w:rtl w:val="true"/>
        </w:rPr>
        <w:t>ثالثًا</w:t>
      </w:r>
      <w:r>
        <w:rPr>
          <w:rtl w:val="true"/>
        </w:rPr>
        <w:t xml:space="preserve">: </w:t>
      </w:r>
      <w:r>
        <w:rPr>
          <w:rtl w:val="true"/>
        </w:rPr>
        <w:t>المقولة الحق</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مبينًا الاعتقاد الحق في الله تعالى</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والخالقِ لا بمعنى حَرَكَةٍ ونَصَبٍ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أشرنا إلى ذلك في الأحاديث السابقة فلا حركة ولا جهد ولا عناء في خلقه للسماوات والأرض وما فيها ومن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والسميعِ لا بأداة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السمع من جانب، ونفي الأداة سواءً كانت أذنًا أو غيرها لأن الأداة من صفات المخلوق لا الخالق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والبصیرِ لا بتفريقِ 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البعضُ هذه الجملة أن الإنسان عندما يريد الإبصار يفرق جفنيه ليبصر، ولكن الله تعالى مستغنٍ عن أداة الإبصار، مع ثبوت البصر له كمظهر من مظاهر العلم أي أنه عليم بالأشياء المبصرَة كما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والشاهدِ لا بمماسة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حاضر مع الأشياء كلِّها في كلِّ زمان ومكان ولكن ليس ملامسًا ومماسًّا لها، ومن هنا قال بعض العلماء إنه لا تعقل الجسمية في حقِّ الله تعالى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أَيْنَما تَكُونُوا واللهُ بِماَ تَعْمَلُونَ بَصِیرْ</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والجسم لا يشغل أكثر من مكان واحد في نفس الوقت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سأله ذعلبُ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ربَّك يا أمیر المؤمنین؟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أفأعبد ما لا أرى؟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تراه؟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العيونُ بمشاهدةِ العِيانِ، ولكن تُدْرِكُهُ القلوبُ بحقائقِ الإيمان، قريبٌ من الأشياء غیرَ ملابس، بعيدٌ منها غیرَ مباين، متكلمٌ لا بروِيَّة، مريدٌ لا بِهمَّة، صانعٌ لا بجارحة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كلِّ هذه الأمور، بل حتى إدراك القلوب له ليس رؤيةً أو إحاطةً بل هو نوعٌ من الوجدان بل إنه يعني التصديق والإذعان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قبل أن يكون كرسيٌّ أو عرشٌ أو سماءٌ أو 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بغض النظر عن أن يكون معاني الكرسي والعرش هي معاني العلم والإحاطة أو غیر ذلك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كلَّمَ موسى تكليماً، وأَرَاهُ مِنْ آياتِهِ عظيماً، بلا جوارحَ ولا أدواتٍ، ولا نطقٍ ولا لهوات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للموضوع بذكر الكلام وإثباته في حقِّ الله تعالى ويضرب لذلك مثالًا وهو تكليم الله تعالى لموسى تكليماً، ثم ينفي أن يكون لله تعالى</w:t>
      </w:r>
    </w:p>
    <w:p>
      <w:pPr>
        <w:pStyle w:val="BookText"/>
        <w:rPr/>
      </w:pPr>
      <w:r>
        <w:rPr>
          <w:rFonts w:ascii="Amiri" w:hAnsi="Amiri" w:eastAsia="Amiri" w:cs="Amiri"/>
          <w:color w:val="111111"/>
          <w:sz w:val="28"/>
          <w:sz w:val="28"/>
          <w:szCs w:val="28"/>
          <w:rtl w:val="true"/>
          <w:lang w:bidi="ar-SA"/>
        </w:rPr>
        <w:t xml:space="preserve">في هذا الكلام أي أداة يحتاجها المخلوق للكلام كاللسان والشفتين واللهوات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جمع 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ينفي الجارحة أصلاً لا أنه يثبتها ثم يقول إن هذه الجارحة بشكل يليق بالله تعالى، لأن هذه الجوارح لو وُجدت أصلاً لكان اللهُ مركَّبًا منها فيحتاج</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مركِّب فيكون مخلوقًا ممكنَ الوجود، لا خالقًا واجبَ الوجود، ولا عجبَ أن تصدر هذه الرائعة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علَّم الناس التوحيد، وإلَّا فهم </w:t>
      </w:r>
    </w:p>
    <w:p>
      <w:pPr>
        <w:pStyle w:val="BookText"/>
        <w:rPr/>
      </w:pPr>
      <w:r>
        <w:rPr>
          <w:rFonts w:ascii="IRNazanin" w:hAnsi="IRNazanin" w:eastAsia="IRNazanin"/>
          <w:color w:val="111111"/>
          <w:sz w:val="28"/>
          <w:sz w:val="28"/>
          <w:szCs w:val="28"/>
          <w:rtl w:val="true"/>
          <w:lang w:bidi="fa-IR"/>
        </w:rPr>
        <w:t xml:space="preserve">لا يفقهون شيئًا ولا يهتدون إلاَّ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ولينظر الإنسان الحر وليقارن بین ما قدَّمه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قدَّمه غیره، إن كانوا قدَّموا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 في روائعه فيقرن تنزيه الله تعالى عن المخلوقین بالتدليل على عجزهم عن وصفه بعجزهم عن وصف مخلوقاته،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إِنْ كنتَ صادقًا أيها المتكلِّفُ لوصفِ ربِّك فَصِفْ جبريلَ وميكائيلَ وجنودَ الملائكةِ المقرَّبینَ، في حُجُرَاتِ القدسِ مُرْجَحِنینَ</w:t>
      </w:r>
      <w:r>
        <w:rPr>
          <w:rStyle w:val="FootnoteAnchor"/>
          <w:rtl w:val="true"/>
        </w:rPr>
        <w:footnoteReference w:id="172"/>
      </w:r>
      <w:r>
        <w:rPr>
          <w:rFonts w:ascii="Amiri" w:hAnsi="Amiri" w:eastAsia="Amiri" w:cs="Amiri"/>
          <w:color w:val="111111"/>
          <w:sz w:val="28"/>
          <w:sz w:val="28"/>
          <w:szCs w:val="28"/>
          <w:rtl w:val="true"/>
          <w:lang w:bidi="ar-SA"/>
        </w:rPr>
        <w:t>، متولِّةً عقولُم أن يحدُّوا</w:t>
      </w:r>
    </w:p>
    <w:p>
      <w:pPr>
        <w:pStyle w:val="BookText"/>
        <w:rPr/>
      </w:pPr>
      <w:r>
        <w:rPr>
          <w:rFonts w:ascii="IRNazanin" w:hAnsi="IRNazanin" w:eastAsia="IRNazanin"/>
          <w:color w:val="111111"/>
          <w:sz w:val="28"/>
          <w:sz w:val="28"/>
          <w:szCs w:val="28"/>
          <w:rtl w:val="true"/>
          <w:lang w:bidi="fa-IR"/>
        </w:rPr>
        <w:t>أحسن الخالقینَ، فإنما يُدْرَكُ بالصفاتِ ذَوُو الهيئاتِ والأدوات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وتمامًا كما قدمنا أن من يجيل الرأي ويتروَّى فيما يمارس، ومن تعرض عليه الحالات يفكر ويتأمَّل، ويخطئ ويصيب، وكذلك لا يوصَف إلاَّ من له هيئة وله أدوات يمارس بها، وكل هذه الأمور منزَّه عنها الله تعالى، ولهذا لا يمكن حدُّه أو وصفُه، وهذه الكلمات</w:t>
      </w:r>
    </w:p>
    <w:p>
      <w:pPr>
        <w:pStyle w:val="BookText"/>
        <w:rPr/>
      </w:pPr>
      <w:r>
        <w:rPr>
          <w:rFonts w:ascii="Amiri" w:hAnsi="Amiri" w:eastAsia="Amiri" w:cs="Amiri"/>
          <w:color w:val="111111"/>
          <w:sz w:val="28"/>
          <w:sz w:val="28"/>
          <w:szCs w:val="28"/>
          <w:rtl w:val="true"/>
          <w:lang w:bidi="ar-SA"/>
        </w:rPr>
        <w:t xml:space="preserve">من معلِّم التوحيد هي تفصيل لما أفاده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وَهُوَ يُدْرِكُ الأبصارَ وَهُوَ اللّطِيْفُ الْخبِیرُ </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عن تنزيه الله تعالى،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تدركُهُ الحواسُّ فتحسَّهُ، ولا تلمسُهُ الأيدي فتمسَّهُ، ولا يتغیرَّ بحالٍ، ولا يتبدَّلُ في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الجسمية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ينحو منحى القرآن في تشعب مواضيعه فيتحدث عن السمع والبصر والكلام والحب والبغض والإرادة وغر ذلك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يخبر لا بلسانٍ ولهواتٍ، ويسمعُ لا بخروقٍ وأدواتٍ، يقول ولا يلفظ، ويحفظ ولا يتحَفَّظُ، ويريدُ ولا يُضْمِر، يحبُّ ويرضى من غیرِ رِقَّة، ويبغَضُ ويغضَبُ من غیرِ 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فالإطاق اللفظي لهذه الأوصاف يشمل الخالق والمخلوق فالجميع يسمع ويبصر ويتكلم ويريد ويحب ويبغض ويرضى ويغضب، ولكن الفرق بین هذه الصفات في حق الخالق عنها في حق المخلوق هو الفرق بین واجب الوجودوممكن الوجود، فيتنزَّهُ تعالى عن اللسان واللهوات وأداة السمع ويتنزَّه عن التلفظ والتحفظ والإضمار في النفس والرقة والمشقة، وكل هذه عوارض على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تفسر محبة الله للخلق ورضاه بمعنى الثواب، وبغضه وسخطه بمعنى العقاب ولهذا أجمل الإمام في الأخیر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لمن أرادَ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بصوتٍ يُقرَعُ ولا بنداءٍ يُسمعُ وإنما كلامه سبحانه فعلٌ منه أنشأه ومثَّله، لم يكن من قبلِ ذلك كائنًا، ولو كان قديماً لكان إلهًا ثانيًا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يوسع دائرة معنى الكلام ليكون الكلام بمعنى الفعل والوجود، وكمثالٍ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يبشركِ بكلمةٍ منه اسمُهُ المسيحُ عيسى بنُ مريم </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فمعنى عيسى كلمة الله أي أن وجوده دالٌّ على الله تعالى فكلام الله هنا هو إيجاده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ويتحدث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الكلام ليكون بمعنى العلم لا بمعنى هذه الحروف والألفاظ</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دخلت هذه المشكلة على الفكر الإسلامي وجرَّت ويلاتِها على الأمة </w:t>
      </w:r>
      <w:bookmarkStart w:id="409" w:name="pg7307_73484"/>
    </w:p>
    <w:p>
      <w:pPr>
        <w:pStyle w:val="BookText"/>
        <w:rPr/>
      </w:pPr>
      <w:bookmarkEnd w:id="409"/>
      <w:r>
        <w:rPr>
          <w:rFonts w:ascii="Amiri" w:hAnsi="Amiri" w:eastAsia="Amiri" w:cs="Amiri"/>
          <w:color w:val="111111"/>
          <w:sz w:val="28"/>
          <w:sz w:val="28"/>
          <w:szCs w:val="28"/>
          <w:rtl w:val="true"/>
          <w:lang w:bidi="ar-SA"/>
        </w:rPr>
        <w:t>الإسلامية حينما تصوَّروا أن الله يتكلم مثلما نتكلم نحن فإذا كان اللهُ قديماً وجب أن يكون كلامه قديماً لأنه صفة من صفاته وانحدر هذا الفكر إلى منحدرات سحيقة سخيفة كما سنعرض في النتيجة</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787740_1051229030"/>
      <w:bookmarkStart w:id="411" w:name="_Toc159"/>
      <w:bookmarkEnd w:id="410"/>
      <w:r>
        <w:rPr>
          <w:rtl w:val="true"/>
        </w:rPr>
        <w:t>والنتيجة</w:t>
      </w:r>
      <w:bookmarkEnd w:id="411"/>
    </w:p>
    <w:p>
      <w:pPr>
        <w:pStyle w:val="BookText"/>
        <w:rPr/>
      </w:pPr>
      <w:r>
        <w:rPr>
          <w:rFonts w:ascii="Amiri" w:hAnsi="Amiri" w:eastAsia="Amiri" w:cs="Amiri"/>
          <w:color w:val="111111"/>
          <w:sz w:val="28"/>
          <w:sz w:val="28"/>
          <w:szCs w:val="28"/>
          <w:rtl w:val="true"/>
          <w:lang w:bidi="ar-SA"/>
        </w:rPr>
        <w:t>النتيجة أن المادية والجمود ودور السياسة لعبت بالمعارف الإسلامية وأوصلتها إلى منحدرات سحيقة جدًّا، ففي مجال خلق القرآن وصل الأمر إلى أن قالوا إن الحروف والقلم الذي استخدمه الخطاط يكون قديماً بل كذلك جلد الماعز الذي يكتب عليه يكون قديماً كقدَمِ الله</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وتَعَالَی عَماَّ يَقُولُونَ عُلُوًّا كَبِیرْا </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 بل إنهم يكفِّرون من لا يقول بمقولتهم وينعون على من يناقش فإنه من باب السؤال المحرم، وكم من فرقٍ بین هذا الفكر وما يقوله نجلُ أمیر المؤمنین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سميعٌ بصرٌ، يسمع بما يُبصرِ ويُبصر بما يسمع </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 لأن السمع والبصر ما هما إلاَّ مظاهر للعلم والإحاطة وكلها شيء واحد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مجال التجسيم وصل الانحدار إلى أن قالوا إن الله له يد وساق ووجه ولحية بل وغیر ذلك، بل يصل الأمر في التجسيم إلى الفكاهة والتندر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وهم يقولون إن له غیر الوجه يدًا وساقًا وجوارحَ إذن كلُّ شيء من هذا يهلك ويبقى الوجه فقط، في حین أنه من لطف التعبیر في الآية أنْ جاءت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على أنها صفة لكلمة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حین أن المناسب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على أنها صفة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لوكان المعنى أن الوجه هو ما نعرفه كجزء من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ويبقى هذا الجزء دون بقية الأجزاء، ولكن حيث جاء المعنى أن الوجه هو الموصوف بأنه ذو الجلال دلَّ هذا أن الوجه هو ذات الله تعالى فكل شيءٍ هالكٌ إلاَّ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أعجب ما يذكره السيوطي</w:t>
      </w:r>
      <w:r>
        <w:rPr>
          <w:rStyle w:val="FootnoteAnchor"/>
          <w:rtl w:val="true"/>
        </w:rPr>
        <w:footnoteReference w:id="180"/>
      </w:r>
      <w:r>
        <w:rPr>
          <w:rFonts w:ascii="Amiri" w:hAnsi="Amiri" w:eastAsia="Amiri" w:cs="Amiri"/>
          <w:color w:val="111111"/>
          <w:sz w:val="28"/>
          <w:sz w:val="28"/>
          <w:szCs w:val="28"/>
          <w:rtl w:val="true"/>
          <w:lang w:bidi="ar-SA"/>
        </w:rPr>
        <w:t xml:space="preserve">في تفسره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نَقُولُ لِجهَنَّمَ هَل امْتَلأتِ فتَقُوْلُ هَلْ مِنْ مَزِيْدٍ </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من أن جهنم تنادي بملء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يشبعها شيءٌ حتى يضع رب العزة قدمه فيها فينزوي بعضها إلى بعض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 بعزتك وكرمك وجلالِك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مهزلة في الفكر، ولهذا كانت كلمة للشيخ الفضلي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جدير بالباحثین السُّنَّة أن ينزهوا المجاميع الحديثية الكبیرة كالبخاري ومسلم وغيرهما عن هذا النوع من الفكر ويلتقوا مع فكرة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قرَّره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العُيُونُ بِمُشَاهَدَةِ العِيانِ، ولَكِنْ تُدْرِكُهُ القُلُوبُ بِحَقَائِقِ الإِيْمانِ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صدق من قال 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معلِّم التوحيد، ومن تجنب هذا الهدى فقد تنكّب الصراط والجادة، ومن تنكب الجادة لم يأمن العثار</w:t>
      </w:r>
      <w:r>
        <w:rPr>
          <w:rFonts w:eastAsia="IRNazanin" w:cs="IRNazanin"/>
          <w:color w:val="111111"/>
          <w:sz w:val="28"/>
          <w:szCs w:val="28"/>
          <w:rtl w:val="true"/>
          <w:lang w:bidi="fa-IR"/>
        </w:rPr>
        <w:t xml:space="preserve">. </w:t>
      </w:r>
      <w:bookmarkStart w:id="412" w:name="pg7307_73489"/>
    </w:p>
    <w:p>
      <w:pPr>
        <w:pStyle w:val="Heading2"/>
        <w:numPr>
          <w:ilvl w:val="1"/>
          <w:numId w:val="1"/>
        </w:numPr>
        <w:rPr/>
      </w:pPr>
      <w:bookmarkStart w:id="413" w:name="__RefHeading___Toc787742_1051229030"/>
      <w:bookmarkStart w:id="414" w:name="_Toc160"/>
      <w:bookmarkEnd w:id="412"/>
      <w:bookmarkEnd w:id="413"/>
      <w:r>
        <w:rPr/>
        <w:t>14</w:t>
      </w:r>
      <w:r>
        <w:rPr>
          <w:rtl w:val="true"/>
        </w:rPr>
        <w:t xml:space="preserve">) </w:t>
      </w:r>
      <w:r>
        <w:rPr>
          <w:rtl w:val="true"/>
        </w:rPr>
        <w:t xml:space="preserve">النبوة، آدم </w:t>
      </w:r>
      <w:r>
        <w:rPr>
          <w:rtl w:val="true"/>
        </w:rPr>
        <w:t>(</w:t>
      </w:r>
      <w:r>
        <w:rPr>
          <w:rtl w:val="true"/>
        </w:rPr>
        <w:t>علیه السّلام</w:t>
      </w:r>
      <w:r>
        <w:rPr>
          <w:rtl w:val="true"/>
        </w:rPr>
        <w:t>)</w:t>
      </w:r>
      <w:bookmarkEnd w:id="414"/>
    </w:p>
    <w:p>
      <w:pPr>
        <w:pStyle w:val="Heading3"/>
        <w:numPr>
          <w:ilvl w:val="2"/>
          <w:numId w:val="1"/>
        </w:numPr>
        <w:rPr/>
      </w:pPr>
      <w:bookmarkStart w:id="415" w:name="__RefHeading___Toc787744_1051229030"/>
      <w:bookmarkStart w:id="416" w:name="_Toc161"/>
      <w:bookmarkEnd w:id="415"/>
      <w:r>
        <w:rPr>
          <w:rtl w:val="true"/>
        </w:rPr>
        <w:t>مدخل</w:t>
      </w:r>
      <w:r>
        <w:rPr>
          <w:rtl w:val="true"/>
        </w:rPr>
        <w:t>:</w:t>
      </w:r>
      <w:bookmarkEnd w:id="416"/>
    </w:p>
    <w:p>
      <w:pPr>
        <w:pStyle w:val="BookText"/>
        <w:rPr/>
      </w:pPr>
      <w:r>
        <w:rPr>
          <w:rFonts w:ascii="Amiri" w:hAnsi="Amiri" w:eastAsia="Amiri" w:cs="Amiri"/>
          <w:color w:val="111111"/>
          <w:sz w:val="28"/>
          <w:sz w:val="28"/>
          <w:szCs w:val="28"/>
          <w:rtl w:val="true"/>
          <w:lang w:bidi="ar-SA"/>
        </w:rPr>
        <w:t xml:space="preserve">قال سيِّد العارفين ومولى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فيهم رُسُلَه، ووَاتَرَ إليهم أنبياءَه، لِيستأدُوهم ميثاقَ فِطرتِه،</w:t>
      </w:r>
    </w:p>
    <w:p>
      <w:pPr>
        <w:pStyle w:val="BookText"/>
        <w:rPr/>
      </w:pPr>
      <w:r>
        <w:rPr>
          <w:rFonts w:ascii="Amiri" w:hAnsi="Amiri" w:eastAsia="Amiri" w:cs="Amiri"/>
          <w:color w:val="111111"/>
          <w:sz w:val="28"/>
          <w:sz w:val="28"/>
          <w:szCs w:val="28"/>
          <w:rtl w:val="true"/>
          <w:lang w:bidi="ar-SA"/>
        </w:rPr>
        <w:t xml:space="preserve">ويُذَكِّرُوهُم مَنْسيِّ نِعمتِه، ويَتجُّوا عليهم بالتبليغِ، ويُثِیروا لهمْ دَفَائِنَ العقول، ويُروهم آياتِ المقدرة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أن أنهينا القسم المتعلق بالتوحيد والإلهيات في هذا الدرس الشريف،نعطف على ذلك بالحديث حول النبوة مستوحًى من واقع الدرس وهو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نهجه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ومنطلق الحديث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خصوصية إذ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بتأريخ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تأريخ النبي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لما أجمل في القرآن الكريم حول النبوة</w:t>
      </w:r>
      <w:r>
        <w:rPr>
          <w:rFonts w:eastAsia="IRNazanin" w:cs="IRNazanin"/>
          <w:color w:val="111111"/>
          <w:sz w:val="28"/>
          <w:szCs w:val="28"/>
          <w:rtl w:val="true"/>
          <w:lang w:bidi="fa-IR"/>
        </w:rPr>
        <w:t>.</w:t>
      </w:r>
    </w:p>
    <w:p>
      <w:pPr>
        <w:pStyle w:val="Heading3"/>
        <w:numPr>
          <w:ilvl w:val="2"/>
          <w:numId w:val="1"/>
        </w:numPr>
        <w:rPr/>
      </w:pPr>
      <w:bookmarkStart w:id="417" w:name="__RefHeading___Toc787746_1051229030"/>
      <w:bookmarkStart w:id="418" w:name="_Toc162"/>
      <w:bookmarkEnd w:id="417"/>
      <w:r>
        <w:rPr>
          <w:rtl w:val="true"/>
        </w:rPr>
        <w:t>أولاً</w:t>
      </w:r>
      <w:r>
        <w:rPr>
          <w:rtl w:val="true"/>
        </w:rPr>
        <w:t xml:space="preserve">: </w:t>
      </w:r>
      <w:r>
        <w:rPr>
          <w:rtl w:val="true"/>
        </w:rPr>
        <w:t>تعريف النبوة</w:t>
      </w:r>
      <w:bookmarkEnd w:id="41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النبوة لغةً</w:t>
      </w:r>
      <w:r>
        <w:rPr>
          <w:rStyle w:val="FootnoteAnchor"/>
          <w:rtl w:val="true"/>
        </w:rPr>
        <w:footnoteReference w:id="183"/>
      </w:r>
      <w:r>
        <w:rPr>
          <w:rFonts w:ascii="Amiri" w:hAnsi="Amiri" w:eastAsia="Amiri" w:cs="Amiri"/>
          <w:color w:val="111111"/>
          <w:sz w:val="28"/>
          <w:sz w:val="28"/>
          <w:szCs w:val="28"/>
          <w:rtl w:val="true"/>
          <w:lang w:bidi="ar-SA"/>
        </w:rPr>
        <w:t xml:space="preserve">مأخوذة من النبأ أي الخبر، وقيل معنى ذلك في الأساس من النَّبْوَة أو النَّبَاوة وهي الأرض المرتفعة، وتسمية النبي من هذه الجهة نظرًا لكونه </w:t>
      </w:r>
      <w:bookmarkStart w:id="419" w:name="pg7307_73491"/>
    </w:p>
    <w:p>
      <w:pPr>
        <w:pStyle w:val="BookText"/>
        <w:rPr/>
      </w:pPr>
      <w:bookmarkEnd w:id="419"/>
      <w:r>
        <w:rPr>
          <w:rFonts w:ascii="IRNazanin" w:hAnsi="IRNazanin" w:eastAsia="IRNazanin"/>
          <w:color w:val="111111"/>
          <w:sz w:val="28"/>
          <w:sz w:val="28"/>
          <w:szCs w:val="28"/>
          <w:rtl w:val="true"/>
          <w:lang w:bidi="fa-IR"/>
        </w:rPr>
        <w:t>أرفع وأشرف من سائر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هو المخبرِ عن الله تعالى بغير واسطة بشر، وهنا تفصيلات كثیرة جدًّا نشیر إلى بعضها إشارات عابرة، فالنبي يرى في منامه الملَك ويسمع صوته ولكنه لا يراه في اليقظة، وذلك أن النبي قد يكون نبيًّا لنفسه فقط، بينما الرسول يرى الملَك حتى في اليقظة، ويتفاوت الرسل في حجم الرسالة، فبعضهم</w:t>
      </w:r>
    </w:p>
    <w:p>
      <w:pPr>
        <w:pStyle w:val="BookText"/>
        <w:rPr/>
      </w:pPr>
      <w:r>
        <w:rPr>
          <w:rFonts w:ascii="Amiri" w:hAnsi="Amiri" w:eastAsia="Amiri" w:cs="Amiri"/>
          <w:color w:val="111111"/>
          <w:sz w:val="28"/>
          <w:sz w:val="28"/>
          <w:szCs w:val="28"/>
          <w:rtl w:val="true"/>
          <w:lang w:bidi="ar-SA"/>
        </w:rPr>
        <w:t>كان رسولًا في ظل رسالة رسولٍ آخر، وبعضهم كان رسولًا مستقلًّ، كما أن بعضهم كان لهم كتاب سماوي وبعضهم لم يكن له، بالإضافة إلى امتياز أولي العزم من الرسل</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787748_1051229030"/>
      <w:bookmarkStart w:id="421" w:name="_Toc163"/>
      <w:bookmarkEnd w:id="420"/>
      <w:r>
        <w:rPr>
          <w:rtl w:val="true"/>
        </w:rPr>
        <w:t>ثانيًا</w:t>
      </w:r>
      <w:r>
        <w:rPr>
          <w:rtl w:val="true"/>
        </w:rPr>
        <w:t xml:space="preserve">: </w:t>
      </w:r>
      <w:r>
        <w:rPr>
          <w:rtl w:val="true"/>
        </w:rPr>
        <w:t>أصل الإنسان</w:t>
      </w:r>
      <w:bookmarkEnd w:id="421"/>
    </w:p>
    <w:p>
      <w:pPr>
        <w:pStyle w:val="BookText"/>
        <w:rPr/>
      </w:pPr>
      <w:r>
        <w:rPr>
          <w:rFonts w:ascii="IRNazanin" w:hAnsi="IRNazanin" w:eastAsia="IRNazanin"/>
          <w:color w:val="111111"/>
          <w:sz w:val="28"/>
          <w:sz w:val="28"/>
          <w:szCs w:val="28"/>
          <w:rtl w:val="true"/>
          <w:lang w:bidi="fa-IR"/>
        </w:rPr>
        <w:t xml:space="preserve">أحببت أن تكون بداية الحديث عن أبي الأنبياء وأول الخلق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يقودنا إلى أحاديث كثیرة نشیر إليها إشارة فقط، ومن ضمنها الحديث عن أصل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تتحدث بعض النظريات أن الإنسان منحدر من أصل بعض الحيوانات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الأخرى، ويتحدث بعضها أن الإنسان جاء من امتزاج الطبيعة من السماء والأرض، بل إن بعضهم يرى أن الإنسان منحدر من مجموعة القاذورات والنفايات في العالم الأول</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422" w:name="pg7307_73493"/>
    </w:p>
    <w:p>
      <w:pPr>
        <w:pStyle w:val="Heading3"/>
        <w:numPr>
          <w:ilvl w:val="2"/>
          <w:numId w:val="1"/>
        </w:numPr>
        <w:rPr/>
      </w:pPr>
      <w:bookmarkStart w:id="423" w:name="__RefHeading___Toc787750_1051229030"/>
      <w:bookmarkStart w:id="424" w:name="_Toc164"/>
      <w:bookmarkEnd w:id="422"/>
      <w:bookmarkEnd w:id="423"/>
      <w:r>
        <w:rPr>
          <w:rtl w:val="true"/>
        </w:rPr>
        <w:t>ثالثًا</w:t>
      </w:r>
      <w:r>
        <w:rPr>
          <w:rtl w:val="true"/>
        </w:rPr>
        <w:t xml:space="preserve">: </w:t>
      </w:r>
      <w:r>
        <w:rPr>
          <w:rtl w:val="true"/>
        </w:rPr>
        <w:t>رأي الإسلام</w:t>
      </w:r>
      <w:bookmarkEnd w:id="424"/>
    </w:p>
    <w:p>
      <w:pPr>
        <w:pStyle w:val="BookText"/>
        <w:rPr/>
      </w:pPr>
      <w:r>
        <w:rPr>
          <w:rFonts w:ascii="Amiri" w:hAnsi="Amiri" w:eastAsia="Amiri" w:cs="Amiri"/>
          <w:color w:val="111111"/>
          <w:sz w:val="28"/>
          <w:sz w:val="28"/>
          <w:szCs w:val="28"/>
          <w:rtl w:val="true"/>
          <w:lang w:bidi="ar-SA"/>
        </w:rPr>
        <w:t>تلاحظ في الرأي الإسلامي حول هذا الموضوع ملاحظتان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نتحدَّث عنه ليس هو أول إنسان بل إن الروايات تتحدث عن أن قبله آلاف الأوادم، وأن عالمنا هذا قبله آلاف العوالم، ولعلَّ هذا الرأي ينسجم مع الإحصائيات حول عمر الكون وأنه بمليارات السنين، وأن الإنسان وجد قبل فترة قصیرة مقارنة بعمر الكون، فينسجم هذا مع معنى الروايات أن قبل آدم الآلاف ممن عمروا الكون وعاشوا في هذا العالم، ويلتقي هذا</w:t>
      </w:r>
    </w:p>
    <w:p>
      <w:pPr>
        <w:pStyle w:val="BookText"/>
        <w:rPr/>
      </w:pPr>
      <w:r>
        <w:rPr>
          <w:rFonts w:ascii="Amiri" w:hAnsi="Amiri" w:eastAsia="Amiri" w:cs="Amiri"/>
          <w:color w:val="111111"/>
          <w:sz w:val="28"/>
          <w:sz w:val="28"/>
          <w:szCs w:val="28"/>
          <w:rtl w:val="true"/>
          <w:lang w:bidi="ar-SA"/>
        </w:rPr>
        <w:t xml:space="preserve">الرأي مع ما يمكن استفادته مما جاء في القرآن الكريم من حديث الملائكة حول استخلاف الله تعالى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 جَاعِلٌ فِی الأَرْضِ خَلِيفَةً قَالُواْ أَتَجعَلُ فِيهَا مَن يُفْسِدُ فِيهَا وَيَسْفِكُ الدِّمَاءَ وَنَحْنُ نُسَبِّحُ بِحَمْدِكَ وَنُقَدِّسُ لَكَ قَالَ إِنِّ أَعْلَمُ مَا لاَ تَعْلَمُونَ </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بناء على أن حكمهم قائم على معرفتهم بأحوال البشر ممن سبقوا آدم المراد استخلافه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القرآن الكريم بوضوح عن أول الخلق في عالمنا هذا وأنه مخلوق من تراب، والروايات تفصِّل وتشرح الآيات المباركة حول هذا الموضوع، فيُذكر أن هذا التراب أُجرِيَ عليه الماء ومُزِجَتِ الطينة وعجنت ثم بعد ذلك جففت وبقيت فترة ذكرت بعض الروايات أنها أربعون عامًا، وبعضها أكثر من ذلك،ثم بعد ذلك نفخ الله فيها الروح فكانت الحياة، وتتحدث الروايات عن تَكَوُّنِ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الجوارح والأطراف والعقل والمشاعر والإحساسات وشؤون النفس</w:t>
      </w:r>
      <w:r>
        <w:rPr>
          <w:rFonts w:eastAsia="IRNazanin" w:cs="IRNazanin"/>
          <w:color w:val="111111"/>
          <w:sz w:val="28"/>
          <w:szCs w:val="28"/>
          <w:rtl w:val="true"/>
          <w:lang w:bidi="fa-IR"/>
        </w:rPr>
        <w:t xml:space="preserve">. </w:t>
      </w:r>
      <w:bookmarkStart w:id="425" w:name="pg7307_73495"/>
    </w:p>
    <w:p>
      <w:pPr>
        <w:pStyle w:val="BookText"/>
        <w:rPr/>
      </w:pPr>
      <w:bookmarkEnd w:id="425"/>
      <w:r>
        <w:rPr>
          <w:rFonts w:ascii="IRNazanin" w:hAnsi="IRNazanin" w:eastAsia="IRNazanin"/>
          <w:color w:val="111111"/>
          <w:sz w:val="28"/>
          <w:sz w:val="28"/>
          <w:szCs w:val="28"/>
          <w:rtl w:val="true"/>
          <w:lang w:bidi="fa-IR"/>
        </w:rPr>
        <w:t xml:space="preserve">ويلاحظ في هذا المجال التطابق والانسجام بین ما يذكره القرآن الكريم وبین ما يذكره عدل القرآن وتلميذ السماء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يضاف إلى ذلك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يرتجل هذه الخطب ارتجالًا عقيب سؤال أو غیر ذلك فيأتي بما يحیرِّ الألباب ويحيط بالموضوع إحاطة العارف وينحو في مختلف هذه المجالات الشائكة الغامضة في واقع الأمر، وهذا بعض من دلائل إعجازه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الضمیر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المخلوق من التراب، وأما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حمله في بطن أمه العذراء كان بغیر واسطة أب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فنَفَخْنا فِيها مِنْ رُوحِنا </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 وهذا التمثيل في الآية المباركة بن آدم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جاء للرد على من يقول إن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الله حيث أنه لا أب له وخلقه معجز، فيجيبهم</w:t>
      </w:r>
    </w:p>
    <w:p>
      <w:pPr>
        <w:pStyle w:val="BookText"/>
        <w:rPr/>
      </w:pPr>
      <w:r>
        <w:rPr>
          <w:rFonts w:ascii="IRNazanin" w:hAnsi="IRNazanin" w:eastAsia="IRNazanin"/>
          <w:color w:val="111111"/>
          <w:sz w:val="28"/>
          <w:sz w:val="28"/>
          <w:szCs w:val="28"/>
          <w:rtl w:val="true"/>
          <w:lang w:bidi="fa-IR"/>
        </w:rPr>
        <w:t xml:space="preserve">القرآن بأن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التراب من غیر أبٍ ولا أم وخلقه أكثر إعجازًا،فلماذا لا يكون هو ابن الله، تعالى اللهُ وتقدس</w:t>
      </w:r>
      <w:r>
        <w:rPr>
          <w:rFonts w:eastAsia="IRNazanin" w:cs="IRNazanin"/>
          <w:color w:val="111111"/>
          <w:sz w:val="28"/>
          <w:szCs w:val="28"/>
          <w:rtl w:val="true"/>
          <w:lang w:bidi="fa-IR"/>
        </w:rPr>
        <w:t>.</w:t>
      </w:r>
    </w:p>
    <w:p>
      <w:pPr>
        <w:pStyle w:val="Heading3"/>
        <w:numPr>
          <w:ilvl w:val="2"/>
          <w:numId w:val="1"/>
        </w:numPr>
        <w:rPr/>
      </w:pPr>
      <w:bookmarkStart w:id="426" w:name="__RefHeading___Toc787752_1051229030"/>
      <w:bookmarkStart w:id="427" w:name="_Toc165"/>
      <w:bookmarkEnd w:id="426"/>
      <w:r>
        <w:rPr>
          <w:rtl w:val="true"/>
        </w:rPr>
        <w:t>رابعًا</w:t>
      </w:r>
      <w:r>
        <w:rPr>
          <w:rtl w:val="true"/>
        </w:rPr>
        <w:t xml:space="preserve">: </w:t>
      </w:r>
      <w:r>
        <w:rPr>
          <w:rtl w:val="true"/>
        </w:rPr>
        <w:t>كيفية الخلق</w:t>
      </w:r>
      <w:bookmarkEnd w:id="42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تحدث عن خلق أول الخلق،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 سبحانه من حَزْنِ الأرضِ وسَهْلِها، وعَذْبِها وسَبخِها، تربةً سَنَّها بالماءِ حتى خَلُصَتْ، ولاطَها بالبلَّةِ حتى لزبَتْ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الحزن مقابل السهل ومعناه الشديد من الأرض، وكذلك العذب الحلو مقابل السبخ وهو المالح، وسنَّها بالماء أي أجراه عليها، حتى خلصت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كانت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بالبلة حتى لزبت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يبست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فنسب الجمع إلى الله تعالى وهذا ما يسمى بنحو التوسع في النسبة، فالروايات تذكر أن الذي جمع التراب إنا هو عزرائيل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أسند ذلك إلى الله تعالى لأن هذا الجمع كان بأمره وكل الأمور إنما هو المسبب لها بأسبابها</w:t>
      </w:r>
      <w:r>
        <w:rPr>
          <w:rStyle w:val="FootnoteAnchor"/>
          <w:rtl w:val="true"/>
        </w:rPr>
        <w:footnoteReference w:id="189"/>
      </w:r>
      <w:r>
        <w:rPr>
          <w:rFonts w:ascii="IRNazanin" w:hAnsi="IRNazanin" w:eastAsia="IRNazanin"/>
          <w:color w:val="111111"/>
          <w:sz w:val="28"/>
          <w:sz w:val="28"/>
          <w:szCs w:val="28"/>
          <w:rtl w:val="true"/>
          <w:lang w:bidi="fa-IR"/>
        </w:rPr>
        <w:t>، وهذا متعارف عليه في اللغة فيقال فتح الملك الفاني المدينة الفلانية في حین أن الذي فتح المدينة هو جيشه المؤتمر بأمره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فجَبَلَ منها صورةً ذات أحناءٍ ووُصُول، وأعضاءٍ وفُصُول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أي خلق، والأحناء هي الضلوع، وبعضهم قال إنها الأطراف، والوصول والفصول إشارة إلى ما في الجسم من عظامٍ متصلة وأخرى منفصلة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أجْمدَها حتى استمسَكَتْ، وأَصْلَدَها حتى صَلْصَلَتْ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هنا يعود على الطينة، وأصلدها جعلها قوية صلدة حتى صلصلت، ولعلَّ هذا إشارة </w:t>
      </w:r>
    </w:p>
    <w:p>
      <w:pPr>
        <w:pStyle w:val="BookText"/>
        <w:rPr/>
      </w:pPr>
      <w:r>
        <w:rPr>
          <w:rFonts w:ascii="Amiri" w:hAnsi="Amiri" w:eastAsia="Amiri" w:cs="Amiri"/>
          <w:color w:val="111111"/>
          <w:sz w:val="28"/>
          <w:sz w:val="28"/>
          <w:szCs w:val="28"/>
          <w:rtl w:val="true"/>
          <w:lang w:bidi="ar-SA"/>
        </w:rPr>
        <w:t>إلى الصلصال الذي تتحدث عنه الآيات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مِنْ صَلْصَالٍ </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فيسمع لها صوت حین تضرب نظرًا لأنها يابسة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لوَقتٍ معدود، وأَمَدٍ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وتذكر بعض الروايات أن هذه الطينة بقيت مدة قبل أن تلجها الروح، وتحدد بعض الروايات هذه المدة بأربعین عامًا أو أكثر، وبالطبع قد تكون هذه السنين بحساب كوكبنا أو بحسابٍ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نَفَخَ فيها من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فالطينة لا حياة فيها إلاَّ بولوج الروح التي بها الحياة والهيمنة على المخلوق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فمثُلت إنسانًا ذا أذهانٍ يجيلُها، وفكَرٍ يتصرفُ بها، وجوارحَ يختدِمُها وأدواتٍ يقَلِّبُها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صاحب عقلٍ يميز وكذلك يجعل الجوارح خادمةً له فيما يودُّ أن يصنع طبقًا لتمييزه وإدراكه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ومعرفةٍ يفرِّقُ بها بین الحقِّ والباطل، والأذواقِ والمَشَام، والألوان</w:t>
      </w:r>
    </w:p>
    <w:p>
      <w:pPr>
        <w:pStyle w:val="BookText"/>
        <w:rPr/>
      </w:pPr>
      <w:r>
        <w:rPr>
          <w:rFonts w:ascii="Amiri" w:hAnsi="Amiri" w:eastAsia="Amiri" w:cs="Amiri"/>
          <w:color w:val="111111"/>
          <w:sz w:val="28"/>
          <w:sz w:val="28"/>
          <w:szCs w:val="28"/>
          <w:rtl w:val="true"/>
          <w:lang w:bidi="ar-SA"/>
        </w:rPr>
        <w:t xml:space="preserve">والأجناس، معجونًا بطينةِ الألوانِ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إشارات إلى ما في الإنسان من إدراكات وحواس كالذوق والشم والنظر واللمس وكيف أن هذا كله مودع في مخلوقٍ أصله من التراب، وهذا إظهار للإعجاز الإلهي في خلق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والأشباهِ المؤتَلِفة، والأضدادِ المتعادية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ما يذكره العلماء من نسب المواد من أملاح ومعادن في جسم الإنسان كالحديد والكبريت وغيرها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يتعلق بأحداث أول الخلق وقضية إبليس اللعین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مهَد أرضَه، وأنفذَ أمرَه، اختارَ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من خلقِه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يبن أن الاختيار هو اختيار الله فلا بد أن يكون عن الحكمة، وكون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المختار الأول خصوصيةٌ له وليست أفضليةً له على سائر الخلق، فالأفضلية لسيد الموجودات وفخر الكائنات 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وجعله أولَ جبِلَّتِه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النظرة الدينية للخلق وأنه ابتدأ بالتولُّد وهو نشوء الخلق الأول، ثم تسلسل بالتوليد وهم الخلق الذين انحدروا من الخلق الأول، ويلاحظ ذلك في بعض المخلوقات، ولآدم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الكرامة والشأن، فيلاحظ أن بعض المخلوقات تنشأ من التراب دون أن تتولد من حيوانات أخرى سابقة ثم تبدأ عملية التكاثر والتناسل، ولا أوضح من تعفن الأطعمة كالسكروغیره فتتولد منها ديدان وبكتيريا لم تأت من مخلوقات سابقة لها، ثم بعد ذلك تبدأ عملية التكاثر، وكل هذا بعین الله وقدرته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وتحدث عن الانحراف الأول،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إبليس اعترضَتْهُ الحميةُ فافتَخَرَ على آدم بخلقِه، وتَعَصَّبَ عليه لأصلِه، فعدوُّ اللهِ إمامُ المتعصبین، وسَلَفُ المستكبرين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الحقيقة من افتخار إبليس اللعین على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إلى </w:t>
      </w:r>
    </w:p>
    <w:p>
      <w:pPr>
        <w:pStyle w:val="BookText"/>
        <w:rPr/>
      </w:pPr>
      <w:r>
        <w:rPr>
          <w:rFonts w:ascii="IRNazanin" w:hAnsi="IRNazanin" w:eastAsia="IRNazanin"/>
          <w:color w:val="111111"/>
          <w:sz w:val="28"/>
          <w:sz w:val="28"/>
          <w:szCs w:val="28"/>
          <w:rtl w:val="true"/>
          <w:lang w:bidi="fa-IR"/>
        </w:rPr>
        <w:t xml:space="preserve">خلق كل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خیرٌ منه خلقتني من نارٍ وخلقتَهُ من طین </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 فكان إبليس مؤسس العصبية والتكبرّ، مثلما أنه أول من قاس حيث اعتقد أن فضل النار على التراب يوجب فضله على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يصح أن يسجد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كان عن الحكمة وأنه كان بإمكان الله تعالى أن يفوِّتَ على إبليس اللعین الفرصة ويقطع عليه الحجة بأن يخلق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مادة أخرى محیرة للعقول كالنور مثلاً الذي هو بلا شك أرقى من النار فتخضع النفوس له، هذا وقد خلق الله تعالى الملائكة من نور ومع هذا فلم يستكبروا عن عبادته وسجدوا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أنه مخلوق من تراب، ولكن كما يبن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ذلك بلاءً يتميز فيه من يطيع، ويبعد عن خُلُقِهِ الخيلاءَ والتكبر، وهذه الناحية</w:t>
      </w:r>
    </w:p>
    <w:p>
      <w:pPr>
        <w:pStyle w:val="BookText"/>
        <w:rPr/>
      </w:pPr>
      <w:r>
        <w:rPr>
          <w:rFonts w:ascii="Amiri" w:hAnsi="Amiri" w:eastAsia="Amiri" w:cs="Amiri"/>
          <w:color w:val="111111"/>
          <w:sz w:val="28"/>
          <w:sz w:val="28"/>
          <w:szCs w:val="28"/>
          <w:rtl w:val="true"/>
          <w:lang w:bidi="ar-SA"/>
        </w:rPr>
        <w:t>تصلح أن تكون تعليلاً لاختيار الراب عنصرًا لأول الخلق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وللأمر عليه الصلاة والسلام كلمات بهذا المعنى حول موضوع الحج وأن الله جعل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بوادٍ غیرِ ذِي زرعٍ </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وكان بإمكانه أن يجعل بيته في جنة رائعة تسحر الخلائق ولكنه أمرُ الابتلاء والتمحيص</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428" w:name="pg7307_73505"/>
    </w:p>
    <w:p>
      <w:pPr>
        <w:pStyle w:val="Heading2"/>
        <w:numPr>
          <w:ilvl w:val="1"/>
          <w:numId w:val="1"/>
        </w:numPr>
        <w:rPr/>
      </w:pPr>
      <w:bookmarkStart w:id="429" w:name="__RefHeading___Toc787754_1051229030"/>
      <w:bookmarkStart w:id="430" w:name="_Toc166"/>
      <w:bookmarkEnd w:id="428"/>
      <w:bookmarkEnd w:id="429"/>
      <w:r>
        <w:rPr/>
        <w:t>15</w:t>
      </w:r>
      <w:r>
        <w:rPr>
          <w:rtl w:val="true"/>
        </w:rPr>
        <w:t>)</w:t>
      </w:r>
      <w:r>
        <w:rPr>
          <w:rtl w:val="true"/>
        </w:rPr>
        <w:t xml:space="preserve">الأنبياء </w:t>
      </w:r>
      <w:r>
        <w:rPr>
          <w:rtl w:val="true"/>
        </w:rPr>
        <w:t>(</w:t>
      </w:r>
      <w:r>
        <w:rPr>
          <w:rtl w:val="true"/>
        </w:rPr>
        <w:t>علیهم السّلام</w:t>
      </w:r>
      <w:r>
        <w:rPr>
          <w:rtl w:val="true"/>
        </w:rPr>
        <w:t>)</w:t>
      </w:r>
      <w:bookmarkEnd w:id="430"/>
    </w:p>
    <w:p>
      <w:pPr>
        <w:pStyle w:val="Heading3"/>
        <w:numPr>
          <w:ilvl w:val="2"/>
          <w:numId w:val="1"/>
        </w:numPr>
        <w:rPr/>
      </w:pPr>
      <w:bookmarkStart w:id="431" w:name="__RefHeading___Toc787756_1051229030"/>
      <w:bookmarkStart w:id="432" w:name="_Toc167"/>
      <w:bookmarkEnd w:id="431"/>
      <w:r>
        <w:rPr>
          <w:rtl w:val="true"/>
        </w:rPr>
        <w:t>مدخل</w:t>
      </w:r>
      <w:bookmarkEnd w:id="432"/>
    </w:p>
    <w:p>
      <w:pPr>
        <w:pStyle w:val="BookText"/>
        <w:rPr/>
      </w:pPr>
      <w:r>
        <w:rPr>
          <w:rFonts w:ascii="Amiri" w:hAnsi="Amiri" w:eastAsia="Amiri" w:cs="Amiri"/>
          <w:color w:val="111111"/>
          <w:sz w:val="28"/>
          <w:sz w:val="28"/>
          <w:szCs w:val="28"/>
          <w:rtl w:val="true"/>
          <w:lang w:bidi="ar-SA"/>
        </w:rPr>
        <w:t xml:space="preserve">قال سيدُ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خِیرةً من خلقِه، وجعلهُ أولَ جِبلَّتِه، وأسكنهُ جنتَه، وأرغدَ فيها أُكُلَه، وأوعزَ إليه فيما نهاهُ عنه، وأعلمه أن في الإقدامِ عليه التعرضَ لمعصيتِه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أحببتُ أن يكون هذا الحديث متمماً للحديث عن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وبدايةً لحديثنا عن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نستقبل من دروس إن شاء الله تعالى</w:t>
      </w:r>
      <w:r>
        <w:rPr>
          <w:rFonts w:eastAsia="IRNazanin" w:cs="IRNazanin"/>
          <w:color w:val="111111"/>
          <w:sz w:val="28"/>
          <w:szCs w:val="28"/>
          <w:rtl w:val="true"/>
          <w:lang w:bidi="fa-IR"/>
        </w:rPr>
        <w:t>.</w:t>
      </w:r>
    </w:p>
    <w:p>
      <w:pPr>
        <w:pStyle w:val="Heading3"/>
        <w:numPr>
          <w:ilvl w:val="2"/>
          <w:numId w:val="1"/>
        </w:numPr>
        <w:rPr/>
      </w:pPr>
      <w:bookmarkStart w:id="433" w:name="__RefHeading___Toc787758_1051229030"/>
      <w:bookmarkStart w:id="434" w:name="_Toc168"/>
      <w:bookmarkEnd w:id="433"/>
      <w:r>
        <w:rPr>
          <w:rtl w:val="true"/>
        </w:rPr>
        <w:t>أولاً</w:t>
      </w:r>
      <w:r>
        <w:rPr>
          <w:rtl w:val="true"/>
        </w:rPr>
        <w:t xml:space="preserve">: </w:t>
      </w:r>
      <w:r>
        <w:rPr>
          <w:rtl w:val="true"/>
        </w:rPr>
        <w:t xml:space="preserve">آدم </w:t>
      </w:r>
      <w:r>
        <w:rPr>
          <w:rtl w:val="true"/>
        </w:rPr>
        <w:t>(</w:t>
      </w:r>
      <w:r>
        <w:rPr>
          <w:rtl w:val="true"/>
        </w:rPr>
        <w:t>علیه السّلام</w:t>
      </w:r>
      <w:r>
        <w:rPr>
          <w:rtl w:val="true"/>
        </w:rPr>
        <w:t>)</w:t>
      </w:r>
      <w:bookmarkEnd w:id="434"/>
    </w:p>
    <w:p>
      <w:pPr>
        <w:pStyle w:val="Heading4"/>
        <w:numPr>
          <w:ilvl w:val="3"/>
          <w:numId w:val="1"/>
        </w:numPr>
        <w:rPr/>
      </w:pPr>
      <w:bookmarkStart w:id="435" w:name="__RefHeading___Toc787760_1051229030"/>
      <w:bookmarkStart w:id="436" w:name="_Toc169"/>
      <w:bookmarkEnd w:id="435"/>
      <w:r>
        <w:rPr>
          <w:rtl w:val="true"/>
        </w:rPr>
        <w:t>أ</w:t>
      </w:r>
      <w:r>
        <w:rPr>
          <w:rtl w:val="true"/>
        </w:rPr>
        <w:t xml:space="preserve">) </w:t>
      </w:r>
      <w:r>
        <w:rPr>
          <w:rtl w:val="true"/>
        </w:rPr>
        <w:t>مظهر للقدرة والابتلاء</w:t>
      </w:r>
      <w:r>
        <w:rPr>
          <w:rtl w:val="true"/>
        </w:rPr>
        <w:t>:</w:t>
      </w:r>
      <w:bookmarkEnd w:id="436"/>
    </w:p>
    <w:p>
      <w:pPr>
        <w:pStyle w:val="BookText"/>
        <w:rPr/>
      </w:pPr>
      <w:r>
        <w:rPr>
          <w:rFonts w:ascii="IRNazanin" w:hAnsi="IRNazanin" w:eastAsia="IRNazanin"/>
          <w:color w:val="111111"/>
          <w:sz w:val="28"/>
          <w:sz w:val="28"/>
          <w:szCs w:val="28"/>
          <w:rtl w:val="true"/>
          <w:lang w:bidi="fa-IR"/>
        </w:rPr>
        <w:t xml:space="preserve">فقد مرَّ علينا حديث القدرة في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التفصيل الذي هو نهاية الإبداع والإعجاز فيما يتصوره الفكر، وهو على الله تعالى سهل يسیر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مظهر الابتلاء فيتمثّل في اختبار الله تعالى للملائكة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ولإبليس اللعین في موضوع 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التعليلات المستلطَفة لهذا السجود ما يذكره شيخ الفلاسفة الأصفهاني أستاذ السيد الخوئي رضوان الله تعالى عليهما في قوله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تُقُبِّلتْ توبةُ آدمَ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بِيُمْنِهِ، أَكْرِمْ بهِ مِنْ خَلَفِ </w:t>
      </w:r>
      <w:bookmarkStart w:id="437" w:name="pg7307_73507"/>
    </w:p>
    <w:p>
      <w:pPr>
        <w:pStyle w:val="BookText"/>
        <w:rPr/>
      </w:pPr>
      <w:bookmarkEnd w:id="437"/>
      <w:r>
        <w:rPr>
          <w:rFonts w:ascii="Amiri" w:hAnsi="Amiri" w:eastAsia="Amiri" w:cs="Amiri"/>
          <w:color w:val="111111"/>
          <w:sz w:val="28"/>
          <w:sz w:val="28"/>
          <w:szCs w:val="28"/>
          <w:rtl w:val="true"/>
          <w:lang w:bidi="ar-SA"/>
        </w:rPr>
        <w:t>وسجدةُ الأملاكِ لا لِغُرَّتِهْ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نورُ ياسینَ بدا في طلعتِهْ</w:t>
      </w:r>
    </w:p>
    <w:p>
      <w:pPr>
        <w:pStyle w:val="BookText"/>
        <w:rPr/>
      </w:pPr>
      <w:r>
        <w:rPr>
          <w:rFonts w:ascii="Amiri" w:hAnsi="Amiri" w:eastAsia="Amiri" w:cs="Amiri"/>
          <w:color w:val="111111"/>
          <w:sz w:val="28"/>
          <w:sz w:val="28"/>
          <w:szCs w:val="28"/>
          <w:rtl w:val="true"/>
          <w:lang w:bidi="ar-SA"/>
        </w:rPr>
        <w:t>وكما مرّ</w:t>
      </w:r>
      <w:r>
        <w:rPr>
          <w:rStyle w:val="FootnoteAnchor"/>
          <w:rtl w:val="true"/>
        </w:rPr>
        <w:footnoteReference w:id="197"/>
      </w:r>
      <w:r>
        <w:rPr>
          <w:rFonts w:ascii="Amiri" w:hAnsi="Amiri" w:eastAsia="Amiri" w:cs="Amiri"/>
          <w:color w:val="111111"/>
          <w:sz w:val="28"/>
          <w:sz w:val="28"/>
          <w:szCs w:val="28"/>
          <w:rtl w:val="true"/>
          <w:lang w:bidi="ar-SA"/>
        </w:rPr>
        <w:t>فإن خلق آدم من تراب هو في حدِّ ذاته ابتلاء وكان بإمكان الله جلَّ وعلا أن يخلقه من مادة سامية تخضع لها الخلائق ولكن اقتضت مشيئته أن يبلوهم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يتجلىَّ الاختبار لذات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أنه نُهيَ عن شيءٍ ولكنه أتى به ثم بكى على ما صدر منه وتوسل إلى الله تعالى بكلمات خاصة فتاب عليه، وسنتبين حقيقة الأمر في هذا الدرس إن شاء الله تعالى، ثم أهبطه الله تعالى إلى أرضه</w:t>
      </w:r>
      <w:r>
        <w:rPr>
          <w:rFonts w:eastAsia="IRNazanin" w:cs="IRNazanin"/>
          <w:color w:val="111111"/>
          <w:sz w:val="28"/>
          <w:szCs w:val="28"/>
          <w:rtl w:val="true"/>
          <w:lang w:bidi="fa-IR"/>
        </w:rPr>
        <w:t>.</w:t>
      </w:r>
    </w:p>
    <w:p>
      <w:pPr>
        <w:pStyle w:val="Heading4"/>
        <w:numPr>
          <w:ilvl w:val="3"/>
          <w:numId w:val="1"/>
        </w:numPr>
        <w:rPr/>
      </w:pPr>
      <w:bookmarkStart w:id="438" w:name="__RefHeading___Toc787762_1051229030"/>
      <w:bookmarkStart w:id="439" w:name="_Toc170"/>
      <w:bookmarkEnd w:id="438"/>
      <w:r>
        <w:rPr>
          <w:rtl w:val="true"/>
        </w:rPr>
        <w:t>ب</w:t>
      </w:r>
      <w:r>
        <w:rPr>
          <w:rtl w:val="true"/>
        </w:rPr>
        <w:t xml:space="preserve">) </w:t>
      </w:r>
      <w:r>
        <w:rPr>
          <w:rtl w:val="true"/>
        </w:rPr>
        <w:t>والمصدر لتناسل البشر</w:t>
      </w:r>
      <w:r>
        <w:rPr>
          <w:rtl w:val="true"/>
        </w:rPr>
        <w:t>:</w:t>
      </w:r>
      <w:bookmarkEnd w:id="439"/>
    </w:p>
    <w:p>
      <w:pPr>
        <w:pStyle w:val="BookText"/>
        <w:rPr/>
      </w:pPr>
      <w:r>
        <w:rPr>
          <w:rFonts w:ascii="IRNazanin" w:hAnsi="IRNazanin" w:eastAsia="IRNazanin"/>
          <w:color w:val="111111"/>
          <w:sz w:val="28"/>
          <w:sz w:val="28"/>
          <w:szCs w:val="28"/>
          <w:rtl w:val="true"/>
          <w:lang w:bidi="fa-IR"/>
        </w:rPr>
        <w:t xml:space="preserve">لما 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مارس فيها الشؤون الطبيعية فكان مصدرًا لتناسل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بسطَ اللهُ له في توبتِه، ولقَّاه كلمةَ رحمتِه، ووعده المردَّ إلى جنته، وأهبطهُ إلى دارِ البلية، وتناسلِ الذرية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وأوعزَ إليه فيما نهاه عنه وأعلمهُ أن في الإقدامِ عليه التعرضَ لمعصيتِه </w:t>
      </w:r>
      <w:r>
        <w:rPr>
          <w:rFonts w:eastAsia="Amiri" w:cs="Amiri" w:ascii="Amiri" w:hAnsi="Amiri"/>
          <w:color w:val="111111"/>
          <w:sz w:val="28"/>
          <w:szCs w:val="28"/>
          <w:rtl w:val="true"/>
          <w:lang w:bidi="ar-SA"/>
        </w:rPr>
        <w:t xml:space="preserve">»: </w:t>
      </w:r>
      <w:bookmarkStart w:id="440" w:name="pg7307_73509"/>
    </w:p>
    <w:p>
      <w:pPr>
        <w:pStyle w:val="BookText"/>
        <w:rPr/>
      </w:pPr>
      <w:bookmarkEnd w:id="440"/>
      <w:r>
        <w:rPr>
          <w:rFonts w:ascii="Amiri" w:hAnsi="Amiri" w:eastAsia="Amiri" w:cs="Amiri"/>
          <w:color w:val="111111"/>
          <w:sz w:val="28"/>
          <w:sz w:val="28"/>
          <w:szCs w:val="28"/>
          <w:rtl w:val="true"/>
          <w:lang w:bidi="ar-SA"/>
        </w:rPr>
        <w:t>أي الإقدام على نهيٍ نهاه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والمخاطرةَ بمنزلتِه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كان مبوَّءً في جنة النعيم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فأقدمَ على ما نهاه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موافاةً لسابقِ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تعالى كان يعلم 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سيصدر منه ما صدر، ولكن هذا العلم ليس جبرًا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يأتي بما أتى به،</w:t>
      </w:r>
    </w:p>
    <w:p>
      <w:pPr>
        <w:pStyle w:val="BookText"/>
        <w:rPr/>
      </w:pPr>
      <w:r>
        <w:rPr>
          <w:rFonts w:ascii="Amiri" w:hAnsi="Amiri" w:eastAsia="Amiri" w:cs="Amiri"/>
          <w:color w:val="111111"/>
          <w:sz w:val="28"/>
          <w:sz w:val="28"/>
          <w:szCs w:val="28"/>
          <w:rtl w:val="true"/>
          <w:lang w:bidi="ar-SA"/>
        </w:rPr>
        <w:t>فعِلْمُ الله تعالى بسائر الأمور ليس علةً وسببًا لحدوثها بل هي تجري بمجرياتها الطبيعية وفقًا لاختيار الإنسان فيما يمارس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فأهبطه بعد التوبة ليعمرَ أرضَه بنسلِه، وليقيمَ الحجةَ على عبادِه </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787764_1051229030"/>
      <w:bookmarkStart w:id="442" w:name="_Toc171"/>
      <w:bookmarkEnd w:id="441"/>
      <w:r>
        <w:rPr>
          <w:rtl w:val="true"/>
        </w:rPr>
        <w:t>ثانيًا</w:t>
      </w:r>
      <w:r>
        <w:rPr>
          <w:rtl w:val="true"/>
        </w:rPr>
        <w:t xml:space="preserve">: </w:t>
      </w:r>
      <w:r>
        <w:rPr>
          <w:rtl w:val="true"/>
        </w:rPr>
        <w:t>المخالفة</w:t>
      </w:r>
      <w:bookmarkEnd w:id="442"/>
    </w:p>
    <w:p>
      <w:pPr>
        <w:pStyle w:val="BookText"/>
        <w:rPr/>
      </w:pPr>
      <w:r>
        <w:rPr>
          <w:rFonts w:ascii="IRNazanin" w:hAnsi="IRNazanin" w:eastAsia="IRNazanin"/>
          <w:color w:val="111111"/>
          <w:sz w:val="28"/>
          <w:sz w:val="28"/>
          <w:szCs w:val="28"/>
          <w:rtl w:val="true"/>
          <w:lang w:bidi="fa-IR"/>
        </w:rPr>
        <w:t>من جملة النقاط التي تستوقفنا حقيقةُ المخالفة التي صدرت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هنا يقودنا إلى أحاديث متشعبة ليست من غرض هذا الدرس وتحتاج إلى وقت طويل للإلمام بها كموضوع عصمة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وتنزيههم وما يدور في</w:t>
      </w:r>
    </w:p>
    <w:p>
      <w:pPr>
        <w:pStyle w:val="BookText"/>
        <w:rPr/>
      </w:pPr>
      <w:r>
        <w:rPr>
          <w:rFonts w:ascii="IRNazanin" w:hAnsi="IRNazanin" w:eastAsia="IRNazanin"/>
          <w:color w:val="111111"/>
          <w:sz w:val="28"/>
          <w:sz w:val="28"/>
          <w:szCs w:val="28"/>
          <w:rtl w:val="true"/>
          <w:lang w:bidi="fa-IR"/>
        </w:rPr>
        <w:t>هذا الفلك، ولكننا سنشیر إن شاء الله تعالى إشارةً مجملة ونترك الأمر للطالب أن يتوسع في هذا المجال في فلك النهج الأشرف وفي خارجه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يلاحظ هنا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يمكن أن تكون المخالفة التي صدرت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المستوى من الشناعة والفظاعة، والعياذ بالله تعالى، لأنه لو كان الأمر كذلك لذهبت منزلته السامية، كيف والمهمة التي أوكلت إليه مهمة كبیرة تتعلق بهداية البشر وإعمار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وتحقيق خلافة الله تعالى عليها، وهو حجة الله على عباده فكيف يرتكب </w:t>
      </w:r>
    </w:p>
    <w:p>
      <w:pPr>
        <w:pStyle w:val="BookText"/>
        <w:rPr/>
      </w:pPr>
      <w:r>
        <w:rPr>
          <w:rFonts w:ascii="IRNazanin" w:hAnsi="IRNazanin" w:eastAsia="IRNazanin"/>
          <w:color w:val="111111"/>
          <w:sz w:val="28"/>
          <w:sz w:val="28"/>
          <w:szCs w:val="28"/>
          <w:rtl w:val="true"/>
          <w:lang w:bidi="fa-IR"/>
        </w:rPr>
        <w:t>الذنب الكبیر ويقبل منه العباد أن يكون واسطة بينهم وبین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يقرِّرون في الاعتقاد أن هذه المخالفة كانت مخالفةً للأَولى ولا تعني المعصية المحضة، كما أنهم يذكرون أنها كانت قبل التكليف إذ التكليف بعد أن أهبط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 وأما في الجنة فليس هناك تكليف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يجب فهم الألفاظ القرآنية أو التي يذكرها المعصوم حول هذا الموضوع فهماً صحيحًا بلحاظ بعدنا عن اللغة ومداليلها ومع مراعاة تنزيه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فمثلاً يذكرون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 كان تائهًا في الأرض أو اتخذ منهجًا ظنَّ أنه يوصله إلى الله تعالى ولكن ذلك لم يكن،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هذا النسيان</w:t>
      </w:r>
    </w:p>
    <w:p>
      <w:pPr>
        <w:pStyle w:val="BookText"/>
        <w:rPr/>
      </w:pPr>
      <w:r>
        <w:rPr>
          <w:rFonts w:ascii="Amiri" w:hAnsi="Amiri" w:eastAsia="Amiri" w:cs="Amiri"/>
          <w:color w:val="111111"/>
          <w:sz w:val="28"/>
          <w:sz w:val="28"/>
          <w:szCs w:val="28"/>
          <w:rtl w:val="true"/>
          <w:lang w:bidi="ar-SA"/>
        </w:rPr>
        <w:t>الذي يكون الإنسان عرضةً له بطبعه أو أن النسيان بمعنى الترك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يذكر أيضًا هنا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يعهد أن شخصًا يحلف باللهِ كاذبًا،وقد أقسم له إبليسُ اللعین فصدقه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وقاسَمَهُما أني لكما من الناصحین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النقطة الأهم هنا، وهي ما اتفقت عليه الأدلة النقلية من وجوب عصمة الأنبياء على نبينا وآله وعليهم الصلاة والسلام، وكيف يجوز أن قرآنًا يتلى آناء الليل وأطراف النهار يسجل ويصرح بارتكاب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للذنوب الكبیرة؟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يتم الهدف من إرسالهم ويخضع لهم الناس وقد أرسلهم اللهُ تعالى لهداية الناس وفضَّلهم وتفضَّل عليهم وهم المقرَّبون المصطفَون؟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 ذلك خلاف للحكمة واللطف الإلهيین</w:t>
      </w:r>
      <w:r>
        <w:rPr>
          <w:rFonts w:eastAsia="IRNazanin" w:cs="IRNazanin"/>
          <w:color w:val="111111"/>
          <w:sz w:val="28"/>
          <w:szCs w:val="28"/>
          <w:rtl w:val="true"/>
          <w:lang w:bidi="fa-IR"/>
        </w:rPr>
        <w:t xml:space="preserve">. </w:t>
      </w:r>
      <w:bookmarkStart w:id="443" w:name="pg7307_73513"/>
    </w:p>
    <w:p>
      <w:pPr>
        <w:pStyle w:val="Heading3"/>
        <w:numPr>
          <w:ilvl w:val="2"/>
          <w:numId w:val="1"/>
        </w:numPr>
        <w:rPr/>
      </w:pPr>
      <w:bookmarkStart w:id="444" w:name="__RefHeading___Toc787766_1051229030"/>
      <w:bookmarkStart w:id="445" w:name="_Toc172"/>
      <w:bookmarkEnd w:id="443"/>
      <w:bookmarkEnd w:id="444"/>
      <w:r>
        <w:rPr>
          <w:rtl w:val="true"/>
        </w:rPr>
        <w:t>ثالثًا</w:t>
      </w:r>
      <w:r>
        <w:rPr>
          <w:rtl w:val="true"/>
        </w:rPr>
        <w:t xml:space="preserve">: </w:t>
      </w:r>
      <w:r>
        <w:rPr>
          <w:rtl w:val="true"/>
        </w:rPr>
        <w:t xml:space="preserve">الأنبياء </w:t>
      </w:r>
      <w:r>
        <w:rPr>
          <w:rtl w:val="true"/>
        </w:rPr>
        <w:t>(</w:t>
      </w:r>
      <w:r>
        <w:rPr>
          <w:rtl w:val="true"/>
        </w:rPr>
        <w:t>علیهم السّلام</w:t>
      </w:r>
      <w:r>
        <w:rPr>
          <w:rtl w:val="true"/>
        </w:rPr>
        <w:t>)</w:t>
      </w:r>
      <w:bookmarkEnd w:id="445"/>
    </w:p>
    <w:p>
      <w:pPr>
        <w:pStyle w:val="Heading4"/>
        <w:numPr>
          <w:ilvl w:val="3"/>
          <w:numId w:val="1"/>
        </w:numPr>
        <w:rPr/>
      </w:pPr>
      <w:bookmarkStart w:id="446" w:name="__RefHeading___Toc787768_1051229030"/>
      <w:bookmarkStart w:id="447" w:name="_Toc173"/>
      <w:bookmarkEnd w:id="446"/>
      <w:r>
        <w:rPr>
          <w:rtl w:val="true"/>
        </w:rPr>
        <w:t>أ</w:t>
      </w:r>
      <w:r>
        <w:rPr>
          <w:rtl w:val="true"/>
        </w:rPr>
        <w:t>) «</w:t>
      </w:r>
      <w:r>
        <w:rPr>
          <w:rtl w:val="true"/>
        </w:rPr>
        <w:t xml:space="preserve">وَإِنْ مِنْ أُمَّةٍ إِلَّا خَلَا فِيهَا نَذِيرٌ </w:t>
      </w:r>
      <w:r>
        <w:rPr>
          <w:rtl w:val="true"/>
        </w:rPr>
        <w:t>»</w:t>
      </w:r>
      <w:bookmarkEnd w:id="44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أُمَّةٍ إِلَّا خَلَا فِيهَا نَذِيرٌ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تبارك وتعالى الحجة البالغة على خلقه، فهيَّأَ لهم عقولًا يميزون بها وتعتبر بمثابة أنبياء باطنة تقودهم إلى الفطرة وتهديهم إلى الله تعالى، ومع ذلك فإن الذنوب والجهل والغفلة والاشتغال بالدنيا تؤدي إلى أن تموت هذه القلوب وهذه العقول وتضمر وتنتهي فلهذا هيَّأَ لهم أنبياء أرسلهم إتمامًا للحجة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وحول ذلك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فيهم رُسُلَه، ووَاترَ إليهِمْ أنبياءَه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للحقيقة القرآنية التي أشارت إليها الآية المتقدمة، وقد جاء في الحديث الشريف أن أول مخلوق على وجه الأرض هو الحجة وآخر من يموت هو الحجة</w:t>
      </w:r>
      <w:r>
        <w:rPr>
          <w:rStyle w:val="FootnoteAnchor"/>
          <w:rtl w:val="true"/>
        </w:rPr>
        <w:footnoteReference w:id="203"/>
      </w:r>
      <w:r>
        <w:rPr>
          <w:rFonts w:ascii="IRNazanin" w:hAnsi="IRNazanin" w:eastAsia="IRNazanin"/>
          <w:color w:val="111111"/>
          <w:sz w:val="28"/>
          <w:sz w:val="28"/>
          <w:szCs w:val="28"/>
          <w:rtl w:val="true"/>
          <w:lang w:bidi="fa-IR"/>
        </w:rPr>
        <w:t xml:space="preserve">، وعن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قبل الخلق ومع الخلق وبعد الخلق </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 اللهُ أرضًا منذُ قبضَ اللهُ آدمَ إلاَّ وفيها إمامٌ يُهتَدَى به إلى الله وهو حجته على</w:t>
      </w:r>
    </w:p>
    <w:p>
      <w:pPr>
        <w:pStyle w:val="BookText"/>
        <w:rPr/>
      </w:pPr>
      <w:r>
        <w:rPr>
          <w:rFonts w:ascii="IRNazanin" w:hAnsi="IRNazanin" w:eastAsia="IRNazanin"/>
          <w:color w:val="111111"/>
          <w:sz w:val="28"/>
          <w:sz w:val="28"/>
          <w:szCs w:val="28"/>
          <w:rtl w:val="true"/>
          <w:lang w:bidi="fa-IR"/>
        </w:rPr>
        <w:t xml:space="preserve">عباده، ولا تبقى الأرضُ بغیرِ إمامٍ حجة للهِ على عباده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هنا بالمعنى العام، نبيًّا كان أو رسولًا أو إمامًا وصيًّا لنبيٍّ كأئمتنا </w:t>
      </w:r>
      <w:bookmarkStart w:id="448" w:name="pg7307_73515"/>
    </w:p>
    <w:p>
      <w:pPr>
        <w:pStyle w:val="BookText"/>
        <w:rPr/>
      </w:pPr>
      <w:bookmarkEnd w:id="448"/>
      <w:r>
        <w:rPr>
          <w:rFonts w:ascii="IRNazanin" w:hAnsi="IRNazanin" w:eastAsia="IRNazanin"/>
          <w:color w:val="111111"/>
          <w:sz w:val="28"/>
          <w:sz w:val="28"/>
          <w:szCs w:val="28"/>
          <w:rtl w:val="true"/>
          <w:lang w:bidi="fa-IR"/>
        </w:rPr>
        <w:t xml:space="preserve">عليهم وعلى جدهم وأمهم وعلى أنبياء الله الصلاة والسلام، وقد ذكر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الأنبياء آدم وعيسى وموسى وإبراهيم وإسحاق وإسماعيل وداوود 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مناسبات مختلفة سواءً تعلقت بالموعظة أو الرسالة أو أي ناحية أخرى نلم بها فيما نستقبل في الدروس القادمة بعون اللهِ وتوفيقه</w:t>
      </w:r>
      <w:r>
        <w:rPr>
          <w:rFonts w:eastAsia="IRNazanin" w:cs="IRNazanin"/>
          <w:color w:val="111111"/>
          <w:sz w:val="28"/>
          <w:szCs w:val="28"/>
          <w:rtl w:val="true"/>
          <w:lang w:bidi="fa-IR"/>
        </w:rPr>
        <w:t>.</w:t>
      </w:r>
    </w:p>
    <w:p>
      <w:pPr>
        <w:pStyle w:val="Heading4"/>
        <w:numPr>
          <w:ilvl w:val="3"/>
          <w:numId w:val="1"/>
        </w:numPr>
        <w:rPr/>
      </w:pPr>
      <w:bookmarkStart w:id="449" w:name="__RefHeading___Toc787770_1051229030"/>
      <w:bookmarkStart w:id="450" w:name="_Toc174"/>
      <w:bookmarkEnd w:id="449"/>
      <w:r>
        <w:rPr>
          <w:rtl w:val="true"/>
        </w:rPr>
        <w:t>ب</w:t>
      </w:r>
      <w:r>
        <w:rPr>
          <w:rtl w:val="true"/>
        </w:rPr>
        <w:t xml:space="preserve">) </w:t>
      </w:r>
      <w:r>
        <w:rPr>
          <w:rtl w:val="true"/>
        </w:rPr>
        <w:t>طهارة الأصلاب والأرحام</w:t>
      </w:r>
      <w:r>
        <w:rPr>
          <w:rtl w:val="true"/>
        </w:rPr>
        <w:t>:</w:t>
      </w:r>
      <w:bookmarkEnd w:id="450"/>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فاستودعهم في أفضلِ مُستَودَع، وأقرَّهم في خیرِ مستقَر، تناسختهم كرائمُ الأصلابِ إلى مطهَّراتِ الأرحامِ، كلما مضى منهم سلفٌ قام منهم بدينِ اللهِ خَلَف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نعتقد أن أمهات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منزهات عن السفاح والتناسل غیر المشروع والعياذ بالله، كما نعتقد أن آباء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وأجدادهم منزهون عن الشرك، ومن حِكَمِ ذلك أن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يليق بهم هذا التكريم وهذا التطهیر والكمال، وحتى يكونوا محل القبول والإجلال في المجتمعات التي يدعونها وهذا هو الدليل العقلي، ومن الأدلة النقلية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يراك حین 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وتقَلُّبَكَ في الساجدين </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 يعني آباءك وأجدادك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كلهم عبادًا لله موحدين ساجدين، وقد جاء في زيارات الرسول الأكرم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تزالوا بعینِ اللهِ</w:t>
      </w:r>
    </w:p>
    <w:p>
      <w:pPr>
        <w:pStyle w:val="BookText"/>
        <w:rPr/>
      </w:pPr>
      <w:r>
        <w:rPr>
          <w:rFonts w:ascii="Amiri" w:hAnsi="Amiri" w:eastAsia="Amiri" w:cs="Amiri"/>
          <w:color w:val="111111"/>
          <w:sz w:val="28"/>
          <w:sz w:val="28"/>
          <w:szCs w:val="28"/>
          <w:rtl w:val="true"/>
          <w:lang w:bidi="ar-SA"/>
        </w:rPr>
        <w:t xml:space="preserve">ينسخُكم في أصلابِ كلِّ مطهَّر، وينقلُكم في أرحامِ المطهرات، لم تدنِّسْكمُ الجاهليةُالجهلاء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يُدفع ما قد يُتوهم من ظواهر الآيات خلاف هذا المعتقد حول </w:t>
      </w:r>
      <w:bookmarkStart w:id="451" w:name="pg7307_73517"/>
    </w:p>
    <w:p>
      <w:pPr>
        <w:pStyle w:val="BookText"/>
        <w:rPr/>
      </w:pPr>
      <w:bookmarkEnd w:id="451"/>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وكمثالٍ على ذلك ما يُقرأ من أن آزرَ المشرك كان والدًا حقيقيًّا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الله تعالى، وهذا لا يمكن أن يكون بل كان آزرُ عمّا لإبراهيم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وحيث ربَّاه صار يسميه أباه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ويلحق بهذا كل ما قد يُتوهم منه خلاف هذا الاعتقاد في طهارة نسب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لقيام الدليل العقلي والنقلي الصريح بذلك</w:t>
      </w:r>
      <w:r>
        <w:rPr>
          <w:rFonts w:eastAsia="IRNazanin" w:cs="IRNazanin"/>
          <w:color w:val="111111"/>
          <w:sz w:val="28"/>
          <w:szCs w:val="28"/>
          <w:rtl w:val="true"/>
          <w:lang w:bidi="fa-IR"/>
        </w:rPr>
        <w:t>.</w:t>
      </w:r>
    </w:p>
    <w:p>
      <w:pPr>
        <w:pStyle w:val="Heading4"/>
        <w:numPr>
          <w:ilvl w:val="3"/>
          <w:numId w:val="1"/>
        </w:numPr>
        <w:rPr/>
      </w:pPr>
      <w:bookmarkStart w:id="452" w:name="__RefHeading___Toc787772_1051229030"/>
      <w:bookmarkStart w:id="453" w:name="_Toc175"/>
      <w:bookmarkEnd w:id="452"/>
      <w:r>
        <w:rPr>
          <w:rtl w:val="true"/>
        </w:rPr>
        <w:t>ج</w:t>
      </w:r>
      <w:r>
        <w:rPr>
          <w:rtl w:val="true"/>
        </w:rPr>
        <w:t xml:space="preserve">) </w:t>
      </w:r>
      <w:r>
        <w:rPr>
          <w:rtl w:val="true"/>
        </w:rPr>
        <w:t>النبيُّ والمهمة</w:t>
      </w:r>
      <w:r>
        <w:rPr>
          <w:rtl w:val="true"/>
        </w:rPr>
        <w:t>:</w:t>
      </w:r>
      <w:bookmarkEnd w:id="453"/>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اللهُ رسلَه بما خصَّهم به من وَحْيِه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فالوحي إذن من مختصاتهم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لايشاركهم فيه أحد مهما سما، وهو من عند اللهِ وليس من عندياتهم فهم مبلغون ومؤتمنون على الوحي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وجعلهم حجةً له على خلقِه لئلاَّ تجبَ الحجةُ لهم بترك الإعذارِ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العبارات توأم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فدعاهم بلسانِ الصدقِ إلى سبيلِ الحقِ، ألا إنَّ اللهَ تعالى قد كشف الخلقَ كَشفةً، لا أنه جهل ما أخفوه من مَصُونِ أسرارِهم ومكنونِ ضمائرِهم، ولكنْ ليبلوَهم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أيهم أحسنُ عملاً </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فيكونَ الثوابُ جزاءً والعقابُ بواءً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نلاحظ بيان مهمة الأنبياء من عناوين الإِعذار والحجة وبيان السبيل ليكون اختبار الخلق، يأتيهم النبي فيعلمون صدقَه وأمانته ويرون معجزته ويدعوهم دعوة الخیر في الدنيا والآخرة ليكشف من يتمسك بحبله ونهجه ومن يخالفه، 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حالهم فأراد أن يعلمه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هذا علوًّا كبیرًا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وتحدث عن مهام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أسكنَ الدنيا خلقَه، وبعثَ إلى الجنِّ والإنسِ رسلَه، ليكشفوا لهم عن غطائِها، وليحذروهم من ضرَّائِها، وليضربوا لهم أمثالَا، وليبصِّروهم عيوبَها، وليهجموا عليهم بمعتبرَ من تصرفِ مصاحِّها وأسقامِها وحلالهِا وحرامِها، وما أعدَّ اللهُ للمطيعن منهم والعصاةِ من جنةٍ ونار، وكرامةٍ وهوان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هنا نوعًا من التفصيل الآخر والأكثر حول مهمات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أيضًا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ويحتجُّوا عليهم بالتبليغِ ويثیرُوا لهم دفائنَ العقولِ ويُرُوهم آياتِ</w:t>
      </w:r>
    </w:p>
    <w:p>
      <w:pPr>
        <w:pStyle w:val="BookText"/>
        <w:rPr/>
      </w:pPr>
      <w:r>
        <w:rPr>
          <w:rFonts w:ascii="IRNazanin" w:hAnsi="IRNazanin" w:eastAsia="IRNazanin"/>
          <w:color w:val="111111"/>
          <w:sz w:val="28"/>
          <w:sz w:val="28"/>
          <w:szCs w:val="28"/>
          <w:rtl w:val="true"/>
          <w:lang w:bidi="fa-IR"/>
        </w:rPr>
        <w:t>المقدرَة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إن العقول تخبو وتنتهي وكذلك القلوب تموت بفعل الاشتغال بالدنيا والذنوب والغفلة والجهل فيأتي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كل ذلك وهذا معنى البعثة، أي إحياء ما أماتته الدنيا والذنوب وتنبيه الناس من غفلتهم وإرشادهم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جهلهم إلى الفطرة التي بدَّلوها</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7307_73525"/>
      <w:bookmarkStart w:id="455" w:name="pg7307_73525"/>
      <w:bookmarkEnd w:id="455"/>
    </w:p>
    <w:p>
      <w:pPr>
        <w:pStyle w:val="Heading2"/>
        <w:numPr>
          <w:ilvl w:val="1"/>
          <w:numId w:val="1"/>
        </w:numPr>
        <w:rPr/>
      </w:pPr>
      <w:bookmarkStart w:id="456" w:name="pg7307_73525"/>
      <w:bookmarkStart w:id="457" w:name="__RefHeading___Toc787774_1051229030"/>
      <w:bookmarkStart w:id="458" w:name="_Toc176"/>
      <w:bookmarkEnd w:id="456"/>
      <w:bookmarkEnd w:id="457"/>
      <w:r>
        <w:rPr/>
        <w:t>16</w:t>
      </w:r>
      <w:r>
        <w:rPr>
          <w:rtl w:val="true"/>
        </w:rPr>
        <w:t>)</w:t>
      </w:r>
      <w:r>
        <w:rPr>
          <w:rtl w:val="true"/>
        </w:rPr>
        <w:t xml:space="preserve">موسى وهارون </w:t>
      </w:r>
      <w:r>
        <w:rPr>
          <w:rtl w:val="true"/>
        </w:rPr>
        <w:t>(</w:t>
      </w:r>
      <w:r>
        <w:rPr>
          <w:rtl w:val="true"/>
        </w:rPr>
        <w:t>علیهما السّلام</w:t>
      </w:r>
      <w:r>
        <w:rPr>
          <w:rtl w:val="true"/>
        </w:rPr>
        <w:t>)</w:t>
      </w:r>
      <w:bookmarkEnd w:id="458"/>
    </w:p>
    <w:p>
      <w:pPr>
        <w:pStyle w:val="Heading3"/>
        <w:numPr>
          <w:ilvl w:val="2"/>
          <w:numId w:val="1"/>
        </w:numPr>
        <w:rPr/>
      </w:pPr>
      <w:bookmarkStart w:id="459" w:name="__RefHeading___Toc787776_1051229030"/>
      <w:bookmarkStart w:id="460" w:name="_Toc177"/>
      <w:bookmarkEnd w:id="459"/>
      <w:r>
        <w:rPr>
          <w:rtl w:val="true"/>
        </w:rPr>
        <w:t>مدخل</w:t>
      </w:r>
      <w:r>
        <w:rPr>
          <w:rtl w:val="true"/>
        </w:rPr>
        <w:t>:</w:t>
      </w:r>
      <w:bookmarkEnd w:id="4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شكَكْتُ في الحقِّ مُذْ أُريتُه، لم يُوجِسْ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خِيفةً على نفسِه، بل أشفقَ من غلبةِ الجهَّالِ ودولِ الضلال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787778_1051229030"/>
      <w:bookmarkStart w:id="462" w:name="_Toc178"/>
      <w:bookmarkEnd w:id="461"/>
      <w:r>
        <w:rPr>
          <w:rtl w:val="true"/>
        </w:rPr>
        <w:t>أولاً</w:t>
      </w:r>
      <w:r>
        <w:rPr>
          <w:rtl w:val="true"/>
        </w:rPr>
        <w:t xml:space="preserve">: </w:t>
      </w:r>
      <w:r>
        <w:rPr>
          <w:rtl w:val="true"/>
        </w:rPr>
        <w:t xml:space="preserve">أهداف الإمام </w:t>
      </w:r>
      <w:r>
        <w:rPr>
          <w:rtl w:val="true"/>
        </w:rPr>
        <w:t>(</w:t>
      </w:r>
      <w:r>
        <w:rPr>
          <w:rtl w:val="true"/>
        </w:rPr>
        <w:t>علیه السّلام</w:t>
      </w:r>
      <w:r>
        <w:rPr>
          <w:rtl w:val="true"/>
        </w:rPr>
        <w:t xml:space="preserve">) </w:t>
      </w:r>
      <w:r>
        <w:rPr>
          <w:rtl w:val="true"/>
        </w:rPr>
        <w:t>من عرض السيرة</w:t>
      </w:r>
      <w:bookmarkEnd w:id="462"/>
    </w:p>
    <w:p>
      <w:pPr>
        <w:pStyle w:val="BookText"/>
        <w:rPr/>
      </w:pPr>
      <w:r>
        <w:rPr>
          <w:rFonts w:ascii="IRNazanin" w:hAnsi="IRNazanin" w:eastAsia="IRNazanin"/>
          <w:color w:val="111111"/>
          <w:sz w:val="28"/>
          <w:sz w:val="28"/>
          <w:szCs w:val="28"/>
          <w:rtl w:val="true"/>
          <w:lang w:bidi="fa-IR"/>
        </w:rPr>
        <w:t xml:space="preserve">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عرضه للسیرة بصدد الترجمة والإفاضة والتحليل لحياة هذا النبي أو حياة ذلك الوصي، وإنما غرضه كغرض القرآن الكريم من التنبيه والتركيز على جانب الموعظة أحيانًا، وأحيانًا أخرى أخذ العبرة من سیرة العظماء وتأريخ</w:t>
      </w:r>
    </w:p>
    <w:p>
      <w:pPr>
        <w:pStyle w:val="BookText"/>
        <w:rPr/>
      </w:pPr>
      <w:r>
        <w:rPr>
          <w:rFonts w:ascii="IRNazanin" w:hAnsi="IRNazanin" w:eastAsia="IRNazanin"/>
          <w:color w:val="111111"/>
          <w:sz w:val="28"/>
          <w:sz w:val="28"/>
          <w:szCs w:val="28"/>
          <w:rtl w:val="true"/>
          <w:lang w:bidi="fa-IR"/>
        </w:rPr>
        <w:t xml:space="preserve">الزمان، ولهذا نلاحظ الفرق بن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مرَّ علينا من بديع خلقته وكونه أول الخلق ومظهر القدرة والابتلاء وبین حديثه هنا عن موسى وهارون</w:t>
      </w:r>
      <w:r>
        <w:rPr>
          <w:rFonts w:eastAsia="IRNazanin" w:cs="IRNazanin"/>
          <w:color w:val="111111"/>
          <w:sz w:val="28"/>
          <w:szCs w:val="28"/>
          <w:rtl w:val="true"/>
          <w:lang w:bidi="fa-IR"/>
        </w:rPr>
        <w:t>.</w:t>
      </w:r>
    </w:p>
    <w:p>
      <w:pPr>
        <w:pStyle w:val="Heading3"/>
        <w:numPr>
          <w:ilvl w:val="2"/>
          <w:numId w:val="1"/>
        </w:numPr>
        <w:rPr/>
      </w:pPr>
      <w:bookmarkStart w:id="463" w:name="__RefHeading___Toc787780_1051229030"/>
      <w:bookmarkStart w:id="464" w:name="_Toc179"/>
      <w:bookmarkEnd w:id="463"/>
      <w:r>
        <w:rPr>
          <w:rtl w:val="true"/>
        </w:rPr>
        <w:t>ثانيًا</w:t>
      </w:r>
      <w:r>
        <w:rPr>
          <w:rtl w:val="true"/>
        </w:rPr>
        <w:t>: «</w:t>
      </w:r>
      <w:r>
        <w:rPr>
          <w:rtl w:val="true"/>
        </w:rPr>
        <w:t xml:space="preserve">أفمَنْ كانَ على بَيِّنَةٍ مِنْ رَبِّه </w:t>
      </w:r>
      <w:r>
        <w:rPr>
          <w:rtl w:val="true"/>
        </w:rPr>
        <w:t>»</w:t>
      </w:r>
      <w:bookmarkEnd w:id="464"/>
    </w:p>
    <w:p>
      <w:pPr>
        <w:pStyle w:val="Heading4"/>
        <w:numPr>
          <w:ilvl w:val="3"/>
          <w:numId w:val="1"/>
        </w:numPr>
        <w:rPr/>
      </w:pPr>
      <w:bookmarkStart w:id="465" w:name="__RefHeading___Toc787782_1051229030"/>
      <w:bookmarkStart w:id="466" w:name="_Toc180"/>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على بَيِّنَةٍ مِنْ رَبِّه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شكَكْتُ في الحقِّ مُذْ أُريتُه، لم يُوجِسْ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خِيفةً على نفسِه، بل </w:t>
      </w:r>
      <w:bookmarkStart w:id="467" w:name="pg7307_73527"/>
    </w:p>
    <w:p>
      <w:pPr>
        <w:pStyle w:val="BookText"/>
        <w:rPr/>
      </w:pPr>
      <w:bookmarkEnd w:id="467"/>
      <w:r>
        <w:rPr>
          <w:rFonts w:ascii="Amiri" w:hAnsi="Amiri" w:eastAsia="Amiri" w:cs="Amiri"/>
          <w:color w:val="111111"/>
          <w:sz w:val="28"/>
          <w:sz w:val="28"/>
          <w:szCs w:val="28"/>
          <w:rtl w:val="true"/>
          <w:lang w:bidi="ar-SA"/>
        </w:rPr>
        <w:t xml:space="preserve">أشفقَ من غلبةِ الجهَّالِ ودولِ الضلال </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787784_1051229030"/>
      <w:bookmarkStart w:id="469" w:name="_Toc181"/>
      <w:bookmarkEnd w:id="468"/>
      <w:r>
        <w:rPr>
          <w:rtl w:val="true"/>
        </w:rPr>
        <w:t>أ</w:t>
      </w:r>
      <w:r>
        <w:rPr>
          <w:rtl w:val="true"/>
        </w:rPr>
        <w:t xml:space="preserve">) </w:t>
      </w:r>
      <w:r>
        <w:rPr>
          <w:rtl w:val="true"/>
        </w:rPr>
        <w:t>مناسبة الكلمة</w:t>
      </w:r>
      <w:r>
        <w:rPr>
          <w:rtl w:val="true"/>
        </w:rPr>
        <w:t>:</w:t>
      </w:r>
      <w:bookmarkEnd w:id="469"/>
    </w:p>
    <w:p>
      <w:pPr>
        <w:pStyle w:val="BookText"/>
        <w:rPr/>
      </w:pPr>
      <w:r>
        <w:rPr>
          <w:rFonts w:ascii="IRNazanin" w:hAnsi="IRNazanin" w:eastAsia="IRNazanin"/>
          <w:color w:val="111111"/>
          <w:sz w:val="28"/>
          <w:sz w:val="28"/>
          <w:szCs w:val="28"/>
          <w:rtl w:val="true"/>
          <w:lang w:bidi="fa-IR"/>
        </w:rPr>
        <w:t xml:space="preserve">يشیر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موقف من المواقف الصعبة الحرجة بعد واقعة الجمل المشومة وبعد قتل طلحة والزبیر اللذين في البدء كانا معه يدافعان عنه ثم بايعاه ثم ألَّبا عليه وحارباه في الجمل حتى أمكنه الله منهما</w:t>
      </w:r>
      <w:r>
        <w:rPr>
          <w:rFonts w:eastAsia="IRNazanin" w:cs="IRNazanin"/>
          <w:color w:val="111111"/>
          <w:sz w:val="28"/>
          <w:szCs w:val="28"/>
          <w:rtl w:val="true"/>
          <w:lang w:bidi="fa-IR"/>
        </w:rPr>
        <w:t>.</w:t>
      </w:r>
    </w:p>
    <w:p>
      <w:pPr>
        <w:pStyle w:val="Heading4"/>
        <w:numPr>
          <w:ilvl w:val="3"/>
          <w:numId w:val="1"/>
        </w:numPr>
        <w:rPr/>
      </w:pPr>
      <w:bookmarkStart w:id="470" w:name="__RefHeading___Toc787786_1051229030"/>
      <w:bookmarkStart w:id="471" w:name="_Toc182"/>
      <w:bookmarkEnd w:id="470"/>
      <w:r>
        <w:rPr>
          <w:rtl w:val="true"/>
        </w:rPr>
        <w:t>ب</w:t>
      </w:r>
      <w:r>
        <w:rPr>
          <w:rtl w:val="true"/>
        </w:rPr>
        <w:t xml:space="preserve">) </w:t>
      </w:r>
      <w:r>
        <w:rPr>
          <w:rtl w:val="true"/>
        </w:rPr>
        <w:t>دلالة الكلمة</w:t>
      </w:r>
      <w:r>
        <w:rPr>
          <w:rtl w:val="true"/>
        </w:rPr>
        <w:t>:</w:t>
      </w:r>
      <w:bookmarkEnd w:id="471"/>
    </w:p>
    <w:p>
      <w:pPr>
        <w:pStyle w:val="BookText"/>
        <w:rPr/>
      </w:pPr>
      <w:r>
        <w:rPr>
          <w:rFonts w:ascii="IRNazanin" w:hAnsi="IRNazanin" w:eastAsia="IRNazanin"/>
          <w:color w:val="111111"/>
          <w:sz w:val="28"/>
          <w:sz w:val="28"/>
          <w:szCs w:val="28"/>
          <w:rtl w:val="true"/>
          <w:lang w:bidi="fa-IR"/>
        </w:rPr>
        <w:t>يقول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شَكَكْتُ في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فيركز أولًا على موضوع الشك وما يحمله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بصیرة تامة وثبات ويقین أبرزه في كلمته المعجزة الخالدة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كُشِفَ الغطاءُ ما ازددتُ 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 أُرِيْتُه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يكن يعرف الحق في فترة سابقة ثم عرفه في فترة متأخرة بل المعنى أنه عرفه منذ وجوده الشريف نظرًا لعلمه وإحاطته سواءً كان ذلك بالإلهام أو بتعليم النبي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بأي مصدر من مصادر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علينا في الدرس الأول من هذا الدرس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القلق الذي يعيشه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المعترك وفي الموقف العصيب لم يكن من باب الخوف والتردُّد في أنه محق أو ليس كذلك أو أنه وُفِّقَ للصواب أو لم يوفَّق له، وينظِّر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تنظیرًا مهماًّ ورائعًا بنبي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في مقام العصمة والتسديد من قبل الله تعالى وهو من أولي العزم الكرام وصاحب رسالة ضخمة وشاملة، فقد ألقى السحرة عِصِيَّهم فإذا هي ثعابین ترهب الناس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ولكن هذه الخيفة لم تكن على نفسه شكًّا </w:t>
      </w:r>
    </w:p>
    <w:p>
      <w:pPr>
        <w:pStyle w:val="BookText"/>
        <w:rPr/>
      </w:pPr>
      <w:r>
        <w:rPr>
          <w:rFonts w:ascii="IRNazanin" w:hAnsi="IRNazanin" w:eastAsia="IRNazanin"/>
          <w:color w:val="111111"/>
          <w:sz w:val="28"/>
          <w:sz w:val="28"/>
          <w:szCs w:val="28"/>
          <w:rtl w:val="true"/>
          <w:lang w:bidi="fa-IR"/>
        </w:rPr>
        <w:t>منه في السلاح الذي يملكه أو أنه سيخسر الموقف أو شكًّا في نصرة الله تعالى له وأنه على الحق بل كان يخشى على الأمة أن تكون عاقبتها الضلال وتكون للظالمین 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أنه قد يعرض على النبي الخوف الذي لا يعني النقص والجبن ومن ذلك أيضًا الآية التي تحدثت عن خروج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منها خائفًا يترقَّبُ </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 إلاَّ أنه صلوات الله عليه ينزِّه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الشك ويبین هذا المقام الشامخ من اليقین والبصیرة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يجدر ذكره هنا أن هذا الحكم ينطبق على الفكرة التي تطرح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الحسینُ من المدينةِ 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كخروجِ موسى خائفًا يتكتمُ</w:t>
      </w:r>
    </w:p>
    <w:p>
      <w:pPr>
        <w:pStyle w:val="BookText"/>
        <w:rPr/>
      </w:pPr>
      <w:r>
        <w:rPr>
          <w:rFonts w:ascii="IRNazanin" w:hAnsi="IRNazanin" w:eastAsia="IRNazanin"/>
          <w:color w:val="111111"/>
          <w:sz w:val="28"/>
          <w:sz w:val="28"/>
          <w:szCs w:val="28"/>
          <w:rtl w:val="true"/>
          <w:lang w:bidi="fa-IR"/>
        </w:rPr>
        <w:t xml:space="preserve">فالحسین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أبدى من الشجاعة ما حیرَّ العقول ولم يُرَ شجاعٌ مثله كما تحكي سیرته الخالدة، وإنما كان خوفه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مستقبل الدين ومصیر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الشيخ محمد عبده مفتي الديار المصرية في شرحه للنهج</w:t>
      </w:r>
      <w:r>
        <w:rPr>
          <w:rStyle w:val="FootnoteAnchor"/>
          <w:rtl w:val="true"/>
        </w:rPr>
        <w:footnoteReference w:id="220"/>
      </w:r>
      <w:r>
        <w:rPr>
          <w:rFonts w:ascii="IRNazanin" w:hAnsi="IRNazanin" w:eastAsia="IRNazanin"/>
          <w:color w:val="111111"/>
          <w:sz w:val="28"/>
          <w:sz w:val="28"/>
          <w:szCs w:val="28"/>
          <w:rtl w:val="true"/>
          <w:lang w:bidi="fa-IR"/>
        </w:rPr>
        <w:t>إن هذه الجملة الشريفة هي أحسن تفسیر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فأوجَسَ في نفسِهِ خِيفةً موسى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وأفضل تبرئة 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الشك في أمره، فهي تفسر الآية بمعنى من المعاني الكبیرة والمهمة لا أنها تعني الخوف والتردد والشك في الحق، كما تعطي هذه المعاني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الجليلة وتشیر إليها في شخصية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72" w:name="pg7307_73531"/>
    </w:p>
    <w:p>
      <w:pPr>
        <w:pStyle w:val="Heading4"/>
        <w:numPr>
          <w:ilvl w:val="3"/>
          <w:numId w:val="1"/>
        </w:numPr>
        <w:rPr/>
      </w:pPr>
      <w:bookmarkStart w:id="473" w:name="__RefHeading___Toc787788_1051229030"/>
      <w:bookmarkStart w:id="474" w:name="_Toc183"/>
      <w:bookmarkEnd w:id="472"/>
      <w:bookmarkEnd w:id="473"/>
      <w:r>
        <w:rPr>
          <w:rtl w:val="true"/>
        </w:rPr>
        <w:t>ج</w:t>
      </w:r>
      <w:r>
        <w:rPr>
          <w:rtl w:val="true"/>
        </w:rPr>
        <w:t xml:space="preserve">) </w:t>
      </w:r>
      <w:r>
        <w:rPr>
          <w:rtl w:val="true"/>
        </w:rPr>
        <w:t>الدلالة على العصمة</w:t>
      </w:r>
      <w:r>
        <w:rPr>
          <w:rtl w:val="true"/>
        </w:rPr>
        <w:t>:</w:t>
      </w:r>
      <w:bookmarkEnd w:id="474"/>
    </w:p>
    <w:p>
      <w:pPr>
        <w:pStyle w:val="BookText"/>
        <w:rPr/>
      </w:pPr>
      <w:r>
        <w:rPr>
          <w:rFonts w:ascii="IRNazanin" w:hAnsi="IRNazanin" w:eastAsia="IRNazanin"/>
          <w:color w:val="111111"/>
          <w:sz w:val="28"/>
          <w:sz w:val="28"/>
          <w:szCs w:val="28"/>
          <w:rtl w:val="true"/>
          <w:lang w:bidi="fa-IR"/>
        </w:rPr>
        <w:t xml:space="preserve">هذه الكلمة التي ذكرناها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دلالة على العصمة في حق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لماذا؟ لأن البصیرة والعلم والتسديد والإلهام وتمام الموازنة في سائر الملكات الموجودة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تمنعه من ارتكاب جرم أو وقوع في خطيئة والعياذ بالله، لذلك بنَّ الشيخ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الكلمة فيها دلالة على العصمة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787790_1051229030"/>
      <w:bookmarkStart w:id="476" w:name="_Toc184"/>
      <w:bookmarkEnd w:id="475"/>
      <w:r>
        <w:rPr>
          <w:rtl w:val="true"/>
        </w:rPr>
        <w:t>ثالثًا</w:t>
      </w:r>
      <w:r>
        <w:rPr>
          <w:rtl w:val="true"/>
        </w:rPr>
        <w:t>: «</w:t>
      </w:r>
      <w:r>
        <w:rPr>
          <w:rtl w:val="true"/>
        </w:rPr>
        <w:t xml:space="preserve">وكَلَّمَ اللهُ موسى تكليمًا </w:t>
      </w:r>
      <w:r>
        <w:rPr>
          <w:rtl w:val="true"/>
        </w:rPr>
        <w:t>»</w:t>
      </w:r>
      <w:bookmarkEnd w:id="476"/>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وكَلَّمَ اللهُ موسى تكليمًا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ومما قاله الإمام حول 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بعد تقديس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يُوصف بالأزواج، ولا يُخلق بعلاج، ولا يُدرك بالحواس، ولا يُقاس</w:t>
      </w:r>
    </w:p>
    <w:p>
      <w:pPr>
        <w:pStyle w:val="BookText"/>
        <w:rPr/>
      </w:pPr>
      <w:r>
        <w:rPr>
          <w:rFonts w:ascii="Amiri" w:hAnsi="Amiri" w:eastAsia="Amiri" w:cs="Amiri"/>
          <w:color w:val="111111"/>
          <w:sz w:val="28"/>
          <w:sz w:val="28"/>
          <w:szCs w:val="28"/>
          <w:rtl w:val="true"/>
          <w:lang w:bidi="ar-SA"/>
        </w:rPr>
        <w:t xml:space="preserve">بالناس، الذي كلَّم موسى تكليماً، وأراه من آياتِهِ عظيماً، بلا جوارحَ ولا أدوات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بيانٌ جلي لمقام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كليم الله تعالى، وبالطبع فإن المسألة مشروحة في موطن آخر سواءً كان في بحث الاعتقاد أو التفسیر أو الرواية باعتبار أن الكلام الذي صدر من الله تعالى لم يكن بجارحة إنما خلق الله تعالى الكلام وأوجده في الشجرة فخرج منها مخلوقًا من مخلوقات الله تعالى، وقد تعرَّضنا في أحاديث سابقة لما ينفع مما يتعلق بهذه النقطة من الجهة الاعتقادية</w:t>
      </w:r>
      <w:r>
        <w:rPr>
          <w:rFonts w:eastAsia="IRNazanin" w:cs="IRNazanin"/>
          <w:color w:val="111111"/>
          <w:sz w:val="28"/>
          <w:szCs w:val="28"/>
          <w:rtl w:val="true"/>
          <w:lang w:bidi="fa-IR"/>
        </w:rPr>
        <w:t>.</w:t>
      </w:r>
    </w:p>
    <w:p>
      <w:pPr>
        <w:pStyle w:val="Heading3"/>
        <w:numPr>
          <w:ilvl w:val="2"/>
          <w:numId w:val="1"/>
        </w:numPr>
        <w:rPr/>
      </w:pPr>
      <w:bookmarkStart w:id="477" w:name="__RefHeading___Toc787792_1051229030"/>
      <w:bookmarkStart w:id="478" w:name="_Toc185"/>
      <w:bookmarkEnd w:id="477"/>
      <w:r>
        <w:rPr>
          <w:rtl w:val="true"/>
        </w:rPr>
        <w:t>رابعًا</w:t>
      </w:r>
      <w:r>
        <w:rPr>
          <w:rtl w:val="true"/>
        </w:rPr>
        <w:t xml:space="preserve">: </w:t>
      </w:r>
      <w:r>
        <w:rPr>
          <w:rtl w:val="true"/>
        </w:rPr>
        <w:t xml:space="preserve">موسى </w:t>
      </w:r>
      <w:r>
        <w:rPr>
          <w:rtl w:val="true"/>
        </w:rPr>
        <w:t>(</w:t>
      </w:r>
      <w:r>
        <w:rPr>
          <w:rtl w:val="true"/>
        </w:rPr>
        <w:t>علیه السّلام</w:t>
      </w:r>
      <w:r>
        <w:rPr>
          <w:rtl w:val="true"/>
        </w:rPr>
        <w:t xml:space="preserve">) </w:t>
      </w:r>
      <w:r>
        <w:rPr>
          <w:rtl w:val="true"/>
        </w:rPr>
        <w:t>مثال الزهد والانقطاع</w:t>
      </w:r>
      <w:bookmarkEnd w:id="47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الزهد في الدنيا الفانية، وذكر من يؤثرها على الآخرة </w:t>
      </w:r>
    </w:p>
    <w:p>
      <w:pPr>
        <w:pStyle w:val="BookText"/>
        <w:rPr/>
      </w:pPr>
      <w:r>
        <w:rPr>
          <w:rFonts w:ascii="IRNazanin" w:hAnsi="IRNazanin" w:eastAsia="IRNazanin"/>
          <w:color w:val="111111"/>
          <w:sz w:val="28"/>
          <w:sz w:val="28"/>
          <w:szCs w:val="28"/>
          <w:rtl w:val="true"/>
          <w:lang w:bidi="fa-IR"/>
        </w:rPr>
        <w:t xml:space="preserve">ومن يؤثر هواه على الله تعالى، وتعرَّض لكثیر من زخارفها ومعايبها ثم أعطى للزهد فيها أمثلة ابتدأها بالمثل الأعلى والقدوة الكبرى لكل الخلق ألا وهو النبي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ثنَّى بالحديث عن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ثنَّيتُ بموسى كليم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إني لمَا أنزلتَ إليَّ من خیرٍ فقیرٌ </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واللهِ، ما سأله إلاَّ خبزًا يأكله، لأنه كان يأكلُ بقلةَ الأرض، ولقد كانت خضرةُ البقلِ تُرى من شفيفِ صِفاقِ بطنه،</w:t>
      </w:r>
    </w:p>
    <w:p>
      <w:pPr>
        <w:pStyle w:val="BookText"/>
        <w:rPr/>
      </w:pPr>
      <w:r>
        <w:rPr>
          <w:rFonts w:ascii="Amiri" w:hAnsi="Amiri" w:eastAsia="Amiri" w:cs="Amiri"/>
          <w:color w:val="111111"/>
          <w:sz w:val="28"/>
          <w:sz w:val="28"/>
          <w:szCs w:val="28"/>
          <w:rtl w:val="true"/>
          <w:lang w:bidi="ar-SA"/>
        </w:rPr>
        <w:t xml:space="preserve">لهزالِه وتشذُّبِ لحمه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يضربُ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أروع بشخصية كبیرة عظيمة جليلة، نبي من الأنبياء الكرام من أولي العزم وأنه كان في تمام الانقطاع عن الدنيا إلى الله تعالى، والتأريخ يحدث أن 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مسافات طويلة يقطع الفيافي والبيد بلا كلأ ولا ماء ثمانية أيام، فلما أرهقه الجوع شكا إلى الله تعالى وتضرَّع إليه أن يرزقه خبزًا فقط، فهو على شدة جوعه في تمام الإعراض عن الدنيا وإنا يطلب خبزًا كي يحفظ حياته ويتقوَّى على العبادة والطاعة والشكر، فهذه اللذات ليست مرغوبة بالأصالة وإنما بالعرض</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صدد أن يقسم لمحض القسم فهو يستعرض العبَّاد والزهَّاد والأولياء الذين انقطعوا عن الدنيا إلى الله تعالى ولكن نظرًا إلى أن الأمر قد يصعب على الأذهان، واقتلاع حب الدنيا من ذوات الناس يحتاج إلى قول قاطع لذلك عزَّزه بالقسم وجاء القسم في الصميم عقيب الآية </w:t>
      </w:r>
      <w:bookmarkStart w:id="479" w:name="pg7307_73534"/>
    </w:p>
    <w:p>
      <w:pPr>
        <w:pStyle w:val="BookText"/>
        <w:rPr/>
      </w:pPr>
      <w:bookmarkEnd w:id="479"/>
      <w:r>
        <w:rPr>
          <w:rFonts w:ascii="IRNazanin" w:hAnsi="IRNazanin" w:eastAsia="IRNazanin"/>
          <w:color w:val="111111"/>
          <w:sz w:val="28"/>
          <w:sz w:val="28"/>
          <w:szCs w:val="28"/>
          <w:rtl w:val="true"/>
          <w:lang w:bidi="fa-IR"/>
        </w:rPr>
        <w:t xml:space="preserve">المباركة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سأله إلاَّ خبزًا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يأكله فقط ولا يجمعه ويكنزه، وفي تصوير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الجوع الذي وصل له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أن يبالغ بل هو يذكر الواقع كما هو، فلقد كان صفاق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الجلد الأسفل الذي فوقه الجلد</w:t>
      </w:r>
    </w:p>
    <w:p>
      <w:pPr>
        <w:pStyle w:val="BookText"/>
        <w:rPr/>
      </w:pPr>
      <w:r>
        <w:rPr>
          <w:rFonts w:ascii="Amiri" w:hAnsi="Amiri" w:eastAsia="Amiri" w:cs="Amiri"/>
          <w:color w:val="111111"/>
          <w:sz w:val="28"/>
          <w:sz w:val="28"/>
          <w:szCs w:val="28"/>
          <w:rtl w:val="true"/>
          <w:lang w:bidi="ar-SA"/>
        </w:rPr>
        <w:t>الظاهر للبطن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رقيقًا يُستشفُّ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ترى خضرة البقل داخل بطنه فقد كان شديد الهزال متفرق اللحم، هذا وهو في تمام المنزلة والكرامة عند الله بحيث لو سأله ما يشاء من الملذات لأعطاه إياها حلالاً طيِّبًا لا ينقص من منزلته عند الله شيء، ومع ذلك يترك هذه الملذات تعففًا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ويلاحظ في حياة الزهاد كالرسول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أنهم رغم زهدهم وقلة طعامهم لم يكن ذلك ليقعد بهم عن العبادة والحرب والجهاد وكل مظاهر القوة والكمالات الجسمية</w:t>
      </w:r>
      <w:r>
        <w:rPr>
          <w:rFonts w:eastAsia="IRNazanin" w:cs="IRNazanin"/>
          <w:color w:val="111111"/>
          <w:sz w:val="28"/>
          <w:szCs w:val="28"/>
          <w:rtl w:val="true"/>
          <w:lang w:bidi="fa-IR"/>
        </w:rPr>
        <w:t>.</w:t>
      </w:r>
    </w:p>
    <w:p>
      <w:pPr>
        <w:pStyle w:val="Heading3"/>
        <w:numPr>
          <w:ilvl w:val="2"/>
          <w:numId w:val="1"/>
        </w:numPr>
        <w:rPr/>
      </w:pPr>
      <w:bookmarkStart w:id="480" w:name="__RefHeading___Toc787794_1051229030"/>
      <w:bookmarkStart w:id="481" w:name="_Toc186"/>
      <w:bookmarkEnd w:id="480"/>
      <w:r>
        <w:rPr>
          <w:rtl w:val="true"/>
        </w:rPr>
        <w:t>خامسًا</w:t>
      </w:r>
      <w:r>
        <w:rPr>
          <w:rtl w:val="true"/>
        </w:rPr>
        <w:t xml:space="preserve">: </w:t>
      </w:r>
      <w:r>
        <w:rPr>
          <w:rtl w:val="true"/>
        </w:rPr>
        <w:t xml:space="preserve">موسى وهارون </w:t>
      </w:r>
      <w:r>
        <w:rPr>
          <w:rtl w:val="true"/>
        </w:rPr>
        <w:t>(</w:t>
      </w:r>
      <w:r>
        <w:rPr>
          <w:rtl w:val="true"/>
        </w:rPr>
        <w:t>علیهما السّلام</w:t>
      </w:r>
      <w:r>
        <w:rPr>
          <w:rtl w:val="true"/>
        </w:rPr>
        <w:t>)</w:t>
      </w:r>
      <w:bookmarkEnd w:id="481"/>
    </w:p>
    <w:p>
      <w:pPr>
        <w:pStyle w:val="Heading4"/>
        <w:numPr>
          <w:ilvl w:val="3"/>
          <w:numId w:val="1"/>
        </w:numPr>
        <w:rPr/>
      </w:pPr>
      <w:bookmarkStart w:id="482" w:name="__RefHeading___Toc787796_1051229030"/>
      <w:bookmarkStart w:id="483" w:name="_Toc187"/>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تواضعما وقوة يقينهما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دخل موسى بنُ عمرانَ ومعه أخوه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فرعونَ، وعليهما مدارِعُ الصوف، وبأيديهما العِصِّی، فَشَرطا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ملكِه، ودوامَ عزِّه،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تعجبونَ من هذينِ يشرُطانِ لي دوامَ العِز، وبقاءَ الملك وهما بما ترونَ من حالِ الفقرِ والذُّل، فهَاَّ أُلقِيَ عليهما أساورةٌ من ذهب؟</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للذهبِ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وجمعِه، واحتقارًا للصوفِ ولبسِه</w:t>
      </w:r>
      <w:r>
        <w:rPr>
          <w:rFonts w:eastAsia="Amiri" w:cs="Amiri" w:ascii="Amiri" w:hAnsi="Amiri"/>
          <w:color w:val="111111"/>
          <w:sz w:val="28"/>
          <w:szCs w:val="28"/>
          <w:rtl w:val="true"/>
          <w:lang w:bidi="ar-SA"/>
        </w:rPr>
        <w:t xml:space="preserve">... .» </w:t>
      </w:r>
      <w:bookmarkStart w:id="484" w:name="pg7307_73536"/>
    </w:p>
    <w:p>
      <w:pPr>
        <w:pStyle w:val="BookText"/>
        <w:rPr/>
      </w:pPr>
      <w:bookmarkEnd w:id="484"/>
      <w:r>
        <w:rPr>
          <w:rFonts w:ascii="IRNazanin" w:hAnsi="IRNazanin" w:eastAsia="IRNazanin"/>
          <w:color w:val="111111"/>
          <w:sz w:val="28"/>
          <w:sz w:val="28"/>
          <w:szCs w:val="28"/>
          <w:rtl w:val="true"/>
          <w:lang w:bidi="fa-IR"/>
        </w:rPr>
        <w:t>في هذه الجمل الشريفة أبعاد كثیرة وإنما يعنينا منها ما نربطه بموضوعنا حول هذين النبيین العظيمین</w:t>
      </w:r>
      <w:r>
        <w:rPr>
          <w:rFonts w:eastAsia="IRNazanin" w:cs="IRNazanin"/>
          <w:color w:val="111111"/>
          <w:sz w:val="28"/>
          <w:szCs w:val="28"/>
          <w:rtl w:val="true"/>
          <w:lang w:bidi="fa-IR"/>
        </w:rPr>
        <w:t>.</w:t>
      </w:r>
    </w:p>
    <w:p>
      <w:pPr>
        <w:pStyle w:val="Heading4"/>
        <w:numPr>
          <w:ilvl w:val="3"/>
          <w:numId w:val="1"/>
        </w:numPr>
        <w:rPr/>
      </w:pPr>
      <w:bookmarkStart w:id="485" w:name="__RefHeading___Toc787798_1051229030"/>
      <w:bookmarkStart w:id="486" w:name="_Toc188"/>
      <w:bookmarkEnd w:id="485"/>
      <w:r>
        <w:rPr>
          <w:rtl w:val="true"/>
        </w:rPr>
        <w:t>أ</w:t>
      </w:r>
      <w:r>
        <w:rPr>
          <w:rtl w:val="true"/>
        </w:rPr>
        <w:t xml:space="preserve">) </w:t>
      </w:r>
      <w:r>
        <w:rPr>
          <w:rtl w:val="true"/>
        </w:rPr>
        <w:t>التواضع وصلابة الموقف</w:t>
      </w:r>
      <w:r>
        <w:rPr>
          <w:rtl w:val="true"/>
        </w:rPr>
        <w:t>:</w:t>
      </w:r>
      <w:bookmarkEnd w:id="486"/>
    </w:p>
    <w:p>
      <w:pPr>
        <w:pStyle w:val="BookText"/>
        <w:rPr/>
      </w:pPr>
      <w:r>
        <w:rPr>
          <w:rFonts w:ascii="IRNazanin" w:hAnsi="IRNazanin" w:eastAsia="IRNazanin"/>
          <w:color w:val="111111"/>
          <w:sz w:val="28"/>
          <w:sz w:val="28"/>
          <w:szCs w:val="28"/>
          <w:rtl w:val="true"/>
          <w:lang w:bidi="fa-IR"/>
        </w:rPr>
        <w:t xml:space="preserve">يسجل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الذي تمثل في هذا اللباس البسيط وتلك العصي وأنهما على طبيعتهما ودونما تكلف يدخلان على فرعون وهو يتقلب في أفخر لباس من خز وذهب، فلا يقعد بهما هذا التفاوت في المظهر أن يؤدِّيا وظيفتها بكل صلابة وثقة، فإن القيمة ليست في اللباس بل فيما يحملان في قلبيها وفي فكرهما وإيمانهما</w:t>
      </w:r>
      <w:r>
        <w:rPr>
          <w:rFonts w:eastAsia="IRNazanin" w:cs="IRNazanin"/>
          <w:color w:val="111111"/>
          <w:sz w:val="28"/>
          <w:szCs w:val="28"/>
          <w:rtl w:val="true"/>
          <w:lang w:bidi="fa-IR"/>
        </w:rPr>
        <w:t>.</w:t>
      </w:r>
    </w:p>
    <w:p>
      <w:pPr>
        <w:pStyle w:val="Heading4"/>
        <w:numPr>
          <w:ilvl w:val="3"/>
          <w:numId w:val="1"/>
        </w:numPr>
        <w:rPr/>
      </w:pPr>
      <w:bookmarkStart w:id="487" w:name="__RefHeading___Toc787800_1051229030"/>
      <w:bookmarkStart w:id="488" w:name="_Toc189"/>
      <w:bookmarkEnd w:id="487"/>
      <w:r>
        <w:rPr>
          <w:rtl w:val="true"/>
        </w:rPr>
        <w:t>ب</w:t>
      </w:r>
      <w:r>
        <w:rPr>
          <w:rtl w:val="true"/>
        </w:rPr>
        <w:t>)</w:t>
      </w:r>
      <w:r>
        <w:rPr>
          <w:rtl w:val="true"/>
        </w:rPr>
        <w:t>الحاكم العادل</w:t>
      </w:r>
      <w:r>
        <w:rPr>
          <w:rtl w:val="true"/>
        </w:rPr>
        <w:t>:</w:t>
      </w:r>
      <w:bookmarkEnd w:id="488"/>
    </w:p>
    <w:p>
      <w:pPr>
        <w:pStyle w:val="BookText"/>
        <w:rPr/>
      </w:pPr>
      <w:r>
        <w:rPr>
          <w:rFonts w:ascii="IRNazanin" w:hAnsi="IRNazanin" w:eastAsia="IRNazanin"/>
          <w:color w:val="111111"/>
          <w:sz w:val="28"/>
          <w:sz w:val="28"/>
          <w:szCs w:val="28"/>
          <w:rtl w:val="true"/>
          <w:lang w:bidi="fa-IR"/>
        </w:rPr>
        <w:t xml:space="preserve">يفهم من هذه الحادثة وهذا الوصف أنه من صالح العباد والبلاد بقاء الحاكم العادل، بل إن عدل الحاكم هو من موجبات بقاء عزِّه، فليتمتع كما يشاء،ولكن فليكن عادلًا في رعيته يقوم بالنظام ويحفظ الحقوق، ولكن إذا كان فرعونًا جائرًا متعسفًا فإن ملكه إلى الزوال، وهو يحتقر أولياء الله تعالى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تعجبون من 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يسميهما باسميهما بل يشیر لها باسم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احتقارًا ومهانةً لهما</w:t>
      </w:r>
      <w:r>
        <w:rPr>
          <w:rFonts w:eastAsia="IRNazanin" w:cs="IRNazanin"/>
          <w:color w:val="111111"/>
          <w:sz w:val="28"/>
          <w:szCs w:val="28"/>
          <w:rtl w:val="true"/>
          <w:lang w:bidi="fa-IR"/>
        </w:rPr>
        <w:t>.</w:t>
      </w:r>
    </w:p>
    <w:p>
      <w:pPr>
        <w:pStyle w:val="Heading4"/>
        <w:numPr>
          <w:ilvl w:val="3"/>
          <w:numId w:val="1"/>
        </w:numPr>
        <w:rPr/>
      </w:pPr>
      <w:bookmarkStart w:id="489" w:name="__RefHeading___Toc787802_1051229030"/>
      <w:bookmarkStart w:id="490" w:name="_Toc190"/>
      <w:bookmarkEnd w:id="489"/>
      <w:r>
        <w:rPr>
          <w:rtl w:val="true"/>
        </w:rPr>
        <w:t>ج</w:t>
      </w:r>
      <w:r>
        <w:rPr>
          <w:rtl w:val="true"/>
        </w:rPr>
        <w:t>)</w:t>
      </w:r>
      <w:r>
        <w:rPr>
          <w:rtl w:val="true"/>
        </w:rPr>
        <w:t>اليقين في الدعوة</w:t>
      </w:r>
      <w:r>
        <w:rPr>
          <w:rtl w:val="true"/>
        </w:rPr>
        <w:t>:</w:t>
      </w:r>
      <w:bookmarkEnd w:id="49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فهما يحملان دعوة الحق على تمام اليقین والبصیرة، ويحملان ضمان الغيب، ومن يضمن الغيب سوى الله تعالى؟ إذن فهما ينبئان عن الله تعالى في هذه القضية الضخمة وهي ضمان بقاء ملك فرعون، وأي مُلكٍ هذا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دلالة واضحة على أنها رسولا رب العالمین اللذين هما بعزة الله فوق كل عز ومقام، </w:t>
      </w:r>
    </w:p>
    <w:p>
      <w:pPr>
        <w:pStyle w:val="BookText"/>
        <w:rPr/>
      </w:pPr>
      <w:r>
        <w:rPr>
          <w:rFonts w:ascii="Amiri" w:hAnsi="Amiri" w:eastAsia="Amiri" w:cs="Amiri"/>
          <w:color w:val="111111"/>
          <w:sz w:val="28"/>
          <w:sz w:val="28"/>
          <w:szCs w:val="28"/>
          <w:rtl w:val="true"/>
          <w:lang w:bidi="ar-SA"/>
        </w:rPr>
        <w:t>وفوق مقياس فرعون المادي الذي ينظر للذهب واللباس والمال على أنه يرفع من شأن الإنسان، والواقع كما هو في مقياس الله تعالى أن الإنسان يشرِّف اللباس ويشرِّف الذهب وكل مظهر للترف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يتشرَّف ويتربَّك الناس بتراب أقدام العالم، وهم يحتقرون قصور الظالم، وفي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يهوننَّ عليكَ من قَبُحَ مَنْظَرُهُ ورثَّ لباسُه، فإن الله تعالى ينظر إلى القلوب ويجازي بالأعمال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تتربَّى أفكارنا ونفسياتنا بحسب ما نعايش في حياتنا أن صاحب المركب الفخم، والدار الواسعة، والمال الكثیر هو إنسان كريم على الله تعالى ولذا أعطاه وأنعم عليه، وقد نتصور أن صاحبة الجلال واللباس الحسن هي التي تستحق التقدير والإجلال بسبب جمالها ولباسها، فنقيِّم الناس ونصاحبهم بهذه المقاييس</w:t>
      </w:r>
    </w:p>
    <w:p>
      <w:pPr>
        <w:pStyle w:val="BookText"/>
        <w:rPr/>
      </w:pPr>
      <w:r>
        <w:rPr>
          <w:rFonts w:ascii="IRNazanin" w:hAnsi="IRNazanin" w:eastAsia="IRNazanin"/>
          <w:color w:val="111111"/>
          <w:sz w:val="28"/>
          <w:sz w:val="28"/>
          <w:szCs w:val="28"/>
          <w:rtl w:val="true"/>
          <w:lang w:bidi="fa-IR"/>
        </w:rPr>
        <w:t>الخاطئة التي تأخذ أثرها في مجتمعنا وأعماقنا، في حین أن مقياس الله تعالى في تقييم عباده لا يُعْنَى بهذه المظاهر فرب عبد في أطماره لو أقسم على الله تعالى لأبرَّ قسمه،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درس نستفيده جميعًا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91" w:name="pg7307_73541"/>
    </w:p>
    <w:p>
      <w:pPr>
        <w:pStyle w:val="Heading2"/>
        <w:numPr>
          <w:ilvl w:val="1"/>
          <w:numId w:val="1"/>
        </w:numPr>
        <w:rPr/>
      </w:pPr>
      <w:bookmarkStart w:id="492" w:name="__RefHeading___Toc787804_1051229030"/>
      <w:bookmarkStart w:id="493" w:name="_Toc191"/>
      <w:bookmarkEnd w:id="491"/>
      <w:bookmarkEnd w:id="492"/>
      <w:r>
        <w:rPr/>
        <w:t>17</w:t>
      </w:r>
      <w:r>
        <w:rPr>
          <w:rtl w:val="true"/>
        </w:rPr>
        <w:t>)</w:t>
      </w:r>
      <w:r>
        <w:rPr>
          <w:rtl w:val="true"/>
        </w:rPr>
        <w:t xml:space="preserve">عيسى </w:t>
      </w:r>
      <w:r>
        <w:rPr>
          <w:rtl w:val="true"/>
        </w:rPr>
        <w:t>(</w:t>
      </w:r>
      <w:r>
        <w:rPr>
          <w:rtl w:val="true"/>
        </w:rPr>
        <w:t>علیه السّلام</w:t>
      </w:r>
      <w:r>
        <w:rPr>
          <w:rtl w:val="true"/>
        </w:rPr>
        <w:t xml:space="preserve">).. </w:t>
      </w:r>
      <w:r>
        <w:rPr>
          <w:rtl w:val="true"/>
        </w:rPr>
        <w:t>روح الله وكلمته</w:t>
      </w:r>
      <w:bookmarkEnd w:id="493"/>
    </w:p>
    <w:p>
      <w:pPr>
        <w:pStyle w:val="Heading3"/>
        <w:numPr>
          <w:ilvl w:val="2"/>
          <w:numId w:val="1"/>
        </w:numPr>
        <w:rPr/>
      </w:pPr>
      <w:bookmarkStart w:id="494" w:name="__RefHeading___Toc787806_1051229030"/>
      <w:bookmarkStart w:id="495" w:name="_Toc192"/>
      <w:bookmarkEnd w:id="494"/>
      <w:r>
        <w:rPr>
          <w:rtl w:val="true"/>
        </w:rPr>
        <w:t>مدخل</w:t>
      </w:r>
      <w:bookmarkEnd w:id="49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متحدثًا عن عيسى روح الله وكلمته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قلتُ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يتوسَّدُ الحجرَ، ويلبسُ الخشِنَ، ويأكلُ الجشِبَ، وكان إدامُه الجوعَ، وسراجُهُ بالليلِ القمرَ، وظلالُهُ في الشتاءِ مشارقَ الأرضِ ومغاربَها، وفاكهتُهُ وريحانُهُ ما تنبتُ الأرضُ للبهائمِ، ولم تكنْ له زوجةٌ تفتنُه، ولا ولدٌ يحزنُه، ولا مالٌ يلفتُه، ولا طمعٌ يذلُّه، دابَّتُه رجلاه، وخادمُهُ يداه </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787808_1051229030"/>
      <w:bookmarkStart w:id="497" w:name="_Toc193"/>
      <w:bookmarkEnd w:id="496"/>
      <w:r>
        <w:rPr>
          <w:rtl w:val="true"/>
        </w:rPr>
        <w:t>أولاً</w:t>
      </w:r>
      <w:r>
        <w:rPr>
          <w:rtl w:val="true"/>
        </w:rPr>
        <w:t xml:space="preserve">: </w:t>
      </w:r>
      <w:r>
        <w:rPr>
          <w:rtl w:val="true"/>
        </w:rPr>
        <w:t xml:space="preserve">هدف الإمام </w:t>
      </w:r>
      <w:r>
        <w:rPr>
          <w:rtl w:val="true"/>
        </w:rPr>
        <w:t>(</w:t>
      </w:r>
      <w:r>
        <w:rPr>
          <w:rtl w:val="true"/>
        </w:rPr>
        <w:t>علیه السّلام</w:t>
      </w:r>
      <w:r>
        <w:rPr>
          <w:rtl w:val="true"/>
        </w:rPr>
        <w:t>)</w:t>
      </w:r>
      <w:bookmarkEnd w:id="497"/>
    </w:p>
    <w:p>
      <w:pPr>
        <w:pStyle w:val="BookText"/>
        <w:rPr/>
      </w:pPr>
      <w:r>
        <w:rPr>
          <w:rFonts w:ascii="IRNazanin" w:hAnsi="IRNazanin" w:eastAsia="IRNazanin"/>
          <w:color w:val="111111"/>
          <w:sz w:val="28"/>
          <w:sz w:val="28"/>
          <w:szCs w:val="28"/>
          <w:rtl w:val="true"/>
          <w:lang w:bidi="fa-IR"/>
        </w:rPr>
        <w:t xml:space="preserve">يهدف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العرض لحياة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التزهيد في الدنيا وإرشاد الخلق إلى الإعراض عنها، والورع وعدم التهالك على مظاهرها وزخارفها، كما يدلِّلُ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ويوضِّح أن هذه الدنيا في تمام الحقارة وأنها لا تستحق أن يذلَّ الإنسان نفسه من أجلها، ولو لم تكن كذلك لما أعرض عنها أنبياء الله وأولياؤه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498" w:name="__RefHeading___Toc787810_1051229030"/>
      <w:bookmarkStart w:id="499" w:name="_Toc194"/>
      <w:bookmarkEnd w:id="498"/>
      <w:r>
        <w:rPr>
          <w:rtl w:val="true"/>
        </w:rPr>
        <w:t>ثانيًا</w:t>
      </w:r>
      <w:r>
        <w:rPr>
          <w:rtl w:val="true"/>
        </w:rPr>
        <w:t xml:space="preserve">: </w:t>
      </w:r>
      <w:r>
        <w:rPr>
          <w:rtl w:val="true"/>
        </w:rPr>
        <w:t xml:space="preserve">عيسى </w:t>
      </w:r>
      <w:r>
        <w:rPr>
          <w:rtl w:val="true"/>
        </w:rPr>
        <w:t>(</w:t>
      </w:r>
      <w:r>
        <w:rPr>
          <w:rtl w:val="true"/>
        </w:rPr>
        <w:t>علیه السّلام</w:t>
      </w:r>
      <w:r>
        <w:rPr>
          <w:rtl w:val="true"/>
        </w:rPr>
        <w:t xml:space="preserve">) .. </w:t>
      </w:r>
      <w:r>
        <w:rPr>
          <w:rtl w:val="true"/>
        </w:rPr>
        <w:t>نهاية الانقطاع عن الدنيا</w:t>
      </w:r>
      <w:bookmarkEnd w:id="49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يتوسَّدُ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فلم يكن له بيت أو فراش يأوي إليه، وهذا </w:t>
      </w:r>
    </w:p>
    <w:p>
      <w:pPr>
        <w:pStyle w:val="BookText"/>
        <w:rPr/>
      </w:pPr>
      <w:r>
        <w:rPr>
          <w:rFonts w:ascii="IRNazanin" w:hAnsi="IRNazanin" w:eastAsia="IRNazanin"/>
          <w:color w:val="111111"/>
          <w:sz w:val="28"/>
          <w:sz w:val="28"/>
          <w:szCs w:val="28"/>
          <w:rtl w:val="true"/>
          <w:lang w:bidi="fa-IR"/>
        </w:rPr>
        <w:t>غاية في البساطة والغرابة في نفس الوقت،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يلبسُ الخَشِنَ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يعنى بلباس،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ويأكلُ الجَشِبَ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الغليظ فهو لا يهتم بالحصول على الطعام الحسن الراقي،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إدامه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تعبیر عجيب جدًّا فإن الإدام معروف لدى الناس</w:t>
      </w:r>
    </w:p>
    <w:p>
      <w:pPr>
        <w:pStyle w:val="BookText"/>
        <w:rPr/>
      </w:pPr>
      <w:r>
        <w:rPr>
          <w:rFonts w:ascii="IRNazanin" w:hAnsi="IRNazanin" w:eastAsia="IRNazanin"/>
          <w:color w:val="111111"/>
          <w:sz w:val="28"/>
          <w:sz w:val="28"/>
          <w:szCs w:val="28"/>
          <w:rtl w:val="true"/>
          <w:lang w:bidi="fa-IR"/>
        </w:rPr>
        <w:t xml:space="preserve">وله درجات فقد يكون ملحًا أو خلاًّ أو لحماً، أمَّا أن يكون هو الجوع فهذا نهايةالوصف والتعبیر،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نفسه رياضةً لا تطمح معها إلى شيءٍ أصلاً حقیرًا كان أم غیر ذلك، ثم لم يكن يعتمد حتى على شمعةٍ أو سراجٍ بل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سراجه بالليل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يلجأ إليها للدفءِ في الشتاء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الأرضِ ومغاربَها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يعد لنفسه شيئًا من الدنيا لهذا الغرض، وإذا كان عند الناس عناية وتصنيف وتمييز بین فاكهةٍ تستطاب، ورياحینَ تشم، فإن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فاكهته</w:t>
      </w:r>
    </w:p>
    <w:p>
      <w:pPr>
        <w:pStyle w:val="BookText"/>
        <w:rPr/>
      </w:pPr>
      <w:r>
        <w:rPr>
          <w:rFonts w:ascii="Amiri" w:hAnsi="Amiri" w:eastAsia="Amiri" w:cs="Amiri"/>
          <w:color w:val="111111"/>
          <w:sz w:val="28"/>
          <w:sz w:val="28"/>
          <w:szCs w:val="28"/>
          <w:rtl w:val="true"/>
          <w:lang w:bidi="ar-SA"/>
        </w:rPr>
        <w:t xml:space="preserve">وريحانه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حدٍّ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تنبتُ الأرضُ للبهائم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نباتٍ لا يحتاج إلى عنايةِ إنسانٍ بل ينبتُ طبيعيًّا بفعل مطر السماء، فهو من هذه الناحية لا ينشغل عن الخالق بزراعة فاكهة وريحان أو الحصول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والمرأة بطبعها تكون محبوبةً ومحلاًّ للإعجاب والانشغال بها وهذا شأن من شؤون الحياة، أما هذا النبي العظيم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تكن له زوجةٌ تفتنه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وتشغله عن معشوقه الأوحد، ونتيجة لهذا فلم يكن له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يحزنه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فالأولاد يحتاجون إلى اشتغال بهم وجهد ووقتٍ يصرف معهم ويأنس بهم، فينشغل العبد بهذا الأنس عن الأنس بالله تعالى، وكذلك هي الحال في المال وما يتطلب من عنايةٍ بجمعه والحفاظ عليه والنظر في مصارفه وشؤونه، ثم يعمِّم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نواحي الانقطاع في حياة هذا النبي العظيم بقوله إنه لم يكن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الطمع يذل ويضع الإنسان موضع الضعة والاحتقار والمسكنة، ثم هو بعد كل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دابتُهُ رجلاه،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وخادِمُهُ يداه </w:t>
      </w:r>
      <w:r>
        <w:rPr>
          <w:rFonts w:eastAsia="Amiri" w:cs="Amiri" w:ascii="Amiri" w:hAnsi="Amiri"/>
          <w:color w:val="111111"/>
          <w:sz w:val="28"/>
          <w:szCs w:val="28"/>
          <w:rtl w:val="true"/>
          <w:lang w:bidi="ar-SA"/>
        </w:rPr>
        <w:t xml:space="preserve">.» </w:t>
      </w:r>
      <w:bookmarkStart w:id="500" w:name="pg7307_73545"/>
    </w:p>
    <w:p>
      <w:pPr>
        <w:pStyle w:val="Heading3"/>
        <w:numPr>
          <w:ilvl w:val="2"/>
          <w:numId w:val="1"/>
        </w:numPr>
        <w:rPr/>
      </w:pPr>
      <w:bookmarkStart w:id="501" w:name="__RefHeading___Toc787812_1051229030"/>
      <w:bookmarkStart w:id="502" w:name="_Toc195"/>
      <w:bookmarkEnd w:id="500"/>
      <w:bookmarkEnd w:id="501"/>
      <w:r>
        <w:rPr>
          <w:rtl w:val="true"/>
        </w:rPr>
        <w:t>ثالثًا</w:t>
      </w:r>
      <w:r>
        <w:rPr>
          <w:rtl w:val="true"/>
        </w:rPr>
        <w:t xml:space="preserve">: </w:t>
      </w:r>
      <w:r>
        <w:rPr>
          <w:rtl w:val="true"/>
        </w:rPr>
        <w:t>مثال الكمال والعشق الإلهي</w:t>
      </w:r>
      <w:bookmarkEnd w:id="502"/>
    </w:p>
    <w:p>
      <w:pPr>
        <w:pStyle w:val="BookText"/>
        <w:rPr/>
      </w:pPr>
      <w:r>
        <w:rPr>
          <w:rFonts w:ascii="IRNazanin" w:hAnsi="IRNazanin" w:eastAsia="IRNazanin"/>
          <w:color w:val="111111"/>
          <w:sz w:val="28"/>
          <w:sz w:val="28"/>
          <w:szCs w:val="28"/>
          <w:rtl w:val="true"/>
          <w:lang w:bidi="fa-IR"/>
        </w:rPr>
        <w:t xml:space="preserve">فهو يمثل قدوة ومقامًا عظيماً من الكمال برز فيه بأروع صوره، وبرز في القلة ممن ربَّاهم وأدَّبهم بصورٍ أخرى من الانقطاع والإعراض عن الدنيا، وأما بقية الناس فبعيدون كل البعد عن هذا الكمال وهذا العشق، ولو نظرنا إلى من ينتسب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لرأيناهم أهل الدنيا الغارقن في ملذّاتها، بينما كان الجديربهم أن يتخذوا من ينتسبون له قدوةً،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على حقيقة القدوة هذه في موطن آخر</w:t>
      </w:r>
      <w:r>
        <w:rPr>
          <w:rStyle w:val="FootnoteAnchor"/>
          <w:rtl w:val="true"/>
        </w:rPr>
        <w:footnoteReference w:id="230"/>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نوفُ، طوبى للزاهدين في الدنيا، الراغبین في الآخرة، أولئك قومٌ اتخذوا الأرضَ بساطًا، وترابَها فراشًا، وماءَها طيبًا، والقرآنَ شعارًا، والدعاءَ دثارًا، ثمَّ قرضوا الدنيا قرضًا على منهاجِ المسيح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عنوان شامل لكل الطيبات، وأما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يعني أنهم تناولوا الدنيا بأطراف أسنانهم كنايةً عن قلة تزودهم من طيباتها، في قبال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خضموا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تناولوها بكل فمهم كنايةً عن شدة إقبالهم على ملذاتها، وإذن هذا هو التفاوت والتعبیر لما بن الصنفین من فرق، ويختم</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البيان والإشادة بالزاهدين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منهاج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مثلٌ يُرْمَقُ شاخصًا للكمال والعشق الإلهي</w:t>
      </w:r>
      <w:r>
        <w:rPr>
          <w:rFonts w:eastAsia="IRNazanin" w:cs="IRNazanin"/>
          <w:color w:val="111111"/>
          <w:sz w:val="28"/>
          <w:szCs w:val="28"/>
          <w:rtl w:val="true"/>
          <w:lang w:bidi="fa-IR"/>
        </w:rPr>
        <w:t>.</w:t>
      </w:r>
    </w:p>
    <w:p>
      <w:pPr>
        <w:pStyle w:val="Heading3"/>
        <w:numPr>
          <w:ilvl w:val="2"/>
          <w:numId w:val="1"/>
        </w:numPr>
        <w:rPr/>
      </w:pPr>
      <w:bookmarkStart w:id="503" w:name="__RefHeading___Toc787814_1051229030"/>
      <w:bookmarkStart w:id="504" w:name="_Toc196"/>
      <w:bookmarkEnd w:id="503"/>
      <w:r>
        <w:rPr>
          <w:rtl w:val="true"/>
        </w:rPr>
        <w:t>رابعًا</w:t>
      </w:r>
      <w:r>
        <w:rPr>
          <w:rtl w:val="true"/>
        </w:rPr>
        <w:t xml:space="preserve">: </w:t>
      </w:r>
      <w:r>
        <w:rPr>
          <w:rtl w:val="true"/>
        </w:rPr>
        <w:t>لماذا هذا الإعراض الكامل عن الدنيا؟</w:t>
      </w:r>
      <w:bookmarkEnd w:id="50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يتساءل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هذا الإعراض التام عن الدنيا في حین أن الله تعالى </w:t>
      </w:r>
      <w:bookmarkStart w:id="505" w:name="pg7307_73547"/>
    </w:p>
    <w:p>
      <w:pPr>
        <w:pStyle w:val="BookText"/>
        <w:rPr/>
      </w:pPr>
      <w:bookmarkEnd w:id="505"/>
      <w:r>
        <w:rPr>
          <w:rFonts w:ascii="IRNazanin" w:hAnsi="IRNazanin" w:eastAsia="IRNazanin"/>
          <w:color w:val="111111"/>
          <w:sz w:val="28"/>
          <w:sz w:val="28"/>
          <w:szCs w:val="28"/>
          <w:rtl w:val="true"/>
          <w:lang w:bidi="fa-IR"/>
        </w:rPr>
        <w:t xml:space="preserve">يحب من عباده أن تظهر عليهم آثار نعمته وأن يأكلوا من الطيبات؟ ويجاب على ذلك بعدة أمور، منها أن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قدوة الناس وهم أسوةٌ للفقراء والضعاف من الرعية، فحينما يرى المحرومون أن أولياء الله الذين هم أكرم خلقه عليه ومع هذا فإنهم في تمام الإعراض والزهد في ملذات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 هذا</w:t>
      </w:r>
    </w:p>
    <w:p>
      <w:pPr>
        <w:pStyle w:val="BookText"/>
        <w:rPr/>
      </w:pPr>
      <w:r>
        <w:rPr>
          <w:rFonts w:ascii="IRNazanin" w:hAnsi="IRNazanin" w:eastAsia="IRNazanin"/>
          <w:color w:val="111111"/>
          <w:sz w:val="28"/>
          <w:sz w:val="28"/>
          <w:szCs w:val="28"/>
          <w:rtl w:val="true"/>
          <w:lang w:bidi="fa-IR"/>
        </w:rPr>
        <w:t xml:space="preserve">يخفف على المحرومین معاناتهم وحرمانهم، فلا يتبرَّمون من قضاء الله وقدره أو يظنون أنه من غضب الله عليهم، ومن ناحية ثانية فإن زهد الأنبياء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تصريحٌ عمليٌّ أنها جديرةٌ بالاحتقار وأن الإعراض عنها لا يوجب منقصة أو يمنع من أداء الرسالة والتكليف الإلهي، وهذا خیر إرشادٍ للعباد أن لايتهالكوا على الدنيا وتحصيل ملذاتها الزائلة حتى لو استوجب ذلك ذلةً وبعدًا عن الله تعالى بارتكاب المحرمات، هذا بالإضافة إلى نواحٍ أخرى تتعلق بالصفاء والسمو الروحي وهذه الكمالات التي تتطلب التخلص من قيود الماديات</w:t>
      </w:r>
      <w:r>
        <w:rPr>
          <w:rFonts w:eastAsia="IRNazanin" w:cs="IRNazanin"/>
          <w:color w:val="111111"/>
          <w:sz w:val="28"/>
          <w:szCs w:val="28"/>
          <w:rtl w:val="true"/>
          <w:lang w:bidi="fa-IR"/>
        </w:rPr>
        <w:t>.</w:t>
      </w:r>
    </w:p>
    <w:p>
      <w:pPr>
        <w:pStyle w:val="Heading3"/>
        <w:numPr>
          <w:ilvl w:val="2"/>
          <w:numId w:val="1"/>
        </w:numPr>
        <w:rPr/>
      </w:pPr>
      <w:bookmarkStart w:id="506" w:name="__RefHeading___Toc787816_1051229030"/>
      <w:bookmarkStart w:id="507" w:name="_Toc197"/>
      <w:bookmarkEnd w:id="506"/>
      <w:r>
        <w:rPr>
          <w:rtl w:val="true"/>
        </w:rPr>
        <w:t>خامسًا</w:t>
      </w:r>
      <w:r>
        <w:rPr>
          <w:rtl w:val="true"/>
        </w:rPr>
        <w:t xml:space="preserve">: </w:t>
      </w:r>
      <w:r>
        <w:rPr>
          <w:rtl w:val="true"/>
        </w:rPr>
        <w:t xml:space="preserve">عيسى في حياة الأئمة </w:t>
      </w:r>
      <w:r>
        <w:rPr>
          <w:rtl w:val="true"/>
        </w:rPr>
        <w:t>(</w:t>
      </w:r>
      <w:r>
        <w:rPr>
          <w:rtl w:val="true"/>
        </w:rPr>
        <w:t>علیهم السّلام</w:t>
      </w:r>
      <w:r>
        <w:rPr>
          <w:rtl w:val="true"/>
        </w:rPr>
        <w:t>)</w:t>
      </w:r>
      <w:bookmarkEnd w:id="507"/>
    </w:p>
    <w:p>
      <w:pPr>
        <w:pStyle w:val="BookText"/>
        <w:rPr/>
      </w:pPr>
      <w:r>
        <w:rPr>
          <w:rFonts w:ascii="IRNazanin" w:hAnsi="IRNazanin" w:eastAsia="IRNazanin"/>
          <w:color w:val="111111"/>
          <w:sz w:val="28"/>
          <w:sz w:val="28"/>
          <w:szCs w:val="28"/>
          <w:rtl w:val="true"/>
          <w:lang w:bidi="fa-IR"/>
        </w:rPr>
        <w:t xml:space="preserve">يلاحظ في حياة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مشتركة مع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ذلك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الرسول الأعظم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وآلهما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لولا أن تقولَ طوائفُ من أمتي فيكَ ما قالتِ النصارى في ابنِ مريم لقلتُ اليوم فيكَ مقالًا لا تمرُّ بملإٍ من المسلمين إلاَّ أخذوا الترابَ من تحت قدميكَ للبركة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يضاف إلى ذلك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غالى فيه قومٌ ادعوا له الربوبية، وطعن آخرون فيه فقذفوا أمه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ولادته، وكذلك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قومٌ إلهًا في حین استخفَّ آخرون بشأنه فرموه بما رموه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أَبَّنَ به الإمام الحسن أباه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توفِّی في هذه الليلة التي عرج فيها عيسى بن مريم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فسيرتهما واحدة ونهجهم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الزاهدين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فحياته كحياة أخيه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زهدًا وإعراضًا عن الدنيا التي يخاطبها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يا دنيا، إليكِ عني، أبي تعرضْتِ؟ أم إليَّ تشوَّقْتِ؟ لا حانَ حينُكِ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غیري، لاحاجةَ لي فيكِ، قد طلَّقتُكِ ثلاثًا لا رجعةَ فيها</w:t>
      </w:r>
      <w:r>
        <w:rPr>
          <w:rFonts w:eastAsia="Amiri" w:cs="Amiri" w:ascii="Amiri" w:hAnsi="Amiri"/>
          <w:color w:val="111111"/>
          <w:sz w:val="28"/>
          <w:szCs w:val="28"/>
          <w:rtl w:val="true"/>
          <w:lang w:bidi="ar-SA"/>
        </w:rPr>
        <w:t>! .»</w:t>
      </w:r>
      <w:r>
        <w:rPr>
          <w:rStyle w:val="FootnoteAnchor"/>
          <w:rtl w:val="true"/>
        </w:rPr>
        <w:footnoteReference w:id="23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508" w:name="pg7307_73550"/>
    </w:p>
    <w:p>
      <w:pPr>
        <w:pStyle w:val="BookText"/>
        <w:rPr/>
      </w:pPr>
      <w:bookmarkEnd w:id="5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يمينًا أستثني فيها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لأَرُوْضَنَّ نفسي رياضةً تَهشُّ معها إلى القرصِ إذا قدرتُ عليهِ مطعومًا، وتقنعُ بالملحِ مأدومًا، ولأدعنَّ مقلتي كعینِ ماءٍ، نضبَ معينها مستفرغةً دموعَها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من باب الحرص على كمال نفسه الشريفة ومن باب الحرص على رعيته ومواساته لهم، ومن موقع قيادته كان مثالَ الزهد والبعد عن الدنيا وقد كانت بن يديه، وتعبیره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دقيق جدًّا، يعني أنه يدع نفسه تفارق حتى الخبز والملح فراقًا تهشُّ بعده لهذا الطعام البسيط، وقد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متحليًا</w:t>
      </w:r>
    </w:p>
    <w:p>
      <w:pPr>
        <w:pStyle w:val="BookText"/>
        <w:rPr/>
      </w:pPr>
      <w:r>
        <w:rPr>
          <w:rFonts w:ascii="Amiri" w:hAnsi="Amiri" w:eastAsia="Amiri" w:cs="Amiri"/>
          <w:color w:val="111111"/>
          <w:sz w:val="28"/>
          <w:sz w:val="28"/>
          <w:szCs w:val="28"/>
          <w:rtl w:val="true"/>
          <w:lang w:bidi="ar-SA"/>
        </w:rPr>
        <w:t>بهذه الكمالات بنحو أجلى وأمثل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يصلي خلف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عن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إلاَّ ويقع في عنقه بيعةٌ لطاغيةِ زمانه، إلاَّ القائم الذي يصلي خلفه روحُ اللهِ عيسى بنُ مريم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للخلق بما فيهم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09" w:name="__RefHeading___Toc787818_1051229030"/>
      <w:bookmarkStart w:id="510" w:name="_Toc198"/>
      <w:bookmarkEnd w:id="509"/>
      <w:r>
        <w:rPr>
          <w:rtl w:val="true"/>
        </w:rPr>
        <w:t>سادسًا</w:t>
      </w:r>
      <w:r>
        <w:rPr>
          <w:rtl w:val="true"/>
        </w:rPr>
        <w:t xml:space="preserve">: </w:t>
      </w:r>
      <w:r>
        <w:rPr>
          <w:rtl w:val="true"/>
        </w:rPr>
        <w:t xml:space="preserve">تسمية عيسى </w:t>
      </w:r>
      <w:r>
        <w:rPr>
          <w:rtl w:val="true"/>
        </w:rPr>
        <w:t>(</w:t>
      </w:r>
      <w:r>
        <w:rPr>
          <w:rtl w:val="true"/>
        </w:rPr>
        <w:t>علیه السّلام</w:t>
      </w:r>
      <w:r>
        <w:rPr>
          <w:rtl w:val="true"/>
        </w:rPr>
        <w:t xml:space="preserve">) </w:t>
      </w:r>
      <w:r>
        <w:rPr>
          <w:rtl w:val="true"/>
        </w:rPr>
        <w:t>بالمسيح</w:t>
      </w:r>
      <w:bookmarkEnd w:id="510"/>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بالمسيح</w:t>
      </w:r>
      <w:r>
        <w:rPr>
          <w:rStyle w:val="FootnoteAnchor"/>
          <w:rtl w:val="true"/>
        </w:rPr>
        <w:footnoteReference w:id="23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أن هذه التسمية جاءت لعدة أسباب محتملة، فمن ذلك أنه سمِّيَ بالمسيح لأنه مُسِحَ باليمن والبركة أي أن وجوده الشريف كان يمنًا وبركةً على الخلق، وقيل لأنه مطهَّرٌ من كلِّ ذنبٍ وعيب، وقيل لأن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مسحه بجناحه، وقيل لأن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يتمسحون به تبركًا، وقيل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يمسح </w:t>
      </w:r>
      <w:bookmarkStart w:id="511" w:name="pg7307_73552"/>
    </w:p>
    <w:p>
      <w:pPr>
        <w:pStyle w:val="BookText"/>
        <w:rPr/>
      </w:pPr>
      <w:bookmarkEnd w:id="511"/>
      <w:r>
        <w:rPr>
          <w:rFonts w:ascii="Amiri" w:hAnsi="Amiri" w:eastAsia="Amiri" w:cs="Amiri"/>
          <w:color w:val="111111"/>
          <w:sz w:val="28"/>
          <w:sz w:val="28"/>
          <w:szCs w:val="28"/>
          <w:rtl w:val="true"/>
          <w:lang w:bidi="ar-SA"/>
        </w:rPr>
        <w:t>الأعمى فيبصر، ويمسح الأبرص والأكمه فيعافى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787820_1051229030"/>
      <w:bookmarkStart w:id="513" w:name="_Toc199"/>
      <w:bookmarkEnd w:id="512"/>
      <w:r>
        <w:rPr>
          <w:rtl w:val="true"/>
        </w:rPr>
        <w:t>سابعًا</w:t>
      </w:r>
      <w:r>
        <w:rPr>
          <w:rtl w:val="true"/>
        </w:rPr>
        <w:t xml:space="preserve">: </w:t>
      </w:r>
      <w:r>
        <w:rPr>
          <w:rtl w:val="true"/>
        </w:rPr>
        <w:t>القدوة والتكليف</w:t>
      </w:r>
      <w:bookmarkEnd w:id="513"/>
    </w:p>
    <w:p>
      <w:pPr>
        <w:pStyle w:val="BookText"/>
        <w:rPr/>
      </w:pPr>
      <w:r>
        <w:rPr>
          <w:rFonts w:ascii="IRNazanin" w:hAnsi="IRNazanin" w:eastAsia="IRNazanin"/>
          <w:color w:val="111111"/>
          <w:sz w:val="28"/>
          <w:sz w:val="28"/>
          <w:szCs w:val="28"/>
          <w:rtl w:val="true"/>
          <w:lang w:bidi="fa-IR"/>
        </w:rPr>
        <w:t xml:space="preserve">يلاحظ في سیرة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منهم لم يتزوجوا ومنهم نبيَّا الله عيسى ويحيى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أُثرت مسألة في الفقه وهي هل أن الزواج مستحبٌّ ومرغوبٌ</w:t>
      </w:r>
    </w:p>
    <w:p>
      <w:pPr>
        <w:pStyle w:val="BookText"/>
        <w:rPr/>
      </w:pPr>
      <w:r>
        <w:rPr>
          <w:rFonts w:ascii="IRNazanin" w:hAnsi="IRNazanin" w:eastAsia="IRNazanin"/>
          <w:color w:val="111111"/>
          <w:sz w:val="28"/>
          <w:sz w:val="28"/>
          <w:szCs w:val="28"/>
          <w:rtl w:val="true"/>
          <w:lang w:bidi="fa-IR"/>
        </w:rPr>
        <w:t xml:space="preserve">في ذاته أم أنه مستحب ومرغوب لمن تتوق نفسه إلى ذلك؟ وذكر في هذا المجال أن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تقتضي الانشغال بها وبالأولاد وقتًا وجهدًا وتعلقًا، وعشق الأنبياء وهمهم هو التعلق والانشداد إلى الذات المقدسة، ويلاحظ أن هذه الأدلة أدلة عامة وقد يكون هناك أدلة خاصة في حق عيسى أو يحيى أو غيرهما من أنبياء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ويقرر العلماء أن ما يذكر من إعراض الأنبياء والأولياء عن الدنيا أو عدم زواج بعضهم ليس تكليفًا في حقنا، بل هم في مقام القدوة والقيادة وتكليفنا هو الاقتداء بهم في حدود أن لا ننساق خلف الدنيا انسياقًا نصبح معه أسارى لها تملكنا وتوجهنا، بل نحن الذين يجب أن نملكها، كما أن الإسلام نسخ الشرائع السابقة عليه جملةً وتفصيلاً، لا أنه أقرَّ بعضَ أحكامها وترك الآخر، وما يأتي من</w:t>
      </w:r>
    </w:p>
    <w:p>
      <w:pPr>
        <w:pStyle w:val="BookText"/>
        <w:rPr/>
      </w:pPr>
      <w:r>
        <w:rPr>
          <w:rFonts w:ascii="Amiri" w:hAnsi="Amiri" w:eastAsia="Amiri" w:cs="Amiri"/>
          <w:color w:val="111111"/>
          <w:sz w:val="28"/>
          <w:sz w:val="28"/>
          <w:szCs w:val="28"/>
          <w:rtl w:val="true"/>
          <w:lang w:bidi="ar-SA"/>
        </w:rPr>
        <w:t>تعاليم الإسلام موافقًا للشرائع السابقة عليه إنا هو تشريعٌ جديدٌ لا أنه مأخوذ من تشريع سماويٍّ سابق</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تعالى أن يهدينا ويحيينا حياة الأنبياء والأولياء المعصومین صلوات الله عليهم أجمعن</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7307_73557"/>
      <w:bookmarkStart w:id="515" w:name="pg7307_73557"/>
      <w:bookmarkEnd w:id="515"/>
    </w:p>
    <w:p>
      <w:pPr>
        <w:pStyle w:val="Heading2"/>
        <w:numPr>
          <w:ilvl w:val="1"/>
          <w:numId w:val="1"/>
        </w:numPr>
        <w:rPr/>
      </w:pPr>
      <w:bookmarkStart w:id="516" w:name="pg7307_73557"/>
      <w:bookmarkStart w:id="517" w:name="__RefHeading___Toc787822_1051229030"/>
      <w:bookmarkStart w:id="518" w:name="_Toc200"/>
      <w:bookmarkEnd w:id="516"/>
      <w:bookmarkEnd w:id="517"/>
      <w:r>
        <w:rPr/>
        <w:t>18</w:t>
      </w:r>
      <w:r>
        <w:rPr>
          <w:rtl w:val="true"/>
        </w:rPr>
        <w:t>)</w:t>
      </w:r>
      <w:r>
        <w:rPr>
          <w:rtl w:val="true"/>
        </w:rPr>
        <w:t>إبراهيم</w:t>
      </w:r>
      <w:r>
        <w:rPr>
          <w:rtl w:val="true"/>
        </w:rPr>
        <w:t>(</w:t>
      </w:r>
      <w:r>
        <w:rPr>
          <w:rtl w:val="true"/>
        </w:rPr>
        <w:t>علیه السّلام</w:t>
      </w:r>
      <w:r>
        <w:rPr>
          <w:rtl w:val="true"/>
        </w:rPr>
        <w:t xml:space="preserve">) .. </w:t>
      </w:r>
      <w:r>
        <w:rPr>
          <w:rtl w:val="true"/>
        </w:rPr>
        <w:t>خليل الله</w:t>
      </w:r>
      <w:bookmarkEnd w:id="518"/>
    </w:p>
    <w:p>
      <w:pPr>
        <w:pStyle w:val="Heading3"/>
        <w:numPr>
          <w:ilvl w:val="2"/>
          <w:numId w:val="1"/>
        </w:numPr>
        <w:rPr/>
      </w:pPr>
      <w:bookmarkStart w:id="519" w:name="__RefHeading___Toc787824_1051229030"/>
      <w:bookmarkStart w:id="520" w:name="_Toc201"/>
      <w:bookmarkEnd w:id="519"/>
      <w:r>
        <w:rPr>
          <w:rtl w:val="true"/>
        </w:rPr>
        <w:t>أولاً</w:t>
      </w:r>
      <w:r>
        <w:rPr>
          <w:rtl w:val="true"/>
        </w:rPr>
        <w:t xml:space="preserve">: </w:t>
      </w:r>
      <w:r>
        <w:rPr>
          <w:rtl w:val="true"/>
        </w:rPr>
        <w:t xml:space="preserve">معنى </w:t>
      </w:r>
      <w:r>
        <w:rPr>
          <w:rtl w:val="true"/>
        </w:rPr>
        <w:t>(</w:t>
      </w:r>
      <w:r>
        <w:rPr>
          <w:rtl w:val="true"/>
        </w:rPr>
        <w:t>إبراهيم</w:t>
      </w:r>
      <w:r>
        <w:rPr>
          <w:rtl w:val="true"/>
        </w:rPr>
        <w:t>)</w:t>
      </w:r>
      <w:bookmarkEnd w:id="520"/>
    </w:p>
    <w:p>
      <w:pPr>
        <w:pStyle w:val="BookText"/>
        <w:rPr/>
      </w:pPr>
      <w:r>
        <w:rPr>
          <w:rFonts w:ascii="IRNazanin" w:hAnsi="IRNazanin" w:eastAsia="IRNazanin"/>
          <w:color w:val="111111"/>
          <w:sz w:val="28"/>
          <w:sz w:val="28"/>
          <w:szCs w:val="28"/>
          <w:rtl w:val="true"/>
          <w:lang w:bidi="fa-IR"/>
        </w:rPr>
        <w:t xml:space="preserve">إبراهيم كلمة سامية استخدمتها السريانية وفق طريقة نطقها فكانت إبراهيم، ومعناها بالسريانية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نطقت في العربية غَیرْ عَلَمٍ فهي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حالة العلمية أخذت عن السريانية ممزوجة ومسرينة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الكلمات الخوالد وهي المتحدرة من السامية إلى فروعها من سريانية وعربية وعبرانية وغيرها، ويلاحظ في التأريخ انطباق هذا</w:t>
      </w:r>
    </w:p>
    <w:p>
      <w:pPr>
        <w:pStyle w:val="BookText"/>
        <w:rPr/>
      </w:pPr>
      <w:r>
        <w:rPr>
          <w:rFonts w:ascii="IRNazanin" w:hAnsi="IRNazanin" w:eastAsia="IRNazanin"/>
          <w:color w:val="111111"/>
          <w:sz w:val="28"/>
          <w:sz w:val="28"/>
          <w:szCs w:val="28"/>
          <w:rtl w:val="true"/>
          <w:lang w:bidi="fa-IR"/>
        </w:rPr>
        <w:t xml:space="preserve">الوصف على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مظهرًا بارزًا من مظاهر رحمة الله تعالى، وعرف بحبه للمساكين وتفقده للأضياف وغيرته وغیر ذلك من الخصال الرفيعة</w:t>
      </w:r>
      <w:r>
        <w:rPr>
          <w:rFonts w:eastAsia="IRNazanin" w:cs="IRNazanin"/>
          <w:color w:val="111111"/>
          <w:sz w:val="28"/>
          <w:szCs w:val="28"/>
          <w:rtl w:val="true"/>
          <w:lang w:bidi="fa-IR"/>
        </w:rPr>
        <w:t>.</w:t>
      </w:r>
    </w:p>
    <w:p>
      <w:pPr>
        <w:pStyle w:val="Heading3"/>
        <w:numPr>
          <w:ilvl w:val="2"/>
          <w:numId w:val="1"/>
        </w:numPr>
        <w:rPr/>
      </w:pPr>
      <w:bookmarkStart w:id="521" w:name="__RefHeading___Toc787826_1051229030"/>
      <w:bookmarkStart w:id="522" w:name="_Toc202"/>
      <w:bookmarkEnd w:id="521"/>
      <w:r>
        <w:rPr>
          <w:rtl w:val="true"/>
        </w:rPr>
        <w:t>ثانيًا</w:t>
      </w:r>
      <w:r>
        <w:rPr>
          <w:rtl w:val="true"/>
        </w:rPr>
        <w:t xml:space="preserve">: </w:t>
      </w:r>
      <w:r>
        <w:rPr>
          <w:rtl w:val="true"/>
        </w:rPr>
        <w:t xml:space="preserve">إبراهيم </w:t>
      </w:r>
      <w:r>
        <w:rPr>
          <w:rtl w:val="true"/>
        </w:rPr>
        <w:t>(</w:t>
      </w:r>
      <w:r>
        <w:rPr>
          <w:rtl w:val="true"/>
        </w:rPr>
        <w:t>علیه السّلام</w:t>
      </w:r>
      <w:r>
        <w:rPr>
          <w:rtl w:val="true"/>
        </w:rPr>
        <w:t xml:space="preserve">) </w:t>
      </w:r>
      <w:r>
        <w:rPr>
          <w:rtl w:val="true"/>
        </w:rPr>
        <w:t>في القرآن الكريم</w:t>
      </w:r>
      <w:bookmarkEnd w:id="522"/>
    </w:p>
    <w:p>
      <w:pPr>
        <w:pStyle w:val="BookText"/>
        <w:rPr/>
      </w:pPr>
      <w:r>
        <w:rPr>
          <w:rFonts w:ascii="Amiri" w:hAnsi="Amiri" w:eastAsia="Amiri" w:cs="Amiri"/>
          <w:color w:val="111111"/>
          <w:sz w:val="28"/>
          <w:sz w:val="28"/>
          <w:szCs w:val="28"/>
          <w:rtl w:val="true"/>
          <w:lang w:bidi="ar-SA"/>
        </w:rPr>
        <w:t xml:space="preserve">ذكر القرآنُ الكريمُ خليلَ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سبعين موضعًا</w:t>
      </w:r>
      <w:r>
        <w:rPr>
          <w:rStyle w:val="FootnoteAnchor"/>
          <w:rtl w:val="true"/>
        </w:rPr>
        <w:footnoteReference w:id="239"/>
      </w:r>
      <w:r>
        <w:rPr>
          <w:rFonts w:ascii="Amiri" w:hAnsi="Amiri" w:eastAsia="Amiri" w:cs="Amiri"/>
          <w:color w:val="111111"/>
          <w:sz w:val="28"/>
          <w:sz w:val="28"/>
          <w:szCs w:val="28"/>
          <w:rtl w:val="true"/>
          <w:lang w:bidi="ar-SA"/>
        </w:rPr>
        <w:t>تتحدث عن مختلفِ شؤونه فإنه خليلُ الرحمن وبطلُ التوحيد</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787828_1051229030"/>
      <w:bookmarkStart w:id="524" w:name="_Toc203"/>
      <w:bookmarkEnd w:id="523"/>
      <w:r>
        <w:rPr>
          <w:rtl w:val="true"/>
        </w:rPr>
        <w:t>ثالثًا</w:t>
      </w:r>
      <w:r>
        <w:rPr>
          <w:rtl w:val="true"/>
        </w:rPr>
        <w:t xml:space="preserve">: </w:t>
      </w:r>
      <w:r>
        <w:rPr>
          <w:rtl w:val="true"/>
        </w:rPr>
        <w:t xml:space="preserve">إبراهيم </w:t>
      </w:r>
      <w:r>
        <w:rPr>
          <w:rtl w:val="true"/>
        </w:rPr>
        <w:t>(</w:t>
      </w:r>
      <w:r>
        <w:rPr>
          <w:rtl w:val="true"/>
        </w:rPr>
        <w:t>علیه السّلام</w:t>
      </w:r>
      <w:r>
        <w:rPr>
          <w:rtl w:val="true"/>
        </w:rPr>
        <w:t xml:space="preserve">) </w:t>
      </w:r>
      <w:r>
        <w:rPr>
          <w:rtl w:val="true"/>
        </w:rPr>
        <w:t>في نهج البلاغة</w:t>
      </w:r>
      <w:bookmarkEnd w:id="52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بالأنبياءِ أعلمُهم بما جاؤوا به،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محمدٍ </w:t>
      </w:r>
      <w:bookmarkStart w:id="525" w:name="pg7307_73559"/>
    </w:p>
    <w:p>
      <w:pPr>
        <w:pStyle w:val="BookText"/>
        <w:rPr/>
      </w:pPr>
      <w:bookmarkEnd w:id="525"/>
      <w:r>
        <w:rPr>
          <w:rFonts w:ascii="Amiri" w:hAnsi="Amiri" w:eastAsia="Amiri" w:cs="Amiri"/>
          <w:color w:val="111111"/>
          <w:sz w:val="28"/>
          <w:sz w:val="28"/>
          <w:szCs w:val="28"/>
          <w:rtl w:val="true"/>
          <w:lang w:bidi="ar-SA"/>
        </w:rPr>
        <w:t xml:space="preserve">من أطاعَ اللهَ وإِنْ بَعُدَتْ لْحمَتُه، وإِنَّ عدوَّ محمدٍ من عصى اللهَ وإِنْ قَرُبَتْ قرابتُه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نهجه العظيم في موطنٍ واحدٍ هو هذا الذي ذكرناه</w:t>
      </w:r>
      <w:r>
        <w:rPr>
          <w:rStyle w:val="FootnoteAnchor"/>
          <w:rtl w:val="true"/>
        </w:rPr>
        <w:footnoteReference w:id="242"/>
      </w:r>
      <w:r>
        <w:rPr>
          <w:rFonts w:ascii="IRNazanin" w:hAnsi="IRNazanin" w:eastAsia="IRNazanin"/>
          <w:color w:val="111111"/>
          <w:sz w:val="28"/>
          <w:sz w:val="28"/>
          <w:szCs w:val="28"/>
          <w:rtl w:val="true"/>
          <w:lang w:bidi="fa-IR"/>
        </w:rPr>
        <w:t xml:space="preserve">، كما تحدث عن إسماعيل وإسحاق ويعقوب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غیر مباشر ضمن الحديث عن أولادهم وعن بني إسرائيل، وسأحاول في هذا الدرس أن أتناول هذه الجوانب من وحي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26" w:name="__RefHeading___Toc787830_1051229030"/>
      <w:bookmarkStart w:id="527" w:name="_Toc204"/>
      <w:bookmarkEnd w:id="526"/>
      <w:r>
        <w:rPr>
          <w:rtl w:val="true"/>
        </w:rPr>
        <w:t>رابعًا</w:t>
      </w:r>
      <w:r>
        <w:rPr>
          <w:rtl w:val="true"/>
        </w:rPr>
        <w:t xml:space="preserve">: </w:t>
      </w:r>
      <w:r>
        <w:rPr>
          <w:rtl w:val="true"/>
        </w:rPr>
        <w:t>معنى كلامه</w:t>
      </w:r>
      <w:r>
        <w:rPr>
          <w:rtl w:val="true"/>
        </w:rPr>
        <w:t>(</w:t>
      </w:r>
      <w:r>
        <w:rPr>
          <w:rtl w:val="true"/>
        </w:rPr>
        <w:t>علیه السّلام</w:t>
      </w:r>
      <w:r>
        <w:rPr>
          <w:rtl w:val="true"/>
        </w:rPr>
        <w:t>)</w:t>
      </w:r>
      <w:bookmarkEnd w:id="527"/>
    </w:p>
    <w:p>
      <w:pPr>
        <w:pStyle w:val="BookText"/>
        <w:rPr/>
      </w:pPr>
      <w:r>
        <w:rPr>
          <w:rFonts w:ascii="IRNazanin" w:hAnsi="IRNazanin" w:eastAsia="IRNazanin"/>
          <w:color w:val="111111"/>
          <w:sz w:val="28"/>
          <w:sz w:val="28"/>
          <w:szCs w:val="28"/>
          <w:rtl w:val="true"/>
          <w:lang w:bidi="fa-IR"/>
        </w:rPr>
        <w:t xml:space="preserve">يحتمل في هذه الكلمات الشريفة معنيان، وإن كان أحدهما أعمق وأنسب وأقرب إلى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وهذان المعنيان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عنوان القدوة الصالحة والاتباع للأنبياء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 با جاؤوا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حصرًا في محض العلم، بل يشمل ويقتضي العمل، أو هو العلم الباعث على العمل، ولذلك</w:t>
      </w:r>
    </w:p>
    <w:p>
      <w:pPr>
        <w:pStyle w:val="BookText"/>
        <w:rPr/>
      </w:pPr>
      <w:r>
        <w:rPr>
          <w:rFonts w:ascii="IRNazanin" w:hAnsi="IRNazanin" w:eastAsia="IRNazanin"/>
          <w:color w:val="111111"/>
          <w:sz w:val="28"/>
          <w:sz w:val="28"/>
          <w:szCs w:val="28"/>
          <w:rtl w:val="true"/>
          <w:lang w:bidi="fa-IR"/>
        </w:rPr>
        <w:t xml:space="preserve">تلا بعد ذلك الآية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تأكيدٌ على جانب العمل، فإذن العلم والعمل والاتباع تحقق الصلة بالأنبياء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وتجسد حقيقة القدوة بهم، وهذا أمرٌ متاحٌ لكل البشر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أهم وأعمق وأولى بالقصد، وإن كان لا ينفي المعنى الأول، ألا وهو الأولوية في الخلافة والإمامة كامتدادٍ لإمامة خليلِ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الأنبياء، وإذا كان أولى الناس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يكون إمامًا </w:t>
      </w:r>
    </w:p>
    <w:p>
      <w:pPr>
        <w:pStyle w:val="BookText"/>
        <w:rPr/>
      </w:pPr>
      <w:r>
        <w:rPr>
          <w:rFonts w:ascii="IRNazanin" w:hAnsi="IRNazanin" w:eastAsia="IRNazanin"/>
          <w:color w:val="111111"/>
          <w:sz w:val="28"/>
          <w:sz w:val="28"/>
          <w:szCs w:val="28"/>
          <w:rtl w:val="true"/>
          <w:lang w:bidi="fa-IR"/>
        </w:rPr>
        <w:t xml:space="preserve">وخليفةً مثله، وجب والحال هذه أن يكون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الإلهي الذي تكون به تمام الخشية، وكمال العمل، بحيث يكون هذا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مؤهلاً لأن يكون إمامًا يهدي إلى الله تعالى، كأنبيائه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يؤيد هذا المعنى أن الآية الكريمة التي استشهد بها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أن أولى الناس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النبي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لا يكون المعنى الأنسب عنوان القدوة والاتباع لأن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وإنماالمعنى المراد في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نبوته وإمامته للخلق، وكذلك إمامة أمیر</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امتداد لنبوة وإمامة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معرض الحديث عن النبوة والإمامة ذكرتُ في بعض ما كتبت ما ذكره السيد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في الفرق بن النبوة والإمامة، وكما تذكر كتب الاعتقاد أن الإمامة مرتبة أسمى من النبوة، ومن ذلك أن إبراهيم كان نبيًّا ثم بعد ذلك أعطاه اللهُ مقام الإمامة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جَاعِلُكَ لِلناسِ إِمامًا </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وقد كان قبلها نبيًّا وحسب، فقد تنفرد النبوة كما في معظم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تنفرد الإمامة دون النبوة كما هو مقام أمیر المؤمنین وأئمتنا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تجتمع النبوة والإمامة كما في مقام خليل الرحمن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بالآية السابقة على اشراط العصمة في الإمام فإن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جَاعِلُكَ لِلناسِ إمامًا قالَ ومِنْ ذُرِّيَّتِي قالَ لا يَنالُ عَهْدِي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أي أن عهدَ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الظالمین، والظلم هنا مطلقٌ سواءً كان ظلم العباد أو ظلم النفس بأي ذنبٍ </w:t>
      </w:r>
      <w:bookmarkStart w:id="528" w:name="pg7307_73563"/>
    </w:p>
    <w:p>
      <w:pPr>
        <w:pStyle w:val="BookText"/>
        <w:rPr/>
      </w:pPr>
      <w:bookmarkEnd w:id="528"/>
      <w:r>
        <w:rPr>
          <w:rFonts w:ascii="Amiri" w:hAnsi="Amiri" w:eastAsia="Amiri" w:cs="Amiri"/>
          <w:color w:val="111111"/>
          <w:sz w:val="28"/>
          <w:sz w:val="28"/>
          <w:szCs w:val="28"/>
          <w:rtl w:val="true"/>
          <w:lang w:bidi="ar-SA"/>
        </w:rPr>
        <w:t>كان، وسواءً كان ذلك الظلم قبل إسلام الشخص أو بعد إسلامه</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787832_1051229030"/>
      <w:bookmarkStart w:id="530" w:name="_Toc205"/>
      <w:bookmarkEnd w:id="529"/>
      <w:r>
        <w:rPr>
          <w:rtl w:val="true"/>
        </w:rPr>
        <w:t>خامسًا</w:t>
      </w:r>
      <w:r>
        <w:rPr>
          <w:rtl w:val="true"/>
        </w:rPr>
        <w:t xml:space="preserve">: </w:t>
      </w:r>
      <w:r>
        <w:rPr>
          <w:rtl w:val="true"/>
        </w:rPr>
        <w:t>قانون الانسجام</w:t>
      </w:r>
      <w:bookmarkEnd w:id="530"/>
    </w:p>
    <w:p>
      <w:pPr>
        <w:pStyle w:val="BookText"/>
        <w:rPr/>
      </w:pPr>
      <w:r>
        <w:rPr>
          <w:rFonts w:ascii="IRNazanin" w:hAnsi="IRNazanin" w:eastAsia="IRNazanin"/>
          <w:color w:val="111111"/>
          <w:sz w:val="28"/>
          <w:sz w:val="28"/>
          <w:szCs w:val="28"/>
          <w:rtl w:val="true"/>
          <w:lang w:bidi="fa-IR"/>
        </w:rPr>
        <w:t xml:space="preserve">أعرض هنا بعض الروايات التي تتعلق بحديثنا هذا، لنرى مدى انسجامها معه من جهة ومع سیرة الشخص وواقع الحال من جهة أخرى، وهذا ما يحلو لي أن أسميه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يدلل على صدق القضية، وتمام الحقيقة، هذا الحديث في موضوع الآية المباركة هو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أبي إبراهيم،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صِرتَ دعوةَ أبيك</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وجلَّ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جَاعِلُكَ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إبراهيمَ 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فانتهت الدعوة إليَّ وإلى أخي علي، لم يسجدْ أحدٌ منا لصنمٍ قط، فاتخذني اللهُ نبيًّا وعليًّا وصيًّا </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ففي هذا الحديث وغیره نجد أن طهارة النشأة وعدم السجود لصنم قط هو مظهر من مظاهر عدم الظلم التي أشارت إليه الآية الكريمة، وبذلك </w:t>
      </w:r>
      <w:bookmarkStart w:id="531" w:name="pg7307_73565"/>
    </w:p>
    <w:p>
      <w:pPr>
        <w:pStyle w:val="BookText"/>
        <w:rPr/>
      </w:pPr>
      <w:bookmarkEnd w:id="531"/>
      <w:r>
        <w:rPr>
          <w:rFonts w:ascii="IRNazanin" w:hAnsi="IRNazanin" w:eastAsia="IRNazanin"/>
          <w:color w:val="111111"/>
          <w:sz w:val="28"/>
          <w:sz w:val="28"/>
          <w:szCs w:val="28"/>
          <w:rtl w:val="true"/>
          <w:lang w:bidi="fa-IR"/>
        </w:rPr>
        <w:t xml:space="preserve">استحقَّ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في مرتبة الإمامة بعد النبوة والرسالة، واستحقَّ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في مرتبة الإمامة، فيكون معنى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ذكرناه من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يُنَظِّرُ ويشبِّه نفسه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في القمة من الإمامة والوظيفة الإلهية</w:t>
      </w:r>
      <w:r>
        <w:rPr>
          <w:rFonts w:eastAsia="IRNazanin" w:cs="IRNazanin"/>
          <w:color w:val="111111"/>
          <w:sz w:val="28"/>
          <w:szCs w:val="28"/>
          <w:rtl w:val="true"/>
          <w:lang w:bidi="fa-IR"/>
        </w:rPr>
        <w:t>.</w:t>
      </w:r>
    </w:p>
    <w:p>
      <w:pPr>
        <w:pStyle w:val="Heading3"/>
        <w:numPr>
          <w:ilvl w:val="2"/>
          <w:numId w:val="1"/>
        </w:numPr>
        <w:rPr/>
      </w:pPr>
      <w:bookmarkStart w:id="532" w:name="__RefHeading___Toc787834_1051229030"/>
      <w:bookmarkStart w:id="533" w:name="_Toc206"/>
      <w:bookmarkEnd w:id="532"/>
      <w:r>
        <w:rPr>
          <w:rtl w:val="true"/>
        </w:rPr>
        <w:t>سادسًا</w:t>
      </w:r>
      <w:r>
        <w:rPr>
          <w:rtl w:val="true"/>
        </w:rPr>
        <w:t xml:space="preserve">: </w:t>
      </w:r>
      <w:r>
        <w:rPr>
          <w:rtl w:val="true"/>
        </w:rPr>
        <w:t xml:space="preserve">ولد إسماعيل وبنو إسحاق وإسرائيل </w:t>
      </w:r>
      <w:r>
        <w:rPr>
          <w:rtl w:val="true"/>
        </w:rPr>
        <w:t>(</w:t>
      </w:r>
      <w:r>
        <w:rPr>
          <w:rtl w:val="true"/>
        </w:rPr>
        <w:t>علیهم السّلام</w:t>
      </w:r>
      <w:r>
        <w:rPr>
          <w:rtl w:val="true"/>
        </w:rPr>
        <w:t>)</w:t>
      </w:r>
      <w:bookmarkEnd w:id="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بحالِ ولَدِ إسماعيلَ وبني إسحاقَ وبني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أشدَّ اعتدالَ الأحوالِ، وأقربَ اشتباهِ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أمرَهم في حالِ تشتتِهم وتفرقِهم،لياليَ كانت الأكاسرةُ والقياصرةُ أربابًا لهم، يحتازونهم عن ريفِ الآفاقِ، وبحرِ العراقِ، وخضرةِ الدنيا، إلى منابتِ الشيح، ومهافي الريح، ونكَدِ المعاش، فتركوهم عالةً مساكين إخوانَ دَبَرٍ ووَبَرٍ، أذلَّ الأممِ دارًا، وأجدبَهم قرارًا، لا يأوون إلى جناحِ دعوةٍ يعتصمونَ بها</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هذا تنظرًا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وتشبيهًا لحالة المسلمين في عصره بعد أن رجع الحقُّ إليه، ولكن تشتت الناس وقامت الفتن من هنا وهناك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أولاد إسماعيل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له ما نعلمُ من المقام الجليل وشرف بناء الكعبة المشرفة، وكذلك أولاد إسحاق وإسرائيلَ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لإسرائيل اثنا عشر ولدًا، ومع كثرتهم وانحدارهم من سالة الأنبياء فإنهم لما تركوا الحقَّ جانبًا وتمردوا آلَ أمرُهم إلى الشتات والضياع بهذا المقدار الذي وضحه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استعباد القياصرة والأكاسرة لهم وحرمانهم من خیر الدنيا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تحدث إلإمام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التيه الذي حلَّ ببني إسرائيل والذي تحدث عنه القرآن الكريم أيضًا،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لمْ تتخاذلوا عن نصرِ الحق، ولم تهِنوا عن توهینِ الباطل، لم يطمعْ فيكم من ليس مثلَكم، ولم يقوَ من قوِيَ عليكم، لكنكم تِهتم متاهَ بني إسرائيل، ولعمري، لَيُضَعَّفَنَّ لكم التيهُ من بعدي أضعافًا بما خلَّفتم الحقَّ وراءَ ظهورِكم، وقطَعتم الأدنى ووصلتم الأبعد، واعلموا أنكم إن اتبعتم الداعيَ لكم، سلك بكم منهاجَ الرسول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نلاحظ الانسجام بن هذا المقطع والمقطع السابق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يتحدث عن الفرقة والابتعاد عن الحق ويتحدث عن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وصلهم الناس وهم أبعد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يتحدث عن الحال التي وصل لها المسلمون ويدعو إلى التآلف ونصرة الحق، ويشبِّه الناس في خذلانهم وابتعادهم عن الحق</w:t>
      </w:r>
    </w:p>
    <w:p>
      <w:pPr>
        <w:pStyle w:val="BookText"/>
        <w:rPr/>
      </w:pPr>
      <w:r>
        <w:rPr>
          <w:rFonts w:ascii="Amiri" w:hAnsi="Amiri" w:eastAsia="Amiri" w:cs="Amiri"/>
          <w:color w:val="111111"/>
          <w:sz w:val="28"/>
          <w:sz w:val="28"/>
          <w:szCs w:val="28"/>
          <w:rtl w:val="true"/>
          <w:lang w:bidi="ar-SA"/>
        </w:rPr>
        <w:t>ببني إسرائيل الذين تاهوا أشد متاه، وقد تحدث القرآن الكريم عن هذا التيه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مُوسَى إِنَّا لَن نَّدْخُلَهَا أَبَدًا مَّا دَامُواْ فِيهَا فَاذْهَبْ أَنتَ وَرَبُّكَ فَقَاتِلا إِنَّا هَاهُنَا قَاعِدُونَ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إِنِّ لا أَمْلِكُ إِلاَّ نَفْسيِ وَأَخِي فَافْرُقْ بَيْنَنَا وَبَینْ القَوْمِ الفَاسِقِينَ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فَإِنَّها مُحرَّمَةٌ عَلَيْهِمْ أَرْبَعِینَ سَنَةً يَتِيهُونَ فِی</w:t>
      </w:r>
    </w:p>
    <w:p>
      <w:pPr>
        <w:pStyle w:val="BookText"/>
        <w:rPr/>
      </w:pPr>
      <w:r>
        <w:rPr>
          <w:rFonts w:ascii="Amiri" w:hAnsi="Amiri" w:eastAsia="Amiri" w:cs="Amiri"/>
          <w:color w:val="111111"/>
          <w:sz w:val="28"/>
          <w:sz w:val="28"/>
          <w:szCs w:val="28"/>
          <w:rtl w:val="true"/>
          <w:lang w:bidi="ar-SA"/>
        </w:rPr>
        <w:t xml:space="preserve">الأَرْضِ فَلاَ تَأْسَ عَلىَ القَوْمِ الفَاسِقِينَ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وتذكر الروايات أشياء عجيبةً عن هذا التيه وأنهم يمشون طوال الليل حتى إذا أصبحوا وجدوا أنفسهم في نفس المكان لم يبرحوه، وذلك أن اللهَ يأمر </w:t>
      </w:r>
      <w:bookmarkStart w:id="534" w:name="pg7307_73569"/>
    </w:p>
    <w:p>
      <w:pPr>
        <w:pStyle w:val="BookText"/>
        <w:rPr/>
      </w:pPr>
      <w:bookmarkEnd w:id="534"/>
      <w:r>
        <w:rPr>
          <w:rFonts w:ascii="IRNazanin" w:hAnsi="IRNazanin" w:eastAsia="IRNazanin"/>
          <w:color w:val="111111"/>
          <w:sz w:val="28"/>
          <w:sz w:val="28"/>
          <w:szCs w:val="28"/>
          <w:rtl w:val="true"/>
          <w:lang w:bidi="fa-IR"/>
        </w:rPr>
        <w:t xml:space="preserve">الأرضَ بذلك فتعود بهم إلى نفس المكان، واستمر تيههم هكذا أربعن سنة، وتذكر الروايات أيضًا أن الأمة تاهت فترة طويلة إلى زمن حكم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لتُشابِهَ الأمم السابقة كما هو مدلول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لَتَركَبُنَّ سُنَنَ من كان قبلكم، حذو النعل بالنعل، والقذة بالقذة، حتى لا تخطئون طريقهم، ولا يخطئكم سنة</w:t>
      </w:r>
    </w:p>
    <w:p>
      <w:pPr>
        <w:pStyle w:val="BookText"/>
        <w:rPr/>
      </w:pP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787836_1051229030"/>
      <w:bookmarkStart w:id="536" w:name="_Toc207"/>
      <w:bookmarkEnd w:id="535"/>
      <w:r>
        <w:rPr>
          <w:rtl w:val="true"/>
        </w:rPr>
        <w:t>سابعًا</w:t>
      </w:r>
      <w:r>
        <w:rPr>
          <w:rtl w:val="true"/>
        </w:rPr>
        <w:t>:</w:t>
      </w:r>
      <w:r>
        <w:rPr>
          <w:rtl w:val="true"/>
        </w:rPr>
        <w:t xml:space="preserve">أنبياء الله </w:t>
      </w:r>
      <w:r>
        <w:rPr>
          <w:rtl w:val="true"/>
        </w:rPr>
        <w:t>(</w:t>
      </w:r>
      <w:r>
        <w:rPr>
          <w:rtl w:val="true"/>
        </w:rPr>
        <w:t>علیهم السّلام</w:t>
      </w:r>
      <w:r>
        <w:rPr>
          <w:rtl w:val="true"/>
        </w:rPr>
        <w:t xml:space="preserve">) </w:t>
      </w:r>
      <w:r>
        <w:rPr>
          <w:rtl w:val="true"/>
        </w:rPr>
        <w:t>في الكتب السماوية الأخرى</w:t>
      </w:r>
      <w:bookmarkEnd w:id="536"/>
    </w:p>
    <w:p>
      <w:pPr>
        <w:pStyle w:val="BookText"/>
        <w:rPr/>
      </w:pPr>
      <w:r>
        <w:rPr>
          <w:rFonts w:ascii="IRNazanin" w:hAnsi="IRNazanin" w:eastAsia="IRNazanin"/>
          <w:color w:val="111111"/>
          <w:sz w:val="28"/>
          <w:sz w:val="28"/>
          <w:szCs w:val="28"/>
          <w:rtl w:val="true"/>
          <w:lang w:bidi="fa-IR"/>
        </w:rPr>
        <w:t xml:space="preserve">مع بالغ الأسف فإن الكتب السماوية الأخرى طالتها يد التحريف بشكلٍ لم يبقَ فيها أثرٌ من آثارِ اللهِ تعالى، ففي الوقت الذي يتحدث فيه القرآن الكريم بكلِّ إجلالٍ لأنبياء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وعلاقتهم باللهِ تعالى وإجلاله بما هو أهلٌ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الكتب السماوية الأخرى تذكر السخافات والأباطيل التي وضعتها يد التحريف،فمن ذلك يذكرون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في العبرية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سمِّيَ نبي الله إسرائيل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الاسم لأن الله تعالى وتقدس دخل على</w:t>
      </w:r>
    </w:p>
    <w:p>
      <w:pPr>
        <w:pStyle w:val="BookText"/>
        <w:rPr/>
      </w:pPr>
      <w:r>
        <w:rPr>
          <w:rFonts w:ascii="Amiri" w:hAnsi="Amiri" w:eastAsia="Amiri" w:cs="Amiri"/>
          <w:color w:val="111111"/>
          <w:sz w:val="28"/>
          <w:sz w:val="28"/>
          <w:szCs w:val="28"/>
          <w:rtl w:val="true"/>
          <w:lang w:bidi="ar-SA"/>
        </w:rPr>
        <w:t xml:space="preserve">يعقوب في الليل غرفته وتصارع معه إلى الفجر فما غلب أحدهما الآخر فمنحه الله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787838_1051229030"/>
      <w:bookmarkStart w:id="538" w:name="_Toc208"/>
      <w:bookmarkEnd w:id="537"/>
      <w:r>
        <w:rPr>
          <w:rtl w:val="true"/>
        </w:rPr>
        <w:t>ثامنًا</w:t>
      </w:r>
      <w:r>
        <w:rPr>
          <w:rtl w:val="true"/>
        </w:rPr>
        <w:t xml:space="preserve">: </w:t>
      </w:r>
      <w:r>
        <w:rPr>
          <w:rtl w:val="true"/>
        </w:rPr>
        <w:t xml:space="preserve">الأنبياء </w:t>
      </w:r>
      <w:r>
        <w:rPr>
          <w:rtl w:val="true"/>
        </w:rPr>
        <w:t>(</w:t>
      </w:r>
      <w:r>
        <w:rPr>
          <w:rtl w:val="true"/>
        </w:rPr>
        <w:t>علیهم السّلام</w:t>
      </w:r>
      <w:r>
        <w:rPr>
          <w:rtl w:val="true"/>
        </w:rPr>
        <w:t xml:space="preserve">).. </w:t>
      </w:r>
      <w:r>
        <w:rPr>
          <w:rtl w:val="true"/>
        </w:rPr>
        <w:t>القدوة</w:t>
      </w:r>
      <w:bookmarkEnd w:id="53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أَوْلى الناسِ بإبراهيمَ لَلَّذِينَ اتَّبَعُوهُ وهذا النبيُّ والذينَ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واستنادًا إلى المعنى الأول الذي قلنا إن المعنى الثاني لا ينفيه فإن الأنبياء قدوة للجميع مع اختلاف مستوى الأخذ بهم كقدوة، فكل يأخذ حسب قدره وشأنه، فتحمل الآية أن أولى الناس بنبي الله إبراهيم هم </w:t>
      </w:r>
    </w:p>
    <w:p>
      <w:pPr>
        <w:pStyle w:val="BookText"/>
        <w:rPr/>
      </w:pPr>
      <w:r>
        <w:rPr>
          <w:rFonts w:ascii="Amiri" w:hAnsi="Amiri" w:eastAsia="Amiri" w:cs="Amiri"/>
          <w:color w:val="111111"/>
          <w:sz w:val="28"/>
          <w:sz w:val="28"/>
          <w:szCs w:val="28"/>
          <w:rtl w:val="true"/>
          <w:lang w:bidi="ar-SA"/>
        </w:rPr>
        <w:t xml:space="preserve">الذين يتبعونه ويسیرون على نهجه ويقتدون به، فإن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وليَّ محمد من أطاع الله وإنْ بَعُدَتْ لْحُمَتُه، وإنَّ عدوَّ محمد من عصى الله وإنْ قَرُبَتْ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فالقريب من قرَّبته الطاعة، ومن ذلك أيضًا الحديث الصادقي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إلَّ الحلال لأن صاحبه كان كذلك، وإِنَّ وليَّ عثمان لا يبالي أحلالاً أكل أو حرامًا لأن صاحبه كذلك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مظهر من مظاهر الانتماء يتجلىَّ ليس في جانب الاعتقاد وحسب بل في جانب السلوك والعمل، ولهذا 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مقرونٌ بالعمل، فمن عَلِمَ عَمِل، والعلمُ يهتفُ بالعمل، فإِنْ أجابَهُ وإلّاً ارْتَحلَ عنه </w:t>
      </w:r>
      <w:r>
        <w:rPr>
          <w:rFonts w:eastAsia="Amiri" w:cs="Amiri" w:ascii="Amiri" w:hAnsi="Amiri"/>
          <w:color w:val="111111"/>
          <w:sz w:val="28"/>
          <w:szCs w:val="28"/>
          <w:rtl w:val="true"/>
          <w:lang w:bidi="ar-SA"/>
        </w:rPr>
        <w:t>.»</w:t>
      </w:r>
      <w:r>
        <w:rPr>
          <w:rStyle w:val="FootnoteAnchor"/>
          <w:rtl w:val="true"/>
        </w:rPr>
        <w:footnoteReference w:id="249"/>
      </w:r>
      <w:bookmarkStart w:id="539" w:name="pg7307_73573"/>
    </w:p>
    <w:p>
      <w:pPr>
        <w:pStyle w:val="Heading2"/>
        <w:numPr>
          <w:ilvl w:val="1"/>
          <w:numId w:val="1"/>
        </w:numPr>
        <w:rPr/>
      </w:pPr>
      <w:bookmarkStart w:id="540" w:name="__RefHeading___Toc787840_1051229030"/>
      <w:bookmarkStart w:id="541" w:name="_Toc209"/>
      <w:bookmarkEnd w:id="539"/>
      <w:bookmarkEnd w:id="540"/>
      <w:r>
        <w:rPr/>
        <w:t>19</w:t>
      </w:r>
      <w:r>
        <w:rPr>
          <w:rtl w:val="true"/>
        </w:rPr>
        <w:t>)</w:t>
      </w:r>
      <w:r>
        <w:rPr>
          <w:rtl w:val="true"/>
        </w:rPr>
        <w:t xml:space="preserve">داوود وسليمان </w:t>
      </w:r>
      <w:r>
        <w:rPr>
          <w:rtl w:val="true"/>
        </w:rPr>
        <w:t>(</w:t>
      </w:r>
      <w:r>
        <w:rPr>
          <w:rtl w:val="true"/>
        </w:rPr>
        <w:t>علیهما السّلام</w:t>
      </w:r>
      <w:r>
        <w:rPr>
          <w:rtl w:val="true"/>
        </w:rPr>
        <w:t>)</w:t>
      </w:r>
      <w:bookmarkEnd w:id="541"/>
    </w:p>
    <w:p>
      <w:pPr>
        <w:pStyle w:val="Heading3"/>
        <w:numPr>
          <w:ilvl w:val="2"/>
          <w:numId w:val="1"/>
        </w:numPr>
        <w:rPr/>
      </w:pPr>
      <w:bookmarkStart w:id="542" w:name="__RefHeading___Toc787842_1051229030"/>
      <w:bookmarkStart w:id="543" w:name="_Toc210"/>
      <w:bookmarkEnd w:id="542"/>
      <w:r>
        <w:rPr>
          <w:rtl w:val="true"/>
        </w:rPr>
        <w:t>أولاً</w:t>
      </w:r>
      <w:r>
        <w:rPr>
          <w:rtl w:val="true"/>
        </w:rPr>
        <w:t xml:space="preserve">: </w:t>
      </w:r>
      <w:r>
        <w:rPr>
          <w:rtl w:val="true"/>
        </w:rPr>
        <w:t xml:space="preserve">داوود </w:t>
      </w:r>
      <w:r>
        <w:rPr>
          <w:rtl w:val="true"/>
        </w:rPr>
        <w:t>(</w:t>
      </w:r>
      <w:r>
        <w:rPr>
          <w:rtl w:val="true"/>
        </w:rPr>
        <w:t>علیه السّلام</w:t>
      </w:r>
      <w:r>
        <w:rPr>
          <w:rtl w:val="true"/>
        </w:rPr>
        <w:t>)</w:t>
      </w:r>
      <w:bookmarkEnd w:id="543"/>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متحدثًا عن نبي الله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ثلثتُ بداوودَ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المزامرِ، وقارئِ أهلِ الجنةِ، فلقد كان يعملُ سفائفَ الخوصِ بيدِه، ويقولُ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ويأكلُ قرصَ الشعيرِ من ثمنِها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الكلمات عطف على ما سبق من عنايته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العبرة من حياة الزُّهَّاد والعُبَّاد، فقد ذكر أولًا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ثلَّث بداوود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المزامیر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فسرَّ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 الزمر المعینَّ المتعارف، أما غیره فقد ذكروا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جهة لغوية هنا، ما كان يتغنَّى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بقراءته الزبور نظرًا لأن الله تعالى وهبه عذب النغم ولذة الترجيع فلهذا وصف صوته بالمزامیر، وكان لصوته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أثر غريب كالسحر، فقد كان يؤثر في الإنسان والحيوان والنبات والجماد، فقد جاء في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قرأ الزبور لا يبقى جبل </w:t>
      </w:r>
    </w:p>
    <w:p>
      <w:pPr>
        <w:pStyle w:val="BookText"/>
        <w:rPr/>
      </w:pPr>
      <w:r>
        <w:rPr>
          <w:rFonts w:ascii="IRNazanin" w:hAnsi="IRNazanin" w:eastAsia="IRNazanin"/>
          <w:color w:val="111111"/>
          <w:sz w:val="28"/>
          <w:sz w:val="28"/>
          <w:szCs w:val="28"/>
          <w:rtl w:val="true"/>
          <w:lang w:bidi="fa-IR"/>
        </w:rPr>
        <w:t xml:space="preserve">ولا حجر ولا طائر ولا سبع إلّاَ جاوبه </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وجاء أن الطیر تقع عليه والوحش تدخل بین الناس لاهية عن افتراسهم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كنتُ أتصور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فقط حسن الصوت هو السبب بل هو ما ينبعث من صفاء القلب المؤمن المتعلق بالله تعالى فيأسر النفوس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والوصف الآخر، هنا، لداوود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قارئ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أهل الجنة</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 ولعلَّ المعني هنا أنه لسان الحمد والثناء لله تعالى في الجنة، أو أنه</w:t>
      </w:r>
    </w:p>
    <w:p>
      <w:pPr>
        <w:pStyle w:val="BookText"/>
        <w:rPr/>
      </w:pPr>
      <w:r>
        <w:rPr>
          <w:rFonts w:ascii="IRNazanin" w:hAnsi="IRNazanin" w:eastAsia="IRNazanin"/>
          <w:color w:val="111111"/>
          <w:sz w:val="28"/>
          <w:sz w:val="28"/>
          <w:szCs w:val="28"/>
          <w:rtl w:val="true"/>
          <w:lang w:bidi="fa-IR"/>
        </w:rPr>
        <w:t xml:space="preserve">للصوت النافذ المؤثر، وقد يكون لشيءٍ آخر، وبالمناسبة فقد ذكرتُ فيما كتبت أننا نلاحظ في حياة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النوع من التأثیر في إسماع العدد الكثیر بالكلام العادي الطبيعي، كما ينقل في حق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في حق الإمام الحسن والإمام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وأعتقد أن هذا نوع من</w:t>
      </w:r>
    </w:p>
    <w:p>
      <w:pPr>
        <w:pStyle w:val="BookText"/>
        <w:rPr/>
      </w:pPr>
      <w:r>
        <w:rPr>
          <w:rFonts w:ascii="Amiri" w:hAnsi="Amiri" w:eastAsia="Amiri" w:cs="Amiri"/>
          <w:color w:val="111111"/>
          <w:sz w:val="28"/>
          <w:sz w:val="28"/>
          <w:szCs w:val="28"/>
          <w:rtl w:val="true"/>
          <w:lang w:bidi="ar-SA"/>
        </w:rPr>
        <w:t>الهيمنة والنفوذ والولاية على الكون وعلى هذه الذبذبات والموجات وما فيها من طاقة وأنها منجذبة لأصواتهم وخاضعة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يعمل سفائف الخوص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معروف لدينا الآن، فقد جاء أن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أربعین سنة وفي حديث له مع</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ماذا يعاب مني؟ فأجابه يعاب منك أنك إنا تأكل من بيت المال، أي لا تأكل من كسب يدك، فأثَّر ذلك فيه أثرًا كبیرًا فكان يعمل سفائف الخوص بيده وهذا العمل في حدِّ ذاته غاية في الزهد، ثم إنه كان لا يحب بيعها لأن ذلك اشتغالٌ آخر بالدنيا، فيسأل بعضهم أن يبيعها ويؤثر البائع بثمنها ثم يأكل </w:t>
      </w:r>
    </w:p>
    <w:p>
      <w:pPr>
        <w:pStyle w:val="BookText"/>
        <w:rPr/>
      </w:pPr>
      <w:r>
        <w:rPr>
          <w:rFonts w:ascii="IRNazanin" w:hAnsi="IRNazanin" w:eastAsia="IRNazanin"/>
          <w:color w:val="111111"/>
          <w:sz w:val="28"/>
          <w:sz w:val="28"/>
          <w:szCs w:val="28"/>
          <w:rtl w:val="true"/>
          <w:lang w:bidi="fa-IR"/>
        </w:rPr>
        <w:t xml:space="preserve">منه قرص الشعير وهو طعام زهيد في قبال قرص البر مثلاً، وهذه مرحلة من حياة هذا النبي، ففي فرة أخرى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 في كلِّ يوم درعًا ويبيعه بألف،فصنع في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درعًا وباعها 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فكان بعد ذلك يأكل من صنع يده، وهذه المقدرة الخاصة تحدث عنها القرآن الكريم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آتَيْنَا دَاوُودَ</w:t>
      </w:r>
    </w:p>
    <w:p>
      <w:pPr>
        <w:pStyle w:val="BookText"/>
        <w:rPr/>
      </w:pPr>
      <w:r>
        <w:rPr>
          <w:rFonts w:ascii="Amiri" w:hAnsi="Amiri" w:eastAsia="Amiri" w:cs="Amiri"/>
          <w:color w:val="111111"/>
          <w:sz w:val="28"/>
          <w:sz w:val="28"/>
          <w:szCs w:val="28"/>
          <w:rtl w:val="true"/>
          <w:lang w:bidi="ar-SA"/>
        </w:rPr>
        <w:t xml:space="preserve">مِنَّا فَضْلاً يَا جِبَالُ أَوِّبِی مَعَهُ وَالطَّیرْ وَأَلَنَّا لَهُ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اعْمَلْ سَابِغَاتٍ وَقَدِّرْ فِ السرَّدِ وَاعْمَلُوا صَالًحا إِنِّی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عَبْدَنا دَاوُودَ ذا الأَيْدِ إِنَّهُ أَوَّابٌ </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 وذو الأيد يعني صاحب القوة، فكان يأخذ الحديد يقطعه بيده دون حاجة إلى إعمال آلة، فيصنع منه درعًا، فلهذا جاء في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ملینَ الحديدِ لداوودَ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 وبالمناسبة أيضًا،يستحب أن يكون السفر في يوم الثلاثاء لأنه يوم ألانَ اللهُ فيه الحديدَ لداوود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ويلاحظ هذا التفاوت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الفقر والغنى ومع ذلك يبقى هذاالجوهر على ما هو عليه من التعلق بالله والانقطاع إليه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جانب من جوانب العرفان والانقطاع إلى الله تعالى يستشهد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نوفُ، إنَّ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مثلِ هذه الساعة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لساعةٌ لا يدعو فيها عبدٌ إلاَّ استجيب له، إلاَّ أن يكون عشَّارًا أو عَرِيفًا أو شرطيًا أو صاحبَ عَرْطَبَةٍ أو صاحبَ كَوْبَة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الفقرة الشريفة عدة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نوع من الأسرار الخاصة يعرفها أهل التعلقِ والولَهِ والعشق في الله تعالى، فهم يعرفون ساعات المناجاة، وقد ذُكر أن هذه الساعة التي أشار إليها الأمیر هي السَّحَر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في خصائص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مع الله تعالى حالات خاصة لا صلة فيها بأي ملك وإنما ارتباط مباشر خاص به، فيبدو أن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w:t>
      </w:r>
    </w:p>
    <w:p>
      <w:pPr>
        <w:pStyle w:val="BookText"/>
        <w:rPr/>
      </w:pPr>
      <w:r>
        <w:rPr>
          <w:rFonts w:ascii="IRNazanin" w:hAnsi="IRNazanin" w:eastAsia="IRNazanin"/>
          <w:color w:val="111111"/>
          <w:sz w:val="28"/>
          <w:sz w:val="28"/>
          <w:szCs w:val="28"/>
          <w:rtl w:val="true"/>
          <w:lang w:bidi="fa-IR"/>
        </w:rPr>
        <w:t xml:space="preserve">مناجاة معينة يعرفونها،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على هذه الأسرار، وهو يفيضها على الأوعية القابلة لتحمل ذلك، مثل نوف البكالي الذي يبدو أن له خصوصيات مع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المواعظ التي يلقيها، فكان على درجة عالية من الترفع عن الدنيا والإقبال على الله تعالى، ولهذا أفاض عليه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الأسرار كما كان ذلك في حق الصفوة من أصحابه، فقد أُثِرَ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المغيَّبات لرشيد الهجري وميثم التمار وسلمان المحمدي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ترغيب للعبد أن يبتهل إلى الله تعالى في عموم الأوقات وفي الأوقات المخصوصة كليالي الجمعة وآخر ساعة من يوم الجمعة قريب الغروب وفي السحر وبین الطلوعین، فإنها أوقات مناجاة وإقبال على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فيه أسلوبًا تربويًّا معينًا يهدف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ورائه أن يبعد </w:t>
      </w:r>
      <w:bookmarkStart w:id="544" w:name="pg7307_73581"/>
    </w:p>
    <w:p>
      <w:pPr>
        <w:pStyle w:val="BookText"/>
        <w:rPr/>
      </w:pPr>
      <w:bookmarkEnd w:id="544"/>
      <w:r>
        <w:rPr>
          <w:rFonts w:ascii="IRNazanin" w:hAnsi="IRNazanin" w:eastAsia="IRNazanin"/>
          <w:color w:val="111111"/>
          <w:sz w:val="28"/>
          <w:sz w:val="28"/>
          <w:szCs w:val="28"/>
          <w:rtl w:val="true"/>
          <w:lang w:bidi="fa-IR"/>
        </w:rPr>
        <w:t xml:space="preserve">الإنسان عن جملة من المهن الوضيعة، وذلك بأنه ذكر أنها نقائص تحول دون استجابة الدعاء، وهذا هو ما نهجه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أسلوبه التربوي عن طريق الدعاء، فيذكر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أن هذه النقائص وهذه المهن هي أن</w:t>
      </w:r>
    </w:p>
    <w:p>
      <w:pPr>
        <w:pStyle w:val="BookText"/>
        <w:rPr/>
      </w:pPr>
      <w:r>
        <w:rPr>
          <w:rFonts w:ascii="Amiri" w:hAnsi="Amiri" w:eastAsia="Amiri" w:cs="Amiri"/>
          <w:color w:val="111111"/>
          <w:sz w:val="28"/>
          <w:sz w:val="28"/>
          <w:szCs w:val="28"/>
          <w:rtl w:val="true"/>
          <w:lang w:bidi="ar-SA"/>
        </w:rPr>
        <w:t>يكون المرء عشَّارًا وهو من يأخذ أعشار المال من الناس في الجمرك، والثاني العريف وهو الجاسوس على الناس الذي يعمل لصالح الحاكم الجائر، والثالث هو الشرطي والمقصود به من يكون عونًا للحاكم الجائر، والرابع صاحب العَرْطَبة وهي الطنبور، ولعلها عموم اللعب بشيءٍ محرم، والخامس صاحب الكَوْبة وهي</w:t>
      </w:r>
    </w:p>
    <w:p>
      <w:pPr>
        <w:pStyle w:val="BookText"/>
        <w:rPr/>
      </w:pPr>
      <w:r>
        <w:rPr>
          <w:rFonts w:ascii="IRNazanin" w:hAnsi="IRNazanin" w:eastAsia="IRNazanin"/>
          <w:color w:val="111111"/>
          <w:sz w:val="28"/>
          <w:sz w:val="28"/>
          <w:szCs w:val="28"/>
          <w:rtl w:val="true"/>
          <w:lang w:bidi="fa-IR"/>
        </w:rPr>
        <w:t xml:space="preserve">الطبل، إذن هذه أمور ذكرها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الحديث عن المناجاة والدعاء، ثم ذكر بعض موانع الدعاء في أسلوب تربوي يهدف من ورائه أن يتنزه العبد عنها</w:t>
      </w:r>
      <w:r>
        <w:rPr>
          <w:rFonts w:eastAsia="IRNazanin" w:cs="IRNazanin"/>
          <w:color w:val="111111"/>
          <w:sz w:val="28"/>
          <w:szCs w:val="28"/>
          <w:rtl w:val="true"/>
          <w:lang w:bidi="fa-IR"/>
        </w:rPr>
        <w:t>.</w:t>
      </w:r>
    </w:p>
    <w:p>
      <w:pPr>
        <w:pStyle w:val="Heading3"/>
        <w:numPr>
          <w:ilvl w:val="2"/>
          <w:numId w:val="1"/>
        </w:numPr>
        <w:rPr/>
      </w:pPr>
      <w:bookmarkStart w:id="545" w:name="__RefHeading___Toc787844_1051229030"/>
      <w:bookmarkStart w:id="546" w:name="_Toc211"/>
      <w:bookmarkEnd w:id="545"/>
      <w:r>
        <w:rPr>
          <w:rtl w:val="true"/>
        </w:rPr>
        <w:t>ثانيًا</w:t>
      </w:r>
      <w:r>
        <w:rPr>
          <w:rtl w:val="true"/>
        </w:rPr>
        <w:t xml:space="preserve">: </w:t>
      </w:r>
      <w:r>
        <w:rPr>
          <w:rtl w:val="true"/>
        </w:rPr>
        <w:t xml:space="preserve">سليمان </w:t>
      </w:r>
      <w:r>
        <w:rPr>
          <w:rtl w:val="true"/>
        </w:rPr>
        <w:t>(</w:t>
      </w:r>
      <w:r>
        <w:rPr>
          <w:rtl w:val="true"/>
        </w:rPr>
        <w:t>علیه السّلام</w:t>
      </w:r>
      <w:r>
        <w:rPr>
          <w:rtl w:val="true"/>
        </w:rPr>
        <w:t>)</w:t>
      </w:r>
      <w:bookmarkEnd w:id="546"/>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أن أحدًا يجدُ إلى البقاء سلَّمًا أو لدفعِ الموتِ سبيلًا، لكان ذلك سليمان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سخِّر له مُلْكُ الجنِّ والإنس، مع النبوة وعظيمِ الزلفة، فلما استوفى طعمته واستكملَ مدته، رمته قسيُّ الفناء بنبالِ الموت، وأصبحت الديار منه خالية، والمساكن معطلة، وورثها قوم آخرون، وإن لك في القرونِ السالفةِ لعبرة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القرآن الكريم ما يتعلق بشأن ملك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يمكن الرجوع في ذلك إلى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وما يعنينا هنا عدة أمور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نبي الله، مظهر أعظم لسلطانِ الله الأعظم وغناه وقدرته، واجتماع هذه الأمور فيه لا يعني جانب تفضيله على بقية الأنبياء كنبينا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يعني خصوصية لنبي الله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بن الأفضلية والخصوصية، وفي جانب آخر يجب أن لا يتسرب لأذهاننا أن ما نراه من غنى الكافرين هو بسبب كرامتهم على الله تعالى، بل إن الرزق يشمل الجميع وللسعي مجال في ذلك، وقد يحرم المسلم ويعطى الكافر للابتلاء أو لحكمة يريدها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السلطان وهذه الدنيا التي أعطيت لسليمان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تنقص من قدره شيئًا، فهو النبي الزاهد المقرَّب من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القدرة وهذا السلطان لسليمان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يحيط به عقل بشر ولا يمكن أن يتصور لبشر لولا أن الله تعالى خالق البشر هو الذي مكَّنه، فهو يسخِّرالجن والشياطين والإنس والرياح ويخاطب الحيوانات وما بقي أحد إلا وهو تحت قبضته، ولكن كل ذلك كان تمكينًا من الخالق سبحانه وتعالى، ولذلك عندما</w:t>
      </w:r>
    </w:p>
    <w:p>
      <w:pPr>
        <w:pStyle w:val="BookText"/>
        <w:rPr/>
      </w:pPr>
      <w:r>
        <w:rPr>
          <w:rFonts w:ascii="IRNazanin" w:hAnsi="IRNazanin" w:eastAsia="IRNazanin"/>
          <w:color w:val="111111"/>
          <w:sz w:val="28"/>
          <w:sz w:val="28"/>
          <w:szCs w:val="28"/>
          <w:rtl w:val="true"/>
          <w:lang w:bidi="fa-IR"/>
        </w:rPr>
        <w:t xml:space="preserve">تتدخل القدرة الإلهية لتعطيل قدرة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هدمها ينقطع كل شيء لأنها قوة ومدد من الله تعالى وليست ذاتية،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استوفى طعمته، واستكمل مدته، رمته قسيُّ الفناء بنبال الموت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هذا السلطان الذي يعجز عن تصوره فقط كل متصور مهما بلغ من قوة الخيال، يسميه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قوت قليل حقیر، وكما جاء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يهنأ بيوم راحة ونعيم أبدًا، وفي يومٍ ما أراد أن يخلو كما يريد، فأمر غلمانه وحشمه بتغليق أبواب قصره وأن لا يدخل عليه أحد، وإذا بداخل يدخل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أدخلك؟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أدخلني رب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bookmarkStart w:id="547" w:name="pg7307_73584"/>
    </w:p>
    <w:p>
      <w:pPr>
        <w:pStyle w:val="BookText"/>
        <w:rPr/>
      </w:pPr>
      <w:bookmarkEnd w:id="547"/>
      <w:r>
        <w:rPr>
          <w:rFonts w:ascii="Amiri" w:hAnsi="Amiri" w:eastAsia="Amiri" w:cs="Amiri"/>
          <w:color w:val="111111"/>
          <w:sz w:val="28"/>
          <w:sz w:val="28"/>
          <w:szCs w:val="28"/>
          <w:rtl w:val="true"/>
          <w:lang w:bidi="ar-SA"/>
        </w:rPr>
        <w:t>رب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وكَّلني بقبض 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بهذا الذي تخافه الجن والشياطين والطیر والإنس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قَضَيْنا عليه الموتَ ما دَلَّهم على مَوْتِهِ إلَّا دابَّةُ الأرضِ تأكلُ مِنْسَأَتَه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تأكل عصاه حتى نخرتها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خَرَّ تَبَيَّنتِ الجِنُّ أَنْ لو كانُوا يَعْلَمُونَ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لَبِثُوا في العَذابِ المُهِین </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أي ما بقوا مملوكین يخافونه حتى بعد موته وهم لا يعلمون أنه ترك هذه الدنيا</w:t>
      </w:r>
      <w:r>
        <w:rPr>
          <w:rFonts w:eastAsia="IRNazanin" w:cs="IRNazanin"/>
          <w:color w:val="111111"/>
          <w:sz w:val="28"/>
          <w:szCs w:val="28"/>
          <w:rtl w:val="true"/>
          <w:lang w:bidi="fa-IR"/>
        </w:rPr>
        <w:t>.</w:t>
      </w:r>
    </w:p>
    <w:p>
      <w:pPr>
        <w:pStyle w:val="Heading3"/>
        <w:numPr>
          <w:ilvl w:val="2"/>
          <w:numId w:val="1"/>
        </w:numPr>
        <w:rPr/>
      </w:pPr>
      <w:bookmarkStart w:id="548" w:name="__RefHeading___Toc787846_1051229030"/>
      <w:bookmarkStart w:id="549" w:name="_Toc212"/>
      <w:bookmarkEnd w:id="548"/>
      <w:r>
        <w:rPr>
          <w:rtl w:val="true"/>
        </w:rPr>
        <w:t>ثالثًا</w:t>
      </w:r>
      <w:r>
        <w:rPr>
          <w:rtl w:val="true"/>
        </w:rPr>
        <w:t>: «</w:t>
      </w:r>
      <w:r>
        <w:rPr>
          <w:rtl w:val="true"/>
        </w:rPr>
        <w:t>ومَنْ عندَهُ عِلْمُ الكتاب</w:t>
      </w:r>
      <w:r>
        <w:rPr>
          <w:rtl w:val="true"/>
        </w:rPr>
        <w:t>»</w:t>
      </w:r>
      <w:bookmarkEnd w:id="54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xml:space="preserve">، فهذا الذي عنده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وهو آصف بن برخيا وزير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 أن يأتي بعرش بلقيس لسليمان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يرتد إليه طرفه،وهذه معجزة خارقة أتى بها آصف بن برخيا وعنده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فقط أي عنده شيء من علم الكتاب، وتذكر الروايات أنه عنده حرف واحد من الاسم الأعظم، وأما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 اثنان وسبعون جزءً من الاسم الأعظم وهو الذي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الكِتَابِ </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فكيف لا تصح منه وتثبت له كل معجزة خارقة؟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لا يكون أمیر المؤمنین وأئمة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أصحاب الولاية والإمامة العامة التامَّة المطلقة؟ وكيف لا يكونون أعلى مراتب وأسمى وأكثر عطاءً وإعجازًا من جميع الأنبياء باستثناء النبي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50" w:name="pg7307_73586"/>
    </w:p>
    <w:p>
      <w:pPr>
        <w:pStyle w:val="Heading3"/>
        <w:numPr>
          <w:ilvl w:val="2"/>
          <w:numId w:val="1"/>
        </w:numPr>
        <w:rPr/>
      </w:pPr>
      <w:bookmarkStart w:id="551" w:name="__RefHeading___Toc787848_1051229030"/>
      <w:bookmarkStart w:id="552" w:name="_Toc213"/>
      <w:bookmarkEnd w:id="550"/>
      <w:bookmarkEnd w:id="551"/>
      <w:r>
        <w:rPr>
          <w:rtl w:val="true"/>
        </w:rPr>
        <w:t>رابعًا</w:t>
      </w:r>
      <w:r>
        <w:rPr>
          <w:rtl w:val="true"/>
        </w:rPr>
        <w:t xml:space="preserve">: </w:t>
      </w:r>
      <w:r>
        <w:rPr>
          <w:rtl w:val="true"/>
        </w:rPr>
        <w:t xml:space="preserve">أمير المؤمنين </w:t>
      </w:r>
      <w:r>
        <w:rPr>
          <w:rtl w:val="true"/>
        </w:rPr>
        <w:t>(</w:t>
      </w:r>
      <w:r>
        <w:rPr>
          <w:rtl w:val="true"/>
        </w:rPr>
        <w:t>علیه السّلام</w:t>
      </w:r>
      <w:r>
        <w:rPr>
          <w:rtl w:val="true"/>
        </w:rPr>
        <w:t xml:space="preserve">) </w:t>
      </w:r>
      <w:r>
        <w:rPr>
          <w:rtl w:val="true"/>
        </w:rPr>
        <w:t>سيد الزاهدين</w:t>
      </w:r>
      <w:bookmarkEnd w:id="552"/>
    </w:p>
    <w:p>
      <w:pPr>
        <w:pStyle w:val="BookText"/>
        <w:rPr/>
      </w:pPr>
      <w:r>
        <w:rPr>
          <w:rFonts w:ascii="IRNazanin" w:hAnsi="IRNazanin" w:eastAsia="IRNazanin"/>
          <w:color w:val="111111"/>
          <w:sz w:val="28"/>
          <w:sz w:val="28"/>
          <w:szCs w:val="28"/>
          <w:rtl w:val="true"/>
          <w:lang w:bidi="fa-IR"/>
        </w:rPr>
        <w:t xml:space="preserve">تقول الروايات إن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يطعم أضيافه الطعام الجيد من خبز البر واللحم وغیره، أما هو مع عظيم ملكه فقد كان يأكل خبز الشعير غیر منخول، وهذا ما كان عليه سيد الزاهدين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أكثر من ذلك، فقد كان</w:t>
      </w:r>
    </w:p>
    <w:p>
      <w:pPr>
        <w:pStyle w:val="BookText"/>
        <w:rPr/>
      </w:pPr>
      <w:r>
        <w:rPr>
          <w:rFonts w:ascii="Amiri" w:hAnsi="Amiri" w:eastAsia="Amiri" w:cs="Amiri"/>
          <w:color w:val="111111"/>
          <w:sz w:val="28"/>
          <w:sz w:val="28"/>
          <w:szCs w:val="28"/>
          <w:rtl w:val="true"/>
          <w:lang w:bidi="ar-SA"/>
        </w:rPr>
        <w:t>يكسر خبزه اليابس بركبته ويشرب ماء ويمسح بطنه ويحمد الله تعالى، وهذا نهاية ما يتصور من الإعراض عن الدنيا</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787850_1051229030"/>
      <w:bookmarkStart w:id="554" w:name="_Toc214"/>
      <w:bookmarkEnd w:id="553"/>
      <w:r>
        <w:rPr>
          <w:rtl w:val="true"/>
        </w:rPr>
        <w:t>طريفة وموعظة</w:t>
      </w:r>
      <w:bookmarkEnd w:id="554"/>
    </w:p>
    <w:p>
      <w:pPr>
        <w:pStyle w:val="BookText"/>
        <w:rPr/>
      </w:pPr>
      <w:r>
        <w:rPr>
          <w:rFonts w:ascii="IRNazanin" w:hAnsi="IRNazanin" w:eastAsia="IRNazanin"/>
          <w:color w:val="111111"/>
          <w:sz w:val="28"/>
          <w:sz w:val="28"/>
          <w:szCs w:val="28"/>
          <w:rtl w:val="true"/>
          <w:lang w:bidi="fa-IR"/>
        </w:rPr>
        <w:t xml:space="preserve">يروى أن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عصفورًا يخاطب عصفورته قائلاً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تمتنعين مني ولو شئتُ لأخذت قبة سليمان ورميتها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سليمان من قوله والتفت إليه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تطيق أن تفعل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ولكن المرء قد</w:t>
      </w:r>
    </w:p>
    <w:p>
      <w:pPr>
        <w:pStyle w:val="BookText"/>
        <w:rPr/>
      </w:pPr>
      <w:r>
        <w:rPr>
          <w:rFonts w:ascii="IRNazanin" w:hAnsi="IRNazanin" w:eastAsia="IRNazanin"/>
          <w:color w:val="111111"/>
          <w:sz w:val="28"/>
          <w:sz w:val="28"/>
          <w:szCs w:val="28"/>
          <w:rtl w:val="true"/>
          <w:lang w:bidi="fa-IR"/>
        </w:rPr>
        <w:t xml:space="preserve">يزين نفسه ويعظمها عند زوجته، فالتفت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للعصفورة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تمنعین نفسك منه وهو يحبك؟ فقالت العصفورة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يحبني، وإنه لمدعي في حبي، ولو كان يحبني لما أحب أحدًا معي، تقول الرواية فأثَّر ذلك في قلب سليمان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أثرًا بليغًا وبكى بكاءً شديدًا واعتكف عن الناس أربعین يومًا داعيًا سائلًا الله تعالى أن يفرغ قلبه لحبه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555" w:name="pg7307_73588"/>
    </w:p>
    <w:p>
      <w:pPr>
        <w:pStyle w:val="Heading2"/>
        <w:numPr>
          <w:ilvl w:val="1"/>
          <w:numId w:val="1"/>
        </w:numPr>
        <w:rPr/>
      </w:pPr>
      <w:bookmarkStart w:id="556" w:name="__RefHeading___Toc787852_1051229030"/>
      <w:bookmarkStart w:id="557" w:name="_Toc215"/>
      <w:bookmarkEnd w:id="555"/>
      <w:bookmarkEnd w:id="556"/>
      <w:r>
        <w:rPr/>
        <w:t>20</w:t>
      </w:r>
      <w:r>
        <w:rPr>
          <w:rtl w:val="true"/>
        </w:rPr>
        <w:t>)</w:t>
      </w:r>
      <w:r>
        <w:rPr>
          <w:rtl w:val="true"/>
        </w:rPr>
        <w:t xml:space="preserve">النبي الأعظم محمد </w:t>
      </w:r>
      <w:r>
        <w:rPr>
          <w:rtl w:val="true"/>
        </w:rPr>
        <w:t>(</w:t>
      </w:r>
      <w:r>
        <w:rPr>
          <w:rtl w:val="true"/>
        </w:rPr>
        <w:t xml:space="preserve">صلّی اللَّهِ علیه وَ آلِهِ وَ سَلَّمَ </w:t>
      </w:r>
      <w:r>
        <w:rPr>
          <w:rtl w:val="true"/>
        </w:rPr>
        <w:t>)</w:t>
      </w:r>
      <w:bookmarkEnd w:id="557"/>
    </w:p>
    <w:p>
      <w:pPr>
        <w:pStyle w:val="Heading3"/>
        <w:numPr>
          <w:ilvl w:val="2"/>
          <w:numId w:val="1"/>
        </w:numPr>
        <w:rPr/>
      </w:pPr>
      <w:bookmarkStart w:id="558" w:name="__RefHeading___Toc787854_1051229030"/>
      <w:bookmarkStart w:id="559" w:name="_Toc216"/>
      <w:bookmarkEnd w:id="558"/>
      <w:r>
        <w:rPr>
          <w:rtl w:val="true"/>
        </w:rPr>
        <w:t>مدخل</w:t>
      </w:r>
      <w:bookmarkEnd w:id="559"/>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في هذا الدرس الشريف بداية 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الدرس والدروس القادمة عن مراحل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مستعرضين نشأته الأولى، وعصر الجاهلية المظلم، وما أحدثته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 xml:space="preserve">نور أضاءت له الآفاق، وعموم أدوار حياته بما أفاض به تلميذه، وحبيبه وربيبه ونفسه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60" w:name="__RefHeading___Toc787856_1051229030"/>
      <w:bookmarkStart w:id="561" w:name="_Toc217"/>
      <w:bookmarkEnd w:id="560"/>
      <w:r>
        <w:rPr>
          <w:rtl w:val="true"/>
        </w:rPr>
        <w:t>أولاً</w:t>
      </w:r>
      <w:r>
        <w:rPr>
          <w:rtl w:val="true"/>
        </w:rPr>
        <w:t xml:space="preserve">: </w:t>
      </w:r>
      <w:r>
        <w:rPr>
          <w:rtl w:val="true"/>
        </w:rPr>
        <w:t xml:space="preserve">مصادر معرفة النبي </w:t>
      </w:r>
      <w:r>
        <w:rPr>
          <w:rtl w:val="true"/>
        </w:rPr>
        <w:t>(</w:t>
      </w:r>
      <w:r>
        <w:rPr>
          <w:rtl w:val="true"/>
        </w:rPr>
        <w:t xml:space="preserve">صلّی اللَّهِ علیه وَ آلِهِ وَ سَلَّمَ </w:t>
      </w:r>
      <w:r>
        <w:rPr>
          <w:rtl w:val="true"/>
        </w:rPr>
        <w:t>)</w:t>
      </w:r>
      <w:bookmarkEnd w:id="56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افتتحنا الحديث بهذه الآية المباركة حول نشأته الأولى، بالنظر إلى أن القرآن الكريم هو المترجم الأول الصادق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أصدقُ وأعلم من الله تعالى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 يَعْلَمُ مَنْ خَلَقَ وهو الْلَطِيفُ الخَبِیرُ </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 ومن ذلك أن ألَّفَ محمد عزة دروزة كتابًا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مستقى ومنتقى من الآيات </w:t>
      </w:r>
    </w:p>
    <w:p>
      <w:pPr>
        <w:pStyle w:val="BookText"/>
        <w:rPr/>
      </w:pPr>
      <w:r>
        <w:rPr>
          <w:rFonts w:ascii="Amiri" w:hAnsi="Amiri" w:eastAsia="Amiri" w:cs="Amiri"/>
          <w:color w:val="111111"/>
          <w:sz w:val="28"/>
          <w:sz w:val="28"/>
          <w:szCs w:val="28"/>
          <w:rtl w:val="true"/>
          <w:lang w:bidi="ar-SA"/>
        </w:rPr>
        <w:t>الكريمة فقط</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تتحدث الآية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نقل المفرون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طاهرًا مطهرًا في عموم أدوار حياته، فقد جاء في مجمع البيان لأمین الإسلام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معناه وتقلبك في أصلاب الموحدين من نبي إلى نبي حتى أخرجك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في رواية عطاء وعكرمة وهو المروي عن أبي جعفر وأبي عبدالله صلوات الله عليها،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أصلاب النبيین نبي بعد نبي، حتى أخرجه من صلب أبيه من نكاح غیر سفاح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أمیرِ المؤمنینَ علي لرسولِ اللهِ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عليهما وآلهما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وحسب ما نلاحظ وكما جاء في الآثار أن المعرفة الصادقة إنا تؤخذ من هذه الطرق الموثوق بها، فإن شخصية الرسول العظيمة تشتمل على أسرار كبیرةلا يمكن أن يحيط بها أحد إحاطة ظلِّهِ ونفسِهِ عليٍّ بها، وقد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يعرفُني إلاَّ اللهُ وأنت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لهجًا بالحديث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فلنعايشه في جميع أدوار حياته في ظلال نهج البلاغة العظيم</w:t>
      </w:r>
      <w:r>
        <w:rPr>
          <w:rFonts w:eastAsia="Amiri" w:cs="Amiri" w:ascii="Amiri" w:hAnsi="Amiri"/>
          <w:color w:val="111111"/>
          <w:sz w:val="28"/>
          <w:szCs w:val="28"/>
          <w:rtl w:val="true"/>
          <w:lang w:bidi="ar-SA"/>
        </w:rPr>
        <w:t xml:space="preserve">. </w:t>
      </w:r>
      <w:bookmarkStart w:id="562" w:name="pg7307_73591"/>
    </w:p>
    <w:p>
      <w:pPr>
        <w:pStyle w:val="Heading3"/>
        <w:numPr>
          <w:ilvl w:val="2"/>
          <w:numId w:val="1"/>
        </w:numPr>
        <w:rPr/>
      </w:pPr>
      <w:bookmarkStart w:id="563" w:name="__RefHeading___Toc787858_1051229030"/>
      <w:bookmarkStart w:id="564" w:name="_Toc218"/>
      <w:bookmarkEnd w:id="562"/>
      <w:bookmarkEnd w:id="563"/>
      <w:r>
        <w:rPr>
          <w:rtl w:val="true"/>
        </w:rPr>
        <w:t>ثانيًا</w:t>
      </w:r>
      <w:r>
        <w:rPr>
          <w:rtl w:val="true"/>
        </w:rPr>
        <w:t xml:space="preserve">: </w:t>
      </w:r>
      <w:r>
        <w:rPr>
          <w:rtl w:val="true"/>
        </w:rPr>
        <w:t>طهارة الأصلاب والأرحام</w:t>
      </w:r>
      <w:bookmarkEnd w:id="564"/>
    </w:p>
    <w:p>
      <w:pPr>
        <w:pStyle w:val="BookText"/>
        <w:rPr/>
      </w:pPr>
      <w:r>
        <w:rPr>
          <w:rFonts w:ascii="IRNazanin" w:hAnsi="IRNazanin" w:eastAsia="IRNazanin"/>
          <w:color w:val="111111"/>
          <w:sz w:val="28"/>
          <w:sz w:val="28"/>
          <w:szCs w:val="28"/>
          <w:rtl w:val="true"/>
          <w:lang w:bidi="fa-IR"/>
        </w:rPr>
        <w:t xml:space="preserve">وقد مرَّ هذا الحديث عن عموم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ولكن نذكره هنا حسب مقتى نقاط البحث، ولأنه جدير بأن تتمثل هذه الناحية وهذا الكمال في أجلى مصاديقها وأروع صورها في شخص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أفْضَتْ كرامةُ اللهِ سبحانهُ وتعالى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أفضلِ المعادنِ منبتًا، وأعزِّ الأُروماتِ مغرسًا؛ من الشجرةِ التي صدَعَ منها أنبياءَهُ وانتجبَ منها أُمَناءَهُ، عترتُه خیرُ العتر، وأسرتُه خیرُ الأسر، وشجرتُه خیرُ الشجر؛</w:t>
      </w:r>
    </w:p>
    <w:p>
      <w:pPr>
        <w:pStyle w:val="BookText"/>
        <w:rPr/>
      </w:pPr>
      <w:r>
        <w:rPr>
          <w:rFonts w:ascii="Amiri" w:hAnsi="Amiri" w:eastAsia="Amiri" w:cs="Amiri"/>
          <w:color w:val="111111"/>
          <w:sz w:val="28"/>
          <w:sz w:val="28"/>
          <w:szCs w:val="28"/>
          <w:rtl w:val="true"/>
          <w:lang w:bidi="ar-SA"/>
        </w:rPr>
        <w:t>نَبَتَتْ في حَرَم، وبَسَقَتْ في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 من اتَّقى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الأرومات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أرومة، وهي الأصل، فأصوله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شجرة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كرَّر هذا المعنى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خيرُ مستقر، ومنبتُه خيرُ منبتٍ، في معادنِ الكرامة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كما أكد ذلك في موطن آخر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أسرتُهُ خیرُ أسرة، وشجرتُهُ خیرُ شَجَرة، أغصانُها معتدِلة، وثمارُها متهدِّلة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متدلية دانية القطاف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وتلاحظ عناية الباحثین كثیرًا بذكر نسب النبي وقد ذكر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دعوةُ أبي إبراهيم </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أي حينما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يهبه الله تعالى الذرية الصالحة،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ينحدر من سالة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إسماعيل بن الخليل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كنانة من ولد إسماعيل، واصطفى قريش من كنانة، واصطفى من قريش بني هاشم، واصطفاني من بني هاشم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فأسرته إذن خیر الأسر، سواءً فسرناها بإسماعيل 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فسرناها بعبدالله وعبدالمطلب وغيرهم من أشراف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عبدُه ورسولُه، وسيدُ عبادِه، كلما نسخَ اللهُ الخلقَ فرقتینِ جعله في خيرهما، لم يسهِمْ فيه عاهر، ولا ضربَ فيه فاجر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أروع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من شجرةِ الأنبياءِ، ومشكاةِ الضياءِ، وذؤابةِ العلياءِ، وسرَّةِ البطحاءِ، ومصابيحِ الظلمةِ، وينابيعِ الحكمة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ومشكاة الضياء هي كوَّةٌ يوضع فيها المصباح، والذؤابة هي الناصية أو منبتها من الرأس والمعنى قمة العلياء</w:t>
      </w:r>
      <w:r>
        <w:rPr>
          <w:rFonts w:eastAsia="Amiri" w:cs="Amiri" w:ascii="Amiri" w:hAnsi="Amiri"/>
          <w:color w:val="111111"/>
          <w:sz w:val="28"/>
          <w:szCs w:val="28"/>
          <w:rtl w:val="true"/>
          <w:lang w:bidi="ar-SA"/>
        </w:rPr>
        <w:t xml:space="preserve">. </w:t>
      </w:r>
      <w:bookmarkStart w:id="565" w:name="pg7307_73595"/>
    </w:p>
    <w:p>
      <w:pPr>
        <w:pStyle w:val="Heading3"/>
        <w:numPr>
          <w:ilvl w:val="2"/>
          <w:numId w:val="1"/>
        </w:numPr>
        <w:rPr/>
      </w:pPr>
      <w:bookmarkStart w:id="566" w:name="__RefHeading___Toc787860_1051229030"/>
      <w:bookmarkStart w:id="567" w:name="_Toc219"/>
      <w:bookmarkEnd w:id="565"/>
      <w:bookmarkEnd w:id="566"/>
      <w:r>
        <w:rPr>
          <w:rtl w:val="true"/>
        </w:rPr>
        <w:t>ثالثًا</w:t>
      </w:r>
      <w:r>
        <w:rPr>
          <w:rtl w:val="true"/>
        </w:rPr>
        <w:t>: (</w:t>
      </w:r>
      <w:r>
        <w:rPr>
          <w:rtl w:val="true"/>
        </w:rPr>
        <w:t>كريمًا ميلادُه</w:t>
      </w:r>
      <w:r>
        <w:rPr>
          <w:rtl w:val="true"/>
        </w:rPr>
        <w:t>)</w:t>
      </w:r>
      <w:bookmarkEnd w:id="56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مأخوذًا على النبيين ميثاقُه، مشهورةً سِمَتُه، كريمًا ميلادُه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في هذه الكلمات أمرين مهمين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مأخوذًا على النبيین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ذلك ارتباط بعالم الذَّرِّ وما كان فيه من أخذ الميثاق، وليس لنا غرض هنا في إفاضة الحديث في هذا المجال، وقد يكون بعنوان ما بشرَّت به الرسل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يعلمون أن جهادهم ودعوتهم هي تمهيد لدعوته الخاتمة المباركة،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كريماً ميلاده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لشرف المولود وآثار الخیر والبركة المترتبة على وجوده الشريف الذي يغیر الدنيا فتشرق بتعاليمه وهديه وإخباره عن ربه</w:t>
      </w:r>
      <w:r>
        <w:rPr>
          <w:rFonts w:eastAsia="IRNazanin" w:cs="IRNazanin"/>
          <w:color w:val="111111"/>
          <w:sz w:val="28"/>
          <w:szCs w:val="28"/>
          <w:rtl w:val="true"/>
          <w:lang w:bidi="fa-IR"/>
        </w:rPr>
        <w:t>.</w:t>
      </w:r>
    </w:p>
    <w:p>
      <w:pPr>
        <w:pStyle w:val="Heading3"/>
        <w:numPr>
          <w:ilvl w:val="2"/>
          <w:numId w:val="1"/>
        </w:numPr>
        <w:rPr/>
      </w:pPr>
      <w:bookmarkStart w:id="568" w:name="__RefHeading___Toc787862_1051229030"/>
      <w:bookmarkStart w:id="569" w:name="_Toc220"/>
      <w:bookmarkEnd w:id="568"/>
      <w:r>
        <w:rPr>
          <w:rtl w:val="true"/>
        </w:rPr>
        <w:t>رابعًا</w:t>
      </w:r>
      <w:r>
        <w:rPr>
          <w:rtl w:val="true"/>
        </w:rPr>
        <w:t>: (</w:t>
      </w:r>
      <w:r>
        <w:rPr>
          <w:rtl w:val="true"/>
        </w:rPr>
        <w:t>خيرَ البريةِ طفلاً</w:t>
      </w:r>
      <w:r>
        <w:rPr>
          <w:rtl w:val="true"/>
        </w:rPr>
        <w:t>)</w:t>
      </w:r>
      <w:bookmarkEnd w:id="56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وبشیرًا، ونذيرًا، خیرَ البريةِ طفلاً، وأنجبَها كهلاً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تعبیر مهم ولافت للنظر باعتبار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دوره الأول في عالم الوجود يوصف بهذا الوصف العظيم وأنه خیر البرية وله الأفضلية عليهم منذ أن كان طفلاً، وهذا ليس ثناء وحسب بل إنه الواقع والذي لمسه الناس في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حينما نرجع إلى السیرة، وإن كانت لا تسعفنا بتفصيل وافٍ عن أدواره الأولى إلا أننا نجد حياته الأولى مع مرضعته حليمة السعدية وامتيازه في أخلاقه بنحو لافت جدًّا، فهو يود أن يخدم وأن يكلَّف بما يكلف به صبيتها</w:t>
      </w:r>
    </w:p>
    <w:p>
      <w:pPr>
        <w:pStyle w:val="BookText"/>
        <w:rPr/>
      </w:pPr>
      <w:r>
        <w:rPr>
          <w:rFonts w:ascii="IRNazanin" w:hAnsi="IRNazanin" w:eastAsia="IRNazanin"/>
          <w:color w:val="111111"/>
          <w:sz w:val="28"/>
          <w:sz w:val="28"/>
          <w:szCs w:val="28"/>
          <w:rtl w:val="true"/>
          <w:lang w:bidi="fa-IR"/>
        </w:rPr>
        <w:t>وينأى عن الاستبداد، وينأى عن اللعب واللهو الذي كان عادة الصبية، يضاف إلى ذلك بركات وجوده مع مرضعته والخیر الذي نالته به، كل هذا وهو بعد طفل، وكذلك رحمته الواسعة وحبه للخلق وقد كان معاصروه يعرفونه بالصادق الأمین، فهو بحق خیر البرية طفلاً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والنقطة الأخرى المهمة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تعتبر من الأسرار التي ما كان ليكشف عنها غیر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أنْ كان فطيماً أعظمَ مَلَكٍ من ملائكتِه، يسلكُ به طريقَ المكارم، ومحاسنَ أخلاقِ العالم، ليلَهُ ونهارَه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جوانب روحية وإلهية خاصة لا يحيط بها إلَّا من كان ظلاًّ للنبي بل هو نفسه، ملازمًا له في أدوار حياته الأولى، ولهذا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w:t>
      </w:r>
    </w:p>
    <w:p>
      <w:pPr>
        <w:pStyle w:val="BookText"/>
        <w:rPr/>
      </w:pPr>
      <w:r>
        <w:rPr>
          <w:rFonts w:ascii="Amiri" w:hAnsi="Amiri" w:eastAsia="Amiri" w:cs="Amiri"/>
          <w:color w:val="111111"/>
          <w:sz w:val="28"/>
          <w:sz w:val="28"/>
          <w:szCs w:val="28"/>
          <w:rtl w:val="true"/>
          <w:lang w:bidi="ar-SA"/>
        </w:rPr>
        <w:t xml:space="preserve">عليَّ وعلى عليٍّ سبعَ سنينَ، وذلك أنه لم يصلِّ معي رجلٌ غیره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هو المسدد والملهم لرسوله الكريم على يد أعظم ملكٍ من ملائكته </w:t>
      </w:r>
    </w:p>
    <w:p>
      <w:pPr>
        <w:pStyle w:val="BookText"/>
        <w:rPr/>
      </w:pPr>
      <w:r>
        <w:rPr>
          <w:rFonts w:ascii="IRNazanin" w:hAnsi="IRNazanin" w:eastAsia="IRNazanin"/>
          <w:color w:val="111111"/>
          <w:sz w:val="28"/>
          <w:sz w:val="28"/>
          <w:szCs w:val="28"/>
          <w:rtl w:val="true"/>
          <w:lang w:bidi="fa-IR"/>
        </w:rPr>
        <w:t xml:space="preserve">من لدن أن كان فطيماً، وتعبیر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جعله ملازمًا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 ونهاره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الملَك ليس أمن الله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الروايات الواردة أنه أعظم منه وأنه كان مع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يوصل لهم تسديد الله تعالى وتعاليمه</w:t>
      </w:r>
      <w:r>
        <w:rPr>
          <w:rStyle w:val="FootnoteAnchor"/>
          <w:rtl w:val="true"/>
        </w:rPr>
        <w:footnoteReference w:id="282"/>
      </w:r>
      <w:r>
        <w:rPr>
          <w:rFonts w:ascii="IRNazanin" w:hAnsi="IRNazanin" w:eastAsia="IRNazanin"/>
          <w:color w:val="111111"/>
          <w:sz w:val="28"/>
          <w:sz w:val="28"/>
          <w:szCs w:val="28"/>
          <w:rtl w:val="true"/>
          <w:lang w:bidi="fa-IR"/>
        </w:rPr>
        <w:t>، وقد أشرت فيما مضى أن ذلك لا يعني أصلاً فضل الملَك على النبي أو الإمام، فالنبي أشرف الخلق، والإمام يأتي في الفضل بعده، وإنما هذا الملَك هو تكريم للنبي أو الإمام بإرسال موفَدٍ إليهما من قبل الله تعالى،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أديبُ اللهِ وعليٌّ</w:t>
      </w:r>
    </w:p>
    <w:p>
      <w:pPr>
        <w:pStyle w:val="BookText"/>
        <w:rPr/>
      </w:pPr>
      <w:r>
        <w:rPr>
          <w:rFonts w:ascii="Amiri" w:hAnsi="Amiri" w:eastAsia="Amiri" w:cs="Amiri"/>
          <w:color w:val="111111"/>
          <w:sz w:val="28"/>
          <w:sz w:val="28"/>
          <w:szCs w:val="28"/>
          <w:rtl w:val="true"/>
          <w:lang w:bidi="ar-SA"/>
        </w:rPr>
        <w:t xml:space="preserve">أديبي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ومحاسن أخلاق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الأخلاق التي كان العالم يتصف بها، فالنبي أشرفهم وأفضلهم، وإنا المقصود الأخلاق الإلهية التي أراد الله تعالى للعالم أن يتصف بها ويبلغ ذروتها فبها صلاح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قبل البعثة وقيامه بأمر الدعوة كان قمة الكمال البشري فلا يمكن أن يصدر منه ما يتنافى والكمال، ولا دور لبعثته في كماله بل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كماله ورعاية الله تعالى له منذ نشأته الأولى، وقد أبدع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إيجاز هذه النواحي العظيمة في هذه الكلمات</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7307_73603"/>
      <w:bookmarkStart w:id="571" w:name="pg7307_73603"/>
      <w:bookmarkEnd w:id="571"/>
    </w:p>
    <w:p>
      <w:pPr>
        <w:pStyle w:val="Heading2"/>
        <w:numPr>
          <w:ilvl w:val="1"/>
          <w:numId w:val="1"/>
        </w:numPr>
        <w:rPr/>
      </w:pPr>
      <w:bookmarkStart w:id="572" w:name="pg7307_73603"/>
      <w:bookmarkStart w:id="573" w:name="__RefHeading___Toc787864_1051229030"/>
      <w:bookmarkStart w:id="574" w:name="_Toc221"/>
      <w:bookmarkEnd w:id="572"/>
      <w:bookmarkEnd w:id="573"/>
      <w:r>
        <w:rPr/>
        <w:t>21</w:t>
      </w:r>
      <w:r>
        <w:rPr>
          <w:rtl w:val="true"/>
        </w:rPr>
        <w:t>)</w:t>
      </w:r>
      <w:r>
        <w:rPr>
          <w:rtl w:val="true"/>
        </w:rPr>
        <w:t xml:space="preserve">النبي الأعظم محمد </w:t>
      </w:r>
      <w:r>
        <w:rPr>
          <w:rtl w:val="true"/>
        </w:rPr>
        <w:t>(</w:t>
      </w:r>
      <w:r>
        <w:rPr>
          <w:rtl w:val="true"/>
        </w:rPr>
        <w:t xml:space="preserve">صلّی اللَّهِ علیه وَ آلِهِ وَ سَلَّمَ </w:t>
      </w:r>
      <w:r>
        <w:rPr>
          <w:rtl w:val="true"/>
        </w:rPr>
        <w:t xml:space="preserve">) .. </w:t>
      </w:r>
      <w:r>
        <w:rPr>
          <w:rtl w:val="true"/>
        </w:rPr>
        <w:t>ما قبل البعثة</w:t>
      </w:r>
      <w:bookmarkEnd w:id="574"/>
    </w:p>
    <w:p>
      <w:pPr>
        <w:pStyle w:val="Heading3"/>
        <w:numPr>
          <w:ilvl w:val="2"/>
          <w:numId w:val="1"/>
        </w:numPr>
        <w:rPr/>
      </w:pPr>
      <w:bookmarkStart w:id="575" w:name="__RefHeading___Toc787866_1051229030"/>
      <w:bookmarkStart w:id="576" w:name="_Toc222"/>
      <w:bookmarkEnd w:id="575"/>
      <w:r>
        <w:rPr>
          <w:rtl w:val="true"/>
        </w:rPr>
        <w:t>مدخل</w:t>
      </w:r>
      <w:bookmarkEnd w:id="576"/>
    </w:p>
    <w:p>
      <w:pPr>
        <w:pStyle w:val="BookText"/>
        <w:rPr/>
      </w:pPr>
      <w:r>
        <w:rPr>
          <w:rFonts w:ascii="Amiri" w:hAnsi="Amiri" w:eastAsia="Amiri" w:cs="Amiri"/>
          <w:color w:val="111111"/>
          <w:sz w:val="28"/>
          <w:sz w:val="28"/>
          <w:szCs w:val="28"/>
          <w:rtl w:val="true"/>
          <w:lang w:bidi="ar-SA"/>
        </w:rPr>
        <w:t xml:space="preserve">جاء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نبيًّا وآدمُ بين الماءِ والطينِ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الحديث الثاني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 حول فترة أخرى من حياته المباركة وهي التي تسبق عهد البعثة النبوية الشريفة، وبطبيعة الحال فإن دائرة بحثنا هي ضمن</w:t>
      </w:r>
    </w:p>
    <w:p>
      <w:pPr>
        <w:pStyle w:val="BookText"/>
        <w:rPr/>
      </w:pPr>
      <w:r>
        <w:rPr>
          <w:rFonts w:ascii="IRNazanin" w:hAnsi="IRNazanin" w:eastAsia="IRNazanin"/>
          <w:color w:val="111111"/>
          <w:sz w:val="28"/>
          <w:sz w:val="28"/>
          <w:szCs w:val="28"/>
          <w:rtl w:val="true"/>
          <w:lang w:bidi="fa-IR"/>
        </w:rPr>
        <w:t xml:space="preserve">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نهجه العظيم</w:t>
      </w:r>
      <w:r>
        <w:rPr>
          <w:rFonts w:eastAsia="IRNazanin" w:cs="IRNazanin"/>
          <w:color w:val="111111"/>
          <w:sz w:val="28"/>
          <w:szCs w:val="28"/>
          <w:rtl w:val="true"/>
          <w:lang w:bidi="fa-IR"/>
        </w:rPr>
        <w:t>.</w:t>
      </w:r>
    </w:p>
    <w:p>
      <w:pPr>
        <w:pStyle w:val="Heading3"/>
        <w:numPr>
          <w:ilvl w:val="2"/>
          <w:numId w:val="1"/>
        </w:numPr>
        <w:rPr/>
      </w:pPr>
      <w:bookmarkStart w:id="577" w:name="__RefHeading___Toc787868_1051229030"/>
      <w:bookmarkStart w:id="578" w:name="_Toc223"/>
      <w:bookmarkEnd w:id="577"/>
      <w:r>
        <w:rPr>
          <w:rtl w:val="true"/>
        </w:rPr>
        <w:t>أولاً</w:t>
      </w:r>
      <w:r>
        <w:rPr>
          <w:rtl w:val="true"/>
        </w:rPr>
        <w:t>: (</w:t>
      </w:r>
      <w:r>
        <w:rPr>
          <w:rtl w:val="true"/>
        </w:rPr>
        <w:t>وأنجبَها كهلاً</w:t>
      </w:r>
      <w:r>
        <w:rPr>
          <w:rtl w:val="true"/>
        </w:rPr>
        <w:t>)</w:t>
      </w:r>
      <w:bookmarkEnd w:id="57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البريةِ طفلًا، وأنجبَها كهلًا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الكهل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تحديد فترة زمنية وقد اختلف فيها فهناك قول أن ما جاوز الثلاثین فهو زمن الكهولة، وهذا خلاف لما نعهد، وقول آخر أنه ببلوغ المرء سن الأربعین يكون كهلاً، وقول ثالث أن ما بین سن الرابعة والثلاثین إلى الحادية والخمسین هي فترة الكهولة، وقبل الكهولة تكون فترة الشباب، وبعد </w:t>
      </w:r>
      <w:bookmarkStart w:id="579" w:name="pg7307_73605"/>
    </w:p>
    <w:p>
      <w:pPr>
        <w:pStyle w:val="BookText"/>
        <w:rPr/>
      </w:pPr>
      <w:bookmarkEnd w:id="579"/>
      <w:r>
        <w:rPr>
          <w:rFonts w:ascii="Amiri" w:hAnsi="Amiri" w:eastAsia="Amiri" w:cs="Amiri"/>
          <w:color w:val="111111"/>
          <w:sz w:val="28"/>
          <w:sz w:val="28"/>
          <w:szCs w:val="28"/>
          <w:rtl w:val="true"/>
          <w:lang w:bidi="ar-SA"/>
        </w:rPr>
        <w:t>الكهولة تأتي فترة الشيخوخة ثم فترة أرذل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بعد أن قال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الناس وهو طفل، فإنه يقول هنا إنه أفضلهم أيضًا في فترة الكهولة فهو في هذه الفترة التي تشتد فيها الغرائز والرغبات ومع ذلك يكون أنجب الناس، والأنجب بمعنى الأفضل وبمعنى الأكرم</w:t>
      </w:r>
      <w:r>
        <w:rPr>
          <w:rFonts w:eastAsia="IRNazanin" w:cs="IRNazanin"/>
          <w:color w:val="111111"/>
          <w:sz w:val="28"/>
          <w:szCs w:val="28"/>
          <w:rtl w:val="true"/>
          <w:lang w:bidi="fa-IR"/>
        </w:rPr>
        <w:t>.</w:t>
      </w:r>
    </w:p>
    <w:p>
      <w:pPr>
        <w:pStyle w:val="Heading3"/>
        <w:numPr>
          <w:ilvl w:val="2"/>
          <w:numId w:val="1"/>
        </w:numPr>
        <w:rPr/>
      </w:pPr>
      <w:bookmarkStart w:id="580" w:name="__RefHeading___Toc787870_1051229030"/>
      <w:bookmarkStart w:id="581" w:name="_Toc224"/>
      <w:bookmarkEnd w:id="580"/>
      <w:r>
        <w:rPr>
          <w:rtl w:val="true"/>
        </w:rPr>
        <w:t>ثانيًا</w:t>
      </w:r>
      <w:r>
        <w:rPr>
          <w:rtl w:val="true"/>
        </w:rPr>
        <w:t xml:space="preserve">: </w:t>
      </w:r>
      <w:r>
        <w:rPr>
          <w:rtl w:val="true"/>
        </w:rPr>
        <w:t xml:space="preserve">بماذا كان النبي </w:t>
      </w:r>
      <w:r>
        <w:rPr>
          <w:rtl w:val="true"/>
        </w:rPr>
        <w:t>(</w:t>
      </w:r>
      <w:r>
        <w:rPr>
          <w:rtl w:val="true"/>
        </w:rPr>
        <w:t xml:space="preserve">صلّی اللَّهِ علیه وَ آلِهِ وَ سَلَّمَ </w:t>
      </w:r>
      <w:r>
        <w:rPr>
          <w:rtl w:val="true"/>
        </w:rPr>
        <w:t xml:space="preserve">) </w:t>
      </w:r>
      <w:r>
        <w:rPr>
          <w:rtl w:val="true"/>
        </w:rPr>
        <w:t>يتعبد قبل البعثة؟</w:t>
      </w:r>
      <w:bookmarkEnd w:id="581"/>
    </w:p>
    <w:p>
      <w:pPr>
        <w:pStyle w:val="BookText"/>
        <w:rPr/>
      </w:pPr>
      <w:r>
        <w:rPr>
          <w:rFonts w:ascii="IRNazanin" w:hAnsi="IRNazanin" w:eastAsia="IRNazanin"/>
          <w:color w:val="111111"/>
          <w:sz w:val="28"/>
          <w:sz w:val="28"/>
          <w:szCs w:val="28"/>
          <w:rtl w:val="true"/>
          <w:lang w:bidi="fa-IR"/>
        </w:rPr>
        <w:t>ورغم أن هذا ليس له فائدة عملية، إلا أننا نشیر إليه من باب الفائدة العلمية، وقبل هذا يطرح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يجب أن يتعبد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w:t>
      </w:r>
    </w:p>
    <w:p>
      <w:pPr>
        <w:pStyle w:val="BookText"/>
        <w:rPr/>
      </w:pPr>
      <w:r>
        <w:rPr>
          <w:rFonts w:ascii="IRNazanin" w:hAnsi="IRNazanin" w:eastAsia="IRNazanin"/>
          <w:color w:val="111111"/>
          <w:sz w:val="28"/>
          <w:sz w:val="28"/>
          <w:szCs w:val="28"/>
          <w:rtl w:val="true"/>
          <w:lang w:bidi="fa-IR"/>
        </w:rPr>
        <w:t xml:space="preserve">يميل البعض إلى أنه لا يجب أن يتعبد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بشريعة ما قبل البعثة على الإطلاق، وفي قبال هذا الرأي هناك رأي يقول إن فرض عدم تعبد النبي قبل البعثة لا يتلاءم بل يتنافى مع مقام النبي وعظمته وكونه لسان ومثال الشكر لخالقه والمنعم عليه، وشكرُه لخالقه يتمثل بنحو أكمل من طريق العبادة، أضف إلى ذلك الروايات الواردة في هذه الناحية، ومنها ما افتتحنا به الحديث من وصفه بالنبي قبل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يحسن بعد ذلك أن لا يمارس عبادة قبل البعثة، وقد</w:t>
      </w:r>
    </w:p>
    <w:p>
      <w:pPr>
        <w:pStyle w:val="BookText"/>
        <w:rPr/>
      </w:pPr>
      <w:r>
        <w:rPr>
          <w:rFonts w:ascii="Amiri" w:hAnsi="Amiri" w:eastAsia="Amiri" w:cs="Amiri"/>
          <w:color w:val="111111"/>
          <w:sz w:val="28"/>
          <w:sz w:val="28"/>
          <w:szCs w:val="28"/>
          <w:rtl w:val="true"/>
          <w:lang w:bidi="ar-SA"/>
        </w:rPr>
        <w:t xml:space="preserve">جاءت الروايات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ويحج ويمارس سائر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بماذا كان يتعبد؟ هل بتشريع نوح أو إبراهيم أو عيسى أو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اختلفت الأقوال كثیرًا عند السنة والشيعة في هذه النقطة، وملخص القول عند الإمامية هو ما يميل إليه ثقة الإسلام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أشبع الموضوع </w:t>
      </w:r>
      <w:bookmarkStart w:id="582" w:name="pg7307_73607"/>
    </w:p>
    <w:p>
      <w:pPr>
        <w:pStyle w:val="BookText"/>
        <w:rPr/>
      </w:pPr>
      <w:bookmarkEnd w:id="582"/>
      <w:r>
        <w:rPr>
          <w:rFonts w:ascii="Amiri" w:hAnsi="Amiri" w:eastAsia="Amiri" w:cs="Amiri"/>
          <w:color w:val="111111"/>
          <w:sz w:val="28"/>
          <w:sz w:val="28"/>
          <w:szCs w:val="28"/>
          <w:rtl w:val="true"/>
          <w:lang w:bidi="ar-SA"/>
        </w:rPr>
        <w:t>بحثًا وإيرادًا للروايات في بحار الأنوار</w:t>
      </w:r>
      <w:r>
        <w:rPr>
          <w:rStyle w:val="FootnoteAnchor"/>
          <w:rtl w:val="true"/>
        </w:rPr>
        <w:footnoteReference w:id="286"/>
      </w:r>
      <w:r>
        <w:rPr>
          <w:rFonts w:ascii="Amiri" w:hAnsi="Amiri" w:eastAsia="Amiri" w:cs="Amiri"/>
          <w:color w:val="111111"/>
          <w:sz w:val="28"/>
          <w:sz w:val="28"/>
          <w:szCs w:val="28"/>
          <w:rtl w:val="true"/>
          <w:lang w:bidi="ar-SA"/>
        </w:rPr>
        <w:t xml:space="preserve">، وخلاصة رأيه الشريف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IRNazanin" w:hAnsi="IRNazanin" w:eastAsia="IRNazanin"/>
          <w:color w:val="111111"/>
          <w:sz w:val="28"/>
          <w:sz w:val="28"/>
          <w:szCs w:val="28"/>
          <w:rtl w:val="true"/>
          <w:lang w:bidi="fa-IR"/>
        </w:rPr>
        <w:t xml:space="preserve">يتعبّد قبل البعثة بشريعته هو لأنه كان نبيًّا قبل البعثة بكثیر، وأنه كان يُلِمُّ بغار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عام ويبقى شهرًا كاملاً يعبد الله تعالى فيه، وكان يطعم فيه من يأتيه من المساكين فهو محل حاجة الناس وتوجههم، وهو رحمة لهم يرى نفسه مسؤولًا عنهم حتى قبل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يملكه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معرفة وعلم وعقل فائق يمكنه أن يعبر عن شكره لله تعالى بطرق أخرى؛ إلا أنه من لطف الله تعالى به وحبه له زوَّده بهذه العبادات وعلَّمه كيف يناجيه ويشكره، فيتلقى عباداته من الله تعالى ويمارس عبادةً عقليةً وقلبيةً وجسدية</w:t>
      </w:r>
      <w:r>
        <w:rPr>
          <w:rFonts w:eastAsia="IRNazanin" w:cs="IRNazanin"/>
          <w:color w:val="111111"/>
          <w:sz w:val="28"/>
          <w:szCs w:val="28"/>
          <w:rtl w:val="true"/>
          <w:lang w:bidi="fa-IR"/>
        </w:rPr>
        <w:t>.</w:t>
      </w:r>
    </w:p>
    <w:p>
      <w:pPr>
        <w:pStyle w:val="Heading3"/>
        <w:numPr>
          <w:ilvl w:val="2"/>
          <w:numId w:val="1"/>
        </w:numPr>
        <w:rPr/>
      </w:pPr>
      <w:bookmarkStart w:id="583" w:name="__RefHeading___Toc787872_1051229030"/>
      <w:bookmarkStart w:id="584" w:name="_Toc225"/>
      <w:bookmarkEnd w:id="583"/>
      <w:r>
        <w:rPr>
          <w:rtl w:val="true"/>
        </w:rPr>
        <w:t>ثالثًا</w:t>
      </w:r>
      <w:r>
        <w:rPr>
          <w:rtl w:val="true"/>
        </w:rPr>
        <w:t xml:space="preserve">: </w:t>
      </w:r>
      <w:r>
        <w:rPr>
          <w:rtl w:val="true"/>
        </w:rPr>
        <w:t>قال أمير المؤمنين</w:t>
      </w:r>
      <w:r>
        <w:rPr>
          <w:rtl w:val="true"/>
        </w:rPr>
        <w:t>(</w:t>
      </w:r>
      <w:r>
        <w:rPr>
          <w:rtl w:val="true"/>
        </w:rPr>
        <w:t>علیه السّلام</w:t>
      </w:r>
      <w:r>
        <w:rPr>
          <w:rtl w:val="true"/>
        </w:rPr>
        <w:t>)</w:t>
      </w:r>
      <w:bookmarkEnd w:id="58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علينا الكلام حول قول أمیر المؤمنین متحدثًا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وآلهما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w:t>
      </w:r>
    </w:p>
    <w:p>
      <w:pPr>
        <w:pStyle w:val="BookText"/>
        <w:rPr/>
      </w:pPr>
      <w:r>
        <w:rPr>
          <w:rFonts w:ascii="Amiri" w:hAnsi="Amiri" w:eastAsia="Amiri" w:cs="Amiri"/>
          <w:color w:val="111111"/>
          <w:sz w:val="28"/>
          <w:sz w:val="28"/>
          <w:szCs w:val="28"/>
          <w:rtl w:val="true"/>
          <w:lang w:bidi="ar-SA"/>
        </w:rPr>
        <w:t xml:space="preserve">يسلكُ به طريقَ المكارم، ومحاسنَ أخلاقِ العالم، ليلَهُ ونهارَه </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ولا شك أنه مع هذه العناية الكبیرة به كان يتحفه بمختلف المعارف فلا يعقل أن تكون فترة ما قبل البعثة خالية من الأحكام الشرعية والتعبد بها، بل جاءت الروايات أن هذا</w:t>
      </w:r>
    </w:p>
    <w:p>
      <w:pPr>
        <w:pStyle w:val="BookText"/>
        <w:rPr/>
      </w:pPr>
      <w:r>
        <w:rPr>
          <w:rFonts w:ascii="Amiri" w:hAnsi="Amiri" w:eastAsia="Amiri" w:cs="Amiri"/>
          <w:color w:val="111111"/>
          <w:sz w:val="28"/>
          <w:sz w:val="28"/>
          <w:szCs w:val="28"/>
          <w:rtl w:val="true"/>
          <w:lang w:bidi="ar-SA"/>
        </w:rPr>
        <w:t>الملَك الموكل بالنبي كان يخاطبه وهو بعدُ شاب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محمد،السلام عليك يا رسول الله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والجمل الأخرى ترك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الكرامة وأن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IRNazanin" w:hAnsi="IRNazanin" w:eastAsia="IRNazanin"/>
          <w:color w:val="111111"/>
          <w:sz w:val="28"/>
          <w:sz w:val="28"/>
          <w:szCs w:val="28"/>
          <w:rtl w:val="true"/>
          <w:lang w:bidi="fa-IR"/>
        </w:rPr>
        <w:t xml:space="preserve">يأمره بالاقتداء به فيمارس معه العبادات، وكان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المنزلة والمكانة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مني بمنزلة هارون من موسى إلا أنه لا نبي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أنه لو جاز أن يكون نبي بعد النبي لكان عليٌّ، وهذا بعيد عن الغلو بل هو عن الحقيقة فمقام</w:t>
      </w:r>
    </w:p>
    <w:p>
      <w:pPr>
        <w:pStyle w:val="BookText"/>
        <w:rPr/>
      </w:pPr>
      <w:r>
        <w:rPr>
          <w:rFonts w:ascii="IRNazanin" w:hAnsi="IRNazanin" w:eastAsia="IRNazanin"/>
          <w:color w:val="111111"/>
          <w:sz w:val="28"/>
          <w:sz w:val="28"/>
          <w:szCs w:val="28"/>
          <w:rtl w:val="true"/>
          <w:lang w:bidi="fa-IR"/>
        </w:rPr>
        <w:t xml:space="preserve">الإمامة الحاصلة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مقام النبوة، وقد تحدثنا سابقًا أن مقام الإمامة التي نالها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بعد أن نال مقام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كيفية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 فهذا يرتبط بكونه يتعبد بشريعته فتكون صلاته هي التي شرعها للناس بعد ذلك، وإلاَّ فمن المحتمل أن تكون له عبادات خاصة قبل البعثة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أولُ من أناب، وسمعَ وأجاب، لم يسبقني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حكاية لما قلنا، ويمكن تطبيقه على ما قبل البعثة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يتعبّد بالصلاة قبل الكل ثم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الشخص الثاني الذي عبد الله تعالى، وقد جاءت الروايات صريحة بذلك،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صلَّتْ الملائكةُ عليَّ وعلى علیٍّ سبعَ سنينَ، وذلك أنه لم يصلِّ معي رجلٌ غیره </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إلى غیر ذلك من الروايات الكثیرة</w:t>
      </w:r>
      <w:r>
        <w:rPr>
          <w:rFonts w:eastAsia="IRNazanin" w:cs="IRNazanin"/>
          <w:color w:val="111111"/>
          <w:sz w:val="28"/>
          <w:szCs w:val="28"/>
          <w:rtl w:val="true"/>
          <w:lang w:bidi="fa-IR"/>
        </w:rPr>
        <w:t xml:space="preserve">. </w:t>
      </w:r>
      <w:bookmarkStart w:id="585" w:name="pg7307_73611"/>
    </w:p>
    <w:p>
      <w:pPr>
        <w:pStyle w:val="Heading2"/>
        <w:numPr>
          <w:ilvl w:val="1"/>
          <w:numId w:val="1"/>
        </w:numPr>
        <w:rPr/>
      </w:pPr>
      <w:bookmarkStart w:id="586" w:name="__RefHeading___Toc787874_1051229030"/>
      <w:bookmarkStart w:id="587" w:name="_Toc226"/>
      <w:bookmarkEnd w:id="585"/>
      <w:bookmarkEnd w:id="586"/>
      <w:r>
        <w:rPr/>
        <w:t>22</w:t>
      </w:r>
      <w:r>
        <w:rPr>
          <w:rtl w:val="true"/>
        </w:rPr>
        <w:t>)</w:t>
      </w:r>
      <w:r>
        <w:rPr>
          <w:rtl w:val="true"/>
        </w:rPr>
        <w:t xml:space="preserve">النبي الأعظم محمد </w:t>
      </w:r>
      <w:r>
        <w:rPr>
          <w:rtl w:val="true"/>
        </w:rPr>
        <w:t>(</w:t>
      </w:r>
      <w:r>
        <w:rPr>
          <w:rtl w:val="true"/>
        </w:rPr>
        <w:t xml:space="preserve">صلّی اللَّهِ علیه وَ آلِهِ وَ سَلَّمَ </w:t>
      </w:r>
      <w:r>
        <w:rPr>
          <w:rtl w:val="true"/>
        </w:rPr>
        <w:t xml:space="preserve">) .. </w:t>
      </w:r>
      <w:r>
        <w:rPr>
          <w:rtl w:val="true"/>
        </w:rPr>
        <w:t>البعثة المباركة</w:t>
      </w:r>
      <w:bookmarkEnd w:id="587"/>
    </w:p>
    <w:p>
      <w:pPr>
        <w:pStyle w:val="Heading3"/>
        <w:numPr>
          <w:ilvl w:val="2"/>
          <w:numId w:val="1"/>
        </w:numPr>
        <w:rPr/>
      </w:pPr>
      <w:bookmarkStart w:id="588" w:name="__RefHeading___Toc787876_1051229030"/>
      <w:bookmarkStart w:id="589" w:name="_Toc227"/>
      <w:bookmarkEnd w:id="588"/>
      <w:r>
        <w:rPr>
          <w:rtl w:val="true"/>
        </w:rPr>
        <w:t>مدخل</w:t>
      </w:r>
      <w:bookmarkEnd w:id="589"/>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الأُمِّيِّینَ رسولًا منهُمْ يتلُو عليهم آياتِهِ ويُزَكِّيهِمْ ويُعَلِّمُهُمُ الكِتابَ والحِكْمَةَ وإِنْ كانُوا مِنْ قَبْلُ لَفِي ضلالٍ مُبِین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ستكون أحاديثنا المقبلة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في الموضوعات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البعثة النبوية الشريفة وكلمات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الجاهلية، وكلمات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تصوير عهد ما قبل البعثة المباركة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النجاح العظيم الذي حققه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قيامه بهذه الدعوة العظيمة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مهم نستفيده في حياتنا من هذه الأحاديث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وسيكون هذا الدرس حول الموضوع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البعثة النبوية الشريفة</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787878_1051229030"/>
      <w:bookmarkStart w:id="591" w:name="_Toc228"/>
      <w:bookmarkEnd w:id="590"/>
      <w:r>
        <w:rPr>
          <w:rtl w:val="true"/>
        </w:rPr>
        <w:t>أولاً</w:t>
      </w:r>
      <w:r>
        <w:rPr>
          <w:rtl w:val="true"/>
        </w:rPr>
        <w:t xml:space="preserve">: </w:t>
      </w:r>
      <w:r>
        <w:rPr>
          <w:rtl w:val="true"/>
        </w:rPr>
        <w:t>تعريف البعثة</w:t>
      </w:r>
      <w:bookmarkEnd w:id="59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البعثة كمصطلح ديني تعني قيام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بدعوته الإلهية من قبل ربه تبارك وتعالى، وإظهار أمر دينه وتبليغ رسالة ربه</w:t>
      </w:r>
      <w:r>
        <w:rPr>
          <w:rFonts w:eastAsia="Amiri" w:cs="Amiri" w:ascii="Amiri" w:hAnsi="Amiri"/>
          <w:color w:val="111111"/>
          <w:sz w:val="28"/>
          <w:szCs w:val="28"/>
          <w:rtl w:val="true"/>
          <w:lang w:bidi="ar-SA"/>
        </w:rPr>
        <w:t xml:space="preserve">. </w:t>
      </w:r>
      <w:bookmarkStart w:id="592" w:name="pg7307_73613"/>
    </w:p>
    <w:p>
      <w:pPr>
        <w:pStyle w:val="BookText"/>
        <w:rPr/>
      </w:pPr>
      <w:bookmarkEnd w:id="592"/>
      <w:r>
        <w:rPr>
          <w:rFonts w:ascii="Amiri" w:hAnsi="Amiri" w:eastAsia="Amiri" w:cs="Amiri"/>
          <w:color w:val="111111"/>
          <w:sz w:val="28"/>
          <w:sz w:val="28"/>
          <w:szCs w:val="28"/>
          <w:rtl w:val="true"/>
          <w:lang w:bidi="ar-SA"/>
        </w:rPr>
        <w:t xml:space="preserve">ويوم البعثة هو السابع والعشرون من شهر رجب، وقد جاء في فضلها وشرفها حديث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رجب ليلةً هي خیرٌ للناسِ مما طلعتْ عليه الشمس، وهي ليلةُ السابع والعشرين منه؛ نبِّيءَ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صبيحتِها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ونقاط البحث كالتالي</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787880_1051229030"/>
      <w:bookmarkStart w:id="594" w:name="_Toc229"/>
      <w:bookmarkEnd w:id="593"/>
      <w:r>
        <w:rPr>
          <w:rtl w:val="true"/>
        </w:rPr>
        <w:t>ثانيًا</w:t>
      </w:r>
      <w:r>
        <w:rPr>
          <w:rtl w:val="true"/>
        </w:rPr>
        <w:t xml:space="preserve">: </w:t>
      </w:r>
      <w:r>
        <w:rPr>
          <w:rtl w:val="true"/>
        </w:rPr>
        <w:t xml:space="preserve">مهمات النبي </w:t>
      </w:r>
      <w:r>
        <w:rPr>
          <w:rtl w:val="true"/>
        </w:rPr>
        <w:t>(</w:t>
      </w:r>
      <w:r>
        <w:rPr>
          <w:rtl w:val="true"/>
        </w:rPr>
        <w:t xml:space="preserve">صلّی اللَّهِ علیه وَ آلِهِ وَ سَلَّمَ </w:t>
      </w:r>
      <w:r>
        <w:rPr>
          <w:rtl w:val="true"/>
        </w:rPr>
        <w:t>)</w:t>
      </w:r>
      <w:bookmarkEnd w:id="594"/>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بعثَ اللهُ سبحانهُ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لإنجازِ عِدَتِه، وإتمامِ نبوَّتِه، مأخوذًا على النبيینَ ميثاقُه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فبمقتضى إنجاز الوعد الإلهي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وكأنما هذا المبعث هو تمام الحلقة والبشارة والتكميل الإلهي لرسالات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وعبرَّ عنها بأنها إتمام لنبوة الله أي لولاها لكانت النبوة ناقصة والعروة منفصمة، ومن تمام الفضل أن يختم الله هذه السلسلة المباركة بخیر الأنبياء وأشرف المرسلين صلى الله عليه وآله</w:t>
      </w:r>
    </w:p>
    <w:p>
      <w:pPr>
        <w:pStyle w:val="BookText"/>
        <w:rPr/>
      </w:pPr>
      <w:r>
        <w:rPr>
          <w:rFonts w:ascii="Amiri" w:hAnsi="Amiri" w:eastAsia="Amiri" w:cs="Amiri"/>
          <w:color w:val="111111"/>
          <w:sz w:val="28"/>
          <w:sz w:val="28"/>
          <w:szCs w:val="28"/>
          <w:rtl w:val="true"/>
          <w:lang w:bidi="ar-SA"/>
        </w:rPr>
        <w:t>وعليهم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الحدث الأعظم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أورى قبسًا لقابسٍ، وأنار علَماً لحابس، فهو أمينُكَ المأمون، وشهيدُكَ </w:t>
      </w:r>
    </w:p>
    <w:p>
      <w:pPr>
        <w:pStyle w:val="BookText"/>
        <w:rPr/>
      </w:pPr>
      <w:r>
        <w:rPr>
          <w:rFonts w:ascii="Amiri" w:hAnsi="Amiri" w:eastAsia="Amiri" w:cs="Amiri"/>
          <w:color w:val="111111"/>
          <w:sz w:val="28"/>
          <w:sz w:val="28"/>
          <w:szCs w:val="28"/>
          <w:rtl w:val="true"/>
          <w:lang w:bidi="ar-SA"/>
        </w:rPr>
        <w:t xml:space="preserve">يومَ الدين، وبعيثُكَ نعمةً، ورسولُكَ بالحقِّ رحمةً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المأمون من قبل الله تعالى على التنزيل وهذه رتبة سامية أن يكون الحامل للقرآن العظيم بما يحويه من آثار الله وعلمه وأسراره، وبما يحمل من هداية للبشر، وهو الشهيد، والشهادة مهمة كبیرة جدًّا تعني الحضور والمراقبة لعمل الخلق ومدى اتباعهم للحق، وهذه المهمة أيضًا من اللطف الإلهي أن تكون هذه الرحمة</w:t>
      </w:r>
    </w:p>
    <w:p>
      <w:pPr>
        <w:pStyle w:val="BookText"/>
        <w:rPr/>
      </w:pPr>
      <w:r>
        <w:rPr>
          <w:rFonts w:ascii="Amiri" w:hAnsi="Amiri" w:eastAsia="Amiri" w:cs="Amiri"/>
          <w:color w:val="111111"/>
          <w:sz w:val="28"/>
          <w:sz w:val="28"/>
          <w:szCs w:val="28"/>
          <w:rtl w:val="true"/>
          <w:lang w:bidi="ar-SA"/>
        </w:rPr>
        <w:t>المهداة وهذا النور قائماً بن أظهر الناس يرعى شؤونهم ويخط لهم درب السعادة،ويتلافى أخطاءهم ويستدرك عليهم، وتلك نعمة كبیرة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فهو يشهد لهم في الدنيا ويشهد لهم وعليهم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وبعيثك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 بعثة النبي في حد ذاتها نعمة جليلةمن الله تعالى، ورحمة واسعة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وبشيرًا ونذيرًا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وينبغي الالتفات إلى أن هذه ليست فقط صفات للنبي، بل هي في واقعها مهمات أُوكلت إليه فقام بها خیر قيام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بعض مهام هذه الدعوة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ليخرجَ عبادَه من عبادةِ الأوثانِ إلى عبادتِه، ومن طاعةِ الشيطانِ إلى طاعته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وفي الواقع يمكن أن يقال إن هذا هو السر، والأمر الأهم في البعثة المباركة،فإن الإنسان ما لم يعبد الله ويهتدِ بهداه فإنه يعبد الوثن، لأنه إما الله وإما الشيطان،سواءً كان ذلك الوثن متمثلاً في صنم يصنعه الإنسان بيده من حجارة أو خشب ثم يسجد له ويقدم له القرابین، أو كان هواه يتبعه، أو كانت الدنيا يعبدها ويعبد</w:t>
      </w:r>
    </w:p>
    <w:p>
      <w:pPr>
        <w:pStyle w:val="BookText"/>
        <w:rPr/>
      </w:pPr>
      <w:r>
        <w:rPr>
          <w:rFonts w:ascii="IRNazanin" w:hAnsi="IRNazanin" w:eastAsia="IRNazanin"/>
          <w:color w:val="111111"/>
          <w:sz w:val="28"/>
          <w:sz w:val="28"/>
          <w:szCs w:val="28"/>
          <w:rtl w:val="true"/>
          <w:lang w:bidi="fa-IR"/>
        </w:rPr>
        <w:t>حُكَّامها، فكل تلك أوثان مآل صاحبها إلى الهلاك، ولا منجى ولا مخلص إلا بعبادة الله تعالى، ولهذا لاحظوا التعبیر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ليخرجوا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في مأزقٍ وبلاء مبرم وهوَّةٍ سحيقة، فأخرجهم من الظلمات إلى النور، كما سنذكر ذلك في حديث لاحق عن الجاهلية،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وأخيرًا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معممًا دور بعثة الرسل</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 إلى الجنِّ والإنسِ رسلَه، ليكشفوا لهم عن غطائِها، وليحذروهم من ضرَّائِها، وليضربوا لهم أمثالهَا، وليبصروهم عيوبَها، وليهجموا عليهم بمعتبرٍ من تصرُّفِ مصاحِّها وأسقامِها، وحلالهِا وحرامِها، وما أعدَّ اللهُ للمطيعنَ منهم والعصاةِ من جنةٍ ونار وكرامةٍ وهوان</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خاتم الأنبياء وسيدهم وقد تجلت في نبوته هذه المهمات </w:t>
      </w:r>
      <w:bookmarkStart w:id="595" w:name="pg7307_73618"/>
    </w:p>
    <w:p>
      <w:pPr>
        <w:pStyle w:val="BookText"/>
        <w:rPr/>
      </w:pPr>
      <w:bookmarkEnd w:id="595"/>
      <w:r>
        <w:rPr>
          <w:rFonts w:ascii="Amiri" w:hAnsi="Amiri" w:eastAsia="Amiri" w:cs="Amiri"/>
          <w:color w:val="111111"/>
          <w:sz w:val="28"/>
          <w:sz w:val="28"/>
          <w:szCs w:val="28"/>
          <w:rtl w:val="true"/>
          <w:lang w:bidi="ar-SA"/>
        </w:rPr>
        <w:t>وهذه الجامعية بنحو أكمل</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787882_1051229030"/>
      <w:bookmarkStart w:id="597" w:name="_Toc230"/>
      <w:bookmarkEnd w:id="596"/>
      <w:r>
        <w:rPr>
          <w:rtl w:val="true"/>
        </w:rPr>
        <w:t>ثالثًا</w:t>
      </w:r>
      <w:r>
        <w:rPr>
          <w:rtl w:val="true"/>
        </w:rPr>
        <w:t xml:space="preserve">: </w:t>
      </w:r>
      <w:r>
        <w:rPr>
          <w:rtl w:val="true"/>
        </w:rPr>
        <w:t>دعامة أمره وركن دعوته</w:t>
      </w:r>
      <w:bookmarkEnd w:id="597"/>
    </w:p>
    <w:p>
      <w:pPr>
        <w:pStyle w:val="BookText"/>
        <w:rPr/>
      </w:pPr>
      <w:r>
        <w:rPr>
          <w:rFonts w:ascii="IRNazanin" w:hAnsi="IRNazanin" w:eastAsia="IRNazanin"/>
          <w:color w:val="111111"/>
          <w:sz w:val="28"/>
          <w:sz w:val="28"/>
          <w:szCs w:val="28"/>
          <w:rtl w:val="true"/>
          <w:lang w:bidi="fa-IR"/>
        </w:rPr>
        <w:t>للرسول الأكرم جنبتان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جنبة مع الخَلْق، وجنبة مع الحق، مع الله تبارك وتعالى، وهذا معنى جامعيته للنبوة والرسالة كما تقدم، فالنبوة هي جنبته مع الحق، فهو يتلقى الوحي منه تعالى بطريق الأمین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له ما هو فوق ذلك، فله مع خالقه مناجاة وخلوات وانقطاعات خاصة بغیر واسطة ملَك</w:t>
      </w:r>
    </w:p>
    <w:p>
      <w:pPr>
        <w:pStyle w:val="BookText"/>
        <w:rPr/>
      </w:pPr>
      <w:r>
        <w:rPr>
          <w:rFonts w:ascii="Amiri" w:hAnsi="Amiri" w:eastAsia="Amiri" w:cs="Amiri"/>
          <w:color w:val="111111"/>
          <w:sz w:val="28"/>
          <w:sz w:val="28"/>
          <w:szCs w:val="28"/>
          <w:rtl w:val="true"/>
          <w:lang w:bidi="ar-SA"/>
        </w:rPr>
        <w:t>ووحي، وهذه الناحية هي إحدى دعائم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أركان دعوته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تِبْيَانًا لِّكُلِّ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يُطلَبُ بعده شيء، وقد أحاط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بأسراره ومعارفه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المجال 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رسولً هاديًا بكتابٍ ناطقٍ، وأمرٍ قائم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فالقرآن الكريم إذن هو الدعامة الأولى للدعوة، وقد عبر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خلاف ما يعهد من الروايات من التعبیر عن القرآن الكريم بأنه كتاب الله الصامت، والإمام كتاب الله الناطق لأنه ترجمان للقرآن يخبر عنه ويجسد تعاليمه عمليًّا، وهذا التعبیر هنا عن القرآن الكريم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لعدة 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 ناطق بالنسبة للنبي، وصامت بالنسبة لغیره، وذلك أن النبي محيط بما فيه من علم فتنطق حروفه وكلماته له بكل ما فيه من أسرار وحكم، بينما هو صامت بالنسبة للآخرين لعدم إحاطتهم بمعارفه وأسراره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يَعْلَمُ </w:t>
      </w:r>
    </w:p>
    <w:p>
      <w:pPr>
        <w:pStyle w:val="BookText"/>
        <w:rPr/>
      </w:pPr>
      <w:r>
        <w:rPr>
          <w:rFonts w:ascii="Amiri" w:hAnsi="Amiri" w:eastAsia="Amiri" w:cs="Amiri"/>
          <w:color w:val="111111"/>
          <w:sz w:val="28"/>
          <w:sz w:val="28"/>
          <w:szCs w:val="28"/>
          <w:rtl w:val="true"/>
          <w:lang w:bidi="ar-SA"/>
        </w:rPr>
        <w:t xml:space="preserve">تَأْوِيْلَهُ إِلّاَ اللهُ والرَّاسِخُونَ في العِلْمِ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يضاف إلى ذلك أن النبي سمع الوحي بالقرآن قبل أن يكتب فهو في حقه ناطق بهذا الاعتبار أيضًا، ولعل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 سائر تشريعات الإسلام أمور معلومة واضحة جلية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ابتعثهُ بالنورِ المضيءِ، والبرهانِ الجلي، والمنهاجِ البادي، والكتابِ الهادي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إشارة إلى ركائز الدعوة سواءً كانت هذه الصفات مترادفات تشیر إلى القرآن الكريم، أو كانت تعني ما زُوِّدَ به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قوة الحجة وتمام البرهان على دعوته العظيمة، وهذه الحجة هي الركيزة الأخرى في دعوته</w:t>
      </w:r>
    </w:p>
    <w:p>
      <w:pPr>
        <w:pStyle w:val="BookText"/>
        <w:rPr/>
      </w:pPr>
      <w:r>
        <w:rPr>
          <w:rFonts w:ascii="IRNazanin" w:hAnsi="IRNazanin" w:eastAsia="IRNazanin"/>
          <w:color w:val="111111"/>
          <w:sz w:val="28"/>
          <w:sz w:val="28"/>
          <w:szCs w:val="28"/>
          <w:rtl w:val="true"/>
          <w:lang w:bidi="fa-IR"/>
        </w:rPr>
        <w:t>وأمره، لأن من يتكفل بهذه الدعوة الكبیرة ويدعي أنه وحده المبعوث من قبل الله تعالى إلى جميع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وأن يكون له من البينات والحجج الظاهرة ما يثبت دعواه، فالناس أشتات فيهم العقلاء والمفكرون وعلماء الديانات السابقة من اليهود والنصارى لهم علم بالكتب السماوية ومعرفة بالأديان، ولديهم احتجاجات لا بد وأن يظهر عليها بحججه القوية الواضحة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والمنهاج البادي والكتاب الهادي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الخطبة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بحجةٍ كافية، وموعظةٍ شافية، ودعوةٍ متلافية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 يجمع الإمام </w:t>
      </w:r>
      <w:bookmarkStart w:id="598" w:name="pg7307_73622"/>
    </w:p>
    <w:p>
      <w:pPr>
        <w:pStyle w:val="BookText"/>
        <w:rPr/>
      </w:pPr>
      <w:bookmarkEnd w:id="5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دعائم أمر البعثة وما كان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ومدد إلهي في</w:t>
      </w:r>
    </w:p>
    <w:p>
      <w:pPr>
        <w:pStyle w:val="BookText"/>
        <w:rPr/>
      </w:pP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النصوص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بالدينِ المشهور، والعلَمِ المأثور، والكتابِ المسطور، والنورِ الساطع، والضياءِ اللامع، والأمرِ الصادع، إزاحةً للشبهات، واحتجاجًا بالبينات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أعتقد أن هذه كلها مترادفات وإن كانت تصب في أمر الدعوة والإرشاد، بل إن بعضها يشیر إلى القرآن، كما يشیر بعضها إلى عقل النبي الكبیر، وملكاته وكمالاته التي أهَّلته للدعوة</w:t>
      </w:r>
      <w:r>
        <w:rPr>
          <w:rFonts w:eastAsia="IRNazanin" w:cs="IRNazanin"/>
          <w:color w:val="111111"/>
          <w:sz w:val="28"/>
          <w:szCs w:val="28"/>
          <w:rtl w:val="true"/>
          <w:lang w:bidi="fa-IR"/>
        </w:rPr>
        <w:t>.</w:t>
      </w:r>
    </w:p>
    <w:p>
      <w:pPr>
        <w:pStyle w:val="Heading3"/>
        <w:numPr>
          <w:ilvl w:val="2"/>
          <w:numId w:val="1"/>
        </w:numPr>
        <w:rPr/>
      </w:pPr>
      <w:bookmarkStart w:id="599" w:name="__RefHeading___Toc787884_1051229030"/>
      <w:bookmarkStart w:id="600" w:name="_Toc231"/>
      <w:bookmarkEnd w:id="599"/>
      <w:r>
        <w:rPr>
          <w:rtl w:val="true"/>
        </w:rPr>
        <w:t>رابعًا</w:t>
      </w:r>
      <w:r>
        <w:rPr>
          <w:rtl w:val="true"/>
        </w:rPr>
        <w:t xml:space="preserve">: </w:t>
      </w:r>
      <w:r>
        <w:rPr>
          <w:rtl w:val="true"/>
        </w:rPr>
        <w:t>البلاء الحسن الجميل</w:t>
      </w:r>
      <w:bookmarkEnd w:id="600"/>
    </w:p>
    <w:p>
      <w:pPr>
        <w:pStyle w:val="BookText"/>
        <w:rPr/>
      </w:pPr>
      <w:r>
        <w:rPr>
          <w:rFonts w:ascii="IRNazanin" w:hAnsi="IRNazanin" w:eastAsia="IRNazanin"/>
          <w:color w:val="111111"/>
          <w:sz w:val="28"/>
          <w:sz w:val="28"/>
          <w:szCs w:val="28"/>
          <w:rtl w:val="true"/>
          <w:lang w:bidi="fa-IR"/>
        </w:rPr>
        <w:t xml:space="preserve">في هذه الناحية يجب أن لا يغفل كا نبهنا من قبل أننا نتحدث في إطاركلمات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فالروايات الكثیرة فيها تفصيل أكثر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بطبيعة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بلاء النبي والأذى الكبیر والعناء الذي تحمله، والصعوبات التي اعترضته، في سبيل الدعوة، وقد جاء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أُوْذِيَ نبيٌّ مثلَ ما أُوْذِيت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الفلك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النصيحة، ومضى على الطريقة، ودعا إلى الحكمةِ والموعظةِ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شاهدنا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نفهم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من أن المبالغة خلاف الحقيقة، بل يعني أنه بذل جهده وابتلي كل البلاء في </w:t>
      </w:r>
    </w:p>
    <w:p>
      <w:pPr>
        <w:pStyle w:val="BookText"/>
        <w:rPr/>
      </w:pPr>
      <w:r>
        <w:rPr>
          <w:rFonts w:ascii="Amiri" w:hAnsi="Amiri" w:eastAsia="Amiri" w:cs="Amiri"/>
          <w:color w:val="111111"/>
          <w:sz w:val="28"/>
          <w:sz w:val="28"/>
          <w:szCs w:val="28"/>
          <w:rtl w:val="true"/>
          <w:lang w:bidi="ar-SA"/>
        </w:rPr>
        <w:t>سبيل دعوته، فهو لم يكتفِ بدعوة الناس بصدق وعزم، ولهم بعد ذلك أن يختاروا فيهتدوا أو لا يهتدوا، بل أكد دعوته وأصرَّ عليها رغم التكذيب، وتحمل كل عناءحبًّا في هداية من أُرْسِلَ إليهم وهم الناس كافة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بين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فجاهدَ في اللهِ المدبرين عنه والعادلین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وأن الكافرين والمعارضین كانوا هم الغالبية وأصحاب العدد والعدة، فتحمل منهم الأذى في مكة بكل أنواعه، ثم الطائف، ثم ما باشره من المدينة بنفسه من حروب ضد الكفار جرح فيها الجراحات الشديدة وكسرت رباعيته وانشقت شفته وأدميت ركبته؛ هذا وهو يحمل الهداية والخیر والرحمة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ونختم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خاضَ إلى رضوانِ اللهِ كلَّ غمرة، وتجرَّع فيه كلَّ غُصَّة، وقد تلوَّنَ له الأدْنَوْن، وتأَلَّبَ عليهِ الأقصَوْن، وخلَعَتْ إليهِ العربُ أعِنَّتَها، وضربتْ إلى محاربتِهِ بطونَ رواحلِها، حتى أنزلتْ بساحتِهِ عداوتَها، من أبعدِ الدار، وأسحقِ المزار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تصوير مهم ورائع ومثیر، فإن تجرُّعه الغصص وخوضه الغمرات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طول المدة كان طلبًا لرضوان الله تعالى عنه، وأي جهاد وأي صدق في الدعوة أعظم من هذا؟ وقد تلوَّن له الأدنون فكان أبو لهب وأبو جهل والأقربون منه، وما أسلم بعضهم إلا بعد عناء شديد وفترة مريرة، وبعد أن أخذ الإسلام زمام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الأمور وحقق انتصاراته، وتألَّب عليه الأقصون البعيدون فكان اليهود والنصارى والعرب وكل قد أتى لحربه، وأجهد في ذلك واشتد، وأنزلوا بساحته عداوتهم فقصدوه بالإيذاء قصدًا من أقصى الأرض، وكان الله تعالى ناصره ومسدِّده، صلى الله عليه وآل بيته الطيبین الطاهرين</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7307_73630"/>
      <w:bookmarkStart w:id="602" w:name="pg7307_73630"/>
      <w:bookmarkEnd w:id="602"/>
    </w:p>
    <w:p>
      <w:pPr>
        <w:pStyle w:val="Heading2"/>
        <w:numPr>
          <w:ilvl w:val="1"/>
          <w:numId w:val="1"/>
        </w:numPr>
        <w:rPr/>
      </w:pPr>
      <w:bookmarkStart w:id="603" w:name="pg7307_73630"/>
      <w:bookmarkStart w:id="604" w:name="__RefHeading___Toc787886_1051229030"/>
      <w:bookmarkStart w:id="605" w:name="_Toc232"/>
      <w:bookmarkEnd w:id="603"/>
      <w:bookmarkEnd w:id="604"/>
      <w:r>
        <w:rPr/>
        <w:t>23</w:t>
      </w:r>
      <w:r>
        <w:rPr>
          <w:rtl w:val="true"/>
        </w:rPr>
        <w:t>)</w:t>
      </w:r>
      <w:r>
        <w:rPr>
          <w:rtl w:val="true"/>
        </w:rPr>
        <w:t>الجاهلية</w:t>
      </w:r>
      <w:bookmarkEnd w:id="605"/>
    </w:p>
    <w:p>
      <w:pPr>
        <w:pStyle w:val="Heading3"/>
        <w:numPr>
          <w:ilvl w:val="2"/>
          <w:numId w:val="1"/>
        </w:numPr>
        <w:rPr/>
      </w:pPr>
      <w:bookmarkStart w:id="606" w:name="__RefHeading___Toc787888_1051229030"/>
      <w:bookmarkStart w:id="607" w:name="_Toc233"/>
      <w:bookmarkEnd w:id="606"/>
      <w:r>
        <w:rPr>
          <w:rtl w:val="true"/>
        </w:rPr>
        <w:t>مدخل</w:t>
      </w:r>
      <w:r>
        <w:rPr>
          <w:rtl w:val="true"/>
        </w:rPr>
        <w:t>:</w:t>
      </w:r>
      <w:bookmarkEnd w:id="607"/>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 لِقَوْمٍ يُوقِنُونَ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787890_1051229030"/>
      <w:bookmarkStart w:id="609" w:name="_Toc234"/>
      <w:bookmarkEnd w:id="608"/>
      <w:r>
        <w:rPr>
          <w:rtl w:val="true"/>
        </w:rPr>
        <w:t>أولاً</w:t>
      </w:r>
      <w:r>
        <w:rPr>
          <w:rtl w:val="true"/>
        </w:rPr>
        <w:t xml:space="preserve">: </w:t>
      </w:r>
      <w:r>
        <w:rPr>
          <w:rtl w:val="true"/>
        </w:rPr>
        <w:t>تعريف الجاهلية</w:t>
      </w:r>
      <w:bookmarkEnd w:id="609"/>
    </w:p>
    <w:p>
      <w:pPr>
        <w:pStyle w:val="BookText"/>
        <w:rPr/>
      </w:pPr>
      <w:r>
        <w:rPr>
          <w:rFonts w:ascii="IRNazanin" w:hAnsi="IRNazanin" w:eastAsia="IRNazanin"/>
          <w:color w:val="111111"/>
          <w:sz w:val="28"/>
          <w:sz w:val="28"/>
          <w:szCs w:val="28"/>
          <w:rtl w:val="true"/>
          <w:lang w:bidi="fa-IR"/>
        </w:rPr>
        <w:t>الجاهلية كمصطلح لا ترتبط فقط بتلك الفترة التي كانت قبل البعثة، ولا ترتبط بأمة معينة، بل حتى في زماننا هذا إذا لم يكن الفكر سليمًا والعقل نیرِّاً وحياة الأمم والشعوب على وفق النظام الإلهي فتلك هي الجاهلية وإن كانت جاهلية حديثة</w:t>
      </w:r>
      <w:r>
        <w:rPr>
          <w:rFonts w:eastAsia="IRNazanin" w:cs="IRNazanin"/>
          <w:color w:val="111111"/>
          <w:sz w:val="28"/>
          <w:szCs w:val="28"/>
          <w:rtl w:val="true"/>
          <w:lang w:bidi="fa-IR"/>
        </w:rPr>
        <w:t>.</w:t>
      </w:r>
    </w:p>
    <w:p>
      <w:pPr>
        <w:pStyle w:val="Heading3"/>
        <w:numPr>
          <w:ilvl w:val="2"/>
          <w:numId w:val="1"/>
        </w:numPr>
        <w:rPr/>
      </w:pPr>
      <w:bookmarkStart w:id="610" w:name="__RefHeading___Toc787892_1051229030"/>
      <w:bookmarkStart w:id="611" w:name="_Toc235"/>
      <w:bookmarkEnd w:id="610"/>
      <w:r>
        <w:rPr>
          <w:rtl w:val="true"/>
        </w:rPr>
        <w:t>ثانيًا</w:t>
      </w:r>
      <w:r>
        <w:rPr>
          <w:rtl w:val="true"/>
        </w:rPr>
        <w:t xml:space="preserve">: </w:t>
      </w:r>
      <w:r>
        <w:rPr>
          <w:rtl w:val="true"/>
        </w:rPr>
        <w:t>أسبابها</w:t>
      </w:r>
      <w:bookmarkEnd w:id="611"/>
    </w:p>
    <w:p>
      <w:pPr>
        <w:pStyle w:val="BookText"/>
        <w:rPr/>
      </w:pPr>
      <w:r>
        <w:rPr>
          <w:rFonts w:ascii="Amiri" w:hAnsi="Amiri" w:eastAsia="Amiri" w:cs="Amiri"/>
          <w:color w:val="111111"/>
          <w:sz w:val="28"/>
          <w:sz w:val="28"/>
          <w:szCs w:val="28"/>
          <w:rtl w:val="true"/>
          <w:lang w:bidi="ar-SA"/>
        </w:rPr>
        <w:t>من ضمن الظروف التي تهيء لظهور الجاهلية هو ما يبتلى به البشر من فترة ينقطع فيها إرسال الرسل، وليس في ذلك اعتراض على الله تعالى فقد بعث الأنبياء والمرسلين وجعل الأولياء، ولكن ابتعاد الناس عن منهج الأنبياء في حياتهم وبعد موتهم يؤدِّي إلى ظهور الجاهلية، ولهذا يذكر في هذه الفترة فترة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انقطاع الرسل أن نبيًّا من الأنبياء كان قائماً بین الناس وهو آخر الأنبياء العرب </w:t>
      </w:r>
      <w:bookmarkStart w:id="612" w:name="pg7307_73632"/>
    </w:p>
    <w:p>
      <w:pPr>
        <w:pStyle w:val="BookText"/>
        <w:rPr/>
      </w:pPr>
      <w:bookmarkEnd w:id="612"/>
      <w:r>
        <w:rPr>
          <w:rFonts w:ascii="Amiri" w:hAnsi="Amiri" w:eastAsia="Amiri" w:cs="Amiri"/>
          <w:color w:val="111111"/>
          <w:sz w:val="28"/>
          <w:sz w:val="28"/>
          <w:szCs w:val="28"/>
          <w:rtl w:val="true"/>
          <w:lang w:bidi="ar-SA"/>
        </w:rPr>
        <w:t xml:space="preserve">وهو خالد بن سنان، 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حديث عنه في أربع روايات تتحدث عن شيء من سیرته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ابنته وكان يكرمها ويشیر إلى أنها ابنة نبي ضيعه قومه، مما يدل على أن عهده قريب من عهد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ويناقش البعض في نبوته أو حجمها، ولكن حجم النبوة لا يضر بكونه نبيًّا</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787894_1051229030"/>
      <w:bookmarkStart w:id="614" w:name="_Toc236"/>
      <w:bookmarkEnd w:id="613"/>
      <w:r>
        <w:rPr>
          <w:rtl w:val="true"/>
        </w:rPr>
        <w:t>ثالثًا</w:t>
      </w:r>
      <w:r>
        <w:rPr>
          <w:rtl w:val="true"/>
        </w:rPr>
        <w:t xml:space="preserve">: </w:t>
      </w:r>
      <w:r>
        <w:rPr>
          <w:rtl w:val="true"/>
        </w:rPr>
        <w:t>مظاهر الجاهلية</w:t>
      </w:r>
      <w:bookmarkEnd w:id="614"/>
    </w:p>
    <w:p>
      <w:pPr>
        <w:pStyle w:val="BookText"/>
        <w:rPr/>
      </w:pPr>
      <w:r>
        <w:rPr>
          <w:rFonts w:ascii="IRNazanin" w:hAnsi="IRNazanin" w:eastAsia="IRNazanin"/>
          <w:color w:val="111111"/>
          <w:sz w:val="28"/>
          <w:sz w:val="28"/>
          <w:szCs w:val="28"/>
          <w:rtl w:val="true"/>
          <w:lang w:bidi="fa-IR"/>
        </w:rPr>
        <w:t xml:space="preserve">مظاهر الجاهلية كثرة ونحن نستمد التعريف بها من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تحدث عن ذلك كثیرًا وفي مناسبات عديدة لا يمكن الإحاطة بها جميعًا في هذا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وقيمة حديث الإمام هنا عالية جدًّا ومهمة باعتبار أنه أدقُّ المؤرخین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وأصدق المتحدثن عن هذه الفترة لمعايشته لها وعلمه بالقوم، وعلمه بحقيقتها من رسول الله، ولعلمه الإلهي الذي يستطيع به أن يخبر عن هذا الكون وما يحويه من 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تلك المظاهر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 والحديث فيه شبه خاص بالعرب باعتبار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الكثيرة التي كانت نارها متأجِّجة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الضياع الذي كانوا يعيشونه بتمام ما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اتباعهم للشيطان في أهوائهم وميولهم وعواطفهم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كانوا عليه من أمِّيَّة مستقطبة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إطباق الجهل الذي كان عندهم وانعكاسه على ممارساتهم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أسباب قيمة الحديث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البطل الذي واجه الجاهلية بسيفه فقتل أقطابها بین يدي الرسول، وبفكره فحارب بدعها وجهلها، وأرشد الطلاب الأعزاء إلى مراجعة فقرات خطبة الزهراء العصماء في حديثها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هاتن النقطتین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تأريخ الجاهلية وبلاء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صراعه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هذه الإلمامة السريعة والعرض العاجل نحاول أن نستعرض بعض كلمات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وصفه للاعتقاد في الجاهلية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الأرضِ يومئذٍ مِلَلٌ متفرقة، وأهواءٌ منتشرة، وطرائقُ متشتتة، بین مشبِّهٍ للهِ بخلقِه، أو ملحدٍ في اسمِه، أو مشیرٍ إلى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جانب من جوانب الاعتقاد يعرض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أهل الجاهلية كانوا يقيسون الخالق بالخلق</w:t>
      </w:r>
    </w:p>
    <w:p>
      <w:pPr>
        <w:pStyle w:val="BookText"/>
        <w:rPr/>
      </w:pPr>
      <w:r>
        <w:rPr>
          <w:rFonts w:ascii="Amiri" w:hAnsi="Amiri" w:eastAsia="Amiri" w:cs="Amiri"/>
          <w:color w:val="111111"/>
          <w:sz w:val="28"/>
          <w:sz w:val="28"/>
          <w:szCs w:val="28"/>
          <w:rtl w:val="true"/>
          <w:lang w:bidi="ar-SA"/>
        </w:rPr>
        <w:t>وهذا دليل ضآلة معرفتهم، وضعف معتقدهم ويكون انفعالهم معه بمستواه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والناسُ في فتنٍ انجذمَ فيها حبلُ الدين، وتزعزعت سواري اليقین، </w:t>
      </w:r>
    </w:p>
    <w:p>
      <w:pPr>
        <w:pStyle w:val="BookText"/>
        <w:rPr/>
      </w:pPr>
      <w:r>
        <w:rPr>
          <w:rFonts w:ascii="Amiri" w:hAnsi="Amiri" w:eastAsia="Amiri" w:cs="Amiri"/>
          <w:color w:val="111111"/>
          <w:sz w:val="28"/>
          <w:sz w:val="28"/>
          <w:szCs w:val="28"/>
          <w:rtl w:val="true"/>
          <w:lang w:bidi="ar-SA"/>
        </w:rPr>
        <w:t>واختلف النَّجْرُ، وتَشَتَّتَ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 الشيطانُ، وخُذِلَ الإيمانُ، فانهارتْ دعائمُهُ، وتنكَّرَتْ مَعالِمهُ، ودَرَسَتْ سُبُلُه، وعَفَتْ شُرُكُه،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وصف آخر للنظرة التوحيدية وما يتعلق بالإلهيات في تلك الفترة العصيبة التي انقطع فيها حبل الدين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وتزعزعت سواري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اليقین واختلف النجر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والمنبت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فانهارت بسبب ذلك دعائم الإيمان وعفت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انطمست وخفيت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فِتَنٍ داسَتْهم بأخفافِها، ووَطِئَتْهم بأظلافِها، وقامتْ على سنابِكِها، فهم فيها تائهون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خیرِ دارٍ وشرِّ جیران، نومُهُمْ سُهُودٌ، وكُحْلُهُمْ دُمُوعٌ، بأرضٍ عالِمها مُلْجَمٌ، وجاهِلُها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تلكم الفتن كالإبل تدوس بأخفافها،</w:t>
      </w:r>
    </w:p>
    <w:p>
      <w:pPr>
        <w:pStyle w:val="BookText"/>
        <w:rPr/>
      </w:pPr>
      <w:r>
        <w:rPr>
          <w:rFonts w:ascii="IRNazanin" w:hAnsi="IRNazanin" w:eastAsia="IRNazanin"/>
          <w:color w:val="111111"/>
          <w:sz w:val="28"/>
          <w:sz w:val="28"/>
          <w:szCs w:val="28"/>
          <w:rtl w:val="true"/>
          <w:lang w:bidi="fa-IR"/>
        </w:rPr>
        <w:t xml:space="preserve">وكالبقر تطأ بأظلافها، وكالخيل تقوم على أطراف حوافرها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في بلاء شديد من هذه الفتن، هذا وهم في مكة خیر دار، ولكنهم شر جیران لها وللبيت الحرام، ولقد كان عالمهم لا يستطيع التحدث بعلمه وأما جاهلهم فهم يكرمونه، وهذا تصوير دقيق لحال الجاهلية وما كانوا عليه من انعدام المقاييس</w:t>
      </w:r>
    </w:p>
    <w:p>
      <w:pPr>
        <w:pStyle w:val="BookText"/>
        <w:rPr/>
      </w:pPr>
      <w:r>
        <w:rPr>
          <w:rFonts w:ascii="Amiri" w:hAnsi="Amiri" w:eastAsia="Amiri" w:cs="Amiri"/>
          <w:color w:val="111111"/>
          <w:sz w:val="28"/>
          <w:sz w:val="28"/>
          <w:szCs w:val="28"/>
          <w:rtl w:val="true"/>
          <w:lang w:bidi="ar-SA"/>
        </w:rPr>
        <w:t>والتخبط في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عن الوضع الاجتماعي،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معشرَ العربِ على شرِّ دينٍ وفي شرِّ دارٍ، مُنِيخُونَ بین حجارةٍ خُشْنٍ وحياتٍ صُمٍّ، تشربونَ الكَدِرَ، وتأكُلُونَ الجَشِبَ، وتسفِكُونَ دماءَكم، وتَقْطَعُونَ </w:t>
      </w:r>
    </w:p>
    <w:p>
      <w:pPr>
        <w:pStyle w:val="BookText"/>
        <w:rPr/>
      </w:pPr>
      <w:r>
        <w:rPr>
          <w:rFonts w:ascii="IRNazanin" w:hAnsi="IRNazanin" w:eastAsia="IRNazanin"/>
          <w:color w:val="111111"/>
          <w:sz w:val="28"/>
          <w:sz w:val="28"/>
          <w:szCs w:val="28"/>
          <w:rtl w:val="true"/>
          <w:lang w:bidi="fa-IR"/>
        </w:rPr>
        <w:t xml:space="preserve">أَرْحَامَكُم، الأصنامُ فيكم منصوبة، والآثامُ بكم معصوبة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عن مجال آخر هو حياة الجاهلية وممارساتهم في معيشتهم واقتصادهم ويخص العرب بالحديث، بينما في النص الشريف السابق كان الحديث عن أهل الأرض،</w:t>
      </w:r>
    </w:p>
    <w:p>
      <w:pPr>
        <w:pStyle w:val="BookText"/>
        <w:rPr/>
      </w:pPr>
      <w:r>
        <w:rPr>
          <w:rFonts w:ascii="IRNazanin" w:hAnsi="IRNazanin" w:eastAsia="IRNazanin"/>
          <w:color w:val="111111"/>
          <w:sz w:val="28"/>
          <w:sz w:val="28"/>
          <w:szCs w:val="28"/>
          <w:rtl w:val="true"/>
          <w:lang w:bidi="fa-IR"/>
        </w:rPr>
        <w:t>فالعرب وإن كان لهم دين فهو شر، وهم مقيمون في شر دار، وقد عبرَّ عنها هناك بأنها خیر دار باعتبار قدسية مكة وقدسية البيت الحرام، أما هنا فعبر عنها بأنها شر دار بلحاظ أهلها وما كانوا عليه، ومثال على ذلك أننا نقول إن ذلك البلد ناصبي بمعنى أن أهله نواصب، وإلاَّ فالأرض لا تكون ناصبية، وكانوا يشربون الكدر</w:t>
      </w:r>
    </w:p>
    <w:p>
      <w:pPr>
        <w:pStyle w:val="BookText"/>
        <w:rPr/>
      </w:pPr>
      <w:r>
        <w:rPr>
          <w:rFonts w:ascii="Amiri" w:hAnsi="Amiri" w:eastAsia="Amiri" w:cs="Amiri"/>
          <w:color w:val="111111"/>
          <w:sz w:val="28"/>
          <w:sz w:val="28"/>
          <w:szCs w:val="28"/>
          <w:rtl w:val="true"/>
          <w:lang w:bidi="ar-SA"/>
        </w:rPr>
        <w:t>ويأكلون الجشب وهو الطعام الخشن أو الذي لا إدام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شتات المجتمع بسفك الدماء وقطيعة الأرحام، وأخیرًا يشیر إلى عبادتهم للأصنام ونصبها على الكعبة المشرفة بقعة التوحيد، وكذلك ممارستهم للآثام وأنها معصوبة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مشدودة بهم وملتصقة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عن الأمِّيَّة المستقطبة آنذاك،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العربِ يقرأ كتابًا، ولا يدَّعي نبوَّة </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الأمية لها لوازمها ونتائجها لأن الكتابة والقراءة من الطرق</w:t>
      </w:r>
    </w:p>
    <w:p>
      <w:pPr>
        <w:pStyle w:val="BookText"/>
        <w:rPr/>
      </w:pPr>
      <w:r>
        <w:rPr>
          <w:rFonts w:ascii="IRNazanin" w:hAnsi="IRNazanin" w:eastAsia="IRNazanin"/>
          <w:color w:val="111111"/>
          <w:sz w:val="28"/>
          <w:sz w:val="28"/>
          <w:szCs w:val="28"/>
          <w:rtl w:val="true"/>
          <w:lang w:bidi="fa-IR"/>
        </w:rPr>
        <w:t xml:space="preserve">المهمة للعلم والمعرفة، وإن لم تنحصر فيها، ومن المهمات التي قام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بادر بالقضاء على هذه الأمية في أول أيام دولته المباركة في المدينة، فكان يطلب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أسارى المشركین الذين يعرفون القراءة والكتابة أن يعلموا عشرة من صبية المسلمين ذلك، في مقابل إطلاقهم من الأسر، وهذه خطوة رائدة ومهمة في طريق </w:t>
      </w:r>
    </w:p>
    <w:p>
      <w:pPr>
        <w:pStyle w:val="BookText"/>
        <w:rPr/>
      </w:pPr>
      <w:r>
        <w:rPr>
          <w:rFonts w:ascii="Amiri" w:hAnsi="Amiri" w:eastAsia="Amiri" w:cs="Amiri"/>
          <w:color w:val="111111"/>
          <w:sz w:val="28"/>
          <w:sz w:val="28"/>
          <w:szCs w:val="28"/>
          <w:rtl w:val="true"/>
          <w:lang w:bidi="ar-SA"/>
        </w:rPr>
        <w:t>محو الأمية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الجاهلية، وهو البطل الذي حطمها بسيفه وفكره،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حینِ فترةٍ من الرسل، وطولِ هجعةٍ من الأمم، واعتزامٍ من الفتن، وانتشارٍ من الأمور، وتلظٍّ من الحروب، والدنيا كاسفةُ النور، ظاهرةُ الغرور، على حین اصفرارٍ من ورقِها، وإياسٍ من ثمرِها، واغورارٍ من مائِها، قد دَرَسَتْ منارُ الهدى، وظهرت أعلامُ الردى فهي متجهمةٌ لأهلِها، عابسةٌ في وجهِ طالبِها، ثمرُها الفتنة، وطعامُها الجيفة، وشعارُها الخوف، ودثارُها السيف</w:t>
      </w:r>
    </w:p>
    <w:p>
      <w:pPr>
        <w:pStyle w:val="BookText"/>
        <w:rPr/>
      </w:pPr>
      <w:r>
        <w:rPr>
          <w:rFonts w:ascii="IRNazanin" w:hAnsi="IRNazanin" w:eastAsia="IRNazanin"/>
          <w:color w:val="111111"/>
          <w:sz w:val="28"/>
          <w:sz w:val="28"/>
          <w:szCs w:val="28"/>
          <w:rtl w:val="true"/>
          <w:lang w:bidi="fa-IR"/>
        </w:rPr>
        <w:t xml:space="preserve">فاعتبروا عبادَ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يصوِّر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الحروب وأنها كالنار تتلظى في تلك الفترة العصيبة، كما يصوِّر الدنيا بأنها كالشجرة في الخريف أوراقها صفراء تتساقط، وقد بلغت من العمر حدًّا يأس الناس من ثمرها، وقد غار ماؤها وانقطع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لا يكاد ينقطع حديثه عن هذه الفترة فمما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والناسُ ضُلاًّلٌ في حیرةٍ، وحاطبونَ في فتنة، قد استهوتْهمُ الأهواء، واستزَلَّتْهُمُ الكبرياء، واستخفَّتْهُمُ الجاهليةُ الجهلاء، حيارى في زلزالٍ من الأمر، وبلاءٍ من الجهل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فالناس إذن حاطبون في فتنة أي كلهم يشارك فيها، وهم في بلاء من الجهل </w:t>
      </w:r>
    </w:p>
    <w:p>
      <w:pPr>
        <w:pStyle w:val="BookText"/>
        <w:rPr/>
      </w:pPr>
      <w:r>
        <w:rPr>
          <w:rFonts w:ascii="Amiri" w:hAnsi="Amiri" w:eastAsia="Amiri" w:cs="Amiri"/>
          <w:color w:val="111111"/>
          <w:sz w:val="28"/>
          <w:sz w:val="28"/>
          <w:szCs w:val="28"/>
          <w:rtl w:val="true"/>
          <w:lang w:bidi="ar-SA"/>
        </w:rPr>
        <w:t>فهو مستحكم على الأفكار وقد ملك كل حياتهم، واصطبغت حياتهم بصبغة الجهل والتنكر لكل القيم والمعارف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أضاءت به البلادُ بعد الضلالةِ المظلمة، والجهالةِ الغالبة، والجفوةِ الجافية، والناسُ يستحِلُّونَ الحريم، ويستذِلُّون الحكيم، يحيَونَ على فَترْةٍ، ويموتونَ على كفرَة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يستحلون المحرمات، ويعيش صاحب الحكمة والروية بينهم ذليلاً لأنه لا يسايرهم فيما يعملون، وهذا غاية في الضعة وانعدام المقاييس، وبالفعل كان مصداق ذلك المعاملة التي تعاملوا بها مع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عاملوه بكل قسوة من أذى بالقول والفعل، وأما حياتهم فقد كانت خالية من الشرائع منقطعة من الرسالات السماوية، وهم نتيجة لذلك يموتون على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نعرض فيما يلي نصین آخرين يمكن لمن يريد أن يتوسع في الدرس بمطالعة شرح النصین في كتب الشروح للنهج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الأول</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به الشرائعَ المجهولة، وقَمَعَ به البِدَعَ المدخولة، وبینَّ به الأحكامَ المفصولة، فمن يبتغِ غیرَ الإسلامِ دينًا تتحققْ شِقْوَتُه</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الثاني</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يأوون إلى جناحِ دعوةٍ يعتصمون بها، ولا إلى ظلِّ أُلفةٍ يعتمدونَ على عزِّها، فالأحوالُ مضطربة، والأيدي مختلفة، والكثرةُ متفرقة، في بلاءِ أزْلٍ، وأَطباقِ جَهْلٍ، من بناتٍ موؤودة، وأصنامٍ معبودة، وأرحامٍ مقطوعة، وغاراتٍ مشنونة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بعض ما حدثنا 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الجاهلية، ويكون تتميم هذا البحث في الدرس القادم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 النجاح العظيم الذي حققه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دعوته وصراعه مع الجاهلية</w:t>
      </w:r>
      <w:r>
        <w:rPr>
          <w:rFonts w:eastAsia="IRNazanin" w:cs="IRNazanin"/>
          <w:color w:val="111111"/>
          <w:sz w:val="28"/>
          <w:szCs w:val="28"/>
          <w:rtl w:val="true"/>
          <w:lang w:bidi="fa-IR"/>
        </w:rPr>
        <w:t xml:space="preserve">. </w:t>
      </w:r>
      <w:bookmarkStart w:id="615" w:name="pg7307_73646"/>
    </w:p>
    <w:p>
      <w:pPr>
        <w:pStyle w:val="Heading2"/>
        <w:numPr>
          <w:ilvl w:val="1"/>
          <w:numId w:val="1"/>
        </w:numPr>
        <w:rPr/>
      </w:pPr>
      <w:bookmarkStart w:id="616" w:name="__RefHeading___Toc787896_1051229030"/>
      <w:bookmarkStart w:id="617" w:name="_Toc237"/>
      <w:bookmarkEnd w:id="615"/>
      <w:bookmarkEnd w:id="616"/>
      <w:r>
        <w:rPr/>
        <w:t>24</w:t>
      </w:r>
      <w:r>
        <w:rPr>
          <w:rtl w:val="true"/>
        </w:rPr>
        <w:t>)</w:t>
      </w:r>
      <w:r>
        <w:rPr>
          <w:rtl w:val="true"/>
        </w:rPr>
        <w:t>نجاح الدعوة</w:t>
      </w:r>
      <w:bookmarkEnd w:id="617"/>
    </w:p>
    <w:p>
      <w:pPr>
        <w:pStyle w:val="Heading3"/>
        <w:numPr>
          <w:ilvl w:val="2"/>
          <w:numId w:val="1"/>
        </w:numPr>
        <w:rPr/>
      </w:pPr>
      <w:bookmarkStart w:id="618" w:name="__RefHeading___Toc787898_1051229030"/>
      <w:bookmarkStart w:id="619" w:name="_Toc238"/>
      <w:bookmarkEnd w:id="618"/>
      <w:r>
        <w:rPr>
          <w:rtl w:val="true"/>
        </w:rPr>
        <w:t>أولاً</w:t>
      </w:r>
      <w:r>
        <w:rPr>
          <w:rtl w:val="true"/>
        </w:rPr>
        <w:t xml:space="preserve">: </w:t>
      </w:r>
      <w:r>
        <w:rPr>
          <w:rtl w:val="true"/>
        </w:rPr>
        <w:t>مدخل</w:t>
      </w:r>
      <w:bookmarkEnd w:id="619"/>
    </w:p>
    <w:p>
      <w:pPr>
        <w:pStyle w:val="BookText"/>
        <w:rPr/>
      </w:pP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الأُمِّيِّینَ رَسُولًا مِنْهُمْ يَتْلُو عَلَيْهِمْ آياتِهِ ويُزَكِّيهِمْ</w:t>
      </w:r>
    </w:p>
    <w:p>
      <w:pPr>
        <w:pStyle w:val="BookText"/>
        <w:rPr/>
      </w:pPr>
      <w:r>
        <w:rPr>
          <w:rFonts w:ascii="Amiri" w:hAnsi="Amiri" w:eastAsia="Amiri" w:cs="Amiri"/>
          <w:color w:val="111111"/>
          <w:sz w:val="28"/>
          <w:sz w:val="28"/>
          <w:szCs w:val="28"/>
          <w:rtl w:val="true"/>
          <w:lang w:bidi="ar-SA"/>
        </w:rPr>
        <w:t xml:space="preserve">ويُعَلِّمُهُمُ الكِتابَ والحِكْمَةَ وإِنْ كانُوا مِنْ قَبْلُ لَفِي ضَلالٍ مُبِینٍ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 يدور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النقطة الثالثة التي وعدنا بها وهي نجاح النبي في دعوته، وحينما نقارن بن واقع الجاهلية وما كانوا عليه من تخبُّط وضلال وانحراف كبیر، وبین حال الناس بعد تلك الفترة الوجيزة التي قام فيها النبي داعيًا إلى الله تعالى مجاهدًا مخلصًا حتى أحدث ذلك التحول العجيب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شك أننا نقف على نجاح هو في حد ذاته معجزة قدَّمها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على صدق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صوَّر لنا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وضع الناس قبل البعثة في جاهليتهم،وهو هنا يصوِّر لنا النجاح الكبیر الذي حققه النبي بدعوته المباركة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ثريٌّ جدًّا في كل هذه المجالات، كيف لا وهو البطل الفرد الذي واكب الدعوة من أولها ورأى النجاح الباهر الذي استمر وواكبه الإمام بعد رحلة الرسول الأعظم إلى الرفيق الأعلى بفترة طويلة، إذن فهو أعظم مؤرخ </w:t>
      </w:r>
      <w:bookmarkStart w:id="620" w:name="pg7307_73648"/>
    </w:p>
    <w:p>
      <w:pPr>
        <w:pStyle w:val="BookText"/>
        <w:rPr/>
      </w:pPr>
      <w:bookmarkEnd w:id="620"/>
      <w:r>
        <w:rPr>
          <w:rFonts w:ascii="IRNazanin" w:hAnsi="IRNazanin" w:eastAsia="IRNazanin"/>
          <w:color w:val="111111"/>
          <w:sz w:val="28"/>
          <w:sz w:val="28"/>
          <w:szCs w:val="28"/>
          <w:rtl w:val="true"/>
          <w:lang w:bidi="fa-IR"/>
        </w:rPr>
        <w:t xml:space="preserve">وأصدق متحدث عن الفترات السابقة والمواكبة واللاحقة للبعثة المباركة، وهذا ما سنقف عليه من كلمات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اخترنا هنا بعضها لتكون كاشفة عن هذا النجاح الإلهي الخاص الذي غیرَّ العالم وأخرج الدنيا من الظلمات إلى</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p>
    <w:p>
      <w:pPr>
        <w:pStyle w:val="Heading3"/>
        <w:numPr>
          <w:ilvl w:val="2"/>
          <w:numId w:val="1"/>
        </w:numPr>
        <w:rPr/>
      </w:pPr>
      <w:bookmarkStart w:id="621" w:name="__RefHeading___Toc787900_1051229030"/>
      <w:bookmarkStart w:id="622" w:name="_Toc239"/>
      <w:bookmarkEnd w:id="621"/>
      <w:r>
        <w:rPr>
          <w:rtl w:val="true"/>
        </w:rPr>
        <w:t>ثانيًا</w:t>
      </w:r>
      <w:r>
        <w:rPr>
          <w:rtl w:val="true"/>
        </w:rPr>
        <w:t xml:space="preserve">: </w:t>
      </w:r>
      <w:r>
        <w:rPr>
          <w:rtl w:val="true"/>
        </w:rPr>
        <w:t>النجاح الكبير</w:t>
      </w:r>
      <w:bookmarkEnd w:id="62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هذا النجاح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فهَداهُمْ بهِ مِنَ الضَّلالةِ، وأَنْقَذَهُمْ بمكانِهِ مِنَ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أمیر البلغاء وربُّ الكلام، فهو هنا يقول إن الرسول قد هدى الناس، وهذا يستدعي أنهم كانوا على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أنهم كانوا في مأزق وفي غاية المحنة والبلاء بسبب جاهليتهم، وتركيز الإمام على الجهل باعتباره مصدر البلاء والدمار، وقد استخدمت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هذا التصوير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فَأَنْقَذَكُمُ اللهُ بأَبِی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فالدنيا إذن كانت في مأزق حتى أُنْقِذَت ببركة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وعطاء دعوته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ذلكم الإنجاز العظيم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فَسَاقَ الناسَ حتى بوَّأَهم محِلَّتَهُمْ وبلَّغَهُمْ مَنْجاتَهمْ، فاستقامتْ قناتُهم واطْمَأَنَّتْ 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الناس رعية يحتاجون إلى من يسوقهم سوقًا وليس مجرد إرشادهم، بل لعلَّ الإمام يقصد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كانوا بما هم فيه من جهلٍ وخلوٍّ من الشرائع، وبما كانوا يمارسونه، كانوا كالأنعام بل هم أضل </w:t>
      </w:r>
    </w:p>
    <w:p>
      <w:pPr>
        <w:pStyle w:val="BookText"/>
        <w:rPr/>
      </w:pPr>
      <w:r>
        <w:rPr>
          <w:rFonts w:ascii="Amiri" w:hAnsi="Amiri" w:eastAsia="Amiri" w:cs="Amiri"/>
          <w:color w:val="111111"/>
          <w:sz w:val="28"/>
          <w:sz w:val="28"/>
          <w:szCs w:val="28"/>
          <w:rtl w:val="true"/>
          <w:lang w:bidi="ar-SA"/>
        </w:rPr>
        <w:t>سبيلً، فساقهم سوقًا إلى المحل الذي يجدر بهم أن يكونوا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وبلَّغهم منجاتَهم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كانوا على جانب من الهلكة في اعتقادهم وأخلاقهم وسلوكهم، وقد أسند الإمام هذا السَّوق وهذا التبليغ إلى النبي مباشرة باعتباره صاحب الدعوة الأول الذي قاد الناس وشملهم برعايته، وإن كان الله تعالى هو مصدر كل خیر وأساس كل عطاء، وكان نتيجة هذا العمل من النبي أن استقامت</w:t>
      </w:r>
    </w:p>
    <w:p>
      <w:pPr>
        <w:pStyle w:val="BookText"/>
        <w:rPr/>
      </w:pPr>
      <w:r>
        <w:rPr>
          <w:rFonts w:ascii="Amiri" w:hAnsi="Amiri" w:eastAsia="Amiri" w:cs="Amiri"/>
          <w:color w:val="111111"/>
          <w:sz w:val="28"/>
          <w:sz w:val="28"/>
          <w:szCs w:val="28"/>
          <w:rtl w:val="true"/>
          <w:lang w:bidi="ar-SA"/>
        </w:rPr>
        <w:t xml:space="preserve">قناة الناس وهي الرمح أو العمود والذي لا يُنتفع به ما لم يكن مستقيمً وذلك كناية عن اتجاه الأمة إلى الوجهة الصحيحة وتبدل انحرافها إلى هذه الاستقامة،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اطمأنت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الأرض الصلبة فهي مطمئنة يستقرون عليها، كناية عن استقرار جميع شؤونهم وما يتعلق بدينهم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متحدثًا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صُرفَتْ نحوه أفئدةُ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تبارك تعالى هو المالك لأزِمَّة القلوب والماسك برغبات الخلائق، فبعد ذلك البلاء والجاهلية ينبعث رجل مفردًا يتحدى الناس أنهم على باطل وهو على الحق، ويصمد أمام جميع المغريات والتحديات، فتستجيب الناس له حتى ينقلب أعداؤه أعوانًا له يستحيون من النظر إليه لما أساؤوا في حقه،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يملكون العقل والصفاء فقد مالوا بقلوبهم</w:t>
      </w:r>
    </w:p>
    <w:p>
      <w:pPr>
        <w:pStyle w:val="BookText"/>
        <w:rPr/>
      </w:pPr>
      <w:r>
        <w:rPr>
          <w:rFonts w:ascii="Amiri" w:hAnsi="Amiri" w:eastAsia="Amiri" w:cs="Amiri"/>
          <w:color w:val="111111"/>
          <w:sz w:val="28"/>
          <w:sz w:val="28"/>
          <w:szCs w:val="28"/>
          <w:rtl w:val="true"/>
          <w:lang w:bidi="ar-SA"/>
        </w:rPr>
        <w:t>إليه بعد أن كانت شؤونهم بعيدة عنه، فأصبح الرسول أحب إليهم من أنفسهم وقاتلوا دونه حتى آباءهم كما حصل في حروب الإسلام الأولى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وثُنِيَتْ إليه أزِمَّةُ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تشخص إلا إليه ولا ترنو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اللهُ به الضغائِنَ، وأطفأَ بهِ الثوائِر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تعبیرٌ راقٍ جدًّا، فقد عبرَّ عن ضغائن الجاهلية بأنها دُفِنت أي لم يعد لها أثرٌ يُرَى، وكأنها لم تكن أصلاً فهي مُودَعةٌ في التراب، وكذلك الثوائر الهائجة بالنار أُطفِئَتْ، وهذه جهة من جهات النجاح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به إخوانًا وفرَّقَ به أَقرانًا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لله تعالى لأنه المالك والمدبر الحقيقي لها،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يحمل من عطاء وكمال هو</w:t>
      </w:r>
    </w:p>
    <w:p>
      <w:pPr>
        <w:pStyle w:val="BookText"/>
        <w:rPr/>
      </w:pPr>
      <w:r>
        <w:rPr>
          <w:rFonts w:ascii="Amiri" w:hAnsi="Amiri" w:eastAsia="Amiri" w:cs="Amiri"/>
          <w:color w:val="111111"/>
          <w:sz w:val="28"/>
          <w:sz w:val="28"/>
          <w:szCs w:val="28"/>
          <w:rtl w:val="true"/>
          <w:lang w:bidi="ar-SA"/>
        </w:rPr>
        <w:t>المنفذ 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وَأَلَّفَ بَینْ قُلُوبِهمْ لَوْ أَنْفَقْتَ مَا فِی الأَرْضِ جَميعًا ما أَلَّفْتَ بَینْ قُلُوبِهمْ ولَكِنَّ اللهَ أَلَّفَ بَيْنَهُمْ إِنَّهُ عَزِيْزٌ حَكِيْمٌ </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وفرَّقَ به أقرانًا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متحدين على أمر الباطل، فهو إذن يفرِّقهم عما ينبغي أن يتفرقوا عنه ويجمعهم على ما ينبغي أن يجتمعوا عليه، ولهذا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مبينًا نتيجة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أَعَزَّ بهِ الذِّلَّةَ، وأَذَلَّ بهِ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فقیر ووضيع لا يُحسب له حساب وإذا به يُرفعُ له شأن، فهذا بلال الحبشي لم يكن عند ذلك المجتمع شيئًا يذكر وإذا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سطح الكعبة مدويًا بالأذان وبذكر الله ورسوله، وأما أبو لهب فقد كان شريفًا في قومه بل كان عمّا لرسول الله، وإذا به يصبح وضيعًا وسُبَّةً على ألسنِ البشر في قرآنٍ يُتلى آناء الليل وأطراف النهار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قدَّمنا فإن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ثري جدًّا في هذا المجال وهو يحكي ترجمة صادقة لأنها عن معاينة واطلاع على أحداث الدعوة التي كان الإمام </w:t>
      </w:r>
    </w:p>
    <w:p>
      <w:pPr>
        <w:pStyle w:val="BookText"/>
        <w:rPr/>
      </w:pPr>
      <w:r>
        <w:rPr>
          <w:rFonts w:ascii="IRNazanin" w:hAnsi="IRNazanin" w:eastAsia="IRNazanin"/>
          <w:color w:val="111111"/>
          <w:sz w:val="28"/>
          <w:sz w:val="28"/>
          <w:szCs w:val="28"/>
          <w:rtl w:val="true"/>
          <w:lang w:bidi="fa-IR"/>
        </w:rPr>
        <w:t xml:space="preserve">في صميمها، فهو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يسوقُهم إلى منجاتِهم؛ ويبادرُ بهم الساعةَ أَنْ تنزِلَ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الخوف عليهم والرحمة بهم أن تنزل بهم الساعة أو يموتون وهم على ضلالهم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يحسرُ الحسیر، ويقِفُ الكسیر، فيقيم عليه حتى يلحِقَه غايتَه، إلا هالِكًا لا خیرَ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يحسر أي يكل ويتعب فيقف، وبعضهم يقف لأنه مكسور،وهذا كناية عن الذي يضعف إيمانه فلا يسیر بل يتردد في طريق الحق ويقف،ولكن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ويرعى هؤلاء الضعاف في الاعتقاد، فيصلح شأن الضعيف والمكسور، ثم يلحقه بالركب حتى يبلغ غاية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كان عليه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الأناة والحلم وتحمل الجهد الشديد في سبيل الدعوة وهداية الناس، وأما من يضل ويرفض الحق فيهلك فإنما هو باختياره وليس من الرسول أدنى تقصیر بعد أن تحمل غاية الجهد والبلاء في</w:t>
      </w:r>
    </w:p>
    <w:p>
      <w:pPr>
        <w:pStyle w:val="BookText"/>
        <w:rPr/>
      </w:pPr>
      <w:r>
        <w:rPr>
          <w:rFonts w:ascii="Amiri" w:hAnsi="Amiri" w:eastAsia="Amiri" w:cs="Amiri"/>
          <w:color w:val="111111"/>
          <w:sz w:val="28"/>
          <w:sz w:val="28"/>
          <w:szCs w:val="28"/>
          <w:rtl w:val="true"/>
          <w:lang w:bidi="ar-SA"/>
        </w:rPr>
        <w:t>سبيل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أَرَاهُمْ مَنْجاتَهمْ وبَوَّأَهُمْ مَحلَّتَهُمْ فاستدارتْ رَحاهُمْ واسْتَقامَتْ قَناتُهمْ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فأوصلهم إلى النجاة فرأوها، وجعلهم في المحل الذي يجدر بهم أن يكونوا فيه، فجرت رحاهم جريها الطبيعي وهذا كناية عن استقامة جميع أمورهم ببركة</w:t>
      </w:r>
    </w:p>
    <w:p>
      <w:pPr>
        <w:pStyle w:val="BookText"/>
        <w:rPr/>
      </w:pPr>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أضاءت به البلادُ بعد الضلالةِ المظلمة، والجهالةِ الغالبة، والجفوةِ الجافية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تذكیر وتكرار لمعان سابقة؛ فالبلاد كانت في ظلام الضلال، وكان الجهل متفشيًا غالبًا، فإذا بالبلاد تشرق بنور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فبَلَّغَ الرسالةَ صادعًا بها، وحمل على المحجةِ دالّاً عليها، وأقامَ أعلامَ الاهتداءِ ومنارَ الضياءِ، وجعل أمراسَ الإسلامِ متينةً، وعُرا الإيمانِ وثيقةً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جهر بالدعوة وقام بها خیر قيام، ودل الناس على المحجة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توصل للحق، وجعل أمراس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متينة، ولم يجعل للإيمان عرا وحسب، بل جعلها وثيقة، وهذه الجمل وغيرها بيان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الدعوة لم تنجح وحسب؛ بل كان نجاحها باهرًا وهو في حدِّ ذاته معجزة بل هو أول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الإصلاح الاجتماعي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إلى مواقعِ نِعَمِ اللهِ عليهم حین بَعَثَ إليهم رسولًا فَعَقَدَ بمِلَّتِهِ طاعتَهم، وجَمعَ على دعوتِه أُلْفَتَهم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أسلوبًا إلى الحسِّ أقربَ منه إلى الفكر فيأمرهم بالنظرِ إلى النعمِ الظاهرةِ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أصبح من بُعث فيهم مطاعین من قبل العالمین، وألَّف بينهم تحت ظل دعوته، بعد أن كانوا شرارًا في علاقتهم ببعضهم، وفي علاقتهم مع الناس</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نَشرَتِ النعمةُ عليهِمْ جناحَ كرامتِها، وأسالت لهم جداولَ نعيمِها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وهذا تعبیر عن كثرة النعم وتشعبها فهي كالجدول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تَرَبَّعَتِ الأمورُ بهِمْ في ظلِّ سلطانٍ قاهر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حكم الله تعالى، فهم التجأوا إلى سلطان يكون الحكم فيه لله وليس للأهواء أو رؤساء العشائر أو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حُكَّامٌ على العالمین، وملوكٌ في أطرافِ الأَرَضِین، يملكونَ الأمورَ على من كان يملكُها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تُغمَزُ لهم قناةٌ، ولا تُقْرَعُ لهم صَفاةٌ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كانوا شراذمَ مفككین، نهبة الناهب وطعمة الطامع، أصبحوا حكامًا وملوكًا وكانوا محكومین ومملوكین، لا سيَّما وأن حديث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زمنٍ كثرت فيه الفتوحاتُ، فيكون حديثه عن أمرٍ محسوسٍ يلاحظه الجميع، وبغض النظر عن شرعية الفتوحات وسلبياتها فإنها كانت باسم الإسلام ولذلك نجحت، فهي ليست نتيجةً لعبقريةِ أبي بكر وعمر وشجاعتهما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نتيجة لروح النبي وروح الإسلام المهيمنة في بداية الدعوة، وهذا الأمر نلاحظه حتى في زماننا هذا فنجد</w:t>
      </w:r>
    </w:p>
    <w:p>
      <w:pPr>
        <w:pStyle w:val="BookText"/>
        <w:rPr/>
      </w:pPr>
      <w:r>
        <w:rPr>
          <w:rFonts w:ascii="Amiri" w:hAnsi="Amiri" w:eastAsia="Amiri" w:cs="Amiri"/>
          <w:color w:val="111111"/>
          <w:sz w:val="28"/>
          <w:sz w:val="28"/>
          <w:szCs w:val="28"/>
          <w:rtl w:val="true"/>
          <w:lang w:bidi="ar-SA"/>
        </w:rPr>
        <w:t xml:space="preserve">في أقصى البلاد وشتى الأقطار وجودًا للمسلمين؛ وهذا كلُّه بفضل جهدِ النبيِّ وبركات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اللهُ بلاغًا لرسالتِه، وكرامةً لأُمَّتِه، وربيعًا لأهلِ زمانِه، ورِفْعَةً لأعوانِه، وشَرفًا لأنصارِه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فضل عاد للأمة من علم واطلاع على خیر السماء والملأ الأعلى، وواقع الدنيا وأخبار الماضین، وهذا التشريع والقانون الإلهي، إنما هو </w:t>
      </w:r>
    </w:p>
    <w:p>
      <w:pPr>
        <w:pStyle w:val="BookText"/>
        <w:rPr/>
      </w:pPr>
      <w:r>
        <w:rPr>
          <w:rFonts w:ascii="Amiri" w:hAnsi="Amiri" w:eastAsia="Amiri" w:cs="Amiri"/>
          <w:color w:val="111111"/>
          <w:sz w:val="28"/>
          <w:sz w:val="28"/>
          <w:szCs w:val="28"/>
          <w:rtl w:val="true"/>
          <w:lang w:bidi="ar-SA"/>
        </w:rPr>
        <w:t xml:space="preserve">ببركة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مصداق الكرامة والرفعة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بأربابِ الصدورِ فمن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لأربابِ الصدورِ تصدَّرَا</w:t>
      </w:r>
    </w:p>
    <w:p>
      <w:pPr>
        <w:pStyle w:val="BookText"/>
        <w:rPr/>
      </w:pPr>
      <w:r>
        <w:rPr>
          <w:rFonts w:ascii="Amiri" w:hAnsi="Amiri" w:eastAsia="Amiri" w:cs="Amiri"/>
          <w:color w:val="111111"/>
          <w:sz w:val="28"/>
          <w:sz w:val="28"/>
          <w:szCs w:val="28"/>
          <w:rtl w:val="true"/>
          <w:lang w:bidi="ar-SA"/>
        </w:rPr>
        <w:t>فإنما شرفهم كان لانتسابهم إليه ووجوده الشريف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زمانه ربيعًا خصبًا مميزًا، ولو أخذَ الناسُ بهديهِ من بعدهِ لعاشوا في ربيع 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بالضياءِ، وقدَّمَهُ في الاصطفاء، فَرَتَقَ بِهِ المفاتِق، وساورَ بهِ المُغالِبَ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كان شائعًا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الفساد القائم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سرَّح الضلالَ عن يمینٍ وشِمال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للغلبة والنصر المبین دحر الضلال فولى مهزومًا عن يمین وشمال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نعرض هنا نصين يمكن للطالب أن يراجع شرحيهما في كتب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 الأول</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عبدِك ورسولِك الخاتمِ 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ورسولِكَ إلى الخلق </w:t>
      </w:r>
      <w:r>
        <w:rPr>
          <w:rFonts w:eastAsia="Amiri" w:cs="Amiri" w:ascii="Amiri" w:hAnsi="Amiri"/>
          <w:color w:val="111111"/>
          <w:sz w:val="28"/>
          <w:szCs w:val="28"/>
          <w:rtl w:val="true"/>
          <w:lang w:bidi="ar-SA"/>
        </w:rPr>
        <w:t xml:space="preserve">.» </w:t>
      </w:r>
      <w:bookmarkStart w:id="623" w:name="pg7307_73661"/>
    </w:p>
    <w:p>
      <w:pPr>
        <w:pStyle w:val="BookText"/>
        <w:rPr/>
      </w:pPr>
      <w:bookmarkEnd w:id="623"/>
      <w:r>
        <w:rPr>
          <w:rFonts w:ascii="Amiri" w:hAnsi="Amiri" w:eastAsia="Amiri" w:cs="Amiri"/>
          <w:color w:val="111111"/>
          <w:sz w:val="28"/>
          <w:sz w:val="28"/>
          <w:szCs w:val="28"/>
          <w:rtl w:val="true"/>
          <w:lang w:bidi="ar-SA"/>
        </w:rPr>
        <w:t>النص الثاني</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فصدَعَ بما أُمِرَ به، وبلَّغَ رسالاتِ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والضغائنِ القادحةِ في القلوب </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787902_1051229030"/>
      <w:bookmarkStart w:id="625" w:name="_Toc240"/>
      <w:bookmarkEnd w:id="624"/>
      <w:r>
        <w:rPr>
          <w:rtl w:val="true"/>
        </w:rPr>
        <w:t>ثالثًا</w:t>
      </w:r>
      <w:r>
        <w:rPr>
          <w:rtl w:val="true"/>
        </w:rPr>
        <w:t xml:space="preserve">: </w:t>
      </w:r>
      <w:r>
        <w:rPr>
          <w:rtl w:val="true"/>
        </w:rPr>
        <w:t>خاتمة</w:t>
      </w:r>
      <w:bookmarkEnd w:id="625"/>
    </w:p>
    <w:p>
      <w:pPr>
        <w:pStyle w:val="BookText"/>
        <w:rPr/>
      </w:pPr>
      <w:r>
        <w:rPr>
          <w:rFonts w:ascii="Amiri" w:hAnsi="Amiri" w:eastAsia="Amiri" w:cs="Amiri"/>
          <w:color w:val="111111"/>
          <w:sz w:val="28"/>
          <w:sz w:val="28"/>
          <w:szCs w:val="28"/>
          <w:rtl w:val="true"/>
          <w:lang w:bidi="ar-SA"/>
        </w:rPr>
        <w:t xml:space="preserve">لا بأس أن نختم حديثنا بكلمة لأحد الفلاسفة المشهورين؛ وإن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أرى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أننا لسنا بحاجة إلى أن نستعير كلمات فلاسفة أو مفكرين أجانب للتعريف بالنبي أو الإمام أو القرآن الكريم، فشواهد الصدق ودلائل الحق واضحة، وليس بعد قول الله تعالى قولٌ لقائل، ولكن نذكر هذه الكلمة على وفق</w:t>
      </w:r>
    </w:p>
    <w:p>
      <w:pPr>
        <w:pStyle w:val="BookText"/>
        <w:rPr/>
      </w:pPr>
      <w:r>
        <w:rPr>
          <w:rFonts w:ascii="IRNazanin" w:hAnsi="IRNazanin" w:eastAsia="IRNazanin"/>
          <w:color w:val="111111"/>
          <w:sz w:val="28"/>
          <w:sz w:val="28"/>
          <w:szCs w:val="28"/>
          <w:rtl w:val="true"/>
          <w:lang w:bidi="fa-IR"/>
        </w:rPr>
        <w:t>سیرة الناس وطبعهم وأنهم يرتاحون ويأنسون بمثل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الكاتب العالمي الشهير برنارد شو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محمدًا يجب أن يدعى منقذَ الإنسانية؛ وأعتقد أنه لو تولى رجلٌ مثلُه زعامةَ العالمِ الحديثِ لنجحَ في حلِّ مشاكلِه بطريقةٍ تجلِبُ إلى العالمِ السعادةَ والسلامة، إن محمدًا أكملُ البشرِ من السابقينَ والحاضرينَ، ولا يُتَصَوَّرُ وجودُ مثلِهِ في الآتین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محمدٌ في القرنِ العشرينَ لقضى على ما فيه من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فسادٍ وضلال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7307_73665"/>
      <w:bookmarkStart w:id="627" w:name="pg7307_73665"/>
      <w:bookmarkEnd w:id="627"/>
    </w:p>
    <w:p>
      <w:pPr>
        <w:pStyle w:val="Heading2"/>
        <w:numPr>
          <w:ilvl w:val="1"/>
          <w:numId w:val="1"/>
        </w:numPr>
        <w:rPr/>
      </w:pPr>
      <w:bookmarkStart w:id="628" w:name="pg7307_73665"/>
      <w:bookmarkStart w:id="629" w:name="__RefHeading___Toc787904_1051229030"/>
      <w:bookmarkStart w:id="630" w:name="_Toc241"/>
      <w:bookmarkEnd w:id="628"/>
      <w:bookmarkEnd w:id="629"/>
      <w:r>
        <w:rPr/>
        <w:t>25</w:t>
      </w:r>
      <w:r>
        <w:rPr>
          <w:rtl w:val="true"/>
        </w:rPr>
        <w:t>)</w:t>
      </w:r>
      <w:r>
        <w:rPr>
          <w:rtl w:val="true"/>
        </w:rPr>
        <w:t>الدرس العظيم</w:t>
      </w:r>
      <w:bookmarkEnd w:id="630"/>
    </w:p>
    <w:p>
      <w:pPr>
        <w:pStyle w:val="Heading3"/>
        <w:numPr>
          <w:ilvl w:val="2"/>
          <w:numId w:val="1"/>
        </w:numPr>
        <w:rPr/>
      </w:pPr>
      <w:bookmarkStart w:id="631" w:name="__RefHeading___Toc787906_1051229030"/>
      <w:bookmarkStart w:id="632" w:name="_Toc242"/>
      <w:bookmarkEnd w:id="631"/>
      <w:r>
        <w:rPr>
          <w:rtl w:val="true"/>
        </w:rPr>
        <w:t>مدخل</w:t>
      </w:r>
      <w:bookmarkEnd w:id="632"/>
    </w:p>
    <w:p>
      <w:pPr>
        <w:pStyle w:val="BookText"/>
        <w:rPr/>
      </w:pP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تحدثنا في الدروس الأخیرة الماضية عن الجاهلية وما كان عليه حال الأمم قبل الإسلام، وتحدثنا عن النجاح العظيم الذي حققه ذلك النور الإلهي المتمثل في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ويأتي هذا الدرس الأخیر في هذه السلسلة وهو ما وعدنا به من الحديث عن الدرس العظيم الذي نستلهمه ويجدر بنا أن نأخذ به من هذه السیرة المباركة، وقصة نجاح الدعوة، ونؤكد مجددًا أن هذا كله يدور في فلك كلمات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فقد 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لاحظه من انقلاب الموازين، وضياع الأمة خاصة في الفترات الأولى لرحيل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Heading3"/>
        <w:numPr>
          <w:ilvl w:val="2"/>
          <w:numId w:val="1"/>
        </w:numPr>
        <w:rPr/>
      </w:pPr>
      <w:bookmarkStart w:id="633" w:name="__RefHeading___Toc787908_1051229030"/>
      <w:bookmarkStart w:id="634" w:name="_Toc243"/>
      <w:bookmarkEnd w:id="633"/>
      <w:r>
        <w:rPr>
          <w:rtl w:val="true"/>
        </w:rPr>
        <w:t>أولاً</w:t>
      </w:r>
      <w:r>
        <w:rPr>
          <w:rtl w:val="true"/>
        </w:rPr>
        <w:t xml:space="preserve">: </w:t>
      </w:r>
      <w:r>
        <w:rPr>
          <w:rtl w:val="true"/>
        </w:rPr>
        <w:t>معنى الجاهلية</w:t>
      </w:r>
      <w:bookmarkEnd w:id="63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تحديد معنى الكلمة يمكِّننا من الفهم الصحيح لمدلولها، ونستعير هنا معنى الكلمة من حديث للعلامة الشيخ محمد مهدي شمس الدين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الجاهلية والإسلام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والحقيقة أن الجاهلية اسم للضلال والانحراف عن المُثُلِ الصحيحة والمناهج المستقيمة لدى أي عنصر من الناس وفي أي موطن </w:t>
      </w:r>
      <w:bookmarkStart w:id="635" w:name="pg7307_73667"/>
    </w:p>
    <w:p>
      <w:pPr>
        <w:pStyle w:val="BookText"/>
        <w:rPr/>
      </w:pPr>
      <w:bookmarkEnd w:id="635"/>
      <w:r>
        <w:rPr>
          <w:rFonts w:ascii="Amiri" w:hAnsi="Amiri" w:eastAsia="Amiri" w:cs="Amiri"/>
          <w:color w:val="111111"/>
          <w:sz w:val="28"/>
          <w:sz w:val="28"/>
          <w:szCs w:val="28"/>
          <w:rtl w:val="true"/>
          <w:lang w:bidi="ar-SA"/>
        </w:rPr>
        <w:t xml:space="preserve">وأي زمان، فهي صفة لعالم ما قبل الإسلام كله بما فيه من عرب وغيرهم، وهي أيضًا صفة للمبادئ والمثل التي تبشر بها المادية المعاصرة على اختلاف مظاهرها وأشكالها </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وبتعريف ملخص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 في الحياة مقابل ومضاد لمنهج الإسلام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وكذلك يتحدث عن الجاهلية الحديثة ويرى أنها تتمثل في فلسفة وفكروحياة ونظام الإنسان الأوروبي فيما اختارَهُ من مَدَنِية وتنكَّرَ لجميع القيم والمبادئ، بل إن كل نمط يمارسه حتى المسلم أو المؤمن ويحمل في طياته مخالفة شرعية فإنه يرجع بالتالي إلى الجاهلية، والشيخ شمس الدين يستعين بالآيات القرآنية على هذا المدلول الواسع، وهذا نمط رائع لدراسة فكرة ما من ناحية موضوعية، بالتماس النصوص القرآنية والروايات ثم الخروج منها بنتيجة صحيحة</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787910_1051229030"/>
      <w:bookmarkStart w:id="637" w:name="_Toc244"/>
      <w:bookmarkEnd w:id="636"/>
      <w:r>
        <w:rPr>
          <w:rtl w:val="true"/>
        </w:rPr>
        <w:t>ثانيًا</w:t>
      </w:r>
      <w:r>
        <w:rPr>
          <w:rtl w:val="true"/>
        </w:rPr>
        <w:t xml:space="preserve">: </w:t>
      </w:r>
      <w:r>
        <w:rPr>
          <w:rtl w:val="true"/>
        </w:rPr>
        <w:t>الدرس العظيم</w:t>
      </w:r>
      <w:bookmarkEnd w:id="637"/>
    </w:p>
    <w:p>
      <w:pPr>
        <w:pStyle w:val="BookText"/>
        <w:rPr/>
      </w:pPr>
      <w:r>
        <w:rPr>
          <w:rFonts w:ascii="IRNazanin" w:hAnsi="IRNazanin" w:eastAsia="IRNazanin"/>
          <w:color w:val="111111"/>
          <w:sz w:val="28"/>
          <w:sz w:val="28"/>
          <w:szCs w:val="28"/>
          <w:rtl w:val="true"/>
          <w:lang w:bidi="fa-IR"/>
        </w:rPr>
        <w:t xml:space="preserve">رأينا في الدروس السابقة حديث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ومقارنته بین مظاهر الجاهلية ثم تبدل الحال بعد الدعوة المباركة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نبني أمرنا في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الاعتقاد والفقه والتأريخ وفي سلوكنا وسائر شؤون حياتنا وفي عموم أبعادها على هذا الدين القويم الذي نؤمن به ونؤمن أنه أخرج الناس من ظلمات الجهل والجاهلية إلى نور العلم والهداية، ثم بعد ذلك ننظر واقعنا فإذا نحن نتنكر له ونغض الطرف عنه وهو النور الذي أبصرناه بل أبصرنا به، وهو مصدر سعادتنا وسر حياتنا الحقة، ولا شك أَنَّ تنكرَ أعداء الإسلام له هو جهل لأن ذلك حرمان </w:t>
      </w:r>
      <w:bookmarkStart w:id="638" w:name="pg7307_73669"/>
    </w:p>
    <w:p>
      <w:pPr>
        <w:pStyle w:val="BookText"/>
        <w:rPr/>
      </w:pPr>
      <w:bookmarkEnd w:id="638"/>
      <w:r>
        <w:rPr>
          <w:rFonts w:ascii="Amiri" w:hAnsi="Amiri" w:eastAsia="Amiri" w:cs="Amiri"/>
          <w:color w:val="111111"/>
          <w:sz w:val="28"/>
          <w:sz w:val="28"/>
          <w:szCs w:val="28"/>
          <w:rtl w:val="true"/>
          <w:lang w:bidi="ar-SA"/>
        </w:rPr>
        <w:t>لهم من مصدر السعادة، فكيف بتنكُّرِ أبناءِ الإسلامِ للإسلام؟</w:t>
      </w:r>
    </w:p>
    <w:p>
      <w:pPr>
        <w:pStyle w:val="BookText"/>
        <w:rPr/>
      </w:pPr>
      <w:r>
        <w:rPr>
          <w:rFonts w:ascii="IRNazanin" w:hAnsi="IRNazanin" w:eastAsia="IRNazanin"/>
          <w:color w:val="111111"/>
          <w:sz w:val="28"/>
          <w:sz w:val="28"/>
          <w:szCs w:val="28"/>
          <w:rtl w:val="true"/>
          <w:lang w:bidi="fa-IR"/>
        </w:rPr>
        <w:t xml:space="preserve">هذا هو الدرس العظيم الذي يجب أن نناجي به أنفسنا وهذه هي نعمة الهداية التي ينبغي أن نلتفت لها ونصونها، وهذا هو التشريع الذي لولاه لكنا عبادًا للأصنام أو خاضعین لحكومات تعبث بمقدراتنا، وهذا هو التشريع الذي كان نتيجة الدعوة والبلاء العظيم الذي قدمه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فنحن جميعًا مدعوون لتقييم أنفسنا بعد هذا النجاح العظيم الذي حققته الدعوة حتى أذعن لها أهل الجاهلية فسعدوا بها، فلا يليق بنا أن يكون أهل الجاهلية أسعد منا ونحن الذين نشأنا منذ البداية على تعاليم الدعوة المباركة ثم بعد ذلك نتنكَّر لها ونعرض عنها ويكون ما أخذناه منها شيئًا يسیرًا لا يكاد يذكر في قبال ما تركناه منها</w:t>
      </w:r>
      <w:r>
        <w:rPr>
          <w:rFonts w:eastAsia="IRNazanin" w:cs="IRNazanin"/>
          <w:color w:val="111111"/>
          <w:sz w:val="28"/>
          <w:szCs w:val="28"/>
          <w:rtl w:val="true"/>
          <w:lang w:bidi="fa-IR"/>
        </w:rPr>
        <w:t>.</w:t>
      </w:r>
    </w:p>
    <w:p>
      <w:pPr>
        <w:pStyle w:val="Heading3"/>
        <w:numPr>
          <w:ilvl w:val="2"/>
          <w:numId w:val="1"/>
        </w:numPr>
        <w:rPr/>
      </w:pPr>
      <w:bookmarkStart w:id="639" w:name="__RefHeading___Toc787912_1051229030"/>
      <w:bookmarkStart w:id="640" w:name="_Toc245"/>
      <w:bookmarkEnd w:id="639"/>
      <w:r>
        <w:rPr>
          <w:rtl w:val="true"/>
        </w:rPr>
        <w:t>ثالثًا</w:t>
      </w:r>
      <w:r>
        <w:rPr>
          <w:rtl w:val="true"/>
        </w:rPr>
        <w:t xml:space="preserve">: </w:t>
      </w:r>
      <w:r>
        <w:rPr>
          <w:rtl w:val="true"/>
        </w:rPr>
        <w:t xml:space="preserve">هكذا تحدث أمير المؤمنين </w:t>
      </w:r>
      <w:r>
        <w:rPr>
          <w:rtl w:val="true"/>
        </w:rPr>
        <w:t>(</w:t>
      </w:r>
      <w:r>
        <w:rPr>
          <w:rtl w:val="true"/>
        </w:rPr>
        <w:t>علیه السّلام</w:t>
      </w:r>
      <w:r>
        <w:rPr>
          <w:rtl w:val="true"/>
        </w:rPr>
        <w:t>)</w:t>
      </w:r>
      <w:bookmarkEnd w:id="64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مأساة ما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قَبَضَ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قومٌ على الأعقاب، وغالتْهُمُ السُّبل،واتَّكَلُوا على الولائج، ووصَلُوا غیرَ الرَّحِم، وهَجُروا السببَ الذي أُمِرُوا بموَدَّته، ونقلوا البناءَ عن رَصِّ أساسِهِ فبنوهُ في غیرِ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ارتدوا بعد النبي إلى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الجاهلية، وهذا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641" w:name="pg7307_73671"/>
    </w:p>
    <w:p>
      <w:pPr>
        <w:pStyle w:val="BookText"/>
        <w:rPr/>
      </w:pPr>
      <w:bookmarkEnd w:id="641"/>
      <w:r>
        <w:rPr>
          <w:rFonts w:ascii="Amiri" w:hAnsi="Amiri" w:eastAsia="Amiri" w:cs="Amiri"/>
          <w:color w:val="111111"/>
          <w:sz w:val="28"/>
          <w:sz w:val="28"/>
          <w:szCs w:val="28"/>
          <w:rtl w:val="true"/>
          <w:lang w:bidi="ar-SA"/>
        </w:rPr>
        <w:t xml:space="preserve">ونتيجةً لهذا الرجوع غالتهم أي قتلتهم السبل وهي المذاهب والآراء والأهواء التي اتبعوها، ثم برزت مظاهر الانحراف فاتكلوا على الولائج وهي بطانة الرجل وخاصته ويقصد بهم من يدبرون المكر والخديعة، ثم وصلوا غیر الرحم الذي أمر الله به أن يوصل وهم 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بذلك صلتهم برسول الله الذي هو مصدر سعادتهم، وأما السبب فهو الحبل وهم العترة الذين أُمِروا بمودتهم وهذا إشارة إلى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فِی الْقُرْبَى </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فقد هجروهم ونقلوا البناء الذي بناه النبي بأوامر إلهية،فوضع الإمامة في موضعها المهم في بناء الإسلام ولكن الناس أزاحوها وأبعدوها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فلعنَ اللهُ أمةً أَزَالَتْكُمْ عن مَراتِبِكُمُ التي رَتَّبَكُمُ اللهُ فيها </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787914_1051229030"/>
      <w:bookmarkStart w:id="643" w:name="_Toc246"/>
      <w:bookmarkEnd w:id="642"/>
      <w:r>
        <w:rPr>
          <w:rtl w:val="true"/>
        </w:rPr>
        <w:t>نقاش</w:t>
      </w:r>
      <w:bookmarkEnd w:id="643"/>
    </w:p>
    <w:p>
      <w:pPr>
        <w:pStyle w:val="BookText"/>
        <w:rPr/>
      </w:pPr>
      <w:r>
        <w:rPr>
          <w:rFonts w:ascii="Amiri" w:hAnsi="Amiri" w:eastAsia="Amiri" w:cs="Amiri"/>
          <w:color w:val="111111"/>
          <w:sz w:val="28"/>
          <w:sz w:val="28"/>
          <w:szCs w:val="28"/>
          <w:rtl w:val="true"/>
          <w:lang w:bidi="ar-SA"/>
        </w:rPr>
        <w:t>ذكر ابن أبي الحديد عند شرحه لهذا النص الشريف</w:t>
      </w:r>
      <w:r>
        <w:rPr>
          <w:rStyle w:val="FootnoteAnchor"/>
          <w:rtl w:val="true"/>
        </w:rPr>
        <w:footnoteReference w:id="340"/>
      </w:r>
      <w:r>
        <w:rPr>
          <w:rFonts w:ascii="Amiri" w:hAnsi="Amiri" w:eastAsia="Amiri" w:cs="Amiri"/>
          <w:color w:val="111111"/>
          <w:sz w:val="28"/>
          <w:sz w:val="28"/>
          <w:szCs w:val="28"/>
          <w:rtl w:val="true"/>
          <w:lang w:bidi="ar-SA"/>
        </w:rPr>
        <w:t xml:space="preserve">أنه إذا أطلقت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المراد بها رحم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كما إذا أطلقنا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منها المسلمون أنهم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السبب فمعناه الحبل</w:t>
      </w:r>
    </w:p>
    <w:p>
      <w:pPr>
        <w:pStyle w:val="BookText"/>
        <w:rPr/>
      </w:pPr>
      <w:r>
        <w:rPr>
          <w:rFonts w:ascii="Amiri" w:hAnsi="Amiri" w:eastAsia="Amiri" w:cs="Amiri"/>
          <w:color w:val="111111"/>
          <w:sz w:val="28"/>
          <w:sz w:val="28"/>
          <w:szCs w:val="28"/>
          <w:rtl w:val="true"/>
          <w:lang w:bidi="ar-SA"/>
        </w:rPr>
        <w:t xml:space="preserve">وهو إشارة إلى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حبلانِ ممدودانِ من السماءِ إلى الأرضِ وإنهما لن يفترقا حتى يَرِدَا عليَّ</w:t>
      </w:r>
    </w:p>
    <w:p>
      <w:pPr>
        <w:pStyle w:val="BookText"/>
        <w:rPr/>
      </w:pPr>
      <w:r>
        <w:rPr>
          <w:rFonts w:ascii="IRNazanin" w:hAnsi="IRNazanin" w:eastAsia="IRNazanin"/>
          <w:color w:val="111111"/>
          <w:sz w:val="28"/>
          <w:sz w:val="28"/>
          <w:szCs w:val="28"/>
          <w:rtl w:val="true"/>
          <w:lang w:bidi="fa-IR"/>
        </w:rPr>
        <w:t xml:space="preserve">الحوض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يتساءل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دلالة على موضوع الإمامة ونقد من تولى الحكم قبله، أو أنه ليس فيها ذلك، وكأنه يعترف بأن ظاهر </w:t>
      </w:r>
    </w:p>
    <w:p>
      <w:pPr>
        <w:pStyle w:val="BookText"/>
        <w:rPr/>
      </w:pPr>
      <w:r>
        <w:rPr>
          <w:rFonts w:ascii="IRNazanin" w:hAnsi="IRNazanin" w:eastAsia="IRNazanin"/>
          <w:color w:val="111111"/>
          <w:sz w:val="28"/>
          <w:sz w:val="28"/>
          <w:szCs w:val="28"/>
          <w:rtl w:val="true"/>
          <w:lang w:bidi="fa-IR"/>
        </w:rPr>
        <w:t xml:space="preserve">الكلام هو هذه الدلالة ثم يحاول أن يصرفه ويقول إن الإمام يعني أمر صفین والجمل وما فعلته مجموعة أخرى كعمرو بن العاص وبسر بن أرطاة ومروان بن الحكم وهذه الشاكلة، ثم يعترض على نفسه بأنه يفهم من كلام الإمام أنه يعني الأيام الأولى عقيب رحلة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ويجيب ابن أبي الحديد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كان يعلم بحقيقة أولئك وأنهم ليسوا مسلمين حقيقة بل ظاهرًا فقط ويعلم ما سيحدثونه من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المفيد مراجعة الفصل المتعلق بشرح هذا النص الشريف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حبيب الله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ناقش ابن أبي الحديد في هذا الموطن مناقشة دقيقة، فبینَّ المیرزا أن هذا خلاف الإطلاق وخلاف الظاهر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تحميل للنص ما لا يحتمله، لا سيما وأن كلمات الإمام التي صرح فيها بنقده للقوم وتأذيه من أحداث السقيفة، تلتقي مع هذا النص الشريف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كلِّ خطيئة، وأبوابُ كلِّ ضاربٍ في غَمْرة، قد مارُوا في الحَیرة، وذَهَلُوا في السَّكْرة، على سُنَّةٍ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مُنْقَطِعٍ إلى الدنيا راكِن، أو مُفَارِقٍ للدينِ مُبايِن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يصف هؤلاء الذين عادوا للجاهلية عقيب ذلك النور والهداية والبلاء الحسن الذي أباه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كان الأوائل معذورين لجهلهم فما عذر من أبصر نور الإسلام ثم ارتد عنه؟ فهم قد ركبوا كل غمرة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الحیرة وذهلوا في السكرة وهي الغفلة التي أصابتهم، ثم يشبِّهُ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ويقرن ضلالهم الجسيم بضلال آل فرعون، فهؤلاء بانصرافهم عن </w:t>
      </w:r>
    </w:p>
    <w:p>
      <w:pPr>
        <w:pStyle w:val="BookText"/>
        <w:rPr/>
      </w:pPr>
      <w:r>
        <w:rPr>
          <w:rFonts w:ascii="IRNazanin" w:hAnsi="IRNazanin" w:eastAsia="IRNazanin"/>
          <w:color w:val="111111"/>
          <w:sz w:val="28"/>
          <w:sz w:val="28"/>
          <w:szCs w:val="28"/>
          <w:rtl w:val="true"/>
          <w:lang w:bidi="fa-IR"/>
        </w:rPr>
        <w:t>النبوة والقانون الإلهي كآل فرعون المنكرين من الأساس للنبوة والقانون الإلهي، ثم يصنفهم هذا التصنيف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الدنيا همه الذي يركن إليه ولا يُعنى بالدين على الإطلاق،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للدين ولم ينل مع ذلك شيئًا من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 الدُّنْيا والآخِرَةَ ذلكَ هُوَ الخُسرْانُ المُبِینُ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وأكَّد على الاستفادة من الدرس العظيم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كجفاةِ الجاهليةِ لا في الدينِ يتفقَّهون، ولا عنِ اللهِ يعقِلون،كقيضِ بيضٍ في أَداحٍ، يكون كسرُها وزرًا، ويخرِجُ حضانها 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تشبيهات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مبتذلة بل هي تشبيهات أصيلة يبتكرها الإمام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اختلفت كلمات جملة من الشراح حول هذا النص الشريف، فيقول بعضهم إن الإمام يشبِّه الذي يحمل الفكر الجاهلي سواءً كان مؤمنًا منحرفًا</w:t>
      </w:r>
    </w:p>
    <w:p>
      <w:pPr>
        <w:pStyle w:val="BookText"/>
        <w:rPr/>
      </w:pPr>
      <w:r>
        <w:rPr>
          <w:rFonts w:ascii="IRNazanin" w:hAnsi="IRNazanin" w:eastAsia="IRNazanin"/>
          <w:color w:val="111111"/>
          <w:sz w:val="28"/>
          <w:sz w:val="28"/>
          <w:szCs w:val="28"/>
          <w:rtl w:val="true"/>
          <w:lang w:bidi="fa-IR"/>
        </w:rPr>
        <w:t>أو أهل الجاهلية أنفسهم بأنهم أمثلة شر في وجودهم، وهم تمامًا كمثل البيض الذي لا يعرف الإنسان هويته فقد يكسره وهو مفيد ويؤذي كائنًا وجوده خیر، وقد يتركه ليُحضن فيتضح بعد ذلك أنه يخرج شرًّا كأن يكون بيضَ أفاعٍ مثلاً،فلو قتل الجاهلي لربما كان ذلك وزرًا إذ ربما يهتدي، ولو ترك فقد يفسد وينشر</w:t>
      </w:r>
    </w:p>
    <w:p>
      <w:pPr>
        <w:pStyle w:val="BookText"/>
        <w:rPr/>
      </w:pPr>
      <w:r>
        <w:rPr>
          <w:rFonts w:ascii="IRNazanin" w:hAnsi="IRNazanin" w:eastAsia="IRNazanin"/>
          <w:color w:val="111111"/>
          <w:sz w:val="28"/>
          <w:sz w:val="28"/>
          <w:szCs w:val="28"/>
          <w:rtl w:val="true"/>
          <w:lang w:bidi="fa-IR"/>
        </w:rPr>
        <w:t>الدمار، وبالفعل لا يكشِفُ عن حال المرء إلا أفعاله ومواقفه، وهي لا تُعرف إلا بعد حین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 من رموز الجاهلية وطغاته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فالحذرَ الحذرَ من طاعةِ ساداتِكم وكبرائِكم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تكبرَّوا عن حسبِهم، وترفَّعُوا فوق نسبِهم، وألقوا الهجينةَ على ربِّهم، وجاحَدُوا اللهَ على ما صنع بهم مكابرةً لقضائِه، ومغالبةً لآلائِه، فإنهم قواعدُ أساسِ العصبية، ودعائمُ أركانِ الفتنة، وسيوفُ اعتزاءِ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دائمو الفخر بالأنساب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يركن إلى ذلك من المسلمين فإنه على نمط أهل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النص خارج دائرة موضوعنا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له ارتباطًا بالرجوع إلى الجاهلية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 بعض اليهود ما دفنتم نبيكم حتى اختلفتم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اخْتَلَفْنا عنهُ لا فيه، ولكنَّكُمْ ما جَفَّتْ أَرْجُلُكُمْ مِنَ البَحْرِ حتى قُلْتُمْ لنبيِّكُمْ اجعلْ لنا إلهًا كما لهم آلهةٌ فقال إِنكم قومٌ تَجهَلُون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المناظرة تسجل حقيقة أيضًا وهي أن الاختلاف في أمر الخلافة وسرعة الارتداد بعد الرسول كان مثارًا للانتباه والسؤال وموجبًا لشماتة وفرح أعداء الإسلام وعلى رأسهم اليهود، والإمام يجيبه هنا بأننا لم نختلف في شخصية النبي وفي وجوب الأخذ بما جاءنا به وامتثال أوامره، ولكن سبب الاختلاف كان ما نقله بعضهم كذبًا وافتراءً على النبي فأخذبه الناس ظنًّا منهم أنه صدر عن النبي، والإمام في نفس الوقت لم يدافع عن الذين سببوا الاختلاف والفتنة هنا، وقد صدر منه من النقد الصريح لهم ما هو معروف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ويدخل في هذا السياق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بالأنبياءِ أَعْلَمُهُمْ بما جاؤُوا به،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أَوْلَی الناسِ بإِبراهيمَ لَلَّذِينَ اتَّبَعُوهُ وهذا النبيُّ والذينَ آمَنُوا </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محمدٍ مَنْ أطاعَ اللهَ وإِنْ بَعُدَتْ لْحمَتُه، وإِنَّ عدوَّ محمدٍ مَنْ عصا اللهَ وإِنْ قَرُبَتْ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 xml:space="preserve">مصداق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بأوامره ونواهيه، وأما غیر ذلك فهي الجاهلية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يهدينا بهدايته وأن يوفقنا لاتباع نهج محمد وآله وسلوك طريقهم المستقيم</w:t>
      </w:r>
      <w:r>
        <w:rPr>
          <w:rFonts w:eastAsia="Amiri" w:cs="Amiri" w:ascii="Amiri" w:hAnsi="Amiri"/>
          <w:color w:val="111111"/>
          <w:sz w:val="28"/>
          <w:szCs w:val="28"/>
          <w:rtl w:val="true"/>
          <w:lang w:bidi="ar-SA"/>
        </w:rPr>
        <w:t xml:space="preserve">. </w:t>
      </w:r>
      <w:bookmarkStart w:id="644" w:name="pg7307_73680"/>
    </w:p>
    <w:p>
      <w:pPr>
        <w:pStyle w:val="Heading2"/>
        <w:numPr>
          <w:ilvl w:val="1"/>
          <w:numId w:val="1"/>
        </w:numPr>
        <w:rPr/>
      </w:pPr>
      <w:bookmarkStart w:id="645" w:name="__RefHeading___Toc787916_1051229030"/>
      <w:bookmarkStart w:id="646" w:name="_Toc247"/>
      <w:bookmarkEnd w:id="644"/>
      <w:bookmarkEnd w:id="645"/>
      <w:r>
        <w:rPr/>
        <w:t>26</w:t>
      </w:r>
      <w:r>
        <w:rPr>
          <w:rtl w:val="true"/>
        </w:rPr>
        <w:t>)</w:t>
      </w:r>
      <w:r>
        <w:rPr>
          <w:rtl w:val="true"/>
        </w:rPr>
        <w:t>الإسلام</w:t>
      </w:r>
      <w:bookmarkEnd w:id="646"/>
    </w:p>
    <w:p>
      <w:pPr>
        <w:pStyle w:val="Heading3"/>
        <w:numPr>
          <w:ilvl w:val="2"/>
          <w:numId w:val="1"/>
        </w:numPr>
        <w:rPr/>
      </w:pPr>
      <w:bookmarkStart w:id="647" w:name="__RefHeading___Toc787918_1051229030"/>
      <w:bookmarkStart w:id="648" w:name="_Toc248"/>
      <w:bookmarkEnd w:id="647"/>
      <w:r>
        <w:rPr>
          <w:rtl w:val="true"/>
        </w:rPr>
        <w:t>مدخل</w:t>
      </w:r>
      <w:bookmarkEnd w:id="648"/>
    </w:p>
    <w:p>
      <w:pPr>
        <w:pStyle w:val="BookText"/>
        <w:rPr/>
      </w:pP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عندَاللهِ الإِسْلامُ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حديثنا الآتي يدور حول الإسلام كما تحدث عنه بطل الإسلام الأول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نهجه العظيم، ويقع هذا الحديث في حلقتین إن شاء الله تعالى، ففي هذا الدرس نستعرض أربع نقاط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الإسلام وتعريفه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ضلال البشر وحيرتهم إذا اتبعوا أهواءهم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تعالى هو مصدر الدين، ودعامتا الدين هما الشهادتان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محاسن الدين ومقاصده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والعلاقة بن هذه النقاط وثيقة، لأن ضلال البشر هو باتباع أهوائهم وكون الله تعالى ليس مصدر الدين الذي يأخذون به، أما إذا كان الله تعالى هو مصدر الدين ففي ذلك الهدى والنجاة، ثم نعرض بعد ذلك لمحاسن الدين وتتمة لها </w:t>
      </w:r>
      <w:bookmarkStart w:id="649" w:name="pg7307_73682"/>
    </w:p>
    <w:p>
      <w:pPr>
        <w:pStyle w:val="BookText"/>
        <w:rPr/>
      </w:pPr>
      <w:bookmarkEnd w:id="649"/>
      <w:r>
        <w:rPr>
          <w:rFonts w:ascii="Amiri" w:hAnsi="Amiri" w:eastAsia="Amiri" w:cs="Amiri"/>
          <w:color w:val="111111"/>
          <w:sz w:val="28"/>
          <w:sz w:val="28"/>
          <w:szCs w:val="28"/>
          <w:rtl w:val="true"/>
          <w:lang w:bidi="ar-SA"/>
        </w:rPr>
        <w:t>نستعرض في الدرس القادم إن شاء الله تعالى بعض تشريعات الإسلام</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787920_1051229030"/>
      <w:bookmarkStart w:id="651" w:name="_Toc249"/>
      <w:bookmarkEnd w:id="650"/>
      <w:r>
        <w:rPr>
          <w:rtl w:val="true"/>
        </w:rPr>
        <w:t>أولاً</w:t>
      </w:r>
      <w:r>
        <w:rPr>
          <w:rtl w:val="true"/>
        </w:rPr>
        <w:t xml:space="preserve">: </w:t>
      </w:r>
      <w:r>
        <w:rPr>
          <w:rtl w:val="true"/>
        </w:rPr>
        <w:t>نسبة الإسلام وتعريفه</w:t>
      </w:r>
      <w:bookmarkEnd w:id="651"/>
    </w:p>
    <w:p>
      <w:pPr>
        <w:pStyle w:val="BookText"/>
        <w:rPr/>
      </w:pPr>
      <w:r>
        <w:rPr>
          <w:rFonts w:ascii="IRNazanin" w:hAnsi="IRNazanin" w:eastAsia="IRNazanin"/>
          <w:color w:val="111111"/>
          <w:sz w:val="28"/>
          <w:sz w:val="28"/>
          <w:szCs w:val="28"/>
          <w:rtl w:val="true"/>
          <w:lang w:bidi="fa-IR"/>
        </w:rPr>
        <w:t xml:space="preserve">الإسلام بالمعنى اللغوي هو الاستسلام والانقياد والطاعة وتتمثل في الخضوع لهذا الدين العظيم، وفي الاصطلاح يقصد بالإسلام ما ينطبق على من شهد الشهادتين من أحكام ككونه طاهرًا تحل مناكحته وذبيحته وما إلى ذلك من أحكام، غیر أن المعنى الأعمق والأهم هو الإسلام الكامل الذي يرقى إلى عنوان الإيمان بمعنى أن يصل إلى مرتبة التطبيق العملي الكامل للإسلام في كل مناهجه التي تعود إلى الدين والدنيا وتتصل بالآخرة، وقد نسب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نسبة بیّن أنه انفرد بها حيث عرَّف الإسلام التعريف الكامل، وذلك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لأنسِبَنَّ الإسلامَ نِسْبةً لم ينسِبْها أحدٌ قبلي، الإسلامُ هو التسليم، والتسليمُ هو اليقین، واليقینُ هو التصديق، والتصديقُ هو الإقرار، والإقرارُ هو الأداء، والأداءُ هو العمل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نسبةٌ خاصة وصلت كما بينَّا إلى مرتبةِ التطبيق العملي الكامل للإسلام، فقد شمل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أظهر الشهادتين ولو كان منافقًا، فبظاهر الشهادتين تجري عليه أحكام الإسلام، وهذه هي النسبة العامة، أماالنسبة الخاصة فهي التي تصل إلى أعماق الإنسان فيكون بداية هذه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كقاعدة أولية بالانقياد لله تعالى في كل ما أمر ونهى، ثم هذا التسليم لا يراد منه أن لا يتجاوز اللسان، بل يراد منه يقین يخالط القلب وينفذ في الأعماق، وإلا فهو لفظ وقشر لا لبَّ فيه، وإن كان هذا التلفظ يحقن دم الإنسان ويجري عليه </w:t>
      </w:r>
      <w:bookmarkStart w:id="652" w:name="pg7307_73684"/>
    </w:p>
    <w:p>
      <w:pPr>
        <w:pStyle w:val="BookText"/>
        <w:rPr/>
      </w:pPr>
      <w:bookmarkEnd w:id="652"/>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يترقَّى الإمام ليبیّن أن هذا اليقین لا بد وأن يعني التصديق لا سيما فيما لا يفقه الإنسان سره ولا يعرف حكمته، فيصدِّق مع هذا به لأنه تنزيل من عزيز حكيم، ثم إن هذا التصديق يرقى إلى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والاعتراف، ثم إلى الالتزام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وظيفة كبیرة جدًّا تتطلب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عمل</w:t>
      </w:r>
    </w:p>
    <w:p>
      <w:pPr>
        <w:pStyle w:val="BookText"/>
        <w:rPr/>
      </w:pPr>
      <w:r>
        <w:rPr>
          <w:rFonts w:ascii="Amiri" w:hAnsi="Amiri" w:eastAsia="Amiri" w:cs="Amiri"/>
          <w:color w:val="111111"/>
          <w:sz w:val="28"/>
          <w:sz w:val="28"/>
          <w:szCs w:val="28"/>
          <w:rtl w:val="true"/>
          <w:lang w:bidi="ar-SA"/>
        </w:rPr>
        <w:t>الإنسان وشعوره وفكره كاشفًا لما في أعماقه من تصديق وإقرار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فقد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الخاصة ولم يرد النسبة التي يتعامل بها الناس بالعنوان الأولي العام للإسلام</w:t>
      </w:r>
      <w:r>
        <w:rPr>
          <w:rFonts w:eastAsia="IRNazanin" w:cs="IRNazanin"/>
          <w:color w:val="111111"/>
          <w:sz w:val="28"/>
          <w:szCs w:val="28"/>
          <w:rtl w:val="true"/>
          <w:lang w:bidi="fa-IR"/>
        </w:rPr>
        <w:t>.</w:t>
      </w:r>
    </w:p>
    <w:p>
      <w:pPr>
        <w:pStyle w:val="Heading3"/>
        <w:numPr>
          <w:ilvl w:val="2"/>
          <w:numId w:val="1"/>
        </w:numPr>
        <w:rPr/>
      </w:pPr>
      <w:bookmarkStart w:id="653" w:name="__RefHeading___Toc787922_1051229030"/>
      <w:bookmarkStart w:id="654" w:name="_Toc250"/>
      <w:bookmarkEnd w:id="653"/>
      <w:r>
        <w:rPr>
          <w:rtl w:val="true"/>
        </w:rPr>
        <w:t>ثانيًا</w:t>
      </w:r>
      <w:r>
        <w:rPr>
          <w:rtl w:val="true"/>
        </w:rPr>
        <w:t xml:space="preserve">: </w:t>
      </w:r>
      <w:r>
        <w:rPr>
          <w:rtl w:val="true"/>
        </w:rPr>
        <w:t>ضلال البشر وحيرتهم إذا اتبعوا أهواءهم</w:t>
      </w:r>
      <w:bookmarkEnd w:id="654"/>
    </w:p>
    <w:p>
      <w:pPr>
        <w:pStyle w:val="BookText"/>
        <w:rPr/>
      </w:pPr>
      <w:r>
        <w:rPr>
          <w:rFonts w:ascii="IRNazanin" w:hAnsi="IRNazanin" w:eastAsia="IRNazanin"/>
          <w:color w:val="111111"/>
          <w:sz w:val="28"/>
          <w:sz w:val="28"/>
          <w:szCs w:val="28"/>
          <w:rtl w:val="true"/>
          <w:lang w:bidi="fa-IR"/>
        </w:rPr>
        <w:t xml:space="preserve">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البشر حین يفقدون مرشدًا وهاديًا، ويفقدون نظامًا ودينًا، فإن كلًّ منهم يتخذ من نفسه إمامًا، ومن هواه قائدًا، وهذا يعني التخبط في دياجیر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أعجبُ من خطإِ هذه الفرقِ على اختلافِ حُجَجِها 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يقتَصُّونَ أَثَرَ نبيٍّ، ولا يقتدُون بعملِ وصيٍّ، ولا يؤمنونَ بغيب، ولا يعِفُّونَ عن عيب، يعملونَ في الشبهات، ويسیرونَ في الشهوات، المعروفُ فيهم ما عَرَفُوا، والمنكرُ عندهم ما أَنْكَرُوا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يلتفت إلى الضلال والحیرة التي تحل بالبشر حينما يتبعون أهواءهم ويشیر إلى أن ذلك مثار العجب حيث أنهم متنوعون ومختلفون في الحجج </w:t>
      </w:r>
    </w:p>
    <w:p>
      <w:pPr>
        <w:pStyle w:val="BookText"/>
        <w:rPr/>
      </w:pPr>
      <w:r>
        <w:rPr>
          <w:rFonts w:ascii="Amiri" w:hAnsi="Amiri" w:eastAsia="Amiri" w:cs="Amiri"/>
          <w:color w:val="111111"/>
          <w:sz w:val="28"/>
          <w:sz w:val="28"/>
          <w:szCs w:val="28"/>
          <w:rtl w:val="true"/>
          <w:lang w:bidi="ar-SA"/>
        </w:rPr>
        <w:t xml:space="preserve">ومع ذلك فهم على خطإ،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 بل كل فرد من هؤلاء يبني لنفسه من هواه دينًا يتبعه ويغض الطرف عن اتخاذ قدوة صالحة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له مرشدًا وهاديًا فيما يتعلق بالدين والدنيا، وهم ينكرون ما لا يوافق هواهم أو ما لم تصل عقولهم إليه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يؤمنون بغيب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تنحرف مسیرتهم في الأمور الاعتقادية والعبادية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يعفُّونَ عن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لأنهم لا يميزون العيب من غیره، أو يعرفونه ولكن أهواءهم تدعوهم إلى ممارسته دون مبالاة، بل يستمرون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يهتدون، وينقادون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ونتيجةً لإِقصاء التربية الإلهية تتبدل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ما يلاحظ في حياة الشعوب على مر التأريخ من أعراف وممارسات خاصة خاطئة ولكنها أعراف لا يمكن أن تمحى عندهم، وعلى سبيل المثال يُعَدُّ معروفًا عند بعض الشعوب أن المرأة يجب أن لا تتحجب لأن الحجاب حَجْبٌ للجمال وهذا لا يليق، وهم بذلك يغفلون عما هو أهم من ذلك وهي المفاسد والأضرار التي</w:t>
      </w:r>
    </w:p>
    <w:p>
      <w:pPr>
        <w:pStyle w:val="BookText"/>
        <w:rPr/>
      </w:pPr>
      <w:r>
        <w:rPr>
          <w:rFonts w:ascii="Amiri" w:hAnsi="Amiri" w:eastAsia="Amiri" w:cs="Amiri"/>
          <w:color w:val="111111"/>
          <w:sz w:val="28"/>
          <w:sz w:val="28"/>
          <w:szCs w:val="28"/>
          <w:rtl w:val="true"/>
          <w:lang w:bidi="ar-SA"/>
        </w:rPr>
        <w:t>تترتب على إقصاء الحجاب، وإقصاء التعاليم الإلهية بشكل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مفزَعُهُمْ في المُعضِلاتِ إلى أَنْفُسِهِم، وتعويلُهُم في المهِماَّتِ على آرائِهم، كأنَّ كلَّ امرئٍ منهم إِمامُ نفسِه، قد أخذَ منها فيما يرى بعُرًى ثِقَاتٍ، وأسبابٍ مُحكَماتٍ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 تقدم من انحراف يقطع ارتباطهم بالله تعالى فلا يتوكلون عليه أو يفزعون إليه عند الشدائد وفي أخذ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كلَّ امرئٍ منهم إِمامُ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وثاقة ما يتمسك به من رأيه وأن سببه محكم حتى ولو لم يتصل بالله تعالى، </w:t>
      </w:r>
      <w:bookmarkStart w:id="655" w:name="pg7307_73688"/>
    </w:p>
    <w:p>
      <w:pPr>
        <w:pStyle w:val="BookText"/>
        <w:rPr/>
      </w:pPr>
      <w:bookmarkEnd w:id="655"/>
      <w:r>
        <w:rPr>
          <w:rFonts w:ascii="Amiri" w:hAnsi="Amiri" w:eastAsia="Amiri" w:cs="Amiri"/>
          <w:color w:val="111111"/>
          <w:sz w:val="28"/>
          <w:sz w:val="28"/>
          <w:szCs w:val="28"/>
          <w:rtl w:val="true"/>
          <w:lang w:bidi="ar-SA"/>
        </w:rPr>
        <w:t xml:space="preserve">وهذا هو الضلال؛ فإن اختلاف وجهات النظر قائم، فلو كان كل شخص يعالج كل قضية تعرض له برأيهِ هو لضلَّ وأضل وهذا مما يلاحظ بالوجدان في حياة الناس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مَنْ ليسَ لهُ حكيمٌ يُرْشِدُهُ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787924_1051229030"/>
      <w:bookmarkStart w:id="657" w:name="_Toc251"/>
      <w:bookmarkEnd w:id="656"/>
      <w:r>
        <w:rPr>
          <w:rtl w:val="true"/>
        </w:rPr>
        <w:t>ثالثًا</w:t>
      </w:r>
      <w:r>
        <w:rPr>
          <w:rtl w:val="true"/>
        </w:rPr>
        <w:t xml:space="preserve">: </w:t>
      </w:r>
      <w:r>
        <w:rPr>
          <w:rtl w:val="true"/>
        </w:rPr>
        <w:t>الله تعالى هو مصدر الدين ودعامتا الدين هما الشهادتان</w:t>
      </w:r>
      <w:bookmarkEnd w:id="657"/>
    </w:p>
    <w:p>
      <w:pPr>
        <w:pStyle w:val="BookText"/>
        <w:rPr/>
      </w:pPr>
      <w:r>
        <w:rPr>
          <w:rFonts w:ascii="IRNazanin" w:hAnsi="IRNazanin" w:eastAsia="IRNazanin"/>
          <w:color w:val="111111"/>
          <w:sz w:val="28"/>
          <w:sz w:val="28"/>
          <w:szCs w:val="28"/>
          <w:rtl w:val="true"/>
          <w:lang w:bidi="fa-IR"/>
        </w:rPr>
        <w:t xml:space="preserve">وهذه الحقيقة هي من مقومات الدين إذ أنه يستند إلى الله تعالى وهو الذي 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هنا من نقطة فراغ فإن الله الذي خلق هو الذي شرع وخالق الطبيعة هو واضع الشريعة، فهو تعالى مصدر الدين، وما الأنبياء والرسل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مبلِّغون عن الله تعالى يوصلون للناس تشريعه الأعظم ولذلك اختارهم معصومین يتجلّى فيهم الكمال البشري في أروع صوره،وقد جُعِلَ لهذا الدينِ دعامتان،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ركز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الحقيقة، وأنه بدون الشهادتين لا يكون هناك وجود للدين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ضمن حديث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استناد الدين في مصدره إلى الله تعالى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عليكم الكتابَ تبيانًا لكلِّ شيء، وعمَّرَ فيكم نبيَّهُ أزمانًا، حتى أكملَ له 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أنزل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الذي رضيَ لنفسِه، وأنهى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محابَّهُ من الأعمالِ ومكارهَه، ونواهيَهُ وأوامرَه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فالله تعالى هو المصدر الذي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نعمة ومنة عظيمة، وأوصل 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أوامرَهُ ونواهيَه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 طريق النبي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بأمر الدين، وقد عاش بین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ينفِّذُهُ</w:t>
      </w:r>
    </w:p>
    <w:p>
      <w:pPr>
        <w:pStyle w:val="BookText"/>
        <w:rPr/>
      </w:pPr>
      <w:r>
        <w:rPr>
          <w:rFonts w:ascii="IRNazanin" w:hAnsi="IRNazanin" w:eastAsia="IRNazanin"/>
          <w:color w:val="111111"/>
          <w:sz w:val="28"/>
          <w:sz w:val="28"/>
          <w:szCs w:val="28"/>
          <w:rtl w:val="true"/>
          <w:lang w:bidi="fa-IR"/>
        </w:rPr>
        <w:t>ويطبِّقُه ويكون قدوةً للناس في كل أمر فيعلمهم أحكام الحرب والسلم وجميع العبادات كالصلاة، والمعاملات كالتجارة، وغیر ذلك، وتكامل الدين لا يكون إلا بوجود التشريع المعصوم وهو القرآن الكريم ووجود من يقوم بأمره، ومن هنا تبرز الحاجة إلى الإمامة المعصومة امتدادًا للنبوة المعصومة، وهذا ما أشار له 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الحقيقة الأخرى وهي أن الشهادتين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دعامتا الإسلام، فمن ضمن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لا تشركوا به شيئًا، ومحمدًا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تُضيِّعُوا سُنَّتَه، أقيموا هذينِ العمودين، وأوقدوا هذينِ المصباحین، وخَلاكُم ذَمٌّ، ما لم تشرُدُوا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والتعبیر الرائع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قدَّمَ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الجلالة، ومحمدًا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في صدر الكلام لبيان أهميته وشدِّ انتباه السامع،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فينتظر السامع ما يُلقَى عليه من حكم يتعلق بهذا اللفظ العظيم،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تشركوا به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يعطف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تُضيِّعُوا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تضيعوا شريعته والتعاليم التي جاء بها، وهذا تأكيد على اقتران النبوة بالتوحيد وعدم الاستغناء بالقرآن الكريم وحده، والخطأُ الفادح في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فإن كتاب الله نفسه يحكم بكذب هذه المقولة وضلالها وأنه لا بد من السنة مع </w:t>
      </w:r>
      <w:bookmarkStart w:id="658" w:name="pg7307_73692"/>
    </w:p>
    <w:p>
      <w:pPr>
        <w:pStyle w:val="BookText"/>
        <w:rPr/>
      </w:pPr>
      <w:bookmarkEnd w:id="658"/>
      <w:r>
        <w:rPr>
          <w:rFonts w:ascii="Amiri" w:hAnsi="Amiri" w:eastAsia="Amiri" w:cs="Amiri"/>
          <w:color w:val="111111"/>
          <w:sz w:val="28"/>
          <w:sz w:val="28"/>
          <w:szCs w:val="28"/>
          <w:rtl w:val="true"/>
          <w:lang w:bidi="ar-SA"/>
        </w:rPr>
        <w:t>الكتاب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جمعها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بإقامتها فهما للدين كالعمودين للخيمة لا تقوم بدونهما، وهما مصباحان يجدر بالناس أن يوقدوهما ليتبيَّنوا طريق الحق، ثم يعبّرالإمام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 رائعًا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وخلاكم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أنكم بتمسككم بالكتاب تكونون</w:t>
      </w:r>
    </w:p>
    <w:p>
      <w:pPr>
        <w:pStyle w:val="BookText"/>
        <w:rPr/>
      </w:pPr>
      <w:r>
        <w:rPr>
          <w:rFonts w:ascii="Amiri" w:hAnsi="Amiri" w:eastAsia="Amiri" w:cs="Amiri"/>
          <w:color w:val="111111"/>
          <w:sz w:val="28"/>
          <w:sz w:val="28"/>
          <w:szCs w:val="28"/>
          <w:rtl w:val="true"/>
          <w:lang w:bidi="ar-SA"/>
        </w:rPr>
        <w:t>بعيدين عن الذم وتكون أعمالكم محمودة ولكن بشرط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تشرُدُوا</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787926_1051229030"/>
      <w:bookmarkStart w:id="660" w:name="_Toc252"/>
      <w:bookmarkEnd w:id="659"/>
      <w:r>
        <w:rPr>
          <w:rtl w:val="true"/>
        </w:rPr>
        <w:t>رابعًا</w:t>
      </w:r>
      <w:r>
        <w:rPr>
          <w:rtl w:val="true"/>
        </w:rPr>
        <w:t xml:space="preserve">: </w:t>
      </w:r>
      <w:r>
        <w:rPr>
          <w:rtl w:val="true"/>
        </w:rPr>
        <w:t>محاسن الإسلام ومقاصده</w:t>
      </w:r>
      <w:bookmarkEnd w:id="660"/>
    </w:p>
    <w:p>
      <w:pPr>
        <w:pStyle w:val="BookText"/>
        <w:rPr/>
      </w:pPr>
      <w:r>
        <w:rPr>
          <w:rFonts w:ascii="IRNazanin" w:hAnsi="IRNazanin" w:eastAsia="IRNazanin"/>
          <w:color w:val="111111"/>
          <w:sz w:val="28"/>
          <w:sz w:val="28"/>
          <w:szCs w:val="28"/>
          <w:rtl w:val="true"/>
          <w:lang w:bidi="fa-IR"/>
        </w:rPr>
        <w:t xml:space="preserve">أفاض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عن كثیرٍ من محاسن الإسلام وآثاره المباركة التي تعود على البشر بكل خیر في دنياهم وآخرتهم، ونأخذ هنا ثلاثة نصوص 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شَرعَ الإسلامَ فسهَّلَ شرائعَهُ لمن وَرَدَهُ، وأعزَّ أركانَهُ على مَنْ غَالَبَهُ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الدين بحكم انتمائه إلى الله تعالى له عزة، وبمقتى العزة يكون غالبًا منتصرًا، وبالفعل لم يكن يدور في خاطر أحد أن هذا الدين بإمكانياته المحدودة ينجح، وكان من المنتظر أن يوأَدَ في مهده فإذا به ينتصر وتدخله الناس أفواجًا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بمرور الزمن، بل يعطي وعدًا للمستقبل بأنه سيَظهَرُ على كل الأديان ويكون له الحكم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أَمْنًا لمن عَلِقَهُ، وسِلْمًا لمن دخلَهُ، وبرهانًا لمن تكلَّمَ به، وشاهدًا لمن خاصمَ عنه، ونورًا لمن استضاءَ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يكون له أمنًا وسلمًا، ومن أخذه بوعيٍ فإنه لا يُغلَبُ في حجة لأن حجته مستندة إلى حجة الله تعالى وللهِ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البالِغَة </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وجعله الله تعالى شاهدًا لمن خاصم به أو عنه، ونورًا يستضاء به لأنه هدي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وراحةً لمن 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يستشعر أن كل شيء بيد الله تعالى وأنه المالك الذي أعطاه ما أعطى ومنعه ما منع، فإنه يفوض الأمر كله لله تعالى فيكون في 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وجُنَّةً لمن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وقاية في الدنيا والآخرة لمن صبر عن المحرمات وصبر على الطاعات وصبر في الشدائد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أبلجُ المناهِجِ، وأوضحُ الولائِجِ، مُشرْفُ المنارِ، مُشرْقُ الجَوَادِّ، مُضيءُ المصابيحِ، كريمُ المِضْارِ، رفيعُ الغايةِ، جامعُ الحَلْبَةِ، متنافِسُ السُّبْقَةِ، شريفُ الفُرْسانِ</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طُرُقُ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أشد الطرق 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والولائج هي البطانة والخاصة والمعنى أن أموره أكثر الأمور وضوحًا وكذلك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جادة وهي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مشرقة مضيئة، وهذه الأوصاف حقائق في تشريع الإسلام الذي يؤخذ من مصادره الصحيحة التي تمثله، وليس ما يؤخذ من ممارسات المسلمين فإنها مع بالغ الأسف شيء آخر، فلهذا من الخطإِ أن يُحكَمَ </w:t>
      </w:r>
    </w:p>
    <w:p>
      <w:pPr>
        <w:pStyle w:val="BookText"/>
        <w:rPr/>
      </w:pPr>
      <w:r>
        <w:rPr>
          <w:rFonts w:ascii="IRNazanin" w:hAnsi="IRNazanin" w:eastAsia="IRNazanin"/>
          <w:color w:val="111111"/>
          <w:sz w:val="28"/>
          <w:sz w:val="28"/>
          <w:szCs w:val="28"/>
          <w:rtl w:val="true"/>
          <w:lang w:bidi="fa-IR"/>
        </w:rPr>
        <w:t xml:space="preserve">على الإسلام بأفعال المسلمين إذ تصدر منهم أفعال غیر إسلامية،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الفرسان، فهو يهيب بالملتزمین بالإسلام أن يستشعروا هذا الشرف وهذه النعمة بكونهم فرسان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غايتُه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العبارة لها معنيان محتملان وهما متقاربان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الأول أن يكون المعنى أنه لا تكليف بعد الموت، والاحتمال الثاني أنه من مقوِّمات الدين تأكيده على أنه لا خلود في الحياة فينبغي للإنسان أن يتزود بفعل الصالحات ما دام يعتقد بالآخرة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والجَنَّةُ سُبْقَتُه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الجائزة بعد كل هذا التسابق في الدنيا، وأَعْظِمْ بها من جائزة فيها ما لا عین رأت ولا أذن سمعت ولا خطر على قلب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خصَّكم بالإسلامِ، واستخلصَكم له، وذلك لأنه اسمُ</w:t>
      </w:r>
    </w:p>
    <w:p>
      <w:pPr>
        <w:pStyle w:val="BookText"/>
        <w:rPr/>
      </w:pP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تشريف لمن ظهر نور الإسلام بينهم وإن كان للبشر جميعًا،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وصفه الشرُّاحُ بأنه تعبیر من أروع وأجمع التعبیرات فهو سلامة في الدنيا والآخرة، وسلامة للجوارح والفكر والمشاعر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أحمى حماه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صان الله تعالى دينه وجعل له حمًى وحدودًا لا يتعداها العباد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الإسلامَ دينُ اللهِ الذي اصطفاهُ لنفسِه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هذا التعبیر هو من أروع التعابیر فقد جاء أن الله تعالى مكَّنَ العباد من التشبُّه به أي التأدُّب بآدابه المتمثلة في الإسلام الذي اصطفاه الله لنفسه فيدلل على آدابه، وهذا غاية الحث على التوجه إلى الكمال والسمو، فلا يليق بعد ذلك الاقتداء بالبهائم في عموم الممارسات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أذلَّ الأديانَ بعزَّتِه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إن كانت الأديان السماوية أنه نسخها، أو المقصود الأديان الوضعية وأنه أذلها بغلبته عليها</w:t>
      </w:r>
      <w:r>
        <w:rPr>
          <w:rFonts w:eastAsia="Amiri" w:cs="Amiri" w:ascii="Amiri" w:hAnsi="Amiri"/>
          <w:color w:val="111111"/>
          <w:sz w:val="28"/>
          <w:szCs w:val="28"/>
          <w:rtl w:val="true"/>
          <w:lang w:bidi="ar-SA"/>
        </w:rPr>
        <w:t xml:space="preserve">. </w:t>
      </w:r>
      <w:bookmarkStart w:id="661" w:name="pg7307_73700"/>
    </w:p>
    <w:p>
      <w:pPr>
        <w:pStyle w:val="Heading2"/>
        <w:numPr>
          <w:ilvl w:val="1"/>
          <w:numId w:val="1"/>
        </w:numPr>
        <w:rPr/>
      </w:pPr>
      <w:bookmarkStart w:id="662" w:name="__RefHeading___Toc787928_1051229030"/>
      <w:bookmarkStart w:id="663" w:name="_Toc253"/>
      <w:bookmarkEnd w:id="661"/>
      <w:bookmarkEnd w:id="662"/>
      <w:r>
        <w:rPr/>
        <w:t>27</w:t>
      </w:r>
      <w:r>
        <w:rPr>
          <w:rtl w:val="true"/>
        </w:rPr>
        <w:t>)</w:t>
      </w:r>
      <w:r>
        <w:rPr>
          <w:rtl w:val="true"/>
        </w:rPr>
        <w:t>الإسلام والحياة</w:t>
      </w:r>
      <w:bookmarkEnd w:id="663"/>
    </w:p>
    <w:p>
      <w:pPr>
        <w:pStyle w:val="Heading3"/>
        <w:numPr>
          <w:ilvl w:val="2"/>
          <w:numId w:val="1"/>
        </w:numPr>
        <w:rPr/>
      </w:pPr>
      <w:bookmarkStart w:id="664" w:name="__RefHeading___Toc787930_1051229030"/>
      <w:bookmarkStart w:id="665" w:name="_Toc254"/>
      <w:bookmarkEnd w:id="664"/>
      <w:r>
        <w:rPr>
          <w:rtl w:val="true"/>
        </w:rPr>
        <w:t>مدخل</w:t>
      </w:r>
      <w:bookmarkEnd w:id="665"/>
    </w:p>
    <w:p>
      <w:pPr>
        <w:pStyle w:val="BookText"/>
        <w:rPr/>
      </w:pP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يَبْتَغِ غَيْر الْإسْلامِ دِينًا فَلَنْ يُقْبَلَ مِنْهُ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تتميماً للحديث السابق نتحدث في هذا الدرس عن أمور تتعلق بتشريعات الإسلام، وهذه الأمور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جامعية هذا الدين لكل الفضائل، ومن ذلك ما هو محض تعبد وتعليم خاص من الله تعالى يتعلق بجملة من 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حاجة الدين إلى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إنذار بالشر لترك المسلمين الإسلام والعواقب الوخيمة من وراء ذلك</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787932_1051229030"/>
      <w:bookmarkStart w:id="667" w:name="_Toc255"/>
      <w:bookmarkEnd w:id="666"/>
      <w:r>
        <w:rPr>
          <w:rtl w:val="true"/>
        </w:rPr>
        <w:t>أولاً</w:t>
      </w:r>
      <w:r>
        <w:rPr>
          <w:rtl w:val="true"/>
        </w:rPr>
        <w:t xml:space="preserve">: </w:t>
      </w:r>
      <w:r>
        <w:rPr>
          <w:rtl w:val="true"/>
        </w:rPr>
        <w:t>جامعية الإسلام لكل الفضائل</w:t>
      </w:r>
      <w:bookmarkEnd w:id="66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وأداءً لحق البحث ينبغي أن نعرف أن استيفاء النصوص حول جامعية الإسلام للفضائل سواء ما يتعلق بالاعتقاد أو بالعبادات والمعاملات أو الأخلاق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يحتاج إلى توسع كبیر لا يسعنا في هذا الدرس بطبيعته، ولذلك نجدد الدعوة لقراءة هذا النهج الخالد للاطلاع الواسع على جوانب جامعية الإسلام لكل الفضائل، ونأخذ هنا نماذج لما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هذه الجامعية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متحدثًا عن مصدر الإسلام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أنزلَ اللهُ سبحانهُ دينًا ناقصًا فاستعانَ بهم على إتمامِه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ينعى فيه على العلماء اختلافهم في الفتوى ويذمُّ اختلاف أهل الرأي الذين لا يعوِّلون على المقاييس الصحيحة ولا يأخذون العلم من مصادره، ويبیّن قبال</w:t>
      </w:r>
    </w:p>
    <w:p>
      <w:pPr>
        <w:pStyle w:val="BookText"/>
        <w:rPr/>
      </w:pPr>
      <w:r>
        <w:rPr>
          <w:rFonts w:ascii="Amiri" w:hAnsi="Amiri" w:eastAsia="Amiri" w:cs="Amiri"/>
          <w:color w:val="111111"/>
          <w:sz w:val="28"/>
          <w:sz w:val="28"/>
          <w:szCs w:val="28"/>
          <w:rtl w:val="true"/>
          <w:lang w:bidi="ar-SA"/>
        </w:rPr>
        <w:t>ذلك أمر الإسلام وكماله وجامعيته للفضائل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كانوا شركاءَ لهُ فلهم أن يقولوا، وعليه أن يرضى؟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فالتشريع إنما هو من الله تعالى وحده فهو الحكيم العليم بما يصلِحُ البشر، فعلى الناس أن يرضَوا ويسلِّموا، فلا تنقلب الموازين بعد ذلك لتغیر هذه الحقيقة الجوهرية، فالعمل بالهوى والقياس والظنون يغیّر الحقائق ويصرف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فَماَذَا بَعْدَ الَحقِّ إِلَّا الضَّلاَلُ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أنزلَ اللهُ سبحانهُ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تبليغِهِ وأدائِه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استفهام إنكاري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يُظَنَّ أن التقصیر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يَستدل الإمام بالقرآن الكريم لمن يؤمن به ويعتقد أنه تشريع إلهي،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الْكِتَابِ مِنْ شَیءٍ</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وفيه تبيانٌ لكلِّ شيء</w:t>
      </w:r>
      <w:r>
        <w:rPr>
          <w:rStyle w:val="FootnoteAnchor"/>
          <w:rtl w:val="true"/>
        </w:rPr>
        <w:footnoteReference w:id="365"/>
      </w:r>
      <w:r>
        <w:rPr>
          <w:rFonts w:ascii="Amiri" w:hAnsi="Amiri" w:eastAsia="Amiri" w:cs="Amiri"/>
          <w:color w:val="111111"/>
          <w:sz w:val="28"/>
          <w:sz w:val="28"/>
          <w:szCs w:val="28"/>
          <w:rtl w:val="true"/>
          <w:lang w:bidi="ar-SA"/>
        </w:rPr>
        <w:t>، وذكرَ أنَّ الكتابَ يصدِّق بعضُهُ بعضًا، وأنه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مِنْ عِنْدِ غَیرْ اللَّه لَوَجَدُوا فِيهِ اخْتِلافًا كَثِیرًا </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محكم لا يناقض أو يخالف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القرآنَ ظاهرُهُ أنيق، وباطنُهُ عميق، ولا تفنى عجائبُه، ولا تنقي غرائِبُه، ولا تُكشَفُ الظلماتُ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القرآن الكريم أنيق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تعبیر عن بلاغته وحسنه، وباطنه عميق، ولهذا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يَعْلَمُ تَأْوِيلَهُ إِلَّا اللُّه وَالرَّاسِخُونَ فِی الْعِلْمِ </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ولا تفنى عجائبه؛ فكلما ازداد الإنسان فكرًا وتأماً اكتشف أسرارًا وعجائبَ في قرآن الله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نستفيد من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اختلاف أصحاب الرأي وحديثه عن دعامة الإسلام الأولى القرآن الكريم وإشارته إلى كفاءة المبلِّغ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نستفيد من كل ذلك جامعية الإسلام للفضائل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عن مكانة الإيمان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توسَّلَ به المتوسِّلونَ إلى اللهِ سبحانه وتعالى الإيمانُ به وبرسولِه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التشريعات لا بنحو الحصر، وإن كانت هذه </w:t>
      </w:r>
    </w:p>
    <w:p>
      <w:pPr>
        <w:pStyle w:val="BookText"/>
        <w:rPr/>
      </w:pPr>
      <w:r>
        <w:rPr>
          <w:rFonts w:ascii="IRNazanin" w:hAnsi="IRNazanin" w:eastAsia="IRNazanin"/>
          <w:color w:val="111111"/>
          <w:sz w:val="28"/>
          <w:sz w:val="28"/>
          <w:szCs w:val="28"/>
          <w:rtl w:val="true"/>
          <w:lang w:bidi="fa-IR"/>
        </w:rPr>
        <w:t>التشريعات بمكان من الأهمية البالغة وهي أساس مهم في تشريع الإسلام، وقد قدَّم الإمام حديثه وووصفها بأنها أفضل ما يتوسل به المتوسلون ويقربهم إلى الله تعالى زلفى، فالأمر الأول منها الإيمان بالله وهو الدعامة الأولى، والتعبیر بالإيمان مرتبة أخرى فوق مجرد إظهار التوحيد، ويعني الاعتقاد الصحيح الراسخ</w:t>
      </w:r>
    </w:p>
    <w:p>
      <w:pPr>
        <w:pStyle w:val="BookText"/>
        <w:rPr/>
      </w:pPr>
      <w:r>
        <w:rPr>
          <w:rFonts w:ascii="Amiri" w:hAnsi="Amiri" w:eastAsia="Amiri" w:cs="Amiri"/>
          <w:color w:val="111111"/>
          <w:sz w:val="28"/>
          <w:sz w:val="28"/>
          <w:szCs w:val="28"/>
          <w:rtl w:val="true"/>
          <w:lang w:bidi="ar-SA"/>
        </w:rPr>
        <w:t xml:space="preserve">والالتزام الكامل، ثم ذكرَ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ذلك أشار الإمام إلى تشريعات على جانب كبیر من الأهمية ولكلٍّ خصائصه وفضله؛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والجهادُ في سبيلِه، فإنهُ ذروةُ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أعظم برهان على ذلك؛ فإن هذا الدين لو لم تكن له قوة تحميه لكان ضائعًا لأنه لا حقَّ إلا بالقوة، وليس يعني هذا اعتماد الدين على السيف وإلزامه الناس بالقوة والإيذاء فهذا ليس من الدين في شيء، بل القوة سبب لحفظ الدين من جانب، ولتطبيق أوامره على</w:t>
      </w:r>
    </w:p>
    <w:p>
      <w:pPr>
        <w:pStyle w:val="BookText"/>
        <w:rPr/>
      </w:pPr>
      <w:r>
        <w:rPr>
          <w:rFonts w:ascii="IRNazanin" w:hAnsi="IRNazanin" w:eastAsia="IRNazanin"/>
          <w:color w:val="111111"/>
          <w:sz w:val="28"/>
          <w:sz w:val="28"/>
          <w:szCs w:val="28"/>
          <w:rtl w:val="true"/>
          <w:lang w:bidi="fa-IR"/>
        </w:rPr>
        <w:t xml:space="preserve">الناس من جانب آخر، ولذلك احتاج الدين فيما احتاج إلى نصرة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في الظروف الحرجة لبداية الدعوة، واحتاج في كل أدواره وحتى كانت له الغلبة والنصر إلى سيف بطل الإسلام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 هناك فئات لم تكن تذعن وتنقاد للدين، ولم يكن للدين أن يبقى ويدافع عن نفسه لولا قوة الجهاد، وهذا مظهر من مظاهر حاجة الدين إلى الجماعة كما سنتحدث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النقطة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الإخلاصِ فإنها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فطر الله الناس عليها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وإقامُ الصلاةِ فإنها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نمط النهج مخالفًا لنمط القرآن الكريم، وليس النهج كالمؤلفات الأخرى في تنظيمه وجهات بحثه، بل هو يعرض </w:t>
      </w:r>
    </w:p>
    <w:p>
      <w:pPr>
        <w:pStyle w:val="BookText"/>
        <w:rPr/>
      </w:pPr>
      <w:r>
        <w:rPr>
          <w:rFonts w:ascii="IRNazanin" w:hAnsi="IRNazanin" w:eastAsia="IRNazanin"/>
          <w:color w:val="111111"/>
          <w:sz w:val="28"/>
          <w:sz w:val="28"/>
          <w:szCs w:val="28"/>
          <w:rtl w:val="true"/>
          <w:lang w:bidi="fa-IR"/>
        </w:rPr>
        <w:t xml:space="preserve">لموضوعات عدة وأمور كثیرة في عبارات قصیرة، ويذكر الإمام هنا أن مفهوم الملَّة لا يكون له مصداق في الخارج إِلاَّ بإبراز إقامة الصلاة، وإقامة الصلاة شيء فوق أدائها، فالإقامة تعني الإتيان بها في حدودها وبشروطها المعينة والتأثر بعطائها، ومن ذلك الخطاب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الزيارات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قد أقمتَ</w:t>
      </w:r>
    </w:p>
    <w:p>
      <w:pPr>
        <w:pStyle w:val="BookText"/>
        <w:rPr/>
      </w:pP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يؤدي الصلاة كثیرون، ولكن لا يقيمها إلا أهلها العاشقون لها العارفون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وإِيتاءُ الزكاةِ فإنها فريضةٌ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التشريع يدخل في محاسن الإسلام كا يدخل في جامعيته، فبعد أن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حفظ الدين وهو الجهاد،وذكر جانبًا روحيًّا من التشريع وهو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هنا جانبًا ماديًّا يتعلق بالحياة واقتصاد الأمة، وفي ذلك ما لا يخفى من إعانة المحتاج والقضاء على الفقر الذي يكاد يكون كفرًا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وصومُ شهرِ رمضانَ فإنهُ جُنَّةٌ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فامتناع الإنسان عن الطيبات المباحة طاعة لله تعالى وتقربًا له يوجب له غفران الذنب والأمن من عقاب الآخرة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وحجُّ البيتِ واعتمارُهُ فإنهما ينفيانِ الفقرَ ويرحَضَانِ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في هذه العبارات مجالً واسعًا جدًّا للحديث عن أسرار التشريع وجوانب الحكمةالبالغة في التشريعات، وهذا الدرس بطبيعته ومحدودية وقته لا يسع للتوسع كثیرًا في ذلك إلا أننا نأخذ القدر اللازم الذي يفي بالغرض،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يشیر هنا إلى علاقة بعض التشريعات الدينية بخیر الدنيا أيضًا، وهذه العلاقة هي من الأسرار وإن كان لها بعض الجهات الظاهرة كالتجارة التي تحصل في الحج فيكون بسببها </w:t>
      </w:r>
    </w:p>
    <w:p>
      <w:pPr>
        <w:pStyle w:val="BookText"/>
        <w:rPr/>
      </w:pPr>
      <w:r>
        <w:rPr>
          <w:rFonts w:ascii="Amiri" w:hAnsi="Amiri" w:eastAsia="Amiri" w:cs="Amiri"/>
          <w:color w:val="111111"/>
          <w:sz w:val="28"/>
          <w:sz w:val="28"/>
          <w:szCs w:val="28"/>
          <w:rtl w:val="true"/>
          <w:lang w:bidi="ar-SA"/>
        </w:rPr>
        <w:t xml:space="preserve">نفي للفقر، وإلا فالسبب أن لمثل هذه العبادة الجليلة المهمة خصوصية في استمطار الرزق وإنمائه وبركته، كما أن الحج والعمرة يرحضان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يغسلان ويزيلان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يعطف الإمام على جهة أخلاقية وإنسانية يؤكد عليها في ضمن حديثه عن أركان الدين ودعائمه وتشريعاته الكبیرة،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وصِلَةُ الرحِمِ فإنها مثراةٌ في المالِ، ومنسأةٌ في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أيضًا خصوصية لهذا التشريع بطبعه، ولعل من الروابط بین الأمرين أن إطالة العمر سبب في استحصال الرزق ونماء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وصدقةُ السرِّ فإنها تكفِّرُ الخطيئة، وصدقةُ العلانية فإنها تدفعُ مِيتةَ السوء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دعوة إلى العمل وخاصة التصدق في السر والعلانية ولكلٍّ مميزاته وفضله، وبالإضافة إلى ما ذكر هنا فإن صدقة العلانية فيها دعاية لها وحث الناس عليها، ولهذا 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ولده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بعد غلام أن يخرج من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بالشارع العام ويكون عنده المال حتى يراه المحتاجون</w:t>
      </w:r>
    </w:p>
    <w:p>
      <w:pPr>
        <w:pStyle w:val="BookText"/>
        <w:rPr/>
      </w:pPr>
      <w:r>
        <w:rPr>
          <w:rFonts w:ascii="Amiri" w:hAnsi="Amiri" w:eastAsia="Amiri" w:cs="Amiri"/>
          <w:color w:val="111111"/>
          <w:sz w:val="28"/>
          <w:sz w:val="28"/>
          <w:szCs w:val="28"/>
          <w:rtl w:val="true"/>
          <w:lang w:bidi="ar-SA"/>
        </w:rPr>
        <w:t>فيعطيهم فيسدُّ حاجتهم ويكون بذلك إشاعة للصدقة وحثٌّ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وصنائعُ المعروفِ فإنها تقِي مصارعَ الهوان </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كلمة جامعة للمعروف وإن له أثرًا في إبعاد الهوان والذل عن الإنسان في حياته وعند مماته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وموقعها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أمرَ الصلاة، وحافِظُوا عليها، واستكْثِرُوا منها، وتقرَّبوا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على المؤمنینَ كتابًا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371"/>
      </w:r>
      <w:r>
        <w:rPr>
          <w:rFonts w:ascii="Amiri" w:hAnsi="Amiri" w:eastAsia="Amiri" w:cs="Amiri"/>
          <w:color w:val="111111"/>
          <w:sz w:val="28"/>
          <w:sz w:val="28"/>
          <w:szCs w:val="28"/>
          <w:rtl w:val="true"/>
          <w:lang w:bidi="ar-SA"/>
        </w:rPr>
        <w:t>، ألا تسمعونَ إلى جوابِ أهلِ النارِ حین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المصلِّین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وإنها لتَحُتُّ الذنوبَ حتَّ الورق، وتطلقُها إطلاقَ الرِّبَق، وشبَّهها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بالحَمَّةِ تكونُ على</w:t>
      </w:r>
    </w:p>
    <w:p>
      <w:pPr>
        <w:pStyle w:val="BookText"/>
        <w:rPr/>
      </w:pPr>
      <w:r>
        <w:rPr>
          <w:rFonts w:ascii="Amiri" w:hAnsi="Amiri" w:eastAsia="Amiri" w:cs="Amiri"/>
          <w:color w:val="111111"/>
          <w:sz w:val="28"/>
          <w:sz w:val="28"/>
          <w:szCs w:val="28"/>
          <w:rtl w:val="true"/>
          <w:lang w:bidi="ar-SA"/>
        </w:rPr>
        <w:t>بابِ الرجل، فهو يغتسلُ منها في اليومِ والليلةِ خمسَ مرات، فما عسى أن يبقى عليه من الدرن؟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 هذا النص الشريف بيان لأهمية الصلاة وأنها تقربٌ إلى الله تعالى، وقد ورد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قربانُ كلِّ تقي </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 وكذلك يبن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تاركها ودورها في مغفرة الذنوب وأنها تحتُّها كالورق وتطلقها كالربق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ومَثَلُها كالحَّمة وهي المياه المعدنية الحارة أو مطلق المياه الحارة التي بطبيعتها تنقي البدن مما يعرض له من الدرن أي القذارة والوسخ، وفي هذا التشبيه لا يُقصَدُ طهارة البدن فقط، فالصلاة تتطلب الوضوء أو الغسل وفي هذا طهارة للبدن،ولكن الطهارة بالصلاة تشمل طهارة الروح فتزيل ما يحول بينها وبین الخشوع والخضوع لله تعالى من الذنوب وأمراض النفس</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تحدث عن الزكاة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68" w:name="pg7307_73714"/>
    </w:p>
    <w:p>
      <w:pPr>
        <w:pStyle w:val="BookText"/>
        <w:rPr/>
      </w:pPr>
      <w:bookmarkEnd w:id="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الزكاةَ جُعِلَتْ مع الصلاةِ قربانًا لأهلِ الإسلام، فمن أعطاها طيبَ النفسِ بها فإنها تُجعَلُ له كفارةً، ومنَ النارِ حجازًا ووقاية، فلا يتبِعَنَّها أحدٌ نفسَه، ولا يُكثِرَنَّ عليها لهَفَه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رائع وله دلالة مهمة في أن من يدع أمر الزكاة فقد خرج على الأقل عن مظهر الإسلام، ثم يعالج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من أشد القضايا وهي حرص الإنسان على المال واعتباره إياه سرَّ حياته ووجوده، وأن نتائج ذلك الحرمان من الأجر والندم نتيجة لمنع الزكاة أو إعطائها بغیر طيب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واحدة من روائعه تحدث حول آثار بعض العبادات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ذلك ما حرَسَ اللهُ عبادَهُ المؤمنین بالصلواتِ والزكوات، ومجاهدةِ الصيامِ في الأيامِ المفروضات، تسكينًا لأطرافِهم، وتخشيعًا لأبصارِهم، وتذليلاً لنفوسِهم، وتخفيضًا لقلوبِم، وإذهابًا للخُيَلاءِ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ذلك بيان لبعض أوجه الحكمة المهمة من بعض العبادات وأثرها على الجوارح وكذلك أثرها العظيم على الجوانح</w:t>
      </w:r>
      <w:r>
        <w:rPr>
          <w:rFonts w:eastAsia="IRNazanin" w:cs="IRNazanin"/>
          <w:color w:val="111111"/>
          <w:sz w:val="28"/>
          <w:szCs w:val="28"/>
          <w:rtl w:val="true"/>
          <w:lang w:bidi="fa-IR"/>
        </w:rPr>
        <w:t>.</w:t>
      </w:r>
    </w:p>
    <w:p>
      <w:pPr>
        <w:pStyle w:val="Heading3"/>
        <w:numPr>
          <w:ilvl w:val="2"/>
          <w:numId w:val="1"/>
        </w:numPr>
        <w:rPr/>
      </w:pPr>
      <w:bookmarkStart w:id="669" w:name="__RefHeading___Toc787934_1051229030"/>
      <w:bookmarkStart w:id="670" w:name="_Toc256"/>
      <w:bookmarkEnd w:id="669"/>
      <w:r>
        <w:rPr>
          <w:rtl w:val="true"/>
        </w:rPr>
        <w:t>ثانيًا</w:t>
      </w:r>
      <w:r>
        <w:rPr>
          <w:rtl w:val="true"/>
        </w:rPr>
        <w:t xml:space="preserve">: </w:t>
      </w:r>
      <w:r>
        <w:rPr>
          <w:rtl w:val="true"/>
        </w:rPr>
        <w:t>حاجة الدين للجماعة</w:t>
      </w:r>
      <w:bookmarkEnd w:id="670"/>
    </w:p>
    <w:p>
      <w:pPr>
        <w:pStyle w:val="BookText"/>
        <w:rPr/>
      </w:pPr>
      <w:r>
        <w:rPr>
          <w:rFonts w:ascii="IRNazanin" w:hAnsi="IRNazanin" w:eastAsia="IRNazanin"/>
          <w:color w:val="111111"/>
          <w:sz w:val="28"/>
          <w:sz w:val="28"/>
          <w:szCs w:val="28"/>
          <w:rtl w:val="true"/>
          <w:lang w:bidi="fa-IR"/>
        </w:rPr>
        <w:t>وقد يكون هذا التعبیر غريبًا باعتبار أن المعروف لدينا أن الجماعة بل كل البشر تحتاج إلى الدين فيضمن سعادتها ونجاتها، فما معنى أن الدين بحاجة إلى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أن الدين مجموعة من المعارف والتشريعات التي لو كانت مقتصرة على وجودها في كتاب مقدس أو مقتصرة على فئة معينة من حملة الدين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المؤمنین به لما استفاد منها البشر، فلا بد إذن من جماعة تأخذ على عاتقها نصرة </w:t>
      </w:r>
    </w:p>
    <w:p>
      <w:pPr>
        <w:pStyle w:val="BookText"/>
        <w:rPr/>
      </w:pPr>
      <w:r>
        <w:rPr>
          <w:rFonts w:ascii="IRNazanin" w:hAnsi="IRNazanin" w:eastAsia="IRNazanin"/>
          <w:color w:val="111111"/>
          <w:sz w:val="28"/>
          <w:sz w:val="28"/>
          <w:szCs w:val="28"/>
          <w:rtl w:val="true"/>
          <w:lang w:bidi="fa-IR"/>
        </w:rPr>
        <w:t xml:space="preserve">الدين وتقوم بتنفيذه بین الناس وتبلغه ليكون دينًا لهم، ولا يعني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الله تعالى للبشر بل يعني أن أمر الدعوة يحتاج إلى من يقوم به ويدافع عنه كما أشرنا إليه في النقطة الأولى حول موضوع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النصوص حول هذه النقطة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 آباءَنا وأبناءَنا وإخوانَنا وأعمامَنا، ما يزيدُنا ذلك إلا إيمانًا وتسليمًا، ومُضيًّا على اللَّقَم، وصبرًا على مضَضِ الألم وجِدًّا في جهادِ العدو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الواقع إن هذا الحديث مثیر وهو يكشف عن مدى تغلغل الإسلام في نفوس من آمن به وفضلهم في وصوله إلينا، وإن كان مصدر الفضل هو الله تعالى، وللرسول ولأمیر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وآلهما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الأكبر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هنا يتحدث عن وضع المسلمين بشكل عام يوم آمنوا بالإسلام وتقدموا لأجله في ساحات الجهاد، مسلِّمين ماضین على اللَّقم وهي جادة الطريق أو معظمه، والمقصود طريق الحق الواضح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 اللهُ صدقَنا أنزلَ بعدوِّنا الكبْت، وأنزلَ علينا النصرَ، حتى استقرَّ الإسلامُ ملقيًا جِرَانَه، ومتبوئًا أوطانَه، ولعمري لو كنا نأتي ما أتيتم، ما قام للدينِ عمودٌ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فالصدر الأول الذين شيدوا دولة الإسلام لهم الفضل في قيامه بها، حتى ألقى الإسلام جِرَانه وهذا التعبیر في معناه الأولي هو إلقاء البعیر منحره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الأرض تعبیرًا عن استقراره واطمئنانه، والمعنى المجازي هنا استقرار </w:t>
      </w:r>
      <w:bookmarkStart w:id="671" w:name="pg7307_73718"/>
    </w:p>
    <w:p>
      <w:pPr>
        <w:pStyle w:val="BookText"/>
        <w:rPr/>
      </w:pPr>
      <w:bookmarkEnd w:id="671"/>
      <w:r>
        <w:rPr>
          <w:rFonts w:ascii="IRNazanin" w:hAnsi="IRNazanin" w:eastAsia="IRNazanin"/>
          <w:color w:val="111111"/>
          <w:sz w:val="28"/>
          <w:sz w:val="28"/>
          <w:szCs w:val="28"/>
          <w:rtl w:val="true"/>
          <w:lang w:bidi="fa-IR"/>
        </w:rPr>
        <w:t xml:space="preserve">الإسلام، والإمام في معرض المقارنة بین جيش الرسول وبین جيشه يوم صفین، وأن أولئك لو كانوا كهؤلاء لما قام للإسلام عمود أو كانت له الغلبة والنصر، 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وأيمُ اللهِ لَتَحْتَلِبُنَّها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والمنتظر أن ما يحلب يكون لبنًا سائغًا فيه الخیر</w:t>
      </w:r>
    </w:p>
    <w:p>
      <w:pPr>
        <w:pStyle w:val="BookText"/>
        <w:rPr/>
      </w:pPr>
      <w:r>
        <w:rPr>
          <w:rFonts w:ascii="IRNazanin" w:hAnsi="IRNazanin" w:eastAsia="IRNazanin"/>
          <w:color w:val="111111"/>
          <w:sz w:val="28"/>
          <w:sz w:val="28"/>
          <w:szCs w:val="28"/>
          <w:rtl w:val="true"/>
          <w:lang w:bidi="fa-IR"/>
        </w:rPr>
        <w:t xml:space="preserve">والفائدة، لكنه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العواقب الوخيمة لتركهم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ولَتُتْبِعُنَّها 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إنذار أيضًا بالشر كما سنتحدث عنه في النقطة الثالثة التالية</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787936_1051229030"/>
      <w:bookmarkStart w:id="673" w:name="_Toc257"/>
      <w:bookmarkEnd w:id="672"/>
      <w:r>
        <w:rPr>
          <w:rtl w:val="true"/>
        </w:rPr>
        <w:t>ثالثًا</w:t>
      </w:r>
      <w:r>
        <w:rPr>
          <w:rtl w:val="true"/>
        </w:rPr>
        <w:t>:</w:t>
      </w:r>
      <w:r>
        <w:rPr>
          <w:rtl w:val="true"/>
        </w:rPr>
        <w:t>إنذار بالشر وتحذير من العواقب الوخيمة لترك المسلمين الإسلام</w:t>
      </w:r>
      <w:bookmarkEnd w:id="673"/>
    </w:p>
    <w:p>
      <w:pPr>
        <w:pStyle w:val="BookText"/>
        <w:rPr/>
      </w:pPr>
      <w:r>
        <w:rPr>
          <w:rFonts w:ascii="IRNazanin" w:hAnsi="IRNazanin" w:eastAsia="IRNazanin"/>
          <w:color w:val="111111"/>
          <w:sz w:val="28"/>
          <w:sz w:val="28"/>
          <w:szCs w:val="28"/>
          <w:rtl w:val="true"/>
          <w:lang w:bidi="fa-IR"/>
        </w:rPr>
        <w:t>وهذا تعبیر رهيب في واقع الأمر، إلا أن وجود العواقب الوخيمة لرك عملٍ ما دليل على أهميته وأحقيته، فإذا كان الأمر في فعل أو ترك العمل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العمل وضيعًا ليس له هيبة أو أهمية في حياة البشر، فللدين إذن هذه الهيبة وهذه الحساسية والأهمية الخاصة بحيث أنه إذا طُبِّقَ فإنه يضمن سعادة البشر ورقي المجتمعات، وإذا تُرِكَ فإن نتيجة ذلك انتشار الجهل والفساد وهيمنة الظلم، بل ما هو وراء ذلك ألا وهو الحساب والعذاب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وَأَلَّوِ اسْتَقَامُوا عَلىَ الطَّرِيقَةِ لأَسْقَيْنَاهُم مَّاءً غَدَقًا </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القُرَى آمَنُواْ وَاتَّقَواْ لَفَتَحْنَا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بَرَكَاتٍ مِّنَ السَّماَءِ وَالأَرْضِ وَلَكِنْ كَذَّبُواْ فَأَخَذْنَاهُمْ بِماَ كَانُواْ يَكْسِبُونَ </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الإنذار والتحذير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يبتغِ غیرَ الإسلامِ دينًا تتحقَّقْ شِقوتُه، وتنفصِمْ عُروتُه، وتعظُمْ كَبوتُه، ويكنْ مآبُهُ إلى الحزنِ الطويل، والعذابِ الوبيل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العواقب لترك الدين يقرِّرها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قرَّرها الله تعالى في كتابه الكريم، فإن نتيجة الأخذ بالإسلام السعادة وعاقبة تركه الشقاء وانفصام العرى المربوطة الوثيقة والكبوة</w:t>
      </w:r>
    </w:p>
    <w:p>
      <w:pPr>
        <w:pStyle w:val="BookText"/>
        <w:rPr/>
      </w:pPr>
      <w:r>
        <w:rPr>
          <w:rFonts w:ascii="IRNazanin" w:hAnsi="IRNazanin" w:eastAsia="IRNazanin"/>
          <w:color w:val="111111"/>
          <w:sz w:val="28"/>
          <w:sz w:val="28"/>
          <w:szCs w:val="28"/>
          <w:rtl w:val="true"/>
          <w:lang w:bidi="fa-IR"/>
        </w:rPr>
        <w:t xml:space="preserve">والوقوع في الأمر الشائك والخطيئة الكبیرة، ثم يؤدي ذلك إلى الحزن الطويل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والعذاب الشديد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إحدى كلماته القصيرة الجامعة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يتركُ الناسُ شيئًا من أمرِ دينِهم لاستصلاحِ دنياهم إلاَّ فتحَ اللهُ عليهم ما هو أضرُّ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المصداق العمي لذلك ملاحظة البشر في تأريخهم الطويل، بل ملاحظة أهل المنطقة الصغیرة، بل ملاحظة الإنسان لنفسه لیرى العواقب التي تنزل عند ترك الدين والإعراض عنه رغبةً في الدنيا، فإذا بالخسارة والضرر يكون أكثر، فقد يلهو الإنسان بالمال ويضيعُ حقَّ الله تعالى حرصًا منه على المال فإذا بجوانب الشر من مرض أو موت أو مصيبةٍ ما أو خذلان في الدنيا تسارع إليه </w:t>
      </w:r>
    </w:p>
    <w:p>
      <w:pPr>
        <w:pStyle w:val="BookText"/>
        <w:rPr/>
      </w:pPr>
      <w:r>
        <w:rPr>
          <w:rFonts w:ascii="Amiri" w:hAnsi="Amiri" w:eastAsia="Amiri" w:cs="Amiri"/>
          <w:color w:val="111111"/>
          <w:sz w:val="28"/>
          <w:sz w:val="28"/>
          <w:szCs w:val="28"/>
          <w:rtl w:val="true"/>
          <w:lang w:bidi="ar-SA"/>
        </w:rPr>
        <w:t>بسبب اختياره السيء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فهذه عواقب 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ويرشد إلى أن سبيل النجاة منها هو اتباع دين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يَعْشُ عَنْ ذِكْرِ الرحمنِ نُقَيِّضْ لهُ شيطانًا فهُوَ لهُ</w:t>
      </w:r>
    </w:p>
    <w:p>
      <w:pPr>
        <w:pStyle w:val="BookText"/>
        <w:rPr/>
      </w:pPr>
      <w:r>
        <w:rPr>
          <w:rFonts w:ascii="Amiri" w:hAnsi="Amiri" w:eastAsia="Amiri" w:cs="Amiri"/>
          <w:color w:val="111111"/>
          <w:sz w:val="28"/>
          <w:sz w:val="28"/>
          <w:szCs w:val="28"/>
          <w:rtl w:val="true"/>
          <w:lang w:bidi="ar-SA"/>
        </w:rPr>
        <w:t xml:space="preserve">قَرِينٌ </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وأي عاقبة أشد من ذلك؟</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يبَصِّرنا دينَه، وأن يعرِّفَنا أحكامَه، وحلالَهُ وحرامَه، ويحيينا حياةً طيبةً على نهج محمد وعلي وآلهما، عليهما وآلهما الصلاةُ والسلام</w:t>
      </w:r>
      <w:r>
        <w:rPr>
          <w:rFonts w:eastAsia="Amiri" w:cs="Amiri" w:ascii="Amiri" w:hAnsi="Amiri"/>
          <w:color w:val="111111"/>
          <w:sz w:val="28"/>
          <w:szCs w:val="28"/>
          <w:rtl w:val="true"/>
          <w:lang w:bidi="ar-SA"/>
        </w:rPr>
        <w:t xml:space="preserve">. </w:t>
      </w:r>
      <w:bookmarkStart w:id="674" w:name="pg7307_73724"/>
    </w:p>
    <w:p>
      <w:pPr>
        <w:pStyle w:val="Heading2"/>
        <w:numPr>
          <w:ilvl w:val="1"/>
          <w:numId w:val="1"/>
        </w:numPr>
        <w:rPr/>
      </w:pPr>
      <w:bookmarkStart w:id="675" w:name="__RefHeading___Toc787938_1051229030"/>
      <w:bookmarkStart w:id="676" w:name="_Toc258"/>
      <w:bookmarkEnd w:id="674"/>
      <w:bookmarkEnd w:id="675"/>
      <w:r>
        <w:rPr/>
        <w:t>28</w:t>
      </w:r>
      <w:r>
        <w:rPr>
          <w:rtl w:val="true"/>
        </w:rPr>
        <w:t>)</w:t>
      </w:r>
      <w:r>
        <w:rPr>
          <w:rtl w:val="true"/>
        </w:rPr>
        <w:t xml:space="preserve">سيرة النبي </w:t>
      </w:r>
      <w:r>
        <w:rPr>
          <w:rtl w:val="true"/>
        </w:rPr>
        <w:t>(</w:t>
      </w:r>
      <w:r>
        <w:rPr>
          <w:rtl w:val="true"/>
        </w:rPr>
        <w:t xml:space="preserve">صلّی اللَّهِ علیه وَ آلِهِ وَ سَلَّمَ </w:t>
      </w:r>
      <w:r>
        <w:rPr>
          <w:rtl w:val="true"/>
        </w:rPr>
        <w:t>)</w:t>
      </w:r>
      <w:r>
        <w:rPr>
          <w:rtl w:val="true"/>
        </w:rPr>
        <w:t>وارتحاله إلى الرفيق الأعلى</w:t>
      </w:r>
      <w:bookmarkEnd w:id="676"/>
    </w:p>
    <w:p>
      <w:pPr>
        <w:pStyle w:val="Heading3"/>
        <w:numPr>
          <w:ilvl w:val="2"/>
          <w:numId w:val="1"/>
        </w:numPr>
        <w:rPr/>
      </w:pPr>
      <w:bookmarkStart w:id="677" w:name="__RefHeading___Toc787940_1051229030"/>
      <w:bookmarkStart w:id="678" w:name="_Toc259"/>
      <w:bookmarkEnd w:id="677"/>
      <w:r>
        <w:rPr>
          <w:rtl w:val="true"/>
        </w:rPr>
        <w:t>مدخل</w:t>
      </w:r>
      <w:bookmarkEnd w:id="678"/>
    </w:p>
    <w:p>
      <w:pPr>
        <w:pStyle w:val="BookText"/>
        <w:rPr/>
      </w:pP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ماكانَ محمدٌ أبا أحدٍ مِنْ رِجالِكُمْ ولكنْ رسولَ اللهِ وخاتمَ النَّبِيِّينَ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رغبتُ أن يكون هذا الحديث مسك الختام لأحاديث النبوة بالحديث حول خیر الأنام وخاتم النبيین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من شؤونه ومواقفه، ثم ارتحاله إلى الرفيق الأعلى</w:t>
      </w:r>
      <w:r>
        <w:rPr>
          <w:rFonts w:eastAsia="IRNazanin" w:cs="IRNazanin"/>
          <w:color w:val="111111"/>
          <w:sz w:val="28"/>
          <w:szCs w:val="28"/>
          <w:rtl w:val="true"/>
          <w:lang w:bidi="fa-IR"/>
        </w:rPr>
        <w:t>.</w:t>
      </w:r>
    </w:p>
    <w:p>
      <w:pPr>
        <w:pStyle w:val="Heading3"/>
        <w:numPr>
          <w:ilvl w:val="2"/>
          <w:numId w:val="1"/>
        </w:numPr>
        <w:rPr/>
      </w:pPr>
      <w:bookmarkStart w:id="679" w:name="__RefHeading___Toc787942_1051229030"/>
      <w:bookmarkStart w:id="680" w:name="_Toc260"/>
      <w:bookmarkEnd w:id="679"/>
      <w:r>
        <w:rPr>
          <w:rtl w:val="true"/>
        </w:rPr>
        <w:t>أولاً</w:t>
      </w:r>
      <w:r>
        <w:rPr>
          <w:rtl w:val="true"/>
        </w:rPr>
        <w:t xml:space="preserve">: </w:t>
      </w:r>
      <w:r>
        <w:rPr>
          <w:rtl w:val="true"/>
        </w:rPr>
        <w:t xml:space="preserve">حياة النبي </w:t>
      </w:r>
      <w:r>
        <w:rPr>
          <w:rtl w:val="true"/>
        </w:rPr>
        <w:t>(</w:t>
      </w:r>
      <w:r>
        <w:rPr>
          <w:rtl w:val="true"/>
        </w:rPr>
        <w:t xml:space="preserve">صلّی اللَّهِ علیه وَ آلِهِ وَ سَلَّمَ </w:t>
      </w:r>
      <w:r>
        <w:rPr>
          <w:rtl w:val="true"/>
        </w:rPr>
        <w:t>)</w:t>
      </w:r>
      <w:bookmarkEnd w:id="680"/>
    </w:p>
    <w:p>
      <w:pPr>
        <w:pStyle w:val="BookText"/>
        <w:rPr/>
      </w:pPr>
      <w:r>
        <w:rPr>
          <w:rFonts w:ascii="IRNazanin" w:hAnsi="IRNazanin" w:eastAsia="IRNazanin"/>
          <w:color w:val="111111"/>
          <w:sz w:val="28"/>
          <w:sz w:val="28"/>
          <w:szCs w:val="28"/>
          <w:rtl w:val="true"/>
          <w:lang w:bidi="fa-IR"/>
        </w:rPr>
        <w:t>وهي حياة عجيبة حافلة بالمواقف، فمما يثیر الانتباه حقًّا أن هذا الرجل العظيم بما يملك من مقام كبیر ومنزلة من الله تعالى وسيادةٍ للمجتمع وأفضلية على الخلق وبما يحمل من سائر الكمالات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شؤونه في نفسه ومع أهله وصلته بالناس وعموم أدوار حياته كلها مواطن تستوجب منا الوقوف والتأمل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فيها طويلاً، وهذا التأمل في هذه السیرة العظيمة لا شك أنه يقوي إيماننا بمقام الرسول العظيم الذي هو برهان بذاته على حسن اختيار الله تعالى له وأهليته لتحمل أعباء الرسالة الكبیرة، وهذا أمر مهم جدًّا في المقام، وفي هذا المجال </w:t>
      </w:r>
    </w:p>
    <w:p>
      <w:pPr>
        <w:pStyle w:val="BookText"/>
        <w:rPr/>
      </w:pPr>
      <w:r>
        <w:rPr>
          <w:rFonts w:ascii="IRNazanin" w:hAnsi="IRNazanin" w:eastAsia="IRNazanin"/>
          <w:color w:val="111111"/>
          <w:sz w:val="28"/>
          <w:sz w:val="28"/>
          <w:szCs w:val="28"/>
          <w:rtl w:val="true"/>
          <w:lang w:bidi="fa-IR"/>
        </w:rPr>
        <w:t xml:space="preserve">يتحدث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يوميات النبي وممارساته الطبيعية التي كان يحياها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على الأرضِ، ويجلِسُ جِلسةَ العبدِ، ويخصِفُ بيدِهِ نعلَه، ويرقَعُ بيدِهِ ثوبَه، ويركبُ الحمارَ العاري ويُردِفُ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مظهر التواضع من هذه النفس الفذة التي هي بالأفق السامي، ومع ذلك فهو يجلس ليأكل على الأرض، ولم يأخذ به منصب النبوة والسيادة بل والطباع البشرية التي تلازم المناصب العليا بطبعها، فهو مع كل ذلك يجلس كالعبد</w:t>
      </w:r>
      <w:r>
        <w:rPr>
          <w:rStyle w:val="FootnoteAnchor"/>
          <w:rtl w:val="true"/>
        </w:rPr>
        <w:footnoteReference w:id="385"/>
      </w:r>
      <w:r>
        <w:rPr>
          <w:rFonts w:ascii="Amiri" w:hAnsi="Amiri" w:eastAsia="Amiri" w:cs="Amiri"/>
          <w:color w:val="111111"/>
          <w:sz w:val="28"/>
          <w:sz w:val="28"/>
          <w:szCs w:val="28"/>
          <w:rtl w:val="true"/>
          <w:lang w:bidi="ar-SA"/>
        </w:rPr>
        <w:t>، وهو أنموذج آخر مغاير لكل هذه الاعتبارات فبيده يصلح نعله، وثوبه</w:t>
      </w:r>
    </w:p>
    <w:p>
      <w:pPr>
        <w:pStyle w:val="BookText"/>
        <w:rPr/>
      </w:pPr>
      <w:r>
        <w:rPr>
          <w:rFonts w:ascii="Amiri" w:hAnsi="Amiri" w:eastAsia="Amiri" w:cs="Amiri"/>
          <w:color w:val="111111"/>
          <w:sz w:val="28"/>
          <w:sz w:val="28"/>
          <w:szCs w:val="28"/>
          <w:rtl w:val="true"/>
          <w:lang w:bidi="ar-SA"/>
        </w:rPr>
        <w:t xml:space="preserve">مرقوع وراقعه هو نفسه، وأما مركبه فلا سروج من ذهب عليه ولا بطائن من حرير بل هو المركب العادي العاري الذي يساويه في ذلك بعامة الناس ويُركِبُ عليه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السترُ على بابِ بيتِهِ فتكونُ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لإحدى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فإني إذا نظرتُ إليه ذكرتُ الدنيا وزخارِفَها</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الدنيا بقلبِه، وأماتَ ذكرَها من نفسِه، وأحبّ أن تغيبَ زينتُها عن عينِه، لكيلا يتخذَ منها رياشًا ولا يعتقدُها قرارًا</w:t>
      </w:r>
      <w:r>
        <w:rPr>
          <w:rFonts w:eastAsia="Amiri" w:cs="Amiri" w:ascii="Amiri" w:hAnsi="Amiri"/>
          <w:color w:val="111111"/>
          <w:sz w:val="28"/>
          <w:szCs w:val="28"/>
          <w:rtl w:val="true"/>
          <w:lang w:bidi="ar-SA"/>
        </w:rPr>
        <w:t xml:space="preserve">... .» </w:t>
      </w:r>
      <w:bookmarkStart w:id="681" w:name="pg7307_73728"/>
    </w:p>
    <w:p>
      <w:pPr>
        <w:pStyle w:val="BookText"/>
        <w:rPr/>
      </w:pPr>
      <w:bookmarkEnd w:id="681"/>
      <w:r>
        <w:rPr>
          <w:rFonts w:ascii="Amiri" w:hAnsi="Amiri" w:eastAsia="Amiri" w:cs="Amiri"/>
          <w:color w:val="111111"/>
          <w:sz w:val="28"/>
          <w:sz w:val="28"/>
          <w:szCs w:val="28"/>
          <w:rtl w:val="true"/>
          <w:lang w:bidi="ar-SA"/>
        </w:rPr>
        <w:t xml:space="preserve">فيعمرها ويعمل لها ويهيء له فيها أسباب النعيم بل هو يعتقدها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ممرًّا عاجلاً إلى الآخرة، هذه حياة مميزة ونفسية فذة سمت من السمو ما تحار به العقول</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787944_1051229030"/>
      <w:bookmarkStart w:id="683" w:name="_Toc261"/>
      <w:bookmarkEnd w:id="682"/>
      <w:r>
        <w:rPr>
          <w:rtl w:val="true"/>
        </w:rPr>
        <w:t>ثانيًا</w:t>
      </w:r>
      <w:r>
        <w:rPr>
          <w:rtl w:val="true"/>
        </w:rPr>
        <w:t xml:space="preserve">: </w:t>
      </w:r>
      <w:r>
        <w:rPr>
          <w:rtl w:val="true"/>
        </w:rPr>
        <w:t>النبي أكمل الخلق</w:t>
      </w:r>
      <w:bookmarkEnd w:id="683"/>
    </w:p>
    <w:p>
      <w:pPr>
        <w:pStyle w:val="BookText"/>
        <w:rPr/>
      </w:pPr>
      <w:r>
        <w:rPr>
          <w:rFonts w:ascii="Amiri" w:hAnsi="Amiri" w:eastAsia="Amiri" w:cs="Amiri"/>
          <w:color w:val="111111"/>
          <w:sz w:val="28"/>
          <w:sz w:val="28"/>
          <w:szCs w:val="28"/>
          <w:rtl w:val="true"/>
          <w:lang w:bidi="ar-SA"/>
        </w:rPr>
        <w:t xml:space="preserve">لا شك أن مظهر الشجاعة ومظهر القوة التي دافعت عن الإسلام وأعزته تَمثَّلَ في بطولات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ينبغي أن لا يُغفل عن حقيقة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أشجع الناس من غیر حاجة إلى شهادة أحد، وكذلك هو الأمر في الخطابة والبلاغة فمظهرها وشمسها هو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أبلغ الناس وقد أوتي جوامع الكلم، وهكذا هو الأمر في كل فضيلة لأن النبيَّ لا بد وأن يكون أكمل الناس ليكون لائقًا بهذا المنصب، وهذا ما يقتضيه الاعتقاد الصحيح كما أنه مما تشهد به 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هذه الحقيقة بل جاء في بعض تعبيراته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أنا عبدٌ من عبيدِ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Style w:val="FootnoteAnchor"/>
          <w:rtl w:val="true"/>
        </w:rPr>
        <w:footnoteReference w:id="387"/>
      </w:r>
      <w:r>
        <w:rPr>
          <w:rFonts w:ascii="IRNazanin" w:hAnsi="IRNazanin" w:eastAsia="IRNazanin"/>
          <w:color w:val="111111"/>
          <w:sz w:val="28"/>
          <w:sz w:val="28"/>
          <w:szCs w:val="28"/>
          <w:rtl w:val="true"/>
          <w:lang w:bidi="fa-IR"/>
        </w:rPr>
        <w:t xml:space="preserve">، والشهادة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قيمتها الخاصة نظرًا للشجاعة الكبیرة التي اتصف بها فتكون شهادته شهادة الخبیر</w:t>
      </w:r>
    </w:p>
    <w:p>
      <w:pPr>
        <w:pStyle w:val="BookText"/>
        <w:rPr/>
      </w:pPr>
      <w:r>
        <w:rPr>
          <w:rFonts w:ascii="IRNazanin" w:hAnsi="IRNazanin" w:eastAsia="IRNazanin"/>
          <w:color w:val="111111"/>
          <w:sz w:val="28"/>
          <w:sz w:val="28"/>
          <w:szCs w:val="28"/>
          <w:rtl w:val="true"/>
          <w:lang w:bidi="fa-IR"/>
        </w:rPr>
        <w:t>العارف المختص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وسجّل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 فقال</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احمرَّ البأسُ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أحدٌ منا أقربَ إلى العدوِّ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بعد هذا الوصف وصف فعند اشتداد البأس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bookmarkStart w:id="684" w:name="pg7307_73730"/>
    </w:p>
    <w:p>
      <w:pPr>
        <w:pStyle w:val="BookText"/>
        <w:rPr/>
      </w:pPr>
      <w:bookmarkEnd w:id="684"/>
      <w:r>
        <w:rPr>
          <w:rFonts w:ascii="IRNazanin" w:hAnsi="IRNazanin" w:eastAsia="IRNazanin"/>
          <w:color w:val="111111"/>
          <w:sz w:val="28"/>
          <w:sz w:val="28"/>
          <w:szCs w:val="28"/>
          <w:rtl w:val="true"/>
          <w:lang w:bidi="fa-IR"/>
        </w:rPr>
        <w:t xml:space="preserve">درعًا للمسلمين وأقربهم إلى العدو، وقد علم الجميع شجاعة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الأمر إذًا ليس ضعفًا فيه أو خوفًا في بعض الأوقات بل هو دلالة وشهادة بشجاعة النبي التي لا تضاهيها شجاعة، فكون النبي له عريش في المعركة يوجِّهُ</w:t>
      </w:r>
    </w:p>
    <w:p>
      <w:pPr>
        <w:pStyle w:val="BookText"/>
        <w:rPr/>
      </w:pPr>
      <w:r>
        <w:rPr>
          <w:rFonts w:ascii="Amiri" w:hAnsi="Amiri" w:eastAsia="Amiri" w:cs="Amiri"/>
          <w:color w:val="111111"/>
          <w:sz w:val="28"/>
          <w:sz w:val="28"/>
          <w:szCs w:val="28"/>
          <w:rtl w:val="true"/>
          <w:lang w:bidi="ar-SA"/>
        </w:rPr>
        <w:t xml:space="preserve">منه أصحابه ويشاورهم لا يعني بُعدَه عن القتال، ولكن اقتضت حكمة الله تعالى أن لا يباشر الرسول سفك الدماء بنفسه بكثرة وإن كان هذا في سبيل الله، وذلك لأنه صاحب الدعوة الأول وهو مظهر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فاقتى الأمر أن يقوم بهذه المهمة الكبیرة الشخص الثاني في الدعوة ونفس النبي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وشتان بین شجاعة النبي والوصي من جهة وبین ما كان عليه غيرهما</w:t>
      </w:r>
    </w:p>
    <w:p>
      <w:pPr>
        <w:pStyle w:val="BookText"/>
        <w:rPr/>
      </w:pPr>
      <w:r>
        <w:rPr>
          <w:rFonts w:ascii="Amiri" w:hAnsi="Amiri" w:eastAsia="Amiri" w:cs="Amiri"/>
          <w:color w:val="111111"/>
          <w:sz w:val="28"/>
          <w:sz w:val="28"/>
          <w:szCs w:val="28"/>
          <w:rtl w:val="true"/>
          <w:lang w:bidi="ar-SA"/>
        </w:rPr>
        <w:t>كالأول والثاني اللذين يعتذر لها ابن أبي الحديد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عَذَرْتُكما إِنَّ الحِمامَ لَمبْغَضٌ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بقاءَ النفسِ للنفسِ محبوبُ</w:t>
      </w:r>
    </w:p>
    <w:p>
      <w:pPr>
        <w:pStyle w:val="BookText"/>
        <w:rPr/>
      </w:pPr>
      <w:r>
        <w:rPr>
          <w:rFonts w:ascii="IRNazanin" w:hAnsi="IRNazanin" w:eastAsia="IRNazanin"/>
          <w:color w:val="111111"/>
          <w:sz w:val="28"/>
          <w:sz w:val="28"/>
          <w:szCs w:val="28"/>
          <w:rtl w:val="true"/>
          <w:lang w:bidi="fa-IR"/>
        </w:rPr>
        <w:t>مذكرًا بفرارهما يوم أحد، وعودتها منهزمین من خيبر يجبن كل منهماأصحابه ويجبنونه، ولا يخفى أن هذا العذر هو في حدِّ ذاته ذمٌّ لهما</w:t>
      </w:r>
      <w:r>
        <w:rPr>
          <w:rFonts w:eastAsia="IRNazanin" w:cs="IRNazanin"/>
          <w:color w:val="111111"/>
          <w:sz w:val="28"/>
          <w:szCs w:val="28"/>
          <w:rtl w:val="true"/>
          <w:lang w:bidi="fa-IR"/>
        </w:rPr>
        <w:t>.</w:t>
      </w:r>
    </w:p>
    <w:p>
      <w:pPr>
        <w:pStyle w:val="Heading3"/>
        <w:numPr>
          <w:ilvl w:val="2"/>
          <w:numId w:val="1"/>
        </w:numPr>
        <w:rPr/>
      </w:pPr>
      <w:bookmarkStart w:id="685" w:name="__RefHeading___Toc787946_1051229030"/>
      <w:bookmarkStart w:id="686" w:name="_Toc262"/>
      <w:bookmarkEnd w:id="685"/>
      <w:r>
        <w:rPr>
          <w:rtl w:val="true"/>
        </w:rPr>
        <w:t>ثالثًا</w:t>
      </w:r>
      <w:r>
        <w:rPr>
          <w:rtl w:val="true"/>
        </w:rPr>
        <w:t xml:space="preserve">: </w:t>
      </w:r>
      <w:r>
        <w:rPr>
          <w:rtl w:val="true"/>
        </w:rPr>
        <w:t>النبي الأمان والرحمة</w:t>
      </w:r>
      <w:bookmarkEnd w:id="68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يعرف من التأريخ أن الأمم السابقة كانوا يُعاجَلون بالعقوبة والعذاب عند تكذيبهم للرسل، إلا أن أمة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آمنةً من العذاب والعقوبة في الدنيا وما ذلك إلا لامتياز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بقية الرسل برحمةٍ إلهية خاصة وشاملة، ولهذا يُطلب منه أن يدعو على قومه فيدعو لهم لا عليهم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اهدِ قومي فإنهم لا يعلمون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687" w:name="pg7307_73732"/>
    </w:p>
    <w:p>
      <w:pPr>
        <w:pStyle w:val="BookText"/>
        <w:rPr/>
      </w:pPr>
      <w:bookmarkEnd w:id="687"/>
      <w:r>
        <w:rPr>
          <w:rFonts w:ascii="IRNazanin" w:hAnsi="IRNazanin" w:eastAsia="IRNazanin"/>
          <w:color w:val="111111"/>
          <w:sz w:val="28"/>
          <w:sz w:val="28"/>
          <w:szCs w:val="28"/>
          <w:rtl w:val="true"/>
          <w:lang w:bidi="fa-IR"/>
        </w:rPr>
        <w:t xml:space="preserve">ويرشدنا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وحكى عنه أبو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 الأرضِ أمانانِ من عذابِ الله، وقد رُفِعَ أحدُهما، فدونكمُ الآخرَ فتمسكوا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الأمانُ الذي رُفِعَ 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الأمانُ الباقي فالاستغفار،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w:t>
      </w:r>
    </w:p>
    <w:p>
      <w:pPr>
        <w:pStyle w:val="BookText"/>
        <w:rPr/>
      </w:pPr>
      <w:r>
        <w:rPr>
          <w:rFonts w:ascii="Amiri" w:hAnsi="Amiri" w:eastAsia="Amiri" w:cs="Amiri"/>
          <w:color w:val="111111"/>
          <w:sz w:val="28"/>
          <w:sz w:val="28"/>
          <w:szCs w:val="28"/>
          <w:rtl w:val="true"/>
          <w:lang w:bidi="ar-SA"/>
        </w:rPr>
        <w:t xml:space="preserve">وهُمْ يَسْتَغْفِرُونَ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محاسن الاستخراج ولطائف الاستنباط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 تركيز كثیر من الروايات والآثار على هذه الناحية في حق النبي وفي حق آله وأنهم سببٌ لرحمة الله تعالى لعباده وإخراج الخیرات من الأرض وإنزالها من السماء، وينبغي أن يلاحظ أن رفْعَ الأمان لا يعني رفع الخیر والبركات الأخرى للرسول بعد ارتحاله للرفيق الأعلى فخیره وبركاته والرحمة به باقية، وهذه ليست</w:t>
      </w:r>
    </w:p>
    <w:p>
      <w:pPr>
        <w:pStyle w:val="BookText"/>
        <w:rPr/>
      </w:pPr>
      <w:r>
        <w:rPr>
          <w:rFonts w:ascii="Amiri" w:hAnsi="Amiri" w:eastAsia="Amiri" w:cs="Amiri"/>
          <w:color w:val="111111"/>
          <w:sz w:val="28"/>
          <w:sz w:val="28"/>
          <w:szCs w:val="28"/>
          <w:rtl w:val="true"/>
          <w:lang w:bidi="ar-SA"/>
        </w:rPr>
        <w:t xml:space="preserve">قضية جزئية بل هي أمور تكوينية تتعلق بالكون ونظامه، إضافةً إلى انتفاع الناس العظيم بالدعوة التي شيَّدها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وتركها لهم إن تمسكوا بها</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787948_1051229030"/>
      <w:bookmarkStart w:id="689" w:name="_Toc263"/>
      <w:bookmarkEnd w:id="688"/>
      <w:r>
        <w:rPr>
          <w:rtl w:val="true"/>
        </w:rPr>
        <w:t>رابعًا</w:t>
      </w:r>
      <w:r>
        <w:rPr>
          <w:rtl w:val="true"/>
        </w:rPr>
        <w:t>: «</w:t>
      </w:r>
      <w:r>
        <w:rPr>
          <w:rtl w:val="true"/>
        </w:rPr>
        <w:t xml:space="preserve">وابْتَغُوا إِلَيْهِ الوَسِيْلَةَ </w:t>
      </w:r>
      <w:r>
        <w:rPr>
          <w:rtl w:val="true"/>
        </w:rPr>
        <w:t>»</w:t>
      </w:r>
      <w:bookmarkEnd w:id="689"/>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يعنينا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 الوسيلة ببيان أنها ليست مظهرًا للشرك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ليست مظهرًا لعدم التوكل على الله تعالى والثقة برحمته، مع تمام </w:t>
      </w:r>
    </w:p>
    <w:p>
      <w:pPr>
        <w:pStyle w:val="BookText"/>
        <w:rPr/>
      </w:pPr>
      <w:r>
        <w:rPr>
          <w:rFonts w:ascii="Amiri" w:hAnsi="Amiri" w:eastAsia="Amiri" w:cs="Amiri"/>
          <w:color w:val="111111"/>
          <w:sz w:val="28"/>
          <w:sz w:val="28"/>
          <w:szCs w:val="28"/>
          <w:rtl w:val="true"/>
          <w:lang w:bidi="ar-SA"/>
        </w:rPr>
        <w:t xml:space="preserve">وثوقنا بصحة معتقداتنا ووضوحها ورسوخها وقيام الدليل التام عليها وبعدها عن أدنى مغالطة أو شك، بل يعنينا بيان ارتباطها بشخص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بالدرجة الأولى، فالرسول بما يملك من قدسية ونفسية فذة جعل الله تعالى وجوده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أَرْسَلْنَاكَ إِلَّ رَحْمةً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رحمةٌ مُهْدَاة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ولكون حرمته حيًّا كحرمته ميتًا ولبقاء بركاته فإن الصلة به لم تنقطع بارتحاله إلى الرفيق الأعلى بل هذه الصلة باقية، ويلاحظ كما تشیر إليه الروايات أنه لو لم يخلَّد ذكر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ويكون له وجود في الشعائر الإسلامية ومنها الأذان، وكذلك العبادات كالصلاة، لنُسيِ ذكره الشريف ونسيانه حرمان من الخیر والعطاء، وهذا الخلود هو مصداق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ورَفَعْنا لَكَ ذِكْرَكَ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فهو بهذا المقام حينما يُتَّخَذُ وسيلةً إلى الله تعالى إنما لأنه العبد المرتضى والحبيب المصطفى ونحن نستعين به لغفران الذنب وتهذيب النفس الأمارة بالسوء ولعموم الخیر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إِذْ ظَلَمُوا أَنْفُسَهُمْ جَاؤُوكَ فاسْتَغْفَرُوا اللهَ واسْتَغْفَرَ لَهمُ الرَّسُولُ لَوَجَدُوا اللهَ تَوَّابًا رَحِيماً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مسألة الله تعالى فقال</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لك إلى اللهِ سبحانه حاجةٌ فابدأ بمسألةِ 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حاجتَك، فإن اللهَ أكرمُ من أن يُسألَ حاجتین فيقيَ إحداهما ويمنعَ الأخرى </w:t>
      </w:r>
      <w:r>
        <w:rPr>
          <w:rFonts w:eastAsia="Amiri" w:cs="Amiri" w:ascii="Amiri" w:hAnsi="Amiri"/>
          <w:color w:val="111111"/>
          <w:sz w:val="28"/>
          <w:szCs w:val="28"/>
          <w:rtl w:val="true"/>
          <w:lang w:bidi="ar-SA"/>
        </w:rPr>
        <w:t xml:space="preserve">:» </w:t>
      </w:r>
      <w:bookmarkStart w:id="690" w:name="pg7307_73736"/>
    </w:p>
    <w:p>
      <w:pPr>
        <w:pStyle w:val="BookText"/>
        <w:rPr/>
      </w:pPr>
      <w:bookmarkEnd w:id="690"/>
      <w:r>
        <w:rPr>
          <w:rFonts w:ascii="Amiri" w:hAnsi="Amiri" w:eastAsia="Amiri" w:cs="Amiri"/>
          <w:color w:val="111111"/>
          <w:sz w:val="28"/>
          <w:sz w:val="28"/>
          <w:szCs w:val="28"/>
          <w:rtl w:val="true"/>
          <w:lang w:bidi="ar-SA"/>
        </w:rPr>
        <w:t xml:space="preserve">فسمَّى الصلاة مسألة لأنك تسأل الله أن يصلي عليه، وكما نعتقد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يرضى ورسوله لا يرضى بالصلاة البتراء إنما يرضى الله تعالى ويرضى رسوله بالصلاة التي شرَّعها الله تعالى، فيصلي صاحب الحاجة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المسألة مقضية لحب الله تعالى لرسوله، فإذا سأل السائل</w:t>
      </w:r>
    </w:p>
    <w:p>
      <w:pPr>
        <w:pStyle w:val="BookText"/>
        <w:rPr/>
      </w:pPr>
      <w:r>
        <w:rPr>
          <w:rFonts w:ascii="Amiri" w:hAnsi="Amiri" w:eastAsia="Amiri" w:cs="Amiri"/>
          <w:color w:val="111111"/>
          <w:sz w:val="28"/>
          <w:sz w:val="28"/>
          <w:szCs w:val="28"/>
          <w:rtl w:val="true"/>
          <w:lang w:bidi="ar-SA"/>
        </w:rPr>
        <w:t>بعدها بمسألته المشروعة قضاها الله تعالى لأنه أكرم من أن يمنع حاجة وقد قضى أخرى، وذلك بغض النظر عن وجه استجابة الدعاء، فقد يستجاب سريعًا وقد يؤجل في الدنيا وقد يؤخر ويدَّخر للآخرة، وقد يدفع الله به بلاء عن السائل</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787950_1051229030"/>
      <w:bookmarkStart w:id="692" w:name="_Toc264"/>
      <w:bookmarkEnd w:id="691"/>
      <w:r>
        <w:rPr>
          <w:rtl w:val="true"/>
        </w:rPr>
        <w:t>خامسًا</w:t>
      </w:r>
      <w:r>
        <w:rPr>
          <w:rtl w:val="true"/>
        </w:rPr>
        <w:t xml:space="preserve">: </w:t>
      </w:r>
      <w:r>
        <w:rPr>
          <w:rtl w:val="true"/>
        </w:rPr>
        <w:t>الفاجعة الكبرى بارتحال النبي</w:t>
      </w:r>
      <w:r>
        <w:rPr>
          <w:rtl w:val="true"/>
        </w:rPr>
        <w:t>(</w:t>
      </w:r>
      <w:r>
        <w:rPr>
          <w:rtl w:val="true"/>
        </w:rPr>
        <w:t xml:space="preserve">صلّی اللَّهِ علیه وَ آلِهِ وَ سَلَّمَ </w:t>
      </w:r>
      <w:r>
        <w:rPr>
          <w:rtl w:val="true"/>
        </w:rPr>
        <w:t>)</w:t>
      </w:r>
      <w:bookmarkEnd w:id="692"/>
    </w:p>
    <w:p>
      <w:pPr>
        <w:pStyle w:val="BookText"/>
        <w:rPr/>
      </w:pPr>
      <w:r>
        <w:rPr>
          <w:rFonts w:ascii="IRNazanin" w:hAnsi="IRNazanin" w:eastAsia="IRNazanin"/>
          <w:color w:val="111111"/>
          <w:sz w:val="28"/>
          <w:sz w:val="28"/>
          <w:szCs w:val="28"/>
          <w:rtl w:val="true"/>
          <w:lang w:bidi="fa-IR"/>
        </w:rPr>
        <w:t xml:space="preserve">وهذه الفاجعة ألمَّت بالدرجة الأولى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الشخص إنما يتأثر بارتحال العظيم بقدر ما يدرك من مقامه، ومن هذا ما حدثني به أحد أجلاء أساتذتي أن الشيخ عبد الحسین الأميني صاحب الغدير كان يأتي لحرم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ليلة فيستقبل الضريح ساعة كاملة يتفجر بركانًا من البكاء، لأنه كان يعرف الكثیر عن مقام ومظلومية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فإن تأثر الإمام وتصويره لرحلة النبي إنما</w:t>
      </w:r>
    </w:p>
    <w:p>
      <w:pPr>
        <w:pStyle w:val="BookText"/>
        <w:rPr/>
      </w:pPr>
      <w:r>
        <w:rPr>
          <w:rFonts w:ascii="Amiri" w:hAnsi="Amiri" w:eastAsia="Amiri" w:cs="Amiri"/>
          <w:color w:val="111111"/>
          <w:sz w:val="28"/>
          <w:sz w:val="28"/>
          <w:szCs w:val="28"/>
          <w:rtl w:val="true"/>
          <w:lang w:bidi="ar-SA"/>
        </w:rPr>
        <w:t>هو ناتج عن معرفته التامة والخاصة بمقام النبي وبركات وجوده الشريف وارتباط الأرض بالسماء لوجوده، كما أنه يصور خطورة الفادحة وشدة آثارها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ارتحال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رأسَهُ لعلى صدري، ولقد سالت نفسُهُ في كفِّي فأمرَرْتُا على وجهي، ولقد وُلِّيتُ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أعواني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وتستوقفنا في هذا النص الشريف عدة مواطن نشير إليها فيما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تفنيد وكذب ما يرويه بعضهم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عند عائشة وهو بین سحرها ونحرها محاولین أن يجعلوا لها بهذا مقامًا، ومن المعروف أن النبي كان في لحظاته الأخیرة لا يأنس إلا بعلي والزهراء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ويدعوهم إليه، والإمام يشیر هنا بوضوح أنه صاحب هذا المقام وهذا الفضل في كونه مع الرسول حین قُبِضَ وإن رأسه لعلى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يعني بالنفس؟ يرى البعض أن المعني بالنفس هو الدم كما هو أحد معانيها، وأنه خرج من النبي عند احتضاره دم أخذه علي وأمرَّهُ على وجهه، أما التفسیر الآخر وهو اللائق والمناسب كما يذكره المیرزا حبيب الله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المقصود بالنفس هي الروح الطيبة المقدسة التي استلهم منها الإمام البركة والقداسة والشرف الأرفع، ولا يخفى أن هذا بعيد كل البعید عن حلول روح النبي في الإمام فإن هذا مما لا يصح أصلاً، ومن قبيل التشبيه العادي لتقريب المعنى ما يفعله المسلمون عند ذكر النبي أو بعد الدعاء من أنهم يمرُّون أيديهم على وجوههم طلبًا للرحمة والبركة، كما لا يخفى أن الحقيقة التامة لهذا الأمر هي من أسرار النبي والوصي وهذا ليس بغريب عن عالمهما إِذْ ضمَّ من الأسرار الشيء الكثیر، وإلا فأي معنى مثلاً لقول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ألفَ بابٍ من العلم يفتح كل بابٍ ألفَ باب، ولم يعلم ذلك أحدًا غیري </w:t>
      </w:r>
      <w:r>
        <w:rPr>
          <w:rFonts w:eastAsia="IRNazanin" w:cs="IRNazanin"/>
          <w:color w:val="111111"/>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 وأيُّ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أسلوب هذا الذي يتعلم فيه الإمام مليون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العلم في مناجاة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مهمة وشرف تغسيل النبي وتجهيزه ومواراته كانت موكولة إلى نفسه علي والملائكة أعوان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تغسيله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مُؤَبِّنًا ومُتَفَجِّعًا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 وأمي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انقطعَ بموتِكَ ما لم ينقطعْ بموتِ غیرِكَ من النبوةِ والإنباء، وأخبارِ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فالأنبياء السابقون كان لهم بعد ارتحالهم خلف من الأنبياء، وأما الرسول فارتحاله نهاية لوجود النبوة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 حتى صِرتَ مسليًا عمن سواك، وعَمَمْتَ حتى صارَ الناسُ فيك 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ملك النبي على الإمام كل مشاعره إذ كان وجود الرسول هو كل شيء عند أمیر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اذكرنا عند ربِّك واجعلنا من بالِك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التفاتة رائعة من الإمام لحياة النبي الخاصة عند الله تعالى وأنه يسأله أن يذكره ويجعله من اهتماماته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أظهره من الأسى على قبر الرسول ساعة دفنه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الصبرَ لجميلٌ إلا عنك، وإن الجزعَ لقبيحٌ إلا عليك، وإن المصابَ بك لجليل، وإنه قبلك وبعدك لجلل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يصور افتجاعه بارتحال النبي الذي عاش معه وعاصر دعوته كلها ثم بقي بعده ورأى الآثار وخطورة الموقف بارتحاله وحیرة الأمة وتخبطها وانقلابها بعده، كما أنه رأى اختلاف الحال يوم أن كان مع </w:t>
      </w:r>
    </w:p>
    <w:p>
      <w:pPr>
        <w:pStyle w:val="BookText"/>
        <w:rPr/>
      </w:pPr>
      <w:r>
        <w:rPr>
          <w:rFonts w:ascii="Amiri" w:hAnsi="Amiri" w:eastAsia="Amiri" w:cs="Amiri"/>
          <w:color w:val="111111"/>
          <w:sz w:val="28"/>
          <w:sz w:val="28"/>
          <w:szCs w:val="28"/>
          <w:rtl w:val="true"/>
          <w:lang w:bidi="ar-SA"/>
        </w:rPr>
        <w:t>الرسول يُرمَقُ كالنجم، وإذا به بعده ينزِله الدهر حتى صار يُقرَن إلى تلك النظائر،وتلك هي المأساة التي لم يُصب بمثلها أحد، ولذلك كان له أن يبوح ويبثَّ آهاته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يجعلنا ممن يهتدي بهدي محمد وآله</w:t>
      </w:r>
    </w:p>
    <w:p>
      <w:pPr>
        <w:pStyle w:val="BookText"/>
        <w:rPr/>
      </w:pPr>
      <w:r>
        <w:rPr>
          <w:rFonts w:ascii="Amiri" w:hAnsi="Amiri" w:eastAsia="Amiri" w:cs="Amiri"/>
          <w:color w:val="111111"/>
          <w:sz w:val="28"/>
          <w:sz w:val="28"/>
          <w:szCs w:val="28"/>
          <w:rtl w:val="true"/>
          <w:lang w:bidi="ar-SA"/>
        </w:rPr>
        <w:t>وأن يوفقنا للسير على نهجهم وإحياء أمرهم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جميعًا أفضل الصلاة والسلام</w:t>
      </w:r>
      <w:r>
        <w:rPr>
          <w:rFonts w:eastAsia="Amiri" w:cs="Amiri" w:ascii="Amiri" w:hAnsi="Amiri"/>
          <w:color w:val="111111"/>
          <w:sz w:val="28"/>
          <w:szCs w:val="28"/>
          <w:rtl w:val="true"/>
          <w:lang w:bidi="ar-SA"/>
        </w:rPr>
        <w:t xml:space="preserve">. </w:t>
      </w:r>
      <w:bookmarkStart w:id="693" w:name="pg7307_73744"/>
    </w:p>
    <w:p>
      <w:pPr>
        <w:pStyle w:val="Heading2"/>
        <w:numPr>
          <w:ilvl w:val="1"/>
          <w:numId w:val="1"/>
        </w:numPr>
        <w:rPr/>
      </w:pPr>
      <w:bookmarkStart w:id="694" w:name="__RefHeading___Toc787952_1051229030"/>
      <w:bookmarkStart w:id="695" w:name="_Toc265"/>
      <w:bookmarkEnd w:id="693"/>
      <w:bookmarkEnd w:id="694"/>
      <w:r>
        <w:rPr/>
        <w:t>29</w:t>
      </w:r>
      <w:r>
        <w:rPr>
          <w:rtl w:val="true"/>
        </w:rPr>
        <w:t>)</w:t>
      </w:r>
      <w:r>
        <w:rPr>
          <w:rtl w:val="true"/>
        </w:rPr>
        <w:t>الإمامة</w:t>
      </w:r>
      <w:bookmarkEnd w:id="695"/>
    </w:p>
    <w:p>
      <w:pPr>
        <w:pStyle w:val="Heading3"/>
        <w:numPr>
          <w:ilvl w:val="2"/>
          <w:numId w:val="1"/>
        </w:numPr>
        <w:rPr/>
      </w:pPr>
      <w:bookmarkStart w:id="696" w:name="__RefHeading___Toc787954_1051229030"/>
      <w:bookmarkStart w:id="697" w:name="_Toc266"/>
      <w:bookmarkEnd w:id="696"/>
      <w:r>
        <w:rPr>
          <w:rtl w:val="true"/>
        </w:rPr>
        <w:t>مدخل</w:t>
      </w:r>
      <w:bookmarkEnd w:id="697"/>
    </w:p>
    <w:p>
      <w:pPr>
        <w:pStyle w:val="BookText"/>
        <w:rPr/>
      </w:pP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الظالمین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الحديث هو بداية أحاديثنا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الإمامة، ومعلوم أننا نتناول مواضيع هذا الدرس الشريف من خلال كلات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نهجه العظيم، وحديث الإمامة له تمام الأهمية لأنه يواكب ويتصل بحياتنا، وقد تحدث الإمام عن الإمامة كثیرًا في ذاتها وفي أهميتها وشروط القائم بها ونهجها</w:t>
      </w:r>
    </w:p>
    <w:p>
      <w:pPr>
        <w:pStyle w:val="BookText"/>
        <w:rPr/>
      </w:pPr>
      <w:r>
        <w:rPr>
          <w:rFonts w:ascii="Amiri" w:hAnsi="Amiri" w:eastAsia="Amiri" w:cs="Amiri"/>
          <w:color w:val="111111"/>
          <w:sz w:val="28"/>
          <w:sz w:val="28"/>
          <w:szCs w:val="28"/>
          <w:rtl w:val="true"/>
          <w:lang w:bidi="ar-SA"/>
        </w:rPr>
        <w:t>الذي يجب أن تنهجه كي تقود الأمة للهداية عبر الطرق الإلهية الصحيحة، وعن الملابسات التأريخية التي اكتنفت وحفت هذا الموضوع الخطر، وحديث الإمام له أهمية خاصة باعتباره معنيًّا مباشرة بموضوع الإمامة، وهو رجل القضية وبطلها، وقوله الحق والفصل، ونتناول في هذا الحديث تعريف الإمامة وأهميتها ثم عرض المواضيع التي تناولها الإمام في نهجه الخالد</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787956_1051229030"/>
      <w:bookmarkStart w:id="699" w:name="_Toc267"/>
      <w:bookmarkEnd w:id="698"/>
      <w:r>
        <w:rPr>
          <w:rtl w:val="true"/>
        </w:rPr>
        <w:t>أولاً</w:t>
      </w:r>
      <w:r>
        <w:rPr>
          <w:rtl w:val="true"/>
        </w:rPr>
        <w:t xml:space="preserve">: </w:t>
      </w:r>
      <w:r>
        <w:rPr>
          <w:rtl w:val="true"/>
        </w:rPr>
        <w:t>تعريف الإمامة</w:t>
      </w:r>
      <w:bookmarkEnd w:id="69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بالمعنى اللغوي هو القدوة سواء كان في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w:t>
      </w:r>
      <w:bookmarkStart w:id="700" w:name="pg7307_73746"/>
    </w:p>
    <w:p>
      <w:pPr>
        <w:pStyle w:val="BookText"/>
        <w:rPr/>
      </w:pPr>
      <w:bookmarkEnd w:id="700"/>
      <w:r>
        <w:rPr>
          <w:rFonts w:ascii="Amiri" w:hAnsi="Amiri" w:eastAsia="Amiri" w:cs="Amiri"/>
          <w:color w:val="111111"/>
          <w:sz w:val="28"/>
          <w:sz w:val="28"/>
          <w:szCs w:val="28"/>
          <w:rtl w:val="true"/>
          <w:lang w:bidi="ar-SA"/>
        </w:rPr>
        <w:t xml:space="preserve">يَهدُونَ بأَمْرِنا </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أو في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يَدْعُونَ إِلى النَّارِ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الاعتقاد فهناك تعاريفُ كثیرة ومنها ومن أشهرها تعريف العلامة الحي بأن الإمامة رئاسة عامة في أمور الدين والدنيا، لشخصٍ من الأشخاص نيابةً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إذن رئاسة والناس مرؤوسون، وهي لا تحدُّ بحد بل هي في جميع الشؤون الدينية والدنيوية فهي في مجال الحكم التشريعي والتنفيذي فيما يتعلق بالإدارة والسياسة وجميع قضايا الحياة، بخلاف من يعرِّفُها بأنها خاصة بالسياسة فقط ولا تتصل بالمعتقد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إذن ليست على غرار النبوة بل هي نيابة عن النبوة وامتداد لها،فلها جميع صلاحيات ومقومات النبوة باستثناء ما يتعلق بالوحي ويختص بالنبي فالإمام ليس نبيًّا</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787958_1051229030"/>
      <w:bookmarkStart w:id="702" w:name="_Toc268"/>
      <w:bookmarkEnd w:id="701"/>
      <w:r>
        <w:rPr>
          <w:rtl w:val="true"/>
        </w:rPr>
        <w:t>ثانيًا</w:t>
      </w:r>
      <w:r>
        <w:rPr>
          <w:rtl w:val="true"/>
        </w:rPr>
        <w:t xml:space="preserve">: </w:t>
      </w:r>
      <w:r>
        <w:rPr>
          <w:rtl w:val="true"/>
        </w:rPr>
        <w:t>أهميتها</w:t>
      </w:r>
      <w:bookmarkEnd w:id="70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وأحسب أن أهميتها للحياة والبشر أمر بدهي لا حاجة إلى الإفاضة فيه، فحتى في المحيط الضيق في العائلة أو المدرسة ندرك بالوجدان أنه إذا لم يكن هناك من يقوم بشؤونها وينظر في مصالحها فإن مآلها إلى الضياع نظرًا لتشتت الأهواء وعبث الأفكار واختلاف المقاييس، وقد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يصلحُ الناسُ فُوضى لا سُراةَ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سراةَ إذا جُهَّالُم سادوا</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من ليس لهُ حكيمٌ يرشده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الذي يضبط الأمور إما أن يكون عقل الفرد أو المجتمع أو الدين أو الإمام، فأما عقل الفرد فقد يكون مغلوبًا خاضعًا للأهواء ومؤثرات أخرى، قاصرًا عن إدراك المصالح، وأما المجتمع فتختلف فيه النزعات والأهواء وتتضارب المقاييس، وأما الدين فقد يكون معارَضًا غیر قادر أن يبثَّ تشريعاته كما هي الحال في فترات كثیرة من التأريخ كان الحكم فيها لغیر الدين بل لحكومات لا تحكم</w:t>
      </w:r>
    </w:p>
    <w:p>
      <w:pPr>
        <w:pStyle w:val="BookText"/>
        <w:rPr/>
      </w:pPr>
      <w:r>
        <w:rPr>
          <w:rFonts w:ascii="IRNazanin" w:hAnsi="IRNazanin" w:eastAsia="IRNazanin"/>
          <w:color w:val="111111"/>
          <w:sz w:val="28"/>
          <w:sz w:val="28"/>
          <w:szCs w:val="28"/>
          <w:rtl w:val="true"/>
          <w:lang w:bidi="fa-IR"/>
        </w:rPr>
        <w:t>بالدين مطلقًا أو لا تحكم بكل تشريعاته، فلا بدَّ إذن من إمام، أما الإمام الجائر أو الجاهل فلا يزيد الأمة إلا ضلالاً وشقاء، فا بد من إمام عالم عادل يأخذ بالبشرية إلى الطريق الصحيح ويكفل لها سعادتها، ومتى وُجِدَتْ أمة في التأريخ دون حاكم؟ نعم ظهرت جماعة غیر إسلامية تتبنى فكرة أو مذهبًا وتدعو إلى إحياء</w:t>
      </w:r>
    </w:p>
    <w:p>
      <w:pPr>
        <w:pStyle w:val="BookText"/>
        <w:rPr/>
      </w:pPr>
      <w:r>
        <w:rPr>
          <w:rFonts w:ascii="Amiri" w:hAnsi="Amiri" w:eastAsia="Amiri" w:cs="Amiri"/>
          <w:color w:val="111111"/>
          <w:sz w:val="28"/>
          <w:sz w:val="28"/>
          <w:szCs w:val="28"/>
          <w:rtl w:val="true"/>
          <w:lang w:bidi="ar-SA"/>
        </w:rPr>
        <w:t xml:space="preserve">الفوضوية وعدم وجود أي حكومة تحكم البشر، وقد كان هذا كردة فعل نظرًا لأن الحكومات بطبعها مستبدة وجائرة تتحكم فيها الأهواء والعواطف،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 الحل، بل الحل في وجود إمام عادل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مظاهر أهمية الإمامة والتركيز عليها وجود حجة من قبل الله تعالى في عموم تأريخ البشر، فيوم أن كان وجود البشر منحصرًا في فرد واحد هو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هو نفسه الحجة، ولم يخلُ الناس من حجة في عموم حياتهم، فكان الأنبياء وكان أوصياؤهم الذين حملوا هديهم إلى الناس، حتى وصل الأمر إلى خاتم الأنبياء </w:t>
      </w:r>
    </w:p>
    <w:p>
      <w:pPr>
        <w:pStyle w:val="BookText"/>
        <w:rPr/>
      </w:pPr>
      <w:r>
        <w:rPr>
          <w:rFonts w:ascii="Amiri" w:hAnsi="Amiri" w:eastAsia="Amiri" w:cs="Amiri"/>
          <w:color w:val="111111"/>
          <w:sz w:val="28"/>
          <w:sz w:val="28"/>
          <w:szCs w:val="28"/>
          <w:rtl w:val="true"/>
          <w:lang w:bidi="ar-SA"/>
        </w:rPr>
        <w:t>وامتدَّ في إمامة الأئمة عليه وآله وعليهم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كثیرًا عن هاتین النقطتین وما يتعلق بهما، فمن جملة ذلك ما 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قول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بدَّ للناسِ من أمرٍ بَرٍّ أو فاجرٍ يَعْمَلُ في إِمرتِهِ المؤمنُ، ويَسْتَمْتِعُ فيها الكافرُ، ويُبَلِّغُ اللهُ فيها الأجلَ، ويُجمَعُ بهِ الفيءُ، ويُقاتَلُ بهِ العدوُّ، وتَأْمَنُ بهِ السُّبُلُ، ويُؤْخَذُ بهِ للضعيفِ من القويِّ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وليس من غرضي هنا التفصيل في هذه النصوص الشريفة وإنما نأخذ منها مواضع الشواهد،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يشیر إلى الرورة الملحة للإمرة سواءً كان يعني بها الإمامة أو الإدارة بشكل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عن الأمان بالإمام من الاختلاف والضلال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أعجبُ من خطأِ هذه الفرقِ على اختلافِ حُجَجِها 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يقتصُّونَ أثَرَ نبيٍّ، ولا يَقْتَدُونَ بعملِ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كلَّ امريءٍ منهم إمامُ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فيعجب الإمام من ذلك الشتات فالكل له حجة ودليل والكل يرى أنه على الحق، ويقرن الإمام ضلالهم بعدم اتباع النبي أو الوصي اللذين هما في منصب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إمامة الناس، فكل فرد إذن أصبح وكأنه إمام 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ويركز الإمام على أهمية الإمامة ثم على ممارسات الإمام في صدد تعليله لطلبه للحكم،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 ينبغي أن يكونَ الوالي على الفروجِ والدماءِ والمغانمِ والأحكامِ البخيلُ فتكونَ في أموالِم نُهمَتُهُ، ولا الجاهلُ فيُضِلَّهم بجَهْلِهِ، ولا الجافي فيقطعَهم بجفائِه، ولا الحائفُ للدُّوَلِ فيتخذَ قومًا دونَ قومٍ، ولا المرتشي في الحكمِ فيَذْهَبَ بالحقوق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فهناك أحكام يجب القيام بها وتستلزم وجود الإمام، ومن</w:t>
      </w:r>
    </w:p>
    <w:p>
      <w:pPr>
        <w:pStyle w:val="BookText"/>
        <w:rPr/>
      </w:pPr>
      <w:r>
        <w:rPr>
          <w:rFonts w:ascii="IRNazanin" w:hAnsi="IRNazanin" w:eastAsia="IRNazanin"/>
          <w:color w:val="111111"/>
          <w:sz w:val="28"/>
          <w:sz w:val="28"/>
          <w:szCs w:val="28"/>
          <w:rtl w:val="true"/>
          <w:lang w:bidi="fa-IR"/>
        </w:rPr>
        <w:t>أهم هذه القضايا النكاح والدماء أي ما يتعلق بها من قصاص وغیره وكذلك غنائم الحرب، وهناك إمامة المسلمين بشكل عام، فلابد إذن من وجود الإمام، وهذا الإمام له صفات تميزه وتؤهله للقيام بهذا المنصب وهذه القضايا، فلا يكون الإمام بخيلاً فيطمع في أموالهم ويستأثر بها لنفسه، ولا جاهلاً فيقودهم ولكن إلى</w:t>
      </w:r>
    </w:p>
    <w:p>
      <w:pPr>
        <w:pStyle w:val="BookText"/>
        <w:rPr/>
      </w:pPr>
      <w:r>
        <w:rPr>
          <w:rFonts w:ascii="IRNazanin" w:hAnsi="IRNazanin" w:eastAsia="IRNazanin"/>
          <w:color w:val="111111"/>
          <w:sz w:val="28"/>
          <w:sz w:val="28"/>
          <w:szCs w:val="28"/>
          <w:rtl w:val="true"/>
          <w:lang w:bidi="fa-IR"/>
        </w:rPr>
        <w:t>الضلال، فهم بحاجة إلى عالم بما يصلحهم، ولا الجافي الذي لا أريحية ولا لین فيه فيقطعهم ويقسو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وينبغي أن يلاحظ أن تكرار الإمام لبعض المعاني في نصوص مختلفة إنما هو بسبب اختلاف المناسبات والحاجة إلى تلك المعاني بعينها فيها، وفي هذا النص التالي يأخذ الإمام بأسلوب آخر، وذلك حین استشاره عمر في أن يخرج مع الجيش لقتال الفرس سواء في القادسية أو غيرها</w:t>
      </w:r>
      <w:r>
        <w:rPr>
          <w:rStyle w:val="FootnoteAnchor"/>
          <w:rtl w:val="true"/>
        </w:rPr>
        <w:footnoteReference w:id="40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ومكانُ القيِّمِ بالأمرِ مكانُ النظامِ من الخرزِ يجمعُه ويضمه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انقطعَ </w:t>
      </w:r>
      <w:bookmarkStart w:id="703" w:name="pg7307_73753"/>
    </w:p>
    <w:p>
      <w:pPr>
        <w:pStyle w:val="BookText"/>
        <w:rPr/>
      </w:pPr>
      <w:bookmarkEnd w:id="703"/>
      <w:r>
        <w:rPr>
          <w:rFonts w:ascii="IRNazanin" w:hAnsi="IRNazanin" w:eastAsia="IRNazanin"/>
          <w:color w:val="111111"/>
          <w:sz w:val="28"/>
          <w:sz w:val="28"/>
          <w:szCs w:val="28"/>
          <w:rtl w:val="true"/>
          <w:lang w:bidi="fa-IR"/>
        </w:rPr>
        <w:t xml:space="preserve">النظامُ تفرَّقَ الخرزُ وذهبَ ثم لم يجتمعْ بحذافیرِهِ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الإمام على عمر بعدم الخروج، وقد يكون ذلك لحكمة ظاهرة كالحفاظ على من جُعِلَ رمزًا وسُمِّيَ خليفة للمسلمين، أو كان السبب هو خوف الإمام من هزيمة المسلمين بسبب القائد الذي كانت على يديه الهزيمة أولًا في خيبر، أو كان ذلك لحكمة لا</w:t>
      </w:r>
    </w:p>
    <w:p>
      <w:pPr>
        <w:pStyle w:val="BookText"/>
        <w:rPr/>
      </w:pPr>
      <w:r>
        <w:rPr>
          <w:rFonts w:ascii="Amiri" w:hAnsi="Amiri" w:eastAsia="Amiri" w:cs="Amiri"/>
          <w:color w:val="111111"/>
          <w:sz w:val="28"/>
          <w:sz w:val="28"/>
          <w:szCs w:val="28"/>
          <w:rtl w:val="true"/>
          <w:lang w:bidi="ar-SA"/>
        </w:rPr>
        <w:t>نعلمها، فعلى أي حال فإن مصلحة الإسلام عند الإمام هي فوق كل اعتبار آخر، وتشبيه الإمام هنا تشبيه حسي يصور فيه الناس كالخرز، وإمامهم بمثابة النظام وهو السلك الذي يجمع الخرز، فإذا انقطع السلك تناثر الخرز وتعسّر جمعه، وذلك كناية عن شتات الناس وضياعهم دون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هو من عجائب الدهر وجهه إلى عثمان بن حنيف الأنصاري عامله على البصرة وقد بلغه أنه دُعِيَ إلى وليمة قوم من أهلها فمضى إليها، فمما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الكتاب في شأن الإمامة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مأمومٍ إمامًا يقتدي به، ويستضيءُ بنورِ علمِه، ألا وإنَّ إمامَكم قد اكتفى مِنْ دُنياهُ بطِمْرَيْهِ</w:t>
      </w:r>
      <w:r>
        <w:rPr>
          <w:rStyle w:val="FootnoteAnchor"/>
          <w:rtl w:val="true"/>
        </w:rPr>
        <w:footnoteReference w:id="412"/>
      </w:r>
      <w:r>
        <w:rPr>
          <w:rFonts w:ascii="Amiri" w:hAnsi="Amiri" w:eastAsia="Amiri" w:cs="Amiri"/>
          <w:color w:val="111111"/>
          <w:sz w:val="28"/>
          <w:sz w:val="28"/>
          <w:szCs w:val="28"/>
          <w:rtl w:val="true"/>
          <w:lang w:bidi="ar-SA"/>
        </w:rPr>
        <w:t>، ومِنْ طُعْمِهِ بِقُرْصَيْهِ</w:t>
      </w:r>
      <w:r>
        <w:rPr>
          <w:rFonts w:eastAsia="Amiri" w:cs="Amiri" w:ascii="Amiri" w:hAnsi="Amiri"/>
          <w:color w:val="111111"/>
          <w:sz w:val="28"/>
          <w:szCs w:val="28"/>
          <w:rtl w:val="true"/>
          <w:lang w:bidi="ar-SA"/>
        </w:rPr>
        <w:t>... .»</w:t>
      </w:r>
    </w:p>
    <w:p>
      <w:pPr>
        <w:pStyle w:val="Heading3"/>
        <w:numPr>
          <w:ilvl w:val="2"/>
          <w:numId w:val="1"/>
        </w:numPr>
        <w:rPr/>
      </w:pPr>
      <w:bookmarkStart w:id="704" w:name="__RefHeading___Toc787960_1051229030"/>
      <w:bookmarkStart w:id="705" w:name="_Toc269"/>
      <w:bookmarkEnd w:id="704"/>
      <w:r>
        <w:rPr>
          <w:rtl w:val="true"/>
        </w:rPr>
        <w:t>ثالثًا</w:t>
      </w:r>
      <w:r>
        <w:rPr>
          <w:rtl w:val="true"/>
        </w:rPr>
        <w:t xml:space="preserve">: </w:t>
      </w:r>
      <w:r>
        <w:rPr>
          <w:rtl w:val="true"/>
        </w:rPr>
        <w:t xml:space="preserve">أحاديث الإمام </w:t>
      </w:r>
      <w:r>
        <w:rPr>
          <w:rtl w:val="true"/>
        </w:rPr>
        <w:t>(</w:t>
      </w:r>
      <w:r>
        <w:rPr>
          <w:rtl w:val="true"/>
        </w:rPr>
        <w:t>علیه السّلام</w:t>
      </w:r>
      <w:r>
        <w:rPr>
          <w:rtl w:val="true"/>
        </w:rPr>
        <w:t xml:space="preserve">) </w:t>
      </w:r>
      <w:r>
        <w:rPr>
          <w:rtl w:val="true"/>
        </w:rPr>
        <w:t>حول الإمامة</w:t>
      </w:r>
      <w:bookmarkEnd w:id="705"/>
    </w:p>
    <w:p>
      <w:pPr>
        <w:pStyle w:val="BookText"/>
        <w:rPr/>
      </w:pPr>
      <w:r>
        <w:rPr>
          <w:rFonts w:ascii="IRNazanin" w:hAnsi="IRNazanin" w:eastAsia="IRNazanin"/>
          <w:color w:val="111111"/>
          <w:sz w:val="28"/>
          <w:sz w:val="28"/>
          <w:szCs w:val="28"/>
          <w:rtl w:val="true"/>
          <w:lang w:bidi="fa-IR"/>
        </w:rPr>
        <w:t xml:space="preserve">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كثیرًا عن موضوع الإمامة، ونعرض هنا بعض المواضيع والتي سوف نتناولها فيما نستقبل من دروس إن شاء الله تعالى، فقد بثَّ شجونه وآهات جراحه التي ضمها، فذكر الوصية والإمامة وموقع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مناقبه التي هي مؤهلاته للإمامة، وفي هذا أيضًا نعيٌ ونقدٌ واعتراض على </w:t>
      </w:r>
    </w:p>
    <w:p>
      <w:pPr>
        <w:pStyle w:val="BookText"/>
        <w:rPr/>
      </w:pPr>
      <w:r>
        <w:rPr>
          <w:rFonts w:ascii="Amiri" w:hAnsi="Amiri" w:eastAsia="Amiri" w:cs="Amiri"/>
          <w:color w:val="111111"/>
          <w:sz w:val="28"/>
          <w:sz w:val="28"/>
          <w:szCs w:val="28"/>
          <w:rtl w:val="true"/>
          <w:lang w:bidi="ar-SA"/>
        </w:rPr>
        <w:t>الذين كان لهم الحكم مع أنهم يفقدون كل مقوِّمات الإمامة والحكم، فتقدموا وأخَّروه رغم ما كان يملكه من كمالات، وأنزله الدهر حتى صار يقرن بتلك النظائر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ضياع الناس وحيرتهم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أنتجت سقيفتهم ما أنتجت، فخاض الإمام هذا الموضوع بما فيه من حساسية بقلب مألوم، وانتقد بكل وضوح وصراحة من تولى الحكم، وهذا النقد والاعتراض له أهميته الخاصة لأنه صدر من البطل الذي عاصر الدعوة من أولها إلى آخرها وبقى بعدها ورأى الحال التي وصلت إليها الأمة، وهذا النقد لا نجده عند غیر الإمام وهذا سبب آخر لأهميته، فقد سجل في مناسبات عدة على الحاكمین ملاحظات وجوانب نقد سواء كان في مؤهلاتهم العلمية أو الإدارية أو الحكمة أو غيرها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تحدث الإمام عن برنامجه ونظامه في الحكم من أحكام إلهية كان يحب للناس أن يهتدوا بهديها، إلا أنه نُحِّيَ عن الحكم فترة، ثم أتاه الناس يريدونه حاكماً بعد أن أحدث الأولون في الدين والأمة ما أحدثوا، فكانت المهمة صعبة، وفوق كل ذلك انشغل بحروب طويلة فكانت الجمل وكانت صفین وكانت النهروان، فلم يتأتَّ له أن يطبق نهجه الإلهي العظيم في الحكم، وقد بین الإمام جوانب من هذا النهج في عهده العظيم الخالد لصاحبه ورفيق دربه العزيز على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قلبه مالك الأشتر، رضوان الله تعالى عليه، مبينًا فيه نظام الحكم كما أراده الله تعالى أن يجري ويطبق، ولكن الناس أبوا واتبعوا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وَأَلَّوِ اسْتَقَامُوا عَلىَ الطَّرِيقَةِ لأَسْقَيْنَاهُم مَّاءً غَدَقًا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6" w:name="pg7307_73759"/>
      <w:bookmarkStart w:id="707" w:name="pg7307_73759"/>
      <w:bookmarkEnd w:id="707"/>
    </w:p>
    <w:p>
      <w:pPr>
        <w:pStyle w:val="Heading2"/>
        <w:numPr>
          <w:ilvl w:val="1"/>
          <w:numId w:val="1"/>
        </w:numPr>
        <w:rPr/>
      </w:pPr>
      <w:bookmarkStart w:id="708" w:name="pg7307_73759"/>
      <w:bookmarkStart w:id="709" w:name="__RefHeading___Toc787962_1051229030"/>
      <w:bookmarkStart w:id="710" w:name="_Toc270"/>
      <w:bookmarkEnd w:id="708"/>
      <w:bookmarkEnd w:id="709"/>
      <w:r>
        <w:rPr/>
        <w:t>30</w:t>
      </w:r>
      <w:r>
        <w:rPr>
          <w:rtl w:val="true"/>
        </w:rPr>
        <w:t>)</w:t>
      </w:r>
      <w:r>
        <w:rPr>
          <w:rtl w:val="true"/>
        </w:rPr>
        <w:t>الإمامة والنص</w:t>
      </w:r>
      <w:bookmarkEnd w:id="710"/>
    </w:p>
    <w:p>
      <w:pPr>
        <w:pStyle w:val="Heading3"/>
        <w:numPr>
          <w:ilvl w:val="2"/>
          <w:numId w:val="1"/>
        </w:numPr>
        <w:rPr/>
      </w:pPr>
      <w:bookmarkStart w:id="711" w:name="__RefHeading___Toc787964_1051229030"/>
      <w:bookmarkStart w:id="712" w:name="_Toc271"/>
      <w:bookmarkEnd w:id="711"/>
      <w:r>
        <w:rPr>
          <w:rtl w:val="true"/>
        </w:rPr>
        <w:t>مدخل</w:t>
      </w:r>
      <w:bookmarkEnd w:id="712"/>
    </w:p>
    <w:p>
      <w:pPr>
        <w:pStyle w:val="BookText"/>
        <w:rPr/>
      </w:pP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الخِیرَةُ مِنْ أَمْرِهِمْ وَمَن يَعْصِ اللهَ وَرَسُولَهُ فَقَدْ ضَلَّ ضَلاَلاً مُّبِينًا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الدرس الثاني في هذا الموضوع المثیر الحساس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 حول 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الإمامة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والنص عليه</w:t>
      </w:r>
      <w:r>
        <w:rPr>
          <w:rFonts w:eastAsia="IRNazanin" w:cs="IRNazanin"/>
          <w:color w:val="111111"/>
          <w:sz w:val="28"/>
          <w:szCs w:val="28"/>
          <w:rtl w:val="true"/>
          <w:lang w:bidi="fa-IR"/>
        </w:rPr>
        <w:t>.</w:t>
      </w:r>
    </w:p>
    <w:p>
      <w:pPr>
        <w:pStyle w:val="Heading3"/>
        <w:numPr>
          <w:ilvl w:val="2"/>
          <w:numId w:val="1"/>
        </w:numPr>
        <w:rPr/>
      </w:pPr>
      <w:bookmarkStart w:id="713" w:name="__RefHeading___Toc787966_1051229030"/>
      <w:bookmarkStart w:id="714" w:name="_Toc272"/>
      <w:bookmarkEnd w:id="713"/>
      <w:r>
        <w:rPr>
          <w:rtl w:val="true"/>
        </w:rPr>
        <w:t>أولاً</w:t>
      </w:r>
      <w:r>
        <w:rPr>
          <w:rtl w:val="true"/>
        </w:rPr>
        <w:t xml:space="preserve">: </w:t>
      </w:r>
      <w:r>
        <w:rPr>
          <w:rtl w:val="true"/>
        </w:rPr>
        <w:t xml:space="preserve">دعوى الإمامة من أمير المؤمنين </w:t>
      </w:r>
      <w:r>
        <w:rPr>
          <w:rtl w:val="true"/>
        </w:rPr>
        <w:t>(</w:t>
      </w:r>
      <w:r>
        <w:rPr>
          <w:rtl w:val="true"/>
        </w:rPr>
        <w:t>علیه السّلام</w:t>
      </w:r>
      <w:r>
        <w:rPr>
          <w:rtl w:val="true"/>
        </w:rPr>
        <w:t>)</w:t>
      </w:r>
      <w:bookmarkEnd w:id="714"/>
    </w:p>
    <w:p>
      <w:pPr>
        <w:pStyle w:val="BookText"/>
        <w:rPr/>
      </w:pPr>
      <w:r>
        <w:rPr>
          <w:rFonts w:ascii="IRNazanin" w:hAnsi="IRNazanin" w:eastAsia="IRNazanin"/>
          <w:color w:val="111111"/>
          <w:sz w:val="28"/>
          <w:sz w:val="28"/>
          <w:szCs w:val="28"/>
          <w:rtl w:val="true"/>
          <w:lang w:bidi="fa-IR"/>
        </w:rPr>
        <w:t>للإمامة أهمية بالغة في الإسلام وهي على جانب كبیر من الخطورة حتى قال في حقها الباحثون إنه ما سُلَّ سيفٌ في الإسلام على موضوع كما سُلَّ على موضوع الإمامة، وأهميتها فوق سائر الأركان التي يقوم عليها الدين لأنها أساسه</w:t>
      </w:r>
    </w:p>
    <w:p>
      <w:pPr>
        <w:pStyle w:val="BookText"/>
        <w:rPr/>
      </w:pPr>
      <w:r>
        <w:rPr>
          <w:rFonts w:ascii="IRNazanin" w:hAnsi="IRNazanin" w:eastAsia="IRNazanin"/>
          <w:color w:val="111111"/>
          <w:sz w:val="28"/>
          <w:sz w:val="28"/>
          <w:szCs w:val="28"/>
          <w:rtl w:val="true"/>
          <w:lang w:bidi="fa-IR"/>
        </w:rPr>
        <w:t xml:space="preserve">وامتداد للرسالة والنبوة، وهذا الادعاء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للإمامة ومطالبته بتصديه لمهامها هو تكليف ومهمة إلهية على غرار ادعاء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للنبوة وإقامته المعجز دليلاً عليها، فالإمامة أمر إلهي لا يدَ للبشر فيه، وهي ليست فعلاً اختياريًّا يمكن أن يرفضه الإمام أو يتخلَّىّ عنه، ولهذا يلاحظ في التأريخ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يتنازلوا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الإمامة بل لم يعملوا بالتقية فيها رغم المحن والبلاء العظيم الذي عاشوه، </w:t>
      </w:r>
    </w:p>
    <w:p>
      <w:pPr>
        <w:pStyle w:val="BookText"/>
        <w:rPr/>
      </w:pPr>
      <w:r>
        <w:rPr>
          <w:rFonts w:ascii="IRNazanin" w:hAnsi="IRNazanin" w:eastAsia="IRNazanin"/>
          <w:color w:val="111111"/>
          <w:sz w:val="28"/>
          <w:sz w:val="28"/>
          <w:szCs w:val="28"/>
          <w:rtl w:val="true"/>
          <w:lang w:bidi="fa-IR"/>
        </w:rPr>
        <w:t>وفي المواطن التي تستدعي إظهار الكمالات الشخصية والمؤهلات للإمامة نجد أن الإمام يشیر إليها بوضوح ويصرح بفضائله وخصوصياته، وليس هذا فخرًا لا يحسن أو تزكية للنفس وثناء عليها بل هو إظهار للحق وحديث عن المؤهلات لا</w:t>
      </w:r>
    </w:p>
    <w:p>
      <w:pPr>
        <w:pStyle w:val="BookText"/>
        <w:rPr/>
      </w:pPr>
      <w:r>
        <w:rPr>
          <w:rFonts w:ascii="Amiri" w:hAnsi="Amiri" w:eastAsia="Amiri" w:cs="Amiri"/>
          <w:color w:val="111111"/>
          <w:sz w:val="28"/>
          <w:sz w:val="28"/>
          <w:szCs w:val="28"/>
          <w:rtl w:val="true"/>
          <w:lang w:bidi="ar-SA"/>
        </w:rPr>
        <w:t>سيما وأن الآخرين الذين تصدوا للحكم كانوا يفقدونها، فالمنصب إلهي وعلى تمام الأهمية فلا مجال للتواضع فيه وليس هذا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شواهد ذلك في حياة الأنبياء قول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على خَزائِنِ الأَرْضِ إِنِّ حَفِيظٌ عَلِيمٌ </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إذ هو جدير لأن يقوم بهذه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ونأخذُ هنا بعض النصوص الشريفة حول هذه النقطة، فمن ذلك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أهم مؤهلات الإمام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خصائصُ حقِّ الوِلايةِ وفيهم الوصيةُ والوِراثةُ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يتحدث عن أهل البيت عمومًا وهو سيدهم، فهي إذن دعوى منه أنه يمتلك صفات اختص بها وهي تؤهله لأن يكون وليًّا، وبالنتيجة فإن من لا يحملها لا يكون أهلاً للولاية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 إِذْ رَجَعَ الحقُّ إلى أهلِه، ونُقِلَ إلى منتقَلِه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الخطبة قالها في أيام خلافته وبعد انصرافه من صفین، فهي إذن بعد فترة طويلة ضاع فيها حقه ثم عاد إليه حيث المكان الذي انتقل منه وكان يجب أن يبقى فيه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المعروفة بالشِّقْشِقِيَّة،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تقمَّصَها فلانٌ وإِنه لَيَعْلَمُ أن مَحلّي منها مَحلُّ القُطْبِ من الرَّحَى، ينحدرُ عني السيلُ، ولا يرقى إليَّ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الخطبة اشتهرت باسم الشقشقية نسبة إلى الكلمة التي جاءت في جواب الإمام لابن عباس بعد الخطبة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شِقْشِقَةٌ هدَرَتْ ثم 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في الدلالة على أبي بكر لأنه هو أول من حكم بعد الرسول وتقمص الخلافة أي لبسها كالقميص، وفي نسخ أخرى التصريح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تقمَّصها ابنُ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بيان واضح في أن الأول أخذ الخلافة بدون حق وكان يعلم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صاحبها وقطب رحاها وأنه في تمام علو المنزلة والشأن، وليكن هذا التصريح فخرًا أو تعريفًا بالنفس أو ثناءً عليها، فعلى أي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والحقُّ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شهد له بذلك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تحدث فإنما يتحدث لإحقاق الحق وكفى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فسدَلْتُ دونها ثوبًا، وطَوَيْتُ عنها كَشْحًا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أغضيت عنها، وليس هذا الأمر أمرًا سهلً بل كان مرارةً، وكان باعثًا على التفكر في أمر الأمة والقلق بشأنها والخوف عليها من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بُنِيَتْ شرائعها وأحكامها وقضاؤها وحربها وسلمها على هذا الأساس الذي وضعه مَن حَكَمَ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أزالوا الأسس التي وضعها الله تعالى وفي مقدمتها الإمامة التي كان الإمام قطب رحاها وبطلها الأول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وطَفِقْتُ أَرْتَئِي بینَ أَنْ أَصُولَ بيدٍ جَذَّاءَ، أَوْ أَصْبرِ على طَخْيَةٍ 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يخیر نفسه بین أن يصول ويقاتل بلا أنصار وبین أن يصبر على هذه القضية التي هي ظلم وظلمات، ولكنه اختار أن يصبر محتسبًا ذلك في ذات </w:t>
      </w:r>
    </w:p>
    <w:p>
      <w:p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أُشِیرَ عليه أن لا يتبع طلحة والزبیر ولا يرصد لها القتال، كان مما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مازلتُ مدفوعًا عن حقي، مُسْتَأْثرًا عليَّ،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يومِ الناسِ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يسجل هذه الحقيقة بعد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حياته التي كانت توأمًا مع العناء والجفوة من الآخرين الذين صدوه عن حقه واستأثروا به</w:t>
      </w:r>
    </w:p>
    <w:p>
      <w:pPr>
        <w:pStyle w:val="BookText"/>
        <w:rPr/>
      </w:pPr>
      <w:r>
        <w:rPr>
          <w:rFonts w:ascii="IRNazanin" w:hAnsi="IRNazanin" w:eastAsia="IRNazanin"/>
          <w:color w:val="111111"/>
          <w:sz w:val="28"/>
          <w:sz w:val="28"/>
          <w:szCs w:val="28"/>
          <w:rtl w:val="true"/>
          <w:lang w:bidi="fa-IR"/>
        </w:rPr>
        <w:t>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ويصف حاله قبل البيعة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ليس لي معینٌ إلا أهلُ بيتي، فضنِنْتُ بهم عن الموتِ، وأغضَيتُ على القَذَى، وشرِبتُ على الشَّجا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كان الحق له ولو أمكنه أن يسرجعه بالقوة لفعل وذلك واجب عليه لأن هذا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حقًّا شخصيًّا بل هو حق الله تعالى، إلا أن استرجاع الحق لم يكن ممكنًا لعدم توفر الجيش القادر على</w:t>
      </w:r>
    </w:p>
    <w:p>
      <w:pPr>
        <w:pStyle w:val="BookText"/>
        <w:rPr/>
      </w:pPr>
      <w:r>
        <w:rPr>
          <w:rFonts w:ascii="Amiri" w:hAnsi="Amiri" w:eastAsia="Amiri" w:cs="Amiri"/>
          <w:color w:val="111111"/>
          <w:sz w:val="28"/>
          <w:sz w:val="28"/>
          <w:szCs w:val="28"/>
          <w:rtl w:val="true"/>
          <w:lang w:bidi="ar-SA"/>
        </w:rPr>
        <w:t>ذلك، فليس له إلا أهل بيته الذين سيُقتلون إن حارب بهم ولن يحقق نصرًا يُمَكِّنه من استرجاع ذلك الحق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وستمر علينا في النصوص التالية أسباب أخرى لسكوت الإمام عن الحق أخیرًا كخوفه على الإسلام من أعدائه الذين يتربصون به، فأغمض عينه عن حقه الضائع رغم صعوبةِ وألمِ ذلك وتجرَّع الغصص صابرًا محتسبًا وفي القلب شجا وفي </w:t>
      </w:r>
    </w:p>
    <w:p>
      <w:pPr>
        <w:pStyle w:val="BookText"/>
        <w:rPr/>
      </w:pPr>
      <w:r>
        <w:rPr>
          <w:rFonts w:ascii="Amiri" w:hAnsi="Amiri" w:eastAsia="Amiri" w:cs="Amiri"/>
          <w:color w:val="111111"/>
          <w:sz w:val="28"/>
          <w:sz w:val="28"/>
          <w:szCs w:val="28"/>
          <w:rtl w:val="true"/>
          <w:lang w:bidi="ar-SA"/>
        </w:rPr>
        <w:t>العن قذى لأنه أغضى بها عن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وجَّهَهُ إلى أهلِ مصرَ مع مالك الأشتر حین ولاَّه إمارتها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المسلمون الأمرَ من بعدِه، فوالله ما كان يُلقى في روعي ولا يخطر ببالي أن العربَ تُزعِجُ هذا الأمرَ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ولا أنهم مُنَحُّوهُ عني من بعده، فما راعني إلا انثيالُ الناسِ على فانٍ يبايعونه،فأمسكتُ يدي حتى رأيتُ راجعةَ الناسِ قد رجعتْ عن الإسلامِ يدعونَ إلى محقِ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وزهق، واطمأنَّ الدينُ وتَنَهْنَه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يركِّز على دعواه للإمامة</w:t>
      </w:r>
    </w:p>
    <w:p>
      <w:pPr>
        <w:pStyle w:val="BookText"/>
        <w:rPr/>
      </w:pPr>
      <w:r>
        <w:rPr>
          <w:rFonts w:ascii="IRNazanin" w:hAnsi="IRNazanin" w:eastAsia="IRNazanin"/>
          <w:color w:val="111111"/>
          <w:sz w:val="28"/>
          <w:sz w:val="28"/>
          <w:szCs w:val="28"/>
          <w:rtl w:val="true"/>
          <w:lang w:bidi="fa-IR"/>
        </w:rPr>
        <w:t xml:space="preserve">وأنه كان على عقيدةٍ راسخة ووثوق تام بأنه الإمام والوصي، ولم يكن يخطر بباله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المقاييس الطبيعية ولكثرة ما جاء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تبايع غیره، وهذا لا يعني أنه لم يكن يفهم نفسيات القوم وطمعهم بل كان يقرأ ذلك بعينه ويعقله</w:t>
      </w:r>
    </w:p>
    <w:p>
      <w:pPr>
        <w:pStyle w:val="BookText"/>
        <w:rPr/>
      </w:pPr>
      <w:r>
        <w:rPr>
          <w:rFonts w:ascii="Amiri" w:hAnsi="Amiri" w:eastAsia="Amiri" w:cs="Amiri"/>
          <w:color w:val="111111"/>
          <w:sz w:val="28"/>
          <w:sz w:val="28"/>
          <w:szCs w:val="28"/>
          <w:rtl w:val="true"/>
          <w:lang w:bidi="ar-SA"/>
        </w:rPr>
        <w:t>بفكره ولكنه يسجله عليهم، ولذلك لنا أن نأخذ تلك النصوص وثائقَ تأريخية صادقة على تلك الأحداث، وهو هنا يذكر سببًا آخر أكثر أهمية لصبره وسكوته عن حقه ألا وهو خوفه على الإسلام من أعدائه الذين أرادوا أن يستغلوا النزاع بين المسلمين لكي يقضوا على الدين تمامًا، وقد رأى شتات الأمة وضياعها فاختار أن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يحافظ على الإسلام ويرعى قضاياه ويصلح شؤونه وإن أُبْعِدَ عن المنصب الحقيقي </w:t>
      </w:r>
    </w:p>
    <w:p>
      <w:pPr>
        <w:pStyle w:val="BookText"/>
        <w:rPr/>
      </w:pPr>
      <w:r>
        <w:rPr>
          <w:rFonts w:ascii="Amiri" w:hAnsi="Amiri" w:eastAsia="Amiri" w:cs="Amiri"/>
          <w:color w:val="111111"/>
          <w:sz w:val="28"/>
          <w:sz w:val="28"/>
          <w:szCs w:val="28"/>
          <w:rtl w:val="true"/>
          <w:lang w:bidi="ar-SA"/>
        </w:rPr>
        <w:t>الذي أراده الله تعالى له،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وواللهِ لأُسْلِمَنَّ ما سَلِمَتْ أمورُ المسلمينَ ولم يكنْ فيها جورٌ إلا عليَّ خاصَّةً </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بعثه إلى معاوية،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للدهر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صِرتُ يُقرَنُ بي من لم يسعَ بقَدَمي، ولم تكن له كسابقتي، التي لا يُدلي أحدٌ بمثلِها، إلا أن يدَّعي مدَّعٍ ما لا أعرفُه، ولا أظنُّ اللهَ يعرفُه، والحمدُ للهِ على كلِّ 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يعجب فيه من الدهر حين ضاعت المقاييس ولم يبقَ للناس موازينُ صحيحة،حتى صار المفضول يُقدَّمُ على الفاضل، وصار يُقرَن بعليٍّ من لم يكن له شيءٌ من جهاد عليٍّ أو شجاعته أو علمه أو إيمانه، والإمام يتحدَّى أن يدَّعي غیرُهُ ما له من كمالات إلا أن يدعي كذبًا، وكلمة الإمام عجيبة حین أراد أن يصور كذب</w:t>
      </w:r>
    </w:p>
    <w:p>
      <w:pPr>
        <w:pStyle w:val="BookText"/>
        <w:rPr/>
      </w:pPr>
      <w:r>
        <w:rPr>
          <w:rFonts w:ascii="IRNazanin" w:hAnsi="IRNazanin" w:eastAsia="IRNazanin"/>
          <w:color w:val="111111"/>
          <w:sz w:val="28"/>
          <w:sz w:val="28"/>
          <w:szCs w:val="28"/>
          <w:rtl w:val="true"/>
          <w:lang w:bidi="fa-IR"/>
        </w:rPr>
        <w:t xml:space="preserve">دعوى من يدعي أن له من الكمالات والمؤهات ما لعلي، فوصف الإمام هذه الكمالات المدَّعاة بأن الله لا يعلمها وذلك دليل على أنها غیر موجودة في الواقع،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احتمالًا بل جزمًا كما هو معروف من بعض استخدامات هذا الأسلوب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نذكر هذا النص الشريف الذي عبرِّ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خلاصة القضية، فقد سأله 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دفعكم قومكم عن هذا المقام وأنتم أحق به؟ فكان مما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715" w:name="pg7307_73771"/>
    </w:p>
    <w:p>
      <w:pPr>
        <w:pStyle w:val="BookText"/>
        <w:rPr/>
      </w:pPr>
      <w:bookmarkEnd w:id="7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الاستبداد علينا بهذا المقام ونحن الأعلون نسبًا والأشدون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نوطًا فإنها كانت أثَرَةً شحَّت عليها نفوسُ قوم، وسَخَتْ عنها نفوسُ قومٍ آخرين؛ والحكَمُ اللهُ، والمَعْوَدُ إليه القيامةُ </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787968_1051229030"/>
      <w:bookmarkStart w:id="717" w:name="_Toc273"/>
      <w:bookmarkEnd w:id="716"/>
      <w:r>
        <w:rPr>
          <w:rtl w:val="true"/>
        </w:rPr>
        <w:t>ثانيًا</w:t>
      </w:r>
      <w:r>
        <w:rPr>
          <w:rtl w:val="true"/>
        </w:rPr>
        <w:t xml:space="preserve">: </w:t>
      </w:r>
      <w:r>
        <w:rPr>
          <w:rtl w:val="true"/>
        </w:rPr>
        <w:t>النص على الإمام</w:t>
      </w:r>
      <w:bookmarkEnd w:id="717"/>
    </w:p>
    <w:p>
      <w:pPr>
        <w:pStyle w:val="BookText"/>
        <w:rPr/>
      </w:pPr>
      <w:r>
        <w:rPr>
          <w:rFonts w:ascii="IRNazanin" w:hAnsi="IRNazanin" w:eastAsia="IRNazanin"/>
          <w:color w:val="111111"/>
          <w:sz w:val="28"/>
          <w:sz w:val="28"/>
          <w:szCs w:val="28"/>
          <w:rtl w:val="true"/>
          <w:lang w:bidi="fa-IR"/>
        </w:rPr>
        <w:t xml:space="preserve">وحديثنا حول هذه النقطة مستوحًى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بطبيعة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نهجه العظيم، وإلا فلو أردنا الحديث عن هذه النقطة بالذات من خلال القرآن الكريم أو السنة الشريفة لطال بنا المقام كثیرًا، وفي حدود ما لاحظت في النهج لم أجد استشهادًا من الإمام بالآيات والروايات التي نصَّت على</w:t>
      </w:r>
    </w:p>
    <w:p>
      <w:pPr>
        <w:pStyle w:val="BookText"/>
        <w:rPr/>
      </w:pPr>
      <w:r>
        <w:rPr>
          <w:rFonts w:ascii="IRNazanin" w:hAnsi="IRNazanin" w:eastAsia="IRNazanin"/>
          <w:color w:val="111111"/>
          <w:sz w:val="28"/>
          <w:sz w:val="28"/>
          <w:szCs w:val="28"/>
          <w:rtl w:val="true"/>
          <w:lang w:bidi="fa-IR"/>
        </w:rPr>
        <w:t xml:space="preserve">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وجدتُ جملة من النصوص تدخل في هذا الباب، فمن جملة ذلك ما 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النص الأول الذي استشهدنا به على النقطة الأولى</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وفيهم الوصيةُ والوِراثةُ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إشارة واضحة للنص بالإمامة، والوراثة لا تعني وراثة المال بالنسب وإلا لكانت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بذلك، ولكن المعنيَّ بها وراثةُ اللهِ على دينِه وقرآنه وأحكامه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مكانة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الأئمةَ من قريشٍ غُرِسوا في هذا البطنِ من هاشم، لا تصلُحُ على سواهم، ولا تصلُحُ الولاةُ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 على الأئمة جلي وأنهم من قريش، </w:t>
      </w:r>
    </w:p>
    <w:p>
      <w:pPr>
        <w:pStyle w:val="BookText"/>
        <w:rPr/>
      </w:pPr>
      <w:r>
        <w:rPr>
          <w:rFonts w:ascii="IRNazanin" w:hAnsi="IRNazanin" w:eastAsia="IRNazanin"/>
          <w:color w:val="111111"/>
          <w:sz w:val="28"/>
          <w:sz w:val="28"/>
          <w:szCs w:val="28"/>
          <w:rtl w:val="true"/>
          <w:lang w:bidi="fa-IR"/>
        </w:rPr>
        <w:t>ثم أضاف الإمام جملة دقيقة ولم يجعل العنوان عامًّا يدور في قريش هذه الأسرة الكبیرة بل خصَّصه في محله فصرَّح أن النص في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معنى الحديث المشهور الذي من رواياته ما رواه جابر بن سمرة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 إلى اثني عشر خليفة، 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كلمة أَصَمَّنِيها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وفيما لاحظتُ وأحسب أنها ملاحظة مهمة ما ذكره العلامة السيد جعفر مرتضى العاملي حول هذه القضية حین ناقشها ونبَّهَ أن بعض النصوص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إلى أن عبارة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كلهم من بني هاشم </w:t>
      </w:r>
      <w:r>
        <w:rPr>
          <w:rFonts w:eastAsia="IRNazanin" w:cs="IRNazanin"/>
          <w:color w:val="111111"/>
          <w:sz w:val="28"/>
          <w:szCs w:val="28"/>
          <w:rtl w:val="true"/>
          <w:lang w:bidi="fa-IR"/>
        </w:rPr>
        <w:t>»</w:t>
      </w:r>
      <w:r>
        <w:rPr>
          <w:rStyle w:val="FootnoteAnchor"/>
          <w:rtl w:val="true"/>
        </w:rPr>
        <w:footnoteReference w:id="427"/>
      </w:r>
      <w:r>
        <w:rPr>
          <w:rFonts w:ascii="Amiri" w:hAnsi="Amiri" w:eastAsia="Amiri" w:cs="Amiri"/>
          <w:color w:val="111111"/>
          <w:sz w:val="28"/>
          <w:sz w:val="28"/>
          <w:szCs w:val="28"/>
          <w:rtl w:val="true"/>
          <w:lang w:bidi="ar-SA"/>
        </w:rPr>
        <w:t xml:space="preserve">، وأحسب أنه لا يمنع أن تكون الرواية جامعة للتعبيرين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تخصيص بعد تعميم كما في كلمة الإمام في 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عن يوم الشورى وما حمله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يابن أبي طالبٍ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بلأنتم واللهِ لأحرصُ وأبعد، وأنا أخصُّ وأقرب، وإنما طلبتُ حقًّا لي وأنتم تحولون بيني وبينه، وتضربون وجهي دونه، فلما قرَّعته بالحجة في الملإ الحاضرين هبَّ كأنه بُهت لا يدري ما يجيبني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ويذكر بعض الشراح للنهج أن القائل هو سعد بن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وقاص</w:t>
      </w:r>
      <w:r>
        <w:rPr>
          <w:rStyle w:val="FootnoteAnchor"/>
          <w:rtl w:val="true"/>
        </w:rPr>
        <w:footnoteReference w:id="42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 وتكلم بالمهمل في سرعةٍ حمله عليها الغضب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قاله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تسمعُ ما أسمعُ، وترى ما أرى إلا أنك لستَ بنبيٍّ ولكنك لوزير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إشارة واضحة إلى النص الواضح عليه من قبل رسول الله وهو معنى حديث المنزلة المشهور عن رسول الله مخاطبًا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إلَّ أنهُ لا نبيَّ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وجهه إلى أخيه عقيل جوابًا،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قد أجمعوا على حربي كإجماعهم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فجَزَتْ قريشًا عني الجوازي، فقد قطعوا رحمي، وسلبوني سلطانَ ابنِ 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ليس مسألة قبلية أو عربية أو سلطانًا يملكه الإمام بل هو سلطان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وأخیرًا فقد استعرضنا في هذا الدرس دعوى الإمام للإمامة وبيانه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للمؤهات التي تؤهله لذلك ومنها النص عليه، وسنتحدث في الدرس القادم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سائر المؤهلات والكمالات التي كانت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أهَّلته لمنصب الإمامة</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8" w:name="pg7307_73782"/>
      <w:bookmarkStart w:id="719" w:name="pg7307_73782"/>
      <w:bookmarkEnd w:id="719"/>
    </w:p>
    <w:p>
      <w:pPr>
        <w:pStyle w:val="Heading2"/>
        <w:numPr>
          <w:ilvl w:val="1"/>
          <w:numId w:val="1"/>
        </w:numPr>
        <w:rPr/>
      </w:pPr>
      <w:bookmarkStart w:id="720" w:name="pg7307_73782"/>
      <w:bookmarkStart w:id="721" w:name="__RefHeading___Toc787970_1051229030"/>
      <w:bookmarkStart w:id="722" w:name="_Toc274"/>
      <w:bookmarkEnd w:id="720"/>
      <w:bookmarkEnd w:id="721"/>
      <w:r>
        <w:rPr/>
        <w:t>31</w:t>
      </w:r>
      <w:r>
        <w:rPr>
          <w:rtl w:val="true"/>
        </w:rPr>
        <w:t xml:space="preserve">) </w:t>
      </w:r>
      <w:r>
        <w:rPr>
          <w:rtl w:val="true"/>
        </w:rPr>
        <w:t>مؤهلات الإمام</w:t>
      </w:r>
      <w:bookmarkEnd w:id="722"/>
    </w:p>
    <w:p>
      <w:pPr>
        <w:pStyle w:val="Heading3"/>
        <w:numPr>
          <w:ilvl w:val="2"/>
          <w:numId w:val="1"/>
        </w:numPr>
        <w:rPr/>
      </w:pPr>
      <w:bookmarkStart w:id="723" w:name="__RefHeading___Toc787972_1051229030"/>
      <w:bookmarkStart w:id="724" w:name="_Toc275"/>
      <w:bookmarkEnd w:id="723"/>
      <w:r>
        <w:rPr>
          <w:rtl w:val="true"/>
        </w:rPr>
        <w:t>مدخل</w:t>
      </w:r>
      <w:bookmarkEnd w:id="724"/>
    </w:p>
    <w:p>
      <w:pPr>
        <w:pStyle w:val="BookText"/>
        <w:rPr/>
      </w:pP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فِی العِلْمِ وَالجِسْمِ وَاللهُ يُؤْتِی مُلْكَهُ مَن يَشَاءُ وَاللهُ وَاسِعٌ عَلِيمٌ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نتحدث في هذا الدرس وهو الحلقة الثالثة حول الإمامة عن بعض مؤهلات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لمنصب الإمامة، وإن كانت تصلح في مجملها كمؤهلات لإمامة سائر الأئمة من ذريته عليه وعليهم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واقع الإمامة مقرون بواقع الأمة في هذا الدين الجديد على الناس والذي بذل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وعشرين سنة من عمره الشريف يبلِّغه للناس حتى دخلوا</w:t>
      </w:r>
    </w:p>
    <w:p>
      <w:pPr>
        <w:pStyle w:val="BookText"/>
        <w:rPr/>
      </w:pPr>
      <w:r>
        <w:rPr>
          <w:rFonts w:ascii="Amiri" w:hAnsi="Amiri" w:eastAsia="Amiri" w:cs="Amiri"/>
          <w:color w:val="111111"/>
          <w:sz w:val="28"/>
          <w:sz w:val="28"/>
          <w:szCs w:val="28"/>
          <w:rtl w:val="true"/>
          <w:lang w:bidi="ar-SA"/>
        </w:rPr>
        <w:t>فيه أفواجًا، وأخذًا بهذه الحقيقة نلاحظ أمرين استوجبا أن تكون الإمامة امتدادًا لائقًا بالنبوة ومواصلاً لمهمتها في التبليغ، وهذان الأمرانِ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وبطبيعة الحال لم تتوغل أفكار الإسلام وأهدافه في نفوس كل المسلمين الداخلین في هذا الدين، فقد كان منهم حديثو العهد بالإسلام، ومنهم الطلقاء الذين دخلوا في الدين خوفًا عند فتح مكة، ومنهم المشككون ومنهم المنافقون</w:t>
      </w:r>
      <w:bookmarkStart w:id="725" w:name="pg7307_73785"/>
    </w:p>
    <w:p>
      <w:pPr>
        <w:pStyle w:val="BookText"/>
        <w:rPr/>
      </w:pPr>
      <w:bookmarkEnd w:id="725"/>
      <w:r>
        <w:rPr>
          <w:rFonts w:ascii="Amiri" w:hAnsi="Amiri" w:eastAsia="Amiri" w:cs="Amiri"/>
          <w:color w:val="111111"/>
          <w:sz w:val="28"/>
          <w:sz w:val="28"/>
          <w:szCs w:val="28"/>
          <w:rtl w:val="true"/>
          <w:lang w:bidi="ar-SA"/>
        </w:rPr>
        <w:t>الذين مردوا على 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يضاف إلى ذلك أن هذا الدين القادم شكل خطرًا بحيث كاد أن يقضي تمامًا على سائر الأديان الأخرى في حينها، وكان لهذا أن يتم لو شاء الله تعالى لنبيه أن يعيش فترة أطول أو لم يحصل الارتداد بعد وفاته، فكان أعداء الإسلام يبثون الشكوك في الإسلام ويتحينون الفرص للقضاء عليه، ولم تكن فرصة مواتية لهم كالفترة التي سیرتحل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جوار ربه، فكانوا يهيِّئون لإبراز أحقادهم وشن غاراتهم على الإسلام والمسلمين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فبملاحظة أتباع الإسلام أو أعدائه كان ارتحال النبي يشكل فترة عصيبة وخطرة، ولهذا كان لا بد لهذا الموقف من شخص يملؤ هذا الفراغ الذي خلَّفَهُ النبي فيصعد المنبر ليرشد الناس ويتولى القضاء ويرعى شؤون الأمة بالحكمة التي كانت لرسول الله وبعلمه وهديه وشجاعته وصموده درعًا وحصنًا للإسلام</w:t>
      </w:r>
    </w:p>
    <w:p>
      <w:pPr>
        <w:pStyle w:val="BookText"/>
        <w:rPr/>
      </w:pPr>
      <w:r>
        <w:rPr>
          <w:rFonts w:ascii="IRNazanin" w:hAnsi="IRNazanin" w:eastAsia="IRNazanin"/>
          <w:color w:val="111111"/>
          <w:sz w:val="28"/>
          <w:sz w:val="28"/>
          <w:szCs w:val="28"/>
          <w:rtl w:val="true"/>
          <w:lang w:bidi="fa-IR"/>
        </w:rPr>
        <w:t>والمسلمين، فيجب إذن أن يكون من يخلف النبي يليق بشأنه الرفيع ومقامه الجليل،ويليق كذلك بالمهمة الكبیرة بعد ارتحال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غر المعقول أن يكون من يخلف النبي بعيدًا في مؤهلاته عنه، فيؤول الأمر من تلك القمة الشامخة إلى الحضيض، فهي إذن وجهة عقلية تستلزمها تلك الفترة العصيبة بما حملت من محنٍ شتى، فلا بد إذن من شخص تتوفر فيه مؤهلات وكمالات تهيؤه لخلافة النبي في مهمته العظيمة، ومن أهم تلك المؤهلات ما يلي</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787974_1051229030"/>
      <w:bookmarkStart w:id="727" w:name="_Toc276"/>
      <w:bookmarkEnd w:id="726"/>
      <w:r>
        <w:rPr>
          <w:rtl w:val="true"/>
        </w:rPr>
        <w:t>أولاً</w:t>
      </w:r>
      <w:r>
        <w:rPr>
          <w:rtl w:val="true"/>
        </w:rPr>
        <w:t xml:space="preserve">: </w:t>
      </w:r>
      <w:r>
        <w:rPr>
          <w:rtl w:val="true"/>
        </w:rPr>
        <w:t>العلم</w:t>
      </w:r>
      <w:bookmarkEnd w:id="72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وغنيٌّ عن البيان الحاجة والأهمية البالغة للعلم في شخص الإمام، وتركيزنا </w:t>
      </w:r>
    </w:p>
    <w:p>
      <w:pPr>
        <w:pStyle w:val="BookText"/>
        <w:rPr/>
      </w:pPr>
      <w:r>
        <w:rPr>
          <w:rFonts w:ascii="IRNazanin" w:hAnsi="IRNazanin" w:eastAsia="IRNazanin"/>
          <w:color w:val="111111"/>
          <w:sz w:val="28"/>
          <w:sz w:val="28"/>
          <w:szCs w:val="28"/>
          <w:rtl w:val="true"/>
          <w:lang w:bidi="fa-IR"/>
        </w:rPr>
        <w:t xml:space="preserve">هنا على العلم بالشريعة دون العلوم الأخرى، فإنها وإن كانت من الكمالات التي يتفاضل بها العظماء إلا أنها ليست بأهمية العلم بالشريعة بالنسبة للإمام، فمن غیر اللائق أن يكون إمام المسلمين الذي يخلف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عن مسألةٍ تتعلق بالدين في معتقده أو عباداته أو أخلاقه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جاهلاً محتاجًا إلى أن يتعلم،خاصة إذا كان من يسأل من غیر المسلمين فيجد أن إمام المسلمين جاهلٌ ولو</w:t>
      </w:r>
    </w:p>
    <w:p>
      <w:pPr>
        <w:pStyle w:val="BookText"/>
        <w:rPr/>
      </w:pPr>
      <w:r>
        <w:rPr>
          <w:rFonts w:ascii="Amiri" w:hAnsi="Amiri" w:eastAsia="Amiri" w:cs="Amiri"/>
          <w:color w:val="111111"/>
          <w:sz w:val="28"/>
          <w:sz w:val="28"/>
          <w:szCs w:val="28"/>
          <w:rtl w:val="true"/>
          <w:lang w:bidi="ar-SA"/>
        </w:rPr>
        <w:t>بشيء من مسائل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حاز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المؤهِّل وهذه الميزة وفاقها أيضًا، فقد أحاط بعلم الشريعة بكل تفاصيله، بل فاقه حتى بلغ العلم بالملإ الأعلى، وحتى شمل بعلمه علوم الطبيعة وأسرار الكون، ولم يشاركه في كل ذلك أحد، والإمام يجعل هذه الناحية من ركائز إمامته المهمة،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هاهنا لَعِلْماً جمًّا لو</w:t>
      </w:r>
    </w:p>
    <w:p>
      <w:pPr>
        <w:pStyle w:val="BookText"/>
        <w:rPr/>
      </w:pPr>
      <w:r>
        <w:rPr>
          <w:rFonts w:ascii="Amiri" w:hAnsi="Amiri" w:eastAsia="Amiri" w:cs="Amiri"/>
          <w:color w:val="111111"/>
          <w:sz w:val="28"/>
          <w:sz w:val="28"/>
          <w:szCs w:val="28"/>
          <w:rtl w:val="true"/>
          <w:lang w:bidi="ar-SA"/>
        </w:rPr>
        <w:t xml:space="preserve">أصبتُ له حَملَةً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يتحدى بعلمه لإقامة الحجة على الناس بأحقيته بالإمامة، وكان مرموقًا بينهم جميعًا ولم تكن منزلته في العلم خافية عليهم فكانوا يفزعون إليه في المهمات، ولسنا بصدد استعراض 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علم الإمام أو حديث الصحابة أو التأريخ، بل نحن وكما هو منهج الدرس، نأخذ كلمات الإمام كوثائق تحمل في طيها ادعاء الإمام للإمامة والمواصفات التي يجب أن تتوفر عند الإمام الذي يشغل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جملة هذه النصوص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مناهل علمه الشريف</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ومحاسنَ أخلاقِ العالم، ليلَهُ ونهارَه، ولقد كنتُ أتَّبِعُهُ</w:t>
      </w:r>
    </w:p>
    <w:p>
      <w:pPr>
        <w:pStyle w:val="BookText"/>
        <w:rPr/>
      </w:pPr>
      <w:r>
        <w:rPr>
          <w:rFonts w:ascii="Amiri" w:hAnsi="Amiri" w:eastAsia="Amiri" w:cs="Amiri"/>
          <w:color w:val="111111"/>
          <w:sz w:val="28"/>
          <w:sz w:val="28"/>
          <w:szCs w:val="28"/>
          <w:rtl w:val="true"/>
          <w:lang w:bidi="ar-SA"/>
        </w:rPr>
        <w:t xml:space="preserve">اتِّباعَ الفصيلِ أثَرَ أمِّه، يرفعُ لي في كلِّ يومٍ من أخلاقِهِ علَماً ويأمرني بالاقتداءِ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والأخلاق هنا لا تعني فقط حسن المعاشرة أو جوانب الأخلاق كالصبروغیره بل هي عامة تشمل العلم بكل ما يتعلق بالشرع وبسائر المجالات التي يكون فيها كمال المتصف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اندمجتُ على مكنونِ علمٍ لو بُحْتُ بهِ لاضطربتُم اضطرابَ الأرشيةِ في الطويِّ البعيدة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الحبل تنزل في البئر لاستخراج الماء، والطوي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البئر، والبعيدة بمعنى العميقة،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اشتملت وضمت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جوانحي من العلوم ما لو أطلعتكم عليه لاضطربتم كالحبال تضطرب بسبب عمق البئر وتلك كناية عن علمه الغزير الذي لا ينال، وهذا الكلام قاله الإمام وجهر به أمام الملأ فكان بإمكان أي أحد أن يحاجه ويناقشه لو كان يستطيع لذلك سبيلًا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وملؤه علم وثقة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قبل أن تفقدوني، فوالذي نفي بيدِهِ لا تسألوني عن شيءٍ فيما بينكم وبین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أَنْبَأْتُكُمْ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من الكلمات الخاصة بالإمام والتي سُجِّلَتْ حولها النوادر أيضًا في ذكر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ثم افتضح لأذل سائل وأقل مسألة</w:t>
      </w:r>
      <w:r>
        <w:rPr>
          <w:rStyle w:val="FootnoteAnchor"/>
          <w:rtl w:val="true"/>
        </w:rPr>
        <w:footnoteReference w:id="438"/>
      </w:r>
      <w:r>
        <w:rPr>
          <w:rFonts w:ascii="IRNazanin" w:hAnsi="IRNazanin" w:eastAsia="IRNazanin"/>
          <w:color w:val="111111"/>
          <w:sz w:val="28"/>
          <w:sz w:val="28"/>
          <w:szCs w:val="28"/>
          <w:rtl w:val="true"/>
          <w:lang w:bidi="fa-IR"/>
        </w:rPr>
        <w:t xml:space="preserve">، ويشاء الله تعالى أن ينطق التأريخ بفضل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 عجيب لا يحتمله أحد غیره، ثم يتمم ذلك بتتميمٍ رائعٍ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قد فقدتُموني ونزلَتْ بكم كرائِهُ الأمورِ، وحوازبُ الخطوبِ، لأطرَقَ كثیرٌ من السائلينَ وفَشِلَ كثیرٌ من المسؤولينَ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الفرق بین علي الذي لا يتحیر في مسألة وبین غیره ممن قبله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نص عُنْوِنَ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سلوني قبلَ أن تفقدوني، فلأنا بطرقِ السماءِ أعلمُ مني بطرُقِ الأرض، قبل أن تشغَرَ برِجلِها فتنةٌ تطأُ في خطامِها وتذهَبُ بأحلامِ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هنا لا يقصد أنه لا يعلم بعلوم الأرض بشكل تام كعلمه بالسماء، ولكن حديثه هذا لعله باعتبار أن علوم السماء أكثر سعة من علوم الأرض، أو باعتبار أن سائر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تعلم بعلوم الأرض أكثر من علمها بالسماء فتكون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الميزة والأعلمية في هذا المجال، ويستخدم الإمام الكنايات لهذه الفتن القادمة التي تشغر برجلها أي ترفعها كناية عن كثرة مداخل الفساد وعدم العدة للنجاة من الفتن التي </w:t>
      </w:r>
      <w:bookmarkStart w:id="728" w:name="pg7307_73798"/>
    </w:p>
    <w:p>
      <w:pPr>
        <w:pStyle w:val="BookText"/>
        <w:rPr/>
      </w:pPr>
      <w:bookmarkEnd w:id="728"/>
      <w:r>
        <w:rPr>
          <w:rFonts w:ascii="Amiri" w:hAnsi="Amiri" w:eastAsia="Amiri" w:cs="Amiri"/>
          <w:color w:val="111111"/>
          <w:sz w:val="28"/>
          <w:sz w:val="28"/>
          <w:szCs w:val="28"/>
          <w:rtl w:val="true"/>
          <w:lang w:bidi="ar-SA"/>
        </w:rPr>
        <w:t>تطأ في خطامها أي تتعثر كناية عن الطيش وأنه لا قائد لها، فحينها تشتد الفتن وتكثر الخطوب ويحار الناس ويحتاجون إلى من يفزعون إليه فلا يجدون عليًّا وقد فقدوه، فعليهم إذن أن يبادروا بسؤاله الآن فهو المفزع والنجاة، ونؤكد أن الإمام كان يقول هذا أمام الملأ وفيهم خصومه وأعداؤه الذين يعدون عليه أنفاسه ولو</w:t>
      </w:r>
    </w:p>
    <w:p>
      <w:pPr>
        <w:pStyle w:val="BookText"/>
        <w:rPr/>
      </w:pPr>
      <w:r>
        <w:rPr>
          <w:rFonts w:ascii="Amiri" w:hAnsi="Amiri" w:eastAsia="Amiri" w:cs="Amiri"/>
          <w:color w:val="111111"/>
          <w:sz w:val="28"/>
          <w:sz w:val="28"/>
          <w:szCs w:val="28"/>
          <w:rtl w:val="true"/>
          <w:lang w:bidi="ar-SA"/>
        </w:rPr>
        <w:t>كانوا يملكون حيلة لأفحموه وأحرجوه أمام الناس، ولكن يأبى الله إلا أن يظهر الحق على يد 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الحقيقة مضيفًا امتيازًا آخر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يسأله ويستفهمه، حتى إنْ كانوا ليحبُّون أن يجيءَ الأعرابيُّ والطارئُ فيسألَهُ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يسمعوا، وكان لا يمرُّ</w:t>
      </w:r>
    </w:p>
    <w:p>
      <w:pPr>
        <w:pStyle w:val="BookText"/>
        <w:rPr/>
      </w:pPr>
      <w:r>
        <w:rPr>
          <w:rFonts w:ascii="IRNazanin" w:hAnsi="IRNazanin" w:eastAsia="IRNazanin"/>
          <w:color w:val="111111"/>
          <w:sz w:val="28"/>
          <w:sz w:val="28"/>
          <w:szCs w:val="28"/>
          <w:rtl w:val="true"/>
          <w:lang w:bidi="fa-IR"/>
        </w:rPr>
        <w:t xml:space="preserve">بي من ذلك شيءٌ إلا سألتُهُ عنه وحفظتُه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إذن ميزة كان يتصف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ويفقدها غیره</w:t>
      </w:r>
      <w:r>
        <w:rPr>
          <w:rFonts w:eastAsia="IRNazanin" w:cs="IRNazanin"/>
          <w:color w:val="111111"/>
          <w:sz w:val="28"/>
          <w:szCs w:val="28"/>
          <w:rtl w:val="true"/>
          <w:lang w:bidi="fa-IR"/>
        </w:rPr>
        <w:t>.</w:t>
      </w:r>
    </w:p>
    <w:p>
      <w:pPr>
        <w:pStyle w:val="Heading3"/>
        <w:numPr>
          <w:ilvl w:val="2"/>
          <w:numId w:val="1"/>
        </w:numPr>
        <w:rPr/>
      </w:pPr>
      <w:bookmarkStart w:id="729" w:name="__RefHeading___Toc787976_1051229030"/>
      <w:bookmarkStart w:id="730" w:name="_Toc277"/>
      <w:bookmarkEnd w:id="729"/>
      <w:r>
        <w:rPr>
          <w:rtl w:val="true"/>
        </w:rPr>
        <w:t>ثانيًا</w:t>
      </w:r>
      <w:r>
        <w:rPr>
          <w:rtl w:val="true"/>
        </w:rPr>
        <w:t xml:space="preserve">: </w:t>
      </w:r>
      <w:r>
        <w:rPr>
          <w:rtl w:val="true"/>
        </w:rPr>
        <w:t>العصمة</w:t>
      </w:r>
      <w:bookmarkEnd w:id="730"/>
    </w:p>
    <w:p>
      <w:pPr>
        <w:pStyle w:val="BookText"/>
        <w:rPr/>
      </w:pPr>
      <w:r>
        <w:rPr>
          <w:rFonts w:ascii="Amiri" w:hAnsi="Amiri" w:eastAsia="Amiri" w:cs="Amiri"/>
          <w:color w:val="111111"/>
          <w:sz w:val="28"/>
          <w:sz w:val="28"/>
          <w:szCs w:val="28"/>
          <w:rtl w:val="true"/>
          <w:lang w:bidi="ar-SA"/>
        </w:rPr>
        <w:t>ولا نقصد بهذا العنوان الحديثَ عن جهات العصمة المتعددة فإن المقام وإن كان مهماًّ إلا أنه يطول بنا، فنتحدث فقط عن أهميتها ودورها في منصب الإمامة وما ينبغي أن يكون عليه من سيكون حاكماً في أموال الناس ودمائهم وأعراضهم، ومالكًا للأمر في قضايا الحرب والسلم وما يتعلق بمقدرات الأمة، فيجب أن يكون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نحو كبیر من الإيمان والتقوى والتعلق بالله تعالى بحيث لا تزيده كثرة الناس حوله عزة ولا تفرقهم عنه وحشة، ويجب أن يكون محيطًا بالشريعة وأوضاع الأمة إحاطة تعصمه من الخطأ مهما كان، وهذا ما لا يقوى عليه عامة البشر إلا من </w:t>
      </w:r>
    </w:p>
    <w:p>
      <w:pPr>
        <w:pStyle w:val="BookText"/>
        <w:rPr/>
      </w:pPr>
      <w:r>
        <w:rPr>
          <w:rFonts w:ascii="Amiri" w:hAnsi="Amiri" w:eastAsia="Amiri" w:cs="Amiri"/>
          <w:color w:val="111111"/>
          <w:sz w:val="28"/>
          <w:sz w:val="28"/>
          <w:szCs w:val="28"/>
          <w:rtl w:val="true"/>
          <w:lang w:bidi="ar-SA"/>
        </w:rPr>
        <w:t>اختصهم الله تعالى واصطفاهم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 جهة باطنية فإن أعماق الشخص لا تعرف ولا يطلع على سره إلا الله تعالى وهو وحده يعلم إن كان ذلك الشخص يذنب سرًّا أم لا، وهو وحده العالم بنفسيته ومؤهلاته ومدى استعداده، وهو إذن العالم بالإمام وجدارته لهذا المنصب وهو وحده من يملك حق الاصطفاء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الإمام كان يذكر لأصحابه ولأعدائه في كتبه إليهم شواهد من حياته حينما تقتضي المناسبة فتتجلى فيها صورة فريدة من الانضباط والنزاهة والعصمة التي ما كان يقدر عليها سواه، ومن جملة هذه النصوص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مستوى من العصمة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شكَكْتُ في الحقِّ مذْ أُرِيتُه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الحق تشمل كل حقٍّ، علماً كان أو عملاً وممارسة، فالإمام فيما يعتقد وفيما يفعل ويترك كان على الحق وهذا غاية الكمال وشاهد على العصمة لأن الخطأ هو باطل مجانب 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بويع بالخلافة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كَتَمْتُ وَشْمَةً، ولا كَذَبْتُ كِذْبَةً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والوشمة هي الكلمة، ومن ذا الذي يحتمل أن لا يكتم شيئًا من الحق ولا يكذب مطلقًا حتى ولو كان سهوًا؟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منزلة ليست لكل أحد ورتبة سامية دعا الله عباده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w:t>
      </w:r>
    </w:p>
    <w:p>
      <w:pPr>
        <w:pStyle w:val="BookText"/>
        <w:rPr/>
      </w:pPr>
      <w:r>
        <w:rPr>
          <w:rFonts w:ascii="Amiri" w:hAnsi="Amiri" w:eastAsia="Amiri" w:cs="Amiri"/>
          <w:color w:val="111111"/>
          <w:sz w:val="28"/>
          <w:sz w:val="28"/>
          <w:szCs w:val="28"/>
          <w:rtl w:val="true"/>
          <w:lang w:bidi="ar-SA"/>
        </w:rPr>
        <w:t xml:space="preserve">آمَنُوا اتَّقُوا اللهَ وكُونُوا مَعَ الصادِقِینَ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للخوارج</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وواللهِ إنْ جِئْتُها إِنِّی لَلْمُحِقُّ الذي يُتَّبَعُ، وإِنَّ الكتابَ لَمعِي، ما فارَقْتُهُ مُذْ صَحبِتْه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يصرح وبنفس واثقة بأنه أحق أن يُتَّبع، وأن الكتاب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لِلَّتِي هِيَ أَقْوَمُ </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معه يشهد له بأنه على الحق، هذا وهو عِدْلُ الكتاب، بل هو</w:t>
      </w:r>
    </w:p>
    <w:p>
      <w:pPr>
        <w:pStyle w:val="BookText"/>
        <w:rPr/>
      </w:pPr>
      <w:r>
        <w:rPr>
          <w:rFonts w:ascii="Amiri" w:hAnsi="Amiri" w:eastAsia="Amiri" w:cs="Amiri"/>
          <w:color w:val="111111"/>
          <w:sz w:val="28"/>
          <w:sz w:val="28"/>
          <w:szCs w:val="28"/>
          <w:rtl w:val="true"/>
          <w:lang w:bidi="ar-SA"/>
        </w:rPr>
        <w:t>كتاب الله الناطق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أردَّ على اللهِ ولا على رسولِهِ ساعةً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هنا براعة الاستهلال لهذا النص الشريف، وهو يستشهد بما يعلمه الصحابة الذين استحفظوا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قلوبهم زيغ ولا خصومة وبغض للحق، فهم يعلمون علماً يقينًا بمدى نصرة الإمام وطاعته لله ولرسوله وأنه لم يرد على الله ولا على رسوله أبدًا وهذا نهاية التسليم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واسيتُهُ بنفسي في المواطنِ التي تنكِصُ فيها الأبطالُ، وتتأخَّرُ فيها الأقدامُ، نَجْدَةً أكرمَنِي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الاستدلال بهذا على العصمة واضح فهي الالتزام الاعتقادي والعملي</w:t>
      </w:r>
      <w:r>
        <w:rPr>
          <w:rFonts w:eastAsia="Amiri" w:cs="Amiri" w:ascii="Amiri" w:hAnsi="Amiri"/>
          <w:color w:val="111111"/>
          <w:sz w:val="28"/>
          <w:szCs w:val="28"/>
          <w:rtl w:val="true"/>
          <w:lang w:bidi="ar-SA"/>
        </w:rPr>
        <w:t xml:space="preserve">. </w:t>
      </w:r>
      <w:bookmarkStart w:id="731" w:name="pg7307_73807"/>
    </w:p>
    <w:p>
      <w:pPr>
        <w:pStyle w:val="Heading3"/>
        <w:numPr>
          <w:ilvl w:val="2"/>
          <w:numId w:val="1"/>
        </w:numPr>
        <w:rPr/>
      </w:pPr>
      <w:bookmarkStart w:id="732" w:name="__RefHeading___Toc787978_1051229030"/>
      <w:bookmarkStart w:id="733" w:name="_Toc278"/>
      <w:bookmarkEnd w:id="731"/>
      <w:bookmarkEnd w:id="732"/>
      <w:r>
        <w:rPr>
          <w:rtl w:val="true"/>
        </w:rPr>
        <w:t>ثالثًا</w:t>
      </w:r>
      <w:r>
        <w:rPr>
          <w:rtl w:val="true"/>
        </w:rPr>
        <w:t xml:space="preserve">: </w:t>
      </w:r>
      <w:r>
        <w:rPr>
          <w:rtl w:val="true"/>
        </w:rPr>
        <w:t>الشجاعة</w:t>
      </w:r>
      <w:bookmarkEnd w:id="733"/>
    </w:p>
    <w:p>
      <w:pPr>
        <w:pStyle w:val="BookText"/>
        <w:rPr/>
      </w:pPr>
      <w:r>
        <w:rPr>
          <w:rFonts w:ascii="Amiri" w:hAnsi="Amiri" w:eastAsia="Amiri" w:cs="Amiri"/>
          <w:color w:val="111111"/>
          <w:sz w:val="28"/>
          <w:sz w:val="28"/>
          <w:szCs w:val="28"/>
          <w:rtl w:val="true"/>
          <w:lang w:bidi="ar-SA"/>
        </w:rPr>
        <w:t>فإن قائد الأمة ينبغي له من القوة والشجاعة ما يكون به سندًا ووجودًا يرهبه الأعداء، ولا يعني هذا أن يكون ظالمًا يبطش بالعباد أو تنزع منه الرحمة، بل هي القوة والشجاعة في الحق ونصرته، فالحق لا يُحفَظُ إلا بقوةٍ تتكفل بإقامته والدفاع عنه وإلا ألَّمتْ به الفتن وشمله البلاء، وإن من نافلة الحديث أن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شجاع، وكفى بالتأريخ دليلاً بما ضمه من مواقف خالدة وبطولات عجيبة ونماذج من شجاعة أمیر المؤمنین صلوات الله وسلامه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أردنا أن نستشهد بكلماته هو والتي صرح فيها بشجاعته إبرازًا لصفة من صفات الإمام وأنه أولى بالإمامة من غیره، فمن ذلك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لابنُ أبي طالبٍ آنسُ بالموتِ من الطفلِ بثديِ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شجاعة كالأنس بالموت وعدم الاكتراث به، ولِلعلمِ فإن مظهر الشجاعة ليس في الحرب فقط بل هي أيضًا القوة القلبية في تحمل الشدائد والصبر على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مؤرخًا لذلك السجل الحافل</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 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 منهم أشدُّ لها مراسًا، وأقدمُ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وما بلَغتُ العشرينَ، وهأنذا قد ذرَّفتُ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رأيَ </w:t>
      </w:r>
    </w:p>
    <w:p>
      <w:pPr>
        <w:pStyle w:val="BookText"/>
        <w:rPr/>
      </w:pPr>
      <w:r>
        <w:rPr>
          <w:rFonts w:ascii="IRNazanin" w:hAnsi="IRNazanin" w:eastAsia="IRNazanin"/>
          <w:color w:val="111111"/>
          <w:sz w:val="28"/>
          <w:sz w:val="28"/>
          <w:szCs w:val="28"/>
          <w:rtl w:val="true"/>
          <w:lang w:bidi="fa-IR"/>
        </w:rPr>
        <w:t xml:space="preserve">لمن لا يُطاعُ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اقتصرنا على مظهر الشجاعة في الحرب لوجدنا أنها تربو على أربعن سنة خاض الإمام فيها الحرب بطلاً للإسلام ومدافعًا عن الحق، لم يمنعه صغر السن ولم تقعده الستون، ومن العجب أن القوم أبوا عليه الخلافة لصغر سِنِّهِ كما صرَّحوا بذلك، فلماذا إذن لم يستصغروا سنّه فيخرجوا بدله حین خرج يواجه الأبطال في بدر وأحد والخندق وخير وكثیر غيرها، ولماذا كان الكبار كبارًا للخلافة وصغارًا في حروب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وجَّههُ إلى معاوية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دعوتَ إلى الحربِ، فدعِ الناسَ جانبًا واخرجْ إليَّ، وأَعْفِ الفريقینِ من القتال، لتعلمَ أيُّنا المَرِينُ على قلبِه، والمُغطَّى 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أبو حسنٍ قاتلُ جدِّكَ وأخيكَ وخالكَ شدخًا يومَ بدر، وذلك السيفُ معي، وبذلك القلبِ ألقى عدوِّي، ما استبدلتُ دينًا، ولا استحدثتُ نبيًّا، وإني لعلى المنهاجِ الذي تركتموهُ طائعین، ودخلتم فيه مكرَهین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البلاغة ومَشرْعُ الفصاحة، وأسلوبه هنا من الأساليب التي ترهب أعداء الله وتدخل الخوف على قلوبهم فلا يهنؤون بحياة، وكلماته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كسيفه، وفي أسلوبه أيضًا الفخر الذي هو في محله</w:t>
      </w:r>
    </w:p>
    <w:p>
      <w:pPr>
        <w:pStyle w:val="BookText"/>
        <w:rPr/>
      </w:pPr>
      <w:r>
        <w:rPr>
          <w:rFonts w:ascii="Amiri" w:hAnsi="Amiri" w:eastAsia="Amiri" w:cs="Amiri"/>
          <w:color w:val="111111"/>
          <w:sz w:val="28"/>
          <w:sz w:val="28"/>
          <w:szCs w:val="28"/>
          <w:rtl w:val="true"/>
          <w:lang w:bidi="ar-SA"/>
        </w:rPr>
        <w:t>لإحقاق الحق واستثارة أعداء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بعثه إلى أهل مصر مع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ولاه عليها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لو لقيتُهم واحدًا وهم طِلاعُ الأرضِ كلِّها ما باليتُ ولا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استوحشت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يتحدَّى الدنيا بأسرها بشجاعته، وهو الكفؤ الذي كان حامية </w:t>
      </w:r>
    </w:p>
    <w:p>
      <w:pPr>
        <w:pStyle w:val="BookText"/>
        <w:rPr/>
      </w:pPr>
      <w:r>
        <w:rPr>
          <w:rFonts w:ascii="IRNazanin" w:hAnsi="IRNazanin" w:eastAsia="IRNazanin"/>
          <w:color w:val="111111"/>
          <w:sz w:val="28"/>
          <w:sz w:val="28"/>
          <w:szCs w:val="28"/>
          <w:rtl w:val="true"/>
          <w:lang w:bidi="fa-IR"/>
        </w:rPr>
        <w:t>الإسلام والمسلمين والبطلَ المدافِعَ حین اشتداد الخطوب، والقائد إذا كان عليًّا فإن جيش الإسلام به منتصر كما كان كذلك، وإن الجند إنا يثبتون بثبات قائدهم فیربي منهم الأبطال أمثال مالك والمرقال وقيس بن سعد، وأما إذا كان القائد جبانًا فإن الجيش ينهزم بانهزامه ويفرُّ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علي فيقال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 لجهلِكَ بالأيامِ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جحدْتَ مقامَ أبي شبرْ</w:t>
      </w:r>
    </w:p>
    <w:p>
      <w:pPr>
        <w:pStyle w:val="BookText"/>
        <w:rPr/>
      </w:pPr>
      <w:r>
        <w:rPr>
          <w:rFonts w:ascii="Amiri" w:hAnsi="Amiri" w:eastAsia="Amiri" w:cs="Amiri"/>
          <w:color w:val="111111"/>
          <w:sz w:val="28"/>
          <w:sz w:val="28"/>
          <w:szCs w:val="28"/>
          <w:rtl w:val="true"/>
          <w:lang w:bidi="ar-SA"/>
        </w:rPr>
        <w:t>فاسألْ بدرًا واسألْ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الأحزابَ وسلْ خيبرْ</w:t>
      </w:r>
    </w:p>
    <w:p>
      <w:pPr>
        <w:pStyle w:val="BookText"/>
        <w:rPr/>
      </w:pPr>
      <w:r>
        <w:rPr>
          <w:rFonts w:ascii="Amiri" w:hAnsi="Amiri" w:eastAsia="Amiri" w:cs="Amiri"/>
          <w:color w:val="111111"/>
          <w:sz w:val="28"/>
          <w:sz w:val="28"/>
          <w:szCs w:val="28"/>
          <w:rtl w:val="true"/>
          <w:lang w:bidi="ar-SA"/>
        </w:rPr>
        <w:t>وأما غير عليٍّ 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عَذرتكما إِنَّ الحِماَمَ 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بقاءَ النفسِ للنفسِ محبوبُ</w:t>
      </w:r>
    </w:p>
    <w:p>
      <w:pPr>
        <w:pStyle w:val="BookText"/>
        <w:rPr/>
      </w:pPr>
      <w:r>
        <w:rPr>
          <w:rFonts w:ascii="Amiri" w:hAnsi="Amiri" w:eastAsia="Amiri" w:cs="Amiri"/>
          <w:color w:val="111111"/>
          <w:sz w:val="28"/>
          <w:sz w:val="28"/>
          <w:szCs w:val="28"/>
          <w:rtl w:val="true"/>
          <w:lang w:bidi="ar-SA"/>
        </w:rPr>
        <w:t xml:space="preserve">إذن فالعلم والعصمة والشجاعة مؤهات لمن يكون جديرًا ومستحقًّا لأن يشغل هذا المنصب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خلفًا لرسول الله في القيام بأمر الإسلام وقيادة الأمة، والله تعالى هو الذي اطلع وعلم من يصلح لهذا المقام فاصطفاه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مَنْ خلقَ وهو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اللطيفُ الخبیرُ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4" w:name="pg7307_73818"/>
      <w:bookmarkStart w:id="735" w:name="pg7307_73818"/>
      <w:bookmarkEnd w:id="735"/>
    </w:p>
    <w:p>
      <w:pPr>
        <w:pStyle w:val="Heading2"/>
        <w:numPr>
          <w:ilvl w:val="1"/>
          <w:numId w:val="1"/>
        </w:numPr>
        <w:rPr/>
      </w:pPr>
      <w:bookmarkStart w:id="736" w:name="pg7307_73818"/>
      <w:bookmarkStart w:id="737" w:name="__RefHeading___Toc787980_1051229030"/>
      <w:bookmarkStart w:id="738" w:name="_Toc279"/>
      <w:bookmarkEnd w:id="736"/>
      <w:bookmarkEnd w:id="737"/>
      <w:r>
        <w:rPr/>
        <w:t>32</w:t>
      </w:r>
      <w:r>
        <w:rPr>
          <w:rtl w:val="true"/>
        </w:rPr>
        <w:t>)</w:t>
      </w:r>
      <w:r>
        <w:rPr>
          <w:rtl w:val="true"/>
        </w:rPr>
        <w:t xml:space="preserve">علي </w:t>
      </w:r>
      <w:r>
        <w:rPr>
          <w:rtl w:val="true"/>
        </w:rPr>
        <w:t>(</w:t>
      </w:r>
      <w:r>
        <w:rPr>
          <w:rtl w:val="true"/>
        </w:rPr>
        <w:t>علیه السّلام</w:t>
      </w:r>
      <w:r>
        <w:rPr>
          <w:rtl w:val="true"/>
        </w:rPr>
        <w:t xml:space="preserve">) </w:t>
      </w:r>
      <w:r>
        <w:rPr>
          <w:rtl w:val="true"/>
        </w:rPr>
        <w:t>والحاكمون</w:t>
      </w:r>
      <w:bookmarkEnd w:id="738"/>
    </w:p>
    <w:p>
      <w:pPr>
        <w:pStyle w:val="Heading3"/>
        <w:numPr>
          <w:ilvl w:val="2"/>
          <w:numId w:val="1"/>
        </w:numPr>
        <w:rPr/>
      </w:pPr>
      <w:bookmarkStart w:id="739" w:name="__RefHeading___Toc787982_1051229030"/>
      <w:bookmarkStart w:id="740" w:name="_Toc280"/>
      <w:bookmarkEnd w:id="739"/>
      <w:r>
        <w:rPr>
          <w:rtl w:val="true"/>
        </w:rPr>
        <w:t>مدخل</w:t>
      </w:r>
      <w:r>
        <w:rPr>
          <w:rtl w:val="true"/>
        </w:rPr>
        <w:t>:</w:t>
      </w:r>
      <w:bookmarkEnd w:id="740"/>
    </w:p>
    <w:p>
      <w:pPr>
        <w:pStyle w:val="BookText"/>
        <w:rPr/>
      </w:pPr>
      <w:r>
        <w:rPr>
          <w:rFonts w:ascii="Amiri" w:hAnsi="Amiri" w:eastAsia="Amiri" w:cs="Amiri"/>
          <w:color w:val="111111"/>
          <w:sz w:val="28"/>
          <w:sz w:val="28"/>
          <w:szCs w:val="28"/>
          <w:rtl w:val="true"/>
          <w:lang w:bidi="ar-SA"/>
        </w:rPr>
        <w:t>قاسوكَ أبا حسنٍ 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وهل بالطَّودِ يُقاسُ الذّرْ</w:t>
      </w:r>
    </w:p>
    <w:p>
      <w:pPr>
        <w:pStyle w:val="BookText"/>
        <w:rPr/>
      </w:pPr>
      <w:r>
        <w:rPr>
          <w:rFonts w:ascii="Amiri" w:hAnsi="Amiri" w:eastAsia="Amiri" w:cs="Amiri"/>
          <w:color w:val="111111"/>
          <w:sz w:val="28"/>
          <w:sz w:val="28"/>
          <w:szCs w:val="28"/>
          <w:rtl w:val="true"/>
          <w:lang w:bidi="ar-SA"/>
        </w:rPr>
        <w:t>أنَّى ساووكَ بمنْ ناوو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وهل ساووا نَعْليَ قنبرْ</w:t>
      </w:r>
    </w:p>
    <w:p>
      <w:pPr>
        <w:pStyle w:val="BookText"/>
        <w:rPr/>
      </w:pPr>
      <w:r>
        <w:rPr>
          <w:rFonts w:ascii="Amiri" w:hAnsi="Amiri" w:eastAsia="Amiri" w:cs="Amiri"/>
          <w:color w:val="111111"/>
          <w:sz w:val="28"/>
          <w:sz w:val="28"/>
          <w:szCs w:val="28"/>
          <w:rtl w:val="true"/>
          <w:lang w:bidi="ar-SA"/>
        </w:rPr>
        <w:t>الحديث في هذا الدرس يدور حول ثلاث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 لا تصح مقارنة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وجَّهَهُ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انتقاد لمن تولى الحكم قبله بعد رحلة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تتوفر فيه المؤهات ولديه الحجج التي احتجوا بها ليتسلموا الحكم، بل عنده من الحجج ما يزيد عليهم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ويكون هذا الدرس تتميماً لموضوع المؤهلات التي يجب أن تتوفر في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787984_1051229030"/>
      <w:bookmarkStart w:id="742" w:name="_Toc281"/>
      <w:bookmarkEnd w:id="741"/>
      <w:r>
        <w:rPr>
          <w:rtl w:val="true"/>
        </w:rPr>
        <w:t>أولاً</w:t>
      </w:r>
      <w:r>
        <w:rPr>
          <w:rtl w:val="true"/>
        </w:rPr>
        <w:t xml:space="preserve">: </w:t>
      </w:r>
      <w:r>
        <w:rPr>
          <w:rtl w:val="true"/>
        </w:rPr>
        <w:t xml:space="preserve">المقارنة بين علي </w:t>
      </w:r>
      <w:r>
        <w:rPr>
          <w:rtl w:val="true"/>
        </w:rPr>
        <w:t>(</w:t>
      </w:r>
      <w:r>
        <w:rPr>
          <w:rtl w:val="true"/>
        </w:rPr>
        <w:t>علیه السّلام</w:t>
      </w:r>
      <w:r>
        <w:rPr>
          <w:rtl w:val="true"/>
        </w:rPr>
        <w:t xml:space="preserve">) </w:t>
      </w:r>
      <w:r>
        <w:rPr>
          <w:rtl w:val="true"/>
        </w:rPr>
        <w:t>وغيره</w:t>
      </w:r>
      <w:bookmarkEnd w:id="742"/>
    </w:p>
    <w:p>
      <w:pPr>
        <w:pStyle w:val="BookText"/>
        <w:rPr/>
      </w:pPr>
      <w:r>
        <w:rPr>
          <w:rFonts w:ascii="IRNazanin" w:hAnsi="IRNazanin" w:eastAsia="IRNazanin"/>
          <w:color w:val="111111"/>
          <w:sz w:val="28"/>
          <w:sz w:val="28"/>
          <w:szCs w:val="28"/>
          <w:rtl w:val="true"/>
          <w:lang w:bidi="fa-IR"/>
        </w:rPr>
        <w:t xml:space="preserve">تحدثنا عن هذا المنصب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وخطورته والأهمية البالغة لمن يشغل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قائدًا للأمة يهدي الناس إلى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السبيل ويكون حجة عليهم، لذلك لا بد وأن يكون الإمام مميزًا عن الكل في مستواه العلمي والعقلي والإيماني وما إلى ذلك من كمالات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وكما عُنِيَ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بأحقيته في الإمامة والنص عليه بها وأقام الدليل على ذلك، نجده أيضًا عُنِيَ وصرَّحَ بأنه لا تصح مقارنة بينه وبین غیره، وما ذاك إلا لبيان أحقيته بالإمامة ودليل ومؤهل آخر يجعله أحق بالإمامة، وليس هذا التصريح من باب الفخر بل هو بيان للحقيقة، ولا مجال هنا للتواضع والتنازل</w:t>
      </w:r>
    </w:p>
    <w:p>
      <w:pPr>
        <w:pStyle w:val="BookText"/>
        <w:rPr/>
      </w:pPr>
      <w:r>
        <w:rPr>
          <w:rFonts w:ascii="IRNazanin" w:hAnsi="IRNazanin" w:eastAsia="IRNazanin"/>
          <w:color w:val="111111"/>
          <w:sz w:val="28"/>
          <w:sz w:val="28"/>
          <w:szCs w:val="28"/>
          <w:rtl w:val="true"/>
          <w:lang w:bidi="fa-IR"/>
        </w:rPr>
        <w:t>فإن الإمامة أساسًا حق الله تعالى، وقد صرح الإمام بعدم صحة المقارنة بينه وبین غیره في خطبه وفي كتبه خاصة إلى معاوية، ومن ذلك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الأمةِ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تعبیر جازم وصريح بأنه لا تصح مقارنة بین آل محمد وسواهم، هذا والإمام سيد آل محمد فهو نفس النبي</w:t>
      </w:r>
    </w:p>
    <w:p>
      <w:pPr>
        <w:pStyle w:val="BookText"/>
        <w:rPr/>
      </w:pPr>
      <w:r>
        <w:rPr>
          <w:rFonts w:ascii="Amiri" w:hAnsi="Amiri" w:eastAsia="Amiri" w:cs="Amiri"/>
          <w:color w:val="111111"/>
          <w:sz w:val="28"/>
          <w:sz w:val="28"/>
          <w:szCs w:val="28"/>
          <w:rtl w:val="true"/>
          <w:lang w:bidi="ar-SA"/>
        </w:rPr>
        <w:t>وأبو السبطين ووالد الأئمة الطاهرين صلوات الله وسلامه عليهم أجمعين، وليست هذه الأفضلية لآل محمد بشرف النسب بل يعني الإمام بالمقاييس الصحيحة وما به التفاضل، فلا يقاس بهم أحد في علم أو إيمان أو نزاهة، ولهذا لا تعني هذه الكلمة كلَّ آل محمد وفي كل مجال وفضيلة بل تعني من استحق ذلك بما يملك من كمالات، ولهذا فالقريب من محمد من قرَّبه عمله، والبعيد عن محمد من أبعده عمله وإن قرَّبه نسبه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يسوَّى بهم من جَرَتْ نعمتُهم عليهِ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الإمام يشیر إلى أمور بعيدة باعتبار أن نعمة الخلق ونعمة المعرفة والهداية التي أفاضها الله على البشر إنما هي ببركات محمد وآله عليه وعليهم الصلاة والسلام، فهم من جهةٍ علة الخلق، ومن جهةٍ أخرى ظاهرةٍ هم الذين جاهدوا لإيصال المعرفة والهداية </w:t>
      </w:r>
    </w:p>
    <w:p>
      <w:pPr>
        <w:pStyle w:val="BookText"/>
        <w:rPr/>
      </w:pPr>
      <w:r>
        <w:rPr>
          <w:rFonts w:ascii="Amiri" w:hAnsi="Amiri" w:eastAsia="Amiri" w:cs="Amiri"/>
          <w:color w:val="111111"/>
          <w:sz w:val="28"/>
          <w:sz w:val="28"/>
          <w:szCs w:val="28"/>
          <w:rtl w:val="true"/>
          <w:lang w:bidi="ar-SA"/>
        </w:rPr>
        <w:t>إلى الناس فكانت دعوة الرسول وكان جهاد عليٍّ بفكره وسيفه في سبيل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فعليٌّ نفسُهُ كان مؤسسًا ورائدًا للجهاد في سبيل نصرة الدعوة وإيصالها إلى الناس، وما بالك بقول النبي في يوم الخندق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لضربةُ عليٍّ خیرٌ من عبادةِ الثقلین </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 وذلك لأنه لولا أن الإمام برز وجدَّل أعداء الإسلام لقُضيَ على</w:t>
      </w:r>
    </w:p>
    <w:p>
      <w:pPr>
        <w:pStyle w:val="BookText"/>
        <w:rPr/>
      </w:pPr>
      <w:r>
        <w:rPr>
          <w:rFonts w:ascii="Amiri" w:hAnsi="Amiri" w:eastAsia="Amiri" w:cs="Amiri"/>
          <w:color w:val="111111"/>
          <w:sz w:val="28"/>
          <w:sz w:val="28"/>
          <w:szCs w:val="28"/>
          <w:rtl w:val="true"/>
          <w:lang w:bidi="ar-SA"/>
        </w:rPr>
        <w:t>الإسلام والمسلمين بحسب الأسباب الطبيعية، ولم يصل الإسلام إلى ذلك الجيل والأجيال التي تلَتْه إلى يوم القيامة ولم يكونوا ليعرفوا العبادة وسائر تعاليم الإسلام، لذلك فهم مَدِينون لتلك الضربة وذلك الموقف الذي نمَّ عن جهاد خاص من أجل إيصال الدعوة إلى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الخطبة الشقشقية،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اعْترَضَ الرَّيْبُ فِّی معَ الأولِ منهُمْ حتى صِرتُ أُقرَنُ إلى هذه النظائر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من المعلوم أن صيغ التفاضل إنما تصح إذا كان بین الشيئين أو الشخصين جهة مشتركة يمكن معها المفاضلة كأن يكون شخصان غنيین فنقول هذا أغنى من هذا أو كلاهما مؤمنَین فنقول هذا أشد إيمانًا من هذا، ولكن لا نقول إن هذا المؤمن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أشد إيمانًا من ذلك الكافر لعدم وجود جهة الاشتراك أصلاً، والإمام هنا يركز على هذه النقطة وأنه لا يقبل بالمقارنة بينه وبن غیره لأنها لا تصح أصلاً، ولم يكن هناك شك يمكن أن يرِدَ في فضله وعدم مقارنته بالأول منهم بالذات، وما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منهم إلا لأنه أول من حكم لا لميزة فيه أو أنه أفضل من غیره أو لشيء آخر، ولذلك يخطيء أهل السنة كثیرًا حین يرتبون الحكام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الأفضلية بحسب ترتيبهم في تولي الحكم فيكون الأول أفضل من الثاني، والثاني أفضل من الثالث، بل إن بعضهم يبالغ كثیرًا في الخطأ فيفَضِّل من جاء إلى الحكم أولًا حتى في الشجاعة فيكونون كلهم أشجع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النوع من المقاييس مما لا ينبغي الإجابة عنه أصلاً، فالإمام إذن يستنكر وبشدة مقارنته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وجهه إلى معاوية،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صِرتُ يُقْرَنُ بي مَنْ لَم يسْعَ بِقَدَمِي ولَم تكنْ لهُ كسابقتي، التي لا يُدْلي أَحَدٌ بِمِثْلِها، إِلَّا أَنْ يدَّعي مُدَّعٍ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التفاضل بالسبق في الفضائل فليس لغیره مثل الذي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أوردنا في درس سابق</w:t>
      </w:r>
      <w:r>
        <w:rPr>
          <w:rStyle w:val="FootnoteAnchor"/>
          <w:rtl w:val="true"/>
        </w:rPr>
        <w:footnoteReference w:id="457"/>
      </w:r>
      <w:r>
        <w:rPr>
          <w:rFonts w:ascii="Amiri" w:hAnsi="Amiri" w:eastAsia="Amiri" w:cs="Amiri"/>
          <w:color w:val="111111"/>
          <w:sz w:val="28"/>
          <w:sz w:val="28"/>
          <w:szCs w:val="28"/>
          <w:rtl w:val="true"/>
          <w:lang w:bidi="ar-SA"/>
        </w:rPr>
        <w:t>شيئًا من النواحي البلاغية في هذا النص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وأخیرًا أود أن أذكر نصین حول هذه النقطة لم يذكرهما الشريف الرضي في النهج وقد ذكرهما ابن أبي الحديد في شرحه للنهج، وهذان النصان هما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عثمان في كلام تلاحيا فيه حتى جرى ذكر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خیر منك،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خیر منك ومنهما، عبدتُ اللهَ قبلهما وعبدتُهُ بعدهما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يفخر بحسب أو نسب أو شيء مما يتفاخر به أهل الدنيا وإنما افتخر بعبادة الله تعالى وسبقه إلى ذلك في فترة لم يكن أحد منهم يعرف عبادة الله </w:t>
      </w:r>
      <w:bookmarkStart w:id="743" w:name="pg7307_73830"/>
    </w:p>
    <w:p>
      <w:pPr>
        <w:pStyle w:val="BookText"/>
        <w:rPr/>
      </w:pPr>
      <w:bookmarkEnd w:id="743"/>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إِلَّی الناس كما يُنْظَرُ إلى الكواكبِ في أفقِ السماء، ثم غضَّ الدهرُ مني فقُرِنَ بي فلانٌ وفلان، ثم قُرِنَ بي خمسةٌ أمثلُهُمْ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واذفراه، ثم لَم يرضَ الدهرُ</w:t>
      </w:r>
    </w:p>
    <w:p>
      <w:pPr>
        <w:pStyle w:val="BookText"/>
        <w:rPr/>
      </w:pPr>
      <w:r>
        <w:rPr>
          <w:rFonts w:ascii="Amiri" w:hAnsi="Amiri" w:eastAsia="Amiri" w:cs="Amiri"/>
          <w:color w:val="111111"/>
          <w:sz w:val="28"/>
          <w:sz w:val="28"/>
          <w:szCs w:val="28"/>
          <w:rtl w:val="true"/>
          <w:lang w:bidi="ar-SA"/>
        </w:rPr>
        <w:t xml:space="preserve">بذلك حتى أرذلني فجعلني نظیرًا لابنِ هندٍ وابنِ النابغة، لقد استنَّتِ الفِصَالُ حتى القَرْعَى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الملاحظ أن الإمام يصرح بالأسماء أحيانًا ولكن بعض الكتاب لا</w:t>
      </w:r>
    </w:p>
    <w:p>
      <w:pPr>
        <w:pStyle w:val="BookText"/>
        <w:rPr/>
      </w:pPr>
      <w:r>
        <w:rPr>
          <w:rFonts w:ascii="IRNazanin" w:hAnsi="IRNazanin" w:eastAsia="IRNazanin"/>
          <w:color w:val="111111"/>
          <w:sz w:val="28"/>
          <w:sz w:val="28"/>
          <w:szCs w:val="28"/>
          <w:rtl w:val="true"/>
          <w:lang w:bidi="fa-IR"/>
        </w:rPr>
        <w:t>يجرؤون على إيراد الاسم الصريح أو أنهم احترامًا للشيخين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 أن مقارنته بالأول والثاني غضٌّ لحقه وفضله وأنها لا تصح أساسًا، ثم أنزله الدهر حتى قُرِنَ بالخمسة في شورى عمر، ثم لم يرضَ الدهر</w:t>
      </w:r>
    </w:p>
    <w:p>
      <w:pPr>
        <w:pStyle w:val="BookText"/>
        <w:rPr/>
      </w:pPr>
      <w:r>
        <w:rPr>
          <w:rFonts w:ascii="IRNazanin" w:hAnsi="IRNazanin" w:eastAsia="IRNazanin"/>
          <w:color w:val="111111"/>
          <w:sz w:val="28"/>
          <w:sz w:val="28"/>
          <w:szCs w:val="28"/>
          <w:rtl w:val="true"/>
          <w:lang w:bidi="fa-IR"/>
        </w:rPr>
        <w:t xml:space="preserve">حتى أنزله وقرنه بابن هند معاوية وابن النابغة عمرو بن العاص، والمثل الذي أورده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لمن يرعى أمرًا فوق مستواه أو ينال ما ليس له، فالإمام إذن يضمِّن آهاته وحسراته بسبب هذه المقارنة بينه وبین من لا تليق المقارنة به</w:t>
      </w:r>
      <w:r>
        <w:rPr>
          <w:rFonts w:eastAsia="IRNazanin" w:cs="IRNazanin"/>
          <w:color w:val="111111"/>
          <w:sz w:val="28"/>
          <w:szCs w:val="28"/>
          <w:rtl w:val="true"/>
          <w:lang w:bidi="fa-IR"/>
        </w:rPr>
        <w:t>.</w:t>
      </w:r>
    </w:p>
    <w:p>
      <w:pPr>
        <w:pStyle w:val="Heading3"/>
        <w:numPr>
          <w:ilvl w:val="2"/>
          <w:numId w:val="1"/>
        </w:numPr>
        <w:rPr/>
      </w:pPr>
      <w:bookmarkStart w:id="744" w:name="__RefHeading___Toc787986_1051229030"/>
      <w:bookmarkStart w:id="745" w:name="_Toc282"/>
      <w:bookmarkEnd w:id="744"/>
      <w:r>
        <w:rPr>
          <w:rtl w:val="true"/>
        </w:rPr>
        <w:t>ثانيًا</w:t>
      </w:r>
      <w:r>
        <w:rPr>
          <w:rtl w:val="true"/>
        </w:rPr>
        <w:t xml:space="preserve">: </w:t>
      </w:r>
      <w:r>
        <w:rPr>
          <w:rtl w:val="true"/>
        </w:rPr>
        <w:t>الانتقاد</w:t>
      </w:r>
      <w:bookmarkEnd w:id="745"/>
    </w:p>
    <w:p>
      <w:pPr>
        <w:pStyle w:val="Heading4"/>
        <w:numPr>
          <w:ilvl w:val="3"/>
          <w:numId w:val="1"/>
        </w:numPr>
        <w:rPr/>
      </w:pPr>
      <w:bookmarkStart w:id="746" w:name="__RefHeading___Toc787988_1051229030"/>
      <w:bookmarkStart w:id="747" w:name="_Toc283"/>
      <w:bookmarkEnd w:id="746"/>
      <w:r>
        <w:rPr>
          <w:rtl w:val="true"/>
        </w:rPr>
        <w:t>اشارة</w:t>
      </w:r>
      <w:bookmarkEnd w:id="747"/>
    </w:p>
    <w:p>
      <w:pPr>
        <w:pStyle w:val="BookText"/>
        <w:rPr/>
      </w:pPr>
      <w:r>
        <w:rPr>
          <w:rFonts w:ascii="IRNazanin" w:hAnsi="IRNazanin" w:eastAsia="IRNazanin"/>
          <w:color w:val="111111"/>
          <w:sz w:val="28"/>
          <w:sz w:val="28"/>
          <w:szCs w:val="28"/>
          <w:rtl w:val="true"/>
          <w:lang w:bidi="fa-IR"/>
        </w:rPr>
        <w:t xml:space="preserve">ومسألة الانتقاد مما ابتلي بها المسلمون فتحجرت عقول بعضهم عندها، وكان للتعصب دوره الكبیر في الإصرار على عدالة كل الصحابة،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استغفر لأهل بدر، وأن الله اطلع على قلوبهم فقال افعلوا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وجرت خطوب السياسة فأوقفت العقول وحَرَّمَتِ الحديث وانتقاد أيِّ فردٍ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نحو كان، وهذا ظلم للحقيقة وجور على الحق، ومن هنا تكمن الأهميةالبالغة لأحاديث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الصدد،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عبرنا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المؤرخین </w:t>
      </w:r>
    </w:p>
    <w:p>
      <w:pPr>
        <w:pStyle w:val="BookText"/>
        <w:rPr/>
      </w:pPr>
      <w:r>
        <w:rPr>
          <w:rFonts w:ascii="IRNazanin" w:hAnsi="IRNazanin" w:eastAsia="IRNazanin"/>
          <w:color w:val="111111"/>
          <w:sz w:val="28"/>
          <w:sz w:val="28"/>
          <w:szCs w:val="28"/>
          <w:rtl w:val="true"/>
          <w:lang w:bidi="fa-IR"/>
        </w:rPr>
        <w:t xml:space="preserve">وأقربهم إلى تلك الأحداث وذلك الصراع، فنجد أنه بكل لباقة من جهة، وبكل وضوح وجرأة من جهة أخرى تحدث في هذا المجال وانتقد ممارسات الحاكمین وأشار إلى افتقارهم لمؤهلات الحكم وخلافة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وشغل ذلك المنصب الجليل، فانتقد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وعمر وعثمان، وشخصيات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أوجد ذلك الانتقاد وخاصة الخطبة الشقشقية شجًى وقذًى عند أعداء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المتعصبین لتلك الشخصيات، فحاولوا إبعاد ذلك الانتقاد لكي لا يأخذ أثره الكبیر، وكان من نتائج ذلك الطعن في نسبة النهج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أجبنا عن ذلك، ومن 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الصدد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الخطبة الشقشقية أيضًا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تقمَّصَها فلانٌ وإِنه لَيَعْلَمُ أن مَحليِّ منها مَحلُّ القُطْبِ من الرَّحَى، ينحدرُ عني السيلُ، ولا يرقى إليَّ الطیرُ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قلنا إنه في بعض النسخ تصريح باسم ابن أبي قحافة، وعلى كل فالمعني بالأمر معروف، كما قلنا إن معنى تقمصها أي لبسها كالقميص، فالإمام ينتقد وبوضوح هذا العمل لأن الذي اغتصب الخلافة كان يعلم تمامًا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بها فهو لها كالقطب في الرحى قريب منها ولائق بها ولا تصلح إلا به، ويلاحظ</w:t>
      </w:r>
    </w:p>
    <w:p>
      <w:pPr>
        <w:pStyle w:val="BookText"/>
        <w:rPr/>
      </w:pPr>
      <w:r>
        <w:rPr>
          <w:rFonts w:ascii="Amiri" w:hAnsi="Amiri" w:eastAsia="Amiri" w:cs="Amiri"/>
          <w:color w:val="111111"/>
          <w:sz w:val="28"/>
          <w:sz w:val="28"/>
          <w:szCs w:val="28"/>
          <w:rtl w:val="true"/>
          <w:lang w:bidi="ar-SA"/>
        </w:rPr>
        <w:t>تمام الأدب والسمو في عبارات الإمام صلوات الله وسلامه عليه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فسدَلْتُ دونها ثوبًا، وطَوَيْتُ عنها كَشْحًا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يرى الحكم بل الدنيا </w:t>
      </w:r>
    </w:p>
    <w:p>
      <w:pPr>
        <w:pStyle w:val="BookText"/>
        <w:rPr/>
      </w:pPr>
      <w:r>
        <w:rPr>
          <w:rFonts w:ascii="Amiri" w:hAnsi="Amiri" w:eastAsia="Amiri" w:cs="Amiri"/>
          <w:color w:val="111111"/>
          <w:sz w:val="28"/>
          <w:sz w:val="28"/>
          <w:szCs w:val="28"/>
          <w:rtl w:val="true"/>
          <w:lang w:bidi="ar-SA"/>
        </w:rPr>
        <w:t>كورقة في فم جرادة ، ومن كانت الخلافة عنده كالنعل البالية 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وأنه يزهد فيها لِذَاتِها ولا يطلبها إلا ليقيم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وطَفِقْتُ أَرْتَئِي بینَ أَنْ أَصُولَ بِيَدٍ جَذَّاءَ، أَوْ أَصْبرِ على طَخْيَةٍ 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الإمامة حق الله تعالى، والإمام يعلم أن الواجب عليه أن يسترجعها، ولكنه لم يفعل ذلك لقلة الناصر ولخوفه على الإسلام من أعدائه الذين كانوا يتربصون به في تلك الفترة العصيبة ويستغلون خلاف المسلمين للقضاء على الإسلام والمسلمين،</w:t>
      </w:r>
    </w:p>
    <w:p>
      <w:pPr>
        <w:pStyle w:val="BookText"/>
        <w:rPr/>
      </w:pPr>
      <w:r>
        <w:rPr>
          <w:rFonts w:ascii="Amiri" w:hAnsi="Amiri" w:eastAsia="Amiri" w:cs="Amiri"/>
          <w:color w:val="111111"/>
          <w:sz w:val="28"/>
          <w:sz w:val="28"/>
          <w:szCs w:val="28"/>
          <w:rtl w:val="true"/>
          <w:lang w:bidi="ar-SA"/>
        </w:rPr>
        <w:t>ولأسباب أخرى، ولذلك صبر الإمام محتسبًا وتجرع الغصص حتى لقي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مَضَب الأولُ إلى سبيلِه فأَدْلَی بها 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 لَشَدَّ ما تَشَطَّرا ضَرعَيها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غاية البلاء أن يغتصب الأول الخلافة ثم يطلب الاستقالة منها لعلمه أنها ليست له، ومع ذلك فهو يعطيها للثاني بعد مماته وحتى دون استشارة أحد، وكأنها حقه وملكه، فأصبحت الخلافة كالبقرة الحلوب شَطْرٌ لأبي</w:t>
      </w:r>
    </w:p>
    <w:p>
      <w:pPr>
        <w:pStyle w:val="BookText"/>
        <w:rPr/>
      </w:pPr>
      <w:r>
        <w:rPr>
          <w:rFonts w:ascii="Amiri" w:hAnsi="Amiri" w:eastAsia="Amiri" w:cs="Amiri"/>
          <w:color w:val="111111"/>
          <w:sz w:val="28"/>
          <w:sz w:val="28"/>
          <w:szCs w:val="28"/>
          <w:rtl w:val="true"/>
          <w:lang w:bidi="ar-SA"/>
        </w:rPr>
        <w:t>بكر وشطرٌ لعمر، وقد أورد التأريخ أن عمر هو أول من بايع أبا بكر وهو الذي عقد له البيعة ومكَّنَه من الخلافة، ولذلك يستدل بعض علماء السنة بذلك على صحة عقد الخلافة لشخص إذا بايعه ولو شخص واحد، ثم كافأ أبو بكر عمر على ذلك فأعطاه الخلافة بعده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لمن أعطاها؟ </w:t>
      </w:r>
      <w:bookmarkStart w:id="748" w:name="pg7307_73839"/>
    </w:p>
    <w:p>
      <w:pPr>
        <w:pStyle w:val="BookText"/>
        <w:rPr/>
      </w:pPr>
      <w:bookmarkEnd w:id="7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فصيَّرها في حوزةٍ خشناءَ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عمر بالخشونة والشدة حتى أن ابن أبي الحديد قال متحدثًا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كانت فعلتْ بعمر ما فعلتْ بهِ،وشقَّتْ عصا الأمةِ عليه ثم ظفرَ بها، لقتلَها ومزَّقها إربًا إربًا، ولكنَّ عليًّا كان حليماً كريماً </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واعتذر ابن أبي الحديد أيضًا لعمر بأن هذه الشدة والفظاظة فيه غريزة جُبِلَ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يغلُظُ كلْمُها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يشتد جَرحها للأمة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ويكثُرُ العِثَارُ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الخطأ والزلل فيها وتلك نتيجة عدم العلم، ولهذا أُحصيِ لعمر سبعين مرة أو أكثر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لها أبو الحسن، ولولا علي لهلك عمر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فصاحبُها كراكبِ الصعبةِ إِنْ أشنقَ لها خرَم وإِنْ أسلَسَ لها تقحَّم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 وحاله مع الخلافة، كراكب الناقة الصعبة، إن شد لجامها ليتمكن منها فإنه قد يقطع أنفها، وإن أسلس وأرخى اللجام ذهبت به وأقحمته في الأخطار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عشر سنوات قاسى الناس فيها بلاءً شديدًا ومحنةً كبرى</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787990_1051229030"/>
      <w:bookmarkStart w:id="750" w:name="_Toc284"/>
      <w:bookmarkEnd w:id="749"/>
      <w:r>
        <w:rPr>
          <w:rtl w:val="true"/>
        </w:rPr>
        <w:t>فيا للهِ ولِلشورى</w:t>
      </w:r>
      <w:r>
        <w:rPr>
          <w:rtl w:val="true"/>
        </w:rPr>
        <w:t>!</w:t>
      </w:r>
      <w:bookmarkEnd w:id="75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مى لسبيلِهِ جعلها في جماعةٍ زعمَ أني أحدُهُم، فياللهِ وللشورى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متى اعترضَ الريبُ فيَّ مع الأولِ منهم حتى صِرتُ أُقرَنُ إلى هذه النظائر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ذكرنا معنى تخصيص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منهم بالذكر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فصغى رجلٌ منهم لضغنِه، ومالَ الآخرُ لصهرِه، معَ هَنٍ 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كانت الشورى سداسية، وكان عمر يعلم أن عبد الرحمن بن عوف يميل إلى عثمان وكذلك سعد بن أبي وقاص لأن أمه من بني أمية، والتعبیر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هَنٍ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 أمور أخرى وغالبًا ما يستخدم ذلك كنايةً عن أمور مستقبحة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قامَ ثالثُ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تعبیر لطيف من الإمام يقصد به أن عثمان الثالث من شاكلة قومه الأول والثاني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نافجًا حِضنَيهِ بن نثيلِهِ ومُعتَلَفِهِ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الإمام بهذا أن هَمَّ الثالث كان علفه ودنياه</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دَعِ المكارمَ لا ترحلْ لِبُغْيَتِها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واقعُدْ فإنكَ أنتَ الطاعمُ الكاسي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معه بنو أبيهِ يَخضَمُونَ مالَ اللهِ خِضْمَةَ الإبلِ نِبتَةَ الربيع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وطلب منه عبد الله بن خالد بن أسيد صِلَةً فأعطاه أربعمائة ألف درهم، وأعاد الحكم بن أبي العاص بعد أن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سیرَّه ثم لم يرده أبو بكر ولا عمر، وأعطاه مائة ألف درهم، وتصدق رسول الله بموضع سوق بالمدينة يعرف بمهزوز على المسلمين، فأقطعه عثمانُ الحارثَ بن الحكم أخا مروان بن الحكم، وأقطع مروان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وحمى المراعي حول المدينة كلها من مواشي المسلمين كلهم إلا عن بني أمية، وأعطى عبد الله بن أبي سرح جميع ما أفاء الله عليه من فتح إفريقية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وأعطى أبا سفيان بن حرب مائتي ألف من بيت المال في اليوم الذي أمر فيه لمروان بن الحكم بمائة ألف</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انتكثَ عليهِ فتلُه، وأجهزَ عليهِ عملُه، وكبتْ بهِ بِطنتُه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غاية الأمر أن يكون كل ما أصاب عثمان من باء وغضب من الناس حتى قتلوه كان بسبب حرصه على لذات الدنيا وملأ بطنه، فكانت تلك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المطهري أن الإمام تحدث عن عثمان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في النهج نظرًا لكثرة المحن التي جرَّها عثمان وشدة البلاء عليه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قتل عثمان</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جامعٌ لكم أمرَه، استأثر فأساءَ الأثَرة، وجزعتُمْ فأسأتُم الجزَع، وللهِ حكمٌ واقعٌ في المستأثرِ والجازع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طمع وأساء، وهذا تعبیر دقيق من الإمام وبيان لواقع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إلى عثمان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أفضلَ عبادِ اللهِ عندَ اللهِ إمامٌ عادلٌ، هُدِيَ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شرَّ الناسِ </w:t>
      </w:r>
      <w:bookmarkStart w:id="751" w:name="pg7307_73848"/>
    </w:p>
    <w:p>
      <w:pPr>
        <w:pStyle w:val="BookText"/>
        <w:rPr/>
      </w:pPr>
      <w:bookmarkEnd w:id="751"/>
      <w:r>
        <w:rPr>
          <w:rFonts w:ascii="Amiri" w:hAnsi="Amiri" w:eastAsia="Amiri" w:cs="Amiri"/>
          <w:color w:val="111111"/>
          <w:sz w:val="28"/>
          <w:sz w:val="28"/>
          <w:szCs w:val="28"/>
          <w:rtl w:val="true"/>
          <w:lang w:bidi="ar-SA"/>
        </w:rPr>
        <w:t>عند اللهِ إمامٌ جائرٌ ضلَّ وضُلَّ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تكوننَّ لمروانَ سيِّقَةً يسوقُكَ حيثُ شاءَ،بعد جلالِ السنِّ وتَقَضيِّ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صراحة ودقة في النقد ما بعدها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التأريخ أن مروان كان هو المتحكم في عثمان وحكمه، وقد كانت زوجة عثمان أيضًا تخبره أن بلاءه هو من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إلى معاوية،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كنتُ لأِعتذرَ من أني كنتُ أنقمُ عليهِ أحداثًا، فإن كانَ الذنبُ إليه إرشادي وهدايتي له، فرُبَّ ملومٍ لا ذنبَ له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787992_1051229030"/>
      <w:bookmarkStart w:id="753" w:name="_Toc285"/>
      <w:bookmarkEnd w:id="752"/>
      <w:r>
        <w:rPr>
          <w:rtl w:val="true"/>
        </w:rPr>
        <w:t>ثالثًا</w:t>
      </w:r>
      <w:r>
        <w:rPr>
          <w:rtl w:val="true"/>
        </w:rPr>
        <w:t xml:space="preserve">: </w:t>
      </w:r>
      <w:r>
        <w:rPr>
          <w:rtl w:val="true"/>
        </w:rPr>
        <w:t xml:space="preserve">حجة الإمام </w:t>
      </w:r>
      <w:r>
        <w:rPr>
          <w:rtl w:val="true"/>
        </w:rPr>
        <w:t>(</w:t>
      </w:r>
      <w:r>
        <w:rPr>
          <w:rtl w:val="true"/>
        </w:rPr>
        <w:t>علیه السّلام</w:t>
      </w:r>
      <w:r>
        <w:rPr>
          <w:rtl w:val="true"/>
        </w:rPr>
        <w:t>)</w:t>
      </w:r>
      <w:bookmarkEnd w:id="753"/>
    </w:p>
    <w:p>
      <w:pPr>
        <w:pStyle w:val="BookText"/>
        <w:rPr/>
      </w:pPr>
      <w:r>
        <w:rPr>
          <w:rFonts w:ascii="Amiri" w:hAnsi="Amiri" w:eastAsia="Amiri" w:cs="Amiri"/>
          <w:color w:val="111111"/>
          <w:sz w:val="28"/>
          <w:sz w:val="28"/>
          <w:szCs w:val="28"/>
          <w:rtl w:val="true"/>
          <w:lang w:bidi="ar-SA"/>
        </w:rPr>
        <w:t>فقد أخذ الإمام الحجة منهم عليهم وأدانهم بها بل وزاد عليها، كما يتجلى في هذه النصوص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انتهت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أنباء السقيفة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قالتِ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أمیر ومنكم أمیر؛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فهلاَّاحتججتم عليهم بأن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وصَّ بأن يحسنَ إلى محسنِهم، ويُتجاوزَ عن مسيئِهِم؟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هذا من الحجة عليهم؟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الإمامة فيهم لم تكن الوصايةُ بهم،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قالت قريش؟</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احتجت بأنها شجرة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احتجوا بالشجرة، وأضاعوا الثمرة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وحجة الإمام في الأنصار واضحة، وإذا كانت المسألة بالقرابة فأهل البيت أولى برسول الله وأقرب من سائر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متعجبًا ومفندًا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الخلافةُ بالصحابةِ والقرابة؟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يذكرها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واعجبًا أتكونُ الخلافة بالصحابة ولا تكون بالصحابة والقرابة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فعلى الرواية الأولى ليست الصحابة ولا القرابة مقياسًا صحيحًا للأحقية بالخلافة وتولي منصب جليل كان يشغله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والحق أن أحقية 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ليست بسبب القرابة بل بسبب المؤهلات التي أهلتهم لذلك، ومن أهم الدلائل النص فهو يكشف عن المؤهلات لتولي هذا المنصب المهم، وقد كان النص وكانت المؤهلات جلية في أشخاص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الرواية الثانية حتى لو أردنا الصحابة مقياسًا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يشترك مع القوم في كونه صحابيًّا، بل يزيد عليهم بطول الصحبة وقرابته أيضًا، وأين أبو بكر وعمر وعثمان من القرابة</w:t>
      </w:r>
    </w:p>
    <w:p>
      <w:pPr>
        <w:pStyle w:val="BookText"/>
        <w:rPr/>
      </w:pPr>
      <w:r>
        <w:rPr>
          <w:rFonts w:ascii="IRNazanin" w:hAnsi="IRNazanin" w:eastAsia="IRNazanin"/>
          <w:color w:val="111111"/>
          <w:sz w:val="28"/>
          <w:sz w:val="28"/>
          <w:szCs w:val="28"/>
          <w:rtl w:val="true"/>
          <w:lang w:bidi="fa-IR"/>
        </w:rPr>
        <w:t>الشديدة والصلة الوثيقة بین رسول الله وبین علي؟</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له شعر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بالشورى ملكتَ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والمشیرونَ غُيَّبُ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كنتَ بالقُربى حجَجْتَ خصيمَهمْ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فغیرُكَ أولى بالنبيِّ وأقربُ </w:t>
      </w:r>
      <w:bookmarkStart w:id="754" w:name="pg7307_73854"/>
    </w:p>
    <w:p>
      <w:pPr>
        <w:pStyle w:val="Heading2"/>
        <w:numPr>
          <w:ilvl w:val="1"/>
          <w:numId w:val="1"/>
        </w:numPr>
        <w:rPr/>
      </w:pPr>
      <w:bookmarkStart w:id="755" w:name="__RefHeading___Toc787994_1051229030"/>
      <w:bookmarkStart w:id="756" w:name="_Toc286"/>
      <w:bookmarkEnd w:id="754"/>
      <w:bookmarkEnd w:id="755"/>
      <w:r>
        <w:rPr/>
        <w:t>33</w:t>
      </w:r>
      <w:r>
        <w:rPr>
          <w:rtl w:val="true"/>
        </w:rPr>
        <w:t>)</w:t>
      </w:r>
      <w:r>
        <w:rPr>
          <w:rtl w:val="true"/>
        </w:rPr>
        <w:t>الأئمة</w:t>
      </w:r>
      <w:bookmarkEnd w:id="756"/>
    </w:p>
    <w:p>
      <w:pPr>
        <w:pStyle w:val="Heading3"/>
        <w:numPr>
          <w:ilvl w:val="2"/>
          <w:numId w:val="1"/>
        </w:numPr>
        <w:rPr/>
      </w:pPr>
      <w:bookmarkStart w:id="757" w:name="__RefHeading___Toc787996_1051229030"/>
      <w:bookmarkStart w:id="758" w:name="_Toc287"/>
      <w:bookmarkEnd w:id="757"/>
      <w:r>
        <w:rPr>
          <w:rtl w:val="true"/>
        </w:rPr>
        <w:t>مدخل</w:t>
      </w:r>
      <w:bookmarkEnd w:id="758"/>
    </w:p>
    <w:p>
      <w:pPr>
        <w:pStyle w:val="BookText"/>
        <w:rPr/>
      </w:pP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 لا يزال حول موضوع الإمامة بعد أن تحدثنا في دروس سابقة عن ادعاء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للإمامة وإقامته الدليل والحجة وانتقاده لمن تصدى قبله للحكم، ويتناول درسنا هذا ما ذكره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الأئمة من أهل</w:t>
      </w:r>
    </w:p>
    <w:p>
      <w:p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يدور حول جهتین</w:t>
      </w:r>
      <w:r>
        <w:rPr>
          <w:rFonts w:eastAsia="IRNazanin" w:cs="IRNazanin"/>
          <w:color w:val="111111"/>
          <w:sz w:val="28"/>
          <w:szCs w:val="28"/>
          <w:rtl w:val="true"/>
          <w:lang w:bidi="fa-IR"/>
        </w:rPr>
        <w:t>:</w:t>
      </w:r>
    </w:p>
    <w:p>
      <w:pPr>
        <w:pStyle w:val="Heading3"/>
        <w:numPr>
          <w:ilvl w:val="2"/>
          <w:numId w:val="1"/>
        </w:numPr>
        <w:rPr/>
      </w:pPr>
      <w:bookmarkStart w:id="759" w:name="__RefHeading___Toc787998_1051229030"/>
      <w:bookmarkStart w:id="760" w:name="_Toc288"/>
      <w:bookmarkEnd w:id="759"/>
      <w:r>
        <w:rPr>
          <w:rtl w:val="true"/>
        </w:rPr>
        <w:t>أولاً</w:t>
      </w:r>
      <w:r>
        <w:rPr>
          <w:rtl w:val="true"/>
        </w:rPr>
        <w:t xml:space="preserve">: </w:t>
      </w:r>
      <w:r>
        <w:rPr>
          <w:rtl w:val="true"/>
        </w:rPr>
        <w:t xml:space="preserve">التقاء النصوص العامة والخاصة في الأئمة </w:t>
      </w:r>
      <w:r>
        <w:rPr>
          <w:rtl w:val="true"/>
        </w:rPr>
        <w:t>(</w:t>
      </w:r>
      <w:r>
        <w:rPr>
          <w:rtl w:val="true"/>
        </w:rPr>
        <w:t>علیه السّلام</w:t>
      </w:r>
      <w:r>
        <w:rPr>
          <w:rtl w:val="true"/>
        </w:rPr>
        <w:t xml:space="preserve">) </w:t>
      </w:r>
      <w:r>
        <w:rPr>
          <w:rtl w:val="true"/>
        </w:rPr>
        <w:t>وانطباقها عليهم</w:t>
      </w:r>
      <w:bookmarkEnd w:id="76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ونعني بذلك أن كل الأحاديث التي تدور في فلك الإمامة والمسلَّم بها والمقبولة عند كافة المسلمين جميعها تنطبق وتؤيد مقولة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الإمامة، وهذا الانطباق دليل ومقياس لصحة المعتقد، أما الآراء الأخرى حول الإمامة من غیر طريق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الخلل فيها واضح والإشكالَ بینِّ ويلاحظ بُعْدُها عن هذه الأحاديث المسلَّم بها وعدم قدرتها على تفسیرها، فحينما نستعرض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اثنا عشرَ كلُّهم من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كلُّهم </w:t>
      </w:r>
    </w:p>
    <w:p>
      <w:pPr>
        <w:pStyle w:val="BookText"/>
        <w:rPr/>
      </w:pPr>
      <w:r>
        <w:rPr>
          <w:rFonts w:ascii="Amiri" w:hAnsi="Amiri" w:eastAsia="Amiri" w:cs="Amiri"/>
          <w:color w:val="111111"/>
          <w:sz w:val="28"/>
          <w:sz w:val="28"/>
          <w:szCs w:val="28"/>
          <w:rtl w:val="true"/>
          <w:lang w:bidi="ar-SA"/>
        </w:rPr>
        <w:t xml:space="preserve">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بينا في درس سابق</w:t>
      </w:r>
      <w:r>
        <w:rPr>
          <w:rStyle w:val="FootnoteAnchor"/>
          <w:rtl w:val="true"/>
        </w:rPr>
        <w:footnoteReference w:id="473"/>
      </w:r>
      <w:r>
        <w:rPr>
          <w:rFonts w:ascii="Amiri" w:hAnsi="Amiri" w:eastAsia="Amiri" w:cs="Amiri"/>
          <w:color w:val="111111"/>
          <w:sz w:val="28"/>
          <w:sz w:val="28"/>
          <w:szCs w:val="28"/>
          <w:rtl w:val="true"/>
          <w:lang w:bidi="ar-SA"/>
        </w:rPr>
        <w:t xml:space="preserve">، والروايات الأخرى كالتي جاءت في الصواعق المحرقة لابن حجر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خلفٍ من أمتي عدولٌ من أهلِ</w:t>
      </w:r>
    </w:p>
    <w:p>
      <w:pPr>
        <w:pStyle w:val="BookText"/>
        <w:rPr/>
      </w:pPr>
      <w:r>
        <w:rPr>
          <w:rFonts w:ascii="IRNazanin" w:hAnsi="IRNazanin" w:eastAsia="IRNazanin"/>
          <w:color w:val="111111"/>
          <w:sz w:val="28"/>
          <w:sz w:val="28"/>
          <w:szCs w:val="28"/>
          <w:rtl w:val="true"/>
          <w:lang w:bidi="fa-IR"/>
        </w:rPr>
        <w:t xml:space="preserve">بيتي ينفُونَ عن هذا الدينِ تحريفَ الضالِّین وانتحالَ المبطلین وتأويلَ الجاهلین، ألا وإِنَّ أئمتَكم وفْدُكُم إلى اللهِ عزَّ وجلَّ فانظروا من تُوفِدون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وأحاديثَ أخرى كثیرة كحديث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مراجعتها مثلاً في المراجعة العاشرة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فحينما نستعرض هذه الأحاديث وكثیرًا غيرها نجد أنها لا تنطبق إِلاَّ على مقولة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أمران آخران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الروايات وهذا الموضوع الذي تتحدث عنه عاد محیرِّاً لعلماء السنة الذين وقفوا حائرين أمام هذه الروايات التي جاءت في صحاحهم وكتب الحديث عندهم، فهذا السيوطي وهو من أعلامهم المتبحرين في علم الحديث يلقي قولًا عجيبًا بل مضحكًا في تحديد الأئمة الاثني عشر الذين يجدهم في أحاديث صحيحة كثیرة عندهم، فيقول إن هؤلاء الأئمة الاثني عشر هم الخلفاء الأربعة وخامسًا معاوية وسادسًا الحسن وسابعًا الزبیر وثامنًا عمر بن عبد العزيز فهؤلاء ثمانية يمكن أن يضاف إليهم المهدي العباسي لأنه يشبه فيهم عمر بن عبد العزيز في الأمويین ويبقى منتظران آخران أحدهما المنتظر من آل محمد والمنتظر الآخر لم يذكره، ومع كل هذا التخبط والتجاوز واختيار حكام دون آخرين فإن العدد لم يكمل بعد، ولهذا عقَّب أبو رية ناقل الكلام بقوله رحم الله من قال إن السيوطي كحاطب ليل</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الفضل بن روزبهان في رده على العلامة الحلي كان على هذه الشاكلة</w:t>
      </w:r>
      <w:r>
        <w:rPr>
          <w:rStyle w:val="FootnoteAnchor"/>
          <w:rtl w:val="true"/>
        </w:rPr>
        <w:footnoteReference w:id="475"/>
      </w:r>
      <w:r>
        <w:rPr>
          <w:rFonts w:ascii="IRNazanin" w:hAnsi="IRNazanin" w:eastAsia="IRNazanin"/>
          <w:color w:val="111111"/>
          <w:sz w:val="28"/>
          <w:sz w:val="28"/>
          <w:szCs w:val="28"/>
          <w:rtl w:val="true"/>
          <w:lang w:bidi="fa-IR"/>
        </w:rPr>
        <w:t>، فهم يتخبطون في تعداد أسماء هؤلاء على مر التأريخ في حین أن الإماميةيأتون بأسماء الأئمة على نسق تأريخي صحيح وبصفاتهم المميزة التي اعرف لهم التأريخ بها وشهد بفضلهم كما أنهم يستندون إلى أدلة نقلية من الروايات الأخرى وأدلة عقلية جلية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يذكرها السيد عبدالله شبر</w:t>
      </w:r>
      <w:r>
        <w:rPr>
          <w:rStyle w:val="FootnoteAnchor"/>
          <w:rtl w:val="true"/>
        </w:rPr>
        <w:footnoteReference w:id="476"/>
      </w:r>
      <w:r>
        <w:rPr>
          <w:rFonts w:ascii="Amiri" w:hAnsi="Amiri" w:eastAsia="Amiri" w:cs="Amiri"/>
          <w:color w:val="111111"/>
          <w:sz w:val="28"/>
          <w:sz w:val="28"/>
          <w:szCs w:val="28"/>
          <w:rtl w:val="true"/>
          <w:lang w:bidi="ar-SA"/>
        </w:rPr>
        <w:t>وخلاصتها أن سلطانًا من ساطينهم بعد أن اطلع على هذه الأحاديث جمع علماء بلده وسألهم على من تنطبق هذه الروايات</w:t>
      </w:r>
    </w:p>
    <w:p>
      <w:pPr>
        <w:pStyle w:val="BookText"/>
        <w:rPr/>
      </w:pPr>
      <w:r>
        <w:rPr>
          <w:rFonts w:ascii="IRNazanin" w:hAnsi="IRNazanin" w:eastAsia="IRNazanin"/>
          <w:color w:val="111111"/>
          <w:sz w:val="28"/>
          <w:sz w:val="28"/>
          <w:szCs w:val="28"/>
          <w:rtl w:val="true"/>
          <w:lang w:bidi="fa-IR"/>
        </w:rPr>
        <w:t xml:space="preserve">فإذا كان على كل أحد من قريش فالذين تصدوا منهم للحكم كثیرون، وإذا كان على مجموعة منهم فمن هي هذه المجموعة الخاصة المعينة، فاستمهلوه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ثم بعد أن جمعهم غاب أحدهم وكان أبرزهم وأنبههم فلما طلب حضوره طلب منه</w:t>
      </w:r>
    </w:p>
    <w:p>
      <w:pPr>
        <w:pStyle w:val="BookText"/>
        <w:rPr/>
      </w:pPr>
      <w:r>
        <w:rPr>
          <w:rFonts w:ascii="Amiri" w:hAnsi="Amiri" w:eastAsia="Amiri" w:cs="Amiri"/>
          <w:color w:val="111111"/>
          <w:sz w:val="28"/>
          <w:sz w:val="28"/>
          <w:szCs w:val="28"/>
          <w:rtl w:val="true"/>
          <w:lang w:bidi="ar-SA"/>
        </w:rPr>
        <w:t>الأمان أولًا ثم قال في جوابه إن هذه الروايات لا تنطبق إلا على مذهب الإمامية، ولكنا نقول إنها أخبار آحاد لا تُثبتُ علماً ولا حجةً، فقنع منه وقبل قوله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ويعقِّب السيد عبدالله شبر أن هذه روايات صحيحة ومتواترة وبعيدة تمامًا عن إطار أخبار الآحاد فلا يصح الحكم عليها بهذا الحكم</w:t>
      </w:r>
      <w:r>
        <w:rPr>
          <w:rFonts w:eastAsia="Amiri" w:cs="Amiri" w:ascii="Amiri" w:hAnsi="Amiri"/>
          <w:color w:val="111111"/>
          <w:sz w:val="28"/>
          <w:szCs w:val="28"/>
          <w:rtl w:val="true"/>
          <w:lang w:bidi="ar-SA"/>
        </w:rPr>
        <w:t xml:space="preserve">. </w:t>
      </w:r>
      <w:bookmarkStart w:id="761" w:name="pg7307_73864"/>
    </w:p>
    <w:p>
      <w:pPr>
        <w:pStyle w:val="BookText"/>
        <w:rPr/>
      </w:pPr>
      <w:bookmarkEnd w:id="761"/>
      <w:r>
        <w:rPr>
          <w:rFonts w:ascii="IRNazanin" w:hAnsi="IRNazanin" w:eastAsia="IRNazanin"/>
          <w:color w:val="111111"/>
          <w:sz w:val="28"/>
          <w:sz w:val="28"/>
          <w:szCs w:val="28"/>
          <w:rtl w:val="true"/>
          <w:lang w:bidi="fa-IR"/>
        </w:rPr>
        <w:t xml:space="preserve">إذن فالنقطة الأولى هي انطباق أحاديث الإمامة على نظرية أهل البيت فقط ووضوح مصداق الأئمة الإثني عشر في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يدلل على صحة المعتقد وقوته</w:t>
      </w:r>
      <w:r>
        <w:rPr>
          <w:rFonts w:eastAsia="IRNazanin" w:cs="IRNazanin"/>
          <w:color w:val="111111"/>
          <w:sz w:val="28"/>
          <w:szCs w:val="28"/>
          <w:rtl w:val="true"/>
          <w:lang w:bidi="fa-IR"/>
        </w:rPr>
        <w:t>.</w:t>
      </w:r>
    </w:p>
    <w:p>
      <w:pPr>
        <w:pStyle w:val="Heading3"/>
        <w:numPr>
          <w:ilvl w:val="2"/>
          <w:numId w:val="1"/>
        </w:numPr>
        <w:rPr/>
      </w:pPr>
      <w:bookmarkStart w:id="762" w:name="__RefHeading___Toc788000_1051229030"/>
      <w:bookmarkStart w:id="763" w:name="_Toc289"/>
      <w:bookmarkEnd w:id="762"/>
      <w:r>
        <w:rPr>
          <w:rtl w:val="true"/>
        </w:rPr>
        <w:t>ثانيًا</w:t>
      </w:r>
      <w:r>
        <w:rPr>
          <w:rtl w:val="true"/>
        </w:rPr>
        <w:t xml:space="preserve">: </w:t>
      </w:r>
      <w:r>
        <w:rPr>
          <w:rtl w:val="true"/>
        </w:rPr>
        <w:t>نص الوصي</w:t>
      </w:r>
      <w:bookmarkEnd w:id="763"/>
    </w:p>
    <w:p>
      <w:pPr>
        <w:pStyle w:val="Heading4"/>
        <w:numPr>
          <w:ilvl w:val="3"/>
          <w:numId w:val="1"/>
        </w:numPr>
        <w:rPr/>
      </w:pPr>
      <w:bookmarkStart w:id="764" w:name="__RefHeading___Toc788002_1051229030"/>
      <w:bookmarkStart w:id="765" w:name="_Toc290"/>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وهذا مطلب مهم يعتمد على ما قُرِّرَ من أن الإمام يكون بالنص عليه إما من قِبَلِ الرسول أو من قِبَلِ الإمام الذي يسبقه، وحيث أن الإمام السابق معلومة إمامته مُصَدَّقٌ في قوله فيكون نصُّهُ على من يليه صحيحًا مثبتًا للإمامة، وقد بيَّنا فيما سبق أن النص الأول هو في الأساس من قِبَلِ الله تعالى وليس تبرعًا أو تكلفًا</w:t>
      </w:r>
    </w:p>
    <w:p>
      <w:pPr>
        <w:pStyle w:val="BookText"/>
        <w:rPr/>
      </w:pPr>
      <w:r>
        <w:rPr>
          <w:rFonts w:ascii="Amiri" w:hAnsi="Amiri" w:eastAsia="Amiri" w:cs="Amiri"/>
          <w:color w:val="111111"/>
          <w:sz w:val="28"/>
          <w:sz w:val="28"/>
          <w:szCs w:val="28"/>
          <w:rtl w:val="true"/>
          <w:lang w:bidi="ar-SA"/>
        </w:rPr>
        <w:t xml:space="preserve">من عند الرسول أو الإمام، فنصوص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الإمامة هي بأمر الله تعالى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أردنا أن نصنف هذه النصوص على الإمام لوجدنا أنها صنفان أساسان</w:t>
      </w:r>
      <w:r>
        <w:rPr>
          <w:rFonts w:eastAsia="IRNazanin" w:cs="IRNazanin"/>
          <w:color w:val="111111"/>
          <w:sz w:val="28"/>
          <w:szCs w:val="28"/>
          <w:rtl w:val="true"/>
          <w:lang w:bidi="fa-IR"/>
        </w:rPr>
        <w:t>:</w:t>
      </w:r>
    </w:p>
    <w:p>
      <w:pPr>
        <w:pStyle w:val="Heading4"/>
        <w:numPr>
          <w:ilvl w:val="3"/>
          <w:numId w:val="1"/>
        </w:numPr>
        <w:rPr/>
      </w:pPr>
      <w:bookmarkStart w:id="766" w:name="__RefHeading___Toc788004_1051229030"/>
      <w:bookmarkStart w:id="767" w:name="_Toc291"/>
      <w:bookmarkEnd w:id="766"/>
      <w:r>
        <w:rPr>
          <w:rtl w:val="true"/>
        </w:rPr>
        <w:t>الأول</w:t>
      </w:r>
      <w:r>
        <w:rPr>
          <w:rtl w:val="true"/>
        </w:rPr>
        <w:t xml:space="preserve">: </w:t>
      </w:r>
      <w:r>
        <w:rPr>
          <w:rtl w:val="true"/>
        </w:rPr>
        <w:t>النصوص العامة</w:t>
      </w:r>
      <w:r>
        <w:rPr>
          <w:rtl w:val="true"/>
        </w:rPr>
        <w:t>:</w:t>
      </w:r>
      <w:bookmarkEnd w:id="767"/>
    </w:p>
    <w:p>
      <w:pPr>
        <w:pStyle w:val="BookText"/>
        <w:rPr/>
      </w:pPr>
      <w:r>
        <w:rPr>
          <w:rFonts w:ascii="IRNazanin" w:hAnsi="IRNazanin" w:eastAsia="IRNazanin"/>
          <w:color w:val="111111"/>
          <w:sz w:val="28"/>
          <w:sz w:val="28"/>
          <w:szCs w:val="28"/>
          <w:rtl w:val="true"/>
          <w:lang w:bidi="fa-IR"/>
        </w:rPr>
        <w:t xml:space="preserve">وهي التي تحمل امتياز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سواهم وأهليتهم للإمامة بمؤهات العلم وجامعية المعرفة والإحاطة بكتاب الله تعالى وأنهم لا يقاس بهم أحد في فضيلة وبهم استقام الدين</w:t>
      </w:r>
      <w:r>
        <w:rPr>
          <w:rFonts w:eastAsia="IRNazanin" w:cs="IRNazanin"/>
          <w:color w:val="111111"/>
          <w:sz w:val="28"/>
          <w:szCs w:val="28"/>
          <w:rtl w:val="true"/>
          <w:lang w:bidi="fa-IR"/>
        </w:rPr>
        <w:t>.</w:t>
      </w:r>
    </w:p>
    <w:p>
      <w:pPr>
        <w:pStyle w:val="Heading4"/>
        <w:numPr>
          <w:ilvl w:val="3"/>
          <w:numId w:val="1"/>
        </w:numPr>
        <w:rPr/>
      </w:pPr>
      <w:bookmarkStart w:id="768" w:name="__RefHeading___Toc788006_1051229030"/>
      <w:bookmarkStart w:id="769" w:name="_Toc292"/>
      <w:bookmarkEnd w:id="768"/>
      <w:r>
        <w:rPr>
          <w:rtl w:val="true"/>
        </w:rPr>
        <w:t>الثاني</w:t>
      </w:r>
      <w:r>
        <w:rPr>
          <w:rtl w:val="true"/>
        </w:rPr>
        <w:t xml:space="preserve">: </w:t>
      </w:r>
      <w:r>
        <w:rPr>
          <w:rtl w:val="true"/>
        </w:rPr>
        <w:t>النصوص الخاصة</w:t>
      </w:r>
      <w:r>
        <w:rPr>
          <w:rtl w:val="true"/>
        </w:rPr>
        <w:t>:</w:t>
      </w:r>
      <w:bookmarkEnd w:id="769"/>
    </w:p>
    <w:p>
      <w:pPr>
        <w:pStyle w:val="BookText"/>
        <w:rPr/>
      </w:pPr>
      <w:r>
        <w:rPr>
          <w:rFonts w:ascii="IRNazanin" w:hAnsi="IRNazanin" w:eastAsia="IRNazanin"/>
          <w:color w:val="111111"/>
          <w:sz w:val="28"/>
          <w:sz w:val="28"/>
          <w:szCs w:val="28"/>
          <w:rtl w:val="true"/>
          <w:lang w:bidi="fa-IR"/>
        </w:rPr>
        <w:t xml:space="preserve">كذكره الإمامن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حديثه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بقية الأئمة فلم يرد ذكرهم فيما بین يدينا من نهج البلاغة وإن كانوا قد ذُكِروا بأسائهم في أحاديث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مجال درسنا هو فلك نهج البلاغة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نماذج من النصوص العامة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موضعُ سرِّهِ، ولَجأُ أمرِهِ، وعيبةُ علمِهِ، وموئلُ حكمِهِ، وكهوفُ كتبِهِ،وجبالُ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تعالى وعيبة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وهم كهوف كتبه المنزلة على الأنبياء أي أنهم يحيطون بالتوراة والإنجيل والزبور والصحف التي أنزلت على إبراهيم وغیره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إحاطتهم بكتاب الله القرآن الكريم وهذه دعوى كبیرة لا تتم لأحد 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أقامَ انحناءَ ظهرِهِ، وأذْهَبَ ارتعادَ فرائصِه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يتولى أمر الدين غيرهم ينحني أمره وترتعد فرائصه أما هم فإنهم مصدر قوته وأمانه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 وحرصًا على هداية الأمة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أهلَ بيتِ نبيِّكم فالْزَمُوا سَمْتَهم واتَّبِعُوا أثَرَهم، فلن يُخرِجُوكم مِنْ هدى، ولن يُعِيدُوكم في ردى، فإِنْ لَبَدُوا فالْبُدُوا، وإن نَهضُوا فانْهضُوا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بالاتباع المطلق ليس دعوةً للتقليد الأعمى بل للتقليد الأهدى، وهو مُعَلَّلٌ بأنهم يقودون إلى الهدى ويُبعدون عن الضلال والردى وهم محل ثقة الله ومصاديق</w:t>
      </w:r>
    </w:p>
    <w:p>
      <w:pPr>
        <w:pStyle w:val="BookText"/>
        <w:rPr/>
      </w:pPr>
      <w:r>
        <w:rPr>
          <w:rFonts w:ascii="Amiri" w:hAnsi="Amiri" w:eastAsia="Amiri" w:cs="Amiri"/>
          <w:color w:val="111111"/>
          <w:sz w:val="28"/>
          <w:sz w:val="28"/>
          <w:szCs w:val="28"/>
          <w:rtl w:val="true"/>
          <w:lang w:bidi="ar-SA"/>
        </w:rPr>
        <w:t>العصمة والهداية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الحقيقة بقوله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نجومِ السماءِ إذا خوى نجمٌ طلعَ نجمٌ، </w:t>
      </w:r>
    </w:p>
    <w:p>
      <w:pPr>
        <w:pStyle w:val="BookText"/>
        <w:rPr/>
      </w:pPr>
      <w:r>
        <w:rPr>
          <w:rFonts w:ascii="IRNazanin" w:hAnsi="IRNazanin" w:eastAsia="IRNazanin"/>
          <w:color w:val="111111"/>
          <w:sz w:val="28"/>
          <w:sz w:val="28"/>
          <w:szCs w:val="28"/>
          <w:rtl w:val="true"/>
          <w:lang w:bidi="fa-IR"/>
        </w:rPr>
        <w:t xml:space="preserve">فكأنكم قد تكامَلَتْ من اللهِ فيكمُ الصنائعُ وأراكم ما كنتم تَأْمَلُونَ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كل فترة إمام من آل محمد قائم بأمر الدين، وهذا ضمان وأمان للناس من الضلال، وقد علمنا أن التعبیر بآل محمد أو العترة أو أهل البيت لا يُقصَدُ به عموم السادة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له شرف الانتساب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يقصد به تلك المجموعة الخاصة المباركة المتمثلة في الأئمة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آخر الكلام إشارة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به كمال النعمة وتحقق آمال المؤمنین بإقامة العدل وإبادة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الحقيقة بأسلوب آخر بقوله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شجرةُ النبوَّةِ، ومحَطُّ الرسالةِ، ومختلَفُ الملائكةِ، ومعادِنُ العِلْمِ، وينابيعُ الحُكْمِ، ناصِرنا ومحبُّنا ينتظرُ الرحمةَ، وعدوُّنا ومبغضُنا ينتظرُ السَّطْوَةَ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أوضح هنا المؤهات التي ميزت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وأهَّلَتْهم للإمامة من كون الملائكة تتنزل في بيوتهم فهم أصل الدعوة، ومن كونهم أصحاب العلم لايجاريهم فيه أحد، ثم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اتباعهم وأهمية ذلك وأن ناصرهم موضع</w:t>
      </w:r>
    </w:p>
    <w:p>
      <w:pPr>
        <w:pStyle w:val="BookText"/>
        <w:rPr/>
      </w:pPr>
      <w:r>
        <w:rPr>
          <w:rFonts w:ascii="Amiri" w:hAnsi="Amiri" w:eastAsia="Amiri" w:cs="Amiri"/>
          <w:color w:val="111111"/>
          <w:sz w:val="28"/>
          <w:sz w:val="28"/>
          <w:szCs w:val="28"/>
          <w:rtl w:val="true"/>
          <w:lang w:bidi="ar-SA"/>
        </w:rPr>
        <w:t>للرحمة في الدنيا والآخرة وعدوهم موضع للعذاب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مات منكم على فراشِهِ وهو على معرفةِ حقِّ ربِّهِ وحقِّ رسولِه وأهلِ بيتِهِ مات 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فهنا يذكر الإمام هذه الأصول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والنبوة والإمامة وأن العارف بها يرتقي إلى مرتبة الشهيد ولو مات على فراشه، </w:t>
      </w:r>
      <w:bookmarkStart w:id="770" w:name="pg7307_73873"/>
    </w:p>
    <w:p>
      <w:pPr>
        <w:pStyle w:val="BookText"/>
        <w:rPr/>
      </w:pPr>
      <w:bookmarkEnd w:id="770"/>
      <w:r>
        <w:rPr>
          <w:rFonts w:ascii="Amiri" w:hAnsi="Amiri" w:eastAsia="Amiri" w:cs="Amiri"/>
          <w:color w:val="111111"/>
          <w:sz w:val="28"/>
          <w:sz w:val="28"/>
          <w:szCs w:val="28"/>
          <w:rtl w:val="true"/>
          <w:lang w:bidi="ar-SA"/>
        </w:rPr>
        <w:t>وما ذاك إلا لجلال مقام هذه الأصول التي منها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النص ينسجم مع رواية يرويها 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على حبِّ آلِ محمدٍ ماتَ شهيدًا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إلى كميل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بلى لا تخلو الأرضُ من قائمٍ للهِ بحجةٍ، إما ظاهرًا مشهورًا، وإما خائفًا مغمورًا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إشارة واضحة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الإمام المغَيَّب، وهذا ينسجم مع المعتقد الحق وسیرة الأئمة من تعاقبهم على أمر الدين ووجودهم في كل فترة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هذه النصوص المتقدمة صادرة عن مصدر مسؤول، قوله حجة وتبليغه هو من عند الله تعالى</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788008_1051229030"/>
      <w:bookmarkStart w:id="772" w:name="_Toc293"/>
      <w:bookmarkEnd w:id="771"/>
      <w:r>
        <w:rPr>
          <w:rtl w:val="true"/>
        </w:rPr>
        <w:t>نماذج من النصوص الخاصة</w:t>
      </w:r>
      <w:r>
        <w:rPr>
          <w:rtl w:val="true"/>
        </w:rPr>
        <w:t>:</w:t>
      </w:r>
      <w:bookmarkEnd w:id="77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 وأَنَّى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والأعامُ قائمة، والآياتُ واضحة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وبينكم عترةُ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أَزِمَّةُ الحق، وأعلامُ الدين وألسِنَةُ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فأنزِلوهم بأحسنِ منازلِ القرآنِ، ورِدُوهم ورودَ الهِيمِ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أعملْ فيكم بالثقلِ الأكبر، وأتركْ فيكم الثقلَ الأصغر</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وهذا النص ينسجم مع حديث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يجب على الناس أن يتبعوا العترة كما يتبعون القرآن وأن يعطوا القرآن والعترة حقيهما من الالتزام بهما وأن يأتوا العترة برغبة وشوق كما تأتي الإبل العطاش إلى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جوابًا إلى معاوية،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 سيِّدا شبابِ أهلِ الجنة، ومنكم صِبْيَةُ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إيماءة إِنْ لم تكن نصًّا صريحًا على إمامة الحسن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قال فيهما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والحسین سيدا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هذه السيادة لا تتأتى إلا للكامل في جميع الصفات والأخلاق والملكات وهذه هي العصمة التي هي شرط للإمامة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استدركه ابن أبي الحديد على النهج</w:t>
      </w:r>
      <w:r>
        <w:rPr>
          <w:rStyle w:val="FootnoteAnchor"/>
          <w:rtl w:val="true"/>
        </w:rPr>
        <w:footnoteReference w:id="486"/>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أستعديكَ على قريشٍ فإنهم أضمَرُوا لرسولِك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ضروبًا من الشرِّ والغدرِ فعجزوا عنها وحُلْتَ بينهم وبينها فكانت الوجبةُ بي والدائرةُ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يسأل الله تعالى أن يأخذ له بحقه من قريش لأن البلاء منهم كان خاصة عليه، وعليه وقعت المحنة فكانت مظلوميته أشد وأعظم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احفظْ حسنًا وحسينًا ولا تمكِّنْ فجرةَ قريشٍ منهما ما دمتُ حيًّا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الحفظ والسلامة يراد لكل العترة بل لكل المسلمين ولكن تخصيص الحسن والحسین بهذا الأمر إنا كان لمقامهما من الإمامة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ذكره 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 إذا عَطَفُوا الهدى على الهوى، ويَعْطِفُ الرأيَ على القرآنِ إذا عَطَفُوا القرآنَ 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 له الأرضُ أفاليذَ كبدِها، وتُلقي إليه سِلْمًا مقاليدَها، فيُريكم كيف عدلُ السیرة، ويحيي ميتَ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هو من أخبار الملاحم وهي قضايا من عالم الغيب يخبرِ بها الإمام قبل</w:t>
      </w:r>
    </w:p>
    <w:p>
      <w:pPr>
        <w:pStyle w:val="BookText"/>
        <w:rPr/>
      </w:pPr>
      <w:r>
        <w:rPr>
          <w:rFonts w:ascii="IRNazanin" w:hAnsi="IRNazanin" w:eastAsia="IRNazanin"/>
          <w:color w:val="111111"/>
          <w:sz w:val="28"/>
          <w:sz w:val="28"/>
          <w:szCs w:val="28"/>
          <w:rtl w:val="true"/>
          <w:lang w:bidi="fa-IR"/>
        </w:rPr>
        <w:t>وقوعها فتقع بعد حین كما أخبر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يشیر هنا إلى تبدل مقاييس الناس فحينما يريدون أن يكون الهدى تابعًا للهوى يأتي من يجعل الهوى والميل إلى الهدى، وحينما يريدون أن يجعلوا القرآن حسب آرائهم يأتي من يجعل آراءهم حسب القرآن، وتخرج له الأرض خيراتها فیرُي الناس العدل العظيم، ويحيي ما اندثر من تعاليم الكتاب والسنة وأضاعه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عن بعض بركات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بعد شِماسِها عطْفَ الضرَّوسِ على ولدِها وتلا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الوَارِثِینَ </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والآية التي تلاها الإمام فُسرِّتْ 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الدنيا منعت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خيرها، وظَلَمَهم أهلُها واستضعفوهم ولم يتغیر هذا الظلم بعدُ، فهي إشارة إلى رجوع الحق إلى أهله بظهور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يرث الأرض وتهب له </w:t>
      </w:r>
    </w:p>
    <w:p>
      <w:pPr>
        <w:pStyle w:val="BookText"/>
        <w:rPr/>
      </w:pPr>
      <w:r>
        <w:rPr>
          <w:rFonts w:ascii="Amiri" w:hAnsi="Amiri" w:eastAsia="Amiri" w:cs="Amiri"/>
          <w:color w:val="111111"/>
          <w:sz w:val="28"/>
          <w:sz w:val="28"/>
          <w:szCs w:val="28"/>
          <w:rtl w:val="true"/>
          <w:lang w:bidi="ar-SA"/>
        </w:rPr>
        <w:t>خيراتها فيتحقق نصرُ المستضعَفين وسعادتهم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 جُنَّتَها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مغترِبٌ إذا اغتربَ الإسلامُ وضرَبَ بعَسِيبِ ذنبِه وألصقَ الأرضَ بجِرَانِه، بقيةٌ من بقايا حجتِه خليفةٌ من خلائِفِ أنبيائه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إشارة إلى ما يؤول إليه أمر الدين من ضعف وهوان وغربة حتى يأتي من يعيد له قوته وعزته وهو البقية والحجة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لاحظت في الشروح كشرح ابن أبي الحديد أنه يفسر هذه النصوص بأنها تعني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إن مقالة الإمامية تعني إمامًا حاضرًا ومقالتهم هم تعني إمامًا سيولد بعد ذلك، فالجميع إذن متفق أن هذه النصوص تشیر إلى قضية</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المنهجین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عُدَّتْ أحاديث الإمامة بشكل عام والصادرة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من الإنباء بالغيب لأنه تحدث عن أئمة بأسمائهم وتسلسلهم قبل أن يولدوا بعد وقد دُوِّنت هذه الأحاديث عند الجميع قبل ميلاد جملة من الأئمة وكان الناس</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علم بها، ثم تتحقق الأحاديث كما تحدث بها الرسول فيولد الأئمة ويتصدون للإمامة ويكون لهم ذلك الوجود البارز والامتياز الخاص على أهل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مِنْ عِنْدِ غَیرْ اللهِ لَوَجَدُوا فيهِ اخْتِلافًا كَثِیرًا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773" w:name="pg7307_73886"/>
    </w:p>
    <w:p>
      <w:pPr>
        <w:pStyle w:val="Heading2"/>
        <w:numPr>
          <w:ilvl w:val="1"/>
          <w:numId w:val="1"/>
        </w:numPr>
        <w:rPr/>
      </w:pPr>
      <w:bookmarkStart w:id="774" w:name="__RefHeading___Toc788010_1051229030"/>
      <w:bookmarkStart w:id="775" w:name="_Toc294"/>
      <w:bookmarkEnd w:id="773"/>
      <w:bookmarkEnd w:id="774"/>
      <w:r>
        <w:rPr/>
        <w:t>34</w:t>
      </w:r>
      <w:r>
        <w:rPr>
          <w:rtl w:val="true"/>
        </w:rPr>
        <w:t>)</w:t>
      </w:r>
      <w:r>
        <w:rPr>
          <w:rtl w:val="true"/>
        </w:rPr>
        <w:t>علي والحكم</w:t>
      </w:r>
      <w:bookmarkEnd w:id="775"/>
    </w:p>
    <w:p>
      <w:pPr>
        <w:pStyle w:val="Heading3"/>
        <w:numPr>
          <w:ilvl w:val="2"/>
          <w:numId w:val="1"/>
        </w:numPr>
        <w:rPr/>
      </w:pPr>
      <w:bookmarkStart w:id="776" w:name="__RefHeading___Toc788012_1051229030"/>
      <w:bookmarkStart w:id="777" w:name="_Toc295"/>
      <w:bookmarkEnd w:id="776"/>
      <w:r>
        <w:rPr>
          <w:rtl w:val="true"/>
        </w:rPr>
        <w:t>مدخل</w:t>
      </w:r>
      <w:r>
        <w:rPr>
          <w:rtl w:val="true"/>
        </w:rPr>
        <w:t>:</w:t>
      </w:r>
      <w:bookmarkEnd w:id="777"/>
    </w:p>
    <w:p>
      <w:pPr>
        <w:pStyle w:val="BookText"/>
        <w:rPr/>
      </w:pPr>
      <w:r>
        <w:rPr>
          <w:rFonts w:ascii="Amiri" w:hAnsi="Amiri" w:eastAsia="Amiri" w:cs="Amiri"/>
          <w:color w:val="111111"/>
          <w:sz w:val="28"/>
          <w:sz w:val="28"/>
          <w:szCs w:val="28"/>
          <w:rtl w:val="true"/>
          <w:lang w:bidi="ar-SA"/>
        </w:rPr>
        <w:t>جُمعَتْ في صفاتِكَ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عزَّتْ لكَ الأندادُ</w:t>
      </w:r>
    </w:p>
    <w:p>
      <w:pPr>
        <w:pStyle w:val="BookText"/>
        <w:rPr/>
      </w:pPr>
      <w:r>
        <w:rPr>
          <w:rFonts w:ascii="Amiri" w:hAnsi="Amiri" w:eastAsia="Amiri" w:cs="Amiri"/>
          <w:color w:val="111111"/>
          <w:sz w:val="28"/>
          <w:sz w:val="28"/>
          <w:szCs w:val="28"/>
          <w:rtl w:val="true"/>
          <w:lang w:bidi="ar-SA"/>
        </w:rPr>
        <w:t xml:space="preserve">موضوعنا الذي سنتناوله فيما يأتي من 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الحاكم والإمام الإنسان، ونتناول في هذا الدرس نقطة واحدة كمقدمة للموضوع وهي الأهمية الذاتية للحكم من جهة، وزهد الإمام فيه من جهة أخرى، ونتناول فيما يأتي من حلقات هذا الموضوع شيئًا من سياسة الإمام في</w:t>
      </w:r>
    </w:p>
    <w:p>
      <w:pPr>
        <w:pStyle w:val="BookText"/>
        <w:rPr/>
      </w:pPr>
      <w:r>
        <w:rPr>
          <w:rFonts w:ascii="Amiri" w:hAnsi="Amiri" w:eastAsia="Amiri" w:cs="Amiri"/>
          <w:color w:val="111111"/>
          <w:sz w:val="28"/>
          <w:sz w:val="28"/>
          <w:szCs w:val="28"/>
          <w:rtl w:val="true"/>
          <w:lang w:bidi="ar-SA"/>
        </w:rPr>
        <w:t>حكمه، وإنسانيته وأخلاقه كحاكم</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788014_1051229030"/>
      <w:bookmarkStart w:id="779" w:name="_Toc296"/>
      <w:bookmarkEnd w:id="778"/>
      <w:r>
        <w:rPr>
          <w:rtl w:val="true"/>
        </w:rPr>
        <w:t>أولاً</w:t>
      </w:r>
      <w:r>
        <w:rPr>
          <w:rtl w:val="true"/>
        </w:rPr>
        <w:t xml:space="preserve">: </w:t>
      </w:r>
      <w:r>
        <w:rPr>
          <w:rtl w:val="true"/>
        </w:rPr>
        <w:t>الأهمية الذاتية للحكم وحرص الإمام عليه</w:t>
      </w:r>
      <w:bookmarkEnd w:id="779"/>
    </w:p>
    <w:p>
      <w:pPr>
        <w:pStyle w:val="BookText"/>
        <w:rPr/>
      </w:pPr>
      <w:r>
        <w:rPr>
          <w:rFonts w:ascii="IRNazanin" w:hAnsi="IRNazanin" w:eastAsia="IRNazanin"/>
          <w:color w:val="111111"/>
          <w:sz w:val="28"/>
          <w:sz w:val="28"/>
          <w:szCs w:val="28"/>
          <w:rtl w:val="true"/>
          <w:lang w:bidi="fa-IR"/>
        </w:rPr>
        <w:t xml:space="preserve">فقد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يقین تام بأن الحق والحكم له وكان يصرِّح بأنه لو وجد أنصارًا ولم يكن هناك خطر على الإسلام لحارب من أجل استرجاع حقه السليب، وذلك لأن الإمامة والحكم ليست مسألة شخصية اختيارية يقوم بها الإمام أو يدعها بل هي قضية إلهية على نسق النبوة التي يجعلها الله تعالى لمن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أهلها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 فكما أن الإمام مكلفٌ بالصلاة والصيام ولا مجال له أن يدع ذلك، فكذلك هو مكلف بالقيام بالإمامة والحكم كتكليف النبي بالنبوة والدعوة، ولا مجال له أن يدع ذلك ويتنازل عنه، </w:t>
      </w:r>
    </w:p>
    <w:p>
      <w:pPr>
        <w:pStyle w:val="BookText"/>
        <w:rPr/>
      </w:pPr>
      <w:r>
        <w:rPr>
          <w:rFonts w:ascii="Amiri" w:hAnsi="Amiri" w:eastAsia="Amiri" w:cs="Amiri"/>
          <w:color w:val="111111"/>
          <w:sz w:val="28"/>
          <w:sz w:val="28"/>
          <w:szCs w:val="28"/>
          <w:rtl w:val="true"/>
          <w:lang w:bidi="ar-SA"/>
        </w:rPr>
        <w:t>بل إن موضوع الإمامة أسمى وأجل من سائر التكاليف بالعبادات لأهميتها البالغة في إقامة الدين وهداية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كان الإمام حريصًا على أمر الحكم ومستميتًا في ذلك، إلا أنه لم يتهيأ له من الظروف ما يمكِّنه من أخذ حقه وكانت هناك أسباب تمنعه بيناها فيما سبق، كعدم وجود ما يكفي من الأنصار والخوف على الإسلام في تلك الفترة الحرجة التي رجع فيها من رجع من الناس واستعد أعداء الإسلام للقضاء</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المحيط بأوامر الشرع ونواهيه وتعاليمه وقضايا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بحاجة الناس أن يتعرفوا منه على أحكام الدين وغاياته وجميع شؤونه بما يصلحهم في دنياهم وأخراهم، فكان والحال هذه لا يسعه أن يتنحَّى ويعتزل ويترك أمر الأمة على ما هي عليه من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أخرى تتعلق بملكات الإمام وذاته السامية فقد كان أزهد الناس في الحكم لذاته بل في الدنيا بأسرها بكل نعيمها ومغرياتها، وإن كل ما أبداه الإمام من آهات وحسرات ومطالبة بالخلافة إنا كان من أجل إحقاق الحق وإقامة العدل وإيصال الدين كما أراده الله تعالى إلى الناس</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ويعرف ذلك جليًّا في 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بالدرجة الأولى، كما يعرف من النصوص التي نستعرض هنا بعضها ويلاحظ عليها أنها قد تحوي مزيجًا من هذه الحقائق التي بيناها، كما أن بعضها ذكرناه في دروس سابقة كشواهد على نقاط أخرى لذلك قد نعرض هنا عن إعادة شرحها، فمن هذه النصوص ما يلي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ضرورة الأمير</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لا بدَّ للناسِ من أمرٍ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ويُستراحَ من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التركيز هنا على أمر الحكم وأنه منصب لا بد أن يبقى، وكم من فرق بین أن يتولاه</w:t>
      </w:r>
    </w:p>
    <w:p>
      <w:pPr>
        <w:pStyle w:val="BookText"/>
        <w:rPr/>
      </w:pPr>
      <w:r>
        <w:rPr>
          <w:rFonts w:ascii="IRNazanin" w:hAnsi="IRNazanin" w:eastAsia="IRNazanin"/>
          <w:color w:val="111111"/>
          <w:sz w:val="28"/>
          <w:sz w:val="28"/>
          <w:szCs w:val="28"/>
          <w:rtl w:val="true"/>
          <w:lang w:bidi="fa-IR"/>
        </w:rPr>
        <w:t>إمامٌ بَرٌّ يهدي الناس إلى الجنة وبین أن يتولاه إمام فاجر يقود الناس إلى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زلتُ مدفوعًا عن حقي، مُستأثَرًا عليَّ، منذُ قبضَ اللهُ 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يومِ الناسِ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تصريح واضح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الأولى بالحكم إلا أن القوم دفعوه عن هذا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الخطبة الشقشقية انتقاد واضح واعتراض شديد على من تولى الحكم قبله، وقد ضمَّنها الإمام حسراتٍ على ضياع الحكم واغتصابه من قبل الحاكمین قبله، لا سيما وأن هذه الخطبة كانت بعد انتهاء فترة الحكام قبله، وقد تكشَّفت حينها الحقائق وبان عدم أهليتهم للحكم من ناحية المقام العلمي والإيماني، فكانت حسرات الإمام أشد بسبب ما جرى من أضرار كبیرة على الدين والأمة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أرسله مع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مصر لما ولاَّه إمرتها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إلا انثيالُ الناسِ على فانٍ يبايعونه، فأمسكتُ يدي حتى رأيتُ راجعةَ الناسِ قد رجعتْ عن الإسلامِ، يدعون إلى محقِ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إِنْ لم أنصرِ الإسلامَ وأهلَهُ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وزَهَق، واطمأنَّ الدينُ وتنهنه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IRNazanin" w:hAnsi="IRNazanin" w:eastAsia="IRNazanin"/>
          <w:color w:val="111111"/>
          <w:sz w:val="28"/>
          <w:sz w:val="28"/>
          <w:szCs w:val="28"/>
          <w:rtl w:val="true"/>
          <w:lang w:bidi="fa-IR"/>
        </w:rPr>
        <w:t xml:space="preserve">من مظاهر اهتمام الإمام بهذه القضية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نجده يسجلِّها في كثیر من المناسبات فنجدها في خطبه وكتبه وكلماته القصار، وهذا النص الشريف جامع لكل ما ذكرناه حول أهمية الحكم وزهده فيه من جهة أخرى، وفيه ترجمة موسَّعة</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لأُسلِمَنَّ ما سَلِمتْ أمورُ المسلمين ولم يكن فيها جورٌ إلا علّیَ خاصة، التماسًا لأجرِ ذلك وفضلِه، وزهدًا فيما تنافستموه من زخرفِه وزبرجِه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ذكرناه في المقدمة من ضمن أسباب عدم قيام الإمام في أول الأمر وهو الحرص على مصلحة الإسلام والمسلمين، ثم هو يضمِّنُ ما أشرنا إليه من زهده في الحكم الذي هو متاعُ أيامٍ قلائل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الإمام إلى هدفه من الحكم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بيان منه لسبب </w:t>
      </w:r>
      <w:bookmarkStart w:id="780" w:name="pg7307_73898"/>
    </w:p>
    <w:p>
      <w:pPr>
        <w:pStyle w:val="BookText"/>
        <w:rPr/>
      </w:pPr>
      <w:bookmarkEnd w:id="780"/>
      <w:r>
        <w:rPr>
          <w:rFonts w:ascii="IRNazanin" w:hAnsi="IRNazanin" w:eastAsia="IRNazanin"/>
          <w:color w:val="111111"/>
          <w:sz w:val="28"/>
          <w:sz w:val="28"/>
          <w:szCs w:val="28"/>
          <w:rtl w:val="true"/>
          <w:lang w:bidi="fa-IR"/>
        </w:rPr>
        <w:t>اهتمامه بالحكم وأنه ليس رغبةً شخصية أو حبًّا في السلطان بل لإقامة دين الله به ونصرة المظلومن، وبعد هذه الكلمات برهن الإمام أنه أولى وأحق بالحكم ثم بین صفات الحاكم الحق</w:t>
      </w:r>
      <w:r>
        <w:rPr>
          <w:rFonts w:eastAsia="IRNazanin" w:cs="IRNazanin"/>
          <w:color w:val="111111"/>
          <w:sz w:val="28"/>
          <w:szCs w:val="28"/>
          <w:rtl w:val="true"/>
          <w:lang w:bidi="fa-IR"/>
        </w:rPr>
        <w:t>.</w:t>
      </w:r>
    </w:p>
    <w:p>
      <w:pPr>
        <w:pStyle w:val="Heading3"/>
        <w:numPr>
          <w:ilvl w:val="2"/>
          <w:numId w:val="1"/>
        </w:numPr>
        <w:rPr/>
      </w:pPr>
      <w:bookmarkStart w:id="781" w:name="__RefHeading___Toc788016_1051229030"/>
      <w:bookmarkStart w:id="782" w:name="_Toc297"/>
      <w:bookmarkEnd w:id="781"/>
      <w:r>
        <w:rPr>
          <w:rtl w:val="true"/>
        </w:rPr>
        <w:t>ثانيًا</w:t>
      </w:r>
      <w:r>
        <w:rPr>
          <w:rtl w:val="true"/>
        </w:rPr>
        <w:t xml:space="preserve">: </w:t>
      </w:r>
      <w:r>
        <w:rPr>
          <w:rtl w:val="true"/>
        </w:rPr>
        <w:t>زهد الإمام في الحكم متاعًا دنيويًّا زائلاً</w:t>
      </w:r>
      <w:bookmarkEnd w:id="782"/>
    </w:p>
    <w:p>
      <w:pPr>
        <w:pStyle w:val="BookText"/>
        <w:rPr/>
      </w:pPr>
      <w:r>
        <w:rPr>
          <w:rFonts w:ascii="IRNazanin" w:hAnsi="IRNazanin" w:eastAsia="IRNazanin"/>
          <w:color w:val="111111"/>
          <w:sz w:val="28"/>
          <w:sz w:val="28"/>
          <w:szCs w:val="28"/>
          <w:rtl w:val="true"/>
          <w:lang w:bidi="fa-IR"/>
        </w:rPr>
        <w:t>ونأخذ هنا ثلاثة نصوص فيها تشبيهات عجيبة بینَّ فيها نظرته للحكم وللدنيا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قار وهو يخصِفُ نعله،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قيمةُ هذه النعل؟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Amiri" w:hAnsi="Amiri" w:eastAsia="Amiri" w:cs="Amiri"/>
          <w:color w:val="111111"/>
          <w:sz w:val="28"/>
          <w:sz w:val="28"/>
          <w:szCs w:val="28"/>
          <w:rtl w:val="true"/>
          <w:lang w:bidi="ar-SA"/>
        </w:rPr>
        <w:t>لهيَ أحبُّ إليَّ من إِمرتِكم، إلا أن أُقِيمَ حقًّا، أو أدفعَ باطلاً، ثم خرج فخطب الناس</w:t>
      </w:r>
      <w:r>
        <w:rPr>
          <w:rFonts w:eastAsia="Amiri" w:cs="Amiri" w:ascii="Amiri" w:hAnsi="Amiri"/>
          <w:color w:val="111111"/>
          <w:sz w:val="28"/>
          <w:szCs w:val="28"/>
          <w:rtl w:val="true"/>
          <w:lang w:bidi="ar-SA"/>
        </w:rPr>
        <w:t>...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الوقت الذي يتنافس فيه الناس في الحكم حتى أنهم يُذهبون جاههم وحياتهم دونه على أملٍ قد يتم أو لا 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 الحكم لذاته أحقر من نعل بالية لا قيمة لها، إلا أن يقيم به حقًّا أو يدفع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التشبيه الثاني فهو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أُعطِيتُ الأقاليمَ السبعةَ با تحت أفلاكِها، على أن أعصيَ اللهَ في نملةٍ أسلبُها جُلْبَ شعيرةٍ ما فعلتُه، وإِنَّ دنياكم عندي لأهونُ من ورقةٍ في فمِ جرادةٍتقضَمُها، ما لعليٍّ ولنعيمٍ يفنى ولذةٍ لا تبقى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هذه الدنيا بأسرها بما تحمل من لذات ونعيم وسلطان وكرسي الحكم يعشقها البشر ويتهالكون عليها، وإذا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يراها كما هي فيشبهها بورقة في فم جرادة تكسرها بل هي أهون عنده من ذلك، فأيُّ تشبيهٍ كهذا وأيُّ زهدٍ يضاهي زهد عليٍّ الذي برهن عليه من خلال سیرته العملية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التشبيه الثالث فهو تشبيه بشع من ناحية المُشَبَّه وهو الدنيا، وهو تشبيه رائع لذاته وحقيقة تصويره ووصوله لهدفه وهو بيان الزهد وإبعاد الناس وتحذيرهم من التهالك على الدنيا،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لدنياكم هذه أهونُ في عيني من عِراقِ خنزيرٍ في يدِ مجذوم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لاحظنا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القول في هذه النصوص بالقسم فيعرِّضُ الله تعالى الذي يُجلُّهُ للقسم، وما هذا إلا بسبب غرابة الأمر على السامع وحرص الإمام على بيانه لمن يسمع أو يصله القول وتأكيده على ذلك، وإن النفس لتنقبض لمجرد سماع هذه الكلمات، فالعِراق قيل فيه أنه اللحم الذي لا عظم فيه أو هو عِرْقٌ داخل البطن بین السرة والأحشاء أو هو الكرش، فهو شيء وضيع فما بالك إذا كان من خنزير الذي هو نجس العین، بل ما أبشعه إذا كان في يد مجذوم الذي يبتعد الناس عنه وينفرون منه، ولا شك أن هذا الأمر الذي يصوِّره الإمام</w:t>
      </w:r>
    </w:p>
    <w:p>
      <w:pPr>
        <w:pStyle w:val="BookText"/>
        <w:rPr/>
      </w:pPr>
      <w:r>
        <w:rPr>
          <w:rFonts w:ascii="Amiri" w:hAnsi="Amiri" w:eastAsia="Amiri" w:cs="Amiri"/>
          <w:color w:val="111111"/>
          <w:sz w:val="28"/>
          <w:sz w:val="28"/>
          <w:szCs w:val="28"/>
          <w:rtl w:val="true"/>
          <w:lang w:bidi="ar-SA"/>
        </w:rPr>
        <w:t>هو في غاية المهانة بحيث تنفر النفس منه أشد النفرة، وهذا هو حال الدنيا عند عليٍّ الذي يراها كما هي فيتعامل معها بما تستحقه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نلاحظ في هذه النصوص ما قدمناه من أن الحكم في حد ذاته مهم ولكن من زاويته الإلهية التي هي الإمامة فلا يسع الإمام تركه أو التخلي عنه لأنه </w:t>
      </w:r>
    </w:p>
    <w:p>
      <w:pPr>
        <w:pStyle w:val="BookText"/>
        <w:rPr/>
      </w:pPr>
      <w:r>
        <w:rPr>
          <w:rFonts w:ascii="Amiri" w:hAnsi="Amiri" w:eastAsia="Amiri" w:cs="Amiri"/>
          <w:color w:val="111111"/>
          <w:sz w:val="28"/>
          <w:sz w:val="28"/>
          <w:szCs w:val="28"/>
          <w:rtl w:val="true"/>
          <w:lang w:bidi="ar-SA"/>
        </w:rPr>
        <w:t>وظيفة إلهية لا بد من القيام بها، ولأهميته الذاتية في إقامة الحق والعدل وتنفيذ أحكام الله تعالى بن عباده، ومن جهة ثانية رأينا زهد الإمام غاية الزهد في الحكم بل في الدنيا بأسرها وما فيها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أثبت الإمام هذا عمليًّا، وسرته كلها تشهد بذلك وإنه من القلائل الذين لم تكذِّب أفعالُم أقوالَم بل كان يفعل فوق ما يقول ويأمر، وقد عَرَفَ هذه السیرةَ وهذا الزهدَ عدوُّهُ ومحبُّه وشهد به من شهد، فهو بالمنزلة التي لا تحوم حولها شبهة</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3" w:name="pg7307_73910"/>
      <w:bookmarkStart w:id="784" w:name="pg7307_73910"/>
      <w:bookmarkEnd w:id="784"/>
    </w:p>
    <w:p>
      <w:pPr>
        <w:pStyle w:val="Heading2"/>
        <w:numPr>
          <w:ilvl w:val="1"/>
          <w:numId w:val="1"/>
        </w:numPr>
        <w:rPr/>
      </w:pPr>
      <w:bookmarkStart w:id="785" w:name="pg7307_73910"/>
      <w:bookmarkStart w:id="786" w:name="__RefHeading___Toc788018_1051229030"/>
      <w:bookmarkStart w:id="787" w:name="_Toc298"/>
      <w:bookmarkEnd w:id="785"/>
      <w:bookmarkEnd w:id="786"/>
      <w:r>
        <w:rPr/>
        <w:t>35</w:t>
      </w:r>
      <w:r>
        <w:rPr>
          <w:rtl w:val="true"/>
        </w:rPr>
        <w:t>)</w:t>
      </w:r>
      <w:r>
        <w:rPr>
          <w:rtl w:val="true"/>
        </w:rPr>
        <w:t>سياسة الإمام</w:t>
      </w:r>
      <w:bookmarkEnd w:id="787"/>
    </w:p>
    <w:p>
      <w:pPr>
        <w:pStyle w:val="Heading3"/>
        <w:numPr>
          <w:ilvl w:val="2"/>
          <w:numId w:val="1"/>
        </w:numPr>
        <w:rPr/>
      </w:pPr>
      <w:bookmarkStart w:id="788" w:name="__RefHeading___Toc788020_1051229030"/>
      <w:bookmarkStart w:id="789" w:name="_Toc299"/>
      <w:bookmarkEnd w:id="788"/>
      <w:r>
        <w:rPr>
          <w:rtl w:val="true"/>
        </w:rPr>
        <w:t>أولاً</w:t>
      </w:r>
      <w:r>
        <w:rPr>
          <w:rtl w:val="true"/>
        </w:rPr>
        <w:t xml:space="preserve">: </w:t>
      </w:r>
      <w:r>
        <w:rPr>
          <w:rtl w:val="true"/>
        </w:rPr>
        <w:t>وضع الناس عند تسلم الإمام للحكم</w:t>
      </w:r>
      <w:bookmarkEnd w:id="789"/>
    </w:p>
    <w:p>
      <w:pPr>
        <w:pStyle w:val="BookText"/>
        <w:rPr/>
      </w:pPr>
      <w:r>
        <w:rPr>
          <w:rFonts w:ascii="IRNazanin" w:hAnsi="IRNazanin" w:eastAsia="IRNazanin"/>
          <w:color w:val="111111"/>
          <w:sz w:val="28"/>
          <w:sz w:val="28"/>
          <w:szCs w:val="28"/>
          <w:rtl w:val="true"/>
          <w:lang w:bidi="fa-IR"/>
        </w:rPr>
        <w:t xml:space="preserve">إننا نعرف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عاصر الدعوة الإسلامية وشارك فيها المشاركة الفعالة، وقد آتاه الله تعالى سعة الأفق والعلم والشجاعة وسائر الكمالات التي امتاز واختص بها دون سائر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باستثناء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فعايش تلك الأدوار ولاحظها ملاحظة دقيقة ووقف على التحول العجيب والسر الإلهي الخاص الذي تبدلت به حياة الناس من الجاهلية إلى نور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وعاش بعد ذلك فترات طويلة كان يعلم فيها أنه صاحب الحق ومع ذلك كان يشهد مدى رجوع أمر الناس إلى ما كانت عليه الجاهلية من قبل، وذلك الرجوع كان لعدة عوامل من أهمها أن القائمین بالحكم لم يكونوا بالمستوى اللائق بإمامة الناس والإحاطة بالشؤون الشرعية والسياسية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مدى تلك الفترة الطويلة التي انتهت بمقتل عثمان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ابتعدالناس كثیرًا عن الدين المقدس وتبدلت عقلياتهم وتغیرت نفسياتهم واضطربت أمورهم وكانوا ليسوا أولئك الذين نجح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نجاحًا عظيماً في نقلهم إلى حياة جديدة كريمة وتحويلهم من الجاهلية المظلمة إلى نور الإسلام المشرق،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عاد إليه الحق أمام هذا الوضع المتردي الذي وصل إليه الناس بسبب الحاكمین وطول مدتهم، والتأريخ يحدث عن مدى الاضطراب الذي شمل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الحاكمین والمحكومین، فكان الإمام أمام هذه المعاناة في سبيل إرجاع الناس إلى </w:t>
      </w:r>
      <w:bookmarkStart w:id="790" w:name="pg7307_73913"/>
    </w:p>
    <w:p>
      <w:pPr>
        <w:pStyle w:val="BookText"/>
        <w:rPr/>
      </w:pPr>
      <w:bookmarkEnd w:id="790"/>
      <w:r>
        <w:rPr>
          <w:rFonts w:ascii="IRNazanin" w:hAnsi="IRNazanin" w:eastAsia="IRNazanin"/>
          <w:color w:val="111111"/>
          <w:sz w:val="28"/>
          <w:sz w:val="28"/>
          <w:szCs w:val="28"/>
          <w:rtl w:val="true"/>
          <w:lang w:bidi="fa-IR"/>
        </w:rPr>
        <w:t>نهجهم الأول وأن يرتووا من معین الإسلام العذب على يديه، وهذا الوضع يحتاج إلى سياسة فائقة وظروف مساعدة ويحتاج إلى توفيق الله تعالى له، وأما الظروف بالذات فقد كانت ضد مسیرة الإمام، فقد مُنِيَ بأحداث كثیرة لم يتهيأ له فيها أن يطبق نهجه كما يريد، واستعصى عليه الناس كثیرًا نظرًا لعدم عمق ارتباطهم</w:t>
      </w:r>
    </w:p>
    <w:p>
      <w:pPr>
        <w:pStyle w:val="BookText"/>
        <w:rPr/>
      </w:pPr>
      <w:r>
        <w:rPr>
          <w:rFonts w:ascii="Amiri" w:hAnsi="Amiri" w:eastAsia="Amiri" w:cs="Amiri"/>
          <w:color w:val="111111"/>
          <w:sz w:val="28"/>
          <w:sz w:val="28"/>
          <w:szCs w:val="28"/>
          <w:rtl w:val="true"/>
          <w:lang w:bidi="ar-SA"/>
        </w:rPr>
        <w:t xml:space="preserve">بالأصول الإسلامية والتعاليم النبوية بسبب قصر المدة التي كانوا فيها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وبسبب التربية التي عاشوها مع الحاكمین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يتأتَّ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ينجح تمامًا في مشروعه الهادف إلى إعادة الناس إلى النهج الإلهي القويم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المقدمة تلقي الضوء على ما سنراه من سياسة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تتسم أحيانًا بشدة في الحق لا يرضاها الناس، وتتسم أحيانًا أخرى بالصفح والتسامح الكبیر حينما يكون الحق متعلقًا بشخصه، وهذا ما انتقده عليه بعضهم</w:t>
      </w:r>
      <w:r>
        <w:rPr>
          <w:rFonts w:eastAsia="IRNazanin" w:cs="IRNazanin"/>
          <w:color w:val="111111"/>
          <w:sz w:val="28"/>
          <w:szCs w:val="28"/>
          <w:rtl w:val="true"/>
          <w:lang w:bidi="fa-IR"/>
        </w:rPr>
        <w:t>.</w:t>
      </w:r>
    </w:p>
    <w:p>
      <w:pPr>
        <w:pStyle w:val="Heading3"/>
        <w:numPr>
          <w:ilvl w:val="2"/>
          <w:numId w:val="1"/>
        </w:numPr>
        <w:rPr/>
      </w:pPr>
      <w:bookmarkStart w:id="791" w:name="__RefHeading___Toc788022_1051229030"/>
      <w:bookmarkStart w:id="792" w:name="_Toc300"/>
      <w:bookmarkEnd w:id="791"/>
      <w:r>
        <w:rPr>
          <w:rtl w:val="true"/>
        </w:rPr>
        <w:t>ثانيًا</w:t>
      </w:r>
      <w:r>
        <w:rPr>
          <w:rtl w:val="true"/>
        </w:rPr>
        <w:t xml:space="preserve">: </w:t>
      </w:r>
      <w:r>
        <w:rPr>
          <w:rtl w:val="true"/>
        </w:rPr>
        <w:t>سمو الهدف</w:t>
      </w:r>
      <w:bookmarkEnd w:id="792"/>
    </w:p>
    <w:p>
      <w:pPr>
        <w:pStyle w:val="BookText"/>
        <w:rPr/>
      </w:pPr>
      <w:r>
        <w:rPr>
          <w:rFonts w:ascii="IRNazanin" w:hAnsi="IRNazanin" w:eastAsia="IRNazanin"/>
          <w:color w:val="111111"/>
          <w:sz w:val="28"/>
          <w:sz w:val="28"/>
          <w:szCs w:val="28"/>
          <w:rtl w:val="true"/>
          <w:lang w:bidi="fa-IR"/>
        </w:rPr>
        <w:t xml:space="preserve">قلنا إن هدف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الحكم هو إقامة أحكام الله تعالى كما أرادها الله تعالى أن تكون، مقتفيًا في سبيل ذلك سیرة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الهدف شهدت به سیرة الإمام العملية وقد كان الإمام يصرح به كثیرًا في خطاباته الأولى ويجعله محورًا لسياسته القادمة، ومن جملة النصوص في بيان هذا الهدف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بالمدينة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ذِمَّتِي بما أقولُ رهينة، وأنا به زعيم، إنَّ من صرَّحتْ له العِبرَ عما بین يديه </w:t>
      </w:r>
    </w:p>
    <w:p>
      <w:pPr>
        <w:pStyle w:val="BookText"/>
        <w:rPr/>
      </w:pPr>
      <w:r>
        <w:rPr>
          <w:rFonts w:ascii="Amiri" w:hAnsi="Amiri" w:eastAsia="Amiri" w:cs="Amiri"/>
          <w:color w:val="111111"/>
          <w:sz w:val="28"/>
          <w:sz w:val="28"/>
          <w:szCs w:val="28"/>
          <w:rtl w:val="true"/>
          <w:lang w:bidi="ar-SA"/>
        </w:rPr>
        <w:t xml:space="preserve">من المَثُلات حجزتْهُ التقوى عن تقحُّمِ الشبهات، ألا وإن بليتَكم قد عادت كهيئتِها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بعثه بالحقِّ لَتُبَلْبَلُنَّ بلبلة، ولَتُغَرْبَلُنَّ غربلة، ولَتُساطُنَّ</w:t>
      </w:r>
    </w:p>
    <w:p>
      <w:pPr>
        <w:pStyle w:val="BookText"/>
        <w:rPr/>
      </w:pPr>
      <w:r>
        <w:rPr>
          <w:rFonts w:ascii="Amiri" w:hAnsi="Amiri" w:eastAsia="Amiri" w:cs="Amiri"/>
          <w:color w:val="111111"/>
          <w:sz w:val="28"/>
          <w:sz w:val="28"/>
          <w:szCs w:val="28"/>
          <w:rtl w:val="true"/>
          <w:lang w:bidi="ar-SA"/>
        </w:rPr>
        <w:t xml:space="preserve">سوطَ القدرِ حتى يعودَ أسفلُكم أعلاكم، وأعلاكم أسفلَكم، وليسبِقَنَّ سابقون كانوا قصرَّوا، وليُقصرِّنَّ سبَّاقونَ كانُوا سبقوا، واللهِ ما كتمتُ وشمة، ولا كذبتُ كذبة، ولقد نُبِّئْتُ بهذا المقام وهذا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النص هو إعلان المبادئ الأولية والأهداف التي يريدها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بصفته الامتداد الطبيعي للقيام بأمر الدين بعد رحلة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الرفيق الأعلى،</w:t>
      </w:r>
    </w:p>
    <w:p>
      <w:pPr>
        <w:pStyle w:val="BookText"/>
        <w:rPr/>
      </w:pPr>
      <w:r>
        <w:rPr>
          <w:rFonts w:ascii="IRNazanin" w:hAnsi="IRNazanin" w:eastAsia="IRNazanin"/>
          <w:color w:val="111111"/>
          <w:sz w:val="28"/>
          <w:sz w:val="28"/>
          <w:szCs w:val="28"/>
          <w:rtl w:val="true"/>
          <w:lang w:bidi="fa-IR"/>
        </w:rPr>
        <w:t xml:space="preserve">وقد كان ينبغي أن يكون له هذا الحق قبل عشرات السنين فحينها ستكون المهمة أسهل، وأما الآن وقد أُبعد عن الحكم لمدة تصل إلى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فإن الناس قد عادوا إلى جاهليتهم وإلى وضعهم عند بدء البعثة، فهو سيبدأ معهم كما بدأ الرسول مع الجاهلية الأولى، وإن كان أولئك كفارًا وهؤلاء مسلمون إلا أنهم يشتركون في قلة الإدراك وتردي الفكر، وإن التربية التي رباهم عليها الحاكمون طيلة هذه المدة قد أخذت منهم مأخذها، ثم أقسم الإمام ولم يستعمل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من ألفاظ القسم بل أقسم بالذي بعث النبي بالحق لتمام مناسبة القسم مع الحديث عن البعثة، ورجوع الوضع كما كان قبل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أخبرهم بأنهم يبلبلون أي يخلطون ويختبرون ويغربلون أي يفصلون لتمييز الخبيث من الطيب ويساطون كما يساط القدر أو يحرك فيكون الأسفل أعلى والأعلى أسفل، فهي إذن فترة امتحان</w:t>
      </w:r>
    </w:p>
    <w:p>
      <w:pPr>
        <w:pStyle w:val="BookText"/>
        <w:rPr/>
      </w:pPr>
      <w:r>
        <w:rPr>
          <w:rFonts w:ascii="Amiri" w:hAnsi="Amiri" w:eastAsia="Amiri" w:cs="Amiri"/>
          <w:color w:val="111111"/>
          <w:sz w:val="28"/>
          <w:sz w:val="28"/>
          <w:szCs w:val="28"/>
          <w:rtl w:val="true"/>
          <w:lang w:bidi="ar-SA"/>
        </w:rPr>
        <w:t>لإرادة وللإيمان، وقد يكون من قصرَّ قبل هذا تتضح له أمور فيكون سابقًا،وقد يكون من سبق لا يصمد أمام هذه المحنة والعودة إلى الإسلام الصحيح، فيكون مقصرِّاً بعد أن كان سابقًا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تعالى أنه على المبادئ التي كان عليها من استخلفه </w:t>
      </w:r>
    </w:p>
    <w:p>
      <w:pPr>
        <w:pStyle w:val="BookText"/>
        <w:rPr/>
      </w:pPr>
      <w:r>
        <w:rPr>
          <w:rFonts w:ascii="IRNazanin" w:hAnsi="IRNazanin" w:eastAsia="IRNazanin"/>
          <w:color w:val="111111"/>
          <w:sz w:val="28"/>
          <w:sz w:val="28"/>
          <w:szCs w:val="28"/>
          <w:rtl w:val="true"/>
          <w:lang w:bidi="fa-IR"/>
        </w:rPr>
        <w:t xml:space="preserve">للإمامة وهو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 يكتم كلمة للحق ولم يكذب مطلقًا فهو صادق إذن في هذا الإعلام وأن الأمر كما قاله وأنه على تمام البينة من أمر ربه بل هو يعلم</w:t>
      </w:r>
    </w:p>
    <w:p>
      <w:pPr>
        <w:pStyle w:val="BookText"/>
        <w:rPr/>
      </w:pPr>
      <w:r>
        <w:rPr>
          <w:rFonts w:ascii="Amiri" w:hAnsi="Amiri" w:eastAsia="Amiri" w:cs="Amiri"/>
          <w:color w:val="111111"/>
          <w:sz w:val="28"/>
          <w:sz w:val="28"/>
          <w:szCs w:val="28"/>
          <w:rtl w:val="true"/>
          <w:lang w:bidi="ar-SA"/>
        </w:rPr>
        <w:t>بهذا اليوم وهذا الموقف مع الناس قبل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عنونت بأنها في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وباغ الإمام عنه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أَسْمَعَكُمُ الرسولُ شيئًا إلا وها أنا ذا مُسْمِعُكُمُوه، وما أسماعُكم اليومَ بدونِ أسماعِكم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نزلتْ بكم البليةُ جائلاً خطامُها، رِخوًا بِطانُها، فلا يغرنَّكم ما أصبح فيه أهلُ الغُرور، فإنما هو ظلٌّ ممدود، إلى أجلٍ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تصريح بأن الإمام على سیرة الرسول ويحمل نفس أهدافه، وأن هؤلاء يمكنهم أن يقبلوا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قبل أولئك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لهم أسماعًا وعقولً كما كان لأولئك، هذا وإن بعض من كان مع الإمام كانوا أيضًا مع الرسول فيمكنهم أن يقبلوا الحق كما قبلوه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تحدث الإمام عن الفتنة التي حلت وأنها كالناقة التي يكون خطامها أي حبالها الذي تقاد به غیر مشدود، ويكون البطان الذي يربط في بطنها مرتخٍ فراكبها إذن في خطر من السقوط، وذلك كناية عن خطر تلك الفتنة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شيء في غاية الأهمية ونبَّه الناس له وهو أن البعض نالوا من الدنيا شيئًا كثیرًا في الحكومات السابقة فكان بعضهم أمیرًا أو قائدًا أو قاضيًا إلا أنهم في حكومة الإمام قد لا يكونون كذلك، كما أن فئة من الناس </w:t>
      </w:r>
      <w:bookmarkStart w:id="793" w:name="pg7307_73922"/>
    </w:p>
    <w:p>
      <w:pPr>
        <w:pStyle w:val="BookText"/>
        <w:rPr/>
      </w:pPr>
      <w:bookmarkEnd w:id="793"/>
      <w:r>
        <w:rPr>
          <w:rFonts w:ascii="IRNazanin" w:hAnsi="IRNazanin" w:eastAsia="IRNazanin"/>
          <w:color w:val="111111"/>
          <w:sz w:val="28"/>
          <w:sz w:val="28"/>
          <w:szCs w:val="28"/>
          <w:rtl w:val="true"/>
          <w:lang w:bidi="fa-IR"/>
        </w:rPr>
        <w:t>خاصة من قريش كانت تُعطَى الأموال وتُفضل على سائر الناس وأما في حكومة الإمام فسيكون هناك العدل والمساواة، فعلى أولئك الذين كانوا منعمین بغیر حق أن لا يغتروا بذلك النعيم فإنما كان بغیر حق وهو بعد هذا نعيم زائل</w:t>
      </w:r>
      <w:r>
        <w:rPr>
          <w:rFonts w:eastAsia="IRNazanin" w:cs="IRNazanin"/>
          <w:color w:val="111111"/>
          <w:sz w:val="28"/>
          <w:szCs w:val="28"/>
          <w:rtl w:val="true"/>
          <w:lang w:bidi="fa-IR"/>
        </w:rPr>
        <w:t>.</w:t>
      </w:r>
    </w:p>
    <w:p>
      <w:pPr>
        <w:pStyle w:val="Heading3"/>
        <w:numPr>
          <w:ilvl w:val="2"/>
          <w:numId w:val="1"/>
        </w:numPr>
        <w:rPr/>
      </w:pPr>
      <w:bookmarkStart w:id="794" w:name="__RefHeading___Toc788024_1051229030"/>
      <w:bookmarkStart w:id="795" w:name="_Toc301"/>
      <w:bookmarkEnd w:id="794"/>
      <w:r>
        <w:rPr>
          <w:rtl w:val="true"/>
        </w:rPr>
        <w:t>ثالثًا</w:t>
      </w:r>
      <w:r>
        <w:rPr>
          <w:rtl w:val="true"/>
        </w:rPr>
        <w:t xml:space="preserve">: </w:t>
      </w:r>
      <w:r>
        <w:rPr>
          <w:rtl w:val="true"/>
        </w:rPr>
        <w:t>وضوح السياسة ونهج الحكم</w:t>
      </w:r>
      <w:bookmarkEnd w:id="795"/>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كسائر السياسيين قديماً وحديثًا والذين يخدعون الناس بالعبارات البراقة والإغراءات والدعايات الزائفة فيكسبون بذلك أصوات الجماهير ويشترون بأموال الأمة ضمائر البعض، ثم بعد ذلك يخلفون وعودهم للناس فلا</w:t>
      </w:r>
    </w:p>
    <w:p>
      <w:pPr>
        <w:pStyle w:val="BookText"/>
        <w:rPr/>
      </w:pPr>
      <w:r>
        <w:rPr>
          <w:rFonts w:ascii="Amiri" w:hAnsi="Amiri" w:eastAsia="Amiri" w:cs="Amiri"/>
          <w:color w:val="111111"/>
          <w:sz w:val="28"/>
          <w:sz w:val="28"/>
          <w:szCs w:val="28"/>
          <w:rtl w:val="true"/>
          <w:lang w:bidi="ar-SA"/>
        </w:rPr>
        <w:t>ينالون منهم شيئًا، وقد كان الإمام على تمام الوضوح في سياسته وفي بيان أهدافه ومنهجه في الحكم، ومن جملة النصوص في هذا المجال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أراده الناس على البيعة بعد قتل عثمان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دعوني والتمسوا غیري، فإنا مستقبِلونَ أمرًا له وجوهٌ وألوان، لا تقومُ له القلوب، ولا تثبُتُ عليه العقول، وإن الآفاقَ قد أغامت، والمحجةَ قد تنكرت، واعلموا أني إنْ أجبتُكُمْ ركبتُ بكم ما أعلم، ولم أُصغِ إلى قولِ القائل، وعتْبِ العاتب، وإنْ تركتموني فأنا كأحدِكم، ولعَليِّ أسمعُكم وأطوعُكم لمن ولَّيتموه أمرَكم، وأنا لكم وزيرًا خیرٌ لكم مني أمیرًا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النص عدة نقاط نعرض لها بإيجاز</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سبق الحديث عن أن الإمامة منصب إلهي لا يمكن للإمام أن يستقيل منه، ولكن الإمام يقول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بذلك مسألة الحكم لا مسألة الإمامة </w:t>
      </w:r>
    </w:p>
    <w:p>
      <w:pPr>
        <w:pStyle w:val="BookText"/>
        <w:rPr/>
      </w:pPr>
      <w:r>
        <w:rPr>
          <w:rFonts w:ascii="IRNazanin" w:hAnsi="IRNazanin" w:eastAsia="IRNazanin"/>
          <w:color w:val="111111"/>
          <w:sz w:val="28"/>
          <w:sz w:val="28"/>
          <w:szCs w:val="28"/>
          <w:rtl w:val="true"/>
          <w:lang w:bidi="fa-IR"/>
        </w:rPr>
        <w:t>العامة، وحتى في مسألة الحكم لم يرد الإمام التخلي عن مسؤوليته، بل قال هذا الكلام لعدة أسباب منها أن يبین للناس أن سياسته ليست كسياسة الحاكمین قبله وقد أوضح ذلك في هذا النص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أراد أن يقيم الحجة على الناس وأنه لم يفرض نفسه عليهم بالحيلة والقوة أو بغيرها، كما فعل من كان قبله حین وصلوا للحكم عبر المكر والعنف، فقد اختار الناس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إرادتهم بل وبإلحاح شديد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ثالث هو أن الإمام أراد أن يرشدهم إلى ثقل الحق عليهم بعد أن استمتعوا بالباطل سنين طويلة على حساب الأغلبية التي حرمت من كل متاع، كما أنه كانت هناك اعتبارات عند الحكام في تطبيق الأحكام والإمام ليس عنده تلك الاعتبارات والمجاملات بل سيطبق أحكام الله تعالى على الكل دون تفريق بین الناس في ذلك، فالتأريخ يذكر أن عمر كان يميز بین الناس في العطاء</w:t>
      </w:r>
    </w:p>
    <w:p>
      <w:pPr>
        <w:pStyle w:val="BookText"/>
        <w:rPr/>
      </w:pPr>
      <w:r>
        <w:rPr>
          <w:rFonts w:ascii="IRNazanin" w:hAnsi="IRNazanin" w:eastAsia="IRNazanin"/>
          <w:color w:val="111111"/>
          <w:sz w:val="28"/>
          <w:sz w:val="28"/>
          <w:szCs w:val="28"/>
          <w:rtl w:val="true"/>
          <w:lang w:bidi="fa-IR"/>
        </w:rPr>
        <w:t xml:space="preserve">ويقسمهم أصنافًا، فيعطي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في الوقت الذي يحرم فيه أم سلمة من العطاء سنة كاملة، وكذلك عثمان الذي امتازت سياسته بكثیر من هذا التمييز، ولا شك أن الذين كانوا يستمتعون بتلك السياسة على حساب الآخرين لن يرضوا بسياسة الإمام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بالإضافة إلى إقامة الإمام للحدود دون تفريق وهذا ما لا تحتمله العقول أو ترضاه القلوب، وليس هذا لأنه أمر محیرِّ أو يخالف الفطرة السليمة بل لأنهم تعودوا على غیره لمدة طويلة، وقد كانوا يعلمون من سیرة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وهديه ومن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على هذا النهج من العدل، وقد اعترف بذلك غیره فقد صرح عمر عند تعيينه للشورى أنه إن تولى الأمرَ عليٌّ حملهم على الجادة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إذن فقد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تمام الوضوح في إعلان سياسته وفي تجسيدها في الواقع العمي، وقد عبر الإمام عن حياة المسلمين بشكل عام بأنها كالآفاق الغائمة وأن طريقهم لم يعد واضحًا، فقد تغیرت الأحكام والأفكار وأصبح الناس بعيدين عنها، وبینَّ لهم أنه إِنْ أجابهم ركب بهم ما يعلم هو فإنه صاحب المقام</w:t>
      </w:r>
    </w:p>
    <w:p>
      <w:pPr>
        <w:pStyle w:val="BookText"/>
        <w:rPr/>
      </w:pPr>
      <w:r>
        <w:rPr>
          <w:rFonts w:ascii="IRNazanin" w:hAnsi="IRNazanin" w:eastAsia="IRNazanin"/>
          <w:color w:val="111111"/>
          <w:sz w:val="28"/>
          <w:sz w:val="28"/>
          <w:szCs w:val="28"/>
          <w:rtl w:val="true"/>
          <w:lang w:bidi="fa-IR"/>
        </w:rPr>
        <w:t>العلمي الذي لا يجاريه فيه أحد، وهو المسدد بعصمة الله تعالى، فمن عساه يستشیر وعمن يأخذ وقد استغنى عن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يصغي إلى انتقادهم وعتبهم إذا عزل فلانًا من منصبه أو أقام الحكم على آخر وبدَّل وغیر لتعود أحكام الله كما كانت؟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يوضح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موقفه من الحكام السابقين وأنه كان مسالمًا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سلِمتْ أمورُ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 وزيرًا قريبًا من الأحداث خوفًا على الإسلام من أن يقي عليه أعداؤه في تلك الفترة الحرجة ولا سيما أن الحاكمین لم يكونوا بمستوى المسؤولية، والإمام يعلن أنه على استعداد أن يكون وزيرًا كما كان إذا كان ذلك في صالح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استوت قدمايَ من هذه المداحضِ لغيَّتُ أشياء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إشارة إلى جملة أشياء لم يغيرها الإمام فورًا وسنأتي عليها فيما بعد، ومن جملتها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أقرَّ بالفعل للقضاة أن يقضوا كما كانوا يقضون من قبل حتى يأتيهم الأمر منه بغیر ذلك، فقد كان الإمام ينتظر أن تستقر الأمور شيئًا ما، وهذا ما عناه هنا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استوت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قدماه من تلك المداحض </w:t>
      </w:r>
      <w:bookmarkStart w:id="796" w:name="pg7307_73931"/>
    </w:p>
    <w:p>
      <w:pPr>
        <w:pStyle w:val="BookText"/>
        <w:rPr/>
      </w:pPr>
      <w:bookmarkEnd w:id="7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المزالق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كناية عن استقرار الأمور له</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788026_1051229030"/>
      <w:bookmarkStart w:id="798" w:name="_Toc302"/>
      <w:bookmarkEnd w:id="797"/>
      <w:r>
        <w:rPr>
          <w:rtl w:val="true"/>
        </w:rPr>
        <w:t>رابعًا</w:t>
      </w:r>
      <w:r>
        <w:rPr>
          <w:rtl w:val="true"/>
        </w:rPr>
        <w:t xml:space="preserve">: </w:t>
      </w:r>
      <w:r>
        <w:rPr>
          <w:rtl w:val="true"/>
        </w:rPr>
        <w:t>التسامح مع المتخلفين والمعارضين</w:t>
      </w:r>
      <w:bookmarkEnd w:id="798"/>
    </w:p>
    <w:p>
      <w:pPr>
        <w:pStyle w:val="BookText"/>
        <w:rPr/>
      </w:pPr>
      <w:r>
        <w:rPr>
          <w:rFonts w:ascii="Amiri" w:hAnsi="Amiri" w:eastAsia="Amiri" w:cs="Amiri"/>
          <w:color w:val="111111"/>
          <w:sz w:val="28"/>
          <w:sz w:val="28"/>
          <w:szCs w:val="28"/>
          <w:rtl w:val="true"/>
          <w:lang w:bidi="ar-SA"/>
        </w:rPr>
        <w:t xml:space="preserve">فالتأريخ يذكر ذلك الإجماع الكبیر والإلحاح الشديد من الناس في بيعتهم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يُعَدُّ حجة ظاهرة في قبال الطرق التي تمت بها بيعة غیره، وإلاَّ فالإمام لا يحتاج إلى إجماع الناس عليه، وإِنْ صحَّ التعبیر بالإجماع فهو إجماع الله تعالى عليه وملائكته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والمؤمنین، وكفاه نص الله تعالى عليه بالإمامة وأمره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صوَّر الإمامُ نفسُهُ هذه البيعة والصورة التي تمت بها في عدة نصوص، فمنها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وبسطتُم يدي فكففتُها، ومددتُوها فقبضتُها، ثم تداككتُم عليَّ تداكَّ الإبلِ الهيمِ على حياضِها يوم وِرْدِها، حتى انقطعتِ النعلُ، وسقط الرداء، ووُطِيءَ الضعيفُ، وبلغ من سرورِ الناسِ ببيعتِهم إيايَ أن ابتهجَ بها الصغیرُ، وهَدَجَ إليها الكبیرُ، وتحاملَ نحوها العليلُ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بعد البيعة فكان التسامح الكبیر منه مع الذين تخلفوا عن البيعة له أو ما يسميه أهل العصر بالديمقراطية مع المعارضة، في حین نرى الفارق الكبیر بین هذا الموقف وموقف عمر وأبي بكر مع آل محمد ومع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ومع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والمؤمنین معه، حتى تأسف أبو بكر ولكن بعد حین على ما صنعه ببيت الزهراء وتمنى أنه لم يصنع ما صنع ولو اشتمل بيت الزهراء على حرب </w:t>
      </w:r>
    </w:p>
    <w:p>
      <w:pPr>
        <w:pStyle w:val="BookText"/>
        <w:rPr/>
      </w:pPr>
      <w:r>
        <w:rPr>
          <w:rFonts w:ascii="IRNazanin" w:hAnsi="IRNazanin" w:eastAsia="IRNazanin"/>
          <w:color w:val="111111"/>
          <w:sz w:val="28"/>
          <w:sz w:val="28"/>
          <w:szCs w:val="28"/>
          <w:rtl w:val="true"/>
          <w:lang w:bidi="fa-IR"/>
        </w:rPr>
        <w:t>ضده، ولو صنع الإمام بالمعارضین ما كان يقدر عليه وأخذهم بالشدة لكانت له تمام الحجة والعذر لأنه الإمام المنصوص عليه وهم يعلمون بهذا النص من جهة، ومن جهة أخرى فقد بايعه المهاجرون والأنصار وسائر المسلمين، ومن جملة أحاديثه عن المتخلفین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الذين اعتزلوا القتال معه</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خَذَلُوا الحقَّ ولم ينصرُوا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 ينصروا الباطل المتمثل في أعداء الإمام إلا أنهم أيضًا لم ينصروا الحق الذي كان مع الإمام وكان الإمام يدافع عنه،وعدم نصرتهم خذلان منهم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بن حَوْط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أظنُّ أصحابَ الجملِ كانوا على ضلالة؟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إنك نظرتَ تحتك ولم تنظرْ فوقك، فحِرْتَ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لم تعرفِ الحقَّ فتعرفَ من أتاه، ولم تعرفِ الباطلَ، فتعرفَ من أتاه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ظن هذا الرجل أن المقياس الصحيح هو أن يرى الأشخاص ثم يحكم بأن الذي هم عليه هو الحق، بينما المقياس الصحيح كما وضحه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يعرف الحق تمامًا ثم يقيِّم الناس على أساسه، فإنما يُعرف الرجالُ بالحقِّ ولا يُعرف</w:t>
      </w:r>
    </w:p>
    <w:p>
      <w:pPr>
        <w:pStyle w:val="BookText"/>
        <w:rPr/>
      </w:pPr>
      <w:r>
        <w:rPr>
          <w:rFonts w:ascii="Amiri" w:hAnsi="Amiri" w:eastAsia="Amiri" w:cs="Amiri"/>
          <w:color w:val="111111"/>
          <w:sz w:val="28"/>
          <w:sz w:val="28"/>
          <w:szCs w:val="28"/>
          <w:rtl w:val="true"/>
          <w:lang w:bidi="ar-SA"/>
        </w:rPr>
        <w:t>الحقُّ بالرجال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أعتزل مع سعيد بن مالك وعبد الله بن عمر،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سعيدًا وعبدَ اللهِ بنَ عمر، لم ينصرا الحقَّ، ولم يخذلا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w:t>
      </w:r>
    </w:p>
    <w:p>
      <w:pPr>
        <w:pStyle w:val="BookText"/>
        <w:rPr/>
      </w:pPr>
      <w:r>
        <w:rPr>
          <w:rFonts w:ascii="IRNazanin" w:hAnsi="IRNazanin" w:eastAsia="IRNazanin"/>
          <w:color w:val="111111"/>
          <w:sz w:val="28"/>
          <w:sz w:val="28"/>
          <w:szCs w:val="28"/>
          <w:rtl w:val="true"/>
          <w:lang w:bidi="fa-IR"/>
        </w:rPr>
        <w:t xml:space="preserve">عليهما أن ينصرا الحق المتمثل فيه ومعه، وأن يخذلا الباطل بمعارضتهم وإطفائهم للحروب التي شنها أصحاب الجمل وأصحاب صفین، وعبد الله بن عمر هذا أبى بيعة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منه الإمام أن يأتي بكفيل له، ولعل ذلك ليضمن أنه</w:t>
      </w:r>
    </w:p>
    <w:p>
      <w:pPr>
        <w:pStyle w:val="BookText"/>
        <w:rPr/>
      </w:pPr>
      <w:r>
        <w:rPr>
          <w:rFonts w:ascii="IRNazanin" w:hAnsi="IRNazanin" w:eastAsia="IRNazanin"/>
          <w:color w:val="111111"/>
          <w:sz w:val="28"/>
          <w:sz w:val="28"/>
          <w:szCs w:val="28"/>
          <w:rtl w:val="true"/>
          <w:lang w:bidi="fa-IR"/>
        </w:rPr>
        <w:t>لا يقوم ضد الإمام فقال إنه لا يجد كفيلاً فكفله الإمام نفسه وأخبره بأنه سيء الخلق صغیرًا وكبیرًا، والمقصود ليس حدة المزاج بل الحمق وضعف الإدراك، وقد صدَّقَ الواقعُ قولَ الإمام فيه، فإن عبد الله بن عمر هذا الذي رفض بيعة الإمام آلت به الأمور أن يأتي للحجاج وما أدراك ما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ليبايع عن طريقه عبد الملك بن مروان، فلما استعلمه الحجاج عن سبب ذلك الإلحاح في ذلك الوقت قال 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رويت عن رسول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لامرءٍ يؤمن باللهِ واليوم الآخر أن يبيت وليس في عنقه بيعة، فاستهزأ به الحجاج كثیرًا وقال له إن يدي لمشغولة بالطعام عنك، هذه رجي فامسح عليها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المعارضین أيضًا سعد بن أبي وقاص وطلحة والزبیر ومع ذلك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معهم بالصفح والتسامح الكبیر</w:t>
      </w:r>
      <w:r>
        <w:rPr>
          <w:rFonts w:eastAsia="IRNazanin" w:cs="IRNazanin"/>
          <w:color w:val="111111"/>
          <w:sz w:val="28"/>
          <w:szCs w:val="28"/>
          <w:rtl w:val="true"/>
          <w:lang w:bidi="fa-IR"/>
        </w:rPr>
        <w:t xml:space="preserve">. </w:t>
      </w:r>
      <w:bookmarkStart w:id="799" w:name="pg7307_73939"/>
    </w:p>
    <w:p>
      <w:pPr>
        <w:pStyle w:val="Heading2"/>
        <w:numPr>
          <w:ilvl w:val="1"/>
          <w:numId w:val="1"/>
        </w:numPr>
        <w:rPr/>
      </w:pPr>
      <w:bookmarkStart w:id="800" w:name="__RefHeading___Toc788028_1051229030"/>
      <w:bookmarkStart w:id="801" w:name="_Toc303"/>
      <w:bookmarkEnd w:id="799"/>
      <w:bookmarkEnd w:id="800"/>
      <w:r>
        <w:rPr/>
        <w:t>36</w:t>
      </w:r>
      <w:r>
        <w:rPr>
          <w:rtl w:val="true"/>
        </w:rPr>
        <w:t>)</w:t>
      </w:r>
      <w:r>
        <w:rPr>
          <w:rtl w:val="true"/>
        </w:rPr>
        <w:t>نماذج من سياسة الإمام</w:t>
      </w:r>
      <w:bookmarkEnd w:id="801"/>
    </w:p>
    <w:p>
      <w:pPr>
        <w:pStyle w:val="Heading3"/>
        <w:numPr>
          <w:ilvl w:val="2"/>
          <w:numId w:val="1"/>
        </w:numPr>
        <w:rPr/>
      </w:pPr>
      <w:bookmarkStart w:id="802" w:name="__RefHeading___Toc788030_1051229030"/>
      <w:bookmarkStart w:id="803" w:name="_Toc304"/>
      <w:bookmarkEnd w:id="802"/>
      <w:r>
        <w:rPr>
          <w:rtl w:val="true"/>
        </w:rPr>
        <w:t>مدخل</w:t>
      </w:r>
      <w:bookmarkEnd w:id="803"/>
    </w:p>
    <w:p>
      <w:pPr>
        <w:pStyle w:val="BookText"/>
        <w:rPr/>
      </w:pPr>
      <w:r>
        <w:rPr>
          <w:rFonts w:ascii="IRNazanin" w:hAnsi="IRNazanin" w:eastAsia="IRNazanin"/>
          <w:color w:val="111111"/>
          <w:sz w:val="28"/>
          <w:sz w:val="28"/>
          <w:szCs w:val="28"/>
          <w:rtl w:val="true"/>
          <w:lang w:bidi="fa-IR"/>
        </w:rPr>
        <w:t xml:space="preserve">درسنا هذا حول حلقة أخرى من سیرة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وسياسته في الحكم وهو يشمل الحياة السياسية والاجتماعية ويأخذ جهة تأريخية نظرًا لاتصال هذه الأمور بموضوعنا هذا، وسوف نستعرض ست نقاط نحاول أن لا نطيل حديثنا حولها بل نستقيها من كلام الإمام وسیرته العملية التي حفظ لنا نهج</w:t>
      </w:r>
    </w:p>
    <w:p>
      <w:pPr>
        <w:pStyle w:val="BookText"/>
        <w:rPr/>
      </w:pPr>
      <w:r>
        <w:rPr>
          <w:rFonts w:ascii="Amiri" w:hAnsi="Amiri" w:eastAsia="Amiri" w:cs="Amiri"/>
          <w:color w:val="111111"/>
          <w:sz w:val="28"/>
          <w:sz w:val="28"/>
          <w:szCs w:val="28"/>
          <w:rtl w:val="true"/>
          <w:lang w:bidi="ar-SA"/>
        </w:rPr>
        <w:t>البلاغة جزءً مهمّا منها، وسنلاحظ في جميع هذه النقاط نمطًا خاصًّا كان يحياه الإمام سواءً من جهة فكرية أو من جهة عملية وتربوية</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788032_1051229030"/>
      <w:bookmarkStart w:id="805" w:name="_Toc305"/>
      <w:bookmarkEnd w:id="804"/>
      <w:r>
        <w:rPr>
          <w:rtl w:val="true"/>
        </w:rPr>
        <w:t>أولاً</w:t>
      </w:r>
      <w:r>
        <w:rPr>
          <w:rtl w:val="true"/>
        </w:rPr>
        <w:t xml:space="preserve">: </w:t>
      </w:r>
      <w:r>
        <w:rPr>
          <w:rtl w:val="true"/>
        </w:rPr>
        <w:t>البيعة والمبادئ الأولية</w:t>
      </w:r>
      <w:bookmarkEnd w:id="805"/>
    </w:p>
    <w:p>
      <w:pPr>
        <w:pStyle w:val="BookText"/>
        <w:rPr/>
      </w:pPr>
      <w:r>
        <w:rPr>
          <w:rFonts w:ascii="IRNazanin" w:hAnsi="IRNazanin" w:eastAsia="IRNazanin"/>
          <w:color w:val="111111"/>
          <w:sz w:val="28"/>
          <w:sz w:val="28"/>
          <w:szCs w:val="28"/>
          <w:rtl w:val="true"/>
          <w:lang w:bidi="fa-IR"/>
        </w:rPr>
        <w:t xml:space="preserve">لقد ركز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أمر البيعة وأكَّدَ عليها، كما ركَّزَ كثیرًا على إعلان مبادئه الأولية للناس بعد البيعة مباشرة، وقد أشرنا إلى هذه النقطة في الدرس السابق ونتمم هنا استعراضها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جملة النصوص حولها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بيعتُكم إِيَّايَ فلتةً، وليس أمري وأمرُكم واحدًا، إني أريدُكم للهِ وأنتم تريدونني لأنفسِكم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إذن يركِّزُ على أمر البيعة ويحمل ذلك تعريضًا بل تصريحًا ونقدًا للطريقة التي تمت بها بيعة الحكام قبله وأبي بكر بشكل خاص، وأن </w:t>
      </w:r>
    </w:p>
    <w:p>
      <w:pPr>
        <w:pStyle w:val="BookText"/>
        <w:rPr/>
      </w:pPr>
      <w:r>
        <w:rPr>
          <w:rFonts w:ascii="Amiri" w:hAnsi="Amiri" w:eastAsia="Amiri" w:cs="Amiri"/>
          <w:color w:val="111111"/>
          <w:sz w:val="28"/>
          <w:sz w:val="28"/>
          <w:szCs w:val="28"/>
          <w:rtl w:val="true"/>
          <w:lang w:bidi="ar-SA"/>
        </w:rPr>
        <w:t xml:space="preserve">أساس الحكم السابق كان خطأً وإن جميع ما ترتب عليه أخطاءُ أخرى على نسقه،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معهودة وهي التي عبر بها عمر عن بيعة 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بيعة أبي بكر فلتةً وقى اللهُ المسلمين شرَّها، فمن عاد لمثلِها فاقتلوه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w:t>
      </w:r>
    </w:p>
    <w:p>
      <w:pPr>
        <w:pStyle w:val="BookText"/>
        <w:rPr/>
      </w:pPr>
      <w:r>
        <w:rPr>
          <w:rFonts w:ascii="Amiri" w:hAnsi="Amiri" w:eastAsia="Amiri" w:cs="Amiri"/>
          <w:color w:val="111111"/>
          <w:sz w:val="28"/>
          <w:sz w:val="28"/>
          <w:szCs w:val="28"/>
          <w:rtl w:val="true"/>
          <w:lang w:bidi="ar-SA"/>
        </w:rPr>
        <w:t xml:space="preserve">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فلتةً كفلتاتِ الجاهلية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يشیر بكل ثقة إلى حقه في الحكم فقد نص اللهُ تعالى عليه وبلَّغَ ذلك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ثم بايعه الناس وبإلحاح شديد، فهو أولى الناس</w:t>
      </w:r>
    </w:p>
    <w:p>
      <w:pPr>
        <w:pStyle w:val="BookText"/>
        <w:rPr/>
      </w:pPr>
      <w:r>
        <w:rPr>
          <w:rFonts w:ascii="Amiri" w:hAnsi="Amiri" w:eastAsia="Amiri" w:cs="Amiri"/>
          <w:color w:val="111111"/>
          <w:sz w:val="28"/>
          <w:sz w:val="28"/>
          <w:szCs w:val="28"/>
          <w:rtl w:val="true"/>
          <w:lang w:bidi="ar-SA"/>
        </w:rPr>
        <w:t>بالناس ولن تكون بيعته فلتةً أولًا أو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يقيِّم الإمامُ الوضعَ وموقفه كحاكم وموقفهم كرعية فيبینِّ الفرق</w:t>
      </w:r>
    </w:p>
    <w:p>
      <w:pPr>
        <w:pStyle w:val="BookText"/>
        <w:rPr/>
      </w:pPr>
      <w:r>
        <w:rPr>
          <w:rFonts w:ascii="IRNazanin" w:hAnsi="IRNazanin" w:eastAsia="IRNazanin"/>
          <w:color w:val="111111"/>
          <w:sz w:val="28"/>
          <w:sz w:val="28"/>
          <w:szCs w:val="28"/>
          <w:rtl w:val="true"/>
          <w:lang w:bidi="fa-IR"/>
        </w:rPr>
        <w:t>الكبیر، فهو يريدهم لله تعالى وهي كلمة جامعة مانعة تعني أنه يريد من الرعية ما يريده الله تعالى منهم سواءً فيما يتعلق بالقانون الاقتصادي أو أمور الحرب والسلم أو الجهة الفقهية أو بجميع شؤون الدين والدنيا، أما هم فلهم أهواؤهم وتربيتهم</w:t>
      </w:r>
    </w:p>
    <w:p>
      <w:pPr>
        <w:pStyle w:val="BookText"/>
        <w:rPr/>
      </w:pPr>
      <w:r>
        <w:rPr>
          <w:rFonts w:ascii="IRNazanin" w:hAnsi="IRNazanin" w:eastAsia="IRNazanin"/>
          <w:color w:val="111111"/>
          <w:sz w:val="28"/>
          <w:sz w:val="28"/>
          <w:szCs w:val="28"/>
          <w:rtl w:val="true"/>
          <w:lang w:bidi="fa-IR"/>
        </w:rPr>
        <w:t>التي عاشوا عليها وعصبيتهم وقبليتهم، وهذا فرق جوهري للغاية، فإنه شتان بین أن يكون الهدف هو الله تعالى وبین أن يكون الهدف هو الأهواء والأنفس أو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عقَّبَ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يفصِّل ويشرح الأمر فقال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أعينوني على أنفسِكم، وأَيْمُ اللهِ لأُنصِفَنَّ المظلومَ من ظالمِهِ،ولأَقودَنَّ الظالِم بخِزامتِهِ حتى أُورِدَهُ منهلَ الحقِّ وإِنْ كان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بعض ما عنيناه من إعلان المبادئ الأولية بعد البيعة</w:t>
      </w:r>
      <w:r>
        <w:rPr>
          <w:rFonts w:eastAsia="Amiri" w:cs="Amiri" w:ascii="Amiri" w:hAnsi="Amiri"/>
          <w:color w:val="111111"/>
          <w:sz w:val="28"/>
          <w:szCs w:val="28"/>
          <w:rtl w:val="true"/>
          <w:lang w:bidi="ar-SA"/>
        </w:rPr>
        <w:t xml:space="preserve">. </w:t>
      </w:r>
      <w:bookmarkStart w:id="806" w:name="pg7307_73946"/>
    </w:p>
    <w:p>
      <w:pPr>
        <w:pStyle w:val="Heading3"/>
        <w:numPr>
          <w:ilvl w:val="2"/>
          <w:numId w:val="1"/>
        </w:numPr>
        <w:rPr/>
      </w:pPr>
      <w:bookmarkStart w:id="807" w:name="__RefHeading___Toc788034_1051229030"/>
      <w:bookmarkStart w:id="808" w:name="_Toc306"/>
      <w:bookmarkEnd w:id="806"/>
      <w:bookmarkEnd w:id="807"/>
      <w:r>
        <w:rPr>
          <w:rtl w:val="true"/>
        </w:rPr>
        <w:t>ثانيًا</w:t>
      </w:r>
      <w:r>
        <w:rPr>
          <w:rtl w:val="true"/>
        </w:rPr>
        <w:t xml:space="preserve">: </w:t>
      </w:r>
      <w:r>
        <w:rPr>
          <w:rtl w:val="true"/>
        </w:rPr>
        <w:t>العدل وموقف الناس</w:t>
      </w:r>
      <w:bookmarkEnd w:id="808"/>
    </w:p>
    <w:p>
      <w:pPr>
        <w:pStyle w:val="BookText"/>
        <w:rPr/>
      </w:pPr>
      <w:r>
        <w:rPr>
          <w:rFonts w:ascii="Amiri" w:hAnsi="Amiri" w:eastAsia="Amiri" w:cs="Amiri"/>
          <w:color w:val="111111"/>
          <w:sz w:val="28"/>
          <w:sz w:val="28"/>
          <w:szCs w:val="28"/>
          <w:rtl w:val="true"/>
          <w:lang w:bidi="ar-SA"/>
        </w:rPr>
        <w:t>فقد كان الإمام حريصًا وملتزمًا بأن لا يصلح أمر الحكم واستقرار الأمور له بما يهوى الناس إذا استلزم ذلك فسادًا كتفضيل فئة على أخرى، وشراء الضمائر،أو مخالفة أوامر الله تعالى وأحكامه، فمن جملة هذه الأمور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وإني لَعالِم بما يُصْلِحُكم ويُقيمُ أَوَدَكم، ولكني لا أرى إصلاحَكم بإفسادِ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مطلع وعالم بأمر المجتمع وهو خبیر بأمر الدين، فإما أن يستجيب للناس فيما يعلم أنه يضمن استقرارهم ورضاهم بحكمه وإن استلزم ذلك مخالفات</w:t>
      </w:r>
    </w:p>
    <w:p>
      <w:pPr>
        <w:pStyle w:val="BookText"/>
        <w:rPr/>
      </w:pPr>
      <w:r>
        <w:rPr>
          <w:rFonts w:ascii="Amiri" w:hAnsi="Amiri" w:eastAsia="Amiri" w:cs="Amiri"/>
          <w:color w:val="111111"/>
          <w:sz w:val="28"/>
          <w:sz w:val="28"/>
          <w:szCs w:val="28"/>
          <w:rtl w:val="true"/>
          <w:lang w:bidi="ar-SA"/>
        </w:rPr>
        <w:t>للشرع، وإما أن يلتزم بأحكام الله تعالى وإن أباها الناس بسبب تربيتهم وأهوائهم فلم يخضعوا لها واضطربوا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ونموذج آخر يلقي الضوء على ذلك الوضع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عُوتِبَ على التسويةِ في العطاء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أتأمروني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أطورُ به ما سمَرَ سميرٌ، وما أَمَّ نجمٌ في السماءِ نجماً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تربّى الناس على التفريق بينهم في العطاء وتفضيل فئة على أخرى فكانت هناك اعتبارات للمهاجرين والأنصار ولمن حظُوا بمودة الحاكمن فأغدقوا عليهم العطاء وفاضلوا بین الناس بغیر وجه حق، ولا سيما حین انتهى الحكم إلى </w:t>
      </w:r>
      <w:bookmarkStart w:id="809" w:name="pg7307_73948"/>
    </w:p>
    <w:p>
      <w:pPr>
        <w:pStyle w:val="BookText"/>
        <w:rPr/>
      </w:pPr>
      <w:bookmarkEnd w:id="809"/>
      <w:r>
        <w:rPr>
          <w:rFonts w:ascii="Amiri" w:hAnsi="Amiri" w:eastAsia="Amiri" w:cs="Amiri"/>
          <w:color w:val="111111"/>
          <w:sz w:val="28"/>
          <w:sz w:val="28"/>
          <w:szCs w:val="28"/>
          <w:rtl w:val="true"/>
          <w:lang w:bidi="ar-SA"/>
        </w:rPr>
        <w:t>عثمان فإنه أعطى الدنيا التي ملكها لبني أمية حتى وصل الأمر إلى أن يعطي خُمسَ بلادٍ افتتحت لشخص واحد</w:t>
      </w:r>
      <w:r>
        <w:rPr>
          <w:rStyle w:val="FootnoteAnchor"/>
          <w:rtl w:val="true"/>
        </w:rPr>
        <w:footnoteReference w:id="512"/>
      </w:r>
      <w:r>
        <w:rPr>
          <w:rFonts w:ascii="IRNazanin" w:hAnsi="IRNazanin" w:eastAsia="IRNazanin"/>
          <w:color w:val="111111"/>
          <w:sz w:val="28"/>
          <w:sz w:val="28"/>
          <w:szCs w:val="28"/>
          <w:rtl w:val="true"/>
          <w:lang w:bidi="fa-IR"/>
        </w:rPr>
        <w:t xml:space="preserve">، فلما جاء الإمام سوَّى بین الناس في العطاء ملتزمًا بذلك أمر الله تعالى وسیرة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العطاء، فعُوتِبَ على هذه التسوية فإن الأغنياء لا يروق لهم ذلك ومن يرون لأنفسم أفضلية لا يقبلون بذلك، ومن هذه الأمثلة أنْ أتت سيدة قرشية من الحجاز وجاءت بعجوز فارسية تقيم في الكوفة فخاطبت أمیر المؤمنین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العدل أن تسوِّي بيني وبین هذه الأَمَةِالفارسية؟</w:t>
      </w:r>
      <w:r>
        <w:rPr>
          <w:rStyle w:val="FootnoteAnchor"/>
          <w:rtl w:val="true"/>
        </w:rPr>
        <w:footnoteReference w:id="513"/>
      </w:r>
      <w:r>
        <w:rPr>
          <w:rFonts w:ascii="IRNazanin" w:hAnsi="IRNazanin" w:eastAsia="IRNazanin"/>
          <w:color w:val="111111"/>
          <w:sz w:val="28"/>
          <w:sz w:val="28"/>
          <w:szCs w:val="28"/>
          <w:rtl w:val="true"/>
          <w:lang w:bidi="fa-IR"/>
        </w:rPr>
        <w:t xml:space="preserve">وقد أبى الإمام أن يسعى للنصر واستقرار الحكم بأن يظلم من كان حاكماً عليهم وأقسم أن لا يصنع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أَمَّ نجمٌ في السماءِ نجماً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للأبد وما بقي الزمان لا يصنع ذلك، فهي إذن مسؤولية إلهية وولاية وأمانة تجاه من وُلِّی عليهم واللهُ مسائلُهُ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الإمام إلى جهة مهمة ليتعظ الناس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المالُ لي لسوَّيتُ بينهم، فكيف وإنما المالُ 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هي ذات علٍّی التي تنطوي على قانون العدل وتحبه لذاته فضلاً عن أمر الله تعالى به ونهيه عن الظلم، فلو كان المال له لجعل الناس سواسية فيه وأقام العدل فكيف وهو مالُ الله تعالى الذي استأمنه عليه وولاَّه على الناس ليقيم العدل بينهم</w:t>
      </w:r>
      <w:r>
        <w:rPr>
          <w:rFonts w:eastAsia="IRNazanin" w:cs="IRNazanin"/>
          <w:color w:val="111111"/>
          <w:sz w:val="28"/>
          <w:szCs w:val="28"/>
          <w:rtl w:val="true"/>
          <w:lang w:bidi="fa-IR"/>
        </w:rPr>
        <w:t>.</w:t>
      </w:r>
    </w:p>
    <w:p>
      <w:pPr>
        <w:pStyle w:val="Heading3"/>
        <w:numPr>
          <w:ilvl w:val="2"/>
          <w:numId w:val="1"/>
        </w:numPr>
        <w:rPr/>
      </w:pPr>
      <w:bookmarkStart w:id="810" w:name="__RefHeading___Toc788036_1051229030"/>
      <w:bookmarkStart w:id="811" w:name="_Toc307"/>
      <w:bookmarkEnd w:id="810"/>
      <w:r>
        <w:rPr>
          <w:rtl w:val="true"/>
        </w:rPr>
        <w:t>ثالثًا</w:t>
      </w:r>
      <w:r>
        <w:rPr>
          <w:rtl w:val="true"/>
        </w:rPr>
        <w:t xml:space="preserve">: </w:t>
      </w:r>
      <w:r>
        <w:rPr>
          <w:rtl w:val="true"/>
        </w:rPr>
        <w:t>أوضاع الناس وتربيتهم السابقة</w:t>
      </w:r>
      <w:bookmarkEnd w:id="81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أشرنا إلى أن الناس اعتادوا على تربية سابقة مع الحاكمین قبل الإمام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تلك التربية هي التي يرضاها الله تعالى فيقبلها الإمام، كما أن الناس لا ترضى باستقامة الإمام وما يريده لهم من تربية إلهية، ونأخذ لذلك نماذج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 به طلحة والزبیر بعد بيعته بالخلافة وقد عتبا عليه من ترك مشورتهما والاستعانة في الأمور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ذكرتما من أمرِ الأسوة، فإن ذلك أمرٌ لم أحكمْ أنا فيه برأيي، ولا وَلِيتُهُ هوًى مني، بل وجدتُ أنا وأنتما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منه، فلم أحتجْ لكما فيما فَرَغَ اللهُ من قَسْمِه، وأمضى فيه حُكْمَه، فليس لكما، واللهِ، عندي ولا لغيرِكما في هذا عُتبَى، أخَذَ اللهُ بقلوبِنا وقلوبِكم إلى الحقِّ، وألهمَنا وإياكم الصبر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الزبیر ممن يظهر مودة الإمام ويدعو له وكان معه في بيته يوم امتنعوا عن بيعة أبي بكر فهجم عليهم القوم، ثم لما آلت الأمور إلى الإمام تبدل سلوكه وبرغم ذلك فقد بايع هو وطلحة الإمامَ طائعَین لا مُكرَهَین فإذا بهما يظهران ما أخفياه من طلبهما للدنيا التي ابتعد عنها الإمام وطلَّقها ثلاثًا، وكانا يريان لأنفسهما شرفًا كبیرًا خاصة وأنهما من المرشحين للخلافة في شورى عمر،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بعد كل هذا يأتي عليٌّ ليسوِّي بينهم وبین سائر الناس في العطاء؟ لذلك عاتباه في أمر الأسوة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التسوية في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واحتَجَّا عليه بفعل عمر في تفضيله أناسًا على آخرين في العطاء، فأجابهم الإمام بما بانت منه نفسيته وأن منهجه معلوم وهو دين الله تعالى فلا يحتاج إلى إجالة الفكر واستشارتهما في الحكم بین الرعية وتدبیر أمورهم، وردًّا على احتجاجهم عليه بفعل عمر احتج عليهم هو أيضًا ولكن بفعل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وسیرته في العطاء وقد كانا يعلمان ذلك فاحتج </w:t>
      </w:r>
      <w:bookmarkStart w:id="812" w:name="pg7307_73955"/>
    </w:p>
    <w:p>
      <w:pPr>
        <w:pStyle w:val="BookText"/>
        <w:rPr/>
      </w:pPr>
      <w:bookmarkEnd w:id="812"/>
      <w:r>
        <w:rPr>
          <w:rFonts w:ascii="IRNazanin" w:hAnsi="IRNazanin" w:eastAsia="IRNazanin"/>
          <w:color w:val="111111"/>
          <w:sz w:val="28"/>
          <w:sz w:val="28"/>
          <w:szCs w:val="28"/>
          <w:rtl w:val="true"/>
          <w:lang w:bidi="fa-IR"/>
        </w:rPr>
        <w:t xml:space="preserve">الإمام عليهم به،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لغيرِكما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أنه إذا كان هذا تعامل الإمام مع من يرون أنفسهم أو يراهم الناس أن لهم مقامًا وأفضلية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غيرهم إذن لن يطمع أو يتصور أن الإمام سيفضله في العطاء أو في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النموذج الثاني فهو موقف الإمام من قطائع عثمان وهذا بعض ما عنيناه بالجهة التأريخية في الموضوع، فقد أبى الإمام أن يُقِرَّ الناس على ما كانوا عليه وكان صارمًا في إرجاع ما أعطاه عثمان لمن أراد من قومه سواء كان أموالًا أو أراضٍ أو غيرها،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وجدتُهُ قد تُزُوِّجَ بهِ النساءُ، ومُلِكَ به الإِماءُ، لرَدَدْتُه، فإن في العدلِ سَعَةً، ومن ضاقَ عليهِ العدلُ، فالجورُ عليه أضيق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إصرار من الإمام على إقامة العدل بین الناس وإرجاعهم إلى التربية التي رباهم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788038_1051229030"/>
      <w:bookmarkStart w:id="814" w:name="_Toc308"/>
      <w:bookmarkEnd w:id="813"/>
      <w:r>
        <w:rPr>
          <w:rtl w:val="true"/>
        </w:rPr>
        <w:t>رابعًا</w:t>
      </w:r>
      <w:r>
        <w:rPr>
          <w:rtl w:val="true"/>
        </w:rPr>
        <w:t xml:space="preserve">: </w:t>
      </w:r>
      <w:r>
        <w:rPr>
          <w:rtl w:val="true"/>
        </w:rPr>
        <w:t>معاملة الإمام للولاة</w:t>
      </w:r>
      <w:bookmarkEnd w:id="814"/>
    </w:p>
    <w:p>
      <w:pPr>
        <w:pStyle w:val="BookText"/>
        <w:rPr/>
      </w:pPr>
      <w:r>
        <w:rPr>
          <w:rFonts w:ascii="Amiri" w:hAnsi="Amiri" w:eastAsia="Amiri" w:cs="Amiri"/>
          <w:color w:val="111111"/>
          <w:sz w:val="28"/>
          <w:sz w:val="28"/>
          <w:szCs w:val="28"/>
          <w:rtl w:val="true"/>
          <w:lang w:bidi="ar-SA"/>
        </w:rPr>
        <w:t>يحدث التأريخ عن تعامل الحكام مع عمالهم والولاة على البلاد، فأما عمر فقد وصفه التأريخ بالشدة في تعامله مع عماله، إلا أن ذلك لم يكن وصفًا دقيقًا وتامًّا حيث أن شدته ظهرت على أشخاص كأبي هريرة الذي كان عامله على البحرين فجاءته أخبار سرقته من أموال المسلمين فاتهمه وكذَّبه وأوجع ظهره</w:t>
      </w:r>
    </w:p>
    <w:p>
      <w:pPr>
        <w:pStyle w:val="BookText"/>
        <w:rPr/>
      </w:pPr>
      <w:r>
        <w:rPr>
          <w:rFonts w:ascii="IRNazanin" w:hAnsi="IRNazanin" w:eastAsia="IRNazanin"/>
          <w:color w:val="111111"/>
          <w:sz w:val="28"/>
          <w:sz w:val="28"/>
          <w:szCs w:val="28"/>
          <w:rtl w:val="true"/>
          <w:lang w:bidi="fa-IR"/>
        </w:rPr>
        <w:t>بالضرب</w:t>
      </w:r>
      <w:r>
        <w:rPr>
          <w:rStyle w:val="FootnoteAnchor"/>
          <w:rtl w:val="true"/>
        </w:rPr>
        <w:footnoteReference w:id="516"/>
      </w:r>
      <w:r>
        <w:rPr>
          <w:rFonts w:ascii="Amiri" w:hAnsi="Amiri" w:eastAsia="Amiri" w:cs="Amiri"/>
          <w:color w:val="111111"/>
          <w:sz w:val="28"/>
          <w:sz w:val="28"/>
          <w:szCs w:val="28"/>
          <w:rtl w:val="true"/>
          <w:lang w:bidi="ar-SA"/>
        </w:rPr>
        <w:t>، أما هذه الشدة فلم تظهر من عمر مع معاوية أبدًا، فإن معاوية الذي</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واليًا على الشام كان قبل ذلك لا يملك شيئًا لكنه أخذ ينهب ويستأثر بأموال </w:t>
      </w:r>
    </w:p>
    <w:p>
      <w:pPr>
        <w:pStyle w:val="BookText"/>
        <w:rPr/>
      </w:pPr>
      <w:r>
        <w:rPr>
          <w:rFonts w:ascii="Amiri" w:hAnsi="Amiri" w:eastAsia="Amiri" w:cs="Amiri"/>
          <w:color w:val="111111"/>
          <w:sz w:val="28"/>
          <w:sz w:val="28"/>
          <w:szCs w:val="28"/>
          <w:rtl w:val="true"/>
          <w:lang w:bidi="ar-SA"/>
        </w:rPr>
        <w:t>المسلمين فلم يصنع معه عمر شيئًا إلا أنه لقَّبه بكسرى العرب وأعظم به من لقب يرتاح له معاوية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عثمان فحدث عنه وعن عماله وما صنعوه بأموال المسلمين ولا حرج</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في حكم أمیر المؤمنین صلوات الله وسلامه عليه، فإن التأريخ يحدث عن مدى ملاحظته لعماله والولاة على البلاد الإسلامية، وحرصه على إقامتهم العدل في كل صغیرة وكبیرة، ويلاحظ تفاوت مستويات الولاة في عقلياتهم ونفسياتهم بطبيعة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ونأخذ هنا نماذج من تعامل الإمام وبعض قضاياه مع عماله، فمن ذلك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أحد عماله وقد جاء فيه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عنك أمرٌ، إِنْ كنتَ فعلتَهُ فقد أسخطْتَ ربَّك،</w:t>
      </w:r>
    </w:p>
    <w:p>
      <w:pPr>
        <w:pStyle w:val="BookText"/>
        <w:rPr/>
      </w:pPr>
      <w:r>
        <w:rPr>
          <w:rFonts w:ascii="Amiri" w:hAnsi="Amiri" w:eastAsia="Amiri" w:cs="Amiri"/>
          <w:color w:val="111111"/>
          <w:sz w:val="28"/>
          <w:sz w:val="28"/>
          <w:szCs w:val="28"/>
          <w:rtl w:val="true"/>
          <w:lang w:bidi="ar-SA"/>
        </w:rPr>
        <w:t xml:space="preserve">وعصيتَ إمامَك، وأخزيتَ أمانتَك، بلغني أنك جرَّدْتَ الأرضَ فأخذتَ ما تحتَ قدميك، وأكلتَ ما تحت يديك، فارفعْ إليَّ حسابَك، واعلمْ أن حسابَ اللهِ أعظمُ من حسابِ الناسِ،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أمره الإمام أن يرسل إليه فيخبره بالوارد والصادر وما أخذه وما بذله ليحاسبه،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بذلك بل نبَّهَهُ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الحساب الحقيقي هو حساب الله تعالى له، فالإمام إنما يحاسبه بالظاهر وإن كان بإمكانه أن يحاسبه بما هو في الواقع بما يعلمه من الله تعالى، ولكن الله الخبیر </w:t>
      </w:r>
    </w:p>
    <w:p>
      <w:pPr>
        <w:pStyle w:val="BookText"/>
        <w:rPr/>
      </w:pPr>
      <w:r>
        <w:rPr>
          <w:rFonts w:ascii="Amiri" w:hAnsi="Amiri" w:eastAsia="Amiri" w:cs="Amiri"/>
          <w:color w:val="111111"/>
          <w:sz w:val="28"/>
          <w:sz w:val="28"/>
          <w:szCs w:val="28"/>
          <w:rtl w:val="true"/>
          <w:lang w:bidi="ar-SA"/>
        </w:rPr>
        <w:t>بالأمور يحاسب بما هو في الواقع فيكون حسابه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النماذج الأخرى ما روته امرأةٌ لمعاوية، وقد كانت تتحدث عن عدل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وسیرته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جئتُهُ في رجلٍ كان قد ولاَّهُ صدقاتِنا فجارَ علينا، فصادفتُهُ قائماً يصليِّ فلما رآني انفتلَ من صلاتِهِ ثم أقبلَ عليَّ برحمةٍ ورفقٍ ورأفةٍ وتَعَطُّفٍ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فأخبرتُهُ الخبر، فبكى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عليَّ وعليهم وأني لم آمرْهم بظلمِ خلقِك، ثم أخرجَ قطعةَ جلدٍ فكتب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وعزل الإمامُ ذلك الرجل من فوره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وليُلاحَظ هذا الموقف قبال موقف سليمان بن عبد الملك الحاكم الأموي حينما بعث أحد رجاله إلى مصر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احلبْ حتى ينفيك الدم، فإذا أنفاك فاحلبْ حتى ينفيك القيح، لا تبقيها لأحدٍ بعدي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وحكام بني أمية كانوا يأمرون رجالهم أن يسلبوا كل شيء من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ولنأخذ نموذجًا آخر من النهج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المنذر بن الجارود العبدي وقدخان في بعض ما ولاَّه من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صلاحَ أبيك غرَّني منك، وظننتُ أنك تتبعُ هَدْيَه، وتسلُكُ </w:t>
      </w:r>
      <w:bookmarkStart w:id="815" w:name="pg7307_73964"/>
    </w:p>
    <w:p>
      <w:pPr>
        <w:pStyle w:val="BookText"/>
        <w:rPr/>
      </w:pPr>
      <w:bookmarkEnd w:id="815"/>
      <w:r>
        <w:rPr>
          <w:rFonts w:ascii="Amiri" w:hAnsi="Amiri" w:eastAsia="Amiri" w:cs="Amiri"/>
          <w:color w:val="111111"/>
          <w:sz w:val="28"/>
          <w:sz w:val="28"/>
          <w:szCs w:val="28"/>
          <w:rtl w:val="true"/>
          <w:lang w:bidi="ar-SA"/>
        </w:rPr>
        <w:t>سبيلَه، فإذا أنتَ فيما رُقِّيَ إليَّ عنكَ لا تدَعُ لهواكَ انقيادًا، ولا تُبقي لآخرتِكَ عتادًا، تعمُرُ دنياكَ بخرابِ آخرتِك، وتصِلُ عشیرتَكَ بقطيعةِ دينِك، ولئنْ كان ما بلغني عنكَ حقًّا، لجملُ أهلِكَ وشِسْعُ نعلِكَ خیرٌ منك، ومن كان بصفتِكَ فليس بأهلٍ أن يُسَدَّ بهِ ثغرٌ، أو يُنفَذَ به أمرٌ، أو يُعلىَ لهُ قدْرٌ، أو يُشرَكَ في أمانةٍ، أو يُؤمنَ على</w:t>
      </w:r>
    </w:p>
    <w:p>
      <w:pPr>
        <w:pStyle w:val="BookText"/>
        <w:rPr/>
      </w:pPr>
      <w:r>
        <w:rPr>
          <w:rFonts w:ascii="Amiri" w:hAnsi="Amiri" w:eastAsia="Amiri" w:cs="Amiri"/>
          <w:color w:val="111111"/>
          <w:sz w:val="28"/>
          <w:sz w:val="28"/>
          <w:szCs w:val="28"/>
          <w:rtl w:val="true"/>
          <w:lang w:bidi="ar-SA"/>
        </w:rPr>
        <w:t xml:space="preserve">جبايةٍ، فاقبِلْ إليَّ حینَ يصِلُ إليكَ كتابي هذا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قلنا إن الإمام يعامل الناس بالظاهر من أمورهم لا بما يمكنه أن يعلمه من علم الله تعالى، وإن هذه الشدة في تعامله مع أحد عماله هنا وهذه الدقة لا تصدر من غیر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أنه لا غرابة في صدورها منه فإن الذي يرى</w:t>
      </w:r>
    </w:p>
    <w:p>
      <w:pPr>
        <w:pStyle w:val="BookText"/>
        <w:rPr/>
      </w:pPr>
      <w:r>
        <w:rPr>
          <w:rFonts w:ascii="Amiri" w:hAnsi="Amiri" w:eastAsia="Amiri" w:cs="Amiri"/>
          <w:color w:val="111111"/>
          <w:sz w:val="28"/>
          <w:sz w:val="28"/>
          <w:szCs w:val="28"/>
          <w:rtl w:val="true"/>
          <w:lang w:bidi="ar-SA"/>
        </w:rPr>
        <w:t>الدنيا بكل نعيمها أهون من ورقة في فم جرادة وأحقر من نعل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يستحقر متاعًا يأخذه أحد عماله بالخيانة ويبيع دينه من أجله، لذلك فالإمام يستعظم منه ماصنع ولا يرضاه ويحاسبه أشد المحاسبة، ويصفه بذلك الوصف</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788040_1051229030"/>
      <w:bookmarkStart w:id="817" w:name="_Toc309"/>
      <w:bookmarkEnd w:id="816"/>
      <w:r>
        <w:rPr>
          <w:rtl w:val="true"/>
        </w:rPr>
        <w:t>خامسًا</w:t>
      </w:r>
      <w:r>
        <w:rPr>
          <w:rtl w:val="true"/>
        </w:rPr>
        <w:t xml:space="preserve">: </w:t>
      </w:r>
      <w:r>
        <w:rPr>
          <w:rtl w:val="true"/>
        </w:rPr>
        <w:t>الحقُّ ثَقُلَ عليهم</w:t>
      </w:r>
      <w:bookmarkEnd w:id="81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كانتِ الرعايا قبلي لتشكو حيفَ رُعَاتِها، وإنني اليومَ لأشكو حيفَ رعيتي، كأنني المَقُودُ وهمُ القادة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معهودًا قديماً كما أنه كذلك حديثًا أن الحاكم لكي تستقر له أمور الحكم ويهابه رعيته ويخضعوا له يأخذهم بالشدةفي غیر موضعها وبالظلم والاستبداد والعنف فكانت الرعايا تشكو لذلك ظلم الحكام، أما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يعمل بتلك الطرق التي لا يرضاها الله تعالى، ولذلك قد يطغى عليه ضعاف النفوس وأهل الدنيا الذين يجدون الحق ثقيلاً </w:t>
      </w:r>
      <w:bookmarkStart w:id="818" w:name="pg7307_73968"/>
    </w:p>
    <w:p>
      <w:pPr>
        <w:pStyle w:val="BookText"/>
        <w:rPr/>
      </w:pPr>
      <w:bookmarkEnd w:id="818"/>
      <w:r>
        <w:rPr>
          <w:rFonts w:ascii="Amiri" w:hAnsi="Amiri" w:eastAsia="Amiri" w:cs="Amiri"/>
          <w:color w:val="111111"/>
          <w:sz w:val="28"/>
          <w:sz w:val="28"/>
          <w:szCs w:val="28"/>
          <w:rtl w:val="true"/>
          <w:lang w:bidi="ar-SA"/>
        </w:rPr>
        <w:t>لتعارضه مع مصالحهم وأهوائهم، فكان الإمام مع معاناته ذلك لا يلجأ لتلك الطرق أبدًا بل يلتزم بأحكام الشريعة</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788042_1051229030"/>
      <w:bookmarkStart w:id="820" w:name="_Toc310"/>
      <w:bookmarkEnd w:id="819"/>
      <w:r>
        <w:rPr>
          <w:rtl w:val="true"/>
        </w:rPr>
        <w:t>سادسًا</w:t>
      </w:r>
      <w:r>
        <w:rPr>
          <w:rtl w:val="true"/>
        </w:rPr>
        <w:t xml:space="preserve">: </w:t>
      </w:r>
      <w:r>
        <w:rPr>
          <w:rtl w:val="true"/>
        </w:rPr>
        <w:t>الغدر والتقوى</w:t>
      </w:r>
      <w:bookmarkEnd w:id="820"/>
    </w:p>
    <w:p>
      <w:pPr>
        <w:pStyle w:val="BookText"/>
        <w:rPr/>
      </w:pPr>
      <w:r>
        <w:rPr>
          <w:rFonts w:ascii="IRNazanin" w:hAnsi="IRNazanin" w:eastAsia="IRNazanin"/>
          <w:color w:val="111111"/>
          <w:sz w:val="28"/>
          <w:sz w:val="28"/>
          <w:szCs w:val="28"/>
          <w:rtl w:val="true"/>
          <w:lang w:bidi="fa-IR"/>
        </w:rPr>
        <w:t xml:space="preserve">لقد كانت الأمور والظروف مضطربة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حاول البعض قديماً وحديثًا أن يبینَّ أن سبب ذلك هو عدم 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بأمور السياسة والإدارة، إلا أن الواقع أن الإمام كان ملتزمًا بأحكام الله تعالى فلم يكن يلجأ إلى الأساليب التي نجح بها الآخرون في سياستهم لأن تلك الأساليب تخالف الشرع، لذلك 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وأمیر المؤمنین كان مقيدًا بقيود الشريعة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تكن قاعدتُهُ في خلافتِهِ قاعدةَ غیرِهِ ممن لم يلتزمْ بذلك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ومعلوم أن الإسلام لا يريد أن يستقرّ حكمه بطرق الظلم والفساد والكذب والمراوغة والرشوة والغدر وهذا ما لجأ إليه غیر الإمام في سياستهم وتربى عليه الناس حتى لم يعد يصلحهم إلا ذلك،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رفض تلك الطرق لأن فيها مخالفة لأحكام الله تعالى كما أنها تمتع فئة من الناس على حساب الآخرين الذي يُحرمون من كل 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جملة النصوص حول هذه النقطة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أصبحنا في زمانٍ قد اتخذَ أكثرُ أهلِهِ الغدرَ كَيْسًا، ونسبَهُم أهلُ الجهلِ </w:t>
      </w:r>
    </w:p>
    <w:p>
      <w:pPr>
        <w:pStyle w:val="BookText"/>
        <w:rPr/>
      </w:pPr>
      <w:r>
        <w:rPr>
          <w:rFonts w:ascii="Amiri" w:hAnsi="Amiri" w:eastAsia="Amiri" w:cs="Amiri"/>
          <w:color w:val="111111"/>
          <w:sz w:val="28"/>
          <w:sz w:val="28"/>
          <w:szCs w:val="28"/>
          <w:rtl w:val="true"/>
          <w:lang w:bidi="ar-SA"/>
        </w:rPr>
        <w:t>إلى حسنِ الحيلة، 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القُلَّبُ وجهَ الحيلةِ ودونَها مانعٌ من أمرِ اللهِ ونهيِه، فيدَعُها رأيَ عنٍ بعدَ القدرةِ عليها، وينتهِزُ فرصتَها من لا حريجةَ لهُ في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أيضًا بعض ما قدمناه من اتصال الحديث بجهاتٍ اجتماعية،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مشكلة ونظرة اجتماعية خاطئة ترى أن الغادر هو الكيِّسُ العاقل الذي يعرف كيف يدير الأمور، وهذه النظرة قائمة قديماً وحديثًا، والإمام هنا يصرح بأن من يقلب الأمور أو يكون عارفًا بتقليبها وتحويلها لعقليته وإدراكه يجد الحيلة ويعرف كيف يستخدمها، فإذا كان ذلك الشخص من المتقین فإنه يدع</w:t>
      </w:r>
    </w:p>
    <w:p>
      <w:pPr>
        <w:pStyle w:val="BookText"/>
        <w:rPr/>
      </w:pPr>
      <w:r>
        <w:rPr>
          <w:rFonts w:ascii="Amiri" w:hAnsi="Amiri" w:eastAsia="Amiri" w:cs="Amiri"/>
          <w:color w:val="111111"/>
          <w:sz w:val="28"/>
          <w:sz w:val="28"/>
          <w:szCs w:val="28"/>
          <w:rtl w:val="true"/>
          <w:lang w:bidi="ar-SA"/>
        </w:rPr>
        <w:t>تلك الحيلة لاشتمالها على معصيةٍ لله تعالى مع قدرته عليها وهذا غاية الرفعة، أما إذا كان الشخص لا يعبأ بالدين فإنه ينتهز تلك الفرصة ويعصي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عن لعبة السياسة حينها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معاويةُ بأدهى مني، ولكنه يغدِرُ ويَفْجُرُ، ولولا كراهيةُ الغدرِ لكنتُ من أدهى الناس، ولكنْ كلُّ غُدَرَةٍ فُجَرَة، وكلُّ فُجَرَةٍ كُفَرَة، ولكلِّ غادرٍ لواءٌ يُعرَفُ به يومَ القيامة، واللهِ ما أُسْتَغْفَلُ بالمكيدةِ، ولا أُسْتَغْمَزُ بالشديدةِ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باعث المقارنة وهذا التصريح هو تلك الظروف الحرجة التي كان فيها معاوية يغزو اليمن والمدينة وأطراف العراق فيقتل الرجال ويسلب الأموال، ويحقق نجاحًا في سياسته بالطرق المعروفة عنه، فأراد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يوضح للناس أن ذلك النجاح ليس لأن معاوية أعرف بأمور السياسة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لقدرته </w:t>
      </w:r>
    </w:p>
    <w:p>
      <w:pPr>
        <w:pStyle w:val="BookText"/>
        <w:rPr/>
      </w:pPr>
      <w:r>
        <w:rPr>
          <w:rFonts w:ascii="IRNazanin" w:hAnsi="IRNazanin" w:eastAsia="IRNazanin"/>
          <w:color w:val="111111"/>
          <w:sz w:val="28"/>
          <w:sz w:val="28"/>
          <w:szCs w:val="28"/>
          <w:rtl w:val="true"/>
          <w:lang w:bidi="fa-IR"/>
        </w:rPr>
        <w:t xml:space="preserve">على الحيلة والمكر أكثر من قدرة الإمام، بل لأن الإمام يتقي الله تعالى ومعاوية لا يهتم بذلك، فقد كان معاوية يغدر ويشتري الضمائر بأموال المسلمين حتى أن قائد جيش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عمه عبيد الله بن العباس أغراه معاوية بالمال، فقد ذُكر أنه عرض عليه ألف ألف درهم وقيل غیر ذلك، وكان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معسكرًا استعدادًا للحرب مع معاوية، فما كان من عبيد الله هذا إلا أن ضعف أمام المال وتوجه إلى معسكر معاوية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ليشتري ضمائر الناس ويمارس الرشوة ويضيع أموال المسلمين التي هي أمانة لديه، وكان يسمع ويعلم بذهاب الناس عنه إلى معاوية، فيحدثه مالك الأشتر حول اختلاف الناس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ذكرتَ من أنَّ الحقَّ ثَقُلَ عليهم ففارقونا لذلك فقد علمَ اللهُ أنهم لم يفارقونا من جورٍ، ولا لجأوا إِذْ فارقونا إلى عدلٍ، ولم يلتمسوا إلا دنيا زائلةً عنهم كأَنْ قد فارقوها، وليُسأَلُنَّ يوم القيامةِ أَ للدنيا أرادوا أم للهِ عمِلوا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بعض أصحابه يشیر عليه باتباع تلك الطرق لاستقرار الحكم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مشى إليه طائفةٌ من أصحابه وسألوه تفضيلَ أولي السابقاتِ والشرفِ في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أمیر المؤمنین أعطِ هذه الأموالَ وفضِّلْ هؤلاءِ الأشرافَ من العربِ وقريشٍ على الموالي والعجمِ، ومن تخافُ خلافَهُ من الناسِ وفرارَه ،</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الظروف ثابتًا لا يعمل إلا بحكم الله تعالى مهما كلَّفَ الأمر فلا يطلب النصر بالجور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وللتأريخ نذكر أن أول من استخدم المال واشترى الضمائر للهيمنة على الأوضاع هما أبو بكر وعمر لتثبيت حكم أبي بكر في تلك الفترة، فقد كان أبو سفيان يستهين كثیرًا بأبي بكر ويرى أنه من أحقر الناس، وقد كان أبو سفيان في مكة يجمع الصدقات فلما رجع إلى المدينة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من تولى الأمر؟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فصيل؟ مستهينًا به، فأراد أبو سفيان أن يشعل الفتنة فأتى إلى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أنه يريد أن ينصره فطرده 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علم عمر بما يحاول فيه أبو سفيان أشار على أبي بكر بأن يعطي أبا سفيان ما في يديه من الصدقات لإسكاته ففعل ذلك</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وإننا نجد في تأريخنا المعاصر أن وضع الحكام على هذه الشاكلة فهم يَعِدُون الناس ويغرونهم ويشترون الضمائر والأصوات في الانتخابات ليتولوا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رفض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تلك الوسائل وأبى إلا أن يقيم العدل وأراد من الناس أن يقبلوا الحكم بالحق وليس بمعصية الله تعالى وظلم الناس ولو كانت سیرته خلاف ذلك لما صحَّ فيه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القرآنِ والقرآنُ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والحقُّ مع عليٍّ </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1" w:name="pg7307_73982"/>
      <w:bookmarkStart w:id="822" w:name="pg7307_73982"/>
      <w:bookmarkEnd w:id="822"/>
    </w:p>
    <w:p>
      <w:pPr>
        <w:pStyle w:val="Heading2"/>
        <w:numPr>
          <w:ilvl w:val="1"/>
          <w:numId w:val="1"/>
        </w:numPr>
        <w:rPr/>
      </w:pPr>
      <w:bookmarkStart w:id="823" w:name="pg7307_73982"/>
      <w:bookmarkStart w:id="824" w:name="__RefHeading___Toc788044_1051229030"/>
      <w:bookmarkStart w:id="825" w:name="_Toc311"/>
      <w:bookmarkEnd w:id="823"/>
      <w:bookmarkEnd w:id="824"/>
      <w:r>
        <w:rPr/>
        <w:t>37</w:t>
      </w:r>
      <w:r>
        <w:rPr>
          <w:rtl w:val="true"/>
        </w:rPr>
        <w:t>)</w:t>
      </w:r>
      <w:r>
        <w:rPr>
          <w:rtl w:val="true"/>
        </w:rPr>
        <w:t xml:space="preserve">عهد الإمام </w:t>
      </w:r>
      <w:r>
        <w:rPr>
          <w:rtl w:val="true"/>
        </w:rPr>
        <w:t>(</w:t>
      </w:r>
      <w:r>
        <w:rPr>
          <w:rtl w:val="true"/>
        </w:rPr>
        <w:t>علیه السّلام</w:t>
      </w:r>
      <w:r>
        <w:rPr>
          <w:rtl w:val="true"/>
        </w:rPr>
        <w:t xml:space="preserve">) </w:t>
      </w:r>
      <w:r>
        <w:rPr>
          <w:rtl w:val="true"/>
        </w:rPr>
        <w:t xml:space="preserve">إلى مالك الأشتر </w:t>
      </w:r>
      <w:r>
        <w:rPr>
          <w:rtl w:val="true"/>
        </w:rPr>
        <w:t>(</w:t>
      </w:r>
      <w:r>
        <w:rPr>
          <w:rtl w:val="true"/>
        </w:rPr>
        <w:t>رضی الله عنه</w:t>
      </w:r>
      <w:r>
        <w:rPr>
          <w:rtl w:val="true"/>
        </w:rPr>
        <w:t>)</w:t>
      </w:r>
      <w:bookmarkEnd w:id="825"/>
    </w:p>
    <w:p>
      <w:pPr>
        <w:pStyle w:val="Heading3"/>
        <w:numPr>
          <w:ilvl w:val="2"/>
          <w:numId w:val="1"/>
        </w:numPr>
        <w:rPr/>
      </w:pPr>
      <w:bookmarkStart w:id="826" w:name="__RefHeading___Toc788046_1051229030"/>
      <w:bookmarkStart w:id="827" w:name="_Toc312"/>
      <w:bookmarkEnd w:id="826"/>
      <w:r>
        <w:rPr>
          <w:rtl w:val="true"/>
        </w:rPr>
        <w:t>مدخل</w:t>
      </w:r>
      <w:bookmarkEnd w:id="82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مالكًا، لقد كانَ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الحديث في هذا الدرس يدور حول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رضوان الله تعالى عليه، حينما بعثه إلى مصر، وجديرٌ بهذا العهد العظيم أن يُبحثَ بما يستحقه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الدخول في مضامين هذا العهد الجليل، لا بد أن نمر ببعض المقدمات</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788048_1051229030"/>
      <w:bookmarkStart w:id="829" w:name="_Toc313"/>
      <w:bookmarkEnd w:id="828"/>
      <w:r>
        <w:rPr>
          <w:rtl w:val="true"/>
        </w:rPr>
        <w:t>أولاً</w:t>
      </w:r>
      <w:r>
        <w:rPr>
          <w:rtl w:val="true"/>
        </w:rPr>
        <w:t xml:space="preserve">: </w:t>
      </w:r>
      <w:r>
        <w:rPr>
          <w:rtl w:val="true"/>
        </w:rPr>
        <w:t>مقدمات</w:t>
      </w:r>
      <w:bookmarkEnd w:id="829"/>
    </w:p>
    <w:p>
      <w:pPr>
        <w:pStyle w:val="Heading4"/>
        <w:numPr>
          <w:ilvl w:val="3"/>
          <w:numId w:val="1"/>
        </w:numPr>
        <w:rPr/>
      </w:pPr>
      <w:bookmarkStart w:id="830" w:name="__RefHeading___Toc788050_1051229030"/>
      <w:bookmarkStart w:id="831" w:name="_Toc314"/>
      <w:bookmarkEnd w:id="830"/>
      <w:r>
        <w:rPr>
          <w:rtl w:val="true"/>
        </w:rPr>
        <w:t>أ</w:t>
      </w:r>
      <w:r>
        <w:rPr>
          <w:rtl w:val="true"/>
        </w:rPr>
        <w:t xml:space="preserve">) </w:t>
      </w:r>
      <w:r>
        <w:rPr>
          <w:rtl w:val="true"/>
        </w:rPr>
        <w:t xml:space="preserve">شخصية مالك </w:t>
      </w:r>
      <w:r>
        <w:rPr>
          <w:rtl w:val="true"/>
        </w:rPr>
        <w:t>(</w:t>
      </w:r>
      <w:r>
        <w:rPr>
          <w:rtl w:val="true"/>
        </w:rPr>
        <w:t>رضی الله عنه</w:t>
      </w:r>
      <w:r>
        <w:rPr>
          <w:rtl w:val="true"/>
        </w:rPr>
        <w:t>):</w:t>
      </w:r>
      <w:bookmarkEnd w:id="831"/>
    </w:p>
    <w:p>
      <w:pPr>
        <w:pStyle w:val="BookText"/>
        <w:rPr/>
      </w:pPr>
      <w:r>
        <w:rPr>
          <w:rFonts w:ascii="IRNazanin" w:hAnsi="IRNazanin" w:eastAsia="IRNazanin"/>
          <w:color w:val="111111"/>
          <w:sz w:val="28"/>
          <w:sz w:val="28"/>
          <w:szCs w:val="28"/>
          <w:rtl w:val="true"/>
          <w:lang w:bidi="fa-IR"/>
        </w:rPr>
        <w:t xml:space="preserve">وهو الرجل الكفؤ الذي كان مؤهلاً لأن يحمِّلَهُ الإمام تلك الأمانة العظيمة، وشخصية مالك من الشخصيات البارزة جدًّا في التأريخ، وهو من الرواد الأوائل والأماثل الذين لهم الوجود المميز حتى كانوا سواعد قوية يعتمد عليها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ويرى العلامة المحقق السيد جعفر مرتضى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سمعتُ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مالكًا هو أفضلُ شخصيةٍ في صحابةِ أمیرِ المؤمنینَ على الإطلاق، وناهيك بهذا المقام العظيم، وشهرة هذا الرجل في التأريخ ومقامه معروف بحيث لا يحتاج </w:t>
      </w:r>
    </w:p>
    <w:p>
      <w:pPr>
        <w:pStyle w:val="BookText"/>
        <w:rPr/>
      </w:pPr>
      <w:r>
        <w:rPr>
          <w:rFonts w:ascii="IRNazanin" w:hAnsi="IRNazanin" w:eastAsia="IRNazanin"/>
          <w:color w:val="111111"/>
          <w:sz w:val="28"/>
          <w:sz w:val="28"/>
          <w:szCs w:val="28"/>
          <w:rtl w:val="true"/>
          <w:lang w:bidi="fa-IR"/>
        </w:rPr>
        <w:t>إلى مزيد من القول فيه، ولكن تأديةً لحق البحث نذكر شيئًا من سیرته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النهج في مواطن كثیرة بعنوان الثناء بكلمات عالية لا ترقى لها عبارات أخرى، أو بعنوان بيان فضله لمن أُرْسِلَ إليهم أو بعنوان ذكره في مناسبة ما، وكلمات الإمام خیر مترجم لهذا الصديق المخلص والناصر العظيم</w:t>
      </w:r>
    </w:p>
    <w:p>
      <w:pPr>
        <w:pStyle w:val="BookText"/>
        <w:rPr/>
      </w:pPr>
      <w:r>
        <w:rPr>
          <w:rFonts w:ascii="IRNazanin" w:hAnsi="IRNazanin" w:eastAsia="IRNazanin"/>
          <w:color w:val="111111"/>
          <w:sz w:val="28"/>
          <w:sz w:val="28"/>
          <w:szCs w:val="28"/>
          <w:rtl w:val="true"/>
          <w:lang w:bidi="fa-IR"/>
        </w:rPr>
        <w:t>الذي قل نظیره ممن كان يعرف حق الإمام وفضله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النصوص غير الموجودة في النهج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رثاء مالك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مالكًا، لو كان جبلاً لكان فندًا، ولو كان حجرًا لكان صلدًا، للهِ مالك، وما مالِك؟ وهل قامتِ النساءُ عن مِثْلِ مالك؟ وهل موجودٌ كمالك؟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وبكى عليه أيامًا، وحزن عليه حزنًا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مثله بعده أبدًا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 الكوفة سبعة وعشرون رجلاً، خمسة عشر من</w:t>
      </w:r>
    </w:p>
    <w:p>
      <w:pPr>
        <w:pStyle w:val="BookText"/>
        <w:rPr/>
      </w:pPr>
      <w:r>
        <w:rPr>
          <w:rFonts w:ascii="IRNazanin" w:hAnsi="IRNazanin" w:eastAsia="IRNazanin"/>
          <w:color w:val="111111"/>
          <w:sz w:val="28"/>
          <w:sz w:val="28"/>
          <w:szCs w:val="28"/>
          <w:rtl w:val="true"/>
          <w:lang w:bidi="fa-IR"/>
        </w:rPr>
        <w:t xml:space="preserve">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كانوا يهدون بالحق وبه يعدلون</w:t>
      </w:r>
      <w:r>
        <w:rPr>
          <w:rStyle w:val="FootnoteAnchor"/>
          <w:rtl w:val="true"/>
        </w:rPr>
        <w:footnoteReference w:id="534"/>
      </w:r>
      <w:r>
        <w:rPr>
          <w:rFonts w:ascii="Amiri" w:hAnsi="Amiri" w:eastAsia="Amiri" w:cs="Amiri"/>
          <w:color w:val="111111"/>
          <w:sz w:val="28"/>
          <w:sz w:val="28"/>
          <w:szCs w:val="28"/>
          <w:rtl w:val="true"/>
          <w:lang w:bidi="ar-SA"/>
        </w:rPr>
        <w:t>، وسبعة من أهل الكهف،</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ويوشع بن نون، وسلمان وأبو دجانة الأنصاري، والمقداد، ومالك الأشتر، فيكونون بن يديه أنصارًا وحكَّامًا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عُرِفَ منه البلاءُ الحسن والرجولة والشجاعة والشهامة والصلاح والسداد، وهو ممن وصفهم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بالإيمان وذلك في حديثه عن وفاة أبي ذرٍّ</w:t>
      </w:r>
    </w:p>
    <w:p>
      <w:pPr>
        <w:pStyle w:val="BookText"/>
        <w:rPr/>
      </w:pPr>
      <w:r>
        <w:rPr>
          <w:rFonts w:ascii="IRNazanin" w:hAnsi="IRNazanin" w:eastAsia="IRNazanin"/>
          <w:color w:val="111111"/>
          <w:sz w:val="28"/>
          <w:sz w:val="28"/>
          <w:szCs w:val="28"/>
          <w:rtl w:val="true"/>
          <w:lang w:bidi="fa-IR"/>
        </w:rPr>
        <w:t>رضوان الله تعالى عليه، فقد أخبر الرسولُ بذلك وأن أبا ذر يأتيه رجال مؤمنون للصلاة عليه، وبالفعل حينا توفِّی أبو ذر في الربذة جاءه مالك ومن معه وصلوا على أبي ذر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ونظرًا لما لمالك من مؤهلات فقد وجهه الإمام لبلد مهم كمصر، فكان سفيرًا للإمام لينفِّذَ ويطبق بنود هذا العهد العظيم والميثاق الجليل، وبالإضافة إلى تزوده بهذا العهد وما يحمل من تعاليم، فإن لمالك ما يعينه ويؤهله لهذه المهمة الكبیرة من علم وإيمان وسداد رأي وبعد نظر وحسن سياسة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دعا الإمام في ختام ذلك العهد بالشهادة له ولمالك، فكان ذلك، فأما الإمام فكانت شهادته في محرابه بسيف ابن ملجم، وأما مالك فكانت شهادته مسمومًا على يد نافع مولى عثمان</w:t>
      </w:r>
      <w:r>
        <w:rPr>
          <w:rStyle w:val="FootnoteAnchor"/>
          <w:rtl w:val="true"/>
        </w:rPr>
        <w:footnoteReference w:id="537"/>
      </w:r>
      <w:r>
        <w:rPr>
          <w:rFonts w:ascii="Amiri" w:hAnsi="Amiri" w:eastAsia="Amiri" w:cs="Amiri"/>
          <w:color w:val="111111"/>
          <w:sz w:val="28"/>
          <w:sz w:val="28"/>
          <w:szCs w:val="28"/>
          <w:rtl w:val="true"/>
          <w:lang w:bidi="ar-SA"/>
        </w:rPr>
        <w:t>الذي صحب مالكًا وخدمه ثم لما نزل القلزم غدر به ودسَّ له سمّاَ في شربة عسل وقدمها له، وقيل إن من سمه مولى لعمر أو لآل عمر</w:t>
      </w:r>
      <w:r>
        <w:rPr>
          <w:rStyle w:val="FootnoteAnchor"/>
          <w:rtl w:val="true"/>
        </w:rPr>
        <w:footnoteReference w:id="538"/>
      </w:r>
      <w:r>
        <w:rPr>
          <w:rFonts w:ascii="Amiri" w:hAnsi="Amiri" w:eastAsia="Amiri" w:cs="Amiri"/>
          <w:color w:val="111111"/>
          <w:sz w:val="28"/>
          <w:sz w:val="28"/>
          <w:szCs w:val="28"/>
          <w:rtl w:val="true"/>
          <w:lang w:bidi="ar-SA"/>
        </w:rPr>
        <w:t xml:space="preserve">، وكان ذلك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وهي السنة التي بعثه الإمام إلى مصر، وقد اشتهرت عن معاوية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جنودًا من عسل</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832" w:name="pg7307_73991"/>
    </w:p>
    <w:p>
      <w:pPr>
        <w:pStyle w:val="Heading4"/>
        <w:numPr>
          <w:ilvl w:val="3"/>
          <w:numId w:val="1"/>
        </w:numPr>
        <w:rPr/>
      </w:pPr>
      <w:bookmarkStart w:id="833" w:name="__RefHeading___Toc788052_1051229030"/>
      <w:bookmarkStart w:id="834" w:name="_Toc315"/>
      <w:bookmarkEnd w:id="832"/>
      <w:bookmarkEnd w:id="833"/>
      <w:r>
        <w:rPr>
          <w:rtl w:val="true"/>
        </w:rPr>
        <w:t>ب</w:t>
      </w:r>
      <w:r>
        <w:rPr>
          <w:rtl w:val="true"/>
        </w:rPr>
        <w:t xml:space="preserve">) </w:t>
      </w:r>
      <w:r>
        <w:rPr>
          <w:rtl w:val="true"/>
        </w:rPr>
        <w:t>العهد الشريف</w:t>
      </w:r>
      <w:bookmarkEnd w:id="83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الشريف</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وتكمن أهميته في عدة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 ينضم إلى جملة عهود مختصرة وموسعة عهدها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أو غیره وجملة نصوص أخرى أوضحت في مجموعها جانبًا كبیرًا من السياسة الإسلامية وأساليب الحكم والإدارة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جاء بعد مرحلة كانت الأمة الإسلامية تعيش فيها فتنة مقتل عثمان ومجيء أهل البصرة والاضطراب الذي عاشه الناس والحروب التي قامت، فكانت الأمور بعد ذلك تسیر إلى فترة أكثر هدوء واستقرارًا، ولذلك فقد سعى الإمام إلى إبراز السياسة الحقيقية للإسلام كما أرادها الله تعالى حتى يستفيد منها</w:t>
      </w:r>
    </w:p>
    <w:p>
      <w:pPr>
        <w:pStyle w:val="BookText"/>
        <w:rPr/>
      </w:pPr>
      <w:r>
        <w:rPr>
          <w:rFonts w:ascii="IRNazanin" w:hAnsi="IRNazanin" w:eastAsia="IRNazanin"/>
          <w:color w:val="111111"/>
          <w:sz w:val="28"/>
          <w:sz w:val="28"/>
          <w:szCs w:val="28"/>
          <w:rtl w:val="true"/>
          <w:lang w:bidi="fa-IR"/>
        </w:rPr>
        <w:t xml:space="preserve">البشر ويأخذوها من هذا الوجود المقدس؛ من شخص الإمام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 أراد أن يهيء للناس في كل البلاد حياة خاصة تؤمن سعادة الدنيا والآخرة، بعد تلك الحياة وذلك الانحراف الذي شهدته فترات حكم الحاكمین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هذا العهد تجربة رائدة سجلها الإمام وسلمها إلى أوثق أصحابه عنده، بل إن الإمام لأهمية مصر آثر أهلها بمالك على نفسه مع حاجة الإمام إليه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نضيف إلى ذلك ما نعتقده 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بینَّ أُسَسَ السياسة والإدارة الإسلامية في هذا العهد لم يحتجْ إلى أَناةٍ وروية وطول تفكیر ومزيد مشاورة، بل أماه أوكتبه فلم يحتج إلا إلى الوقت الكافي لإملائه أو كتابته، وهذا</w:t>
      </w:r>
    </w:p>
    <w:p>
      <w:pPr>
        <w:pStyle w:val="BookText"/>
        <w:rPr/>
      </w:pPr>
      <w:r>
        <w:rPr>
          <w:rFonts w:ascii="Amiri" w:hAnsi="Amiri" w:eastAsia="Amiri" w:cs="Amiri"/>
          <w:color w:val="111111"/>
          <w:sz w:val="28"/>
          <w:sz w:val="28"/>
          <w:szCs w:val="28"/>
          <w:rtl w:val="true"/>
          <w:lang w:bidi="ar-SA"/>
        </w:rPr>
        <w:t xml:space="preserve">هو الإمام وذلك هو العلم الذي لا بد أن يملكه من يكون نائبًا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العامة على الأمة بل على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فالإمام يبلغ للناس السياسة الإلهية ويدلِّلُ على أنه ليس بالضعيف الذي لم يحقق نجاحًا، وليس بالمفتقر إلى الرؤية السياسية الواضحة والحكمة الإدارية والمعرفة بأساليب الحكم، وإنما وكما هو واضح لم تكن الظروف مواتية فكانت الفتن وكانت الحروب الطويلة التي شُغِلَ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التربية المنحرفة التي تربى عليها الناس مع الحاكمین، نعم لم يتحقق النجاح كما أراده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هناك فشل من الناس وتقصیر بل عجز فيهم، وسیرة الإمام وما حمله من</w:t>
      </w:r>
    </w:p>
    <w:p>
      <w:pPr>
        <w:pStyle w:val="BookText"/>
        <w:rPr/>
      </w:pPr>
      <w:r>
        <w:rPr>
          <w:rFonts w:ascii="IRNazanin" w:hAnsi="IRNazanin" w:eastAsia="IRNazanin"/>
          <w:color w:val="111111"/>
          <w:sz w:val="28"/>
          <w:sz w:val="28"/>
          <w:szCs w:val="28"/>
          <w:rtl w:val="true"/>
          <w:lang w:bidi="fa-IR"/>
        </w:rPr>
        <w:t>فكر ثاقب ونظرة حكيمة وهذا العهد بالذات خیر شاهد على هذه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فالمسؤولية تقع على الناس، وأما علي فإنه ومن هذا العهد فقط يتجلى لنا أي رجل كان هو في سياسته وحكمته وأنه لا يمكن أن يُقرَنَ به على الإطلاق أحد ممن سبقه أو لحقه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ينفي ذلك سائر إنجازاته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الإدارية فيما يتربط بالولاة والعمال، وإصلاح القضاء، والتنظيمات الاقتصادية، وبسط العدل، وتعليم الناس، والضمان الاجتماعي، وإصلاح السجون، وسك العملة، وغیر ذلك كثیر</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صوت العدالة الإنسانية، جورج جرداق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 والرعية، للمحامي توفيق الفكيكي، وقد سبقت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الاقتصادية في خلافة الإمام علي بن أبي طالب، جامعة اليرموك، رسالة ماجستير، لأحمد أسعد محمود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الاقتصادية للإمام علي، للشيخ نزيه محيي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النقود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للسيد موسى الحسيني المازندراني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حقوق الإنسان وواجباته، للسيد محمد تقي الحكيم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مقالات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وتنمية ثقافة أهل الكوفة، لمحمد العبادي</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5" w:name="pg7307_73997"/>
    </w:p>
    <w:p>
      <w:pPr>
        <w:pStyle w:val="Heading4"/>
        <w:numPr>
          <w:ilvl w:val="3"/>
          <w:numId w:val="1"/>
        </w:numPr>
        <w:rPr/>
      </w:pPr>
      <w:bookmarkStart w:id="836" w:name="__RefHeading___Toc788054_1051229030"/>
      <w:bookmarkStart w:id="837" w:name="_Toc316"/>
      <w:bookmarkEnd w:id="835"/>
      <w:bookmarkEnd w:id="836"/>
      <w:r>
        <w:rPr>
          <w:rtl w:val="true"/>
        </w:rPr>
        <w:t>ج</w:t>
      </w:r>
      <w:r>
        <w:rPr>
          <w:rtl w:val="true"/>
        </w:rPr>
        <w:t xml:space="preserve">) </w:t>
      </w:r>
      <w:r>
        <w:rPr>
          <w:rtl w:val="true"/>
        </w:rPr>
        <w:t>العناية بهذا العهد</w:t>
      </w:r>
      <w:r>
        <w:rPr>
          <w:rtl w:val="true"/>
        </w:rPr>
        <w:t>:</w:t>
      </w:r>
      <w:bookmarkEnd w:id="837"/>
    </w:p>
    <w:p>
      <w:pPr>
        <w:pStyle w:val="BookText"/>
        <w:rPr/>
      </w:pPr>
      <w:r>
        <w:rPr>
          <w:rFonts w:ascii="Amiri" w:hAnsi="Amiri" w:eastAsia="Amiri" w:cs="Amiri"/>
          <w:color w:val="111111"/>
          <w:sz w:val="28"/>
          <w:sz w:val="28"/>
          <w:szCs w:val="28"/>
          <w:rtl w:val="true"/>
          <w:lang w:bidi="ar-SA"/>
        </w:rPr>
        <w:t xml:space="preserve">فقد جالت فيه الأقام شرحًا وبحثًا ودراسةً في جميع شروح النهج، بل أُفرِدتْ له شروح ودراسات مستقلة، فقد ذكر السيد عبد الزهراء الخطيب أكثر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مستقلًّ لهذا العهد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ونضيف إلى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مهدي شمس الدين، ويحسن بالطالب كثیرًا مراجعة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مختصر ونافع في هذا المجال، ومن أفضل الشروح لهذا العهد شرح المحامي</w:t>
      </w:r>
    </w:p>
    <w:p>
      <w:pPr>
        <w:pStyle w:val="BookText"/>
        <w:rPr/>
      </w:pPr>
      <w:r>
        <w:rPr>
          <w:rFonts w:ascii="IRNazanin" w:hAnsi="IRNazanin" w:eastAsia="IRNazanin"/>
          <w:color w:val="111111"/>
          <w:sz w:val="28"/>
          <w:sz w:val="28"/>
          <w:szCs w:val="28"/>
          <w:rtl w:val="true"/>
          <w:lang w:bidi="fa-IR"/>
        </w:rPr>
        <w:t xml:space="preserve">الكبیر توفيق الفكيكي حین تعرض لشرحه ودراسته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الراعي والرعية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خاصة وأنه أخذ منهجًا آخر غیر الذي أخذه الشراح، وهذا المنهج هو أنه سعى للتطبيق بین ما قام به الإمام من بناء الدولة وإرساء السياسة والنواحي الإنسانية في سیرة حكمه، وبین ما أوضحه الإمام في هذا العهد، فكان سعي الكاتب للتطبيق بین نظرية الإمام وسیرته العملية، ثم قارن ذلك بالنظريات والقوانین الأخرى فبین أنها أخذت من فكر الإمام ونظرياته، فكان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الرائد والسَّبَّاق في هذه النواحي السياسية والإدارية</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فالإمام الشيخ محمد عبده شرحه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مقتبس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شرحه من أفاضل العلماء السيد الماجد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السليمانية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وشرحه سلطان محمد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السياسة في تأسيس الرياسة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وشرحه الحسن الهمداني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الحسام لهداية الحكام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وترجه إلى اللغة الفارسية نظماً الوقاري الوصال الشاعر الشیرازي المتوفَّی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كما ترجمه إلى التركية نظماً الشاعر محمد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الراعي والرعية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وحول أهمية هذا العهد الشريف نقرأ ثلاثة نصوص</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الشيخ آغابزرگ الطهراني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أولُ كتابٍ قانونيٍّ إسلاميٍّ قويم، كما أنه أطولُ عهودِهِ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وأجمعُ كتبِهِ لوجوهِ السياسةِ الدينيةِ والمحاسنِ والقيادةِ والتدبیر، وقد وقَفَ عندَهُ المشَّرعونَ ورجالُ القانونِ في الشرقِ والغربِ منذُ العهودِ السالفةِ حتى يومِ الناسِ هذا موقفَ الإِكبارِ والإعجابِ والتعظيمِ، وقد دُرِسَتْ على ضوئِهِ بعضُ القوانینِ</w:t>
      </w:r>
    </w:p>
    <w:p>
      <w:pPr>
        <w:pStyle w:val="BookText"/>
        <w:rPr/>
      </w:pPr>
      <w:r>
        <w:rPr>
          <w:rFonts w:ascii="Amiri" w:hAnsi="Amiri" w:eastAsia="Amiri" w:cs="Amiri"/>
          <w:color w:val="111111"/>
          <w:sz w:val="28"/>
          <w:sz w:val="28"/>
          <w:szCs w:val="28"/>
          <w:rtl w:val="true"/>
          <w:lang w:bidi="ar-SA"/>
        </w:rPr>
        <w:t xml:space="preserve">والنُّظُمِ الأوروبيةِ الحديثةِ وقُورِنَتْ بهِ فظهرتْ ميزتُهُ وأفضليَّتُهُ، ولم يوجدْ لهُ نظیرٌ أو شبيهٌ، بل إِنَّ معظمَ دساتيرِ الدولِ وقوانینِ الممالكِ مأخوذةٌ منهُ ناسجةٌ على منوالِه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جورج جرداق،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صوت العدالةِ</w:t>
      </w:r>
    </w:p>
    <w:p>
      <w:pPr>
        <w:pStyle w:val="BookText"/>
        <w:rPr/>
      </w:pP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يصعبُ على المرءِ أن يجدَ اختلافًا بین العهدِ العلويِّ والوثيقةِ الدوليةِ </w:t>
      </w:r>
      <w:bookmarkStart w:id="838" w:name="pg7307_74004"/>
    </w:p>
    <w:p>
      <w:pPr>
        <w:pStyle w:val="BookText"/>
        <w:rPr/>
      </w:pPr>
      <w:bookmarkEnd w:id="838"/>
      <w:r>
        <w:rPr>
          <w:rFonts w:ascii="Amiri" w:hAnsi="Amiri" w:eastAsia="Amiri" w:cs="Amiri"/>
          <w:color w:val="111111"/>
          <w:sz w:val="28"/>
          <w:sz w:val="28"/>
          <w:szCs w:val="28"/>
          <w:rtl w:val="true"/>
          <w:lang w:bidi="ar-SA"/>
        </w:rPr>
        <w:t xml:space="preserve">لحقوقِ الإنسانِ، فليس مِنْ أساسٍ بوثيقةِ حقوقِ الإنسانِ إِلَّا ونجدُ له مثيلاً في دستورِ ابنِ أبي طالبٍ، هذا إلى إطارٍ مِنَ الحنانِ الإِنسانيِّ العميقِ يحيطُ بهِ الإمامُ دستورَهُ في المجتمعِ ولا تحيطُ الأممُ المتحدةُ وثيقتَها بمثلِه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الأَلْيقُ أن يكونَ الكتابُ الذي كانَ معاويةُ ينظرُ فيهِ ويعجبُ منهُ ويفتن بهِ ويقضي بقضاياهُ وأحكامِهِ هو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الأشترِ، فإنهُ نسيجٌ وَحْدَهُ، ومنهُ تعلَّمَ الناسُ الآدابَ والقضايا والأحكامَ السياسيةَ، وهذا العهدُ صار إلى معاويةَ لما</w:t>
      </w:r>
    </w:p>
    <w:p>
      <w:pPr>
        <w:pStyle w:val="BookText"/>
        <w:rPr/>
      </w:pPr>
      <w:r>
        <w:rPr>
          <w:rFonts w:ascii="Amiri" w:hAnsi="Amiri" w:eastAsia="Amiri" w:cs="Amiri"/>
          <w:color w:val="111111"/>
          <w:sz w:val="28"/>
          <w:sz w:val="28"/>
          <w:szCs w:val="28"/>
          <w:rtl w:val="true"/>
          <w:lang w:bidi="ar-SA"/>
        </w:rPr>
        <w:t xml:space="preserve">سمَّ الأشترَ وماتَ قبلَ وصولِهِ إلى مصر </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788056_1051229030"/>
      <w:bookmarkStart w:id="840" w:name="_Toc317"/>
      <w:bookmarkEnd w:id="839"/>
      <w:r>
        <w:rPr>
          <w:rtl w:val="true"/>
        </w:rPr>
        <w:t>د</w:t>
      </w:r>
      <w:r>
        <w:rPr>
          <w:rtl w:val="true"/>
        </w:rPr>
        <w:t xml:space="preserve">) </w:t>
      </w:r>
      <w:r>
        <w:rPr>
          <w:rtl w:val="true"/>
        </w:rPr>
        <w:t>سند العهد</w:t>
      </w:r>
      <w:r>
        <w:rPr>
          <w:rtl w:val="true"/>
        </w:rPr>
        <w:t>:</w:t>
      </w:r>
      <w:bookmarkEnd w:id="840"/>
    </w:p>
    <w:p>
      <w:pPr>
        <w:pStyle w:val="BookText"/>
        <w:rPr/>
      </w:pPr>
      <w:r>
        <w:rPr>
          <w:rFonts w:ascii="IRNazanin" w:hAnsi="IRNazanin" w:eastAsia="IRNazanin"/>
          <w:color w:val="111111"/>
          <w:sz w:val="28"/>
          <w:sz w:val="28"/>
          <w:szCs w:val="28"/>
          <w:rtl w:val="true"/>
          <w:lang w:bidi="fa-IR"/>
        </w:rPr>
        <w:t xml:space="preserve">فإنه من جهات أهمية هذا العهد أن يكون سنده صحيحًا ومعتبرًا، 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مباني تكملة المنهاج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الشيخِ إلى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معتَبرَ </w:t>
      </w:r>
      <w:r>
        <w:rPr>
          <w:rFonts w:eastAsia="IRNazanin" w:cs="IRNazanin"/>
          <w:color w:val="111111"/>
          <w:sz w:val="28"/>
          <w:szCs w:val="28"/>
          <w:rtl w:val="true"/>
          <w:lang w:bidi="fa-IR"/>
        </w:rPr>
        <w:t>.»</w:t>
      </w:r>
    </w:p>
    <w:p>
      <w:pPr>
        <w:pStyle w:val="Heading4"/>
        <w:numPr>
          <w:ilvl w:val="3"/>
          <w:numId w:val="1"/>
        </w:numPr>
        <w:rPr/>
      </w:pPr>
      <w:bookmarkStart w:id="841" w:name="__RefHeading___Toc788058_1051229030"/>
      <w:bookmarkStart w:id="842" w:name="_Toc318"/>
      <w:bookmarkEnd w:id="841"/>
      <w:r>
        <w:rPr>
          <w:rtl w:val="true"/>
        </w:rPr>
        <w:t>ه</w:t>
      </w:r>
      <w:r>
        <w:rPr>
          <w:rtl w:val="true"/>
        </w:rPr>
        <w:t xml:space="preserve">) </w:t>
      </w:r>
      <w:r>
        <w:rPr>
          <w:rtl w:val="true"/>
        </w:rPr>
        <w:t>لماذا التخصيص بمصر؟</w:t>
      </w:r>
      <w:bookmarkEnd w:id="842"/>
    </w:p>
    <w:p>
      <w:pPr>
        <w:pStyle w:val="BookText"/>
        <w:rPr/>
      </w:pPr>
      <w:r>
        <w:rPr>
          <w:rFonts w:ascii="Amiri" w:hAnsi="Amiri" w:eastAsia="Amiri" w:cs="Amiri"/>
          <w:color w:val="111111"/>
          <w:sz w:val="28"/>
          <w:sz w:val="28"/>
          <w:szCs w:val="28"/>
          <w:rtl w:val="true"/>
          <w:lang w:bidi="ar-SA"/>
        </w:rPr>
        <w:t>فقد خصَّ الإمامُ مصرَ بالذات بهذا العهد العظيم وبإيفاد شخصيةٍ كمالك الأشتر إليها، ولعل سبب ذلك هو ما قاله الشيخ محمد مهدي شمس الدين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مصر عريقةٌ في التنظيم المجتمعي والحضارة منذ عشرات القرون، وإن تقاليدها في السياسة والإدارة عريقة في القِدم، وإن مجتمعها الأصلي مجتمع مكتمل التكوين </w:t>
      </w:r>
      <w:bookmarkStart w:id="843" w:name="pg7307_74007"/>
    </w:p>
    <w:p>
      <w:pPr>
        <w:pStyle w:val="BookText"/>
        <w:rPr/>
      </w:pPr>
      <w:bookmarkEnd w:id="843"/>
      <w:r>
        <w:rPr>
          <w:rFonts w:ascii="Amiri" w:hAnsi="Amiri" w:eastAsia="Amiri" w:cs="Amiri"/>
          <w:color w:val="111111"/>
          <w:sz w:val="28"/>
          <w:sz w:val="28"/>
          <w:szCs w:val="28"/>
          <w:rtl w:val="true"/>
          <w:lang w:bidi="ar-SA"/>
        </w:rPr>
        <w:t xml:space="preserve">في عاداتِهِ وتقاليده وفئاته الاجتماعية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نضيف إلى ذلك وجود من قام على عثمان من مصر ممن لم يرضوا بسياسته، وكانوا يريدون عدالة الإسلام فأراد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العدالة هناك وتهدئة الوضع ولتكون نموذجًا للبلاد الأخرى</w:t>
      </w:r>
      <w:r>
        <w:rPr>
          <w:rFonts w:eastAsia="IRNazanin" w:cs="IRNazanin"/>
          <w:color w:val="111111"/>
          <w:sz w:val="28"/>
          <w:szCs w:val="28"/>
          <w:rtl w:val="true"/>
          <w:lang w:bidi="fa-IR"/>
        </w:rPr>
        <w:t>.</w:t>
      </w:r>
    </w:p>
    <w:p>
      <w:pPr>
        <w:pStyle w:val="Heading3"/>
        <w:numPr>
          <w:ilvl w:val="2"/>
          <w:numId w:val="1"/>
        </w:numPr>
        <w:rPr/>
      </w:pPr>
      <w:bookmarkStart w:id="844" w:name="__RefHeading___Toc788060_1051229030"/>
      <w:bookmarkStart w:id="845" w:name="_Toc319"/>
      <w:bookmarkEnd w:id="844"/>
      <w:r>
        <w:rPr>
          <w:rtl w:val="true"/>
        </w:rPr>
        <w:t>ثانيًا</w:t>
      </w:r>
      <w:r>
        <w:rPr>
          <w:rtl w:val="true"/>
        </w:rPr>
        <w:t xml:space="preserve">: </w:t>
      </w:r>
      <w:r>
        <w:rPr>
          <w:rtl w:val="true"/>
        </w:rPr>
        <w:t>مضامين العهد الشريف</w:t>
      </w:r>
      <w:bookmarkEnd w:id="845"/>
    </w:p>
    <w:p>
      <w:pPr>
        <w:pStyle w:val="Heading4"/>
        <w:numPr>
          <w:ilvl w:val="3"/>
          <w:numId w:val="1"/>
        </w:numPr>
        <w:rPr/>
      </w:pPr>
      <w:bookmarkStart w:id="846" w:name="__RefHeading___Toc788062_1051229030"/>
      <w:bookmarkStart w:id="847" w:name="_Toc320"/>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ونتناول في ذلك ثلاث نقاط</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788064_1051229030"/>
      <w:bookmarkStart w:id="849" w:name="_Toc321"/>
      <w:bookmarkEnd w:id="848"/>
      <w:r>
        <w:rPr>
          <w:rtl w:val="true"/>
        </w:rPr>
        <w:t>أ</w:t>
      </w:r>
      <w:r>
        <w:rPr>
          <w:rtl w:val="true"/>
        </w:rPr>
        <w:t xml:space="preserve">) </w:t>
      </w:r>
      <w:r>
        <w:rPr>
          <w:rtl w:val="true"/>
        </w:rPr>
        <w:t>أهداف العهد</w:t>
      </w:r>
      <w:r>
        <w:rPr>
          <w:rtl w:val="true"/>
        </w:rPr>
        <w:t>:</w:t>
      </w:r>
      <w:bookmarkEnd w:id="849"/>
    </w:p>
    <w:p>
      <w:pPr>
        <w:pStyle w:val="BookText"/>
        <w:rPr/>
      </w:pPr>
      <w:r>
        <w:rPr>
          <w:rFonts w:ascii="IRNazanin" w:hAnsi="IRNazanin" w:eastAsia="IRNazanin"/>
          <w:color w:val="111111"/>
          <w:sz w:val="28"/>
          <w:sz w:val="28"/>
          <w:szCs w:val="28"/>
          <w:rtl w:val="true"/>
          <w:lang w:bidi="fa-IR"/>
        </w:rPr>
        <w:t xml:space="preserve">وقد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في مقدمة العهد، كما صاغها مَنْ كتبَ حول هذا العهد بعبارات أخرى كالشيخ شمس الدين، وهذه الأهداف هي أربعة أهداف أساسية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مالية الدولة، التي عبر عنها الإمام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الدفاع والأمن، الذي عنونه الإمام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عدوها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الإصلاح الاجتماعي، وقد عبرَّ عنه الإمام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يشمل جهات عدة من التعليم والتربية والتثقيف في كل المجالات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التنمية الاقتصادية، التي عبر عنها الإمام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بلادها</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788066_1051229030"/>
      <w:bookmarkStart w:id="851" w:name="_Toc322"/>
      <w:bookmarkEnd w:id="850"/>
      <w:r>
        <w:rPr>
          <w:rtl w:val="true"/>
        </w:rPr>
        <w:t>ب</w:t>
      </w:r>
      <w:r>
        <w:rPr>
          <w:rtl w:val="true"/>
        </w:rPr>
        <w:t xml:space="preserve">) </w:t>
      </w:r>
      <w:r>
        <w:rPr>
          <w:rtl w:val="true"/>
        </w:rPr>
        <w:t>بعض المضامين التي ركز الإمام عليها</w:t>
      </w:r>
      <w:r>
        <w:rPr>
          <w:rtl w:val="true"/>
        </w:rPr>
        <w:t>:</w:t>
      </w:r>
      <w:bookmarkEnd w:id="85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أن مضامينه شملت نواحٍ عدة فيما يتعلق بالنفس وباللهِ تعالى </w:t>
      </w:r>
    </w:p>
    <w:p>
      <w:pPr>
        <w:pStyle w:val="BookText"/>
        <w:rPr/>
      </w:pPr>
      <w:r>
        <w:rPr>
          <w:rFonts w:ascii="Amiri" w:hAnsi="Amiri" w:eastAsia="Amiri" w:cs="Amiri"/>
          <w:color w:val="111111"/>
          <w:sz w:val="28"/>
          <w:sz w:val="28"/>
          <w:szCs w:val="28"/>
          <w:rtl w:val="true"/>
          <w:lang w:bidi="ar-SA"/>
        </w:rPr>
        <w:t>وبالرعية وبطبقات المجتمع والجيش وما يرتبط بالأخلاق والآداب ومجالات عدة 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مقدمة الكتاب</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ينصرَ اللهَ سبحانه بيدِهِ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يكسرَ نفسَهُ ويزعَها عند الجَمَحَاتِ، فإن النفسَ أَمَّارةٌ بالسوءِ إلا ما رَحِمَ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ركيزةً من الركائز المهمةِ يلفت إليها نظر هذا السفير الموفَد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يا مالكُ، أني قد وجَّهْتُكَ إلى بلادٍ قد جرتْ عليها دولٌ قبلك من عدلٍ وجورٍ، وإن الناسَ ينظرونَ من أمورِك في مثلِ ما كنتَ تنظرُ فيه من أمورِ الولاةِ قبلَك، ويقولونَ فيك ما كنتَ تقولُ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ذلك مقياسًا يجب أن يراعيه مالك في تصرفه مع أهل هذا البلد القادم عليه، فبالتزامه بهذه الناحية يحقق العصمة العملية والكمال المنشود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وعالج الإمامُ قضيةَ ما يستوجبه الحكم بطبعه في نفس الإنسان وهذا أمر دقيق من الأمور النفسية الخاصة،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أَحْدَثَ لكَ ما أنتَ فيه من سلطانِكَ أُبَّهةً أو مَخيلةً، فانظرْ إلى عِظَمِ مُلْكِ اللهِ فوقَك، وقدرتِهِ منك على ما لا تقدرُ عليهِ من نفسِك</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فإن طبع الحكم له نشوة معينة ويستوجب نوعًا من الخيلاء والتعالي،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يربِّی تلميذه وسفيره بهذه التربية ويريده أن ينظر إلى سلطان الله تعالى وقدرته ويفكر في ذلك دائماً كي لا يغره ما عنده من سلطان، بل إن الإمام يحذره</w:t>
      </w:r>
    </w:p>
    <w:p>
      <w:pPr>
        <w:pStyle w:val="BookText"/>
        <w:rPr/>
      </w:pPr>
      <w:r>
        <w:rPr>
          <w:rFonts w:ascii="Amiri" w:hAnsi="Amiri" w:eastAsia="Amiri" w:cs="Amiri"/>
          <w:color w:val="111111"/>
          <w:sz w:val="28"/>
          <w:sz w:val="28"/>
          <w:szCs w:val="28"/>
          <w:rtl w:val="true"/>
          <w:lang w:bidi="ar-SA"/>
        </w:rPr>
        <w:t>من نخوة هذا السلطان والتكبر، وينهاه أن يؤدي به ذلك إلى تضييع حقوق الرعية حينما يخطئ في حقهم فيقول له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عذرَ لك عند اللهِ ولا عندي في قتلِ العَمْدِ لأن فيه قَوَدَ البدن، وإنِ ابتُليتَ بخطإٍ وأفرطَ عليك سوطُك أو سيفُك أو يدُك بالعقوبةِ فإن في الوكزةِ فما فوقها مقتَلة، فلا تطمحنَّ بك نخوةُ سلطانِكَ عن أن تؤدِّي إلى أولياءِ المقتولِ حقَّهم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على أمر ملازم للحاكم، فإنه يحب أن يتعرف على من يحبه ومن يبغضه فيلجأ إلى التجسس وقد يشتري ضمائر الناس لاستقرار أموره، فيلفت الإمام نظر مالك إلى هذه الجهة بقوله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أبعدَ رعيتِكَ منك وأشنأَهُمْ عندَكَ أَطْلَبُهُمْ لمعائبِ الناسِ؛ فإن في الناسِ عيوبًا، الوالي أحقُّ مَنْ سَترَها، فلا تكشِفَنَّ عما غابَ عنكَ منها، فإنما عليكَ تطهیرُ ما ظهرَ لك، واللهُ يحكمُ على ما غابَ عنك، فاسترِ العورةَ ما استطعتَ يسیرِ اللهُ منك ما تحبُّ سترَه من رعيتِك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تهذيب للنفس ومنع من التجسس لما يحمله من أضرار على ذات الراعي وعلى الرعية ويخالف أمر الشرع المقدس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ذكر الإمام جهة يحتاج لها الحاكم، ألا وهي المشورة فيعلِّمُ الإمام مالكًا أصول المشورة وشروطها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تُدْخِلَنَّ في مشورتِكَ بخيلاً يعدلُ بكَ عن الفضلِ، ويَعِدُكَ الفَقْرَ،ولا جبانًا يُضعِفُكَ عن الأمورِ، ولا حريصًا يزيِّنُ لك الشرَهَ بالجورِ، فإن البخلَ والجبنَ والحرصَ غرائزُ شتى يجمعُها سوءُ الظنِّ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يأمره باستشارة من هو أهل لأن يستشار، وينهاه عن مشورة هؤلاء الأصناف بالذات ويبین له سبب ذلك وأضرار مشورتهم، وتلاحظ هنا جهة أخرى وهي أن الإمام إلى جانب تقديم الإرشاد والتعاليم يُدخِل في ذلك المعرفة فيخبره بأن تلك الأمور غرائز مختلفة ولكن يجمعها سوء الظن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يرشده الإمام إلى الوزراء وشؤونهم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وزرائِكَ من كان للأشرارِ قبلك وزيرًا، ومن شَركَهُمْ في الآثامِ فلا يَكُوننَّ لك بطانةً، فإنهم أَعوانُ الأثمةِ، وإِخوانُ الظَلَمةِ، وأنت واجدٌ منهم خیرَالخلفِ ممن له مثلُ آرائِهم ونفاذِهم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يسترجع في الذهن ما كان عليه الحكم السابق حین كان آل أبي سفيان وآل أبي معيط وبني أمية عامة في زمن عثمان</w:t>
      </w:r>
    </w:p>
    <w:p>
      <w:pPr>
        <w:pStyle w:val="BookText"/>
        <w:rPr/>
      </w:pPr>
      <w:r>
        <w:rPr>
          <w:rFonts w:ascii="IRNazanin" w:hAnsi="IRNazanin" w:eastAsia="IRNazanin"/>
          <w:color w:val="111111"/>
          <w:sz w:val="28"/>
          <w:sz w:val="28"/>
          <w:szCs w:val="28"/>
          <w:rtl w:val="true"/>
          <w:lang w:bidi="fa-IR"/>
        </w:rPr>
        <w:t xml:space="preserve">هم القائمین على رقاب الناس والناهبین لأموالهم بغیر حق، فيحذِّره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وأمثالهم وإن كانوا يملكون الإدارة ويعلمون بالسياسة، فإنه سيجد من الأخيار المؤمنین غيرهم ممن يملك الإدارة ويعلم بالسياسة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ذلك يشر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جهة أخرى هي من طبع الحكم ألا وهي </w:t>
      </w:r>
    </w:p>
    <w:p>
      <w:pPr>
        <w:pStyle w:val="BookText"/>
        <w:rPr/>
      </w:pPr>
      <w:r>
        <w:rPr>
          <w:rFonts w:ascii="IRNazanin" w:hAnsi="IRNazanin" w:eastAsia="IRNazanin"/>
          <w:color w:val="111111"/>
          <w:sz w:val="28"/>
          <w:sz w:val="28"/>
          <w:szCs w:val="28"/>
          <w:rtl w:val="true"/>
          <w:lang w:bidi="fa-IR"/>
        </w:rPr>
        <w:t>أن الحاكم يحب الثناء عليه، وقد كانت سیرة الإمام تشهد أنه لا يحب الثناء عليه وكان ينهى أصحابه عن أن يثنوا عليه، وهو هنا يريد من مالك ما يريده لنفسه،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ليكنْ آثرُهم عندكَ أقولَم بمرِّ الحقِّ لك، وأقلَّهم مساعدةً فيما يكونُ منك مما كَرِهَ اللهُ لأوليائِه، واقعًا ذلك من هواكَ حيثُ وقعَ، والصقْ بأهلِ الورعِ والصدقِ؛ ثم رُضْهُمْ على أَلَّ يُطْرُوكَ ولا يَبْجَحُوكَ بباطلٍ لم تفعلْه، فإن كثرةَ الإطراءِ تُحدِثُ الزَّهْوَ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ما لا يريده الإمام لحاكمٍ يقومُ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دقيقة إلى ترابطِ جميعِ فئات المجتمع وطبقاته، بقوله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 الرعيةِ، وزينُ الوُلاةِ، وعِزُّ الدين،ِ</w:t>
      </w:r>
    </w:p>
    <w:p>
      <w:pPr>
        <w:pStyle w:val="BookText"/>
        <w:rPr/>
      </w:pPr>
      <w:r>
        <w:rPr>
          <w:rFonts w:ascii="Amiri" w:hAnsi="Amiri" w:eastAsia="Amiri" w:cs="Amiri"/>
          <w:color w:val="111111"/>
          <w:sz w:val="28"/>
          <w:sz w:val="28"/>
          <w:szCs w:val="28"/>
          <w:rtl w:val="true"/>
          <w:lang w:bidi="ar-SA"/>
        </w:rPr>
        <w:t>وسُبُلُ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يُخرِجُ اللهُ لهم من الخَراجِ الذي يقوَوْنَ به على جهادِ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لهذين الصنفینِ إلا بالصنفِ الثالثِ من القضاةِ والعمالِ والكُتَّابِ لما يُحكِمُونَ من المعاقِدِ، ويَجمَعُونَ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 ويُقيمونَهُ مِنْ أسواقِهِمْ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السفلى من أهلِ الحاجةِ والمسكنةِ الذينَ يَحقُّ رِفْدُهُمْ ومعونتُهُمْ، وفي اللهِ لكلٍّ سَعَةٌ، ولكلٍّ على الوالي حقٌّ بقَدْرِ ما يُصْلِحُه</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وتوصية بالأناة والبعد عن البطش</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852" w:name="pg7307_74022"/>
    </w:p>
    <w:p>
      <w:pPr>
        <w:pStyle w:val="BookText"/>
        <w:rPr/>
      </w:pPr>
      <w:bookmarkEnd w:id="8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والعَجَلَةَ بالأمورِ قبلَ أوانِا، أو التَّسَقُّطَ فيها عندَ إِمكانِها، أو اللجاجةَ فيها إذا تنكَّرَتْ، أو الوهنَ عنها إذا استوضحَتْ، فضَعْ كلَّ أمرٍ مَوْضِعَه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رائعًا فيربط الأناة والبعد عن العنف والبطش بأمر المعاد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وعما قليلٍ تنكشفُ عنك أغطيةُ الأمورِ، ويُنتَصَفُ منك للمظلومِ، امْلِكْ حَميَّةَ أَنْفِكَ، وسَوْرَةَ حَدِّكَ، وسَطْوَةَ يَدِكَ، وغَرْبَ لِسانِكَ، واحْترَسْ مِنْ كلِّ ذلك بكفِّ البادِرَةِ وتأخیرِ السَّطْوَةِ، حتى يَسْكُنَ غَضَبُكَ فتَمْلِكَ الاختيارَ، ولن تَحكُمَ ذلكَ مِنْ نَفْسِكَ حتى تُكْثِرَ هُمومَكَ بِذِكْرِ المعادِ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فالسلطان حينما يغضب</w:t>
      </w:r>
    </w:p>
    <w:p>
      <w:pPr>
        <w:pStyle w:val="BookText"/>
        <w:rPr/>
      </w:pPr>
      <w:r>
        <w:rPr>
          <w:rFonts w:ascii="IRNazanin" w:hAnsi="IRNazanin" w:eastAsia="IRNazanin"/>
          <w:color w:val="111111"/>
          <w:sz w:val="28"/>
          <w:sz w:val="28"/>
          <w:szCs w:val="28"/>
          <w:rtl w:val="true"/>
          <w:lang w:bidi="fa-IR"/>
        </w:rPr>
        <w:t xml:space="preserve">قد يفتك وقد يزهق الروح،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يوصيه بأن ينتظر حتى يسكن الغضب ليملك بذلك اختياره ويستطيع أن يصيب في رأيه ويكون عادلًا في حكمه، وهذه أمور صعبة لا يمكن الوصول إليها إلا بالارتباط بالله تعالى وتذكر أمر المعاد والوقوف بین يديه تعالى</w:t>
      </w:r>
      <w:r>
        <w:rPr>
          <w:rFonts w:eastAsia="IRNazanin" w:cs="IRNazanin"/>
          <w:color w:val="111111"/>
          <w:sz w:val="28"/>
          <w:szCs w:val="28"/>
          <w:rtl w:val="true"/>
          <w:lang w:bidi="fa-IR"/>
        </w:rPr>
        <w:t>.</w:t>
      </w:r>
    </w:p>
    <w:p>
      <w:pPr>
        <w:pStyle w:val="Heading4"/>
        <w:numPr>
          <w:ilvl w:val="3"/>
          <w:numId w:val="1"/>
        </w:numPr>
        <w:rPr/>
      </w:pPr>
      <w:bookmarkStart w:id="853" w:name="__RefHeading___Toc788068_1051229030"/>
      <w:bookmarkStart w:id="854" w:name="_Toc323"/>
      <w:bookmarkEnd w:id="853"/>
      <w:r>
        <w:rPr>
          <w:rtl w:val="true"/>
        </w:rPr>
        <w:t>ج</w:t>
      </w:r>
      <w:r>
        <w:rPr>
          <w:rtl w:val="true"/>
        </w:rPr>
        <w:t xml:space="preserve">) </w:t>
      </w:r>
      <w:r>
        <w:rPr>
          <w:rtl w:val="true"/>
        </w:rPr>
        <w:t>النواحي الإنسانية</w:t>
      </w:r>
      <w:r>
        <w:rPr>
          <w:rtl w:val="true"/>
        </w:rPr>
        <w:t>:</w:t>
      </w:r>
      <w:bookmarkEnd w:id="854"/>
    </w:p>
    <w:p>
      <w:pPr>
        <w:pStyle w:val="BookText"/>
        <w:rPr/>
      </w:pPr>
      <w:r>
        <w:rPr>
          <w:rFonts w:ascii="Amiri" w:hAnsi="Amiri" w:eastAsia="Amiri" w:cs="Amiri"/>
          <w:color w:val="111111"/>
          <w:sz w:val="28"/>
          <w:sz w:val="28"/>
          <w:szCs w:val="28"/>
          <w:rtl w:val="true"/>
          <w:lang w:bidi="ar-SA"/>
        </w:rPr>
        <w:t>قال جورج جرداق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إلى إطارٍ مِنَ الحنانِ الإِنسانيِّ العميقِ يحيطُ بهِ الإمامُ دستورَهُ في المجتمعِ ولا تحيطُ الأممُ المتحدةُ وثيقتَها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هذه النواحي الإنسانية، ما يلي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عن الناس الذين كان فيهم المؤمنون وأهل الذمةوغيرهم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وحین يلتفت الإمام إلى طبيعة الجنود وأن من طبعهم الشدة والفتك وإراقة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ينبه إلى أن الإسلام يريد نموذجًا آخر، فإن الجندي على ما يتطلبه وضعه من القوة والشدة في الحق ينبغي أن يكون أيضًا القدوة والمثل الأعلى في الرأفة والإنسانية، وقد كانت هذه صفة مميزة وعجيبة في سیرة الإمام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هنا يقول</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في نفسِك للهِ ولرسولهِ ولإمامِك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وأفضلَهم حلماً ممن يُبْطِئُ عن الغضب، ويستريحُ إلى العُذْرِ، ويَرْأَفُ بالضُّعفاءِ، ويَنْبُو على الأقوياءِ، وممن لا يُثِیرْهُ العُنْفُ، ولا يَقْعُدُ بهِ الضَّعْفُ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 يتحدث عن اهتمامه بالرعية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تَفَقَّدْ مِنْ أُمُورِهِمْ ما يَتَفَقَّدُ الوالدانِ من وَلَدِهما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يأمره بالموازنة بين الرعية والاعتراف بفضل أصحاب الفضل فيقول</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وواصِلْ في حُسْنِ الثناءِ عليهِمْ وتعديدِ ما أَبْلَی ذَوُو البلاءِ مِنْهُمْ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المقاييس التي يجب أن يعتمد عليها الحاكم، وأن يتجنب المقاييس التي تصيب وتخطئ كالظن والفراسة،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الرجالَ يَتَعَرَّضُونَ لِفِراساتِ الوُلاةِ بِتَصَنُّعِهِمْ، وحُسْنِ خِدْمَتِهِمْ، وليس وراءَ ذلكَ من النصيحةِ والأمانةِ شيءٌ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لطفه وعطفه على الفقراء وحبه للمساكين يؤكد على الاهتمام بهم، ورعايتهم كل الرعاية،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والمحتاجینَ وأهلِ البُؤْسَى والزَّمْنَى، فإِنَّ في هذه الطبقةِ قانعًا ومعترًّا، واحفظْ للهِ ما استحفَظَكَ من حقِّهِ فيهِم، واجعل لهم قِسْماً من بيتِ مالِك، وقِسْماً من غَلاَّتِ صَوافِی الإسلامِ في كلِّ بلدٍ، فإن للأَقْىَ منهم مثلَ الذي للأَدْنَى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تُعذَرُ بتضييعِكَ التافِهَ لإِحكامِكَ الكثیرَ المُهِمَّ، فلا تُشْخِصْ هَّمكَ عنهم، ولا تُصَعِّرْ خدَّك لهم، وتَفَقَّدْ أمورَ من لا يَصِلُ إليكَ منهم ممن تَقْتَحِمُهُ العُيونُ وتَحقِرُهُ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اليُتْمِ وذَوِي الرِّقَّةِ في السِّنِّ ممن لا حيلةَ له، ولا يَنْصِبُ للمسألةِ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لاحظت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يبدأ فقرةً وأمرًا في هذا العهد الشريف بمثل هذه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اللهَ اللهَ في الطبقةِ السُّفْلَی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فطبع المجتمع أن يكون فيه أثرياء ووزراء وقضاة كما أن فيه فقراء وزَمنى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وأيتامًا ومسنين وقد تقتحم العيون هذه الطبقة أي لا يُعْبَأُ بهم ويُحتقرون، وفيهم القانع الذي لا يسأل كما أن فيهم المعترَّ الذي يتعرض للمسألة وهم بطبيعتهم وظروفهم هذه أحوج الناس إلى العدل، والحاكم لا يعذر إذا حفظ العدل والأمن والحقوق للغالبية المهمة وترك الأقلية غیر المهمة</w:t>
      </w:r>
    </w:p>
    <w:p>
      <w:pPr>
        <w:pStyle w:val="BookText"/>
        <w:rPr/>
      </w:pPr>
      <w:r>
        <w:rPr>
          <w:rFonts w:ascii="Amiri" w:hAnsi="Amiri" w:eastAsia="Amiri" w:cs="Amiri"/>
          <w:color w:val="111111"/>
          <w:sz w:val="28"/>
          <w:sz w:val="28"/>
          <w:szCs w:val="28"/>
          <w:rtl w:val="true"/>
          <w:lang w:bidi="ar-SA"/>
        </w:rPr>
        <w:t>من هذه الطبقة السفلى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أن يلتفت إليهم ويُعنى بهم تمام العناية بل يجعل مجلسًا لذوي </w:t>
      </w:r>
    </w:p>
    <w:p>
      <w:pPr>
        <w:pStyle w:val="BookText"/>
        <w:rPr/>
      </w:pPr>
      <w:r>
        <w:rPr>
          <w:rFonts w:ascii="Amiri" w:hAnsi="Amiri" w:eastAsia="Amiri" w:cs="Amiri"/>
          <w:color w:val="111111"/>
          <w:sz w:val="28"/>
          <w:sz w:val="28"/>
          <w:szCs w:val="28"/>
          <w:rtl w:val="true"/>
          <w:lang w:bidi="ar-SA"/>
        </w:rPr>
        <w:t xml:space="preserve">الحاجات منهم فإنهم قد لا يبوحون لكل أحد بوضعهم وحاجتهم، وقد استشهد الإمام له بسیرة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غیرِ موطنٍ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تُقَدَّسَ أمةٌ لا يؤخَذُ للضعيفِ فيها حقُّه من القويِّ غیرَ مُتَتَعْتِعٍ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يوصيه بالثبات وسعة الصدر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احتملْ الخُرْقَ منهم والعِيَّ ونحِّ عنهم الضِّيقَ والأَنَفَ يبسطِ اللهُ عليك بذلكَ أكنافَ رحمتِه، ويُوجِبُ لكَ ثوابَ طاعتِه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أخيرًا بهذا الدعاء</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أسألُ اللهَ بسَعَةِ رحمتِه، وعظيمِ قُدْرَتِه على إعطاءِ كلِّ رَغْبَةٍ، أَنْ يُوَفِّقَني وإياكَ لمِا فيه رضاهُ مِنَ الإقامةِ على العُذْرِ الواضحِ إليهِ وإلى خلقِه، مع حُسْنِ الثناءِ في العِبادِ، وجميلِ الأثرِ في البلادِ، وتمامِ النعمةِ، وتضعيفِ الكرامةِ، وأَنْ يَختِمَ لي ولكَ بالسعادةِ والشهادة، إِنا إليهِ راجِعُونَ، والسلامُ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الطيبین الطاهرين، وسلم تسليمًا كثیرًا </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5" w:name="pg7307_74036"/>
      <w:bookmarkStart w:id="856" w:name="pg7307_74036"/>
      <w:bookmarkEnd w:id="856"/>
    </w:p>
    <w:p>
      <w:pPr>
        <w:pStyle w:val="Heading2"/>
        <w:numPr>
          <w:ilvl w:val="1"/>
          <w:numId w:val="1"/>
        </w:numPr>
        <w:rPr/>
      </w:pPr>
      <w:bookmarkStart w:id="857" w:name="pg7307_74036"/>
      <w:bookmarkStart w:id="858" w:name="__RefHeading___Toc788070_1051229030"/>
      <w:bookmarkStart w:id="859" w:name="_Toc324"/>
      <w:bookmarkEnd w:id="857"/>
      <w:bookmarkEnd w:id="858"/>
      <w:r>
        <w:rPr/>
        <w:t>38</w:t>
      </w:r>
      <w:r>
        <w:rPr>
          <w:rtl w:val="true"/>
        </w:rPr>
        <w:t>)</w:t>
      </w:r>
      <w:r>
        <w:rPr>
          <w:rtl w:val="true"/>
        </w:rPr>
        <w:t>الإمام الإنسان</w:t>
      </w:r>
      <w:r>
        <w:rPr>
          <w:rtl w:val="true"/>
        </w:rPr>
        <w:t xml:space="preserve">.. </w:t>
      </w:r>
      <w:r>
        <w:rPr>
          <w:rtl w:val="true"/>
        </w:rPr>
        <w:t>السيرة الذاتية</w:t>
      </w:r>
      <w:bookmarkEnd w:id="859"/>
    </w:p>
    <w:p>
      <w:pPr>
        <w:pStyle w:val="Heading3"/>
        <w:numPr>
          <w:ilvl w:val="2"/>
          <w:numId w:val="1"/>
        </w:numPr>
        <w:rPr/>
      </w:pPr>
      <w:bookmarkStart w:id="860" w:name="__RefHeading___Toc788072_1051229030"/>
      <w:bookmarkStart w:id="861" w:name="_Toc325"/>
      <w:bookmarkEnd w:id="860"/>
      <w:r>
        <w:rPr>
          <w:rtl w:val="true"/>
        </w:rPr>
        <w:t>مدخل</w:t>
      </w:r>
      <w:bookmarkEnd w:id="861"/>
    </w:p>
    <w:p>
      <w:pPr>
        <w:pStyle w:val="BookText"/>
        <w:rPr/>
      </w:pPr>
      <w:r>
        <w:rPr>
          <w:rFonts w:ascii="IRNazanin" w:hAnsi="IRNazanin" w:eastAsia="IRNazanin"/>
          <w:color w:val="111111"/>
          <w:sz w:val="28"/>
          <w:sz w:val="28"/>
          <w:szCs w:val="28"/>
          <w:rtl w:val="true"/>
          <w:lang w:bidi="fa-IR"/>
        </w:rPr>
        <w:t xml:space="preserve">حديثنا هذا هو الحديث الختامي عن حياة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حول سیرته الذاتية، فبعد أن تحدثنا عن الإمام الحاكم نتحدث هنا عن الإمام الإنسان، وسنلاحظ سعة مجالات الحديث وكثرتها، وسوف نقتصر على مجالات منها بما يستوعبه هذا الدرس</w:t>
      </w:r>
      <w:r>
        <w:rPr>
          <w:rFonts w:eastAsia="IRNazanin" w:cs="IRNazanin"/>
          <w:color w:val="111111"/>
          <w:sz w:val="28"/>
          <w:szCs w:val="28"/>
          <w:rtl w:val="true"/>
          <w:lang w:bidi="fa-IR"/>
        </w:rPr>
        <w:t>.</w:t>
      </w:r>
    </w:p>
    <w:p>
      <w:pPr>
        <w:pStyle w:val="Heading3"/>
        <w:numPr>
          <w:ilvl w:val="2"/>
          <w:numId w:val="1"/>
        </w:numPr>
        <w:rPr/>
      </w:pPr>
      <w:bookmarkStart w:id="862" w:name="__RefHeading___Toc788074_1051229030"/>
      <w:bookmarkStart w:id="863" w:name="_Toc326"/>
      <w:bookmarkEnd w:id="862"/>
      <w:r>
        <w:rPr>
          <w:rtl w:val="true"/>
        </w:rPr>
        <w:t>مقدمة</w:t>
      </w:r>
      <w:bookmarkEnd w:id="863"/>
    </w:p>
    <w:p>
      <w:pPr>
        <w:pStyle w:val="Heading4"/>
        <w:numPr>
          <w:ilvl w:val="3"/>
          <w:numId w:val="1"/>
        </w:numPr>
        <w:rPr/>
      </w:pPr>
      <w:bookmarkStart w:id="864" w:name="__RefHeading___Toc788076_1051229030"/>
      <w:bookmarkStart w:id="865" w:name="_Toc327"/>
      <w:bookmarkEnd w:id="864"/>
      <w:r>
        <w:rPr>
          <w:rtl w:val="true"/>
        </w:rPr>
        <w:t>أ</w:t>
      </w:r>
      <w:r>
        <w:rPr>
          <w:rtl w:val="true"/>
        </w:rPr>
        <w:t xml:space="preserve">) </w:t>
      </w:r>
      <w:r>
        <w:rPr>
          <w:rtl w:val="true"/>
        </w:rPr>
        <w:t>دراسة الشخصية</w:t>
      </w:r>
      <w:r>
        <w:rPr>
          <w:rtl w:val="true"/>
        </w:rPr>
        <w:t>:</w:t>
      </w:r>
      <w:bookmarkEnd w:id="865"/>
    </w:p>
    <w:p>
      <w:pPr>
        <w:pStyle w:val="BookText"/>
        <w:rPr/>
      </w:pPr>
      <w:r>
        <w:rPr>
          <w:rFonts w:ascii="Amiri" w:hAnsi="Amiri" w:eastAsia="Amiri" w:cs="Amiri"/>
          <w:color w:val="111111"/>
          <w:sz w:val="28"/>
          <w:sz w:val="28"/>
          <w:szCs w:val="28"/>
          <w:rtl w:val="true"/>
          <w:lang w:bidi="ar-SA"/>
        </w:rPr>
        <w:t>إن الدراسة الدقيقة والموضوعية لشخصية ما هي الدراسة التي تستوعب حياة تلك الشخصية في مختلف الأدوار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الطفولة والصبا والشباب والشيخوخة، ففترة الطفولة والصبا لها طبيعتها من الميل إلى اللهو، وفترة الشباب تستدعي طيشًا وانطلاقًا معينًا في العواطف والغرائز والمواقف، وفترة الشيخوخة</w:t>
      </w:r>
    </w:p>
    <w:p>
      <w:pPr>
        <w:pStyle w:val="BookText"/>
        <w:rPr/>
      </w:pPr>
      <w:r>
        <w:rPr>
          <w:rFonts w:ascii="IRNazanin" w:hAnsi="IRNazanin" w:eastAsia="IRNazanin"/>
          <w:color w:val="111111"/>
          <w:sz w:val="28"/>
          <w:sz w:val="28"/>
          <w:szCs w:val="28"/>
          <w:rtl w:val="true"/>
          <w:lang w:bidi="fa-IR"/>
        </w:rPr>
        <w:t xml:space="preserve">تصاحبها مؤثراتها ومتاعبها،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عاصر في بداية حياته وضع الجاهلية بكل انحرافاتها، ثم عاصر بداية الدعوة وواكبها حتى انتصارها وهو في مرحلة الشباب، ثم قاسى اغتصاب حقه منه مع إيمانه الراسخ به، ثم كان أن عاد الحق</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إليه مع ابتلائه بالأحداث الجسام من فتن وحروب وغیر ذلك وهو في ذلك السن الذي جاوز فيه الستين، ومرورًا بكل تلك الأدوار نجد هذه الشخصية متماسكة فلا تجد ثغرة واحدة فيها خلال تلك الحياة الحافلة بالبلاء والأحداث الكبیرة، وإن </w:t>
      </w:r>
      <w:bookmarkStart w:id="866" w:name="pg7307_74039"/>
    </w:p>
    <w:p>
      <w:pPr>
        <w:pStyle w:val="BookText"/>
        <w:rPr/>
      </w:pPr>
      <w:bookmarkEnd w:id="866"/>
      <w:r>
        <w:rPr>
          <w:rFonts w:ascii="Amiri" w:hAnsi="Amiri" w:eastAsia="Amiri" w:cs="Amiri"/>
          <w:color w:val="111111"/>
          <w:sz w:val="28"/>
          <w:sz w:val="28"/>
          <w:szCs w:val="28"/>
          <w:rtl w:val="true"/>
          <w:lang w:bidi="ar-SA"/>
        </w:rPr>
        <w:t>هذه النظرة السريعة لتثبت لنا وتؤكد أن عليًّا بشر ولكن ليس كسائر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ذا بشرٌ فالعقلُ يمنعني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وأختشي اللهَ في قولي هو الله</w:t>
      </w:r>
    </w:p>
    <w:p>
      <w:pPr>
        <w:pStyle w:val="BookText"/>
        <w:rPr/>
      </w:pPr>
      <w:r>
        <w:rPr>
          <w:rFonts w:ascii="IRNazanin" w:hAnsi="IRNazanin" w:eastAsia="IRNazanin"/>
          <w:color w:val="111111"/>
          <w:sz w:val="28"/>
          <w:sz w:val="28"/>
          <w:szCs w:val="28"/>
          <w:rtl w:val="true"/>
          <w:lang w:bidi="fa-IR"/>
        </w:rPr>
        <w:t xml:space="preserve">فصفات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صفات ممكن الوجود ولكنها صفات في أعلى درجات الإمكان، وصفات الله تعالى صفات واجب الوجود التي لا يصل إليها ممكن الوجود بأي حال، وصدق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عليٌّ بشرًا فلسنا من البشر في شيء، وإن يكن هو الله فذلك هو الكفر</w:t>
      </w:r>
      <w:r>
        <w:rPr>
          <w:rFonts w:eastAsia="IRNazanin" w:cs="IRNazanin"/>
          <w:color w:val="111111"/>
          <w:sz w:val="28"/>
          <w:szCs w:val="28"/>
          <w:rtl w:val="true"/>
          <w:lang w:bidi="fa-IR"/>
        </w:rPr>
        <w:t>.</w:t>
      </w:r>
    </w:p>
    <w:p>
      <w:pPr>
        <w:pStyle w:val="Heading4"/>
        <w:numPr>
          <w:ilvl w:val="3"/>
          <w:numId w:val="1"/>
        </w:numPr>
        <w:rPr/>
      </w:pPr>
      <w:bookmarkStart w:id="867" w:name="__RefHeading___Toc788078_1051229030"/>
      <w:bookmarkStart w:id="868" w:name="_Toc328"/>
      <w:bookmarkEnd w:id="867"/>
      <w:r>
        <w:rPr>
          <w:rtl w:val="true"/>
        </w:rPr>
        <w:t>ب</w:t>
      </w:r>
      <w:r>
        <w:rPr>
          <w:rtl w:val="true"/>
        </w:rPr>
        <w:t xml:space="preserve">) </w:t>
      </w:r>
      <w:r>
        <w:rPr>
          <w:rtl w:val="true"/>
        </w:rPr>
        <w:t>ملتقى الكمالات</w:t>
      </w:r>
      <w:r>
        <w:rPr>
          <w:rtl w:val="true"/>
        </w:rPr>
        <w:t>:</w:t>
      </w:r>
      <w:bookmarkEnd w:id="868"/>
    </w:p>
    <w:p>
      <w:pPr>
        <w:pStyle w:val="BookText"/>
        <w:rPr/>
      </w:pPr>
      <w:r>
        <w:rPr>
          <w:rFonts w:ascii="IRNazanin" w:hAnsi="IRNazanin" w:eastAsia="IRNazanin"/>
          <w:color w:val="111111"/>
          <w:sz w:val="28"/>
          <w:sz w:val="28"/>
          <w:szCs w:val="28"/>
          <w:rtl w:val="true"/>
          <w:lang w:bidi="fa-IR"/>
        </w:rPr>
        <w:t xml:space="preserve">فأمیر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ملتقى الكمالات والفضائل الإنسانية وأنموذج الاصطفاء والعناية الربانية، وسنلاحظ ذلك في عموم أدوار حياته وسائر نشاطه في أمر الدين بما يتعلق بأمر الحروب التي خاضها دفاعًا عن الإسلام ونصرةً للحق من بدر إلى النهروان، وبما يتعلق بمواقفه في فترات حكمه وفترات الحاكمین قبله،ومجال آخر هو عدالته ومظاهر ذلك مع أقرب الناس إليه أو مع ألد الأعداء له، وهي كذلك مع ولاته ومع سائر الناس، ومجال آخر هو إنسانيته مع أهله وخدمته لهم، وفي شؤونه الخاصة في لباسه وطعامه، وفي تواضعه وأريحيته في دعابته، وسعةأفقه وتعاليه، وجملة من شؤونه مع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تجلت في كل ذلك عظمته تجليًا تامًّا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فإن هذه السیرة الذاتية الرائعة بل المعجزة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مدعاة للسرور والغبطة والفخر من جانب، كما أنها مدعاة للأسى من جانب إعراض الناس عن هذا الرجل الإلهي العظيم الذي جسَّدَ القرآن وجسَّدَ الحق</w:t>
      </w:r>
      <w:r>
        <w:rPr>
          <w:rFonts w:eastAsia="IRNazanin" w:cs="IRNazanin"/>
          <w:color w:val="111111"/>
          <w:sz w:val="28"/>
          <w:szCs w:val="28"/>
          <w:rtl w:val="true"/>
          <w:lang w:bidi="fa-IR"/>
        </w:rPr>
        <w:t xml:space="preserve">. </w:t>
      </w:r>
      <w:bookmarkStart w:id="869" w:name="pg7307_74041"/>
    </w:p>
    <w:p>
      <w:pPr>
        <w:pStyle w:val="Heading3"/>
        <w:numPr>
          <w:ilvl w:val="2"/>
          <w:numId w:val="1"/>
        </w:numPr>
        <w:rPr/>
      </w:pPr>
      <w:bookmarkStart w:id="870" w:name="__RefHeading___Toc788080_1051229030"/>
      <w:bookmarkStart w:id="871" w:name="_Toc329"/>
      <w:bookmarkEnd w:id="869"/>
      <w:bookmarkEnd w:id="870"/>
      <w:r>
        <w:rPr>
          <w:rtl w:val="true"/>
        </w:rPr>
        <w:t>أولاً</w:t>
      </w:r>
      <w:r>
        <w:rPr>
          <w:rtl w:val="true"/>
        </w:rPr>
        <w:t xml:space="preserve">: </w:t>
      </w:r>
      <w:r>
        <w:rPr>
          <w:rtl w:val="true"/>
        </w:rPr>
        <w:t>بطل الإسلام</w:t>
      </w:r>
      <w:bookmarkEnd w:id="871"/>
    </w:p>
    <w:p>
      <w:pPr>
        <w:pStyle w:val="BookText"/>
        <w:rPr/>
      </w:pPr>
      <w:r>
        <w:rPr>
          <w:rFonts w:ascii="IRNazanin" w:hAnsi="IRNazanin" w:eastAsia="IRNazanin"/>
          <w:color w:val="111111"/>
          <w:sz w:val="28"/>
          <w:sz w:val="28"/>
          <w:szCs w:val="28"/>
          <w:rtl w:val="true"/>
          <w:lang w:bidi="fa-IR"/>
        </w:rPr>
        <w:t xml:space="preserve">وإذا تحدث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نفسه فهو الصادق غیر المتهم، وفوق كل ذلك فإن سیرته تصدق قوله فلا مجال للإنكار أبدًا،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 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 منهم أشدُّ لها مِراسًا، وأقدمُ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وما بلغتُ العشرينَ وهأنذا قد ذَرَّفْتُ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رأيَ لمن لا يُطاعُ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فعليٌّ الذي لم يتجاوز حينها العشرين سنة كان بطلَ الإسلام الأول في ساحة الجهاد، ويوم ذاك لم يكن لأبي بكر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لعمر عن ولا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لعثمان اسم يذكر في تلك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فارسَ الإسلام الذي جدَّلَ فرسان الكفر،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النداء من السماء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فتى إلا عليٌّ ولا سيفَ إلا ذو 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لتشهد بذلك، وتلك الفتوة هي كما يقول ابن أبي الحديد كالتي عبر بها القرآن الكريم عن خليل الله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فلا يرقى لمثلها إلا مثل تلك الشخصية،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عليٍّ يوم الخندق تعدل أعمال الثقلین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الخرجة التي خرجها يوم الخندق إلى عمرو بن عبد وَدٍّ فإنها أجل من أن يقال جليلة، وأعظم من أن يقال عظيمة، وما هي إلا كما قال شيخنا أبو الهذيل </w:t>
      </w:r>
      <w:bookmarkStart w:id="872" w:name="pg7307_74044"/>
    </w:p>
    <w:p>
      <w:pPr>
        <w:pStyle w:val="BookText"/>
        <w:rPr/>
      </w:pPr>
      <w:bookmarkEnd w:id="872"/>
      <w:r>
        <w:rPr>
          <w:rFonts w:ascii="Amiri" w:hAnsi="Amiri" w:eastAsia="Amiri" w:cs="Amiri"/>
          <w:color w:val="111111"/>
          <w:sz w:val="28"/>
          <w:sz w:val="28"/>
          <w:szCs w:val="28"/>
          <w:rtl w:val="true"/>
          <w:lang w:bidi="ar-SA"/>
        </w:rPr>
        <w:t>وقد سأله سائل أيما أعظم منزلة عند الله، عليٌّ أم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واللهِ لمَبارزة عليٍّ عمْرًا يوم الخندق تعدل أعمال المهاجرين والأنصار وطاعاتِهم كلها وتُربي عليها، فضلاً عن أبي بكر وحده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كان في تلك الضربة نصر الإسلام وعزته وقوة المسلمين وبقاؤهم، واندحار الكفر وهزيمة جيشه،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تلك الفترة يمثل وحده جيشًا عظيماً لا يحتاج الإسلام إلى غیره، وإلى أن بلغ الإمام الستين وهو بعد يجاهد دفاعًا</w:t>
      </w:r>
    </w:p>
    <w:p>
      <w:pPr>
        <w:pStyle w:val="BookText"/>
        <w:rPr/>
      </w:pPr>
      <w:r>
        <w:rPr>
          <w:rFonts w:ascii="IRNazanin" w:hAnsi="IRNazanin" w:eastAsia="IRNazanin"/>
          <w:color w:val="111111"/>
          <w:sz w:val="28"/>
          <w:sz w:val="28"/>
          <w:szCs w:val="28"/>
          <w:rtl w:val="true"/>
          <w:lang w:bidi="fa-IR"/>
        </w:rPr>
        <w:t>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تحدث الإمام عن تلك المنزلة شاكرًا الله تعالى الذي أكرمه بها وتفضل بها عليه، وتلك الكرامة التي خصه بها،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 المستحفَظُونَ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على اللهِ ولا على رسولِهِ ساعةً قط، ولقد واسيتُهُ بنفسي في المواطنِ التي تنكصُ فيها الأبطالُ</w:t>
      </w:r>
    </w:p>
    <w:p>
      <w:pPr>
        <w:pStyle w:val="BookText"/>
        <w:rPr/>
      </w:pPr>
      <w:r>
        <w:rPr>
          <w:rFonts w:ascii="Amiri" w:hAnsi="Amiri" w:eastAsia="Amiri" w:cs="Amiri"/>
          <w:color w:val="111111"/>
          <w:sz w:val="28"/>
          <w:sz w:val="28"/>
          <w:szCs w:val="28"/>
          <w:rtl w:val="true"/>
          <w:lang w:bidi="ar-SA"/>
        </w:rPr>
        <w:t xml:space="preserve">وتتأخر فيها الأقدامُ، نجدةً أكرمني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حيث يجعل رسالته وأمانته فإنه الحكيم الذي يضع الأمور مواضعها</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788082_1051229030"/>
      <w:bookmarkStart w:id="874" w:name="_Toc330"/>
      <w:bookmarkEnd w:id="873"/>
      <w:r>
        <w:rPr>
          <w:rtl w:val="true"/>
        </w:rPr>
        <w:t>ثانيًا</w:t>
      </w:r>
      <w:r>
        <w:rPr>
          <w:rtl w:val="true"/>
        </w:rPr>
        <w:t xml:space="preserve">: </w:t>
      </w:r>
      <w:r>
        <w:rPr>
          <w:rtl w:val="true"/>
        </w:rPr>
        <w:t>مظاهر عدالته</w:t>
      </w:r>
      <w:bookmarkEnd w:id="874"/>
    </w:p>
    <w:p>
      <w:pPr>
        <w:pStyle w:val="BookText"/>
        <w:rPr/>
      </w:pPr>
      <w:r>
        <w:rPr>
          <w:rFonts w:ascii="Amiri" w:hAnsi="Amiri" w:eastAsia="Amiri" w:cs="Amiri"/>
          <w:color w:val="111111"/>
          <w:sz w:val="28"/>
          <w:sz w:val="28"/>
          <w:szCs w:val="28"/>
          <w:rtl w:val="true"/>
          <w:lang w:bidi="ar-SA"/>
        </w:rPr>
        <w:t>وما أكثر هذه المظاهر وأعظمها، ولكن نأخذ سطورًا معبرة منها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أبيتَ على حَسَكِ السعدانِ مسهَّدًا، أو أُجَرَّ في الأغلالِ مصفَّدًا،أحبُّ إليَّ من أن ألقى اللهَ ورسولَهُ يوم القيامةِ ظالمًا لبعضِ العبادِ، وغاصبًا لشيءٍ من الحُطامِ، وكيف أظلمُ أحدًا لنفسٍ يُشرْعُ إلى البِلى قُفولهُا، ويطولُ في الثرى حُلولهُا؟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يتحدث عن موقف مع أخيه عقيل وهو من أقرب الناس إليه وقد كان فقیرًا محتاجًا وكان في حالة شديدة يعلمها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وصفها بدقة، ولكن عليًّا لا يساوم على دينه كما يساوم الآخرون، والإمام يقسم باللهِ تعالى ويؤكد واقع الحالة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رأيتُ عقيلاً وقد أملَقَ حتى استماحني من بِرِّكم صاعًا، ورأيتُ صبيانَهُ شعثَ الشعورِ، غُبرْ الألوانِ من فقرِهم، كأنما سُوِّدَتْ وجوهُهم بالعِظْلِمِ، وعاودني مؤكِّدًا، وكرَّرَ عليَّ القولَ مردِّدًا، فأصغيتُ إليهِ سمعي، فظنَّ أني أبيعُهُ ديني وأَتَّبِعُ قيادَهُ مفارقًا طريقتي، فأحميتُ له حديدةً، ثم أدنيتُها من جسمِهِ ليعتبرِ</w:t>
      </w:r>
    </w:p>
    <w:p>
      <w:pPr>
        <w:pStyle w:val="BookText"/>
        <w:rPr/>
      </w:pPr>
      <w:r>
        <w:rPr>
          <w:rFonts w:ascii="Amiri" w:hAnsi="Amiri" w:eastAsia="Amiri" w:cs="Amiri"/>
          <w:color w:val="111111"/>
          <w:sz w:val="28"/>
          <w:sz w:val="28"/>
          <w:szCs w:val="28"/>
          <w:rtl w:val="true"/>
          <w:lang w:bidi="ar-SA"/>
        </w:rPr>
        <w:t>بها، فضجَّ ضجيجَ ذي دَنَفٍ من ألمِها، وكاد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حديدةٍ أحماها إنسانُها لِلَعِبِه، وتجرُّني إلى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أتئنُّ من الأذى ولا أئِنُّ من لظى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وموقف آخر يذكره على إثر هدية أهداها له ابن الأشعث،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 من ذلك طارقٌ طرَقَنا بملفوفةٍ في وعائِها، ومعجونةٍ شنِئْتُها، كأنما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ولكنها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دينِ </w:t>
      </w:r>
    </w:p>
    <w:p>
      <w:pPr>
        <w:pStyle w:val="BookText"/>
        <w:rPr/>
      </w:pPr>
      <w:r>
        <w:rPr>
          <w:rFonts w:ascii="Amiri" w:hAnsi="Amiri" w:eastAsia="Amiri" w:cs="Amiri"/>
          <w:color w:val="111111"/>
          <w:sz w:val="28"/>
          <w:sz w:val="28"/>
          <w:szCs w:val="28"/>
          <w:rtl w:val="true"/>
          <w:lang w:bidi="ar-SA"/>
        </w:rPr>
        <w:t>اللهِ أتيتني لتخدَعني؟ أَمُتبِطٌ أنتَ أم ذو جِنَّة، أم تهجُر؟ واللهِ لو أُعطِيتُ الأقاليمَ السبعةَ بما تحتَ أفلاكِها، على أن أعصيَ اللهَ في نملةٍ أسلبُها جُلْبَ شعيرةٍ ما فعلتُه، وإنَّ دنياكم عندي لأهونُ من ورقةٍ في فمِ جرادةٍ تَقْضَمُها، ما لعليٍّ ولنعيمٍ يفنى،ولذةٍ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سُباتِ العَقْلِ وقُبْحِ الزَّلَلِ، وبه نستعين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أنت يابن أبي طالب، فالذي يتنافس فيه الملوك والناس كنت تنفر منه وتبتعد عنه بهذه الصورة، فهذا المنصور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 له عجّةٌ من مخٍّ وسكر فاستطابها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إبراهيم أن يحرمني هذا وأشباهه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فيصف هذه الهدية بأنها كالتي عجنت بريق حية أو قيئها، فنفسه تنفر منها أشد النفرة، لأنها جاءت طمعًا أن يفضل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على أخرى في العطاء، وهو يجيب من أتى بها بذلك الجواب الشديد ثم يقسم بأنه لو أعطي الأقاليم السبعة ما ظلم نملة فكيف يظلم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عنده والٍ له شأن وكان معه في حرب الجمل يجاهد، وذلك الوالي لم يرتكب جرمًا عظيماً ولكن عليًّا يأبى إلا أن يربيه على آداب الله تعالى وبكل دقة، ويهديه بالهداية التي يعلمها وبكل إخلاص له، ويأبى إلا أن يكون ولاة الأمة بذلك المستوى الرفيع الذي أرشدهم إليه، فقد أرسل إليه الإمام كتابًا جاء فيه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أن رجلاً من فتيةِ أهلِ البصرةِ دعاكَ إلى مأدبةٍ فأسرعتَ إليها تُستطابُ لك الألوانُ، وتُنقَلُ إليكَ الجِفانُ، وما ظننتُ أنك </w:t>
      </w:r>
    </w:p>
    <w:p>
      <w:pPr>
        <w:pStyle w:val="BookText"/>
        <w:rPr/>
      </w:pPr>
      <w:r>
        <w:rPr>
          <w:rFonts w:ascii="Amiri" w:hAnsi="Amiri" w:eastAsia="Amiri" w:cs="Amiri"/>
          <w:color w:val="111111"/>
          <w:sz w:val="28"/>
          <w:sz w:val="28"/>
          <w:szCs w:val="28"/>
          <w:rtl w:val="true"/>
          <w:lang w:bidi="ar-SA"/>
        </w:rPr>
        <w:t xml:space="preserve">تجيبُ إلى طعامِ قومٍ، عائلُهم مجفوٌّ، وغنيُّهم مدعوٌّ، فانظُرْ إلى ما تَقْضَمُهُ من هذا المَقْضَمِ، فما اشْتَبَهَ عليكَ عِلْمُهُ فالْفِظْهُ، وما أيقنتَ بطِيبِ وجوهِهِ فنَلْ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من الوالي أن يكون ملتفتًا دائماً إلى رعيته بحيث لا يتميزعنهم، ويظل يرعاهم تمام الرعاية، ولا يرضى أن يكون الفقیر في رعيته يُبعَدُ ويجفى وأما الغني فإنه يُكرَّم ويدعا، كما يحذره الإمام من أن يُدع ويُرتَشَى بمثل هذه الدعوات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يقرر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قانونًا عامًا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مأمومٍ إمامًا يقتدي به، ويستضيءُ بنورِ علمِه، ألا وإنَّ إمامَكم قد اكتفى مِنْ دُنياهُ بطِمْرَيْهِ</w:t>
      </w:r>
      <w:r>
        <w:rPr>
          <w:rStyle w:val="FootnoteAnchor"/>
          <w:rtl w:val="true"/>
        </w:rPr>
        <w:footnoteReference w:id="567"/>
      </w:r>
      <w:r>
        <w:rPr>
          <w:rFonts w:ascii="Amiri" w:hAnsi="Amiri" w:eastAsia="Amiri" w:cs="Amiri"/>
          <w:color w:val="111111"/>
          <w:sz w:val="28"/>
          <w:sz w:val="28"/>
          <w:szCs w:val="28"/>
          <w:rtl w:val="true"/>
          <w:lang w:bidi="ar-SA"/>
        </w:rPr>
        <w:t>، ومِنْ طُعْمِهِ بِقُرْصَيْهِ، أَلا وإِنَّكُمْ لا تَقْدِرُونَ على</w:t>
      </w:r>
    </w:p>
    <w:p>
      <w:pPr>
        <w:pStyle w:val="BookText"/>
        <w:rPr/>
      </w:pPr>
      <w:r>
        <w:rPr>
          <w:rFonts w:ascii="Amiri" w:hAnsi="Amiri" w:eastAsia="Amiri" w:cs="Amiri"/>
          <w:color w:val="111111"/>
          <w:sz w:val="28"/>
          <w:sz w:val="28"/>
          <w:szCs w:val="28"/>
          <w:rtl w:val="true"/>
          <w:lang w:bidi="ar-SA"/>
        </w:rPr>
        <w:t xml:space="preserve">ذلكَ ولكنْ أَعِينُوني بورعٍ واجتهادٍ، وعِفَّةٍ وسَدادٍ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مظاهرعدالتِهِ مع أعدائه أو المعارضین له موقفه مع طلحة والزبیر،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له وقت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نبايعك على أنا شركاؤكَ في هذا الأمر،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ولكنكما شريكايَ في الفيء لا أستأثر عليكما ولا على عبدٍ حبشيٍّ مجدَّع بدرهمٍ فما دونه، لا أنا ولا ولدايَ هذان، فإن أبيتما إلا لفظ الشركة، فأنتما عونان لي عند</w:t>
      </w:r>
    </w:p>
    <w:p>
      <w:pPr>
        <w:pStyle w:val="BookText"/>
        <w:rPr/>
      </w:pPr>
      <w:r>
        <w:rPr>
          <w:rFonts w:ascii="Amiri" w:hAnsi="Amiri" w:eastAsia="Amiri" w:cs="Amiri"/>
          <w:color w:val="111111"/>
          <w:sz w:val="28"/>
          <w:sz w:val="28"/>
          <w:szCs w:val="28"/>
          <w:rtl w:val="true"/>
          <w:lang w:bidi="ar-SA"/>
        </w:rPr>
        <w:t>العجزِ والفاقة، لا عند القوة والاستقامة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فاشترطا ما لا يجوزُ في عقد الأمانة، وشرط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ما يجب في الدين والشريعة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875" w:name="pg7307_74057"/>
    </w:p>
    <w:p>
      <w:pPr>
        <w:pStyle w:val="BookText"/>
        <w:rPr/>
      </w:pPr>
      <w:bookmarkEnd w:id="875"/>
      <w:r>
        <w:rPr>
          <w:rFonts w:ascii="IRNazanin" w:hAnsi="IRNazanin" w:eastAsia="IRNazanin"/>
          <w:color w:val="111111"/>
          <w:sz w:val="28"/>
          <w:sz w:val="28"/>
          <w:szCs w:val="28"/>
          <w:rtl w:val="true"/>
          <w:lang w:bidi="fa-IR"/>
        </w:rPr>
        <w:t xml:space="preserve">فهو يضرب المثل الأعلى في العدالة ويساوي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بسائر رعيته، ويأبى أن يمتاز عليهم بشيء ويأبى أن يُفضِّلَ بعضهم على بعض في العطاء</w:t>
      </w:r>
      <w:r>
        <w:rPr>
          <w:rFonts w:eastAsia="IRNazanin" w:cs="IRNazanin"/>
          <w:color w:val="111111"/>
          <w:sz w:val="28"/>
          <w:szCs w:val="28"/>
          <w:rtl w:val="true"/>
          <w:lang w:bidi="fa-IR"/>
        </w:rPr>
        <w:t>.</w:t>
      </w:r>
    </w:p>
    <w:p>
      <w:pPr>
        <w:pStyle w:val="Heading3"/>
        <w:numPr>
          <w:ilvl w:val="2"/>
          <w:numId w:val="1"/>
        </w:numPr>
        <w:rPr/>
      </w:pPr>
      <w:bookmarkStart w:id="876" w:name="__RefHeading___Toc788084_1051229030"/>
      <w:bookmarkStart w:id="877" w:name="_Toc331"/>
      <w:bookmarkEnd w:id="876"/>
      <w:r>
        <w:rPr>
          <w:rtl w:val="true"/>
        </w:rPr>
        <w:t>ثالثًا</w:t>
      </w:r>
      <w:r>
        <w:rPr>
          <w:rtl w:val="true"/>
        </w:rPr>
        <w:t xml:space="preserve">: </w:t>
      </w:r>
      <w:r>
        <w:rPr>
          <w:rtl w:val="true"/>
        </w:rPr>
        <w:t>إنسانيته الفذة</w:t>
      </w:r>
      <w:bookmarkEnd w:id="877"/>
    </w:p>
    <w:p>
      <w:pPr>
        <w:pStyle w:val="BookText"/>
        <w:rPr/>
      </w:pPr>
      <w:r>
        <w:rPr>
          <w:rFonts w:ascii="Amiri" w:hAnsi="Amiri" w:eastAsia="Amiri" w:cs="Amiri"/>
          <w:color w:val="111111"/>
          <w:sz w:val="28"/>
          <w:sz w:val="28"/>
          <w:szCs w:val="28"/>
          <w:rtl w:val="true"/>
          <w:lang w:bidi="ar-SA"/>
        </w:rPr>
        <w:t xml:space="preserve">وهي تتمثل في كثیر من المظاهر، فهو ورغم كونه الحاكم في فترة معينة ورغم كونه قبل هذا أمیر المؤمنین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طوال حياته عاملاً كادحًا، بل كان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يؤجِّرُ نفسه حتى لليهودي فيسقي نخياتٍ له بأجرٍ ولو كان زهيدًا كمقدارٍ من التمر يوفِّره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إنسانيته في بيته فهو يشارك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الخدمة في الطحن أو الكنس أو سائر الأمور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إنسانيته في أموره الشخصية فقد تجلت حتى في لباسه وطعامه، وهو يقتدي في ذلك برسول الله، وقد قال متحدثًا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الدنيا خميصًا، ووردَ الآخرةَ سليمًا، لم يضعْ حَجَرًا على حَجَرٍ حتى مضى لسبيلِهِ وأجابَ داعيَ ربِّه، فما أعظمَ منةَ اللهِ عندنا حین أنعمَ به سَلَفًا نَتَّبِعُه، وقائدًا نَطَأُ عَقِبَه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هو الوعي والإدراك لرسالة الإسلام ومنزلة الرسول في القدوة ودور الحاكم وسیرته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رقَّعتُ مِدْرَعَتي هذه حتى استحييتُ من راقعِها، ولقد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عني فعند الصباحِ يَحْمَدُ القومُ السرُّى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والإمام بقوله عن مدرعته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يشیر إلى واقع محسوس يرونه، وقد كان من يرقع مدرعته هو الإمام الحسن صلوات الله وسلامه عليه، ومع ذلك فقد وصل الحال بالإمام أن يستحي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الكتاب رقم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من شؤون الإمام الشخصية في لباسه وطعامه وسائر أموره، ولم يكن ذلك الحال منه بسبب الفقر أو الحاجة بل ليكون أسوة لأضعف رعيته وأشدهم حاجة، وهذه غاية الإنسانية من شخص كان هو الإمام الحاكم المهيمن على المقدرات والثروات،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هذا الكتاب</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شئتُ لاهتديتُ الطريقَ إلى مُصَفَّى هذا العسلِ ولُبابِ هذا القمحِ ونسائجِ هذا القَزِّ، ولكن هيهاتَ أن يَغلبَني هوايَ، ويقودَني جشعي إلى تخیرِ الأطعمةِ، ولعلَّ بالحجازِ أو اليمامةِ من لا طَمَعَ له في القُرْصِ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 الخلق فأراد أن يكون أسوةً لهم جميعًا، وذلك هو همه وتلك هي نفسيته</w:t>
      </w:r>
    </w:p>
    <w:p>
      <w:pPr>
        <w:pStyle w:val="BookText"/>
        <w:rPr/>
      </w:pPr>
      <w:r>
        <w:rPr>
          <w:rFonts w:ascii="IRNazanin" w:hAnsi="IRNazanin" w:eastAsia="IRNazanin"/>
          <w:color w:val="111111"/>
          <w:sz w:val="28"/>
          <w:sz w:val="28"/>
          <w:szCs w:val="28"/>
          <w:rtl w:val="true"/>
          <w:lang w:bidi="fa-IR"/>
        </w:rPr>
        <w:t>وعدالته وحبه للخلق وخوفه من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تواضعه وإنسانيته أنه لا يحب الإطراء والثناء عليه وينهى أصحابه عن ذلك، فقد خطب بصفین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أصحابِهِ بكلامٍ طويلٍ،يكثر فيه الثناءَ عليه ويذكرُ سمعَهُ وطاعتَهُ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تُثْنُوا عليَّ بجميلِ ثناءٍ، لإِخراجي نفسي إلى اللهِ سبحانَهُ وإليكم من التقيةِ </w:t>
      </w:r>
      <w:bookmarkStart w:id="878" w:name="pg7307_74063"/>
    </w:p>
    <w:p>
      <w:pPr>
        <w:pStyle w:val="BookText"/>
        <w:rPr/>
      </w:pPr>
      <w:bookmarkEnd w:id="878"/>
      <w:r>
        <w:rPr>
          <w:rFonts w:ascii="Amiri" w:hAnsi="Amiri" w:eastAsia="Amiri" w:cs="Amiri"/>
          <w:color w:val="111111"/>
          <w:sz w:val="28"/>
          <w:sz w:val="28"/>
          <w:szCs w:val="28"/>
          <w:rtl w:val="true"/>
          <w:lang w:bidi="ar-SA"/>
        </w:rPr>
        <w:t>في حقوقٍ لم أَفْرُغْ من أدائِها، وفرائضَ لا بدَّ من إمضائِها، فلا تكلموني بما تُكَلَّمُ به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تظنُّوا بي استثقالًا في حقٍّ قيلَ لي ولا التماسَ إعظامٍ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أنا وأنتم عبيدٌ مملوكونَ لربٍّ لا ربَّ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الله تعالى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وَأَلَّوِ اسْتَقَامُوا عَلىَ الطَّرِيقَةِ لأَسْقَيْنَاهُم مَّاءً غَدَقًا </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حكم في الأمة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يومها الأول فهو بهذا المستوى من التعامل مع الرعية، ولو أُعطِيَ الخلافة بعد الرسول مباشرةً لظهرت الخیرات وبانتِ البركات في أعمالهم لأنه سيهديهم ويحملهم على الصراط المستقيم فيستقيمون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الطريقة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بما يحمله الإمام من فكر ووعي، وبما يملك</w:t>
      </w:r>
    </w:p>
    <w:p>
      <w:pPr>
        <w:pStyle w:val="BookText"/>
        <w:rPr/>
      </w:pPr>
      <w:r>
        <w:rPr>
          <w:rFonts w:ascii="IRNazanin" w:hAnsi="IRNazanin" w:eastAsia="IRNazanin"/>
          <w:color w:val="111111"/>
          <w:sz w:val="28"/>
          <w:sz w:val="28"/>
          <w:szCs w:val="28"/>
          <w:rtl w:val="true"/>
          <w:lang w:bidi="fa-IR"/>
        </w:rPr>
        <w:t>من هيمنة على النفس لا يملكها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تقصیره في الحقوق التي كلفه الله تعالى بأدائها للرعية، وما ذاك إلا لسان العبد الكامل الذي يستشعر التقصیر دائماً</w:t>
      </w:r>
      <w:r>
        <w:rPr>
          <w:rFonts w:eastAsia="IRNazanin" w:cs="IRNazanin"/>
          <w:color w:val="111111"/>
          <w:sz w:val="28"/>
          <w:szCs w:val="28"/>
          <w:rtl w:val="true"/>
          <w:lang w:bidi="fa-IR"/>
        </w:rPr>
        <w:t>.</w:t>
      </w:r>
    </w:p>
    <w:p>
      <w:pPr>
        <w:pStyle w:val="Heading3"/>
        <w:numPr>
          <w:ilvl w:val="2"/>
          <w:numId w:val="1"/>
        </w:numPr>
        <w:rPr/>
      </w:pPr>
      <w:bookmarkStart w:id="879" w:name="__RefHeading___Toc788086_1051229030"/>
      <w:bookmarkStart w:id="880" w:name="_Toc332"/>
      <w:bookmarkEnd w:id="879"/>
      <w:r>
        <w:rPr>
          <w:rtl w:val="true"/>
        </w:rPr>
        <w:t>رابعًا</w:t>
      </w:r>
      <w:r>
        <w:rPr>
          <w:rtl w:val="true"/>
        </w:rPr>
        <w:t xml:space="preserve">: </w:t>
      </w:r>
      <w:r>
        <w:rPr>
          <w:rtl w:val="true"/>
        </w:rPr>
        <w:t>أريحيته وسعة أفقه وتعاليه</w:t>
      </w:r>
      <w:bookmarkEnd w:id="880"/>
    </w:p>
    <w:p>
      <w:pPr>
        <w:pStyle w:val="BookText"/>
        <w:rPr/>
      </w:pPr>
      <w:r>
        <w:rPr>
          <w:rFonts w:ascii="Amiri" w:hAnsi="Amiri" w:eastAsia="Amiri" w:cs="Amiri"/>
          <w:color w:val="111111"/>
          <w:sz w:val="28"/>
          <w:sz w:val="28"/>
          <w:szCs w:val="28"/>
          <w:rtl w:val="true"/>
          <w:lang w:bidi="ar-SA"/>
        </w:rPr>
        <w:t>فأما أريحيته فقد وصفه حتى أعداؤه بالدعابة والمزاح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سجاحة الأخلاق وبشرْ الوجه وطلاقة المحيا والتبسم، فهو المضروبُ به المثل فيه؛ حتى عابه بذلك أعداؤه؛ قال عمرو بن العاص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ذو </w:t>
      </w:r>
    </w:p>
    <w:p>
      <w:pPr>
        <w:pStyle w:val="BookText"/>
        <w:rPr/>
      </w:pPr>
      <w:r>
        <w:rPr>
          <w:rFonts w:ascii="IRNazanin" w:hAnsi="IRNazanin" w:eastAsia="IRNazanin"/>
          <w:color w:val="111111"/>
          <w:sz w:val="28"/>
          <w:sz w:val="28"/>
          <w:szCs w:val="28"/>
          <w:rtl w:val="true"/>
          <w:lang w:bidi="fa-IR"/>
        </w:rPr>
        <w:t xml:space="preserve">دعابةٍ شديدة، 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لابنِ النابغةِ يزعم لأهل الشام أن فيَّ دعابة وأني امرؤ تلعابة أعافس وأمارس، وعمرو بن العاص إنا أخذها من عمر بن الخطاب لقوله له لما عزم على استخلافه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أبوك لولا دعابةٌ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عمر</w:t>
      </w:r>
    </w:p>
    <w:p>
      <w:pPr>
        <w:pStyle w:val="BookText"/>
        <w:rPr/>
      </w:pPr>
      <w:r>
        <w:rPr>
          <w:rFonts w:ascii="Amiri" w:hAnsi="Amiri" w:eastAsia="Amiri" w:cs="Amiri"/>
          <w:color w:val="111111"/>
          <w:sz w:val="28"/>
          <w:sz w:val="28"/>
          <w:szCs w:val="28"/>
          <w:rtl w:val="true"/>
          <w:lang w:bidi="ar-SA"/>
        </w:rPr>
        <w:t xml:space="preserve">اقتصر عليها، وعمرو زاد فيها وسمَّجها </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واقع تلك الدعابة فهي جانب من جوانب كمال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أخلاقه وسیرته، قال ضرار بن ضمرة حينما قال له معاوية صف لي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فينا كأحدنا يجيبنا إذا سألناه، ويأتينا إذا دعوناه، ونحن واللهِ مع تقريبهِ إيانا وقربِهِ منا لا نكاد نكلمه هيبةً له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قيس بن سعد في حديث مع معاوية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لقد كان مع تلك الفكاهة والطلاقة أهيبَ من ذي لبدتین قد مسَّهُ الطَّوى، تلك هيبةُ التقوى، لا كما يهابك أهل الشام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الإمام نفسه على كلام عمرو هذا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وموقف آخر مع الأسرى ومع مَصقلة بن هبیرة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هرب مصقلة بن هبیرة الشيباني إلى معاوية، وكان قد ابتاع سبي بني ناجية من عامل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وأعتقهم، فلا طالبه بالمال خاس به وهرب إلى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السادةِ وفرَّ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أنطق مادحَهُ حتى أَسْكَتَه، ولا صدَّق واصِفَهُ حتى بكَّتَهُ، ولو أقام لأخذنا ميسورَه، وانتظرْنا بمالِهِ وُفُورَه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مدحه الإمام على فعله الأول وكان مستعدًّا لأَنْ يعينه على هذا العمل الإنساني مع سبي من 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وموضع الشاهد الذي هو فوق ذلك أنه قيل للإمام أن يعيد من أعتقهم مصقلة إلى الرق لأنه لم يقبض ثمن عتقهم كله،</w:t>
      </w:r>
    </w:p>
    <w:p>
      <w:pPr>
        <w:pStyle w:val="BookText"/>
        <w:rPr/>
      </w:pPr>
      <w:r>
        <w:rPr>
          <w:rFonts w:ascii="IRNazanin" w:hAnsi="IRNazanin" w:eastAsia="IRNazanin"/>
          <w:color w:val="111111"/>
          <w:sz w:val="28"/>
          <w:sz w:val="28"/>
          <w:szCs w:val="28"/>
          <w:rtl w:val="true"/>
          <w:lang w:bidi="fa-IR"/>
        </w:rPr>
        <w:t xml:space="preserve">فرفض الإمام ذلك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في القضاءِ بحقٍّ؛ قد عتقوا إذْ أعتقهم الذي اشتراهم، وصار مالي دينًا على الذي اشراهم </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وموقف آخر مع مروان، وما أدراك ما مروان؟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مروان بن الحكم أسیرًا يوم الجمل، فاستشفع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فكلماه فيه فخلاَّ سبيله،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يبايعك يا أمیر المؤمنین؟ فقال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يبايعني بعد قتل عثمان؟ 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 يهودية، لو بايعني بكفه لغدر بِسُبَّتِهِ، أمَا إِنَّ له إِمْرَةً كلَعْقَةِ الكلبِ أَنْفَه، وهو أبو الأكْبُشِ الأربعة، وستلقى الأمةُ منه ومن وَلَدِهِ يومًا أحمر</w:t>
      </w:r>
      <w:r>
        <w:rPr>
          <w:rFonts w:eastAsia="Amiri" w:cs="Amiri" w:ascii="Amiri" w:hAnsi="Amiri"/>
          <w:color w:val="111111"/>
          <w:sz w:val="28"/>
          <w:szCs w:val="28"/>
          <w:rtl w:val="true"/>
          <w:lang w:bidi="ar-SA"/>
        </w:rPr>
        <w:t>!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عامله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المستوى من الإنسانية التي ليس لها نظر والتي هي ذاتية من ذاتياته لا تكلُّفَ فيها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وموقف آخر مع الخريت بن راشد الذي كان مع الإمام في صفین، ثم بعد </w:t>
      </w:r>
    </w:p>
    <w:p>
      <w:pPr>
        <w:pStyle w:val="BookText"/>
        <w:rPr/>
      </w:pPr>
      <w:r>
        <w:rPr>
          <w:rFonts w:ascii="IRNazanin" w:hAnsi="IRNazanin" w:eastAsia="IRNazanin"/>
          <w:color w:val="111111"/>
          <w:sz w:val="28"/>
          <w:sz w:val="28"/>
          <w:szCs w:val="28"/>
          <w:rtl w:val="true"/>
          <w:lang w:bidi="fa-IR"/>
        </w:rPr>
        <w:t>التحكيم لم يرض بما صنعه الإمام فعزم على عصيانه والاعتزال عنه فجاء إلى الإمام مع ثلاثین من أصحابه، وأخبر الإمام بذلك ولكن الإمام ناقشه وطلب منه أن يناظره وأراد له الهداية وتلك إنسانية رفيعة أن يقبل أولًا أن يفاوض معارضًا يريد الخروج عليه بدل أن يرغمه بالقوة حتى يرجع أصحابه ولا يلحق به آخرون، بل</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يحب وبكل إخاص له الهداية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وموقف آخر لما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بالأنبار في العراق خرج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استقبلوه، نزلوا عن خيولهم، ثم جاؤوا يشتدون معه وبین يديه، ومعهم براذين</w:t>
      </w:r>
      <w:r>
        <w:rPr>
          <w:rStyle w:val="FootnoteAnchor"/>
          <w:rtl w:val="true"/>
        </w:rPr>
        <w:footnoteReference w:id="581"/>
      </w:r>
      <w:r>
        <w:rPr>
          <w:rFonts w:ascii="Amiri" w:hAnsi="Amiri" w:eastAsia="Amiri" w:cs="Amiri"/>
          <w:color w:val="111111"/>
          <w:sz w:val="28"/>
          <w:sz w:val="28"/>
          <w:szCs w:val="28"/>
          <w:rtl w:val="true"/>
          <w:lang w:bidi="ar-SA"/>
        </w:rPr>
        <w:t>قد أوقفوها في طريقه،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الدواب التي معكم؟ وما أردتم بهذا الذي صنعتم؟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الذي صنعنا فهو خلق منا نعظم به الأمراء؛ وأما هذه البراذين فهدية لك، وقد صنعنا للمسلمين طعامًا وهيئنا لدوابكم علفًا كثیرًا،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الذي زعمتم أنه فيكم خلق تعظمون به الأمراء، فواللهِ ما ينفع ذلك الأمراء؛ وإنكم لتشقون به على أنفسكم وأبدانكم، فلا تعودوا له، وأما دوابكم هذه، فإن أحببتم أن آخذها منكم، وأحسبها لكم من خراجكم أخذناها منكم،</w:t>
      </w:r>
    </w:p>
    <w:p>
      <w:pPr>
        <w:pStyle w:val="BookText"/>
        <w:rPr/>
      </w:pPr>
      <w:r>
        <w:rPr>
          <w:rFonts w:ascii="Amiri" w:hAnsi="Amiri" w:eastAsia="Amiri" w:cs="Amiri"/>
          <w:color w:val="111111"/>
          <w:sz w:val="28"/>
          <w:sz w:val="28"/>
          <w:szCs w:val="28"/>
          <w:rtl w:val="true"/>
          <w:lang w:bidi="ar-SA"/>
        </w:rPr>
        <w:t>وأما طعامكم الذي صنعتم لنا؛ فإنا نكره أن نأكل من أموالكم إلا بثمن</w:t>
      </w:r>
      <w:r>
        <w:rPr>
          <w:rFonts w:eastAsia="Amiri" w:cs="Amiri" w:ascii="Amiri" w:hAnsi="Amiri"/>
          <w:color w:val="111111"/>
          <w:sz w:val="28"/>
          <w:szCs w:val="28"/>
          <w:rtl w:val="true"/>
          <w:lang w:bidi="ar-SA"/>
        </w:rPr>
        <w:t>...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لطف ورأفة بالرعية وإنسانية لا يقدر عليها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يربي رعيته على ما يصلحهم ولا يريد أن يمتاز عليهم أو يرهقهم</w:t>
      </w:r>
      <w:r>
        <w:rPr>
          <w:rFonts w:eastAsia="IRNazanin" w:cs="IRNazanin"/>
          <w:color w:val="111111"/>
          <w:sz w:val="28"/>
          <w:szCs w:val="28"/>
          <w:rtl w:val="true"/>
          <w:lang w:bidi="fa-IR"/>
        </w:rPr>
        <w:t xml:space="preserve">. </w:t>
      </w:r>
      <w:bookmarkStart w:id="881" w:name="pg7307_74075"/>
    </w:p>
    <w:p>
      <w:pPr>
        <w:pStyle w:val="Heading3"/>
        <w:numPr>
          <w:ilvl w:val="2"/>
          <w:numId w:val="1"/>
        </w:numPr>
        <w:rPr/>
      </w:pPr>
      <w:bookmarkStart w:id="882" w:name="__RefHeading___Toc788088_1051229030"/>
      <w:bookmarkStart w:id="883" w:name="_Toc333"/>
      <w:bookmarkEnd w:id="881"/>
      <w:bookmarkEnd w:id="882"/>
      <w:r>
        <w:rPr>
          <w:rtl w:val="true"/>
        </w:rPr>
        <w:t>خامسًا</w:t>
      </w:r>
      <w:r>
        <w:rPr>
          <w:rtl w:val="true"/>
        </w:rPr>
        <w:t xml:space="preserve">: </w:t>
      </w:r>
      <w:r>
        <w:rPr>
          <w:rtl w:val="true"/>
        </w:rPr>
        <w:t>الانضباط والملكات الشريفة</w:t>
      </w:r>
      <w:bookmarkEnd w:id="883"/>
    </w:p>
    <w:p>
      <w:pPr>
        <w:pStyle w:val="BookText"/>
        <w:rPr/>
      </w:pPr>
      <w:r>
        <w:rPr>
          <w:rFonts w:ascii="Amiri" w:hAnsi="Amiri" w:eastAsia="Amiri" w:cs="Amiri"/>
          <w:color w:val="111111"/>
          <w:sz w:val="28"/>
          <w:sz w:val="28"/>
          <w:szCs w:val="28"/>
          <w:rtl w:val="true"/>
          <w:lang w:bidi="ar-SA"/>
        </w:rPr>
        <w:t>ونجد ذلك في ما قاله قبل موته لما ضربه ابن ملجم لعنه الله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أبقَ فأنا وليُّ دمي، وإِنْ أَفْنَ فالفناءُ ميعادي، وإِنْ أَعْفُ فالعَفْوُ لي قُرْبَةٌ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عبدالمطلب، لا أُلْفِيَنَّكم تخوضونَ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أمیر المؤمنین، ألا لا تَقْتُلُنَّ بي إلا قاتلي، انْظُرُوا إذا أنا متُّ من ضربتِهِ هذه، فاضِربُوهُ ضربةً بضربةٍ، ولا تمثِّلوا بالرجلِ،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والمُثْلَةَ ولو بالكلبِ العَقُور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بإمكانه أن يأمر أهله وشيعته أن يشعلوا الحروب مع قريش والعرب قاطبة من أجل الثأر له، ولكنه يأبى إلا الانضباط والالتزام بأحكام الشرع المقدس، كما أنه يوصيهم كيف يعاملون قاتله وأن لا يمثلوا به التزامًا بحكم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وموقف عجيب كان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منعه معاوية من ماء الفرات بصفین وكان مع الإمام أكثر من مائة ألف فارس، فلما أن تمكن الإمام من الماء بعد قتال شديد،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امنعهم الماء يا أمیر المؤمنین كما منعوك، فقال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خلُّوا بينهم وبينه، لا أفعل ما فعله الجاهلون، سنعرضُ عليهم كتاب الله، وندعوهم إلى الهدى، فإن أجابوا؛ وإلا ففي حد السيف ما يغني إن شاء الله </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مجال ملكاته الشريفة نقف على جانب عظيم ومثیر في موقف الإمام مع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عمرو بن العاص عدوًّا للحارث بن نضر الخثعمي وكان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تهيبتْهُ فرسان الشام، وملأ قلوبهم بشجاعته، وامتنع كل منهم من الإقدام عليه، وكان عمرو قلما جلس مجلسًا إلا وذكر فيه الحارث بن نضر الخثعمي وعابه، فقال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عمرٌو بتاركٍ ذكرَهُ 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 بالسوءِ أو يلاقي عليّا</w:t>
      </w:r>
    </w:p>
    <w:p>
      <w:pPr>
        <w:pStyle w:val="BookText"/>
        <w:rPr/>
      </w:pPr>
      <w:r>
        <w:rPr>
          <w:rFonts w:ascii="IRNazanin" w:hAnsi="IRNazanin" w:eastAsia="IRNazanin"/>
          <w:color w:val="111111"/>
          <w:sz w:val="28"/>
          <w:sz w:val="28"/>
          <w:szCs w:val="28"/>
          <w:rtl w:val="true"/>
          <w:lang w:bidi="fa-IR"/>
        </w:rPr>
        <w:t xml:space="preserve">فشاعت هذه الأبيات حتى بلغت عمْرًا فأقسم بالله ليلقنَّ عليًّا ولو مات ألف موتة، فلما اختلطت الصفوف لقيه فحمل عليه برمحه فتقدم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مخترطٌ سيفًا معتقلٌ رمحًا، فلما رهقه همز فرسه ليعلو عليه، فألقى عمرو نفسه عن</w:t>
      </w:r>
    </w:p>
    <w:p>
      <w:pPr>
        <w:pStyle w:val="BookText"/>
        <w:rPr/>
      </w:pPr>
      <w:r>
        <w:rPr>
          <w:rFonts w:ascii="Amiri" w:hAnsi="Amiri" w:eastAsia="Amiri" w:cs="Amiri"/>
          <w:color w:val="111111"/>
          <w:sz w:val="28"/>
          <w:sz w:val="28"/>
          <w:szCs w:val="28"/>
          <w:rtl w:val="true"/>
          <w:lang w:bidi="ar-SA"/>
        </w:rPr>
        <w:t xml:space="preserve">فرسه إلى الأرض شاغرًا برجليه؛ كاشفًا عورته، فانصرف عنه لافتًا وجهه مستدبرًا له، فعدَّ الناسُ ذلك من مكارمه وسؤدده، وضرب بها المثل </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سواء ضرب المثل بترفع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وإنسانيته، أو بِضِعَةِ عمرو وموقفه ذاك، ولهذا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خیرَ في دفعِ الرَّدَى بمذلَّةٍ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ردَّها يومًا بسوءتِهِ عَمرُو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بسر بن أرطاة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الرجل الطاغية الجافي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شديدًا مع غیر عليٍّ، أما مع عليٍّ فقد كان كقول القائل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في الحربِ ما جرَّبتُ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الهزيمةِ كالغزالِ</w:t>
      </w:r>
    </w:p>
    <w:p>
      <w:pPr>
        <w:pStyle w:val="BookText"/>
        <w:rPr/>
      </w:pPr>
      <w:r>
        <w:rPr>
          <w:rFonts w:ascii="Amiri" w:hAnsi="Amiri" w:eastAsia="Amiri" w:cs="Amiri"/>
          <w:color w:val="111111"/>
          <w:sz w:val="28"/>
          <w:sz w:val="28"/>
          <w:szCs w:val="28"/>
          <w:rtl w:val="true"/>
          <w:lang w:bidi="ar-SA"/>
        </w:rPr>
        <w:t>أو كقول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عليَّ وفي الحروبِ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تهربُ من صفرِ الصافرِ</w:t>
      </w:r>
    </w:p>
    <w:p>
      <w:pPr>
        <w:pStyle w:val="BookText"/>
        <w:rPr/>
      </w:pPr>
      <w:r>
        <w:rPr>
          <w:rFonts w:ascii="IRNazanin" w:hAnsi="IRNazanin" w:eastAsia="IRNazanin"/>
          <w:color w:val="111111"/>
          <w:sz w:val="28"/>
          <w:sz w:val="28"/>
          <w:szCs w:val="28"/>
          <w:rtl w:val="true"/>
          <w:lang w:bidi="fa-IR"/>
        </w:rPr>
        <w:t xml:space="preserve">فقد حرضه معاوية على لقاء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يزلْ يشجعه ويمنيه حتى رأى عليًّا في الحرب، فقصده، والتقيا فصرعه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له معه مثل ماعرض له مع عمرو بن العاص في كشف السوأة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وللشعراء فيهما أشعار 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مما قاله الحارث بن نضر في ذلك</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أفي كلِّ يومٍ فارسٌ لك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وعورتُهُ وسطَ العجاجةِ باديه</w:t>
      </w:r>
    </w:p>
    <w:p>
      <w:pPr>
        <w:pStyle w:val="BookText"/>
        <w:rPr/>
      </w:pPr>
      <w:r>
        <w:rPr>
          <w:rFonts w:ascii="Amiri" w:hAnsi="Amiri" w:eastAsia="Amiri" w:cs="Amiri"/>
          <w:color w:val="111111"/>
          <w:sz w:val="28"/>
          <w:sz w:val="28"/>
          <w:szCs w:val="28"/>
          <w:rtl w:val="true"/>
          <w:lang w:bidi="ar-SA"/>
        </w:rPr>
        <w:t>يكفُّ لها عنه عليٌّ 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 منها في الخلاءِ معاويه</w:t>
      </w:r>
    </w:p>
    <w:p>
      <w:pPr>
        <w:pStyle w:val="BookText"/>
        <w:rPr/>
      </w:pPr>
      <w:r>
        <w:rPr>
          <w:rFonts w:ascii="Amiri" w:hAnsi="Amiri" w:eastAsia="Amiri" w:cs="Amiri"/>
          <w:color w:val="111111"/>
          <w:sz w:val="28"/>
          <w:sz w:val="28"/>
          <w:szCs w:val="28"/>
          <w:rtl w:val="true"/>
          <w:lang w:bidi="ar-SA"/>
        </w:rPr>
        <w:t>بدتْ أمسِ من عمرٍو فقنَّعَ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بسرٍ مثلُها حذو حاذيه</w:t>
      </w:r>
    </w:p>
    <w:p>
      <w:pPr>
        <w:pStyle w:val="BookText"/>
        <w:rPr/>
      </w:pPr>
      <w:r>
        <w:rPr>
          <w:rFonts w:ascii="Amiri" w:hAnsi="Amiri" w:eastAsia="Amiri" w:cs="Amiri"/>
          <w:color w:val="111111"/>
          <w:sz w:val="28"/>
          <w:sz w:val="28"/>
          <w:szCs w:val="28"/>
          <w:rtl w:val="true"/>
          <w:lang w:bidi="ar-SA"/>
        </w:rPr>
        <w:t>فقولا لعمرٍو ثم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تلقيا الليثَ ثانيه</w:t>
      </w:r>
    </w:p>
    <w:p>
      <w:pPr>
        <w:pStyle w:val="BookText"/>
        <w:rPr/>
      </w:pPr>
      <w:r>
        <w:rPr>
          <w:rFonts w:ascii="Amiri" w:hAnsi="Amiri" w:eastAsia="Amiri" w:cs="Amiri"/>
          <w:color w:val="111111"/>
          <w:sz w:val="28"/>
          <w:sz w:val="28"/>
          <w:szCs w:val="28"/>
          <w:rtl w:val="true"/>
          <w:lang w:bidi="ar-SA"/>
        </w:rPr>
        <w:t>ولا تحمدا إلا الحيا وخِصاكما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كانتا واللهِ للنفسِ واقيه</w:t>
      </w:r>
    </w:p>
    <w:p>
      <w:pPr>
        <w:pStyle w:val="BookText"/>
        <w:rPr/>
      </w:pPr>
      <w:r>
        <w:rPr>
          <w:rFonts w:ascii="Amiri" w:hAnsi="Amiri" w:eastAsia="Amiri" w:cs="Amiri"/>
          <w:color w:val="111111"/>
          <w:sz w:val="28"/>
          <w:sz w:val="28"/>
          <w:szCs w:val="28"/>
          <w:rtl w:val="true"/>
          <w:lang w:bidi="ar-SA"/>
        </w:rPr>
        <w:t>ولولاهما لم تنجيا من 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بما فيها إلى العَوْدِ ناهيه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تلقيا الخيلَ المغیرةَ صبحةً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عليٌّ، فاتركا الخيلَ ناحيه </w:t>
      </w:r>
      <w:bookmarkStart w:id="884" w:name="pg7307_74084"/>
    </w:p>
    <w:p>
      <w:pPr>
        <w:pStyle w:val="BookText"/>
        <w:rPr/>
      </w:pPr>
      <w:bookmarkEnd w:id="884"/>
      <w:r>
        <w:rPr>
          <w:rFonts w:ascii="Amiri" w:hAnsi="Amiri" w:eastAsia="Amiri" w:cs="Amiri"/>
          <w:color w:val="111111"/>
          <w:sz w:val="28"/>
          <w:sz w:val="28"/>
          <w:szCs w:val="28"/>
          <w:rtl w:val="true"/>
          <w:lang w:bidi="ar-SA"/>
        </w:rPr>
        <w:t>وكونا بعيدًا حيث لا يبلغُ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نحورَكما إنَّ التجاربَ كافيه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معاوية يومًا بعد استقرار الخلافة له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لا أراك إلا ويغلبني الضحك؛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يوم حمل عليك أبو تراب في صفین، فأزريتَ نفسك فَرَقًا من شبا سنانه، وكشفتَ سوأتَك له؛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منك أشد ضحكًا؛ إني لأذكر يوم دعاك إلى البراز فانتفخ سحرك، وربا لسانك في فمك، وغصصتَ بريقك، وارتعدت فرائصك، وبدا منك ما أكره ذكره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خض بنا الهزل إلى الجد، إن الجبن والفرار من عليٍّ لا عارَ على أحد فيهما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788090_1051229030"/>
      <w:bookmarkStart w:id="886" w:name="_Toc334"/>
      <w:bookmarkEnd w:id="885"/>
      <w:r>
        <w:rPr>
          <w:rtl w:val="true"/>
        </w:rPr>
        <w:t>سادسًا</w:t>
      </w:r>
      <w:r>
        <w:rPr>
          <w:rtl w:val="true"/>
        </w:rPr>
        <w:t xml:space="preserve">: </w:t>
      </w:r>
      <w:r>
        <w:rPr>
          <w:rtl w:val="true"/>
        </w:rPr>
        <w:t>السيرة الواحدة</w:t>
      </w:r>
      <w:bookmarkEnd w:id="886"/>
    </w:p>
    <w:p>
      <w:pPr>
        <w:pStyle w:val="BookText"/>
        <w:rPr/>
      </w:pPr>
      <w:r>
        <w:rPr>
          <w:rFonts w:ascii="IRNazanin" w:hAnsi="IRNazanin" w:eastAsia="IRNazanin"/>
          <w:color w:val="111111"/>
          <w:sz w:val="28"/>
          <w:sz w:val="28"/>
          <w:szCs w:val="28"/>
          <w:rtl w:val="true"/>
          <w:lang w:bidi="fa-IR"/>
        </w:rPr>
        <w:t xml:space="preserve">فإن سیرة رسول الله وسیرة أمیر المؤمنین صلوات والله وسلامه عليها وآلهما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تأملتَ أحواله في خلافتِهِ كلها وجدتها هي مختصرة من أحوال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كأنها نسخة منتسَخة منها، في حربه وسلمه وسیرته وأخلاقه، وكثرة شكايته من المنافقین من أصحابه والمخالفین لأمره؛ وإذا أردت أن تعلم ذلك علماً واضحًا، فاقرأ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ففيها الجم الغفر من المعنى الذي أشرنا إليه </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كالعضد من المنكب، وكالذراع من العضد وكالكف من الذراع، رباني صغیرًا وآخاني كبیرًا؛ ولقد علمتم أني كان </w:t>
      </w:r>
      <w:bookmarkStart w:id="887" w:name="pg7307_74087"/>
    </w:p>
    <w:p>
      <w:pPr>
        <w:pStyle w:val="BookText"/>
        <w:rPr/>
      </w:pPr>
      <w:bookmarkEnd w:id="887"/>
      <w:r>
        <w:rPr>
          <w:rFonts w:ascii="IRNazanin" w:hAnsi="IRNazanin" w:eastAsia="IRNazanin"/>
          <w:color w:val="111111"/>
          <w:sz w:val="28"/>
          <w:sz w:val="28"/>
          <w:szCs w:val="28"/>
          <w:rtl w:val="true"/>
          <w:lang w:bidi="fa-IR"/>
        </w:rPr>
        <w:t>لي منه مجلس سرٍّ لا يطلع عليه غیري؛ وأنه أوصى إليَّ دون أصحابه وأهل بيته؛ ولأقولن ما لم أقله لأحد قبل هذا اليوم، سألته مرة أن يدعو لي بالمغفرة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ثم قام فصى، فلما رفع يده للدعاء استمعت عليه، فإذا هو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عليٍّ عندك اغفر لعليٍّ، فقلت يا رسولَ الله،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أَواحدٌ أكرم</w:t>
      </w:r>
    </w:p>
    <w:p>
      <w:pPr>
        <w:pStyle w:val="BookText"/>
        <w:rPr/>
      </w:pPr>
      <w:r>
        <w:rPr>
          <w:rFonts w:ascii="Amiri" w:hAnsi="Amiri" w:eastAsia="Amiri" w:cs="Amiri"/>
          <w:color w:val="111111"/>
          <w:sz w:val="28"/>
          <w:sz w:val="28"/>
          <w:szCs w:val="28"/>
          <w:rtl w:val="true"/>
          <w:lang w:bidi="ar-SA"/>
        </w:rPr>
        <w:t xml:space="preserve">منك عليه فأستشفع به إليه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إِلَّی الناس كما يُنْظَرُ إلى الكواكبِ في أفقِ السماء، ثم غضَّ الدهرُ مني فقُرِنَ بي فلانٌ وفلان، ثم قُرِنَ بي خمسةٌ أمثلُهُمْ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واذفراه، ثم لَم يرضَ الدهرُ بذلك حتى أرذلني</w:t>
      </w:r>
    </w:p>
    <w:p>
      <w:pPr>
        <w:pStyle w:val="BookText"/>
        <w:rPr/>
      </w:pPr>
      <w:r>
        <w:rPr>
          <w:rFonts w:ascii="Amiri" w:hAnsi="Amiri" w:eastAsia="Amiri" w:cs="Amiri"/>
          <w:color w:val="111111"/>
          <w:sz w:val="28"/>
          <w:sz w:val="28"/>
          <w:szCs w:val="28"/>
          <w:rtl w:val="true"/>
          <w:lang w:bidi="ar-SA"/>
        </w:rPr>
        <w:t xml:space="preserve">فجعلني نظیرًا لابنِ هندٍ وابنِ النابغة، لقد استنَّتِ الفِصَالُ حتى القَرْعَى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 هو معبرِّ هذا النص عن المرارة والحسرة التي كان يحياها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ذهاب الحق وبعد الناس عنه، ولهذا كان مما يأسى عليه كثیرًا أن يؤول أمر الحكم والإسلام إلى مثل معاوية ومن بعده، وتضيع كل الجهود التي بُذِلت من أجل الدعوة</w:t>
      </w:r>
      <w:r>
        <w:rPr>
          <w:rFonts w:eastAsia="IRNazanin" w:cs="IRNazanin"/>
          <w:color w:val="111111"/>
          <w:sz w:val="28"/>
          <w:szCs w:val="28"/>
          <w:rtl w:val="true"/>
          <w:lang w:bidi="fa-IR"/>
        </w:rPr>
        <w:t>.</w:t>
      </w:r>
    </w:p>
    <w:p>
      <w:pPr>
        <w:pStyle w:val="Heading3"/>
        <w:numPr>
          <w:ilvl w:val="2"/>
          <w:numId w:val="1"/>
        </w:numPr>
        <w:rPr/>
      </w:pPr>
      <w:bookmarkStart w:id="888" w:name="__RefHeading___Toc788092_1051229030"/>
      <w:bookmarkStart w:id="889" w:name="_Toc335"/>
      <w:bookmarkEnd w:id="888"/>
      <w:r>
        <w:rPr>
          <w:rtl w:val="true"/>
        </w:rPr>
        <w:t>سابعًا</w:t>
      </w:r>
      <w:r>
        <w:rPr>
          <w:rtl w:val="true"/>
        </w:rPr>
        <w:t xml:space="preserve">: </w:t>
      </w:r>
      <w:r>
        <w:rPr>
          <w:rtl w:val="true"/>
        </w:rPr>
        <w:t>أمير البيان</w:t>
      </w:r>
      <w:bookmarkEnd w:id="88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كلمة لابن أبي الحديد بعد ذكره كلامًا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قال ابن أبي الحديد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لو اجتمع فصحاء العرب قاطبة في مجلس وتلي عليهم أن يسجدوا له، كما سجد الشعراء لقول عديٍّ بن الرقاع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قلمٌ أصابَ من الدواةِ مِدادَها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قيل لهم في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نعرف مواضع السجود في الشعر؛ كما تعرفون مواضع السجود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لأطيل التعجب من رجل يخطب في الحرب بكلام يدل على أن طبعه مناسب لطباع الأسود والنمور وأمثالها من السباع الضارية، ثم يخطب في ذلك الموقف بعينه، إذا أراد الموعظة بكلام يدل على أن طبعه مشاكل لطباع الرهبان لابسي المسوح الذين لم يأكلوا لحماً ولم يريقوا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في صورة سقراط</w:t>
      </w:r>
    </w:p>
    <w:p>
      <w:pPr>
        <w:pStyle w:val="BookText"/>
        <w:rPr/>
      </w:pPr>
      <w:r>
        <w:rPr>
          <w:rFonts w:ascii="Amiri" w:hAnsi="Amiri" w:eastAsia="Amiri" w:cs="Amiri"/>
          <w:color w:val="111111"/>
          <w:sz w:val="28"/>
          <w:sz w:val="28"/>
          <w:szCs w:val="28"/>
          <w:rtl w:val="true"/>
          <w:lang w:bidi="ar-SA"/>
        </w:rPr>
        <w:t>الحبر اليوناني، ويوحنا المعمدان الإسرائيلي، والمسيح بن مريم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وأقسم بمن تقسم الأمم كلها به؛ لقد قرأت هذه الخطبة منذ خمسین سنة وإلى الآن أكثر من ألف مرة، ما قرأتها قط إلا وأحدثت عندي روعة وخوفًا وعظة، وأثَّرت في قلبي وجيبًا، وفي أعضائي رِعدة</w:t>
      </w:r>
      <w:r>
        <w:rPr>
          <w:rFonts w:eastAsia="IRNazanin" w:cs="IRNazanin"/>
          <w:color w:val="111111"/>
          <w:sz w:val="28"/>
          <w:szCs w:val="28"/>
          <w:rtl w:val="true"/>
          <w:lang w:bidi="fa-IR"/>
        </w:rPr>
        <w:t>...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شيء من السیرة الذاتية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من روائعه التي لاتحد، وحق للقائل أن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تحیرُ بمعناكَ عشرُ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لا بعلَ يغشى البتولْ</w:t>
      </w:r>
    </w:p>
    <w:p>
      <w:pPr>
        <w:pStyle w:val="BookText"/>
        <w:rPr/>
      </w:pPr>
      <w:r>
        <w:rPr>
          <w:rFonts w:ascii="Amiri" w:hAnsi="Amiri" w:eastAsia="Amiri" w:cs="Amiri"/>
          <w:color w:val="111111"/>
          <w:sz w:val="28"/>
          <w:sz w:val="28"/>
          <w:szCs w:val="28"/>
          <w:rtl w:val="true"/>
          <w:lang w:bidi="ar-SA"/>
        </w:rPr>
        <w:t>ولولا ابنُ عمِّكَ كنتَ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الغلوُّ لكنتُ أقولْ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صفاتِ المهيمنِ لكْ </w:t>
      </w:r>
      <w:bookmarkStart w:id="890" w:name="pg7307_74093"/>
    </w:p>
    <w:p>
      <w:pPr>
        <w:pStyle w:val="BookText"/>
        <w:rPr/>
      </w:pPr>
      <w:bookmarkEnd w:id="890"/>
      <w:r>
        <w:rPr>
          <w:rFonts w:ascii="Amiri" w:hAnsi="Amiri" w:eastAsia="Amiri" w:cs="Amiri"/>
          <w:color w:val="111111"/>
          <w:sz w:val="28"/>
          <w:sz w:val="28"/>
          <w:szCs w:val="28"/>
          <w:rtl w:val="true"/>
          <w:lang w:bidi="ar-SA"/>
        </w:rPr>
        <w:t>وليس المعنى بالطبع أن صفات عليٍّ هي صفات الله تعالى لأن صفات الله تعالى هي عن ذاته، وأما صفات عليٍّ فهي مُفَاضَةٌ من الله تعالى، وكما قلنا فتلك صفات واجب الوجود التي لا يصل إليها ممكن الوجود، وهذه صفات الممكن ولكنها في أرفع درجات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مظهرًا لعلم الله تعالى ومظهرًا لقدرته ولكلِّ أثرٍ من آثاره</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788094_1051229030"/>
      <w:bookmarkStart w:id="892" w:name="_Toc336"/>
      <w:bookmarkEnd w:id="891"/>
      <w:r>
        <w:rPr>
          <w:rtl w:val="true"/>
        </w:rPr>
        <w:t>خاتمة</w:t>
      </w:r>
      <w:r>
        <w:rPr>
          <w:rtl w:val="true"/>
        </w:rPr>
        <w:t>:</w:t>
      </w:r>
      <w:bookmarkEnd w:id="892"/>
    </w:p>
    <w:p>
      <w:pPr>
        <w:pStyle w:val="BookText"/>
        <w:rPr/>
      </w:pPr>
      <w:r>
        <w:rPr>
          <w:rFonts w:ascii="Amiri" w:hAnsi="Amiri" w:eastAsia="Amiri" w:cs="Amiri"/>
          <w:color w:val="111111"/>
          <w:sz w:val="28"/>
          <w:sz w:val="28"/>
          <w:szCs w:val="28"/>
          <w:rtl w:val="true"/>
          <w:lang w:bidi="ar-SA"/>
        </w:rPr>
        <w:t>كان عبد الله بن عباس قبل موته يرفع يديه إلى السماء ويكرر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أتقرَّبُ إليك بمحمدٍ وآلِ محمد، اللهم إني أتقرَّبُ إليكَ بولايةِ الشيخِ عليِّ بنِ أبي طالب </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زيارة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أبي الأئمة، وخليلِ النبوة، والمخصوصِ بالأُخُوَّة، السلامُ على يعسوبِ الدينِ والإيمان، وكلمةِ الرحمان، السلامُ على ميزانِ الأعمال، ومقلِّبِ الأحوال، وسيفِ ذي الجلال، وساقي السلسبيلِ الزلال، السلامُ على صالحِ المؤمنین، ووارثِ علمِ النبيین، والحاكمِ يومَ الدين، السلامُ على شجرةِ التقوى،</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وسامعِ السرِّ والنجوى، السلامُ على حجةِ اللهِ البالغة، ونعمتِهِ السابغة، ونقمتِه الدامغة، السلامُ على الصراطِ الواضح، والنجمِ اللائح، والإمامِ الناصح، والزنادِ القادح، ورحمةُ اللهِ وبركاته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في تعقيبات صلاة الصبح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أحيني على ما أحييتَ عليهِ عليَّ بنَ أبي طالب، وأمتْني عبى ما مات عليه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تعالى أن يحيينا على نهجه العظيم، ويحشرنا تحت ظلال لوائه لواء الحمد، ويسقينا من حوض كوثره بيده، ويجعلنا معه في أعبى عليین</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3" w:name="pg7307_74101"/>
      <w:bookmarkStart w:id="894" w:name="pg7307_74101"/>
      <w:bookmarkEnd w:id="894"/>
    </w:p>
    <w:p>
      <w:pPr>
        <w:pStyle w:val="Heading2"/>
        <w:numPr>
          <w:ilvl w:val="1"/>
          <w:numId w:val="1"/>
        </w:numPr>
        <w:rPr/>
      </w:pPr>
      <w:bookmarkStart w:id="895" w:name="pg7307_74101"/>
      <w:bookmarkStart w:id="896" w:name="__RefHeading___Toc788096_1051229030"/>
      <w:bookmarkStart w:id="897" w:name="_Toc337"/>
      <w:bookmarkEnd w:id="895"/>
      <w:bookmarkEnd w:id="896"/>
      <w:r>
        <w:rPr/>
        <w:t>39</w:t>
      </w:r>
      <w:r>
        <w:rPr>
          <w:rtl w:val="true"/>
        </w:rPr>
        <w:t>)</w:t>
      </w:r>
      <w:r>
        <w:rPr>
          <w:rtl w:val="true"/>
        </w:rPr>
        <w:t>المعاد</w:t>
      </w:r>
      <w:bookmarkEnd w:id="897"/>
    </w:p>
    <w:p>
      <w:pPr>
        <w:pStyle w:val="Heading3"/>
        <w:numPr>
          <w:ilvl w:val="2"/>
          <w:numId w:val="1"/>
        </w:numPr>
        <w:rPr/>
      </w:pPr>
      <w:bookmarkStart w:id="898" w:name="__RefHeading___Toc788098_1051229030"/>
      <w:bookmarkStart w:id="899" w:name="_Toc338"/>
      <w:bookmarkEnd w:id="898"/>
      <w:r>
        <w:rPr>
          <w:rtl w:val="true"/>
        </w:rPr>
        <w:t>مدخل</w:t>
      </w:r>
      <w:bookmarkEnd w:id="89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عَجِبْتُ لِمنْ أنكرَ النشأةَ الأخرى وهو يَرَى النشأةَ الأولى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الدرس الختامي لهذا الدرس الشريف هو الحديث عن الأصل الخامس من أصول الدين وهو المعاد، وبحث المعاد من أكثر الأمور التي عُنِيَ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كلِمِهِ، في خطبه وكتبه وكلماته القصار، فنجده يذكُر المعاد ويذكِّر به في كل مناسبة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وحديث المعاد مترامي الأطراف وهو يتعلق بأحاديث عن الدنيا والآخرة ويتصل بموضوع الجنة والنار والبرزخ والبعث والنشور وأمور كثیرة هي في مجموعها من عالم الغيب الذي إنما نأخذ ما نعلم من تفصيلاته من القرآن الكريم ومن أحاديث رسول الله والأئمة عليه وعليهم أفضل الصلاة والسلام</w:t>
      </w:r>
      <w:r>
        <w:rPr>
          <w:rFonts w:eastAsia="IRNazanin" w:cs="IRNazanin"/>
          <w:color w:val="111111"/>
          <w:sz w:val="28"/>
          <w:szCs w:val="28"/>
          <w:rtl w:val="true"/>
          <w:lang w:bidi="fa-IR"/>
        </w:rPr>
        <w:t>.</w:t>
      </w:r>
    </w:p>
    <w:p>
      <w:pPr>
        <w:pStyle w:val="Heading3"/>
        <w:numPr>
          <w:ilvl w:val="2"/>
          <w:numId w:val="1"/>
        </w:numPr>
        <w:rPr/>
      </w:pPr>
      <w:bookmarkStart w:id="900" w:name="__RefHeading___Toc788100_1051229030"/>
      <w:bookmarkStart w:id="901" w:name="_Toc339"/>
      <w:bookmarkEnd w:id="900"/>
      <w:r>
        <w:rPr>
          <w:rtl w:val="true"/>
        </w:rPr>
        <w:t>أولاً</w:t>
      </w:r>
      <w:r>
        <w:rPr>
          <w:rtl w:val="true"/>
        </w:rPr>
        <w:t xml:space="preserve">: </w:t>
      </w:r>
      <w:r>
        <w:rPr>
          <w:rtl w:val="true"/>
        </w:rPr>
        <w:t>تعريف المعاد</w:t>
      </w:r>
      <w:bookmarkEnd w:id="90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يوم القيامة، واصطلاحًا يعرِّفُهُ علماء الكلام بأنه الوجود الثاني للأجسام وإعادتها بعد موتها وتفرقها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نصٌّ على أن المعاد يتعلق بإعادة الأجسام وليس إعادة الأرواح فقط كما يعتقد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الكلمة التي افتتحنا بها هذا الدرس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أنكرَ النشأةَ الأخرى وهو يَرَى النشأةَ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يتعجب أن ينكر الإنسان النشأة الآخرة وهي المعاد في حین أنه يرى النشأة الأولى التي هي الخلق والحياة في الدنيا، فقد خُلِقَ الإنسان وقد أتى عليه حین من الدهر لم يكن شيئًا مذكورًا، فمن الممكن والأَولى أن يعاد خلقه بعد أن أصبح رفاتًا، وهذا مصداق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أَوَلاَ يَذْكُرُ الإِنسَانُ أَنَّا خَلَقْنَاهُ مِن قَبْلُ وَلَم يَكُ شَيْئًا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هذا المجال يشیر الإمام إلى ناحية أخرى وهي ما عرَّفَ به علماء الكلام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تصرَّمَتِ الأمورُ، وتقضَّتِ الدهورُ، وأَزِفَ النشورُ، أخرجهم من ضرائحِ القبورِ، وأوكارِ الطيورِ، وأوجرةِ السباعِ، ومطارحِ المهالِكِ، سراعًا إلى أمرِهِ، مهطعینَ إلى معادِهِ، رعيلاً صموتًا، قيامًا صفوفًا، يَنْفُذُهُمُ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فيمكث الإنسان دهورًا في البرزخ، حتى إذا أزف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النشور، يخرج البشر من أماكن شتى كانوا متفرقین فيها، فبعضهم كان في قبر وبعضهم أكلته الطيور في أوكارها </w:t>
      </w:r>
      <w:bookmarkStart w:id="902" w:name="pg7307_74108"/>
    </w:p>
    <w:p>
      <w:pPr>
        <w:pStyle w:val="BookText"/>
        <w:rPr/>
      </w:pPr>
      <w:bookmarkEnd w:id="902"/>
      <w:r>
        <w:rPr>
          <w:rFonts w:ascii="IRNazanin" w:hAnsi="IRNazanin" w:eastAsia="IRNazanin"/>
          <w:color w:val="111111"/>
          <w:sz w:val="28"/>
          <w:sz w:val="28"/>
          <w:szCs w:val="28"/>
          <w:rtl w:val="true"/>
          <w:lang w:bidi="fa-IR"/>
        </w:rPr>
        <w:t xml:space="preserve">وبعضهم أكلته السباع في أوجرتها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جحورها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أماكن ومطارح أخرى يموت فيها البشر كقيعان البحار وغيرها، فيخرج الجميع مهطعن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مسرعین، وهو تعبیر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فيكونون في سیرهم كالرعيل أي القطعة من الخيل فلا ينفرد أحد عن الآخر بسبب سرعتهم فيكونون كلهم بین يدي الله تعالى يراهم ويحيط</w:t>
      </w:r>
    </w:p>
    <w:p>
      <w:pPr>
        <w:pStyle w:val="BookText"/>
        <w:rPr/>
      </w:pPr>
      <w:r>
        <w:rPr>
          <w:rFonts w:ascii="Amiri" w:hAnsi="Amiri" w:eastAsia="Amiri" w:cs="Amiri"/>
          <w:color w:val="111111"/>
          <w:sz w:val="28"/>
          <w:sz w:val="28"/>
          <w:szCs w:val="28"/>
          <w:rtl w:val="true"/>
          <w:lang w:bidi="ar-SA"/>
        </w:rPr>
        <w:t xml:space="preserve">بهم وذلك تعببر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يُنْفِذُهُمُ البَصرَ</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788102_1051229030"/>
      <w:bookmarkStart w:id="904" w:name="_Toc340"/>
      <w:bookmarkEnd w:id="903"/>
      <w:r>
        <w:rPr>
          <w:rtl w:val="true"/>
        </w:rPr>
        <w:t>ثانيًا</w:t>
      </w:r>
      <w:r>
        <w:rPr>
          <w:rtl w:val="true"/>
        </w:rPr>
        <w:t xml:space="preserve">: </w:t>
      </w:r>
      <w:r>
        <w:rPr>
          <w:rtl w:val="true"/>
        </w:rPr>
        <w:t>سير الإنسانية</w:t>
      </w:r>
      <w:bookmarkEnd w:id="904"/>
    </w:p>
    <w:p>
      <w:pPr>
        <w:pStyle w:val="BookText"/>
        <w:rPr/>
      </w:pPr>
      <w:r>
        <w:rPr>
          <w:rFonts w:ascii="Amiri" w:hAnsi="Amiri" w:eastAsia="Amiri" w:cs="Amiri"/>
          <w:color w:val="111111"/>
          <w:sz w:val="28"/>
          <w:sz w:val="28"/>
          <w:szCs w:val="28"/>
          <w:rtl w:val="true"/>
          <w:lang w:bidi="ar-SA"/>
        </w:rPr>
        <w:t>فقد أعطى الإمامُ نبذةً مختصرةً وهي جامعة لسير الإنسانية ابتداءً وانتهاءً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مخلوقونَ اقتدارًا، ومربوبونَ اقتسارًا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خلقهم بقدرته وهو مهيمن عليهم بهذه القدرة، وهذا لا يعني أنهم مجبورون على الأعمال بل القسر هنا هو من ناحية الخلق من الأساس، كما يقول الشيخ محمد جواد مغنية بأن الإنسان مخیرٌ ظاهرًا مسیرٌ باطنًا، وهذا لا يعني الجبر في شيء بل يعني أن أساس الخلق كان قسرًا ولم يكن باختيار الإنسان، فالإنسان لم يختر أن يأتي للدنيا ولا يختار كيف يخرج منها ولم يختر أن يكون له عقل، بل إن كوننا مختارين في أعمالنا هو في حد ذاته أمر قسري علينا لا خيار لنا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ومقبوضونَ احتضارًا، ومضمَّنونَ أجداثًا، وكائنونَ رفاتًا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يقبض أرواحنا ويحضرها إليه، وأما أجسادنا فتوضع في الأجداث أي القبور، ثم بعد ذلك ينقلب سیر الإنسانية فتتحلل هذه الأجساد وتصبح رفاتًا تحت التراب</w:t>
      </w:r>
      <w:r>
        <w:rPr>
          <w:rFonts w:eastAsia="IRNazanin" w:cs="IRNazanin"/>
          <w:color w:val="111111"/>
          <w:sz w:val="28"/>
          <w:szCs w:val="28"/>
          <w:rtl w:val="true"/>
          <w:lang w:bidi="fa-IR"/>
        </w:rPr>
        <w:t xml:space="preserve">. </w:t>
      </w:r>
      <w:bookmarkStart w:id="905" w:name="pg7307_74111"/>
    </w:p>
    <w:p>
      <w:pPr>
        <w:pStyle w:val="BookText"/>
        <w:rPr/>
      </w:pPr>
      <w:bookmarkEnd w:id="9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ومبعوثون أفرادًا، ومَدِينون جزاءً، ومميزون حسابًا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مرحلة أخرى من سیر الإنسانية،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جِئْتُمُونَا فُرَادَى كَماَ خَلَقْنَاكُمْ أَوَّلَ مَرَّةٍ وَتَرَكْتُم مَّا خَوَّلْنَاكُمْ وَرَاء ظُهُورِكُمْ </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وقوله تعالى في موضوع التمييز بین الناس في الحساب كل بعمله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شَقِيٌّ وَسَعِيدٌ </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 فكلٌّ مدينون ومجزيون بأعمالهم، إن خیرًا فخیر وإن شرًّا فشر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أُمهِلوا في طلبِ المخرج، وهُدوا سبيلَ المنهج؛ وعُمِّروا مَهَلَ المستعتب، وكُشِفَتْ عنهم سُدَفُ الريَب، وخُلُّوا لمضمارِ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الأجل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الحق أن يعاتبهم ويحاسبهم فقد أمهلهم وأعطاهم الحياة وأعطاهم الاختيار وأوضح لهم الطريق ومكَّنهم من التنافس في المضار نحو الخیرات والمكارم لنيل الجنة</w:t>
      </w:r>
      <w:r>
        <w:rPr>
          <w:rFonts w:eastAsia="IRNazanin" w:cs="IRNazanin"/>
          <w:color w:val="111111"/>
          <w:sz w:val="28"/>
          <w:szCs w:val="28"/>
          <w:rtl w:val="true"/>
          <w:lang w:bidi="fa-IR"/>
        </w:rPr>
        <w:t>.</w:t>
      </w:r>
    </w:p>
    <w:p>
      <w:pPr>
        <w:pStyle w:val="Heading3"/>
        <w:numPr>
          <w:ilvl w:val="2"/>
          <w:numId w:val="1"/>
        </w:numPr>
        <w:rPr/>
      </w:pPr>
      <w:bookmarkStart w:id="906" w:name="__RefHeading___Toc788104_1051229030"/>
      <w:bookmarkStart w:id="907" w:name="_Toc341"/>
      <w:bookmarkEnd w:id="906"/>
      <w:r>
        <w:rPr>
          <w:rtl w:val="true"/>
        </w:rPr>
        <w:t>ثالثًا</w:t>
      </w:r>
      <w:r>
        <w:rPr>
          <w:rtl w:val="true"/>
        </w:rPr>
        <w:t>: «</w:t>
      </w:r>
      <w:r>
        <w:rPr>
          <w:rtl w:val="true"/>
        </w:rPr>
        <w:t xml:space="preserve">يَوْمَ تُبَدَّلُ الأَرْضُ غَيْر الأَرْضِ وَالسَّمَاوَاتُ </w:t>
      </w:r>
      <w:r>
        <w:rPr>
          <w:rtl w:val="true"/>
        </w:rPr>
        <w:t>»</w:t>
      </w:r>
      <w:bookmarkEnd w:id="907"/>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تُبَدَّلُ الأَرْضُ غَيْر الأَرْضِ وَالسَّمَاوَاتُ </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المجال نلاحظ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بلَغَ الكتابُ أجلَه، والأمرُ مقاديرَه، وأُلحِقَ آخِرُ الخلقِ بأوَّلِه، وجاءَ من أمرِ اللهِ ما يريدُه من تجديدِ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تخفَّفُوا تَلْحَقُوا، فإنما يُنتَظَرُ بأوَّلِكم آخِرُكم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مجموعون جميعًا أولهم وآخرهم في عرصة واحدة ومجمع واحد، فبعدذلك البِلى والتحلل في التراب أو في أحشاء الحيوان أو في قاع البحار يشاء الله تعالى أن يعيد الناس من جديد فيكون ذلك الموقف الرهيب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أمادَ السماءَ وفطَرَها، وأَرَجَّ الأرضَ وأرجفَها، وقلعَ جبالهَا ونسفَها، ودكَّ بعضُها بعضًا من هيبةِ جلالتِه، ومَخوفِ سطوتِه، وأخرجَ مَنْ فيها، فجدَّدهم بعد إخلاقِهم، وجمعهم بعد تفرُّقِهم، ثم ميَّزهم لما يريدُهُ من مسألتِهم عن خفايا الأعمال، وخبايا الأفعال، وجعلهم فريقین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هؤلاء وانتقمَ من هؤلاء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وميَّزهم بأعمالهم فريقین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فَرِيقٌ في الجنةِ وفَرِيقٌ في السَّعِيرِ </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 وعندها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يظعَنُ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يرتحلون بل يقيمون فيقال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ويقال لأهل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تَشْخَصُ فيهِ الأبصارُ، وتُظلِمُ له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ويُنْفَخُ في الصُّورِ، فتَزْهَقُ كلُّ مهجةٍ، وتَبْكَمُ كلُّ لهجة، وتذِلُّ الشمُّ الشوامخ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شَفِيعٌ يَشْفَعُ، ولا حَمِيمٌ </w:t>
      </w:r>
      <w:bookmarkStart w:id="908" w:name="pg7307_74118"/>
    </w:p>
    <w:p>
      <w:pPr>
        <w:pStyle w:val="BookText"/>
        <w:rPr/>
      </w:pPr>
      <w:bookmarkEnd w:id="908"/>
      <w:r>
        <w:rPr>
          <w:rFonts w:ascii="Amiri" w:hAnsi="Amiri" w:eastAsia="Amiri" w:cs="Amiri"/>
          <w:color w:val="111111"/>
          <w:sz w:val="28"/>
          <w:sz w:val="28"/>
          <w:szCs w:val="28"/>
          <w:rtl w:val="true"/>
          <w:lang w:bidi="ar-SA"/>
        </w:rPr>
        <w:t xml:space="preserve">يَنْفَعُ، ولا مَعْذِرَةٌ تَدْفَعُ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وَيَسْأَلُونَكَ عَنِ الجِبَالِ فَقُلْ يَنسِفُهَا رَبِّ نَسْفًا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فَيَذَرُهَا قَاعًا صَفْصَفًا </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788106_1051229030"/>
      <w:bookmarkStart w:id="910" w:name="_Toc342"/>
      <w:bookmarkEnd w:id="909"/>
      <w:r>
        <w:rPr>
          <w:rtl w:val="true"/>
        </w:rPr>
        <w:t>رابعًا</w:t>
      </w:r>
      <w:r>
        <w:rPr>
          <w:rtl w:val="true"/>
        </w:rPr>
        <w:t xml:space="preserve">: </w:t>
      </w:r>
      <w:r>
        <w:rPr>
          <w:rtl w:val="true"/>
        </w:rPr>
        <w:t>عدل وعفو ومداقَّة</w:t>
      </w:r>
      <w:bookmarkEnd w:id="910"/>
    </w:p>
    <w:p>
      <w:pPr>
        <w:pStyle w:val="BookText"/>
        <w:rPr/>
      </w:pPr>
      <w:r>
        <w:rPr>
          <w:rFonts w:ascii="Amiri" w:hAnsi="Amiri" w:eastAsia="Amiri" w:cs="Amiri"/>
          <w:color w:val="111111"/>
          <w:sz w:val="28"/>
          <w:sz w:val="28"/>
          <w:szCs w:val="28"/>
          <w:rtl w:val="true"/>
          <w:lang w:bidi="ar-SA"/>
        </w:rPr>
        <w:t>ولو أنَّا إذا مِتنا 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الموتُ راحةَ كلِّ حيِّ</w:t>
      </w:r>
    </w:p>
    <w:p>
      <w:pPr>
        <w:pStyle w:val="BookText"/>
        <w:rPr/>
      </w:pPr>
      <w:r>
        <w:rPr>
          <w:rFonts w:ascii="Amiri" w:hAnsi="Amiri" w:eastAsia="Amiri" w:cs="Amiri"/>
          <w:color w:val="111111"/>
          <w:sz w:val="28"/>
          <w:sz w:val="28"/>
          <w:szCs w:val="28"/>
          <w:rtl w:val="true"/>
          <w:lang w:bidi="ar-SA"/>
        </w:rPr>
        <w:t>ولكنا إذا مِتْنا 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بعدَها عن كلِّ شيِّ</w:t>
      </w:r>
    </w:p>
    <w:p>
      <w:pPr>
        <w:pStyle w:val="BookText"/>
        <w:rPr/>
      </w:pPr>
      <w:r>
        <w:rPr>
          <w:rFonts w:ascii="IRNazanin" w:hAnsi="IRNazanin" w:eastAsia="IRNazanin"/>
          <w:color w:val="111111"/>
          <w:sz w:val="28"/>
          <w:sz w:val="28"/>
          <w:szCs w:val="28"/>
          <w:rtl w:val="true"/>
          <w:lang w:bidi="fa-IR"/>
        </w:rPr>
        <w:t xml:space="preserve">ويتحدث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العدل والعفو والتدقيق في الحساب في عدةمواطن، فمن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كتبه إلى محمد بن أبي بكر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تعالى يسائِلُكم معشرَ عبادِهِ عن الصغیرةِ من أعمالِكم والكبیرة، والظاهرةِ والمستورة، فإِنْ يعذِّبْ فأنتم أظلم، وإِنْ يعفُ فهو أكرم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جانب نجد الإحاطة التامة من الله تعالى بأعمال العباد والدقة في تسجيل جميع شؤونهم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يَا وَيْلَتَنَا مَالِ هَذَا الكِتَابِ لاَ يُغَادِرُ صَغِیرَةً وَلاَ كَبِیرَةً إِلاَّ أَحْصَاهَا وَوَجَدُوا مَا عَمِلُوا حَاضِرا وَلاَ يَظْلِمُ رَبُّكَ أَحَدًا </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 xml:space="preserve">، والتعبیر بالعباد تعبیر مهم وله مدلوله وهو أن الله تعالى هو المولى والناس عبيده فهو إذن </w:t>
      </w:r>
      <w:bookmarkStart w:id="911" w:name="pg7307_74121"/>
    </w:p>
    <w:p>
      <w:pPr>
        <w:pStyle w:val="BookText"/>
        <w:rPr/>
      </w:pPr>
      <w:bookmarkEnd w:id="911"/>
      <w:r>
        <w:rPr>
          <w:rFonts w:ascii="Amiri" w:hAnsi="Amiri" w:eastAsia="Amiri" w:cs="Amiri"/>
          <w:color w:val="111111"/>
          <w:sz w:val="28"/>
          <w:sz w:val="28"/>
          <w:szCs w:val="28"/>
          <w:rtl w:val="true"/>
          <w:lang w:bidi="ar-SA"/>
        </w:rPr>
        <w:t xml:space="preserve">يملك أمر مساءلتهم وحسابهم على أعمالهم صغيرها وكبيرها وظاهرها وباطنها وتلك هي الدقة في رصد الأعمال لأنه تعالى مطلع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وَنَعْلَمُ مَا تُوَسْوِسُ بِهِ نَفْسُهُ وَنَحْنُ أَقْرَبُ إِلَيْهِ مِنْ حَبْلِ الوَرِيدِ </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فإنْ</w:t>
      </w:r>
    </w:p>
    <w:p>
      <w:pPr>
        <w:pStyle w:val="BookText"/>
        <w:rPr/>
      </w:pPr>
      <w:r>
        <w:rPr>
          <w:rFonts w:ascii="Amiri" w:hAnsi="Amiri" w:eastAsia="Amiri" w:cs="Amiri"/>
          <w:color w:val="111111"/>
          <w:sz w:val="28"/>
          <w:sz w:val="28"/>
          <w:szCs w:val="28"/>
          <w:rtl w:val="true"/>
          <w:lang w:bidi="ar-SA"/>
        </w:rPr>
        <w:t>عذَّبَ اللهُ تعالى عباده فذلك هو العدل لأنه إنما يعذبهم بأعمالهم، وإِنْ عفا عنهم فهو العفوُّ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ففي ذلك مشهد وشأن من شؤون المعاد والقيامة، ونلاحظ أن في مجموع ذلك وما سيأتي أيضًا حكماً وأدلةً عقليةً توجب أن يكون المعاد حقًّا وأنه لا بد منه، وإلا لما كان هناك عدلٌ وانتظام ولكان القويُّ في هذه الحياة الذي يظلم ويفتك لا يُؤخَذُ منه الحق للضعيف المظلوم وهذاخلاف العدل والحكمة الإلهية، وتضييعٌ لحقوق الإنسان من النفس والمال والحريات</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788108_1051229030"/>
      <w:bookmarkStart w:id="913" w:name="_Toc343"/>
      <w:bookmarkEnd w:id="912"/>
      <w:r>
        <w:rPr>
          <w:rtl w:val="true"/>
        </w:rPr>
        <w:t>خامسًا</w:t>
      </w:r>
      <w:r>
        <w:rPr>
          <w:rtl w:val="true"/>
        </w:rPr>
        <w:t xml:space="preserve">: </w:t>
      </w:r>
      <w:r>
        <w:rPr>
          <w:rtl w:val="true"/>
        </w:rPr>
        <w:t>صورتان للنعيم والجحيم</w:t>
      </w:r>
      <w:bookmarkEnd w:id="913"/>
    </w:p>
    <w:p>
      <w:pPr>
        <w:pStyle w:val="BookText"/>
        <w:rPr/>
      </w:pPr>
      <w:r>
        <w:rPr>
          <w:rFonts w:ascii="Amiri" w:hAnsi="Amiri" w:eastAsia="Amiri" w:cs="Amiri"/>
          <w:color w:val="111111"/>
          <w:sz w:val="28"/>
          <w:sz w:val="28"/>
          <w:szCs w:val="28"/>
          <w:rtl w:val="true"/>
          <w:lang w:bidi="ar-SA"/>
        </w:rPr>
        <w:t xml:space="preserve">تحدث الإمام عن نعيم الجنة وعن جحيم النار في مواطن عديدة، فمن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أَنَّهُ مَنْ يَتَّقِ اللهَ يجعلْ لهُ مخرجًا من الفِتَنِ، ونورًا من الظُّلَمِ، ويخلِّدْهُ في ما اشتهتْ نفسُه ويُنْزِلْهُ منزِلَ الكرامةِ عندَه، في دارٍ اصْطَنَعَها لنفسِه؛ ظِلُّها عَرْشُه، ونُورُها بَهجَتُه، وزُوَّارُها ملائكتُه، ورُفَقَاؤُها رُسُلُه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فالجنة فيها ما لا عینٌ رأت ولا أذنٌ سمعت ولا خطر على قلب بشر، وقد </w:t>
      </w:r>
    </w:p>
    <w:p>
      <w:pPr>
        <w:pStyle w:val="BookText"/>
        <w:rPr/>
      </w:pPr>
      <w:r>
        <w:rPr>
          <w:rFonts w:ascii="IRNazanin" w:hAnsi="IRNazanin" w:eastAsia="IRNazanin"/>
          <w:color w:val="111111"/>
          <w:sz w:val="28"/>
          <w:sz w:val="28"/>
          <w:szCs w:val="28"/>
          <w:rtl w:val="true"/>
          <w:lang w:bidi="fa-IR"/>
        </w:rPr>
        <w:t xml:space="preserve">وصفها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العبارات الكبیرة، وإن أمر الجنة وما تحويه لدليل على عِظَمِ تكريم الله تعالى للإنسان لو وعى الإنسان ذلك، وإذا كانت الجنة بهذا المستوى من النعيم والتكريم الإلهي وبما فيها من المقربین، وقد أرادها الله تعالى لعباده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يجدر بالعباد أن يصنعوا؟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فبادِرُوا المعادَ، وسابِقوا الآجالَ، فإن الناسَ يُوشِكُ أن يَنْقَطِعَ بهِمُ الأملُ، ويَرْهَقَهُمُ الأَجَلُ، ويُسَدَّ عنهم بابُ 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أشار الإمام إلى الجنة وما يجدر بالإنسان أن يصنعه لينال ذلك التكريم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جحيم النار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ليس لهذا الجِلْدِ الرَّقِيقِ صبرٌ على النارِ، فارْحَموا نُفُوسَكم، فإنكم قد جرَّبْتُمُوها في مصائِبِ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أَفرأيتُمْ جزعَ أحدِكم من الشوكةِ تصيبُه، والعثرةِ تُدْمِيه، والرمضاءِ تُحرِقُه؟ فكيف إذا كانَ بین طابقینِ مِنْ نارٍ، ضجيعَ حَجَرٍ وقرينَ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أن مالكًا إذا غَضِبَ على النارِ حَطَمَ بعضُها بعضًا لِغَضَبِه، وإذا زَجَرَها توثَّبتْ بین أبوابِها جَزَعًا مِنْ زَجْرَتِه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والإمام هنا يتحدث عن أشياء محسوسة ندركها ولكنا قدنغفل عنها، فهو يذكِّرنا بها لكي تكون أكثر حجة وتأثیرًا فينا، فقد جَرَّبَ الإنسان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مقدار تحمله لمصائب الدنيا وضعفه أمامها، فالشوكة تدميه، وجسده ضعيف لا يقوى على الآلام فكيف يصنع بألم النار وشدة العذاب وأهوال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عَلَيْهَا مَلاَئِكَةٌ </w:t>
      </w:r>
    </w:p>
    <w:p>
      <w:pPr>
        <w:pStyle w:val="BookText"/>
        <w:rPr/>
      </w:pPr>
      <w:r>
        <w:rPr>
          <w:rFonts w:ascii="Amiri" w:hAnsi="Amiri" w:eastAsia="Amiri" w:cs="Amiri"/>
          <w:color w:val="111111"/>
          <w:sz w:val="28"/>
          <w:sz w:val="28"/>
          <w:szCs w:val="28"/>
          <w:rtl w:val="true"/>
          <w:lang w:bidi="ar-SA"/>
        </w:rPr>
        <w:t xml:space="preserve">غِلاَظٌ شِدَادٌ </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ومالكٌ خازنُ النار لا يحتاج لإشعالها حتى تضطرب بل إنه إذا غضب عليها اضطربت وتأججت وحطَمَ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يخاطبُ الإمام كبار السن بشكل خاص لضعفهم وقرب أجلهم عادة،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اليَفَنُ الكبیر، الذي قد لَهزَهُ القتیر، كيف أنتَ إذا التحمتْ أطواقُ النارِ بعظامِ الأعناق، ونشبتِ الجوامعُ حتى أكلتْ لحومَ السواعد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يذكر هذا الشيخ ضعيف البدن بأطواق النار التي تطوِّقُه، وبالجوامع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تأكل لحم سواعده، وهذا ما لا يحتمله الإنسان، فلو تدبر فيه لم يُقدِم على المعصية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الجنة ونعيمها وذكر الجحيم وعذابها، وما ينبغي للعباد أن يصنعوه، ثم ختم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ما تسمعون، واللهُ المُستعانُ على نفي وأنفسِكم، وهو حسبُنا ونعم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أقربُ للجنةِ من عاملِها، ومن أقربُ إلى النارِ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طُرَداءُ الموت، إِنْ أقمتُمْ له أَخَذَكُمْ، وإِنْ فررْتُمْ منه أَدْرَكَكُمْ، وهو ألزمُ لكم من ظِلِّكم، الموتُ معقودٌ بنواصيكم؛ والدنيا تُطوَى مِنْ خَلْفِكم، فاحْذَرُوا نارًا قعرُها بعيد، وحرُّها شديد، وعذابُها جديد، دارٌ ليس فيها رحمةٌ، ولا تُسْمَعُ فيها </w:t>
      </w:r>
      <w:bookmarkStart w:id="914" w:name="pg7307_74129"/>
    </w:p>
    <w:p>
      <w:pPr>
        <w:pStyle w:val="BookText"/>
        <w:rPr/>
      </w:pPr>
      <w:bookmarkEnd w:id="914"/>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فالتسابق مُتاحٌ للجميع وبإمكان كل فرد أن ينال الجنة بعمله، كما أنه له الخيار أن يدخل النار بعمله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عذاب النار بأنه جديد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وإن النار ليس فيها رحمة من جهة العذاب لأن من فيها لا يستحق ذلك</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788110_1051229030"/>
      <w:bookmarkStart w:id="916" w:name="_Toc344"/>
      <w:bookmarkEnd w:id="915"/>
      <w:r>
        <w:rPr>
          <w:rtl w:val="true"/>
        </w:rPr>
        <w:t>سادسًا</w:t>
      </w:r>
      <w:r>
        <w:rPr>
          <w:rtl w:val="true"/>
        </w:rPr>
        <w:t xml:space="preserve">: </w:t>
      </w:r>
      <w:r>
        <w:rPr>
          <w:rtl w:val="true"/>
        </w:rPr>
        <w:t>نومتان عن الجنة والنار مرديتان</w:t>
      </w:r>
      <w:bookmarkEnd w:id="91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وإني لم أرَ كالجنةِ نامَ طالبُها، ولا كالنارِ نامَ هاربُها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من يطلب الجنة ولكنه في مجال العمل لا يعمل للوصول إليها بل ينام عن ذلك أو أن الجنة نظرًا لما فيها من النعيم العظيم والتكريم ينبغي أن لا ينام من يطلبها لأنها تستحق العمل الدائم من أجلها، فمن يعشق شيئًا دنيويًّا نجده يحرص على نيله وإذا كان موعده قريبًا نجد أنه لا ينام شوقًا إليه وخوفًا من أن يفوته غدًا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فإن النار بما فيها من أهوال كيف ينام من يريد الهرب منها، فإن من يحذر من أمر دنيوي نجده قلقًا مضطربًا خائفًا فلا ينام بسبب ذلك أو أنه يستميت في سبيل التخلص منه والبعد عنه</w:t>
      </w:r>
      <w:r>
        <w:rPr>
          <w:rFonts w:eastAsia="Amiri" w:cs="Amiri" w:ascii="Amiri" w:hAnsi="Amiri"/>
          <w:color w:val="111111"/>
          <w:sz w:val="28"/>
          <w:szCs w:val="28"/>
          <w:rtl w:val="true"/>
          <w:lang w:bidi="ar-SA"/>
        </w:rPr>
        <w:t xml:space="preserve">. </w:t>
      </w:r>
      <w:bookmarkStart w:id="917" w:name="pg7307_74132"/>
    </w:p>
    <w:p>
      <w:pPr>
        <w:pStyle w:val="BookText"/>
        <w:rPr/>
      </w:pPr>
      <w:bookmarkEnd w:id="917"/>
      <w:r>
        <w:rPr>
          <w:rFonts w:ascii="Amiri" w:hAnsi="Amiri" w:eastAsia="Amiri" w:cs="Amiri"/>
          <w:color w:val="111111"/>
          <w:sz w:val="28"/>
          <w:sz w:val="28"/>
          <w:szCs w:val="28"/>
          <w:rtl w:val="true"/>
          <w:lang w:bidi="ar-SA"/>
        </w:rPr>
        <w:t>وهاتان النومتان عن الجنة والنار هما النومتان المرديتان فإن نتيجتهما الهلاك والحرمان من نعيم ليس فوقه نعيم</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788112_1051229030"/>
      <w:bookmarkStart w:id="919" w:name="_Toc345"/>
      <w:bookmarkEnd w:id="918"/>
      <w:r>
        <w:rPr>
          <w:rtl w:val="true"/>
        </w:rPr>
        <w:t>سابعًا</w:t>
      </w:r>
      <w:r>
        <w:rPr>
          <w:rtl w:val="true"/>
        </w:rPr>
        <w:t xml:space="preserve">: </w:t>
      </w:r>
      <w:r>
        <w:rPr>
          <w:rtl w:val="true"/>
        </w:rPr>
        <w:t>الخير والشر الحقيقيان</w:t>
      </w:r>
      <w:bookmarkEnd w:id="91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خیرٌ بخرٍ بعدهُ النار، وما شرٌّ بشرٍّ بعدهُ الجنة، وكلُّ نعيمٍ دونَ الجنةِ فهو محقور، وكلُّ بلاءٍ دونَ النارِ عافية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أروع أمیر المؤمنین في فكره وهديه وقولِه وعملِه، فهو يبین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أن جميع ما في الدنيا من نعيمٍ وملكٍ ومالٍ يُؤتاهُ الإنسان، فيكون كفرعون أو قارون أو معاوية أو يزيد أو هذه النماذج من الماضین والباقین الذين نالوا من الدنيا أكبر النعيم وتحكموا بها، ومع ذلك حينما يكون عاقبة كل ذلك إلى النار ينكشف الواقع وأن ما كانوا عليه لم يكن نعيماً حقيقيًّا بل نعيماً زائفًا ولم يكن خیرًا حقيقيًّا، وإن هذا النعيم كله تُنسيهِ حالةٌ واحدةٌ ولحظاتٌ قليلة في نارِ جهنم ومشهدٌ واحدٌ من مشاهد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ينال بلاءً وشرًّا دنيويًّا فيُظْلَم، ويُنهَب ويُشتَم ويُشَهَّرُ به ويُفترَى عليه ويُحتقَرُ وهو في رثِّ الثيابِ وليًّا من أولياءِ اللهِ تعالى لو أقسم على اللهِ لأبرَّ قَسَمَه، ومع كل ذلك البلاء الذي يناله فإن ذلك ليس شرًّا حقيقيًّا، لماذا؟ لأن وراءه نعيم الجنة وهو النعيم والخیر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نحن نؤمن ونؤكد بأن هذه المشاهد وهذه الحقائق عن المعاد يجب أن </w:t>
      </w:r>
    </w:p>
    <w:p>
      <w:pPr>
        <w:pStyle w:val="BookText"/>
        <w:rPr/>
      </w:pPr>
      <w:r>
        <w:rPr>
          <w:rFonts w:ascii="IRNazanin" w:hAnsi="IRNazanin" w:eastAsia="IRNazanin"/>
          <w:color w:val="111111"/>
          <w:sz w:val="28"/>
          <w:sz w:val="28"/>
          <w:szCs w:val="28"/>
          <w:rtl w:val="true"/>
          <w:lang w:bidi="fa-IR"/>
        </w:rPr>
        <w:t>تبقى في أذهاننا وتخالط مشاعرنا لأن الارتباط بالمعاد له أكبر الأثر في سیر الإنسان نحو الله تعالى ونيل رضوانِهِ وجنانِهِ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نفس الوقت نلتمس جانبًا آخر غیر الخوف من الآخرة وهو جانب من الألطاف الإلهية ألا وهو التمسك بولاء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 نهجه وسیرته،وإن ما ينال المؤمن بسبب هذا الولاء، من البلاء والمضايقة في عمل أو دراسة أو في</w:t>
      </w:r>
    </w:p>
    <w:p>
      <w:pPr>
        <w:pStyle w:val="BookText"/>
        <w:rPr/>
      </w:pPr>
      <w:r>
        <w:rPr>
          <w:rFonts w:ascii="Amiri" w:hAnsi="Amiri" w:eastAsia="Amiri" w:cs="Amiri"/>
          <w:color w:val="111111"/>
          <w:sz w:val="28"/>
          <w:sz w:val="28"/>
          <w:szCs w:val="28"/>
          <w:rtl w:val="true"/>
          <w:lang w:bidi="ar-SA"/>
        </w:rPr>
        <w:t>سائر الأمور، لا لشيءٍ إلا لأنه يوالي محمدًا وآلَ محمد، فكل ذلك البلاء يهون ما دام الإنسان على الحق وما دامت عاقبته إلى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أحببتُ أن أختم هذا الدرس الشريف بذكر بعض من آثار الولاء لأولياء الله تعالى، محمدٍ وآلِ محمد، وبعضٍ من آثار العداء والبعد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على الكوثرِ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عصًا من عوسج يحطِم بها أعداءَنا، فيقولُ الرجلُ منهم إني أشهدُ الشهادتين، فيقول انطلقْ إلى إمامِكَ فلانٍ فاسألْه أن يشفعَ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مني إمامي الذي تذكرُه، فيقولُ ارجعْ إلى ورائك</w:t>
      </w:r>
    </w:p>
    <w:p>
      <w:pPr>
        <w:pStyle w:val="BookText"/>
        <w:rPr/>
      </w:pPr>
      <w:r>
        <w:rPr>
          <w:rFonts w:ascii="Amiri" w:hAnsi="Amiri" w:eastAsia="Amiri" w:cs="Amiri"/>
          <w:color w:val="111111"/>
          <w:sz w:val="28"/>
          <w:sz w:val="28"/>
          <w:szCs w:val="28"/>
          <w:rtl w:val="true"/>
          <w:lang w:bidi="ar-SA"/>
        </w:rPr>
        <w:t>فقل للذي كنتَ تتولاَّه وتقدِّمه على الخلق فاسألْهُ إذا كان خیرَ الخلقِ عندك أن يشفعَ لك فإن خیرَ الخلقِ من يشفع، فيقول إني أهلكُ عطشًا، فيقول له زادَكَ اللهُ ظماً وزادَكَ اللهُ عطشًا،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يقدرُ على الدنوِّ من الحوضِ ولم يقدرْ عليه غیرُه، فقال وَرِعَ عن أشياءَ قبيحةٍ وكفَّ عن شتمِنا أهلَ البيت إذا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وترك أشياء اجترأ عليها غیره وليس ذلك لحبنا ولا لهوىً منه لنا، ولكن ذلك لشدةِ اجتهادِهِ في عبادتِه وتديُّنِهِ ولما قد شغل نفسه به عن ذكر الناس، فأما قلبه فمنافق ودينه النصب، واتباعه أهل النصب وولايةُ الماضین وتقديمه لهما على </w:t>
      </w:r>
    </w:p>
    <w:p>
      <w:pPr>
        <w:pStyle w:val="BookText"/>
        <w:rPr/>
      </w:pPr>
      <w:r>
        <w:rPr>
          <w:rFonts w:ascii="Amiri" w:hAnsi="Amiri" w:eastAsia="Amiri" w:cs="Amiri"/>
          <w:color w:val="111111"/>
          <w:sz w:val="28"/>
          <w:sz w:val="28"/>
          <w:szCs w:val="28"/>
          <w:rtl w:val="true"/>
          <w:lang w:bidi="ar-SA"/>
        </w:rPr>
        <w:t>كلِّ أحد</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حال عدو آل محمد، فماذا عمن يوالي محمدًا وآل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على الحوضِ يصافحُهُ ويرويه من الماء وما يسبقه أحدٌ إلى ورودِهِ الحوض حتى يروى ثم ينصرف إلى منزلِهِ من الجنة ومعه ملَكٌ من قِبَلِ أمیرِ المؤمنین يأمر الصراطَ أن يَذِلَّ له ويأمر النارَ أن لا يصيبه من لفحِها شيء حتى يجوزَها ومعه رسوله الذي بعثه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أَبَا حَسَنٍ لو كانَ حُبَّكَ مُدْخِلي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كانَ الفوزَ عندي جحيمُهَا</w:t>
      </w:r>
    </w:p>
    <w:p>
      <w:pPr>
        <w:pStyle w:val="BookText"/>
        <w:rPr/>
      </w:pPr>
      <w:r>
        <w:rPr>
          <w:rFonts w:ascii="Amiri" w:hAnsi="Amiri" w:eastAsia="Amiri" w:cs="Amiri"/>
          <w:color w:val="111111"/>
          <w:sz w:val="28"/>
          <w:sz w:val="28"/>
          <w:szCs w:val="28"/>
          <w:rtl w:val="true"/>
          <w:lang w:bidi="ar-SA"/>
        </w:rPr>
        <w:t>وكيف يخافُ النارَ مَنْ بَاتَ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أَمِیرَ المؤمنینَ قَسِيْمُهَا</w:t>
      </w:r>
    </w:p>
    <w:p>
      <w:pPr>
        <w:pStyle w:val="BookText"/>
        <w:rPr/>
      </w:pPr>
      <w:r>
        <w:rPr>
          <w:rFonts w:ascii="IRNazanin" w:hAnsi="IRNazanin" w:eastAsia="IRNazanin"/>
          <w:color w:val="111111"/>
          <w:sz w:val="28"/>
          <w:sz w:val="28"/>
          <w:szCs w:val="28"/>
          <w:rtl w:val="true"/>
          <w:lang w:bidi="fa-IR"/>
        </w:rPr>
        <w:t>نسأل الله تعالى أن يتقبل منا هذا العمل اليسیر، وهذا الدرس الذي عشقتُهُ وارتبطتُ به وأحسُّ بالحسرة لانتهائه فأسألُ اللهَ تعالى أن يتقبله بأحسن القبول وأن يجزيَ بالحسنى كل من ساهم في إحياءِ هذا الأمر، ونسأل الله تعالى أن يكافئنا</w:t>
      </w:r>
    </w:p>
    <w:p>
      <w:pPr>
        <w:pStyle w:val="BookText"/>
        <w:rPr/>
      </w:pPr>
      <w:r>
        <w:rPr>
          <w:rFonts w:ascii="IRNazanin" w:hAnsi="IRNazanin" w:eastAsia="IRNazanin"/>
          <w:color w:val="111111"/>
          <w:sz w:val="28"/>
          <w:sz w:val="28"/>
          <w:szCs w:val="28"/>
          <w:rtl w:val="true"/>
          <w:lang w:bidi="fa-IR"/>
        </w:rPr>
        <w:t xml:space="preserve">على ذلك ويثبِّتنا على حب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 نهجه وسیرته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والسلام على محمد وآله السادة المنتجبين</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0" w:name="pg7307_74144"/>
      <w:bookmarkStart w:id="921" w:name="pg7307_74144"/>
      <w:bookmarkEnd w:id="921"/>
    </w:p>
    <w:p>
      <w:pPr>
        <w:pStyle w:val="Heading2"/>
        <w:numPr>
          <w:ilvl w:val="1"/>
          <w:numId w:val="1"/>
        </w:numPr>
        <w:rPr/>
      </w:pPr>
      <w:bookmarkStart w:id="922" w:name="pg7307_74144"/>
      <w:bookmarkStart w:id="923" w:name="__RefHeading___Toc788114_1051229030"/>
      <w:bookmarkStart w:id="924" w:name="_Toc346"/>
      <w:bookmarkEnd w:id="922"/>
      <w:bookmarkEnd w:id="923"/>
      <w:r>
        <w:rPr>
          <w:rtl w:val="true"/>
        </w:rPr>
        <w:t>المصادر</w:t>
      </w:r>
      <w:bookmarkEnd w:id="924"/>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نور الله التستري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 وشعراء الحسين، جواد شبر، دار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 التراث، 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الحلبي وشركاه للنشر والتوزيع – القاهرة،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الحكيم،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للطباعة والنشر،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 طهران،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أبو 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البطحاء،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الزهراء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مُلْهِمُ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محمد يحيى الهاشمي، دار الأضواء،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علي صوت العدالة الإنسانية، جورج جرداق، دار الأندلس، بیروت – لبنان،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الى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كاظم القزويني، مؤسسة النور للمطبوعات –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البابليات، الشيخ محمد علي اليعقوبي، المطبعة العلمية، النجف الأشرف،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العلامة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شیري،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الجاهلية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مهدي شمس الدين، المؤسسة الدولية للدراسات والنشر، 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التاريخ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مصطفى عبد القادر احمد عطا، دار الكتب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النقود الإسلامية، للسيد موسى الحسيني المازندراني، دار العلوم للطباعة،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شیري،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علي بن أبي طالب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علي بن الحسن 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المحمودي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الشافي، شيخ الطائفة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له وعلق عليه السيد حسن بحر العلوم، مؤسسة انتشارات،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الوصول إلى معارف نهج البلاغة، سلسلة مقالات منشورة على موقع نهج البلاغة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http://arabic.balaghah.net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الحسيني الطهراني،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في الأدب العربي، سلسلة مقالات منشورة على موقع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shiasearch.com/ar</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اليقین في معرفة أصول الدين، السيد عبد 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للطباعة والنشر،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التأويل في متشابه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آل كاشف الغطاء، دار المهاجر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باقر شريف القرشي،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بإشراف السيد محمد باقر الموحد الأبطحي،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كاملة محققة،ذي 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مؤسسة النشر الإسلامي التابعة لجماعة المدرسن بقم المشرفة،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الثمین في معرفة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مقالات منشورة على الرابط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html.01/61_book/03/https://www.haydarya.com/maktaba_moktasah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في التفسر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الدعوات، لقطب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p>
    <w:p>
      <w:pPr>
        <w:pStyle w:val="BookText"/>
        <w:rPr/>
      </w:pPr>
      <w:r>
        <w:rPr>
          <w:rFonts w:ascii="IRNazanin" w:hAnsi="IRNazanin" w:eastAsia="IRNazanin"/>
          <w:color w:val="111111"/>
          <w:sz w:val="28"/>
          <w:sz w:val="28"/>
          <w:szCs w:val="28"/>
          <w:rtl w:val="true"/>
          <w:lang w:bidi="fa-IR"/>
        </w:rPr>
        <w:t>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الصدق لنهج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 دمشق،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للمحامي توفيق الفكيكي، مطبعة أسعد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القصائد الهاشميات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كميت بن زيد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الأعلمي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كتابفروشي اسلامية للنشر،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السياسة الاقتصادية في خلافة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اليرموك، رسالة ماجستير، لأحمد أسعد محمود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السياسة الاقتصادية للإمام علي، للشيخ نزيه محيي الدين، شبكة 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النباء،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إشراف وتخريج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الأسد، مؤسسة الرسالة للطبع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وشركاه،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مؤسسة الطبع والنشر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راضي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المصري، تحقيق شفيق البسط،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الاميني،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الغدير والمعارض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جعفر مرتضى العاملي، مطبعة مكتب الاعلام الإسلامي، دار السیرة للنشر، بیروت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إيران،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الغريري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المطهري، دار الاسلام،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ستار، انتشارات كلمة الحق للنشر،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القيومي،مؤسسة نشر الفقاهة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الكرام البررة، الشيخ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الشيعة، العلامة الشيخ أغا بزرك الطهراني، دار إحياء التراث العربي للطباعة والتوزيع،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دار ومكتبة الهلال،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والألقاب،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النقول في 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الشافي، دار الكتب العلمية – بیروت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فخر الدين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چاپخانهء طراوت للطبع، مرتضوي للنشر،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والمحققین الأخصائيین، 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 طهران،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مذكرات الشيخ بهلول، عبد العظيم المهتدي البحراني، مكتبة سفينة النجاة،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الكويت،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 الريحانية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حسین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الحكيم الصافي، دار الهادي للطباعة والنشر، بیروت لبنان،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على نهج البلاغة، يحوي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الهجرة ايران – قم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النمازي الشاهرودي،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حسن بن علي النمازي، مؤسسة النشر الإسلامي التابعة لجماعة المدرسین بقم المشرفة،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1418</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الأندلس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المستشرقون ونهج البلاغة، سلسلة مقالات منشورة في موقع نهج البلاغة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http://ar</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abic.balaghah.net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وأسانيده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الزهراء الحسيني الخطيب، دار الزهراء – بیروت، لبنان،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الفلسفة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مغنية، مكتبة الهلال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معالم النبوة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السبحاني، دار الاضواء للطباعة والنشر،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المفهرس لألفاظ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محمد فؤاد عبد الباقي، دار الكتب المصرية،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الموضوعي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كريم محمد، مؤسسة الطبع والنشر في الآستانة الرضوية المقدسة، مجمع البحوث الإسلامية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ايران،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النوري النجفي، دار البعثة للطبع، منشورات مكتبة العزيزي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مقباس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محمد رضا المامقاني، مؤسسة ال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المطبعة الحيدرية، 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الهاشمي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إبراهيم الميانجي، مطبعة الاسلامية بطهران، بنياد فرهنگ 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p>
    <w:p>
      <w:pPr>
        <w:pStyle w:val="BookText"/>
        <w:rPr/>
      </w:pP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الكرامة،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مبارك، مطبعة الهادي– قم، تاسوعاء للنشر – مشهد،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عمیرة، دار الجيل للطباعة والنشر، بیروت لبنان،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الأعلى الموسوي السبزواري، منشورات دار التفسیر، 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الأفاضل وقوبل بعدة نسخ موثوق بها، طبع چاپخانه دفتر تبليغات إسلامي، مكتب الاعلام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العلمية للنشر، قم – ايران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حسن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النافع يوم الحشر في شرح الباب الحادى عشر، المقداد السيوري،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السيوري، دار الأضواء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 دار القارىء للطباعة والنشر،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صحبي الصالح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الأثر في علم عمر، العلامة الشيخ عبد الحسين الأميني، مركز الابحاث العقائدية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وتركي مصطفى، دار إحياء التراث للطباعة والنشر،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مطبعة مهر – 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دار الأسوة للطباعة والنشر،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25" w:name="pg7307_74168"/>
    </w:p>
    <w:p>
      <w:pPr>
        <w:pStyle w:val="Heading2"/>
        <w:numPr>
          <w:ilvl w:val="1"/>
          <w:numId w:val="1"/>
        </w:numPr>
        <w:rPr/>
      </w:pPr>
      <w:bookmarkStart w:id="926" w:name="__RefHeading___Toc788116_1051229030"/>
      <w:bookmarkStart w:id="927" w:name="_Toc347"/>
      <w:bookmarkEnd w:id="925"/>
      <w:bookmarkEnd w:id="926"/>
      <w:r>
        <w:rPr>
          <w:rtl w:val="true"/>
        </w:rPr>
        <w:t>المحتويات</w:t>
      </w:r>
      <w:bookmarkEnd w:id="927"/>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يدي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الإلهي التكويني لهذه الذات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تربيته في حجر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الواعي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التعرف على أبعاد شخصيته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الأعظم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عليٍّ على ذاته بذاته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ومعالم شخصيته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إشارات إلى عظمة شخصيته منذ صباه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الكيان العلمي العظيم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لنهج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المميزة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النبوغ المبكر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إباؤه المنقطع النظير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 همته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شموليته وجامعيته للمعارف والكمالات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قدوة للمؤمنين لموالين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سهام التشكيك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موضع الثقة والعدالة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نسبة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التشكيك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مفتعلة أو ثانوية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حقيقية أو أساسية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التشكيكات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أُلِّفَ حول مصادر نهج البلاغة وحول الشبه المثارة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والضجة الفكرية والعلمية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 نهج البلاغة وأفكاره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ونهج البلاغة سيرة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موضوعاتهما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الاستفادة منهما للجميع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العلم والزمن عن أسرارهما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الصدى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العجيبُ والعنايةُ التامةُ بهذا الكتاب 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الاهتمام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أنماط الشروح</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الدراسات الأخرى</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البحوث حول نهج البلاغة في مجالات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المؤتمرات حول هذا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يستدل بنهج البلاغة فقهيًّا؟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منهجنا في دراسة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المصادر للبحث</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الشروح</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كلمة للسيد السيستاني حول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تأسيس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 الكلام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 وشرفه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العقل في القضايا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والفلسفة أو 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المخالفين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متفقة لإثبات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الذات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الذات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قاصرة عن إدراك الكنه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سيد الموحدين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على عجزنا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 بلاغيةٌ وعلميةٌ في هذه النصوصِ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مطاف 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الخناق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والأحد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إمام الموحدين صلوات الله وسلامه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الصفات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وبَحْرٌ عَمِيْقٌ فلا تَلِجُوهُ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 دقيق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إمام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مصادر للبحث</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الذات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أثر واقعنا على فهمنا للصفات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قال سيد الموحدين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العدل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مجالات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خُصَّ العدلُ ليكون الأصلَ الثاني من أصول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وتربية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هكذا أدَّبَنا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وسعة آفاقه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الله سبحانه وتعالى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منهل العدل ومشرعته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الأعظم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والعدل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مقومات العدل وشؤونه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عشّاق الدنيا لا يروق لهم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الأمل وبقاء الحسرة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ويتجلّی الحق في يوم الجزاء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والروية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الحكمة وعلاقتها بالرَّوِيَّة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التدليل على الحكمة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الحكمة</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خاتمة وخلاصة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الكمال والجمال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السمع والبصر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التصور الخاطئ لصفات الكمال والجمال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قيود المادية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الجمود على ظواهر الألفاظ</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المقولة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النبوة، آدم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للقدرة والابتلاء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والمصدر لتناسل البشر</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الأصلاب والأرحام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والمهمة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الكلمة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العصمة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الزهد والانقطاع</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وصلابة الموقف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في الدعوة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وكلمته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الانقطاع عن الدنيا</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الكمال والعشق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الإعراض الكامل عن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في حياة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بالمسيح</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والتكليف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الانسجام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إسماعيل وبنو إسحاق وإسرائيل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الكتب السماوية الأخرى</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القدوة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وسليمان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الزاهدين</w:t>
      </w:r>
      <w:r>
        <w:rPr>
          <w:rFonts w:eastAsia="IRNazanin" w:cs="IRNazanin"/>
          <w:color w:val="111111"/>
          <w:sz w:val="28"/>
          <w:szCs w:val="28"/>
          <w:rtl w:val="true"/>
          <w:lang w:bidi="fa-IR"/>
        </w:rPr>
        <w:t>...</w:t>
      </w:r>
      <w:r>
        <w:rPr>
          <w:rFonts w:eastAsia="IRNazanin" w:cs="IRNazanin"/>
          <w:color w:val="111111"/>
          <w:sz w:val="28"/>
          <w:szCs w:val="28"/>
          <w:lang w:bidi="fa-IR"/>
        </w:rPr>
        <w:t>192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طريفة وموعظة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الأعظم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معرفة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الأصلاب والأرحام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كريمً ميلادُه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البريةِ طفلاً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قبل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وأنجبَها كهلاً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قبل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البعثة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أمره وركن دعوته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الحسن الجميل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نجاح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النجاح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الدرس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تحدث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نقاش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الإسلام وتعريفه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 البشر وحيرتهم إذا اتبعوا أهواءهم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هو مصدر الدين ودعامتا الدين هما الشهادتان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الإسلام ومقاصده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جامعية الإسلام لكل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الدين للجماعة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إنذار بالشر وتحذير من العواقب الوخيمة لترك المسلمين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وارتحاله إلى الرفيق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أكمل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الأمان والرحمة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الفاجعة الكبرى بارتحال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الإمامة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مؤهلات الإمام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والحاكمون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w:t>
      </w:r>
      <w:r>
        <w:rPr>
          <w:rFonts w:eastAsia="IRNazanin" w:cs="IRNazanin"/>
          <w:color w:val="111111"/>
          <w:sz w:val="28"/>
          <w:szCs w:val="28"/>
          <w:lang w:bidi="fa-IR"/>
        </w:rPr>
        <w:t>303</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المقارنة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فيا للهِ ولِلشورى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النصوص العامة والخاصة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وانطباقها عليهم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العامة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نماذج من النصوص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الأهمية الذاتية للحكم وحرص الإمام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الإمام في الحكم متاعًا دنيويًّا زائلاً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الناس عند تسلم الإمام للحكم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 الهدف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السياسة ونهج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مع المتخلفين والمعارضين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من سياسة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والمبادئ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وموقف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أوضاع الناس وتربيتهم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الإمام للولاة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ثَقُلَ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 والتقوى</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شخصية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بهذا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العهد</w:t>
      </w:r>
      <w:r>
        <w:rPr>
          <w:rFonts w:eastAsia="IRNazanin" w:cs="IRNazanin"/>
          <w:color w:val="111111"/>
          <w:sz w:val="28"/>
          <w:szCs w:val="28"/>
          <w:rtl w:val="true"/>
          <w:lang w:bidi="fa-IR"/>
        </w:rPr>
        <w:t>: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التخصيص بمصر؟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مضامين العهد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العهد</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المضامين التي ركز الإمام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الإنسانية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الذاتية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الشخصية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ملتقى الكمالات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عدالته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إنسانيته الفذة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أريحيته وسعة أفقه وتعاليه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الانضباط والملكات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الإنسانية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وَالسَّمَاوَاتُ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وعفو ومداقَّة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صورتان للنعيم والجحيم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نومتان عن الجنة والنار مرديتان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والشر الحقيقيان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مفتتح الخطبة الشقشقية، نهج البلاغة 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البحراني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الدرس ينقل إلى قسم الأخوات بالصوت والصورة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الكعبة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مصادر نزولها 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في التفسیر بالمأثور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ولباب النقول في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أعطي الأئمة من اسم الله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جهات علوم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محدثون فهمون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التي يسدد بها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وأحاديث كثرة في مواطن عديدة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عكرمة عن ابن عباس أن عمر بن الخطاب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إنك لتعجل في الحكم والفصل للشيء إذا سئلت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فأبرز علي كفه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هذا؟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خمسة،عجلت أبا حفص،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يَخفَ عَلَّی،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أسرع فيما لا يخفى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تسجيل صوتي لحديث للشيخ الأميني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آية المباهلة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حَاجَّكَ فيهِ مِنْ بَعْدِ ما جَاءَكَ مِنَ العِلْمِ فَقُلْ تَعَالَوا نَدْعُ أَبْنَاءَنا وأَبْنَاءَكُمْ ونِسَاءَنا ونِسَاءَكُمْ وأَنْفُسَنَا وأَنْفُسَكُمْ ثُمَّ نَبْتَهِلْ فنَجْعَلْ لَعْنَةَ اللهِ على الكاذبن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من تأريخ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روايتین، الثانية منها عن أبي المؤيد الموفق ابن أحمد المعروف بأخطب خوارزم في الباب السادس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أدعية تعقيب صلاة الصبح، 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هو الرضي، وعلي هو المرتضى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حقائق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للشيخ يوسف البحراني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حقائق التأويل في متشابه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في متشابه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في متشابه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ينسبهما إلى قائل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الأمن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بواعث التشكيك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ليس فيها أسانيد،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جامعه لما كان من العلماء الثقات الخيرين وجب قبول قوله في أنه أخذ ما جمعه من كتب العلماء المعتبرة ولم يكن من قصده من جمعه أن تؤخذ منه الأحكام ومسائل الحلال والحرام ليذكر أسانيده، وإنما قصد جمع مختارات كلام له حظه في الفصاحة والبلاغة والمضامن العالية لينتفع قراؤه بذلك، ولو علم الشريف الرضي أنه سيجيء زمان ينكر فيه بعض الناس أن نهج البلاغة من كلام علي ويدعي فيه الركة وهو لا يعرف جامعه فينسبه إلى غیره لاجتهد في ذكر أسانيده وذكر الكتب التي انتخبه منها كما أنه أشار إلى بعضها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الأمین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تأملنا بعین البصرة والإنصاف وجدنا أن الباعث لهؤلاء على إنكار نهج البلاغة كله أو بعضه إنما هو اشتماله على ما ما يعدونه قدحًا في الصحابة المقدسین عن كل قدح كالذي اشتملت عليه الخطبة الشقشقية وغيرها، واشتماله على ما يظهر منه التألم ممن تقدمه في الخلافة وإظهار أنه أحق بها منهم، هذا هو الباعث لهم على الإنكار لا أقل ولا أكثر، وقد أوضح عن هذا المعنى أمر البيان شكيب أرسلان في كلام له في مجمع معه أفاضل دمشق المشهورين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زارها بعد رجوعه من أوربا بعد الحرب العامة الثانية فجرى ذكر نهج البلاغة فقال أحدهم إنه موضوع على لسان علي ووافقه الباقون والأمير شكيب ساكت فسألوه عن رأيه في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موضوعًا فمن هو واضعه هل هو الشريف الرضي؟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إن الشريف الرضي لو قسم أربعین رجلاً ما استطاع أن يأتي بخطبة واحدة قصیرة من خطب نهج البلاغة أو جملة من جمله، نهج البلاغة من كلام أمیر المؤمنین علي بن أبي طالب دون شك ولكن الذي أوجب الشك فيه اشتماله على القدح في الصحابة الذين هم مقدسون في أنظارالناس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جدير بالنظر والتأمل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أنموذج مميّز في التتبّع بأناة ودقّة، وقد أنجز جملة وافرة في مجالات عدة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المحققین المعاصرين وممن له اهتمام بالغ بتحقيق التراث السني الذي يتعلق بأهل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حقق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يخص الإمام عليًّا وابنيه الإمامین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للحسكاني، وغيرها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مقتطفات قيمة من كلمات الدكتور زكي مبارك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ابن أبي الحديد أربعة وعشرين خبًرا في فضل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الصفدي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نباتة الخطيب، عبد الرحيم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الفارقي، قال سبط 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يحفظ نهجَ البلاغة، وعامةُ ألفاظه وخطبه من معانيه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الأثر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الفارقي أبو عبد الله الواعظ، يقال إنه كان يحفظ نهج البلاغة ويعبر ألفاظه، وكان فصيحًا بليغًا يُكتب كلامه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نُظِمَ بالفارسية أكثرَ مِنْ نَظْمٍ 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نظم جملة معانيه وحكمه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السيد الخطيب الحسيني شطرًا من ذلك، واقرأ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شاهد وشاهد من معاني كلام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أبي الطيب المتنبي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حديث قيس 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يا نبي الله عظنا موعظة ننتفع بها فإنا قوم نعر في البرية،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قيس إِنَّ مَعَ العِزِّ ذُلّاً، وإِنَّ مَعَ الحياةِ موتًا، وإِنَّ مَعَ الدنيا آخرة، وإِنَّ لِكُلِّ شيءٍ حَسِيبًا وعلى كُلِّ شيءٍ رقيبًا، وإِنَّ لِكُلِّ حَسَنَةٍ ثوابًا ولِكُلِّ سيئةٍ عِقَابًا ولِكُلِّ أَجَلٍ كِتَابًا، وإِنَّهُ لا بُدَّ لَكَ يا قيسُ مِنْ قرينٍ يُدْفَنُ معكَ وهو حيٌّ وتٌدْفَنُ معهُ وأنتَ ميتٌ، فإنْ كانَ كريماً أَكْرَمَك،وإِنْ كانَ لَئِيماً أَسْلَمَك، ثُمَّ لا يُحشرَ إِلاَّ معكَ ولا تُبْعَثُ إِلاَّ معه، ولا تُسْأَلُ إِلاَّ عنهُ فا تَجعَلْهُ إِلاَّ صالحًا فإنهُ إِنْ صَلُحَ آنَسْتَ بهِ وإِنْ فسدَ لا تستوحشُ إِلاَّ منه وهو فِعْلُك، فقال يا نبي الله أحب أن يكون هذا الكلام في أبيات من الشعر نفخر به على من يلينا من العرب وندخره، فأمر النبي</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حسين كاشف الغطاء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ونعطي لذلك مثالً عن حجم هذه الدراسات، باستعراض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المراكز العلمية التابع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وعنوان الموقع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https://arabic.balaghah.net</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الأمثال النبوية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 لألفاظ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محمد فؤاد عبد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شاء الله لهذا الكتاب أن يُخُدمَ بمثل ما يُخدمُ به كتاب الله الكريم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واليوم تتوفر برامج بالكمبيوتر يوجد فيها النهج وبعض شروحه ليمكن الوصول إلى معلومات فيها بشكل أسرع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الريحانية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كلام نحو هذا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لكل سؤال جواب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لكل سؤال جواب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لكل سؤال جواب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والكلمة مؤرخة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الله جَلَّ وعلا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للشيخ محمد رضا المظفر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نقل كلام الأستاذ أحمد زكي من مجلة الرسالة المصرية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الإسلام، لأحمد أمین المصري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المطهري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رحاب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سنُرِيِهمْ آياتِنا في الآفاقِ وفي أَنْفُسِهِمْ حتى يَتَبَيَّن لهمْ أَنَّهُ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الاطلاع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 مُلْهِمُ الكيمياء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محمد يحيى الهاشمي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الملا هادي السبزواري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ويمكن مراجعة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شرح الشيخ ميثم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على شرح هذه الخطبة الشريفة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ابْتَدَعَهم خلقًا عجيبًا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الشاهد 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أنهم بفضل الله تعالى علموا الصفاتِ الثبوتية والسلبية ولكنهم ما علموا الذات المقدسة التي لها هذه الصفات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الكريمة في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وموضع الشاهد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تفكروا في الخلق، ولا تفكروا في 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إيَّاكم والتفكر في الله، ولكن إذا أردتم أن تنظروا إلى عظمته فانظروا إلى عظيم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الفلسفة الإسلامية، للشيخ محمد جواد مغنية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المختصون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الإنسان يسمع الأصوات من تردد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كحدٍّ أدنى، إلى تردد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كحدٍّ أعلى، والإنسان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يَصَمُّ عن لطيفِ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هو أقل 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ويُصِمُّهُ كبيرُها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هو أكثر 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يكون مراد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أو معنى لا ندركه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كالأشعة تحت الحمراء، والأشعة فوق البنفسجية، القادمة من الشمس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رضا المظفر، في مبحث العدل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الكلمة 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مضاف في الطبعة الثانية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يهيج به الألم فيهلكه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وطريف تفاوت أمر الأخوين وعيشهما، وكذا اختلاف مقولة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للعلاء وكان قد دخل عليه يعوده، فلا رأى سعة داره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كنت تصنع بسعة هذه الدار في الدنيا وأنت إليها في الآخرة كنت أحوج؟ وبلى إن شئت بلغت بها الآخرة تقري فيها الضيف وتصل فيها الرحم وتطلع منها الحقوق مطالعها فإذا أنت قد بلغت بها الآخرة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ونحوه في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أظأركم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أعطفكم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ليلة من الشهر والمقصود الظلمة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 لكم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كالمُقْشَعِرِّ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بثقله والمتحرك يمينًا وشمالاً</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الفلسفة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ذكره السيد عبد الله شبر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المفيد مراجعة ما ذكره الشيخ محمد جواد مغنية حول هذا الموضوع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ونظیر ذلك نسبة من يَتَوَفَّی الأنفس، فتارة ينسب ذلك إلى الله تعالى، وتارة إلى ملك الموت، وتارة إلى الملائكة من أعوانه،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يَتَوَفَّ الأَنفُسَ حِینَ مَوْتِها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يَتَوَفَّاكُم مَّلَكُ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تَتَوَفَّاهُمُ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نسق ذلك ما جاء في الزيارة الجامعة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وإياب الخلق إليكم، وحسابهم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يحاسبون الناس بأمر الله تعالى، وهذا معنى التوسُّع في النسبة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الدرس السابق في ذكر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الخطبة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السيد عبد الأعلى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الرواية مستفيضة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 مخلوق على وجه الأرض هو الحجة وآخر من يموت هو الحجة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ذكره الميرزا حبيب الله الخوئي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قالَ إبراهيمُ لأبيهِ آزرَ أَ تتخذُ أصنامًا آلهة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ناقش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القرابة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وحي آيات القرآن، وذلك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تفسره الميزان، وبیّن فيما بیّن أن القرآن الكريم أطلق على آزر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وأنه استغفر له، ثم تبرأ منه بعد إصراره على الكفر، وبعد ذلك دعا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لنفسه ولوالديه بالمغفرة، فالذي تبرأ منه وترك الاستغفار له ليس هو الذي دعا إليه بعد ذلك بالمغفرة، مما يدل على أن آزر هو أب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جده أو عمه وليس والده، وبیّن السيد أن لفظ الأب في القرآن يطلق أيضًا على الجد والعم، بينما الوالد هو الأب الصلبي، ووالد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التأريخ وفي التوارة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الآية إشارة واضحة إلى أن آزر لم يكن أبًا حقيقيًّا لإبراهيم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ولو كان كذلك لم تذكر الآية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واكتفت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باءَ فلانٌ بفلانٍ أي قُتل 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للنهج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فَلَوْلَا أُلْقِيَ عَلَيْهِ أَسْوِرَةٌ مِّن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فيك مثلُ عيسى بنِ مريم، أبغضَتْه اليهود حتى بهتتْ أمَّه، وأحبتْه النصارى حتى أنزلوه بالمنزلة التي ليست له ، يا علي يدخل النار فيك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مفرط، ومبغضٌ مفرط، كلاهما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كلام ضمن كتابٍ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عاملِه على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وتجدر مراجعة هذا الكتاب بكامله نظرًا لروعته وكثرة الفوائد فيه فيما يتعلق بشخصية أمیر المؤمنين وسرته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نواحٍ أكثر في حياة نبي الله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السيد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التذكير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يحوي كل ما قاله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أماليه ورواه ابن المغازلي في مناقبه، نقل ذلك السيد السبزواري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دعاء الندبة ما ينسجم مع هذا الحديث من أن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هذا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وبَعْضٌ اتَّخذْتَهُ لِنَفْسِكَ خَلِيلاً وسَأَلَكَ لِسانَ صِدْقٍ في الآخِرِينَ فأَجَبْتَهُ وجَعَلْتَ ذلكَ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والنص الشريف جمع بن الآيتین الكريمتین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وَاجْعَل لِّی لِسَانَ صِدْقٍ فِ الآخِرِينَ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وَوَهَبْنَا لَهم مِّن رَّحْمتِنَا وَجَعَلْنَا لَهمْ لِسَانَ صِدْقٍ عَلِيًّا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الكلمة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داوود كما عبر عن موسى أيضًا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هذا إشارة إلى أن آل بيت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وحدهم المخصوصون بوجوب الصلاة عليهم مقرونة بالصلاة على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هذا لا يشمل أهل بيت أي نبي آخر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أدعية الليالي العشر الأواخر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ما ورد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سافروا يوم الثلاثاء واطلبوا الحوائج فيه، فإنه اليوم الذي ألان الله فيه الحديد لداوود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الشيخ السبحاني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النبوة في القرآن الكريم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عن الخطبة 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علينا هذا الحديث بكامله في الدرس حول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رواه الشيخ في أماليه ورواه ابن المغازلي في مناقبه، نقل ذلك السيد السبزواري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محمد جواد مغنية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وَكَذَلِكَ أَوْحَيْنَا إِلَيْكَ رُوحًا مِّنْ أَمْرِنَا مَا كُنتَ تَدْرِي مَا الْكِتَابُ وَلاَ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خلق من خلق الله تعالى أعظم من جبرئيل وميكائيل كان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يخیره ويسدده وهو مع الأئمة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للشيخ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نهج البلاغة،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معاني بعض الكلمات الواردة في هذا النص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الكلمات رقم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أيضًا في الخطبة 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للشيخ محمد جواد مغنية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الجاهلية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الجاهلية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وَنَزَّلْنَا عَلَيْكَ الْكِتَابَ تِبْيَانًا لِّكُلِّ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صنائع المعروف تقي مصارع 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مراجعة نصوص أخرى حول النقطة الأولى فمن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 النص 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امرأة بذية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يأكل وهو جالس على الحضيض،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والله إنك لتأكل أكل العبد وتجلس جلوسه، فقال 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وأي عبد أعبد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فناولني لقمة من طعامك، فناولها،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إلا التي في فيك، فأخرج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اللقمة من فمه فناولها، فأكلتها،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أصابها داء حتى فارقت الدنيا روحها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المفيد مراجعة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الطباطبائي صاحب الميزان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الوقوف على تفصيل هذه الاستشارات يمكن مراجعة شرح المیرزا حبيب الله الخوئي لهذا النص الشريف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هذا الحديث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الملحقات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والمعارضون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للعلامة السيد جعفر مرتضى العاملي وهو باحث ومتتبع جريء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إنك على هذا الأمر لحريص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 مع روايته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عرضتُ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المقالة الخاصة بعلم الإمام توسعًا في هذا المجال يمكن مراجعته للفائدة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والنص</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الكلمة 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والكلمة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نوادر الأثر في علم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وبالخصوص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عند شرحه للخطبة الشقشقية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يريد أن هَّمهُ الأكل والرجيع، وهذا من ممض الذم وأشد من قول الحطيئة الذي قِيلَ إنه أهجى بيت للعرب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الحديد عند شرحه للشقشقية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متحدثًا عن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وصحَّت فيه فراسة عمر، فإنه أوطأ بني أمية رقاب الناس، وولَّهم الولايات وأقطعهم القطائع، وافتُتِحَت إفريقية في أيامه فأخذ الخمسَ كلَّهُ فوهبه لمروان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نهج البلاغة، للشيخ المطهري،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نقده للخلفاء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وللتوسع في مجال النقد يراجع كتابنا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 والنواصب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أوردنا الكثیر من ذلك في تراجم الحكام الثلاثة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والنص</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السيد محمد تقي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ريَّة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حسن المظفر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وتجدر مراجعة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ألَّفَ العلامة الحلي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عليه ابن روزبهان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القاضي نور الله على ابن روزبهان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وانتصر الشيخ المظفر للعلامة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للنهج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الكلمة 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فصَّلت ذلك في شرح الخطبة الشقشقية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عدة مصادر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شرح ابن أبي الحديد عند شرحه للخطبة الشقشقية وقد ذكرت بعض ذلك في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والحاكمون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للشيخ باقر شريف القرشي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والنص والاجتهاد للسيد عبد الحسن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في شرح الخطبة الشقشقية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بعض ذلك،والغدير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من المهد إلى اللحد، لمحمد كاظم القزويني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باقر شريف القرشي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راضي آل ياسين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وليراجع أيضًا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سهل بن حنيف الأنصاري، وهو عامله على المدينة، في معنى قوم من أهلها لحقوا بمعاوية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الكتاب 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للمرزا حبيب الله الخوئي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علي من المهد إلى اللحد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معجم رجال الحديث للسيد الخوئي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وأكتفي هنا بالإشارة إلى أرقام وصفحات هذه النصوص،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وغريب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قَوْمِ مُوسَى أُمَّةٌ يْهدُونَ بِالْحقِّ وَبِهِ يَعْدِلُونَ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الإرشاد للشيخ المفيد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ذكر ذلك ابن أبي الحديد وغیره وعدوا ذلك منقبة كبیرة لمالك أن يصفه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بالإيمان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وتروى كثیرًا عن عمرو بن العاص كما في تأريخ البخاري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وتأريخ مدينة دمشق لابن عساكر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وسیر أعلام النباء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متحدثًا عن مالك في كتاب إلى أهل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آثرتكم به على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جوانب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بالغ الأسف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يسلّط عليها الضوء، ولم تجمع في دراسات مستقلة ومستوعبة، إلا أني أشر إلى بعض هذه الدراسات المتفرقة، فمن ذلك</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مظاهر هذه العناية بالعهد الشريف ما ذكره الأستاذ محمد عبد الغني حسن المصري، في تقريضه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الراعي والرعية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عن العهد الشريف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السيد عبد الزهراء الخطيب هذه النصوص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البلاغة وأسانيده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مصادرها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الأشتر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وإبراهيم بن عبد الله بن الحسن بن الحسن بن علي بن أبي طالب، وهو أحد الذين قاموا على المنصور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من المهد إلى اللحد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الخيل غير العربي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وأعتذر من القارئ الكريم لذكر هذه الأبيات لما فيها، ولكن وكما يقول الشيخ القمّي إنه إذا كان مثل هذا الكلام في ذكر أعداء الله تعالى فلا بأس به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النهح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ففيها ما يتعلق بعمرو بن العاص وبسر بن أرطاة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 في شرح الباب الحادي عشر، للمقداد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image" Target="media/image2.jpeg"/><Relationship Id="rId440" Type="http://schemas.openxmlformats.org/officeDocument/2006/relationships/image" Target="media/image2.jpeg"/><Relationship Id="rId441" Type="http://schemas.openxmlformats.org/officeDocument/2006/relationships/footer" Target="footer434.xml"/><Relationship Id="rId442" Type="http://schemas.openxmlformats.org/officeDocument/2006/relationships/footnotes" Target="footnotes.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444</Pages>
  <Words>55113</Words>
  <Characters>247458</Characters>
  <CharactersWithSpaces>300410</CharactersWithSpaces>
  <Paragraphs>2479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2026-08-27T08:54:29Z</dcterms:created>
  <dc:creator>ghaemiyeh.com</dc:creator>
  <dc:description/>
  <dc:language>en-US</dc:language>
  <cp:lastModifiedBy/>
  <dcterms:modified xsi:type="dcterms:W3CDTF">2026-08-27T12:24:41Z</dcterms:modified>
  <cp:revision>1</cp:revision>
  <dc:subject/>
  <dc:title>العقائد من نهج البلاغة</dc:title>
</cp:coreProperties>
</file>

<file path=docProps/custom.xml><?xml version="1.0" encoding="utf-8"?>
<Properties xmlns="http://schemas.openxmlformats.org/officeDocument/2006/custom-properties" xmlns:vt="http://schemas.openxmlformats.org/officeDocument/2006/docPropsVTypes"/>
</file>