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کاشان در مسیر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4292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84294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84296_372815092">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4084298_372815092">
            <w:r>
              <w:rPr>
                <w:webHidden/>
                <w:rStyle w:val="IndexLink"/>
                <w:rtl w:val="true"/>
              </w:rPr>
              <w:t>سخنى با خواننده</w:t>
            </w:r>
            <w:r>
              <w:rPr>
                <w:rStyle w:val="IndexLink"/>
                <w:rtl w:val="true"/>
              </w:rPr>
              <w:tab/>
            </w:r>
            <w:r>
              <w:rPr>
                <w:rStyle w:val="IndexLink"/>
              </w:rPr>
              <w:t>13</w:t>
            </w:r>
          </w:hyperlink>
        </w:p>
        <w:p>
          <w:pPr>
            <w:pStyle w:val="Contents2"/>
            <w:tabs>
              <w:tab w:val="clear" w:pos="8743"/>
              <w:tab w:val="right" w:pos="9026" w:leader="dot"/>
            </w:tabs>
            <w:rPr/>
          </w:pPr>
          <w:hyperlink w:anchor="__RefHeading___Toc4084300_372815092">
            <w:r>
              <w:rPr>
                <w:webHidden/>
                <w:rStyle w:val="IndexLink"/>
                <w:rtl w:val="true"/>
              </w:rPr>
              <w:t>پيش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084302_372815092">
            <w:r>
              <w:rPr>
                <w:webHidden/>
                <w:rStyle w:val="IndexLink"/>
                <w:rtl w:val="true"/>
              </w:rPr>
              <w:t>فصل اول</w:t>
            </w:r>
            <w:r>
              <w:rPr>
                <w:rStyle w:val="IndexLink"/>
                <w:rtl w:val="true"/>
              </w:rPr>
              <w:t xml:space="preserve">: </w:t>
            </w:r>
            <w:r>
              <w:rPr>
                <w:rStyle w:val="IndexLink"/>
                <w:rtl w:val="true"/>
              </w:rPr>
              <w:t>كليات تحقيق</w:t>
            </w:r>
            <w:r>
              <w:rPr>
                <w:rStyle w:val="IndexLink"/>
                <w:rtl w:val="true"/>
              </w:rPr>
              <w:tab/>
            </w:r>
            <w:r>
              <w:rPr>
                <w:rStyle w:val="IndexLink"/>
              </w:rPr>
              <w:t>17</w:t>
            </w:r>
          </w:hyperlink>
        </w:p>
        <w:p>
          <w:pPr>
            <w:pStyle w:val="Contents3"/>
            <w:tabs>
              <w:tab w:val="clear" w:pos="8459"/>
              <w:tab w:val="right" w:pos="9026" w:leader="dot"/>
            </w:tabs>
            <w:rPr/>
          </w:pPr>
          <w:hyperlink w:anchor="__RefHeading___Toc4084304_37281509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084306_372815092">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4084308_372815092">
            <w:r>
              <w:rPr>
                <w:webHidden/>
                <w:rStyle w:val="IndexLink"/>
                <w:rtl w:val="true"/>
              </w:rPr>
              <w:t>معرفى و نقد منابع</w:t>
            </w:r>
            <w:r>
              <w:rPr>
                <w:rStyle w:val="IndexLink"/>
                <w:rtl w:val="true"/>
              </w:rPr>
              <w:tab/>
            </w:r>
            <w:r>
              <w:rPr>
                <w:rStyle w:val="IndexLink"/>
              </w:rPr>
              <w:t>19</w:t>
            </w:r>
          </w:hyperlink>
        </w:p>
        <w:p>
          <w:pPr>
            <w:pStyle w:val="Contents4"/>
            <w:tabs>
              <w:tab w:val="clear" w:pos="8176"/>
              <w:tab w:val="right" w:pos="9026" w:leader="dot"/>
            </w:tabs>
            <w:rPr/>
          </w:pPr>
          <w:hyperlink w:anchor="__RefHeading___Toc4084310_372815092">
            <w:r>
              <w:rPr>
                <w:webHidden/>
                <w:rStyle w:val="IndexLink"/>
                <w:rtl w:val="true"/>
              </w:rPr>
              <w:t>الف</w:t>
            </w:r>
            <w:r>
              <w:rPr>
                <w:rStyle w:val="IndexLink"/>
                <w:rtl w:val="true"/>
              </w:rPr>
              <w:t>.</w:t>
            </w:r>
            <w:r>
              <w:rPr>
                <w:rStyle w:val="IndexLink"/>
                <w:rtl w:val="true"/>
              </w:rPr>
              <w:t>منابع كهن</w:t>
            </w:r>
            <w:r>
              <w:rPr>
                <w:rStyle w:val="IndexLink"/>
                <w:rtl w:val="true"/>
              </w:rPr>
              <w:tab/>
            </w:r>
            <w:r>
              <w:rPr>
                <w:rStyle w:val="IndexLink"/>
              </w:rPr>
              <w:t>19</w:t>
            </w:r>
          </w:hyperlink>
        </w:p>
        <w:p>
          <w:pPr>
            <w:pStyle w:val="Contents5"/>
            <w:tabs>
              <w:tab w:val="clear" w:pos="7892"/>
              <w:tab w:val="right" w:pos="9026" w:leader="dot"/>
            </w:tabs>
            <w:rPr/>
          </w:pPr>
          <w:hyperlink w:anchor="__RefHeading___Toc4084312_372815092">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084314_372815092">
            <w:r>
              <w:rPr>
                <w:webHidden/>
                <w:rStyle w:val="IndexLink"/>
              </w:rPr>
              <w:t>1</w:t>
            </w:r>
            <w:r>
              <w:rPr>
                <w:rStyle w:val="IndexLink"/>
                <w:rtl w:val="true"/>
              </w:rPr>
              <w:t>-</w:t>
            </w:r>
            <w:r>
              <w:rPr>
                <w:rStyle w:val="IndexLink"/>
                <w:rtl w:val="true"/>
              </w:rPr>
              <w:t>منابع تاريخ عمومى</w:t>
            </w:r>
            <w:r>
              <w:rPr>
                <w:rStyle w:val="IndexLink"/>
                <w:rtl w:val="true"/>
              </w:rPr>
              <w:t>:</w:t>
              <w:tab/>
            </w:r>
            <w:r>
              <w:rPr>
                <w:rStyle w:val="IndexLink"/>
              </w:rPr>
              <w:t>19</w:t>
            </w:r>
          </w:hyperlink>
        </w:p>
        <w:p>
          <w:pPr>
            <w:pStyle w:val="Contents5"/>
            <w:tabs>
              <w:tab w:val="clear" w:pos="7892"/>
              <w:tab w:val="right" w:pos="9026" w:leader="dot"/>
            </w:tabs>
            <w:rPr/>
          </w:pPr>
          <w:hyperlink w:anchor="__RefHeading___Toc4084316_372815092">
            <w:r>
              <w:rPr>
                <w:webHidden/>
                <w:rStyle w:val="IndexLink"/>
              </w:rPr>
              <w:t>2</w:t>
            </w:r>
            <w:r>
              <w:rPr>
                <w:rStyle w:val="IndexLink"/>
                <w:rtl w:val="true"/>
              </w:rPr>
              <w:t>-</w:t>
            </w:r>
            <w:r>
              <w:rPr>
                <w:rStyle w:val="IndexLink"/>
                <w:rtl w:val="true"/>
              </w:rPr>
              <w:t>منابع تاريخ محلّى</w:t>
            </w:r>
            <w:r>
              <w:rPr>
                <w:rStyle w:val="IndexLink"/>
                <w:rtl w:val="true"/>
              </w:rPr>
              <w:t>:</w:t>
              <w:tab/>
            </w:r>
            <w:r>
              <w:rPr>
                <w:rStyle w:val="IndexLink"/>
              </w:rPr>
              <w:t>20</w:t>
            </w:r>
          </w:hyperlink>
        </w:p>
        <w:p>
          <w:pPr>
            <w:pStyle w:val="Contents5"/>
            <w:tabs>
              <w:tab w:val="clear" w:pos="7892"/>
              <w:tab w:val="right" w:pos="9026" w:leader="dot"/>
            </w:tabs>
            <w:rPr/>
          </w:pPr>
          <w:hyperlink w:anchor="__RefHeading___Toc4084318_372815092">
            <w:r>
              <w:rPr>
                <w:webHidden/>
                <w:rStyle w:val="IndexLink"/>
              </w:rPr>
              <w:t>3</w:t>
            </w:r>
            <w:r>
              <w:rPr>
                <w:rStyle w:val="IndexLink"/>
                <w:rtl w:val="true"/>
              </w:rPr>
              <w:t>-</w:t>
            </w:r>
            <w:r>
              <w:rPr>
                <w:rStyle w:val="IndexLink"/>
                <w:rtl w:val="true"/>
              </w:rPr>
              <w:t>كتب جغرافياى عمومى</w:t>
            </w:r>
            <w:r>
              <w:rPr>
                <w:rStyle w:val="IndexLink"/>
                <w:rtl w:val="true"/>
              </w:rPr>
              <w:t>:</w:t>
              <w:tab/>
            </w:r>
            <w:r>
              <w:rPr>
                <w:rStyle w:val="IndexLink"/>
              </w:rPr>
              <w:t>20</w:t>
            </w:r>
          </w:hyperlink>
        </w:p>
        <w:p>
          <w:pPr>
            <w:pStyle w:val="Contents5"/>
            <w:tabs>
              <w:tab w:val="clear" w:pos="7892"/>
              <w:tab w:val="right" w:pos="9026" w:leader="dot"/>
            </w:tabs>
            <w:rPr/>
          </w:pPr>
          <w:hyperlink w:anchor="__RefHeading___Toc4084320_372815092">
            <w:r>
              <w:rPr>
                <w:webHidden/>
                <w:rStyle w:val="IndexLink"/>
              </w:rPr>
              <w:t>4</w:t>
            </w:r>
            <w:r>
              <w:rPr>
                <w:rStyle w:val="IndexLink"/>
                <w:rtl w:val="true"/>
              </w:rPr>
              <w:t>-</w:t>
            </w:r>
            <w:r>
              <w:rPr>
                <w:rStyle w:val="IndexLink"/>
                <w:rtl w:val="true"/>
              </w:rPr>
              <w:t>كتب رجال،طبقات و فهرست ها</w:t>
            </w:r>
            <w:r>
              <w:rPr>
                <w:rStyle w:val="IndexLink"/>
                <w:rtl w:val="true"/>
              </w:rPr>
              <w:t>:</w:t>
              <w:tab/>
            </w:r>
            <w:r>
              <w:rPr>
                <w:rStyle w:val="IndexLink"/>
              </w:rPr>
              <w:t>20</w:t>
            </w:r>
          </w:hyperlink>
        </w:p>
        <w:p>
          <w:pPr>
            <w:pStyle w:val="Contents5"/>
            <w:tabs>
              <w:tab w:val="clear" w:pos="7892"/>
              <w:tab w:val="right" w:pos="9026" w:leader="dot"/>
            </w:tabs>
            <w:rPr/>
          </w:pPr>
          <w:hyperlink w:anchor="__RefHeading___Toc4084322_372815092">
            <w:r>
              <w:rPr>
                <w:webHidden/>
                <w:rStyle w:val="IndexLink"/>
              </w:rPr>
              <w:t>5</w:t>
            </w:r>
            <w:r>
              <w:rPr>
                <w:rStyle w:val="IndexLink"/>
                <w:rtl w:val="true"/>
              </w:rPr>
              <w:t>-</w:t>
            </w:r>
            <w:r>
              <w:rPr>
                <w:rStyle w:val="IndexLink"/>
                <w:rtl w:val="true"/>
              </w:rPr>
              <w:t>كتب انساب</w:t>
            </w:r>
            <w:r>
              <w:rPr>
                <w:rStyle w:val="IndexLink"/>
                <w:rtl w:val="true"/>
              </w:rPr>
              <w:t>:</w:t>
              <w:tab/>
            </w:r>
            <w:r>
              <w:rPr>
                <w:rStyle w:val="IndexLink"/>
              </w:rPr>
              <w:t>20</w:t>
            </w:r>
          </w:hyperlink>
        </w:p>
        <w:p>
          <w:pPr>
            <w:pStyle w:val="Contents5"/>
            <w:tabs>
              <w:tab w:val="clear" w:pos="7892"/>
              <w:tab w:val="right" w:pos="9026" w:leader="dot"/>
            </w:tabs>
            <w:rPr/>
          </w:pPr>
          <w:hyperlink w:anchor="__RefHeading___Toc4084324_372815092">
            <w:r>
              <w:rPr>
                <w:webHidden/>
                <w:rStyle w:val="IndexLink"/>
              </w:rPr>
              <w:t>6</w:t>
            </w:r>
            <w:r>
              <w:rPr>
                <w:rStyle w:val="IndexLink"/>
                <w:rtl w:val="true"/>
              </w:rPr>
              <w:t>-</w:t>
            </w:r>
            <w:r>
              <w:rPr>
                <w:rStyle w:val="IndexLink"/>
                <w:rtl w:val="true"/>
              </w:rPr>
              <w:t>منابع روايى و شرح حال</w:t>
            </w:r>
            <w:r>
              <w:rPr>
                <w:rStyle w:val="IndexLink"/>
                <w:rtl w:val="true"/>
              </w:rPr>
              <w:t>:</w:t>
              <w:tab/>
            </w:r>
            <w:r>
              <w:rPr>
                <w:rStyle w:val="IndexLink"/>
              </w:rPr>
              <w:t>21</w:t>
            </w:r>
          </w:hyperlink>
        </w:p>
        <w:p>
          <w:pPr>
            <w:pStyle w:val="Contents5"/>
            <w:tabs>
              <w:tab w:val="clear" w:pos="7892"/>
              <w:tab w:val="right" w:pos="9026" w:leader="dot"/>
            </w:tabs>
            <w:rPr/>
          </w:pPr>
          <w:hyperlink w:anchor="__RefHeading___Toc4084326_372815092">
            <w:r>
              <w:rPr>
                <w:webHidden/>
                <w:rStyle w:val="IndexLink"/>
              </w:rPr>
              <w:t>7</w:t>
            </w:r>
            <w:r>
              <w:rPr>
                <w:rStyle w:val="IndexLink"/>
                <w:rtl w:val="true"/>
              </w:rPr>
              <w:t>-</w:t>
            </w:r>
            <w:r>
              <w:rPr>
                <w:rStyle w:val="IndexLink"/>
                <w:rtl w:val="true"/>
              </w:rPr>
              <w:t>ساير منابع</w:t>
            </w:r>
            <w:r>
              <w:rPr>
                <w:rStyle w:val="IndexLink"/>
                <w:rtl w:val="true"/>
              </w:rPr>
              <w:t>:</w:t>
              <w:tab/>
            </w:r>
            <w:r>
              <w:rPr>
                <w:rStyle w:val="IndexLink"/>
              </w:rPr>
              <w:t>21</w:t>
            </w:r>
          </w:hyperlink>
        </w:p>
        <w:p>
          <w:pPr>
            <w:pStyle w:val="Contents4"/>
            <w:tabs>
              <w:tab w:val="clear" w:pos="8176"/>
              <w:tab w:val="right" w:pos="9026" w:leader="dot"/>
            </w:tabs>
            <w:rPr/>
          </w:pPr>
          <w:hyperlink w:anchor="__RefHeading___Toc4084328_372815092">
            <w:r>
              <w:rPr>
                <w:webHidden/>
                <w:rStyle w:val="IndexLink"/>
                <w:rtl w:val="true"/>
              </w:rPr>
              <w:t>ب</w:t>
            </w:r>
            <w:r>
              <w:rPr>
                <w:rStyle w:val="IndexLink"/>
                <w:rtl w:val="true"/>
              </w:rPr>
              <w:t>.</w:t>
            </w:r>
            <w:r>
              <w:rPr>
                <w:rStyle w:val="IndexLink"/>
                <w:rtl w:val="true"/>
              </w:rPr>
              <w:t>مطالعات جديد و پيشينۀ تحقيق</w:t>
            </w:r>
            <w:r>
              <w:rPr>
                <w:rStyle w:val="IndexLink"/>
                <w:rtl w:val="true"/>
              </w:rPr>
              <w:tab/>
            </w:r>
            <w:r>
              <w:rPr>
                <w:rStyle w:val="IndexLink"/>
              </w:rPr>
              <w:t>22</w:t>
            </w:r>
          </w:hyperlink>
        </w:p>
        <w:p>
          <w:pPr>
            <w:pStyle w:val="Contents3"/>
            <w:tabs>
              <w:tab w:val="clear" w:pos="8459"/>
              <w:tab w:val="right" w:pos="9026" w:leader="dot"/>
            </w:tabs>
            <w:rPr/>
          </w:pPr>
          <w:hyperlink w:anchor="__RefHeading___Toc4084330_372815092">
            <w:r>
              <w:rPr>
                <w:webHidden/>
                <w:rStyle w:val="IndexLink"/>
                <w:rtl w:val="true"/>
              </w:rPr>
              <w:t>كاشان هاى تاريخ</w:t>
            </w:r>
            <w:r>
              <w:rPr>
                <w:rStyle w:val="IndexLink"/>
                <w:rtl w:val="true"/>
              </w:rPr>
              <w:tab/>
            </w:r>
            <w:r>
              <w:rPr>
                <w:rStyle w:val="IndexLink"/>
              </w:rPr>
              <w:t>26</w:t>
            </w:r>
          </w:hyperlink>
        </w:p>
        <w:p>
          <w:pPr>
            <w:pStyle w:val="Contents4"/>
            <w:tabs>
              <w:tab w:val="clear" w:pos="8176"/>
              <w:tab w:val="right" w:pos="9026" w:leader="dot"/>
            </w:tabs>
            <w:rPr/>
          </w:pPr>
          <w:hyperlink w:anchor="__RefHeading___Toc4084332_372815092">
            <w:r>
              <w:rPr>
                <w:webHidden/>
                <w:rStyle w:val="IndexLink"/>
                <w:rtl w:val="true"/>
              </w:rPr>
              <w:t>الف</w:t>
            </w:r>
            <w:r>
              <w:rPr>
                <w:rStyle w:val="IndexLink"/>
                <w:rtl w:val="true"/>
              </w:rPr>
              <w:t>.</w:t>
            </w:r>
            <w:r>
              <w:rPr>
                <w:rStyle w:val="IndexLink"/>
                <w:rtl w:val="true"/>
              </w:rPr>
              <w:t>تشابه نام</w:t>
            </w:r>
            <w:r>
              <w:rPr>
                <w:rStyle w:val="IndexLink"/>
                <w:rtl w:val="true"/>
              </w:rPr>
              <w:tab/>
            </w:r>
            <w:r>
              <w:rPr>
                <w:rStyle w:val="IndexLink"/>
              </w:rPr>
              <w:t>26</w:t>
            </w:r>
          </w:hyperlink>
        </w:p>
        <w:p>
          <w:pPr>
            <w:pStyle w:val="Contents4"/>
            <w:tabs>
              <w:tab w:val="clear" w:pos="8176"/>
              <w:tab w:val="right" w:pos="9026" w:leader="dot"/>
            </w:tabs>
            <w:rPr/>
          </w:pPr>
          <w:hyperlink w:anchor="__RefHeading___Toc4084334_372815092">
            <w:r>
              <w:rPr>
                <w:webHidden/>
                <w:rStyle w:val="IndexLink"/>
                <w:rtl w:val="true"/>
              </w:rPr>
              <w:t>ب</w:t>
            </w:r>
            <w:r>
              <w:rPr>
                <w:rStyle w:val="IndexLink"/>
                <w:rtl w:val="true"/>
              </w:rPr>
              <w:t>.</w:t>
            </w:r>
            <w:r>
              <w:rPr>
                <w:rStyle w:val="IndexLink"/>
                <w:rtl w:val="true"/>
              </w:rPr>
              <w:t>اشتباه و تصحيف</w:t>
            </w:r>
            <w:r>
              <w:rPr>
                <w:rStyle w:val="IndexLink"/>
                <w:rtl w:val="true"/>
              </w:rPr>
              <w:tab/>
            </w:r>
            <w:r>
              <w:rPr>
                <w:rStyle w:val="IndexLink"/>
              </w:rPr>
              <w:t>31</w:t>
            </w:r>
          </w:hyperlink>
        </w:p>
        <w:p>
          <w:pPr>
            <w:pStyle w:val="Contents3"/>
            <w:tabs>
              <w:tab w:val="clear" w:pos="8459"/>
              <w:tab w:val="right" w:pos="9026" w:leader="dot"/>
            </w:tabs>
            <w:rPr/>
          </w:pPr>
          <w:hyperlink w:anchor="__RefHeading___Toc4084336_372815092">
            <w:r>
              <w:rPr>
                <w:webHidden/>
                <w:rStyle w:val="IndexLink"/>
                <w:rtl w:val="true"/>
              </w:rPr>
              <w:t>نام كاشان</w:t>
            </w:r>
            <w:r>
              <w:rPr>
                <w:rStyle w:val="IndexLink"/>
                <w:rtl w:val="true"/>
              </w:rPr>
              <w:tab/>
            </w:r>
            <w:r>
              <w:rPr>
                <w:rStyle w:val="IndexLink"/>
              </w:rPr>
              <w:t>37</w:t>
            </w:r>
          </w:hyperlink>
        </w:p>
        <w:p>
          <w:pPr>
            <w:pStyle w:val="Contents4"/>
            <w:tabs>
              <w:tab w:val="clear" w:pos="8176"/>
              <w:tab w:val="right" w:pos="9026" w:leader="dot"/>
            </w:tabs>
            <w:rPr/>
          </w:pPr>
          <w:hyperlink w:anchor="__RefHeading___Toc4084338_372815092">
            <w:r>
              <w:rPr>
                <w:webHidden/>
                <w:rStyle w:val="IndexLink"/>
                <w:rtl w:val="true"/>
              </w:rPr>
              <w:t>الف</w:t>
            </w:r>
            <w:r>
              <w:rPr>
                <w:rStyle w:val="IndexLink"/>
                <w:rtl w:val="true"/>
              </w:rPr>
              <w:t>.</w:t>
            </w:r>
            <w:r>
              <w:rPr>
                <w:rStyle w:val="IndexLink"/>
                <w:rtl w:val="true"/>
              </w:rPr>
              <w:t>الفاظ و تعبيرها</w:t>
            </w:r>
            <w:r>
              <w:rPr>
                <w:rStyle w:val="IndexLink"/>
                <w:rtl w:val="true"/>
              </w:rPr>
              <w:tab/>
            </w:r>
            <w:r>
              <w:rPr>
                <w:rStyle w:val="IndexLink"/>
              </w:rPr>
              <w:t>37</w:t>
            </w:r>
          </w:hyperlink>
        </w:p>
        <w:p>
          <w:pPr>
            <w:pStyle w:val="Contents4"/>
            <w:tabs>
              <w:tab w:val="clear" w:pos="8176"/>
              <w:tab w:val="right" w:pos="9026" w:leader="dot"/>
            </w:tabs>
            <w:rPr/>
          </w:pPr>
          <w:hyperlink w:anchor="__RefHeading___Toc4084340_372815092">
            <w:r>
              <w:rPr>
                <w:webHidden/>
                <w:rStyle w:val="IndexLink"/>
                <w:rtl w:val="true"/>
              </w:rPr>
              <w:t>ب</w:t>
            </w:r>
            <w:r>
              <w:rPr>
                <w:rStyle w:val="IndexLink"/>
                <w:rtl w:val="true"/>
              </w:rPr>
              <w:t>.</w:t>
            </w:r>
            <w:r>
              <w:rPr>
                <w:rStyle w:val="IndexLink"/>
                <w:rtl w:val="true"/>
              </w:rPr>
              <w:t>وجه تسميه</w:t>
            </w:r>
            <w:r>
              <w:rPr>
                <w:rStyle w:val="IndexLink"/>
                <w:rtl w:val="true"/>
              </w:rPr>
              <w:tab/>
            </w:r>
            <w:r>
              <w:rPr>
                <w:rStyle w:val="IndexLink"/>
              </w:rPr>
              <w:t>39</w:t>
            </w:r>
          </w:hyperlink>
        </w:p>
        <w:p>
          <w:pPr>
            <w:pStyle w:val="Contents2"/>
            <w:tabs>
              <w:tab w:val="clear" w:pos="8743"/>
              <w:tab w:val="right" w:pos="9026" w:leader="dot"/>
            </w:tabs>
            <w:rPr/>
          </w:pPr>
          <w:hyperlink w:anchor="__RefHeading___Toc4084342_372815092">
            <w:r>
              <w:rPr>
                <w:webHidden/>
                <w:rStyle w:val="IndexLink"/>
                <w:rtl w:val="true"/>
              </w:rPr>
              <w:t>فصل دوم</w:t>
            </w:r>
            <w:r>
              <w:rPr>
                <w:rStyle w:val="IndexLink"/>
                <w:rtl w:val="true"/>
              </w:rPr>
              <w:t xml:space="preserve">: </w:t>
            </w:r>
            <w:r>
              <w:rPr>
                <w:rStyle w:val="IndexLink"/>
                <w:rtl w:val="true"/>
              </w:rPr>
              <w:t>ورود تشيّع به كاشان</w:t>
            </w:r>
            <w:r>
              <w:rPr>
                <w:rStyle w:val="IndexLink"/>
                <w:rtl w:val="true"/>
              </w:rPr>
              <w:tab/>
            </w:r>
            <w:r>
              <w:rPr>
                <w:rStyle w:val="IndexLink"/>
              </w:rPr>
              <w:t>43</w:t>
            </w:r>
          </w:hyperlink>
        </w:p>
        <w:p>
          <w:pPr>
            <w:pStyle w:val="Contents3"/>
            <w:tabs>
              <w:tab w:val="clear" w:pos="8459"/>
              <w:tab w:val="right" w:pos="9026" w:leader="dot"/>
            </w:tabs>
            <w:rPr/>
          </w:pPr>
          <w:hyperlink w:anchor="__RefHeading___Toc4084344_37281509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084346_372815092">
            <w:r>
              <w:rPr>
                <w:webHidden/>
                <w:rStyle w:val="IndexLink"/>
                <w:rtl w:val="true"/>
              </w:rPr>
              <w:t>عوامل جامعه شناختى مذهب گزينى</w:t>
            </w:r>
            <w:r>
              <w:rPr>
                <w:rStyle w:val="IndexLink"/>
                <w:rtl w:val="true"/>
              </w:rPr>
              <w:tab/>
            </w:r>
            <w:r>
              <w:rPr>
                <w:rStyle w:val="IndexLink"/>
              </w:rPr>
              <w:t>44</w:t>
            </w:r>
          </w:hyperlink>
        </w:p>
        <w:p>
          <w:pPr>
            <w:pStyle w:val="Contents4"/>
            <w:tabs>
              <w:tab w:val="clear" w:pos="8176"/>
              <w:tab w:val="right" w:pos="9026" w:leader="dot"/>
            </w:tabs>
            <w:rPr/>
          </w:pPr>
          <w:hyperlink w:anchor="__RefHeading___Toc4084348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084350_372815092">
            <w:r>
              <w:rPr>
                <w:webHidden/>
                <w:rStyle w:val="IndexLink"/>
              </w:rPr>
              <w:t>1</w:t>
            </w:r>
            <w:r>
              <w:rPr>
                <w:rStyle w:val="IndexLink"/>
                <w:rtl w:val="true"/>
              </w:rPr>
              <w:t>-</w:t>
            </w:r>
            <w:r>
              <w:rPr>
                <w:rStyle w:val="IndexLink"/>
                <w:rtl w:val="true"/>
              </w:rPr>
              <w:t>اجتماعى شدن</w:t>
            </w:r>
            <w:r>
              <w:rPr>
                <w:rStyle w:val="IndexLink"/>
                <w:rtl w:val="true"/>
              </w:rPr>
              <w:t>:</w:t>
              <w:tab/>
            </w:r>
            <w:r>
              <w:rPr>
                <w:rStyle w:val="IndexLink"/>
              </w:rPr>
              <w:t>45</w:t>
            </w:r>
          </w:hyperlink>
        </w:p>
        <w:p>
          <w:pPr>
            <w:pStyle w:val="Contents4"/>
            <w:tabs>
              <w:tab w:val="clear" w:pos="8176"/>
              <w:tab w:val="right" w:pos="9026" w:leader="dot"/>
            </w:tabs>
            <w:rPr/>
          </w:pPr>
          <w:hyperlink w:anchor="__RefHeading___Toc4084352_372815092">
            <w:r>
              <w:rPr>
                <w:webHidden/>
                <w:rStyle w:val="IndexLink"/>
              </w:rPr>
              <w:t>2</w:t>
            </w:r>
            <w:r>
              <w:rPr>
                <w:rStyle w:val="IndexLink"/>
                <w:rtl w:val="true"/>
              </w:rPr>
              <w:t>-</w:t>
            </w:r>
            <w:r>
              <w:rPr>
                <w:rStyle w:val="IndexLink"/>
                <w:rtl w:val="true"/>
              </w:rPr>
              <w:t>جنبش هاى اجتماعى</w:t>
            </w:r>
            <w:r>
              <w:rPr>
                <w:rStyle w:val="IndexLink"/>
                <w:rtl w:val="true"/>
              </w:rPr>
              <w:t>:</w:t>
              <w:tab/>
            </w:r>
            <w:r>
              <w:rPr>
                <w:rStyle w:val="IndexLink"/>
              </w:rPr>
              <w:t>45</w:t>
            </w:r>
          </w:hyperlink>
        </w:p>
        <w:p>
          <w:pPr>
            <w:pStyle w:val="Contents4"/>
            <w:tabs>
              <w:tab w:val="clear" w:pos="8176"/>
              <w:tab w:val="right" w:pos="9026" w:leader="dot"/>
            </w:tabs>
            <w:rPr/>
          </w:pPr>
          <w:hyperlink w:anchor="__RefHeading___Toc4084354_372815092">
            <w:r>
              <w:rPr>
                <w:webHidden/>
                <w:rStyle w:val="IndexLink"/>
              </w:rPr>
              <w:t>3</w:t>
            </w:r>
            <w:r>
              <w:rPr>
                <w:rStyle w:val="IndexLink"/>
                <w:rtl w:val="true"/>
              </w:rPr>
              <w:t>-</w:t>
            </w:r>
            <w:r>
              <w:rPr>
                <w:rStyle w:val="IndexLink"/>
                <w:rtl w:val="true"/>
              </w:rPr>
              <w:t>رفتار جمعى</w:t>
            </w:r>
            <w:r>
              <w:rPr>
                <w:rStyle w:val="IndexLink"/>
                <w:rtl w:val="true"/>
              </w:rPr>
              <w:t>:</w:t>
              <w:tab/>
            </w:r>
            <w:r>
              <w:rPr>
                <w:rStyle w:val="IndexLink"/>
              </w:rPr>
              <w:t>45</w:t>
            </w:r>
          </w:hyperlink>
        </w:p>
        <w:p>
          <w:pPr>
            <w:pStyle w:val="Contents4"/>
            <w:tabs>
              <w:tab w:val="clear" w:pos="8176"/>
              <w:tab w:val="right" w:pos="9026" w:leader="dot"/>
            </w:tabs>
            <w:rPr/>
          </w:pPr>
          <w:hyperlink w:anchor="__RefHeading___Toc4084356_372815092">
            <w:r>
              <w:rPr>
                <w:webHidden/>
                <w:rStyle w:val="IndexLink"/>
              </w:rPr>
              <w:t>4</w:t>
            </w:r>
            <w:r>
              <w:rPr>
                <w:rStyle w:val="IndexLink"/>
                <w:rtl w:val="true"/>
              </w:rPr>
              <w:t>-</w:t>
            </w:r>
            <w:r>
              <w:rPr>
                <w:rStyle w:val="IndexLink"/>
                <w:rtl w:val="true"/>
              </w:rPr>
              <w:t>دگرگونى اجتماعى و فرهنگى</w:t>
            </w:r>
            <w:r>
              <w:rPr>
                <w:rStyle w:val="IndexLink"/>
                <w:rtl w:val="true"/>
              </w:rPr>
              <w:t>:</w:t>
              <w:tab/>
            </w:r>
            <w:r>
              <w:rPr>
                <w:rStyle w:val="IndexLink"/>
              </w:rPr>
              <w:t>46</w:t>
            </w:r>
          </w:hyperlink>
        </w:p>
        <w:p>
          <w:pPr>
            <w:pStyle w:val="Contents4"/>
            <w:tabs>
              <w:tab w:val="clear" w:pos="8176"/>
              <w:tab w:val="right" w:pos="9026" w:leader="dot"/>
            </w:tabs>
            <w:rPr/>
          </w:pPr>
          <w:hyperlink w:anchor="__RefHeading___Toc4084358_372815092">
            <w:r>
              <w:rPr>
                <w:webHidden/>
                <w:rStyle w:val="IndexLink"/>
              </w:rPr>
              <w:t>5</w:t>
            </w:r>
            <w:r>
              <w:rPr>
                <w:rStyle w:val="IndexLink"/>
                <w:rtl w:val="true"/>
              </w:rPr>
              <w:t>-</w:t>
            </w:r>
            <w:r>
              <w:rPr>
                <w:rStyle w:val="IndexLink"/>
                <w:rtl w:val="true"/>
              </w:rPr>
              <w:t>ساير موضوعات</w:t>
            </w:r>
            <w:r>
              <w:rPr>
                <w:rStyle w:val="IndexLink"/>
                <w:rtl w:val="true"/>
              </w:rPr>
              <w:t>:</w:t>
              <w:tab/>
            </w:r>
            <w:r>
              <w:rPr>
                <w:rStyle w:val="IndexLink"/>
              </w:rPr>
              <w:t>46</w:t>
            </w:r>
          </w:hyperlink>
        </w:p>
        <w:p>
          <w:pPr>
            <w:pStyle w:val="Contents3"/>
            <w:tabs>
              <w:tab w:val="clear" w:pos="8459"/>
              <w:tab w:val="right" w:pos="9026" w:leader="dot"/>
            </w:tabs>
            <w:rPr/>
          </w:pPr>
          <w:hyperlink w:anchor="__RefHeading___Toc4084360_372815092">
            <w:r>
              <w:rPr>
                <w:webHidden/>
                <w:rStyle w:val="IndexLink"/>
                <w:rtl w:val="true"/>
              </w:rPr>
              <w:t>عوامل دگرگونى هاى اجتماعى</w:t>
            </w:r>
            <w:r>
              <w:rPr>
                <w:rStyle w:val="IndexLink"/>
                <w:rtl w:val="true"/>
              </w:rPr>
              <w:tab/>
            </w:r>
            <w:r>
              <w:rPr>
                <w:rStyle w:val="IndexLink"/>
              </w:rPr>
              <w:t>47</w:t>
            </w:r>
          </w:hyperlink>
        </w:p>
        <w:p>
          <w:pPr>
            <w:pStyle w:val="Contents4"/>
            <w:tabs>
              <w:tab w:val="clear" w:pos="8176"/>
              <w:tab w:val="right" w:pos="9026" w:leader="dot"/>
            </w:tabs>
            <w:rPr/>
          </w:pPr>
          <w:hyperlink w:anchor="__RefHeading___Toc4084362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084364_372815092">
            <w:r>
              <w:rPr>
                <w:webHidden/>
                <w:rStyle w:val="IndexLink"/>
              </w:rPr>
              <w:t>1</w:t>
            </w:r>
            <w:r>
              <w:rPr>
                <w:rStyle w:val="IndexLink"/>
                <w:rtl w:val="true"/>
              </w:rPr>
              <w:t>-</w:t>
            </w:r>
            <w:r>
              <w:rPr>
                <w:rStyle w:val="IndexLink"/>
                <w:rtl w:val="true"/>
              </w:rPr>
              <w:t>محيط و جغرافيا</w:t>
            </w:r>
            <w:r>
              <w:rPr>
                <w:rStyle w:val="IndexLink"/>
                <w:rtl w:val="true"/>
              </w:rPr>
              <w:t>:</w:t>
              <w:tab/>
            </w:r>
            <w:r>
              <w:rPr>
                <w:rStyle w:val="IndexLink"/>
              </w:rPr>
              <w:t>48</w:t>
            </w:r>
          </w:hyperlink>
        </w:p>
        <w:p>
          <w:pPr>
            <w:pStyle w:val="Contents4"/>
            <w:tabs>
              <w:tab w:val="clear" w:pos="8176"/>
              <w:tab w:val="right" w:pos="9026" w:leader="dot"/>
            </w:tabs>
            <w:rPr/>
          </w:pPr>
          <w:hyperlink w:anchor="__RefHeading___Toc4084366_372815092">
            <w:r>
              <w:rPr>
                <w:webHidden/>
                <w:rStyle w:val="IndexLink"/>
              </w:rPr>
              <w:t>2</w:t>
            </w:r>
            <w:r>
              <w:rPr>
                <w:rStyle w:val="IndexLink"/>
                <w:rtl w:val="true"/>
              </w:rPr>
              <w:t>-</w:t>
            </w:r>
            <w:r>
              <w:rPr>
                <w:rStyle w:val="IndexLink"/>
                <w:rtl w:val="true"/>
              </w:rPr>
              <w:t>فرهنگ</w:t>
            </w:r>
            <w:r>
              <w:rPr>
                <w:rStyle w:val="IndexLink"/>
                <w:rtl w:val="true"/>
              </w:rPr>
              <w:t>:</w:t>
              <w:tab/>
            </w:r>
            <w:r>
              <w:rPr>
                <w:rStyle w:val="IndexLink"/>
              </w:rPr>
              <w:t>49</w:t>
            </w:r>
          </w:hyperlink>
        </w:p>
        <w:p>
          <w:pPr>
            <w:pStyle w:val="Contents4"/>
            <w:tabs>
              <w:tab w:val="clear" w:pos="8176"/>
              <w:tab w:val="right" w:pos="9026" w:leader="dot"/>
            </w:tabs>
            <w:rPr/>
          </w:pPr>
          <w:hyperlink w:anchor="__RefHeading___Toc4084368_372815092">
            <w:r>
              <w:rPr>
                <w:webHidden/>
                <w:rStyle w:val="IndexLink"/>
              </w:rPr>
              <w:t>3</w:t>
            </w:r>
            <w:r>
              <w:rPr>
                <w:rStyle w:val="IndexLink"/>
                <w:rtl w:val="true"/>
              </w:rPr>
              <w:t>-</w:t>
            </w:r>
            <w:r>
              <w:rPr>
                <w:rStyle w:val="IndexLink"/>
                <w:rtl w:val="true"/>
              </w:rPr>
              <w:t>عقايد و ارزش ها</w:t>
            </w:r>
            <w:r>
              <w:rPr>
                <w:rStyle w:val="IndexLink"/>
                <w:rtl w:val="true"/>
              </w:rPr>
              <w:t>:</w:t>
              <w:tab/>
            </w:r>
            <w:r>
              <w:rPr>
                <w:rStyle w:val="IndexLink"/>
              </w:rPr>
              <w:t>49</w:t>
            </w:r>
          </w:hyperlink>
        </w:p>
        <w:p>
          <w:pPr>
            <w:pStyle w:val="Contents4"/>
            <w:tabs>
              <w:tab w:val="clear" w:pos="8176"/>
              <w:tab w:val="right" w:pos="9026" w:leader="dot"/>
            </w:tabs>
            <w:rPr/>
          </w:pPr>
          <w:hyperlink w:anchor="__RefHeading___Toc4084370_372815092">
            <w:r>
              <w:rPr>
                <w:webHidden/>
                <w:rStyle w:val="IndexLink"/>
              </w:rPr>
              <w:t>4</w:t>
            </w:r>
            <w:r>
              <w:rPr>
                <w:rStyle w:val="IndexLink"/>
                <w:rtl w:val="true"/>
              </w:rPr>
              <w:t>-</w:t>
            </w:r>
            <w:r>
              <w:rPr>
                <w:rStyle w:val="IndexLink"/>
                <w:rtl w:val="true"/>
              </w:rPr>
              <w:t>سياست</w:t>
            </w:r>
            <w:r>
              <w:rPr>
                <w:rStyle w:val="IndexLink"/>
                <w:rtl w:val="true"/>
              </w:rPr>
              <w:t>:</w:t>
              <w:tab/>
            </w:r>
            <w:r>
              <w:rPr>
                <w:rStyle w:val="IndexLink"/>
              </w:rPr>
              <w:t>49</w:t>
            </w:r>
          </w:hyperlink>
        </w:p>
        <w:p>
          <w:pPr>
            <w:pStyle w:val="Contents4"/>
            <w:tabs>
              <w:tab w:val="clear" w:pos="8176"/>
              <w:tab w:val="right" w:pos="9026" w:leader="dot"/>
            </w:tabs>
            <w:rPr/>
          </w:pPr>
          <w:hyperlink w:anchor="__RefHeading___Toc4084372_372815092">
            <w:r>
              <w:rPr>
                <w:webHidden/>
                <w:rStyle w:val="IndexLink"/>
              </w:rPr>
              <w:t>5</w:t>
            </w:r>
            <w:r>
              <w:rPr>
                <w:rStyle w:val="IndexLink"/>
                <w:rtl w:val="true"/>
              </w:rPr>
              <w:t>-</w:t>
            </w:r>
            <w:r>
              <w:rPr>
                <w:rStyle w:val="IndexLink"/>
                <w:rtl w:val="true"/>
              </w:rPr>
              <w:t>فناورى و اقتصاد</w:t>
            </w:r>
            <w:r>
              <w:rPr>
                <w:rStyle w:val="IndexLink"/>
                <w:rtl w:val="true"/>
              </w:rPr>
              <w:t>:</w:t>
              <w:tab/>
            </w:r>
            <w:r>
              <w:rPr>
                <w:rStyle w:val="IndexLink"/>
              </w:rPr>
              <w:t>50</w:t>
            </w:r>
          </w:hyperlink>
        </w:p>
        <w:p>
          <w:pPr>
            <w:pStyle w:val="Contents4"/>
            <w:tabs>
              <w:tab w:val="clear" w:pos="8176"/>
              <w:tab w:val="right" w:pos="9026" w:leader="dot"/>
            </w:tabs>
            <w:rPr/>
          </w:pPr>
          <w:hyperlink w:anchor="__RefHeading___Toc4084374_372815092">
            <w:r>
              <w:rPr>
                <w:webHidden/>
                <w:rStyle w:val="IndexLink"/>
              </w:rPr>
              <w:t>6</w:t>
            </w:r>
            <w:r>
              <w:rPr>
                <w:rStyle w:val="IndexLink"/>
                <w:rtl w:val="true"/>
              </w:rPr>
              <w:t>-</w:t>
            </w:r>
            <w:r>
              <w:rPr>
                <w:rStyle w:val="IndexLink"/>
                <w:rtl w:val="true"/>
              </w:rPr>
              <w:t>رهبرى</w:t>
            </w:r>
            <w:r>
              <w:rPr>
                <w:rStyle w:val="IndexLink"/>
                <w:rtl w:val="true"/>
              </w:rPr>
              <w:t>:</w:t>
              <w:tab/>
            </w:r>
            <w:r>
              <w:rPr>
                <w:rStyle w:val="IndexLink"/>
              </w:rPr>
              <w:t>50</w:t>
            </w:r>
          </w:hyperlink>
        </w:p>
        <w:p>
          <w:pPr>
            <w:pStyle w:val="Contents4"/>
            <w:tabs>
              <w:tab w:val="clear" w:pos="8176"/>
              <w:tab w:val="right" w:pos="9026" w:leader="dot"/>
            </w:tabs>
            <w:rPr/>
          </w:pPr>
          <w:hyperlink w:anchor="__RefHeading___Toc4084376_372815092">
            <w:r>
              <w:rPr>
                <w:webHidden/>
                <w:rStyle w:val="IndexLink"/>
              </w:rPr>
              <w:t>7</w:t>
            </w:r>
            <w:r>
              <w:rPr>
                <w:rStyle w:val="IndexLink"/>
                <w:rtl w:val="true"/>
              </w:rPr>
              <w:t>-</w:t>
            </w:r>
            <w:r>
              <w:rPr>
                <w:rStyle w:val="IndexLink"/>
                <w:rtl w:val="true"/>
              </w:rPr>
              <w:t>جمعيت</w:t>
            </w:r>
            <w:r>
              <w:rPr>
                <w:rStyle w:val="IndexLink"/>
                <w:rtl w:val="true"/>
              </w:rPr>
              <w:t>:</w:t>
              <w:tab/>
            </w:r>
            <w:r>
              <w:rPr>
                <w:rStyle w:val="IndexLink"/>
              </w:rPr>
              <w:t>51</w:t>
            </w:r>
          </w:hyperlink>
        </w:p>
        <w:p>
          <w:pPr>
            <w:pStyle w:val="Contents3"/>
            <w:tabs>
              <w:tab w:val="clear" w:pos="8459"/>
              <w:tab w:val="right" w:pos="9026" w:leader="dot"/>
            </w:tabs>
            <w:rPr/>
          </w:pPr>
          <w:hyperlink w:anchor="__RefHeading___Toc4084378_372815092">
            <w:r>
              <w:rPr>
                <w:webHidden/>
                <w:rStyle w:val="IndexLink"/>
                <w:rtl w:val="true"/>
              </w:rPr>
              <w:t>پيش فرض</w:t>
            </w:r>
            <w:r>
              <w:rPr>
                <w:rStyle w:val="IndexLink"/>
                <w:rtl w:val="true"/>
              </w:rPr>
              <w:tab/>
            </w:r>
            <w:r>
              <w:rPr>
                <w:rStyle w:val="IndexLink"/>
              </w:rPr>
              <w:t>51</w:t>
            </w:r>
          </w:hyperlink>
        </w:p>
        <w:p>
          <w:pPr>
            <w:pStyle w:val="Contents3"/>
            <w:tabs>
              <w:tab w:val="clear" w:pos="8459"/>
              <w:tab w:val="right" w:pos="9026" w:leader="dot"/>
            </w:tabs>
            <w:rPr/>
          </w:pPr>
          <w:hyperlink w:anchor="__RefHeading___Toc4084380_372815092">
            <w:r>
              <w:rPr>
                <w:webHidden/>
                <w:rStyle w:val="IndexLink"/>
                <w:rtl w:val="true"/>
              </w:rPr>
              <w:t>عوامل ورود تشيّع به كاشان</w:t>
            </w:r>
            <w:r>
              <w:rPr>
                <w:rStyle w:val="IndexLink"/>
                <w:rtl w:val="true"/>
              </w:rPr>
              <w:tab/>
            </w:r>
            <w:r>
              <w:rPr>
                <w:rStyle w:val="IndexLink"/>
              </w:rPr>
              <w:t>53</w:t>
            </w:r>
          </w:hyperlink>
        </w:p>
        <w:p>
          <w:pPr>
            <w:pStyle w:val="Contents4"/>
            <w:tabs>
              <w:tab w:val="clear" w:pos="8176"/>
              <w:tab w:val="right" w:pos="9026" w:leader="dot"/>
            </w:tabs>
            <w:rPr/>
          </w:pPr>
          <w:hyperlink w:anchor="__RefHeading___Toc4084382_37281509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084384_372815092">
            <w:r>
              <w:rPr>
                <w:webHidden/>
                <w:rStyle w:val="IndexLink"/>
              </w:rPr>
              <w:t>1</w:t>
            </w:r>
            <w:r>
              <w:rPr>
                <w:rStyle w:val="IndexLink"/>
                <w:rtl w:val="true"/>
              </w:rPr>
              <w:t>.</w:t>
            </w:r>
            <w:r>
              <w:rPr>
                <w:rStyle w:val="IndexLink"/>
                <w:rtl w:val="true"/>
              </w:rPr>
              <w:t>عامل سياسى و نظامى</w:t>
            </w:r>
            <w:r>
              <w:rPr>
                <w:rStyle w:val="IndexLink"/>
                <w:rtl w:val="true"/>
              </w:rPr>
              <w:tab/>
            </w:r>
            <w:r>
              <w:rPr>
                <w:rStyle w:val="IndexLink"/>
              </w:rPr>
              <w:t>53</w:t>
            </w:r>
          </w:hyperlink>
        </w:p>
        <w:p>
          <w:pPr>
            <w:pStyle w:val="Contents5"/>
            <w:tabs>
              <w:tab w:val="clear" w:pos="7892"/>
              <w:tab w:val="right" w:pos="9026" w:leader="dot"/>
            </w:tabs>
            <w:rPr/>
          </w:pPr>
          <w:hyperlink w:anchor="__RefHeading___Toc4084386_37281509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084388_372815092">
            <w:r>
              <w:rPr>
                <w:webHidden/>
                <w:rStyle w:val="IndexLink"/>
                <w:rtl w:val="true"/>
              </w:rPr>
              <w:t>الف</w:t>
            </w:r>
            <w:r>
              <w:rPr>
                <w:rStyle w:val="IndexLink"/>
                <w:rtl w:val="true"/>
              </w:rPr>
              <w:t>.</w:t>
            </w:r>
            <w:r>
              <w:rPr>
                <w:rStyle w:val="IndexLink"/>
                <w:rtl w:val="true"/>
              </w:rPr>
              <w:t>قدرت سياسى</w:t>
            </w:r>
            <w:r>
              <w:rPr>
                <w:rStyle w:val="IndexLink"/>
                <w:rtl w:val="true"/>
              </w:rPr>
              <w:t>:</w:t>
              <w:tab/>
            </w:r>
            <w:r>
              <w:rPr>
                <w:rStyle w:val="IndexLink"/>
              </w:rPr>
              <w:t>54</w:t>
            </w:r>
          </w:hyperlink>
        </w:p>
        <w:p>
          <w:pPr>
            <w:pStyle w:val="Contents6"/>
            <w:tabs>
              <w:tab w:val="clear" w:pos="7609"/>
              <w:tab w:val="right" w:pos="9026" w:leader="dot"/>
            </w:tabs>
            <w:rPr/>
          </w:pPr>
          <w:hyperlink w:anchor="__RefHeading___Toc4084390_37281509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084392_372815092">
            <w:r>
              <w:rPr>
                <w:webHidden/>
                <w:rStyle w:val="IndexLink"/>
              </w:rPr>
              <w:t>1</w:t>
            </w:r>
            <w:r>
              <w:rPr>
                <w:rStyle w:val="IndexLink"/>
                <w:rtl w:val="true"/>
              </w:rPr>
              <w:t>-</w:t>
            </w:r>
            <w:r>
              <w:rPr>
                <w:rStyle w:val="IndexLink"/>
                <w:rtl w:val="true"/>
              </w:rPr>
              <w:t>عروة بن زيد</w:t>
            </w:r>
            <w:r>
              <w:rPr>
                <w:rStyle w:val="IndexLink"/>
                <w:rtl w:val="true"/>
              </w:rPr>
              <w:t>:</w:t>
              <w:tab/>
            </w:r>
            <w:r>
              <w:rPr>
                <w:rStyle w:val="IndexLink"/>
              </w:rPr>
              <w:t>54</w:t>
            </w:r>
          </w:hyperlink>
        </w:p>
        <w:p>
          <w:pPr>
            <w:pStyle w:val="Contents6"/>
            <w:tabs>
              <w:tab w:val="clear" w:pos="7609"/>
              <w:tab w:val="right" w:pos="9026" w:leader="dot"/>
            </w:tabs>
            <w:rPr/>
          </w:pPr>
          <w:hyperlink w:anchor="__RefHeading___Toc4084394_372815092">
            <w:r>
              <w:rPr>
                <w:webHidden/>
                <w:rStyle w:val="IndexLink"/>
              </w:rPr>
              <w:t>2</w:t>
            </w:r>
            <w:r>
              <w:rPr>
                <w:rStyle w:val="IndexLink"/>
                <w:rtl w:val="true"/>
              </w:rPr>
              <w:t>-</w:t>
            </w:r>
            <w:r>
              <w:rPr>
                <w:rStyle w:val="IndexLink"/>
                <w:rtl w:val="true"/>
              </w:rPr>
              <w:t>يزيد بن معاويه بجلى</w:t>
            </w:r>
            <w:r>
              <w:rPr>
                <w:rStyle w:val="IndexLink"/>
                <w:rtl w:val="true"/>
              </w:rPr>
              <w:t>:</w:t>
              <w:tab/>
            </w:r>
            <w:r>
              <w:rPr>
                <w:rStyle w:val="IndexLink"/>
              </w:rPr>
              <w:t>55</w:t>
            </w:r>
          </w:hyperlink>
        </w:p>
        <w:p>
          <w:pPr>
            <w:pStyle w:val="Contents6"/>
            <w:tabs>
              <w:tab w:val="clear" w:pos="7609"/>
              <w:tab w:val="right" w:pos="9026" w:leader="dot"/>
            </w:tabs>
            <w:rPr/>
          </w:pPr>
          <w:hyperlink w:anchor="__RefHeading___Toc4084396_372815092">
            <w:r>
              <w:rPr>
                <w:webHidden/>
                <w:rStyle w:val="IndexLink"/>
              </w:rPr>
              <w:t>3</w:t>
            </w:r>
            <w:r>
              <w:rPr>
                <w:rStyle w:val="IndexLink"/>
                <w:rtl w:val="true"/>
              </w:rPr>
              <w:t>-</w:t>
            </w:r>
            <w:r>
              <w:rPr>
                <w:rStyle w:val="IndexLink"/>
                <w:rtl w:val="true"/>
              </w:rPr>
              <w:t>عامل حجّاج در اصفهان و كاشان</w:t>
            </w:r>
            <w:r>
              <w:rPr>
                <w:rStyle w:val="IndexLink"/>
                <w:rtl w:val="true"/>
              </w:rPr>
              <w:t>:</w:t>
              <w:tab/>
            </w:r>
            <w:r>
              <w:rPr>
                <w:rStyle w:val="IndexLink"/>
              </w:rPr>
              <w:t>56</w:t>
            </w:r>
          </w:hyperlink>
        </w:p>
        <w:p>
          <w:pPr>
            <w:pStyle w:val="Contents6"/>
            <w:tabs>
              <w:tab w:val="clear" w:pos="7609"/>
              <w:tab w:val="right" w:pos="9026" w:leader="dot"/>
            </w:tabs>
            <w:rPr/>
          </w:pPr>
          <w:hyperlink w:anchor="__RefHeading___Toc4084398_372815092">
            <w:r>
              <w:rPr>
                <w:webHidden/>
                <w:rStyle w:val="IndexLink"/>
              </w:rPr>
              <w:t>4</w:t>
            </w:r>
            <w:r>
              <w:rPr>
                <w:rStyle w:val="IndexLink"/>
                <w:rtl w:val="true"/>
              </w:rPr>
              <w:t>-</w:t>
            </w:r>
            <w:r>
              <w:rPr>
                <w:rStyle w:val="IndexLink"/>
                <w:rtl w:val="true"/>
              </w:rPr>
              <w:t>زهير بن محمّد عامرى</w:t>
            </w:r>
            <w:r>
              <w:rPr>
                <w:rStyle w:val="IndexLink"/>
                <w:rtl w:val="true"/>
              </w:rPr>
              <w:t>:</w:t>
              <w:tab/>
            </w:r>
            <w:r>
              <w:rPr>
                <w:rStyle w:val="IndexLink"/>
              </w:rPr>
              <w:t>57</w:t>
            </w:r>
          </w:hyperlink>
        </w:p>
        <w:p>
          <w:pPr>
            <w:pStyle w:val="Contents6"/>
            <w:tabs>
              <w:tab w:val="clear" w:pos="7609"/>
              <w:tab w:val="right" w:pos="9026" w:leader="dot"/>
            </w:tabs>
            <w:rPr/>
          </w:pPr>
          <w:hyperlink w:anchor="__RefHeading___Toc4084400_372815092">
            <w:r>
              <w:rPr>
                <w:webHidden/>
                <w:rStyle w:val="IndexLink"/>
              </w:rPr>
              <w:t>5</w:t>
            </w:r>
            <w:r>
              <w:rPr>
                <w:rStyle w:val="IndexLink"/>
                <w:rtl w:val="true"/>
              </w:rPr>
              <w:t>-</w:t>
            </w:r>
            <w:r>
              <w:rPr>
                <w:rStyle w:val="IndexLink"/>
                <w:rtl w:val="true"/>
              </w:rPr>
              <w:t>عبد اللّه بن كوشيد</w:t>
            </w:r>
            <w:r>
              <w:rPr>
                <w:rStyle w:val="IndexLink"/>
                <w:rtl w:val="true"/>
              </w:rPr>
              <w:t>:</w:t>
              <w:tab/>
            </w:r>
            <w:r>
              <w:rPr>
                <w:rStyle w:val="IndexLink"/>
              </w:rPr>
              <w:t>58</w:t>
            </w:r>
          </w:hyperlink>
        </w:p>
        <w:p>
          <w:pPr>
            <w:pStyle w:val="Contents6"/>
            <w:tabs>
              <w:tab w:val="clear" w:pos="7609"/>
              <w:tab w:val="right" w:pos="9026" w:leader="dot"/>
            </w:tabs>
            <w:rPr/>
          </w:pPr>
          <w:hyperlink w:anchor="__RefHeading___Toc4084402_372815092">
            <w:r>
              <w:rPr>
                <w:webHidden/>
                <w:rStyle w:val="IndexLink"/>
              </w:rPr>
              <w:t>6</w:t>
            </w:r>
            <w:r>
              <w:rPr>
                <w:rStyle w:val="IndexLink"/>
                <w:rtl w:val="true"/>
              </w:rPr>
              <w:t>-</w:t>
            </w:r>
            <w:r>
              <w:rPr>
                <w:rStyle w:val="IndexLink"/>
                <w:rtl w:val="true"/>
              </w:rPr>
              <w:t>احمد بن عبد العزيز بن ابى دلف عجلى</w:t>
            </w:r>
            <w:r>
              <w:rPr>
                <w:rStyle w:val="IndexLink"/>
                <w:rtl w:val="true"/>
              </w:rPr>
              <w:t>(</w:t>
            </w:r>
            <w:r>
              <w:rPr>
                <w:rStyle w:val="IndexLink"/>
                <w:rtl w:val="true"/>
              </w:rPr>
              <w:t xml:space="preserve">م </w:t>
            </w:r>
            <w:r>
              <w:rPr>
                <w:rStyle w:val="IndexLink"/>
              </w:rPr>
              <w:t>280</w:t>
            </w:r>
            <w:r>
              <w:rPr>
                <w:rStyle w:val="IndexLink"/>
                <w:rtl w:val="true"/>
              </w:rPr>
              <w:t>):</w:t>
              <w:tab/>
            </w:r>
            <w:r>
              <w:rPr>
                <w:rStyle w:val="IndexLink"/>
              </w:rPr>
              <w:t>59</w:t>
            </w:r>
          </w:hyperlink>
        </w:p>
        <w:p>
          <w:pPr>
            <w:pStyle w:val="Contents6"/>
            <w:tabs>
              <w:tab w:val="clear" w:pos="7609"/>
              <w:tab w:val="right" w:pos="9026" w:leader="dot"/>
            </w:tabs>
            <w:rPr/>
          </w:pPr>
          <w:hyperlink w:anchor="__RefHeading___Toc4084404_372815092">
            <w:r>
              <w:rPr>
                <w:webHidden/>
                <w:rStyle w:val="IndexLink"/>
              </w:rPr>
              <w:t>7</w:t>
            </w:r>
            <w:r>
              <w:rPr>
                <w:rStyle w:val="IndexLink"/>
                <w:rtl w:val="true"/>
              </w:rPr>
              <w:t>-</w:t>
            </w:r>
            <w:r>
              <w:rPr>
                <w:rStyle w:val="IndexLink"/>
                <w:rtl w:val="true"/>
              </w:rPr>
              <w:t>حسين بن حمدان</w:t>
            </w:r>
            <w:r>
              <w:rPr>
                <w:rStyle w:val="IndexLink"/>
                <w:rtl w:val="true"/>
              </w:rPr>
              <w:t>:</w:t>
              <w:tab/>
            </w:r>
            <w:r>
              <w:rPr>
                <w:rStyle w:val="IndexLink"/>
              </w:rPr>
              <w:t>62</w:t>
            </w:r>
          </w:hyperlink>
        </w:p>
        <w:p>
          <w:pPr>
            <w:pStyle w:val="Contents5"/>
            <w:tabs>
              <w:tab w:val="clear" w:pos="7892"/>
              <w:tab w:val="right" w:pos="9026" w:leader="dot"/>
            </w:tabs>
            <w:rPr/>
          </w:pPr>
          <w:hyperlink w:anchor="__RefHeading___Toc4084406_372815092">
            <w:r>
              <w:rPr>
                <w:webHidden/>
                <w:rStyle w:val="IndexLink"/>
                <w:rtl w:val="true"/>
              </w:rPr>
              <w:t>ب</w:t>
            </w:r>
            <w:r>
              <w:rPr>
                <w:rStyle w:val="IndexLink"/>
                <w:rtl w:val="true"/>
              </w:rPr>
              <w:t>.</w:t>
            </w:r>
            <w:r>
              <w:rPr>
                <w:rStyle w:val="IndexLink"/>
                <w:rtl w:val="true"/>
              </w:rPr>
              <w:t>قدرت نظامى</w:t>
            </w:r>
            <w:r>
              <w:rPr>
                <w:rStyle w:val="IndexLink"/>
                <w:rtl w:val="true"/>
              </w:rPr>
              <w:t>:</w:t>
              <w:tab/>
            </w:r>
            <w:r>
              <w:rPr>
                <w:rStyle w:val="IndexLink"/>
              </w:rPr>
              <w:t>63</w:t>
            </w:r>
          </w:hyperlink>
        </w:p>
        <w:p>
          <w:pPr>
            <w:pStyle w:val="Contents6"/>
            <w:tabs>
              <w:tab w:val="clear" w:pos="7609"/>
              <w:tab w:val="right" w:pos="9026" w:leader="dot"/>
            </w:tabs>
            <w:rPr/>
          </w:pPr>
          <w:hyperlink w:anchor="__RefHeading___Toc4084408_372815092">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084410_372815092">
            <w:r>
              <w:rPr>
                <w:webHidden/>
                <w:rStyle w:val="IndexLink"/>
              </w:rPr>
              <w:t>1</w:t>
            </w:r>
            <w:r>
              <w:rPr>
                <w:rStyle w:val="IndexLink"/>
                <w:rtl w:val="true"/>
              </w:rPr>
              <w:t>-</w:t>
            </w:r>
            <w:r>
              <w:rPr>
                <w:rStyle w:val="IndexLink"/>
                <w:rtl w:val="true"/>
              </w:rPr>
              <w:t>تشيّع در اثر فتح اسلامى</w:t>
            </w:r>
            <w:r>
              <w:rPr>
                <w:rStyle w:val="IndexLink"/>
                <w:rtl w:val="true"/>
              </w:rPr>
              <w:t>:</w:t>
              <w:tab/>
            </w:r>
            <w:r>
              <w:rPr>
                <w:rStyle w:val="IndexLink"/>
              </w:rPr>
              <w:t>64</w:t>
            </w:r>
          </w:hyperlink>
        </w:p>
        <w:p>
          <w:pPr>
            <w:pStyle w:val="Contents6"/>
            <w:tabs>
              <w:tab w:val="clear" w:pos="7609"/>
              <w:tab w:val="right" w:pos="9026" w:leader="dot"/>
            </w:tabs>
            <w:rPr/>
          </w:pPr>
          <w:hyperlink w:anchor="__RefHeading___Toc4084412_372815092">
            <w:r>
              <w:rPr>
                <w:webHidden/>
                <w:rStyle w:val="IndexLink"/>
              </w:rPr>
              <w:t>2</w:t>
            </w:r>
            <w:r>
              <w:rPr>
                <w:rStyle w:val="IndexLink"/>
                <w:rtl w:val="true"/>
              </w:rPr>
              <w:t>-</w:t>
            </w:r>
            <w:r>
              <w:rPr>
                <w:rStyle w:val="IndexLink"/>
                <w:rtl w:val="true"/>
              </w:rPr>
              <w:t>تشيّع در اثر قيام يكى از علويان يا شيعيان</w:t>
            </w:r>
            <w:r>
              <w:rPr>
                <w:rStyle w:val="IndexLink"/>
                <w:rtl w:val="true"/>
              </w:rPr>
              <w:t>:</w:t>
              <w:tab/>
            </w:r>
            <w:r>
              <w:rPr>
                <w:rStyle w:val="IndexLink"/>
              </w:rPr>
              <w:t>67</w:t>
            </w:r>
          </w:hyperlink>
        </w:p>
        <w:p>
          <w:pPr>
            <w:pStyle w:val="Contents6"/>
            <w:tabs>
              <w:tab w:val="clear" w:pos="7609"/>
              <w:tab w:val="right" w:pos="9026" w:leader="dot"/>
            </w:tabs>
            <w:rPr/>
          </w:pPr>
          <w:hyperlink w:anchor="__RefHeading___Toc4084414_372815092">
            <w:r>
              <w:rPr>
                <w:webHidden/>
                <w:rStyle w:val="IndexLink"/>
              </w:rPr>
              <w:t>3</w:t>
            </w:r>
            <w:r>
              <w:rPr>
                <w:rStyle w:val="IndexLink"/>
                <w:rtl w:val="true"/>
              </w:rPr>
              <w:t>-</w:t>
            </w:r>
            <w:r>
              <w:rPr>
                <w:rStyle w:val="IndexLink"/>
                <w:rtl w:val="true"/>
              </w:rPr>
              <w:t>عبور لشكر شيعى از كاشان</w:t>
            </w:r>
            <w:r>
              <w:rPr>
                <w:rStyle w:val="IndexLink"/>
                <w:rtl w:val="true"/>
              </w:rPr>
              <w:t>:</w:t>
              <w:tab/>
            </w:r>
            <w:r>
              <w:rPr>
                <w:rStyle w:val="IndexLink"/>
              </w:rPr>
              <w:t>68</w:t>
            </w:r>
          </w:hyperlink>
        </w:p>
        <w:p>
          <w:pPr>
            <w:pStyle w:val="Contents4"/>
            <w:tabs>
              <w:tab w:val="clear" w:pos="8176"/>
              <w:tab w:val="right" w:pos="9026" w:leader="dot"/>
            </w:tabs>
            <w:rPr/>
          </w:pPr>
          <w:hyperlink w:anchor="__RefHeading___Toc4084416_372815092">
            <w:r>
              <w:rPr>
                <w:webHidden/>
                <w:rStyle w:val="IndexLink"/>
              </w:rPr>
              <w:t>2</w:t>
            </w:r>
            <w:r>
              <w:rPr>
                <w:rStyle w:val="IndexLink"/>
                <w:rtl w:val="true"/>
              </w:rPr>
              <w:t>.</w:t>
            </w:r>
            <w:r>
              <w:rPr>
                <w:rStyle w:val="IndexLink"/>
                <w:rtl w:val="true"/>
              </w:rPr>
              <w:t>چهره هاى تأثيرگذار</w:t>
            </w:r>
            <w:r>
              <w:rPr>
                <w:rStyle w:val="IndexLink"/>
                <w:rtl w:val="true"/>
              </w:rPr>
              <w:tab/>
            </w:r>
            <w:r>
              <w:rPr>
                <w:rStyle w:val="IndexLink"/>
              </w:rPr>
              <w:t>68</w:t>
            </w:r>
          </w:hyperlink>
        </w:p>
        <w:p>
          <w:pPr>
            <w:pStyle w:val="Contents5"/>
            <w:tabs>
              <w:tab w:val="clear" w:pos="7892"/>
              <w:tab w:val="right" w:pos="9026" w:leader="dot"/>
            </w:tabs>
            <w:rPr/>
          </w:pPr>
          <w:hyperlink w:anchor="__RefHeading___Toc4084418_372815092">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084420_372815092">
            <w:r>
              <w:rPr>
                <w:webHidden/>
                <w:rStyle w:val="IndexLink"/>
                <w:rtl w:val="true"/>
              </w:rPr>
              <w:t>الف</w:t>
            </w:r>
            <w:r>
              <w:rPr>
                <w:rStyle w:val="IndexLink"/>
                <w:rtl w:val="true"/>
              </w:rPr>
              <w:t>.</w:t>
            </w:r>
            <w:r>
              <w:rPr>
                <w:rStyle w:val="IndexLink"/>
                <w:rtl w:val="true"/>
              </w:rPr>
              <w:t>حضور ابو لؤلؤ در كاشان</w:t>
            </w:r>
            <w:r>
              <w:rPr>
                <w:rStyle w:val="IndexLink"/>
                <w:rtl w:val="true"/>
              </w:rPr>
              <w:t>:</w:t>
              <w:tab/>
            </w:r>
            <w:r>
              <w:rPr>
                <w:rStyle w:val="IndexLink"/>
              </w:rPr>
              <w:t>69</w:t>
            </w:r>
          </w:hyperlink>
        </w:p>
        <w:p>
          <w:pPr>
            <w:pStyle w:val="Contents5"/>
            <w:tabs>
              <w:tab w:val="clear" w:pos="7892"/>
              <w:tab w:val="right" w:pos="9026" w:leader="dot"/>
            </w:tabs>
            <w:rPr/>
          </w:pPr>
          <w:hyperlink w:anchor="__RefHeading___Toc4084422_372815092">
            <w:r>
              <w:rPr>
                <w:webHidden/>
                <w:rStyle w:val="IndexLink"/>
                <w:rtl w:val="true"/>
              </w:rPr>
              <w:t>ب</w:t>
            </w:r>
            <w:r>
              <w:rPr>
                <w:rStyle w:val="IndexLink"/>
                <w:rtl w:val="true"/>
              </w:rPr>
              <w:t>.</w:t>
            </w:r>
            <w:r>
              <w:rPr>
                <w:rStyle w:val="IndexLink"/>
                <w:rtl w:val="true"/>
              </w:rPr>
              <w:t>امام زادگان</w:t>
            </w:r>
            <w:r>
              <w:rPr>
                <w:rStyle w:val="IndexLink"/>
                <w:rtl w:val="true"/>
              </w:rPr>
              <w:t>:</w:t>
              <w:tab/>
            </w:r>
            <w:r>
              <w:rPr>
                <w:rStyle w:val="IndexLink"/>
              </w:rPr>
              <w:t>80</w:t>
            </w:r>
          </w:hyperlink>
        </w:p>
        <w:p>
          <w:pPr>
            <w:pStyle w:val="Contents5"/>
            <w:tabs>
              <w:tab w:val="clear" w:pos="7892"/>
              <w:tab w:val="right" w:pos="9026" w:leader="dot"/>
            </w:tabs>
            <w:rPr/>
          </w:pPr>
          <w:hyperlink w:anchor="__RefHeading___Toc4084424_372815092">
            <w:r>
              <w:rPr>
                <w:webHidden/>
                <w:rStyle w:val="IndexLink"/>
                <w:rtl w:val="true"/>
              </w:rPr>
              <w:t>ج</w:t>
            </w:r>
            <w:r>
              <w:rPr>
                <w:rStyle w:val="IndexLink"/>
                <w:rtl w:val="true"/>
              </w:rPr>
              <w:t>.</w:t>
            </w:r>
            <w:r>
              <w:rPr>
                <w:rStyle w:val="IndexLink"/>
                <w:rtl w:val="true"/>
              </w:rPr>
              <w:t>زبيده همسر هارون</w:t>
            </w:r>
            <w:r>
              <w:rPr>
                <w:rStyle w:val="IndexLink"/>
                <w:rtl w:val="true"/>
              </w:rPr>
              <w:t>:</w:t>
              <w:tab/>
            </w:r>
            <w:r>
              <w:rPr>
                <w:rStyle w:val="IndexLink"/>
              </w:rPr>
              <w:t>86</w:t>
            </w:r>
          </w:hyperlink>
        </w:p>
        <w:p>
          <w:pPr>
            <w:pStyle w:val="Contents5"/>
            <w:tabs>
              <w:tab w:val="clear" w:pos="7892"/>
              <w:tab w:val="right" w:pos="9026" w:leader="dot"/>
            </w:tabs>
            <w:rPr/>
          </w:pPr>
          <w:hyperlink w:anchor="__RefHeading___Toc4084426_372815092">
            <w:r>
              <w:rPr>
                <w:webHidden/>
                <w:rStyle w:val="IndexLink"/>
                <w:rtl w:val="true"/>
              </w:rPr>
              <w:t>د</w:t>
            </w:r>
            <w:r>
              <w:rPr>
                <w:rStyle w:val="IndexLink"/>
                <w:rtl w:val="true"/>
              </w:rPr>
              <w:t>.</w:t>
            </w:r>
            <w:r>
              <w:rPr>
                <w:rStyle w:val="IndexLink"/>
                <w:rtl w:val="true"/>
              </w:rPr>
              <w:t>موسى مبرقع</w:t>
            </w:r>
            <w:r>
              <w:rPr>
                <w:rStyle w:val="IndexLink"/>
                <w:rtl w:val="true"/>
              </w:rPr>
              <w:t>:</w:t>
              <w:tab/>
            </w:r>
            <w:r>
              <w:rPr>
                <w:rStyle w:val="IndexLink"/>
              </w:rPr>
              <w:t>88</w:t>
            </w:r>
          </w:hyperlink>
        </w:p>
        <w:p>
          <w:pPr>
            <w:pStyle w:val="Contents5"/>
            <w:tabs>
              <w:tab w:val="clear" w:pos="7892"/>
              <w:tab w:val="right" w:pos="9026" w:leader="dot"/>
            </w:tabs>
            <w:rPr/>
          </w:pPr>
          <w:hyperlink w:anchor="__RefHeading___Toc4084428_372815092">
            <w:r>
              <w:rPr>
                <w:webHidden/>
                <w:rStyle w:val="IndexLink"/>
                <w:rtl w:val="true"/>
              </w:rPr>
              <w:t>ه</w:t>
            </w:r>
            <w:r>
              <w:rPr>
                <w:rStyle w:val="IndexLink"/>
                <w:rtl w:val="true"/>
              </w:rPr>
              <w:t>.</w:t>
            </w:r>
            <w:r>
              <w:rPr>
                <w:rStyle w:val="IndexLink"/>
                <w:rtl w:val="true"/>
              </w:rPr>
              <w:t>داعيان اسماعيلى</w:t>
            </w:r>
            <w:r>
              <w:rPr>
                <w:rStyle w:val="IndexLink"/>
                <w:rtl w:val="true"/>
              </w:rPr>
              <w:t>:</w:t>
              <w:tab/>
            </w:r>
            <w:r>
              <w:rPr>
                <w:rStyle w:val="IndexLink"/>
              </w:rPr>
              <w:t>93</w:t>
            </w:r>
          </w:hyperlink>
        </w:p>
        <w:p>
          <w:pPr>
            <w:pStyle w:val="Contents4"/>
            <w:tabs>
              <w:tab w:val="clear" w:pos="8176"/>
              <w:tab w:val="right" w:pos="9026" w:leader="dot"/>
            </w:tabs>
            <w:rPr/>
          </w:pPr>
          <w:hyperlink w:anchor="__RefHeading___Toc4084430_372815092">
            <w:r>
              <w:rPr>
                <w:webHidden/>
                <w:rStyle w:val="IndexLink"/>
              </w:rPr>
              <w:t>3</w:t>
            </w:r>
            <w:r>
              <w:rPr>
                <w:rStyle w:val="IndexLink"/>
                <w:rtl w:val="true"/>
              </w:rPr>
              <w:t>.</w:t>
            </w:r>
            <w:r>
              <w:rPr>
                <w:rStyle w:val="IndexLink"/>
                <w:rtl w:val="true"/>
              </w:rPr>
              <w:t>علم و فرهنگ</w:t>
            </w:r>
            <w:r>
              <w:rPr>
                <w:rStyle w:val="IndexLink"/>
                <w:rtl w:val="true"/>
              </w:rPr>
              <w:tab/>
            </w:r>
            <w:r>
              <w:rPr>
                <w:rStyle w:val="IndexLink"/>
              </w:rPr>
              <w:t>96</w:t>
            </w:r>
          </w:hyperlink>
        </w:p>
        <w:p>
          <w:pPr>
            <w:pStyle w:val="Contents5"/>
            <w:tabs>
              <w:tab w:val="clear" w:pos="7892"/>
              <w:tab w:val="right" w:pos="9026" w:leader="dot"/>
            </w:tabs>
            <w:rPr/>
          </w:pPr>
          <w:hyperlink w:anchor="__RefHeading___Toc4084432_372815092">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084434_372815092">
            <w:r>
              <w:rPr>
                <w:webHidden/>
                <w:rStyle w:val="IndexLink"/>
                <w:rtl w:val="true"/>
              </w:rPr>
              <w:t>قرن اول</w:t>
            </w:r>
            <w:r>
              <w:rPr>
                <w:rStyle w:val="IndexLink"/>
                <w:rtl w:val="true"/>
              </w:rPr>
              <w:t xml:space="preserve">: </w:t>
            </w:r>
            <w:r>
              <w:rPr>
                <w:rStyle w:val="IndexLink"/>
                <w:rtl w:val="true"/>
              </w:rPr>
              <w:t>وثّاب و فرزندش يحيى</w:t>
            </w:r>
            <w:r>
              <w:rPr>
                <w:rStyle w:val="IndexLink"/>
                <w:rtl w:val="true"/>
              </w:rPr>
              <w:t>:</w:t>
              <w:tab/>
            </w:r>
            <w:r>
              <w:rPr>
                <w:rStyle w:val="IndexLink"/>
              </w:rPr>
              <w:t>97</w:t>
            </w:r>
          </w:hyperlink>
        </w:p>
        <w:p>
          <w:pPr>
            <w:pStyle w:val="Contents5"/>
            <w:tabs>
              <w:tab w:val="clear" w:pos="7892"/>
              <w:tab w:val="right" w:pos="9026" w:leader="dot"/>
            </w:tabs>
            <w:rPr/>
          </w:pPr>
          <w:hyperlink w:anchor="__RefHeading___Toc4084436_372815092">
            <w:r>
              <w:rPr>
                <w:webHidden/>
                <w:rStyle w:val="IndexLink"/>
                <w:rtl w:val="true"/>
              </w:rPr>
              <w:t>قرن دوم</w:t>
            </w:r>
            <w:r>
              <w:rPr>
                <w:rStyle w:val="IndexLink"/>
                <w:rtl w:val="true"/>
              </w:rPr>
              <w:t xml:space="preserve">: </w:t>
            </w:r>
            <w:r>
              <w:rPr>
                <w:rStyle w:val="IndexLink"/>
                <w:rtl w:val="true"/>
              </w:rPr>
              <w:t>عيسى بن عمر</w:t>
            </w:r>
            <w:r>
              <w:rPr>
                <w:rStyle w:val="IndexLink"/>
                <w:rtl w:val="true"/>
              </w:rPr>
              <w:t>(</w:t>
            </w:r>
            <w:r>
              <w:rPr>
                <w:rStyle w:val="IndexLink"/>
                <w:rtl w:val="true"/>
              </w:rPr>
              <w:t>عمرو</w:t>
            </w:r>
            <w:r>
              <w:rPr>
                <w:rStyle w:val="IndexLink"/>
                <w:rtl w:val="true"/>
              </w:rPr>
              <w:t>)</w:t>
              <w:tab/>
            </w:r>
            <w:r>
              <w:rPr>
                <w:rStyle w:val="IndexLink"/>
              </w:rPr>
              <w:t>99</w:t>
            </w:r>
          </w:hyperlink>
        </w:p>
        <w:p>
          <w:pPr>
            <w:pStyle w:val="Contents5"/>
            <w:tabs>
              <w:tab w:val="clear" w:pos="7892"/>
              <w:tab w:val="right" w:pos="9026" w:leader="dot"/>
            </w:tabs>
            <w:rPr/>
          </w:pPr>
          <w:hyperlink w:anchor="__RefHeading___Toc4084438_372815092">
            <w:r>
              <w:rPr>
                <w:webHidden/>
                <w:rStyle w:val="IndexLink"/>
                <w:rtl w:val="true"/>
              </w:rPr>
              <w:t>قرن سوم</w:t>
            </w:r>
            <w:r>
              <w:rPr>
                <w:rStyle w:val="IndexLink"/>
                <w:rtl w:val="true"/>
              </w:rPr>
              <w:tab/>
            </w:r>
            <w:r>
              <w:rPr>
                <w:rStyle w:val="IndexLink"/>
              </w:rPr>
              <w:t>100</w:t>
            </w:r>
          </w:hyperlink>
        </w:p>
        <w:p>
          <w:pPr>
            <w:pStyle w:val="Contents6"/>
            <w:tabs>
              <w:tab w:val="clear" w:pos="7609"/>
              <w:tab w:val="right" w:pos="9026" w:leader="dot"/>
            </w:tabs>
            <w:rPr/>
          </w:pPr>
          <w:hyperlink w:anchor="__RefHeading___Toc4084440_372815092">
            <w:r>
              <w:rPr>
                <w:webHidden/>
                <w:rStyle w:val="IndexLink"/>
              </w:rPr>
              <w:t>1</w:t>
            </w:r>
            <w:r>
              <w:rPr>
                <w:rStyle w:val="IndexLink"/>
                <w:rtl w:val="true"/>
              </w:rPr>
              <w:t>-</w:t>
            </w:r>
            <w:r>
              <w:rPr>
                <w:rStyle w:val="IndexLink"/>
                <w:rtl w:val="true"/>
              </w:rPr>
              <w:t>على بن محمّد بن شيره</w:t>
            </w:r>
            <w:r>
              <w:rPr>
                <w:rStyle w:val="IndexLink"/>
                <w:rtl w:val="true"/>
              </w:rPr>
              <w:t>:</w:t>
              <w:tab/>
            </w:r>
            <w:r>
              <w:rPr>
                <w:rStyle w:val="IndexLink"/>
              </w:rPr>
              <w:t>100</w:t>
            </w:r>
          </w:hyperlink>
        </w:p>
        <w:p>
          <w:pPr>
            <w:pStyle w:val="Contents6"/>
            <w:tabs>
              <w:tab w:val="clear" w:pos="7609"/>
              <w:tab w:val="right" w:pos="9026" w:leader="dot"/>
            </w:tabs>
            <w:rPr/>
          </w:pPr>
          <w:hyperlink w:anchor="__RefHeading___Toc4084442_372815092">
            <w:r>
              <w:rPr>
                <w:webHidden/>
                <w:rStyle w:val="IndexLink"/>
              </w:rPr>
              <w:t>2</w:t>
            </w:r>
            <w:r>
              <w:rPr>
                <w:rStyle w:val="IndexLink"/>
                <w:rtl w:val="true"/>
              </w:rPr>
              <w:t>-</w:t>
            </w:r>
            <w:r>
              <w:rPr>
                <w:rStyle w:val="IndexLink"/>
                <w:rtl w:val="true"/>
              </w:rPr>
              <w:t>ابراهيم بن شيبه اسدى اصفهانى</w:t>
            </w:r>
            <w:r>
              <w:rPr>
                <w:rStyle w:val="IndexLink"/>
                <w:rtl w:val="true"/>
              </w:rPr>
              <w:t>:</w:t>
              <w:tab/>
            </w:r>
            <w:r>
              <w:rPr>
                <w:rStyle w:val="IndexLink"/>
              </w:rPr>
              <w:t>107</w:t>
            </w:r>
          </w:hyperlink>
        </w:p>
        <w:p>
          <w:pPr>
            <w:pStyle w:val="Contents6"/>
            <w:tabs>
              <w:tab w:val="clear" w:pos="7609"/>
              <w:tab w:val="right" w:pos="9026" w:leader="dot"/>
            </w:tabs>
            <w:rPr/>
          </w:pPr>
          <w:hyperlink w:anchor="__RefHeading___Toc4084444_372815092">
            <w:r>
              <w:rPr>
                <w:webHidden/>
                <w:rStyle w:val="IndexLink"/>
              </w:rPr>
              <w:t>3</w:t>
            </w:r>
            <w:r>
              <w:rPr>
                <w:rStyle w:val="IndexLink"/>
                <w:rtl w:val="true"/>
              </w:rPr>
              <w:t>-</w:t>
            </w:r>
            <w:r>
              <w:rPr>
                <w:rStyle w:val="IndexLink"/>
                <w:rtl w:val="true"/>
              </w:rPr>
              <w:t>على بن عيسى كاشانى انصارى</w:t>
            </w:r>
            <w:r>
              <w:rPr>
                <w:rStyle w:val="IndexLink"/>
                <w:rtl w:val="true"/>
              </w:rPr>
              <w:t>:</w:t>
              <w:tab/>
            </w:r>
            <w:r>
              <w:rPr>
                <w:rStyle w:val="IndexLink"/>
              </w:rPr>
              <w:t>108</w:t>
            </w:r>
          </w:hyperlink>
        </w:p>
        <w:p>
          <w:pPr>
            <w:pStyle w:val="Contents6"/>
            <w:tabs>
              <w:tab w:val="clear" w:pos="7609"/>
              <w:tab w:val="right" w:pos="9026" w:leader="dot"/>
            </w:tabs>
            <w:rPr/>
          </w:pPr>
          <w:hyperlink w:anchor="__RefHeading___Toc4084446_372815092">
            <w:r>
              <w:rPr>
                <w:webHidden/>
                <w:rStyle w:val="IndexLink"/>
              </w:rPr>
              <w:t>4</w:t>
            </w:r>
            <w:r>
              <w:rPr>
                <w:rStyle w:val="IndexLink"/>
                <w:rtl w:val="true"/>
              </w:rPr>
              <w:t>-</w:t>
            </w:r>
            <w:r>
              <w:rPr>
                <w:rStyle w:val="IndexLink"/>
                <w:rtl w:val="true"/>
              </w:rPr>
              <w:t>احمد برقى</w:t>
            </w:r>
            <w:r>
              <w:rPr>
                <w:rStyle w:val="IndexLink"/>
                <w:rtl w:val="true"/>
              </w:rPr>
              <w:t>:</w:t>
              <w:tab/>
            </w:r>
            <w:r>
              <w:rPr>
                <w:rStyle w:val="IndexLink"/>
              </w:rPr>
              <w:t>108</w:t>
            </w:r>
          </w:hyperlink>
        </w:p>
        <w:p>
          <w:pPr>
            <w:pStyle w:val="Contents6"/>
            <w:tabs>
              <w:tab w:val="clear" w:pos="7609"/>
              <w:tab w:val="right" w:pos="9026" w:leader="dot"/>
            </w:tabs>
            <w:rPr/>
          </w:pPr>
          <w:hyperlink w:anchor="__RefHeading___Toc4084448_372815092">
            <w:r>
              <w:rPr>
                <w:webHidden/>
                <w:rStyle w:val="IndexLink"/>
              </w:rPr>
              <w:t>5</w:t>
            </w:r>
            <w:r>
              <w:rPr>
                <w:rStyle w:val="IndexLink"/>
                <w:rtl w:val="true"/>
              </w:rPr>
              <w:t>-</w:t>
            </w:r>
            <w:r>
              <w:rPr>
                <w:rStyle w:val="IndexLink"/>
                <w:rtl w:val="true"/>
              </w:rPr>
              <w:t>ابن رزّام</w:t>
            </w:r>
            <w:r>
              <w:rPr>
                <w:rStyle w:val="IndexLink"/>
                <w:rtl w:val="true"/>
              </w:rPr>
              <w:t>:</w:t>
              <w:tab/>
            </w:r>
            <w:r>
              <w:rPr>
                <w:rStyle w:val="IndexLink"/>
              </w:rPr>
              <w:t>110</w:t>
            </w:r>
          </w:hyperlink>
        </w:p>
        <w:p>
          <w:pPr>
            <w:pStyle w:val="Contents6"/>
            <w:tabs>
              <w:tab w:val="clear" w:pos="7609"/>
              <w:tab w:val="right" w:pos="9026" w:leader="dot"/>
            </w:tabs>
            <w:rPr/>
          </w:pPr>
          <w:hyperlink w:anchor="__RefHeading___Toc4084450_372815092">
            <w:r>
              <w:rPr>
                <w:webHidden/>
                <w:rStyle w:val="IndexLink"/>
              </w:rPr>
              <w:t>6</w:t>
            </w:r>
            <w:r>
              <w:rPr>
                <w:rStyle w:val="IndexLink"/>
                <w:rtl w:val="true"/>
              </w:rPr>
              <w:t>-</w:t>
            </w:r>
            <w:r>
              <w:rPr>
                <w:rStyle w:val="IndexLink"/>
                <w:rtl w:val="true"/>
              </w:rPr>
              <w:t>حسين بن محمّد</w:t>
            </w:r>
            <w:r>
              <w:rPr>
                <w:rStyle w:val="IndexLink"/>
                <w:rtl w:val="true"/>
              </w:rPr>
              <w:t>:</w:t>
              <w:tab/>
            </w:r>
            <w:r>
              <w:rPr>
                <w:rStyle w:val="IndexLink"/>
              </w:rPr>
              <w:t>110</w:t>
            </w:r>
          </w:hyperlink>
        </w:p>
        <w:p>
          <w:pPr>
            <w:pStyle w:val="Contents6"/>
            <w:tabs>
              <w:tab w:val="clear" w:pos="7609"/>
              <w:tab w:val="right" w:pos="9026" w:leader="dot"/>
            </w:tabs>
            <w:rPr/>
          </w:pPr>
          <w:hyperlink w:anchor="__RefHeading___Toc4084452_372815092">
            <w:r>
              <w:rPr>
                <w:webHidden/>
                <w:rStyle w:val="IndexLink"/>
              </w:rPr>
              <w:t>7</w:t>
            </w:r>
            <w:r>
              <w:rPr>
                <w:rStyle w:val="IndexLink"/>
                <w:rtl w:val="true"/>
              </w:rPr>
              <w:t>-</w:t>
            </w:r>
            <w:r>
              <w:rPr>
                <w:rStyle w:val="IndexLink"/>
                <w:rtl w:val="true"/>
              </w:rPr>
              <w:t>محمّد بن عبد اللّه</w:t>
            </w:r>
            <w:r>
              <w:rPr>
                <w:rStyle w:val="IndexLink"/>
                <w:rtl w:val="true"/>
              </w:rPr>
              <w:t>:</w:t>
              <w:tab/>
            </w:r>
            <w:r>
              <w:rPr>
                <w:rStyle w:val="IndexLink"/>
              </w:rPr>
              <w:t>111</w:t>
            </w:r>
          </w:hyperlink>
        </w:p>
        <w:p>
          <w:pPr>
            <w:pStyle w:val="Contents4"/>
            <w:tabs>
              <w:tab w:val="clear" w:pos="8176"/>
              <w:tab w:val="right" w:pos="9026" w:leader="dot"/>
            </w:tabs>
            <w:rPr/>
          </w:pPr>
          <w:hyperlink w:anchor="__RefHeading___Toc4084454_372815092">
            <w:r>
              <w:rPr>
                <w:webHidden/>
                <w:rStyle w:val="IndexLink"/>
              </w:rPr>
              <w:t>4</w:t>
            </w:r>
            <w:r>
              <w:rPr>
                <w:rStyle w:val="IndexLink"/>
                <w:rtl w:val="true"/>
              </w:rPr>
              <w:t>.</w:t>
            </w:r>
            <w:r>
              <w:rPr>
                <w:rStyle w:val="IndexLink"/>
                <w:rtl w:val="true"/>
              </w:rPr>
              <w:t>اقتصاد،جمعيت و مهاجرت</w:t>
            </w:r>
            <w:r>
              <w:rPr>
                <w:rStyle w:val="IndexLink"/>
                <w:rtl w:val="true"/>
              </w:rPr>
              <w:tab/>
            </w:r>
            <w:r>
              <w:rPr>
                <w:rStyle w:val="IndexLink"/>
              </w:rPr>
              <w:t>112</w:t>
            </w:r>
          </w:hyperlink>
        </w:p>
        <w:p>
          <w:pPr>
            <w:pStyle w:val="Contents5"/>
            <w:tabs>
              <w:tab w:val="clear" w:pos="7892"/>
              <w:tab w:val="right" w:pos="9026" w:leader="dot"/>
            </w:tabs>
            <w:rPr/>
          </w:pPr>
          <w:hyperlink w:anchor="__RefHeading___Toc4084456_372815092">
            <w:r>
              <w:rPr>
                <w:webHidden/>
                <w:rStyle w:val="IndexLink"/>
                <w:rtl w:val="true"/>
              </w:rPr>
              <w:t>الف</w:t>
            </w:r>
            <w:r>
              <w:rPr>
                <w:rStyle w:val="IndexLink"/>
                <w:rtl w:val="true"/>
              </w:rPr>
              <w:t>.</w:t>
            </w:r>
            <w:r>
              <w:rPr>
                <w:rStyle w:val="IndexLink"/>
                <w:rtl w:val="true"/>
              </w:rPr>
              <w:t>اقتصاد</w:t>
            </w:r>
            <w:r>
              <w:rPr>
                <w:rStyle w:val="IndexLink"/>
                <w:rtl w:val="true"/>
              </w:rPr>
              <w:t>:</w:t>
              <w:tab/>
            </w:r>
            <w:r>
              <w:rPr>
                <w:rStyle w:val="IndexLink"/>
              </w:rPr>
              <w:t>112</w:t>
            </w:r>
          </w:hyperlink>
        </w:p>
        <w:p>
          <w:pPr>
            <w:pStyle w:val="Contents5"/>
            <w:tabs>
              <w:tab w:val="clear" w:pos="7892"/>
              <w:tab w:val="right" w:pos="9026" w:leader="dot"/>
            </w:tabs>
            <w:rPr/>
          </w:pPr>
          <w:hyperlink w:anchor="__RefHeading___Toc4084458_372815092">
            <w:r>
              <w:rPr>
                <w:webHidden/>
                <w:rStyle w:val="IndexLink"/>
                <w:rtl w:val="true"/>
              </w:rPr>
              <w:t>ب</w:t>
            </w:r>
            <w:r>
              <w:rPr>
                <w:rStyle w:val="IndexLink"/>
                <w:rtl w:val="true"/>
              </w:rPr>
              <w:t>.</w:t>
            </w:r>
            <w:r>
              <w:rPr>
                <w:rStyle w:val="IndexLink"/>
                <w:rtl w:val="true"/>
              </w:rPr>
              <w:t>جمعيت و مهاجرت</w:t>
            </w:r>
            <w:r>
              <w:rPr>
                <w:rStyle w:val="IndexLink"/>
                <w:rtl w:val="true"/>
              </w:rPr>
              <w:t>:</w:t>
              <w:tab/>
            </w:r>
            <w:r>
              <w:rPr>
                <w:rStyle w:val="IndexLink"/>
              </w:rPr>
              <w:t>114</w:t>
            </w:r>
          </w:hyperlink>
        </w:p>
        <w:p>
          <w:pPr>
            <w:pStyle w:val="Contents4"/>
            <w:tabs>
              <w:tab w:val="clear" w:pos="8176"/>
              <w:tab w:val="right" w:pos="9026" w:leader="dot"/>
            </w:tabs>
            <w:rPr/>
          </w:pPr>
          <w:hyperlink w:anchor="__RefHeading___Toc4084460_372815092">
            <w:r>
              <w:rPr>
                <w:webHidden/>
                <w:rStyle w:val="IndexLink"/>
              </w:rPr>
              <w:t>5</w:t>
            </w:r>
            <w:r>
              <w:rPr>
                <w:rStyle w:val="IndexLink"/>
                <w:rtl w:val="true"/>
              </w:rPr>
              <w:t>.</w:t>
            </w:r>
            <w:r>
              <w:rPr>
                <w:rStyle w:val="IndexLink"/>
                <w:rtl w:val="true"/>
              </w:rPr>
              <w:t>محيط و جغرافيا</w:t>
            </w:r>
            <w:r>
              <w:rPr>
                <w:rStyle w:val="IndexLink"/>
                <w:rtl w:val="true"/>
              </w:rPr>
              <w:tab/>
            </w:r>
            <w:r>
              <w:rPr>
                <w:rStyle w:val="IndexLink"/>
              </w:rPr>
              <w:t>115</w:t>
            </w:r>
          </w:hyperlink>
        </w:p>
        <w:p>
          <w:pPr>
            <w:pStyle w:val="Contents5"/>
            <w:tabs>
              <w:tab w:val="clear" w:pos="7892"/>
              <w:tab w:val="right" w:pos="9026" w:leader="dot"/>
            </w:tabs>
            <w:rPr/>
          </w:pPr>
          <w:hyperlink w:anchor="__RefHeading___Toc4084462_37281509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084464_372815092">
            <w:r>
              <w:rPr>
                <w:webHidden/>
                <w:rStyle w:val="IndexLink"/>
                <w:rtl w:val="true"/>
              </w:rPr>
              <w:t>الف</w:t>
            </w:r>
            <w:r>
              <w:rPr>
                <w:rStyle w:val="IndexLink"/>
                <w:rtl w:val="true"/>
              </w:rPr>
              <w:t>.</w:t>
            </w:r>
            <w:r>
              <w:rPr>
                <w:rStyle w:val="IndexLink"/>
                <w:rtl w:val="true"/>
              </w:rPr>
              <w:t>جغرافياى كاشان</w:t>
            </w:r>
            <w:r>
              <w:rPr>
                <w:rStyle w:val="IndexLink"/>
                <w:rtl w:val="true"/>
              </w:rPr>
              <w:t>:</w:t>
              <w:tab/>
            </w:r>
            <w:r>
              <w:rPr>
                <w:rStyle w:val="IndexLink"/>
              </w:rPr>
              <w:t>115</w:t>
            </w:r>
          </w:hyperlink>
        </w:p>
        <w:p>
          <w:pPr>
            <w:pStyle w:val="Contents5"/>
            <w:tabs>
              <w:tab w:val="clear" w:pos="7892"/>
              <w:tab w:val="right" w:pos="9026" w:leader="dot"/>
            </w:tabs>
            <w:rPr/>
          </w:pPr>
          <w:hyperlink w:anchor="__RefHeading___Toc4084466_372815092">
            <w:r>
              <w:rPr>
                <w:webHidden/>
                <w:rStyle w:val="IndexLink"/>
                <w:rtl w:val="true"/>
              </w:rPr>
              <w:t>ب</w:t>
            </w:r>
            <w:r>
              <w:rPr>
                <w:rStyle w:val="IndexLink"/>
                <w:rtl w:val="true"/>
              </w:rPr>
              <w:t>.</w:t>
            </w:r>
            <w:r>
              <w:rPr>
                <w:rStyle w:val="IndexLink"/>
                <w:rtl w:val="true"/>
              </w:rPr>
              <w:t>ارتباط كاشان با قم و اصفهان</w:t>
            </w:r>
            <w:r>
              <w:rPr>
                <w:rStyle w:val="IndexLink"/>
                <w:rtl w:val="true"/>
              </w:rPr>
              <w:t>:</w:t>
              <w:tab/>
            </w:r>
            <w:r>
              <w:rPr>
                <w:rStyle w:val="IndexLink"/>
              </w:rPr>
              <w:t>118</w:t>
            </w:r>
          </w:hyperlink>
        </w:p>
        <w:p>
          <w:pPr>
            <w:pStyle w:val="Contents5"/>
            <w:tabs>
              <w:tab w:val="clear" w:pos="7892"/>
              <w:tab w:val="right" w:pos="9026" w:leader="dot"/>
            </w:tabs>
            <w:rPr/>
          </w:pPr>
          <w:hyperlink w:anchor="__RefHeading___Toc4084468_372815092">
            <w:r>
              <w:rPr>
                <w:webHidden/>
                <w:rStyle w:val="IndexLink"/>
                <w:rtl w:val="true"/>
              </w:rPr>
              <w:t>ج</w:t>
            </w:r>
            <w:r>
              <w:rPr>
                <w:rStyle w:val="IndexLink"/>
                <w:rtl w:val="true"/>
              </w:rPr>
              <w:t>.</w:t>
            </w:r>
            <w:r>
              <w:rPr>
                <w:rStyle w:val="IndexLink"/>
                <w:rtl w:val="true"/>
              </w:rPr>
              <w:t>تأثير قم بر تشيّع كاشان</w:t>
            </w:r>
            <w:r>
              <w:rPr>
                <w:rStyle w:val="IndexLink"/>
                <w:rtl w:val="true"/>
              </w:rPr>
              <w:t>:</w:t>
              <w:tab/>
            </w:r>
            <w:r>
              <w:rPr>
                <w:rStyle w:val="IndexLink"/>
              </w:rPr>
              <w:t>119</w:t>
            </w:r>
          </w:hyperlink>
        </w:p>
        <w:p>
          <w:pPr>
            <w:pStyle w:val="Contents4"/>
            <w:tabs>
              <w:tab w:val="clear" w:pos="8176"/>
              <w:tab w:val="right" w:pos="9026" w:leader="dot"/>
            </w:tabs>
            <w:rPr/>
          </w:pPr>
          <w:hyperlink w:anchor="__RefHeading___Toc4084470_372815092">
            <w:r>
              <w:rPr>
                <w:webHidden/>
                <w:rStyle w:val="IndexLink"/>
              </w:rPr>
              <w:t>6</w:t>
            </w:r>
            <w:r>
              <w:rPr>
                <w:rStyle w:val="IndexLink"/>
                <w:rtl w:val="true"/>
              </w:rPr>
              <w:t>.</w:t>
            </w:r>
            <w:r>
              <w:rPr>
                <w:rStyle w:val="IndexLink"/>
                <w:rtl w:val="true"/>
              </w:rPr>
              <w:t>زمان ورود تشيّع</w:t>
            </w:r>
            <w:r>
              <w:rPr>
                <w:rStyle w:val="IndexLink"/>
                <w:rtl w:val="true"/>
              </w:rPr>
              <w:tab/>
            </w:r>
            <w:r>
              <w:rPr>
                <w:rStyle w:val="IndexLink"/>
              </w:rPr>
              <w:t>121</w:t>
            </w:r>
          </w:hyperlink>
        </w:p>
        <w:p>
          <w:pPr>
            <w:pStyle w:val="Contents2"/>
            <w:tabs>
              <w:tab w:val="clear" w:pos="8743"/>
              <w:tab w:val="right" w:pos="9026" w:leader="dot"/>
            </w:tabs>
            <w:rPr/>
          </w:pPr>
          <w:hyperlink w:anchor="__RefHeading___Toc4084472_372815092">
            <w:r>
              <w:rPr>
                <w:webHidden/>
                <w:rStyle w:val="IndexLink"/>
                <w:rtl w:val="true"/>
              </w:rPr>
              <w:t>فصل سوم</w:t>
            </w:r>
            <w:r>
              <w:rPr>
                <w:rStyle w:val="IndexLink"/>
                <w:rtl w:val="true"/>
              </w:rPr>
              <w:t xml:space="preserve">: </w:t>
            </w:r>
            <w:r>
              <w:rPr>
                <w:rStyle w:val="IndexLink"/>
                <w:rtl w:val="true"/>
              </w:rPr>
              <w:t>گسترش تشيّع در كاشان</w:t>
            </w:r>
            <w:r>
              <w:rPr>
                <w:rStyle w:val="IndexLink"/>
                <w:rtl w:val="true"/>
              </w:rPr>
              <w:tab/>
            </w:r>
            <w:r>
              <w:rPr>
                <w:rStyle w:val="IndexLink"/>
              </w:rPr>
              <w:t>124</w:t>
            </w:r>
          </w:hyperlink>
        </w:p>
        <w:p>
          <w:pPr>
            <w:pStyle w:val="Contents3"/>
            <w:tabs>
              <w:tab w:val="clear" w:pos="8459"/>
              <w:tab w:val="right" w:pos="9026" w:leader="dot"/>
            </w:tabs>
            <w:rPr/>
          </w:pPr>
          <w:hyperlink w:anchor="__RefHeading___Toc4084474_37281509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4084476_372815092">
            <w:r>
              <w:rPr>
                <w:webHidden/>
                <w:rStyle w:val="IndexLink"/>
                <w:rtl w:val="true"/>
              </w:rPr>
              <w:t>كاشان در قرن چهارم و پنجم</w:t>
            </w:r>
            <w:r>
              <w:rPr>
                <w:rStyle w:val="IndexLink"/>
                <w:rtl w:val="true"/>
              </w:rPr>
              <w:tab/>
            </w:r>
            <w:r>
              <w:rPr>
                <w:rStyle w:val="IndexLink"/>
              </w:rPr>
              <w:t>125</w:t>
            </w:r>
          </w:hyperlink>
        </w:p>
        <w:p>
          <w:pPr>
            <w:pStyle w:val="Contents3"/>
            <w:tabs>
              <w:tab w:val="clear" w:pos="8459"/>
              <w:tab w:val="right" w:pos="9026" w:leader="dot"/>
            </w:tabs>
            <w:rPr/>
          </w:pPr>
          <w:hyperlink w:anchor="__RefHeading___Toc4084478_372815092">
            <w:r>
              <w:rPr>
                <w:webHidden/>
                <w:rStyle w:val="IndexLink"/>
                <w:rtl w:val="true"/>
              </w:rPr>
              <w:t>دورنماى كاشان قرن ششم</w:t>
            </w:r>
            <w:r>
              <w:rPr>
                <w:rStyle w:val="IndexLink"/>
                <w:rtl w:val="true"/>
              </w:rPr>
              <w:tab/>
            </w:r>
            <w:r>
              <w:rPr>
                <w:rStyle w:val="IndexLink"/>
              </w:rPr>
              <w:t>128</w:t>
            </w:r>
          </w:hyperlink>
        </w:p>
        <w:p>
          <w:pPr>
            <w:pStyle w:val="Contents3"/>
            <w:tabs>
              <w:tab w:val="clear" w:pos="8459"/>
              <w:tab w:val="right" w:pos="9026" w:leader="dot"/>
            </w:tabs>
            <w:rPr/>
          </w:pPr>
          <w:hyperlink w:anchor="__RefHeading___Toc4084480_372815092">
            <w:r>
              <w:rPr>
                <w:webHidden/>
                <w:rStyle w:val="IndexLink"/>
                <w:rtl w:val="true"/>
              </w:rPr>
              <w:t>عوامل گسترش تشيّع در كاشان</w:t>
            </w:r>
            <w:r>
              <w:rPr>
                <w:rStyle w:val="IndexLink"/>
                <w:rtl w:val="true"/>
              </w:rPr>
              <w:tab/>
            </w:r>
            <w:r>
              <w:rPr>
                <w:rStyle w:val="IndexLink"/>
              </w:rPr>
              <w:t>131</w:t>
            </w:r>
          </w:hyperlink>
        </w:p>
        <w:p>
          <w:pPr>
            <w:pStyle w:val="Contents4"/>
            <w:tabs>
              <w:tab w:val="clear" w:pos="8176"/>
              <w:tab w:val="right" w:pos="9026" w:leader="dot"/>
            </w:tabs>
            <w:rPr/>
          </w:pPr>
          <w:hyperlink w:anchor="__RefHeading___Toc4084482_37281509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084484_372815092">
            <w:r>
              <w:rPr>
                <w:webHidden/>
                <w:rStyle w:val="IndexLink"/>
                <w:rtl w:val="true"/>
              </w:rPr>
              <w:t>رجال سياسى كاشان</w:t>
            </w:r>
            <w:r>
              <w:rPr>
                <w:rStyle w:val="IndexLink"/>
                <w:rtl w:val="true"/>
              </w:rPr>
              <w:tab/>
            </w:r>
            <w:r>
              <w:rPr>
                <w:rStyle w:val="IndexLink"/>
              </w:rPr>
              <w:t>133</w:t>
            </w:r>
          </w:hyperlink>
        </w:p>
        <w:p>
          <w:pPr>
            <w:pStyle w:val="Contents5"/>
            <w:tabs>
              <w:tab w:val="clear" w:pos="7892"/>
              <w:tab w:val="right" w:pos="9026" w:leader="dot"/>
            </w:tabs>
            <w:rPr/>
          </w:pPr>
          <w:hyperlink w:anchor="__RefHeading___Toc4084486_372815092">
            <w:r>
              <w:rPr>
                <w:webHidden/>
                <w:rStyle w:val="IndexLink"/>
                <w:rtl w:val="true"/>
              </w:rPr>
              <w:t>الف</w:t>
            </w:r>
            <w:r>
              <w:rPr>
                <w:rStyle w:val="IndexLink"/>
                <w:rtl w:val="true"/>
              </w:rPr>
              <w:t>.</w:t>
            </w:r>
            <w:r>
              <w:rPr>
                <w:rStyle w:val="IndexLink"/>
                <w:rtl w:val="true"/>
              </w:rPr>
              <w:t>انوشيروان بن خالد</w:t>
            </w:r>
            <w:r>
              <w:rPr>
                <w:rStyle w:val="IndexLink"/>
                <w:rtl w:val="true"/>
              </w:rPr>
              <w:tab/>
            </w:r>
            <w:r>
              <w:rPr>
                <w:rStyle w:val="IndexLink"/>
              </w:rPr>
              <w:t>133</w:t>
            </w:r>
          </w:hyperlink>
        </w:p>
        <w:p>
          <w:pPr>
            <w:pStyle w:val="Contents5"/>
            <w:tabs>
              <w:tab w:val="clear" w:pos="7892"/>
              <w:tab w:val="right" w:pos="9026" w:leader="dot"/>
            </w:tabs>
            <w:rPr/>
          </w:pPr>
          <w:hyperlink w:anchor="__RefHeading___Toc4084488_372815092">
            <w:r>
              <w:rPr>
                <w:webHidden/>
                <w:rStyle w:val="IndexLink"/>
                <w:rtl w:val="true"/>
              </w:rPr>
              <w:t>ب</w:t>
            </w:r>
            <w:r>
              <w:rPr>
                <w:rStyle w:val="IndexLink"/>
                <w:rtl w:val="true"/>
              </w:rPr>
              <w:t>.</w:t>
            </w:r>
            <w:r>
              <w:rPr>
                <w:rStyle w:val="IndexLink"/>
                <w:rtl w:val="true"/>
              </w:rPr>
              <w:t>خاندان فضل بن محمود كاشانى</w:t>
            </w:r>
            <w:r>
              <w:rPr>
                <w:rStyle w:val="IndexLink"/>
                <w:rtl w:val="true"/>
              </w:rPr>
              <w:tab/>
            </w:r>
            <w:r>
              <w:rPr>
                <w:rStyle w:val="IndexLink"/>
              </w:rPr>
              <w:t>138</w:t>
            </w:r>
          </w:hyperlink>
        </w:p>
        <w:p>
          <w:pPr>
            <w:pStyle w:val="Contents6"/>
            <w:tabs>
              <w:tab w:val="clear" w:pos="7609"/>
              <w:tab w:val="right" w:pos="9026" w:leader="dot"/>
            </w:tabs>
            <w:rPr/>
          </w:pPr>
          <w:hyperlink w:anchor="__RefHeading___Toc4084490_372815092">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084492_372815092">
            <w:r>
              <w:rPr>
                <w:webHidden/>
                <w:rStyle w:val="IndexLink"/>
              </w:rPr>
              <w:t>1</w:t>
            </w:r>
            <w:r>
              <w:rPr>
                <w:rStyle w:val="IndexLink"/>
                <w:rtl w:val="true"/>
              </w:rPr>
              <w:t>-</w:t>
            </w:r>
            <w:r>
              <w:rPr>
                <w:rStyle w:val="IndexLink"/>
                <w:rtl w:val="true"/>
              </w:rPr>
              <w:t>مجد الدين ابو القاسم عبيد اللّه بن فضل</w:t>
            </w:r>
            <w:r>
              <w:rPr>
                <w:rStyle w:val="IndexLink"/>
                <w:rtl w:val="true"/>
              </w:rPr>
              <w:t>(</w:t>
            </w:r>
            <w:r>
              <w:rPr>
                <w:rStyle w:val="IndexLink"/>
                <w:rtl w:val="true"/>
              </w:rPr>
              <w:t xml:space="preserve">م </w:t>
            </w:r>
            <w:r>
              <w:rPr>
                <w:rStyle w:val="IndexLink"/>
              </w:rPr>
              <w:t>535</w:t>
            </w:r>
            <w:r>
              <w:rPr>
                <w:rStyle w:val="IndexLink"/>
                <w:rtl w:val="true"/>
              </w:rPr>
              <w:t>):</w:t>
              <w:tab/>
            </w:r>
            <w:r>
              <w:rPr>
                <w:rStyle w:val="IndexLink"/>
              </w:rPr>
              <w:t>139</w:t>
            </w:r>
          </w:hyperlink>
        </w:p>
        <w:p>
          <w:pPr>
            <w:pStyle w:val="Contents6"/>
            <w:tabs>
              <w:tab w:val="clear" w:pos="7609"/>
              <w:tab w:val="right" w:pos="9026" w:leader="dot"/>
            </w:tabs>
            <w:rPr/>
          </w:pPr>
          <w:hyperlink w:anchor="__RefHeading___Toc4084494_372815092">
            <w:r>
              <w:rPr>
                <w:webHidden/>
                <w:rStyle w:val="IndexLink"/>
              </w:rPr>
              <w:t>2</w:t>
            </w:r>
            <w:r>
              <w:rPr>
                <w:rStyle w:val="IndexLink"/>
                <w:rtl w:val="true"/>
              </w:rPr>
              <w:t>-</w:t>
            </w:r>
            <w:r>
              <w:rPr>
                <w:rStyle w:val="IndexLink"/>
                <w:rtl w:val="true"/>
              </w:rPr>
              <w:t>معين الدين ابو نصر احمد بن فضل بن محمود كاشانى</w:t>
            </w:r>
            <w:r>
              <w:rPr>
                <w:rStyle w:val="IndexLink"/>
                <w:rtl w:val="true"/>
              </w:rPr>
              <w:t>(</w:t>
            </w:r>
            <w:r>
              <w:rPr>
                <w:rStyle w:val="IndexLink"/>
                <w:rtl w:val="true"/>
              </w:rPr>
              <w:t xml:space="preserve">م </w:t>
            </w:r>
            <w:r>
              <w:rPr>
                <w:rStyle w:val="IndexLink"/>
              </w:rPr>
              <w:t>531</w:t>
            </w:r>
            <w:r>
              <w:rPr>
                <w:rStyle w:val="IndexLink"/>
                <w:rtl w:val="true"/>
              </w:rPr>
              <w:t>):</w:t>
              <w:tab/>
            </w:r>
            <w:r>
              <w:rPr>
                <w:rStyle w:val="IndexLink"/>
              </w:rPr>
              <w:t>142</w:t>
            </w:r>
          </w:hyperlink>
        </w:p>
        <w:p>
          <w:pPr>
            <w:pStyle w:val="Contents6"/>
            <w:tabs>
              <w:tab w:val="clear" w:pos="7609"/>
              <w:tab w:val="right" w:pos="9026" w:leader="dot"/>
            </w:tabs>
            <w:rPr/>
          </w:pPr>
          <w:hyperlink w:anchor="__RefHeading___Toc4084496_372815092">
            <w:r>
              <w:rPr>
                <w:webHidden/>
                <w:rStyle w:val="IndexLink"/>
              </w:rPr>
              <w:t>3</w:t>
            </w:r>
            <w:r>
              <w:rPr>
                <w:rStyle w:val="IndexLink"/>
                <w:rtl w:val="true"/>
              </w:rPr>
              <w:t>-</w:t>
            </w:r>
            <w:r>
              <w:rPr>
                <w:rStyle w:val="IndexLink"/>
                <w:rtl w:val="true"/>
              </w:rPr>
              <w:t>بهاء الدين بن فضل</w:t>
            </w:r>
            <w:r>
              <w:rPr>
                <w:rStyle w:val="IndexLink"/>
                <w:rtl w:val="true"/>
              </w:rPr>
              <w:t>:</w:t>
              <w:tab/>
            </w:r>
            <w:r>
              <w:rPr>
                <w:rStyle w:val="IndexLink"/>
              </w:rPr>
              <w:t>143</w:t>
            </w:r>
          </w:hyperlink>
        </w:p>
        <w:p>
          <w:pPr>
            <w:pStyle w:val="Contents6"/>
            <w:tabs>
              <w:tab w:val="clear" w:pos="7609"/>
              <w:tab w:val="right" w:pos="9026" w:leader="dot"/>
            </w:tabs>
            <w:rPr/>
          </w:pPr>
          <w:hyperlink w:anchor="__RefHeading___Toc4084498_372815092">
            <w:r>
              <w:rPr>
                <w:webHidden/>
                <w:rStyle w:val="IndexLink"/>
              </w:rPr>
              <w:t>4</w:t>
            </w:r>
            <w:r>
              <w:rPr>
                <w:rStyle w:val="IndexLink"/>
                <w:rtl w:val="true"/>
              </w:rPr>
              <w:t>-</w:t>
            </w:r>
            <w:r>
              <w:rPr>
                <w:rStyle w:val="IndexLink"/>
                <w:rtl w:val="true"/>
              </w:rPr>
              <w:t>فخر الدين ابو طاهر اسماعيل بن احمد</w:t>
            </w:r>
            <w:r>
              <w:rPr>
                <w:rStyle w:val="IndexLink"/>
                <w:rtl w:val="true"/>
              </w:rPr>
              <w:t>(</w:t>
            </w:r>
            <w:r>
              <w:rPr>
                <w:rStyle w:val="IndexLink"/>
                <w:rtl w:val="true"/>
              </w:rPr>
              <w:t xml:space="preserve">م </w:t>
            </w:r>
            <w:r>
              <w:rPr>
                <w:rStyle w:val="IndexLink"/>
              </w:rPr>
              <w:t>564</w:t>
            </w:r>
            <w:r>
              <w:rPr>
                <w:rStyle w:val="IndexLink"/>
                <w:rtl w:val="true"/>
              </w:rPr>
              <w:t>):</w:t>
              <w:tab/>
            </w:r>
            <w:r>
              <w:rPr>
                <w:rStyle w:val="IndexLink"/>
              </w:rPr>
              <w:t>143</w:t>
            </w:r>
          </w:hyperlink>
        </w:p>
        <w:p>
          <w:pPr>
            <w:pStyle w:val="Contents6"/>
            <w:tabs>
              <w:tab w:val="clear" w:pos="7609"/>
              <w:tab w:val="right" w:pos="9026" w:leader="dot"/>
            </w:tabs>
            <w:rPr/>
          </w:pPr>
          <w:hyperlink w:anchor="__RefHeading___Toc4084500_372815092">
            <w:r>
              <w:rPr>
                <w:webHidden/>
                <w:rStyle w:val="IndexLink"/>
              </w:rPr>
              <w:t>5</w:t>
            </w:r>
            <w:r>
              <w:rPr>
                <w:rStyle w:val="IndexLink"/>
                <w:rtl w:val="true"/>
              </w:rPr>
              <w:t>-</w:t>
            </w:r>
            <w:r>
              <w:rPr>
                <w:rStyle w:val="IndexLink"/>
                <w:rtl w:val="true"/>
              </w:rPr>
              <w:t>ابو نصر معين الدين دوم احمد بن اسماعيل</w:t>
            </w:r>
            <w:r>
              <w:rPr>
                <w:rStyle w:val="IndexLink"/>
                <w:rtl w:val="true"/>
              </w:rPr>
              <w:t>:</w:t>
              <w:tab/>
            </w:r>
            <w:r>
              <w:rPr>
                <w:rStyle w:val="IndexLink"/>
              </w:rPr>
              <w:t>143</w:t>
            </w:r>
          </w:hyperlink>
        </w:p>
        <w:p>
          <w:pPr>
            <w:pStyle w:val="Contents6"/>
            <w:tabs>
              <w:tab w:val="clear" w:pos="7609"/>
              <w:tab w:val="right" w:pos="9026" w:leader="dot"/>
            </w:tabs>
            <w:rPr/>
          </w:pPr>
          <w:hyperlink w:anchor="__RefHeading___Toc4084502_372815092">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w:t>
            </w:r>
            <w:r>
              <w:rPr>
                <w:rStyle w:val="IndexLink"/>
                <w:rtl w:val="true"/>
              </w:rPr>
              <w:t>شهاب الدين احمد و عز الدين</w:t>
            </w:r>
            <w:r>
              <w:rPr>
                <w:rStyle w:val="IndexLink"/>
                <w:rtl w:val="true"/>
              </w:rPr>
              <w:t>:</w:t>
              <w:tab/>
            </w:r>
            <w:r>
              <w:rPr>
                <w:rStyle w:val="IndexLink"/>
              </w:rPr>
              <w:t>144</w:t>
            </w:r>
          </w:hyperlink>
        </w:p>
        <w:p>
          <w:pPr>
            <w:pStyle w:val="Contents6"/>
            <w:tabs>
              <w:tab w:val="clear" w:pos="7609"/>
              <w:tab w:val="right" w:pos="9026" w:leader="dot"/>
            </w:tabs>
            <w:rPr/>
          </w:pPr>
          <w:hyperlink w:anchor="__RefHeading___Toc4084504_372815092">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w:t>
            </w:r>
            <w:r>
              <w:rPr>
                <w:rStyle w:val="IndexLink"/>
                <w:rtl w:val="true"/>
              </w:rPr>
              <w:t>معين الدين مسعود و صدر الدين مظفّر</w:t>
            </w:r>
            <w:r>
              <w:rPr>
                <w:rStyle w:val="IndexLink"/>
                <w:rtl w:val="true"/>
              </w:rPr>
              <w:t>:</w:t>
              <w:tab/>
            </w:r>
            <w:r>
              <w:rPr>
                <w:rStyle w:val="IndexLink"/>
              </w:rPr>
              <w:t>144</w:t>
            </w:r>
          </w:hyperlink>
        </w:p>
        <w:p>
          <w:pPr>
            <w:pStyle w:val="Contents4"/>
            <w:tabs>
              <w:tab w:val="clear" w:pos="8176"/>
              <w:tab w:val="right" w:pos="9026" w:leader="dot"/>
            </w:tabs>
            <w:rPr/>
          </w:pPr>
          <w:hyperlink w:anchor="__RefHeading___Toc4084506_372815092">
            <w:r>
              <w:rPr>
                <w:webHidden/>
                <w:rStyle w:val="IndexLink"/>
                <w:rtl w:val="true"/>
              </w:rPr>
              <w:t>عالمان كاشان</w:t>
            </w:r>
            <w:r>
              <w:rPr>
                <w:rStyle w:val="IndexLink"/>
                <w:rtl w:val="true"/>
              </w:rPr>
              <w:tab/>
            </w:r>
            <w:r>
              <w:rPr>
                <w:rStyle w:val="IndexLink"/>
              </w:rPr>
              <w:t>146</w:t>
            </w:r>
          </w:hyperlink>
        </w:p>
        <w:p>
          <w:pPr>
            <w:pStyle w:val="Contents5"/>
            <w:tabs>
              <w:tab w:val="clear" w:pos="7892"/>
              <w:tab w:val="right" w:pos="9026" w:leader="dot"/>
            </w:tabs>
            <w:rPr/>
          </w:pPr>
          <w:hyperlink w:anchor="__RefHeading___Toc4084508_372815092">
            <w:r>
              <w:rPr>
                <w:webHidden/>
                <w:rStyle w:val="IndexLink"/>
              </w:rPr>
              <w:t>1</w:t>
            </w:r>
            <w:r>
              <w:rPr>
                <w:rStyle w:val="IndexLink"/>
                <w:rtl w:val="true"/>
              </w:rPr>
              <w:t>.</w:t>
            </w:r>
            <w:r>
              <w:rPr>
                <w:rStyle w:val="IndexLink"/>
                <w:rtl w:val="true"/>
              </w:rPr>
              <w:t>راونديان</w:t>
            </w:r>
            <w:r>
              <w:rPr>
                <w:rStyle w:val="IndexLink"/>
                <w:rtl w:val="true"/>
              </w:rPr>
              <w:tab/>
            </w:r>
            <w:r>
              <w:rPr>
                <w:rStyle w:val="IndexLink"/>
              </w:rPr>
              <w:t>146</w:t>
            </w:r>
          </w:hyperlink>
        </w:p>
        <w:p>
          <w:pPr>
            <w:pStyle w:val="Contents6"/>
            <w:tabs>
              <w:tab w:val="clear" w:pos="7609"/>
              <w:tab w:val="right" w:pos="9026" w:leader="dot"/>
            </w:tabs>
            <w:rPr/>
          </w:pPr>
          <w:hyperlink w:anchor="__RefHeading___Toc4084510_37281509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4084512_372815092">
            <w:r>
              <w:rPr>
                <w:webHidden/>
                <w:rStyle w:val="IndexLink"/>
              </w:rPr>
              <w:t>1</w:t>
            </w:r>
            <w:r>
              <w:rPr>
                <w:rStyle w:val="IndexLink"/>
                <w:rtl w:val="true"/>
              </w:rPr>
              <w:t>-</w:t>
            </w:r>
            <w:r>
              <w:rPr>
                <w:rStyle w:val="IndexLink"/>
                <w:rtl w:val="true"/>
              </w:rPr>
              <w:t>ابو الرضا راوندى</w:t>
            </w:r>
            <w:r>
              <w:rPr>
                <w:rStyle w:val="IndexLink"/>
                <w:rtl w:val="true"/>
              </w:rPr>
              <w:t>:</w:t>
              <w:tab/>
            </w:r>
            <w:r>
              <w:rPr>
                <w:rStyle w:val="IndexLink"/>
              </w:rPr>
              <w:t>154</w:t>
            </w:r>
          </w:hyperlink>
        </w:p>
        <w:p>
          <w:pPr>
            <w:pStyle w:val="Contents6"/>
            <w:tabs>
              <w:tab w:val="clear" w:pos="7609"/>
              <w:tab w:val="right" w:pos="9026" w:leader="dot"/>
            </w:tabs>
            <w:rPr/>
          </w:pPr>
          <w:hyperlink w:anchor="__RefHeading___Toc4084514_372815092">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084516_372815092">
            <w:r>
              <w:rPr>
                <w:webHidden/>
                <w:rStyle w:val="IndexLink"/>
                <w:rtl w:val="true"/>
              </w:rPr>
              <w:t>فرزندان ابو الرضا راوندى</w:t>
            </w:r>
            <w:r>
              <w:rPr>
                <w:rStyle w:val="IndexLink"/>
                <w:rtl w:val="true"/>
              </w:rPr>
              <w:t>:</w:t>
              <w:tab/>
            </w:r>
            <w:r>
              <w:rPr>
                <w:rStyle w:val="IndexLink"/>
              </w:rPr>
              <w:t>159</w:t>
            </w:r>
          </w:hyperlink>
        </w:p>
        <w:p>
          <w:pPr>
            <w:pStyle w:val="Contents6"/>
            <w:tabs>
              <w:tab w:val="clear" w:pos="7609"/>
              <w:tab w:val="right" w:pos="9026" w:leader="dot"/>
            </w:tabs>
            <w:rPr/>
          </w:pPr>
          <w:hyperlink w:anchor="__RefHeading___Toc4084518_372815092">
            <w:r>
              <w:rPr>
                <w:webHidden/>
                <w:rStyle w:val="IndexLink"/>
              </w:rPr>
              <w:t>1</w:t>
            </w:r>
            <w:r>
              <w:rPr>
                <w:rStyle w:val="IndexLink"/>
                <w:rtl w:val="true"/>
              </w:rPr>
              <w:t>.</w:t>
            </w:r>
            <w:r>
              <w:rPr>
                <w:rStyle w:val="IndexLink"/>
                <w:rtl w:val="true"/>
              </w:rPr>
              <w:t>كمال الدين ابو المحاسن احمد بن فضل اللّه؛</w:t>
            </w:r>
            <w:r>
              <w:rPr>
                <w:rStyle w:val="IndexLink"/>
                <w:rtl w:val="true"/>
              </w:rPr>
              <w:tab/>
            </w:r>
            <w:r>
              <w:rPr>
                <w:rStyle w:val="IndexLink"/>
              </w:rPr>
              <w:t>159</w:t>
            </w:r>
          </w:hyperlink>
        </w:p>
        <w:p>
          <w:pPr>
            <w:pStyle w:val="Contents6"/>
            <w:tabs>
              <w:tab w:val="clear" w:pos="7609"/>
              <w:tab w:val="right" w:pos="9026" w:leader="dot"/>
            </w:tabs>
            <w:rPr/>
          </w:pPr>
          <w:hyperlink w:anchor="__RefHeading___Toc4084520_372815092">
            <w:r>
              <w:rPr>
                <w:webHidden/>
                <w:rStyle w:val="IndexLink"/>
              </w:rPr>
              <w:t>2</w:t>
            </w:r>
            <w:r>
              <w:rPr>
                <w:rStyle w:val="IndexLink"/>
                <w:rtl w:val="true"/>
              </w:rPr>
              <w:t>.</w:t>
            </w:r>
            <w:r>
              <w:rPr>
                <w:rStyle w:val="IndexLink"/>
                <w:rtl w:val="true"/>
              </w:rPr>
              <w:t>عزّ الدين على بن فضل اللّه؛</w:t>
            </w:r>
            <w:r>
              <w:rPr>
                <w:rStyle w:val="IndexLink"/>
                <w:rtl w:val="true"/>
              </w:rPr>
              <w:tab/>
            </w:r>
            <w:r>
              <w:rPr>
                <w:rStyle w:val="IndexLink"/>
              </w:rPr>
              <w:t>159</w:t>
            </w:r>
          </w:hyperlink>
        </w:p>
        <w:p>
          <w:pPr>
            <w:pStyle w:val="Contents6"/>
            <w:tabs>
              <w:tab w:val="clear" w:pos="7609"/>
              <w:tab w:val="right" w:pos="9026" w:leader="dot"/>
            </w:tabs>
            <w:rPr/>
          </w:pPr>
          <w:hyperlink w:anchor="__RefHeading___Toc4084522_372815092">
            <w:r>
              <w:rPr>
                <w:webHidden/>
                <w:rStyle w:val="IndexLink"/>
              </w:rPr>
              <w:t>3</w:t>
            </w:r>
            <w:r>
              <w:rPr>
                <w:rStyle w:val="IndexLink"/>
                <w:rtl w:val="true"/>
              </w:rPr>
              <w:t>.</w:t>
            </w:r>
            <w:r>
              <w:rPr>
                <w:rStyle w:val="IndexLink"/>
                <w:rtl w:val="true"/>
              </w:rPr>
              <w:t>تاج الدين ابو الفضل محمّد بن فضل اللّه؛</w:t>
            </w:r>
            <w:r>
              <w:rPr>
                <w:rStyle w:val="IndexLink"/>
                <w:rtl w:val="true"/>
              </w:rPr>
              <w:tab/>
            </w:r>
            <w:r>
              <w:rPr>
                <w:rStyle w:val="IndexLink"/>
              </w:rPr>
              <w:t>160</w:t>
            </w:r>
          </w:hyperlink>
        </w:p>
        <w:p>
          <w:pPr>
            <w:pStyle w:val="Contents6"/>
            <w:tabs>
              <w:tab w:val="clear" w:pos="7609"/>
              <w:tab w:val="right" w:pos="9026" w:leader="dot"/>
            </w:tabs>
            <w:rPr/>
          </w:pPr>
          <w:hyperlink w:anchor="__RefHeading___Toc4084524_372815092">
            <w:r>
              <w:rPr>
                <w:webHidden/>
                <w:rStyle w:val="IndexLink"/>
              </w:rPr>
              <w:t>2</w:t>
            </w:r>
            <w:r>
              <w:rPr>
                <w:rStyle w:val="IndexLink"/>
                <w:rtl w:val="true"/>
              </w:rPr>
              <w:t>-</w:t>
            </w:r>
            <w:r>
              <w:rPr>
                <w:rStyle w:val="IndexLink"/>
                <w:rtl w:val="true"/>
              </w:rPr>
              <w:t>قطب الدين راوندى</w:t>
            </w:r>
            <w:r>
              <w:rPr>
                <w:rStyle w:val="IndexLink"/>
                <w:rtl w:val="true"/>
              </w:rPr>
              <w:t>:</w:t>
              <w:tab/>
            </w:r>
            <w:r>
              <w:rPr>
                <w:rStyle w:val="IndexLink"/>
              </w:rPr>
              <w:t>160</w:t>
            </w:r>
          </w:hyperlink>
        </w:p>
        <w:p>
          <w:pPr>
            <w:pStyle w:val="Contents6"/>
            <w:tabs>
              <w:tab w:val="clear" w:pos="7609"/>
              <w:tab w:val="right" w:pos="9026" w:leader="dot"/>
            </w:tabs>
            <w:rPr/>
          </w:pPr>
          <w:hyperlink w:anchor="__RefHeading___Toc4084526_372815092">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4084528_372815092">
            <w:r>
              <w:rPr>
                <w:webHidden/>
                <w:rStyle w:val="IndexLink"/>
                <w:rtl w:val="true"/>
              </w:rPr>
              <w:t>فرزندان قطب</w:t>
            </w:r>
            <w:r>
              <w:rPr>
                <w:rStyle w:val="IndexLink"/>
                <w:rtl w:val="true"/>
              </w:rPr>
              <w:t>:</w:t>
              <w:tab/>
            </w:r>
            <w:r>
              <w:rPr>
                <w:rStyle w:val="IndexLink"/>
              </w:rPr>
              <w:t>163</w:t>
            </w:r>
          </w:hyperlink>
        </w:p>
        <w:p>
          <w:pPr>
            <w:pStyle w:val="Contents6"/>
            <w:tabs>
              <w:tab w:val="clear" w:pos="7609"/>
              <w:tab w:val="right" w:pos="9026" w:leader="dot"/>
            </w:tabs>
            <w:rPr/>
          </w:pPr>
          <w:hyperlink w:anchor="__RefHeading___Toc4084530_372815092">
            <w:r>
              <w:rPr>
                <w:webHidden/>
                <w:rStyle w:val="IndexLink"/>
              </w:rPr>
              <w:t>1</w:t>
            </w:r>
            <w:r>
              <w:rPr>
                <w:rStyle w:val="IndexLink"/>
                <w:rtl w:val="true"/>
              </w:rPr>
              <w:t>.</w:t>
            </w:r>
            <w:r>
              <w:rPr>
                <w:rStyle w:val="IndexLink"/>
                <w:rtl w:val="true"/>
              </w:rPr>
              <w:t>عماد الدين ابو الفرج على</w:t>
            </w:r>
            <w:r>
              <w:rPr>
                <w:rStyle w:val="IndexLink"/>
                <w:rtl w:val="true"/>
              </w:rPr>
              <w:tab/>
            </w:r>
            <w:r>
              <w:rPr>
                <w:rStyle w:val="IndexLink"/>
              </w:rPr>
              <w:t>163</w:t>
            </w:r>
          </w:hyperlink>
        </w:p>
        <w:p>
          <w:pPr>
            <w:pStyle w:val="Contents6"/>
            <w:tabs>
              <w:tab w:val="clear" w:pos="7609"/>
              <w:tab w:val="right" w:pos="9026" w:leader="dot"/>
            </w:tabs>
            <w:rPr/>
          </w:pPr>
          <w:hyperlink w:anchor="__RefHeading___Toc4084532_372815092">
            <w:r>
              <w:rPr>
                <w:webHidden/>
                <w:rStyle w:val="IndexLink"/>
              </w:rPr>
              <w:t>2</w:t>
            </w:r>
            <w:r>
              <w:rPr>
                <w:rStyle w:val="IndexLink"/>
                <w:rtl w:val="true"/>
              </w:rPr>
              <w:t>.</w:t>
            </w:r>
            <w:r>
              <w:rPr>
                <w:rStyle w:val="IndexLink"/>
                <w:rtl w:val="true"/>
              </w:rPr>
              <w:t>ظهير الدين ابو الفضل محمّد</w:t>
            </w:r>
            <w:r>
              <w:rPr>
                <w:rStyle w:val="IndexLink"/>
                <w:rtl w:val="true"/>
              </w:rPr>
              <w:tab/>
            </w:r>
            <w:r>
              <w:rPr>
                <w:rStyle w:val="IndexLink"/>
              </w:rPr>
              <w:t>163</w:t>
            </w:r>
          </w:hyperlink>
        </w:p>
        <w:p>
          <w:pPr>
            <w:pStyle w:val="Contents6"/>
            <w:tabs>
              <w:tab w:val="clear" w:pos="7609"/>
              <w:tab w:val="right" w:pos="9026" w:leader="dot"/>
            </w:tabs>
            <w:rPr/>
          </w:pPr>
          <w:hyperlink w:anchor="__RefHeading___Toc4084534_372815092">
            <w:r>
              <w:rPr>
                <w:webHidden/>
                <w:rStyle w:val="IndexLink"/>
              </w:rPr>
              <w:t>3</w:t>
            </w:r>
            <w:r>
              <w:rPr>
                <w:rStyle w:val="IndexLink"/>
                <w:rtl w:val="true"/>
              </w:rPr>
              <w:t>.</w:t>
            </w:r>
            <w:r>
              <w:rPr>
                <w:rStyle w:val="IndexLink"/>
                <w:rtl w:val="true"/>
              </w:rPr>
              <w:t>نصير الدين ابو عبد اللّه حسين</w:t>
            </w:r>
            <w:r>
              <w:rPr>
                <w:rStyle w:val="IndexLink"/>
                <w:rtl w:val="true"/>
              </w:rPr>
              <w:tab/>
            </w:r>
            <w:r>
              <w:rPr>
                <w:rStyle w:val="IndexLink"/>
              </w:rPr>
              <w:t>163</w:t>
            </w:r>
          </w:hyperlink>
        </w:p>
        <w:p>
          <w:pPr>
            <w:pStyle w:val="Contents6"/>
            <w:tabs>
              <w:tab w:val="clear" w:pos="7609"/>
              <w:tab w:val="right" w:pos="9026" w:leader="dot"/>
            </w:tabs>
            <w:rPr/>
          </w:pPr>
          <w:hyperlink w:anchor="__RefHeading___Toc4084536_372815092">
            <w:r>
              <w:rPr>
                <w:webHidden/>
                <w:rStyle w:val="IndexLink"/>
              </w:rPr>
              <w:t>4</w:t>
            </w:r>
            <w:r>
              <w:rPr>
                <w:rStyle w:val="IndexLink"/>
                <w:rtl w:val="true"/>
              </w:rPr>
              <w:t>.</w:t>
            </w:r>
            <w:r>
              <w:rPr>
                <w:rStyle w:val="IndexLink"/>
                <w:rtl w:val="true"/>
              </w:rPr>
              <w:t>برهان الدين محمّد</w:t>
            </w:r>
            <w:r>
              <w:rPr>
                <w:rStyle w:val="IndexLink"/>
                <w:rtl w:val="true"/>
              </w:rPr>
              <w:tab/>
            </w:r>
            <w:r>
              <w:rPr>
                <w:rStyle w:val="IndexLink"/>
              </w:rPr>
              <w:t>164</w:t>
            </w:r>
          </w:hyperlink>
        </w:p>
        <w:p>
          <w:pPr>
            <w:pStyle w:val="Contents6"/>
            <w:tabs>
              <w:tab w:val="clear" w:pos="7609"/>
              <w:tab w:val="right" w:pos="9026" w:leader="dot"/>
            </w:tabs>
            <w:rPr/>
          </w:pPr>
          <w:hyperlink w:anchor="__RefHeading___Toc4084538_372815092">
            <w:r>
              <w:rPr>
                <w:webHidden/>
                <w:rStyle w:val="IndexLink"/>
              </w:rPr>
              <w:t>3</w:t>
            </w:r>
            <w:r>
              <w:rPr>
                <w:rStyle w:val="IndexLink"/>
                <w:rtl w:val="true"/>
              </w:rPr>
              <w:t>-</w:t>
            </w:r>
            <w:r>
              <w:rPr>
                <w:rStyle w:val="IndexLink"/>
                <w:rtl w:val="true"/>
              </w:rPr>
              <w:t>ديگر مشاهير راوند</w:t>
            </w:r>
            <w:r>
              <w:rPr>
                <w:rStyle w:val="IndexLink"/>
                <w:rtl w:val="true"/>
              </w:rPr>
              <w:t>:</w:t>
              <w:tab/>
            </w:r>
            <w:r>
              <w:rPr>
                <w:rStyle w:val="IndexLink"/>
              </w:rPr>
              <w:t>164</w:t>
            </w:r>
          </w:hyperlink>
        </w:p>
        <w:p>
          <w:pPr>
            <w:pStyle w:val="Contents5"/>
            <w:tabs>
              <w:tab w:val="clear" w:pos="7892"/>
              <w:tab w:val="right" w:pos="9026" w:leader="dot"/>
            </w:tabs>
            <w:rPr/>
          </w:pPr>
          <w:hyperlink w:anchor="__RefHeading___Toc4084540_372815092">
            <w:r>
              <w:rPr>
                <w:webHidden/>
                <w:rStyle w:val="IndexLink"/>
              </w:rPr>
              <w:t>2</w:t>
            </w:r>
            <w:r>
              <w:rPr>
                <w:rStyle w:val="IndexLink"/>
                <w:rtl w:val="true"/>
              </w:rPr>
              <w:t>.</w:t>
            </w:r>
            <w:r>
              <w:rPr>
                <w:rStyle w:val="IndexLink"/>
                <w:rtl w:val="true"/>
              </w:rPr>
              <w:t>خاندان عبد الجبّار طوسى</w:t>
            </w:r>
            <w:r>
              <w:rPr>
                <w:rStyle w:val="IndexLink"/>
                <w:rtl w:val="true"/>
              </w:rPr>
              <w:tab/>
            </w:r>
            <w:r>
              <w:rPr>
                <w:rStyle w:val="IndexLink"/>
              </w:rPr>
              <w:t>167</w:t>
            </w:r>
          </w:hyperlink>
        </w:p>
        <w:p>
          <w:pPr>
            <w:pStyle w:val="Contents5"/>
            <w:tabs>
              <w:tab w:val="clear" w:pos="7892"/>
              <w:tab w:val="right" w:pos="9026" w:leader="dot"/>
            </w:tabs>
            <w:rPr/>
          </w:pPr>
          <w:hyperlink w:anchor="__RefHeading___Toc4084542_372815092">
            <w:r>
              <w:rPr>
                <w:webHidden/>
                <w:rStyle w:val="IndexLink"/>
              </w:rPr>
              <w:t>3</w:t>
            </w:r>
            <w:r>
              <w:rPr>
                <w:rStyle w:val="IndexLink"/>
                <w:rtl w:val="true"/>
              </w:rPr>
              <w:t>.</w:t>
            </w:r>
            <w:r>
              <w:rPr>
                <w:rStyle w:val="IndexLink"/>
                <w:rtl w:val="true"/>
              </w:rPr>
              <w:t>ديگر عالمان كاشان</w:t>
            </w:r>
            <w:r>
              <w:rPr>
                <w:rStyle w:val="IndexLink"/>
                <w:rtl w:val="true"/>
              </w:rPr>
              <w:tab/>
            </w:r>
            <w:r>
              <w:rPr>
                <w:rStyle w:val="IndexLink"/>
              </w:rPr>
              <w:t>169</w:t>
            </w:r>
          </w:hyperlink>
        </w:p>
        <w:p>
          <w:pPr>
            <w:pStyle w:val="Contents4"/>
            <w:tabs>
              <w:tab w:val="clear" w:pos="8176"/>
              <w:tab w:val="right" w:pos="9026" w:leader="dot"/>
            </w:tabs>
            <w:rPr/>
          </w:pPr>
          <w:hyperlink w:anchor="__RefHeading___Toc4084544_372815092">
            <w:r>
              <w:rPr>
                <w:webHidden/>
                <w:rStyle w:val="IndexLink"/>
                <w:rtl w:val="true"/>
              </w:rPr>
              <w:t>قاضيان كاشان</w:t>
            </w:r>
            <w:r>
              <w:rPr>
                <w:rStyle w:val="IndexLink"/>
                <w:rtl w:val="true"/>
              </w:rPr>
              <w:tab/>
            </w:r>
            <w:r>
              <w:rPr>
                <w:rStyle w:val="IndexLink"/>
              </w:rPr>
              <w:t>174</w:t>
            </w:r>
          </w:hyperlink>
        </w:p>
        <w:p>
          <w:pPr>
            <w:pStyle w:val="Contents4"/>
            <w:tabs>
              <w:tab w:val="clear" w:pos="8176"/>
              <w:tab w:val="right" w:pos="9026" w:leader="dot"/>
            </w:tabs>
            <w:rPr/>
          </w:pPr>
          <w:hyperlink w:anchor="__RefHeading___Toc4084546_372815092">
            <w:r>
              <w:rPr>
                <w:webHidden/>
                <w:rStyle w:val="IndexLink"/>
                <w:rtl w:val="true"/>
              </w:rPr>
              <w:t>آثار علمى عالمان كاشان</w:t>
            </w:r>
            <w:r>
              <w:rPr>
                <w:rStyle w:val="IndexLink"/>
                <w:rtl w:val="true"/>
              </w:rPr>
              <w:tab/>
            </w:r>
            <w:r>
              <w:rPr>
                <w:rStyle w:val="IndexLink"/>
              </w:rPr>
              <w:t>175</w:t>
            </w:r>
          </w:hyperlink>
        </w:p>
        <w:p>
          <w:pPr>
            <w:pStyle w:val="Contents4"/>
            <w:tabs>
              <w:tab w:val="clear" w:pos="8176"/>
              <w:tab w:val="right" w:pos="9026" w:leader="dot"/>
            </w:tabs>
            <w:rPr/>
          </w:pPr>
          <w:hyperlink w:anchor="__RefHeading___Toc4084548_372815092">
            <w:r>
              <w:rPr>
                <w:webHidden/>
                <w:rStyle w:val="IndexLink"/>
                <w:rtl w:val="true"/>
              </w:rPr>
              <w:t>حملۀ سلجوقيان به كاشان</w:t>
            </w:r>
            <w:r>
              <w:rPr>
                <w:rStyle w:val="IndexLink"/>
                <w:rtl w:val="true"/>
              </w:rPr>
              <w:tab/>
            </w:r>
            <w:r>
              <w:rPr>
                <w:rStyle w:val="IndexLink"/>
              </w:rPr>
              <w:t>178</w:t>
            </w:r>
          </w:hyperlink>
        </w:p>
        <w:p>
          <w:pPr>
            <w:pStyle w:val="Contents2"/>
            <w:tabs>
              <w:tab w:val="clear" w:pos="8743"/>
              <w:tab w:val="right" w:pos="9026" w:leader="dot"/>
            </w:tabs>
            <w:rPr/>
          </w:pPr>
          <w:hyperlink w:anchor="__RefHeading___Toc4084550_372815092">
            <w:r>
              <w:rPr>
                <w:webHidden/>
                <w:rStyle w:val="IndexLink"/>
                <w:rtl w:val="true"/>
              </w:rPr>
              <w:t>سخن آخر</w:t>
            </w:r>
            <w:r>
              <w:rPr>
                <w:rStyle w:val="IndexLink"/>
                <w:rtl w:val="true"/>
              </w:rPr>
              <w:tab/>
            </w:r>
            <w:r>
              <w:rPr>
                <w:rStyle w:val="IndexLink"/>
              </w:rPr>
              <w:t>182</w:t>
            </w:r>
          </w:hyperlink>
        </w:p>
        <w:p>
          <w:pPr>
            <w:pStyle w:val="Contents2"/>
            <w:tabs>
              <w:tab w:val="clear" w:pos="8743"/>
              <w:tab w:val="right" w:pos="9026" w:leader="dot"/>
            </w:tabs>
            <w:rPr/>
          </w:pPr>
          <w:hyperlink w:anchor="__RefHeading___Toc4084552_372815092">
            <w:r>
              <w:rPr>
                <w:webHidden/>
                <w:rStyle w:val="IndexLink"/>
                <w:rtl w:val="true"/>
              </w:rPr>
              <w:t>فهرست منابع و مآخذ</w:t>
            </w:r>
            <w:r>
              <w:rPr>
                <w:rStyle w:val="IndexLink"/>
                <w:rtl w:val="true"/>
              </w:rPr>
              <w:tab/>
            </w:r>
            <w:r>
              <w:rPr>
                <w:rStyle w:val="IndexLink"/>
              </w:rPr>
              <w:t>183</w:t>
            </w:r>
          </w:hyperlink>
        </w:p>
        <w:p>
          <w:pPr>
            <w:pStyle w:val="Contents2"/>
            <w:tabs>
              <w:tab w:val="clear" w:pos="8743"/>
              <w:tab w:val="right" w:pos="9026" w:leader="dot"/>
            </w:tabs>
            <w:rPr/>
          </w:pPr>
          <w:hyperlink w:anchor="__RefHeading___Toc4084554_372815092">
            <w:r>
              <w:rPr>
                <w:webHidden/>
                <w:rStyle w:val="IndexLink"/>
                <w:rtl w:val="true"/>
              </w:rPr>
              <w:t>نمايه ها</w:t>
            </w:r>
            <w:r>
              <w:rPr>
                <w:rStyle w:val="IndexLink"/>
                <w:rtl w:val="true"/>
              </w:rPr>
              <w:tab/>
            </w:r>
            <w:r>
              <w:rPr>
                <w:rStyle w:val="IndexLink"/>
              </w:rPr>
              <w:t>193</w:t>
            </w:r>
          </w:hyperlink>
        </w:p>
        <w:p>
          <w:pPr>
            <w:pStyle w:val="Contents3"/>
            <w:tabs>
              <w:tab w:val="clear" w:pos="8459"/>
              <w:tab w:val="right" w:pos="9026" w:leader="dot"/>
            </w:tabs>
            <w:rPr/>
          </w:pPr>
          <w:hyperlink w:anchor="__RefHeading___Toc4084556_372815092">
            <w:r>
              <w:rPr>
                <w:webHidden/>
                <w:rStyle w:val="IndexLink"/>
                <w:rtl w:val="true"/>
              </w:rPr>
              <w:t>الف</w:t>
            </w:r>
            <w:r>
              <w:rPr>
                <w:rStyle w:val="IndexLink"/>
                <w:rtl w:val="true"/>
              </w:rPr>
              <w:t>.</w:t>
            </w:r>
            <w:r>
              <w:rPr>
                <w:rStyle w:val="IndexLink"/>
                <w:rtl w:val="true"/>
              </w:rPr>
              <w:t>نمايه اشخاص و اعلام</w:t>
            </w:r>
            <w:r>
              <w:rPr>
                <w:rStyle w:val="IndexLink"/>
                <w:rtl w:val="true"/>
              </w:rPr>
              <w:tab/>
            </w:r>
            <w:r>
              <w:rPr>
                <w:rStyle w:val="IndexLink"/>
              </w:rPr>
              <w:t>193</w:t>
            </w:r>
          </w:hyperlink>
        </w:p>
        <w:p>
          <w:pPr>
            <w:pStyle w:val="Contents3"/>
            <w:tabs>
              <w:tab w:val="clear" w:pos="8459"/>
              <w:tab w:val="right" w:pos="9026" w:leader="dot"/>
            </w:tabs>
            <w:rPr/>
          </w:pPr>
          <w:hyperlink w:anchor="__RefHeading___Toc4084558_372815092">
            <w:r>
              <w:rPr>
                <w:webHidden/>
                <w:rStyle w:val="IndexLink"/>
                <w:rtl w:val="true"/>
              </w:rPr>
              <w:t>ب</w:t>
            </w:r>
            <w:r>
              <w:rPr>
                <w:rStyle w:val="IndexLink"/>
                <w:rtl w:val="true"/>
              </w:rPr>
              <w:t>.</w:t>
            </w:r>
            <w:r>
              <w:rPr>
                <w:rStyle w:val="IndexLink"/>
                <w:rtl w:val="true"/>
              </w:rPr>
              <w:t>نمايه اماكن</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1_73958"/>
      <w:bookmarkStart w:id="1" w:name="pg7151_73958"/>
      <w:bookmarkEnd w:id="1"/>
    </w:p>
    <w:p>
      <w:pPr>
        <w:pStyle w:val="Heading2"/>
        <w:numPr>
          <w:ilvl w:val="1"/>
          <w:numId w:val="1"/>
        </w:numPr>
        <w:rPr/>
      </w:pPr>
      <w:bookmarkStart w:id="2" w:name="pg7151_73958"/>
      <w:bookmarkStart w:id="3" w:name="__RefHeading___Toc408429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صادقی‌کاشانی، مصطفی،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 در مسیر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موسسه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شیعه‌شناسی،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96928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Mostafa Sadeghi.Kashan on the road to Shiism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297/5309559362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1091635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4294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کاشان در مسیر تشیع</w:t>
      </w:r>
    </w:p>
    <w:p>
      <w:pPr>
        <w:pStyle w:val="BookText"/>
        <w:rPr/>
      </w:pPr>
      <w:r>
        <w:rPr>
          <w:rFonts w:ascii="IRNazanin" w:hAnsi="IRNazanin" w:eastAsia="IRNazanin"/>
          <w:color w:val="111111"/>
          <w:sz w:val="28"/>
          <w:sz w:val="28"/>
          <w:szCs w:val="28"/>
          <w:rtl w:val="true"/>
          <w:lang w:bidi="fa-IR"/>
        </w:rPr>
        <w:t>مصطفی صادقی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اهتمام موسسه شیعه‌شناسی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151_73964"/>
    </w:p>
    <w:p>
      <w:pPr>
        <w:pStyle w:val="Heading2"/>
        <w:numPr>
          <w:ilvl w:val="1"/>
          <w:numId w:val="1"/>
        </w:numPr>
        <w:rPr/>
      </w:pPr>
      <w:bookmarkStart w:id="8" w:name="__RefHeading___Toc4084296_372815092"/>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سخنى با خواننده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تحقيق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معرفى و نقد منابع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كهن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تاريخ عمومى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تاريخ محلّى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جغرافياى عمومى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رجال،طبقات و فهرست ها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انساب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روايى و شرح حال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ساير منابع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جديد و پيشينۀ تحقيق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كاشان هاى تاريخ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نام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و تصحيف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نام كاشان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الفاظ و تعبيرها </w:t>
      </w:r>
      <w:r>
        <w:rPr>
          <w:rFonts w:eastAsia="Amiri" w:cs="Amiri" w:ascii="Amiri" w:hAnsi="Amiri"/>
          <w:color w:val="111111"/>
          <w:sz w:val="28"/>
          <w:szCs w:val="28"/>
          <w:lang w:bidi="ar-SA"/>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تسميه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تشيّع به كاشان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عوامل جامعه شناختى مذهب گزينى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شدن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هاى اجتماعى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جمعى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دگرگونى اجتماعى و فرهنگى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ساير موضوعات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عوامل دگرگونى هاى اجتماعى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و جغرافيا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عقايد و ارزش ها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فناورى و اقتصاد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رهبرى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جمعيت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پيش فرض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عوامل ورود تشيّع به كاشان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سياسى و نظامى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 سياسى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نظامى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هاى تأثيرگذار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ابو لؤلؤ در كاشان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زادگان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زبيده همسر هارون </w:t>
      </w:r>
      <w:r>
        <w:rPr>
          <w:rFonts w:eastAsia="Amiri" w:cs="Amiri" w:ascii="Amiri" w:hAnsi="Amiri"/>
          <w:color w:val="111111"/>
          <w:sz w:val="28"/>
          <w:szCs w:val="28"/>
          <w:lang w:bidi="ar-SA"/>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مبرقع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داعيان اسماعيلى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فرهنگ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قرن اول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قرن دوم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اقتصاد،جمعيت و مهاجرت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جمعيت و مهاجرت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و جغرافيا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جغرافياى كاشان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كاشان با قم و اصفهان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قم بر تشيّع كاشان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ورود تشيّع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تشيّع در كاشان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كاشان در قرن چهارم و پنجم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دورنماى كاشان قرن ششم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عوامل گسترش تشيّع در كاشان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رجال سياسى كاشان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انوشيروان بن خالد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خاندان فضل بن محمود كاشانى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ابو القاسم عبيد اللّه بن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ابو نصر احمد بن فضل بن محمود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 بن فضل </w:t>
      </w:r>
      <w:r>
        <w:rPr>
          <w:rFonts w:eastAsia="Amiri" w:cs="Amiri" w:ascii="Amiri" w:hAnsi="Amiri"/>
          <w:color w:val="111111"/>
          <w:sz w:val="28"/>
          <w:szCs w:val="28"/>
          <w:lang w:bidi="ar-SA"/>
        </w:rPr>
        <w:t>145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ابو طاهر اسماعيل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نصر معين الدين دوم احمد بن اسماعيل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احمد و عز الدين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الدين مسعود و صدر الدين مظفّر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عالمان كاشان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راونديان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الرضا راوندى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مشاهير راوند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عبد الجبّار طوسى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عالمان كاشان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قاضيان كاشان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آثار علمى عالمان كاشان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حملۀ سلجوقيان به كاشان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نمايه اشخاص و اعلام </w:t>
      </w:r>
      <w:r>
        <w:rPr>
          <w:rFonts w:eastAsia="Amiri" w:cs="Amiri" w:ascii="Amiri" w:hAnsi="Amiri"/>
          <w:color w:val="111111"/>
          <w:sz w:val="28"/>
          <w:szCs w:val="28"/>
          <w:lang w:bidi="ar-SA"/>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نمايه اماكن </w:t>
      </w:r>
      <w:r>
        <w:rPr>
          <w:rFonts w:eastAsia="Amiri" w:cs="Amiri" w:ascii="Amiri" w:hAnsi="Amiri"/>
          <w:color w:val="111111"/>
          <w:sz w:val="28"/>
          <w:szCs w:val="28"/>
          <w:lang w:bidi="ar-SA"/>
        </w:rPr>
        <w:t>205</w:t>
      </w:r>
      <w:bookmarkStart w:id="10" w:name="pg7151_73968"/>
    </w:p>
    <w:p>
      <w:pPr>
        <w:pStyle w:val="Heading2"/>
        <w:numPr>
          <w:ilvl w:val="1"/>
          <w:numId w:val="1"/>
        </w:numPr>
        <w:rPr/>
      </w:pPr>
      <w:bookmarkStart w:id="11" w:name="__RefHeading___Toc4084298_372815092"/>
      <w:bookmarkStart w:id="12" w:name="_Toc4"/>
      <w:bookmarkEnd w:id="10"/>
      <w:bookmarkEnd w:id="11"/>
      <w:r>
        <w:rPr>
          <w:rtl w:val="true"/>
        </w:rPr>
        <w:t>سخنى با خواننده</w:t>
      </w:r>
      <w:bookmarkEnd w:id="12"/>
    </w:p>
    <w:p>
      <w:pPr>
        <w:pStyle w:val="BookText"/>
        <w:rPr/>
      </w:pPr>
      <w:r>
        <w:rPr>
          <w:rFonts w:ascii="IRNazanin" w:hAnsi="IRNazanin" w:eastAsia="IRNazanin"/>
          <w:color w:val="111111"/>
          <w:sz w:val="28"/>
          <w:sz w:val="28"/>
          <w:szCs w:val="28"/>
          <w:rtl w:val="true"/>
          <w:lang w:bidi="fa-IR"/>
        </w:rPr>
        <w:t>تشيّع به عنوان يك مذهب،داراى تاريخى به طول چهارده قرن است كه در اين قرون متمادى،توانسته خود را به نقاط دور و نزديك جهان برساند،در آن مناطق مستقر شود و گسترش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با مطالعۀ منابع تاريخى و جغرافيايى،مى توان ردّپاى تشيّع را در بسيارى از نقاط عالم رهگيرى كرد و تا حدّ زيادى مسير پيموده شده در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 ترسيم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ديگر،يكى از دغدغه هاى مكاتب فكرى و اديان و مذاهب امروزى آن است كه اتصال خود را به اصل خويش اثبات نمايند و امروزشان را به گذشتۀ خود پيوند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مطالعات علاوه بر مشخص كردن گذشتۀ اديان و مذاهب،به تعيين هويّت امروزى آنها نيز كمك خواهد كرد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نگارش كامل و جامع اطلس تشيّع،علاوه بر صرف زمان و هزينه هاى فراوان،بايد اطلاعاتى را كه به صورت پراكنده در گوشه و كنار منابع تاريخى و جغرافيايى وجود دارند،جمع آورى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است تا هرچه را به نحوى به گذشته و حال شيعيان جهان مربوط مى شود جمع آورى و تأليف نمايد تا ان شاء اللّه در آينده اى نه چندان دور،تدوين هويّت جهانى شيعه از مجموعۀ اين اطلاعات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تاريخ تشيّع در آذربايجان پيش از اين،از سوى مؤسسۀ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اكنون دومين كتاب از اين سلسله،با عنوان كاشان در مسير تشيّع،كه تاريخ تشيّع شهر كاشان را بازگو مى كند،تقديم علاقه مندان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مؤسسه قصد دارد با يارى خداوند،در آينده نيز اين مسير را ادامه دهد و تاريخ پرافتخار تشيّع را در نقاط گوناگون جهان،به ويژه شهرهاى مهم شيعى،به زبانى ساده تهيه و تقديم عموم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سوى تمامى محققان و صاحبان قلم، كه در حوزه هاى گوناگون شيعه شناسى به تحقيق و نگارش مشغولند،دست يارى دراز مى كنيم و از آنها براى تحقق اين مهم يارى مى 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توفيق روزافزون براى خدمت به جامعۀ علمى و فرهنگ غنى تشيّع را آرزو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بهشتى مهر</w:t>
      </w:r>
    </w:p>
    <w:p>
      <w:pPr>
        <w:pStyle w:val="BookText"/>
        <w:rPr/>
      </w:pPr>
      <w:r>
        <w:rPr>
          <w:rFonts w:ascii="IRNazanin" w:hAnsi="IRNazanin" w:eastAsia="IRNazanin"/>
          <w:color w:val="111111"/>
          <w:sz w:val="28"/>
          <w:sz w:val="28"/>
          <w:szCs w:val="28"/>
          <w:rtl w:val="true"/>
          <w:lang w:bidi="fa-IR"/>
        </w:rPr>
        <w:t>معاون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1386</w:t>
      </w:r>
      <w:bookmarkStart w:id="13" w:name="pg7151_73970"/>
    </w:p>
    <w:p>
      <w:pPr>
        <w:pStyle w:val="Heading2"/>
        <w:numPr>
          <w:ilvl w:val="1"/>
          <w:numId w:val="1"/>
        </w:numPr>
        <w:rPr/>
      </w:pPr>
      <w:bookmarkStart w:id="14" w:name="__RefHeading___Toc4084300_372815092"/>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 xml:space="preserve">از دغدغه هاى اواخر دورۀ دانشجويى،انتخاب موضوع پايان نامه است؛اما اين نگرانى و ترديد براى نگارندۀ اين سطور نبود؛زيرا تشيّع كاشان موضوعى بود كه مدت ها قصد پرداختن به آن را داشتم و تناسب آن با رشتۀ تحصيلى 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ام را قوى تر و ترديد را كمتر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دربارۀ كاشان كتاب هاى زيادى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موضوع تشيّع آن تأليف و تحقيق مستقلى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پيشينۀ كهن اين شهر در پذيرش اين مذهب و تأثير و تأثر آن در دوره هاى مختلف،لازم بود به اين مقدّمه توجه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بخشى از پايان نامۀ دورۀ كارشناسى ارشد رشتۀ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عليه السلام است كه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كاشان تا ظهور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دفاع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انتشار آن به صورت كتاب،تصميم گرفتم بدون درج بخش آخر رساله،كه به بررسى روند تشيّع كاشان در سده هاى هفتم تا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دوران گسترش شيعه در كاشان تا رسميت يافتن تشيّع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كنم و به همين دليل،عنوان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در مسير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انتخاب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 كنم اين سه قرن،بيش از آنچه در رساله آورده ام جاى بررسى دارد و اميد دارم در فرصتى نزديك،بتوانم بخش دوم اين نوشتار را،</w:t>
      </w:r>
    </w:p>
    <w:p>
      <w:pPr>
        <w:pStyle w:val="BookText"/>
        <w:rPr/>
      </w:pPr>
      <w:r>
        <w:rPr>
          <w:rFonts w:ascii="IRNazanin" w:hAnsi="IRNazanin" w:eastAsia="IRNazanin"/>
          <w:color w:val="111111"/>
          <w:sz w:val="28"/>
          <w:sz w:val="28"/>
          <w:szCs w:val="28"/>
          <w:rtl w:val="true"/>
          <w:lang w:bidi="fa-IR"/>
        </w:rPr>
        <w:t>كه تشيّع كاشان در عهد صفوى و پس از آن است،تدوين كنم و همراه مباحث سه قرن مذكور عرضه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آنكه اين پژوهش در نوع خود،كار جديدى است،طبيعى است اشكالاتى دربرداشته باشد كه از اهل نقد و نظر پيشاپيش پوزش مى طلبم و انتظار راهنمايى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فرصت،شايسته است از برخى عالمان بزرگ معاصر كاشان،كه به شكلى افتخار درك محضرشان را داشته ام حضرات آيات مدنى،يثربى،صبورى، نجفى،مكّى و اسلامى رحمة اللّه عليهم ياد كنم و براى آنان،كه در پيشبرد مذهب تشيّع در اين شهر سهمى داشته اند،رحمت و رضوان الهى درخواست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لازم است از استادان خود و كسانى كه در به ثمر رسيدن اين اثر، نگارنده را يارى كردند تشكر و قدردانى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حجة الاسلام دكتر محسن الويرى كه در تنظيم چارچوب بحث مرا راهنمايى كرد؛استاد دكتر احمد پاكتچى كه از مفاخر علمى كشور است و با وجود مشغله هاى علمى فراوان،مشاورۀ پايان نامه ام را پذيرفت و خاضعانه و به دقت آن را مطالعه كرد؛استاد مورخ و متخصص در تاريخ تشيّع،حجة الاسلام و المسلمين رسول جعفريان كه با تشويق بنده براى اين كار،رهنمودهاى سودمندى ارائه كرد؛و همچنين جناب حجة الاسلام و المسلمين دكتر محمود تقى زاده داورى كه چاپ اين اثر را در مؤسسۀ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 شد،كمال تشكر و قدردانى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صادقى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bookmarkStart w:id="16" w:name="pg7151_73972"/>
    </w:p>
    <w:p>
      <w:pPr>
        <w:pStyle w:val="Heading2"/>
        <w:numPr>
          <w:ilvl w:val="1"/>
          <w:numId w:val="1"/>
        </w:numPr>
        <w:rPr/>
      </w:pPr>
      <w:bookmarkStart w:id="17" w:name="__RefHeading___Toc4084302_372815092"/>
      <w:bookmarkStart w:id="18" w:name="_Toc6"/>
      <w:bookmarkEnd w:id="16"/>
      <w:bookmarkEnd w:id="17"/>
      <w:r>
        <w:rPr>
          <w:rtl w:val="true"/>
        </w:rPr>
        <w:t>فصل اول</w:t>
      </w:r>
      <w:r>
        <w:rPr>
          <w:rtl w:val="true"/>
        </w:rPr>
        <w:t xml:space="preserve">: </w:t>
      </w:r>
      <w:r>
        <w:rPr>
          <w:rtl w:val="true"/>
        </w:rPr>
        <w:t>كليات تحقيق</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084304_372815092"/>
      <w:bookmarkStart w:id="20" w:name="_Toc7"/>
      <w:bookmarkEnd w:id="19"/>
      <w:r>
        <w:rPr>
          <w:rtl w:val="true"/>
        </w:rPr>
        <w:t>اشاره</w:t>
      </w:r>
      <w:bookmarkStart w:id="21" w:name="pg7151_73974"/>
      <w:bookmarkEnd w:id="20"/>
    </w:p>
    <w:p>
      <w:pPr>
        <w:pStyle w:val="Heading3"/>
        <w:numPr>
          <w:ilvl w:val="2"/>
          <w:numId w:val="1"/>
        </w:numPr>
        <w:rPr/>
      </w:pPr>
      <w:bookmarkStart w:id="22" w:name="__RefHeading___Toc4084306_372815092"/>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چندين سده پيش از آنكه تشيّع در ايران رسميت يابد،برخى شهرها اين مذهب را پذيرا شده بودند؛از جملۀ اين شهرها كاشان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روشنى معلوم نيست اين مذهب چه زمانى وارد اين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دربارۀ روند گسترش آن، شخصيت هاى مهم شيعى و افراد تأثيرگذار در اين رويداد،تحقيق جامعى به چشم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گفته شد،پرسش هاى اصلى اين پژوهش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و عوامل ورود تشيّع به كاشان و چگونگى گسترش اين مذهب در اين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فرضيۀ اين تحقيق آن است كه كاشان ابتدا بر مذهب عموم مسلمانان ايران يعنى سنّت و جماعت بوده و به تدريج،از قرن سوم،به تشيّع گرايش پيدا كرده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فرضيۀ رقيب آن است كه اين شهر در قرن اول هجرى و حتى پيش از قم،به تشيّع روى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محدودۀ اين بحث از آغاز تا پايان قرن ششم هجرى در نظر گرفته شده؛زيرا مباحث مربوط به پس از آن،خود طرحى مستقل و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نوشتار دربارۀ امام زادگان كاشان و كسانى كه منسوب به خاندان اهل بيت عليهم السلام هستند،بحث نمى كند؛زيرا روش تحقيق در كتاب حاضر، كتاب خانه اى است و متأسفانه در منابع كهن تاريخى،نامى از اغلب اين امام زادگان به چشم نمى خورد</w:t>
      </w:r>
      <w:r>
        <w:rPr>
          <w:rFonts w:eastAsia="IRNazanin" w:cs="IRNazanin"/>
          <w:color w:val="111111"/>
          <w:sz w:val="28"/>
          <w:szCs w:val="28"/>
          <w:rtl w:val="true"/>
          <w:lang w:bidi="fa-IR"/>
        </w:rPr>
        <w:t>.</w:t>
      </w:r>
      <w:bookmarkStart w:id="24" w:name="pg7151_73975"/>
    </w:p>
    <w:p>
      <w:pPr>
        <w:pStyle w:val="BookText"/>
        <w:rPr/>
      </w:pPr>
      <w:bookmarkEnd w:id="24"/>
      <w:r>
        <w:rPr>
          <w:rFonts w:ascii="IRNazanin" w:hAnsi="IRNazanin" w:eastAsia="IRNazanin"/>
          <w:color w:val="111111"/>
          <w:sz w:val="28"/>
          <w:sz w:val="28"/>
          <w:szCs w:val="28"/>
          <w:rtl w:val="true"/>
          <w:lang w:bidi="fa-IR"/>
        </w:rPr>
        <w:t>بحث و بررسى در موضوع تاريخ تشيّع شهرها از آن رو ضرورى است كه پيشينۀ مذهبى مردم اين مرزوبوم و بخصوص رفتارهاى اجتماعى برخاسته از مذهب را نشان مى دهد و مى تواند در شناخت علل برخى رويدادها در نسل هاى بعدى،به مورخ و جامعه شناس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نفس آشنايى با تاريخچۀ مناطق و بررسى تواريخ محلّى ارزشمند است،معرفى شخصيت هاى تاريخى،كه بسا در لابه لاى كتاب هاى قديم گم نام مانده اند،و همچنين آشنايى دقيق تر و علمى با آثار برجاى مانده از آن دوره ها،بر ضرورت چنين مباحثى مى افزايد</w:t>
      </w:r>
      <w:r>
        <w:rPr>
          <w:rFonts w:eastAsia="IRNazanin" w:cs="IRNazanin"/>
          <w:color w:val="111111"/>
          <w:sz w:val="28"/>
          <w:szCs w:val="28"/>
          <w:rtl w:val="true"/>
          <w:lang w:bidi="fa-IR"/>
        </w:rPr>
        <w:t>.</w:t>
      </w:r>
    </w:p>
    <w:p>
      <w:pPr>
        <w:pStyle w:val="Heading3"/>
        <w:numPr>
          <w:ilvl w:val="2"/>
          <w:numId w:val="1"/>
        </w:numPr>
        <w:rPr/>
      </w:pPr>
      <w:bookmarkStart w:id="25" w:name="__RefHeading___Toc4084308_372815092"/>
      <w:bookmarkStart w:id="26" w:name="_Toc9"/>
      <w:bookmarkEnd w:id="25"/>
      <w:r>
        <w:rPr>
          <w:rtl w:val="true"/>
        </w:rPr>
        <w:t>معرفى و نقد منابع</w:t>
      </w:r>
      <w:bookmarkEnd w:id="26"/>
    </w:p>
    <w:p>
      <w:pPr>
        <w:pStyle w:val="Heading4"/>
        <w:numPr>
          <w:ilvl w:val="3"/>
          <w:numId w:val="1"/>
        </w:numPr>
        <w:rPr/>
      </w:pPr>
      <w:bookmarkStart w:id="27" w:name="__RefHeading___Toc4084310_372815092"/>
      <w:bookmarkStart w:id="28" w:name="_Toc10"/>
      <w:bookmarkEnd w:id="27"/>
      <w:r>
        <w:rPr>
          <w:rtl w:val="true"/>
        </w:rPr>
        <w:t>الف</w:t>
      </w:r>
      <w:r>
        <w:rPr>
          <w:rtl w:val="true"/>
        </w:rPr>
        <w:t>.</w:t>
      </w:r>
      <w:r>
        <w:rPr>
          <w:rtl w:val="true"/>
        </w:rPr>
        <w:t>منابع كهن</w:t>
      </w:r>
      <w:bookmarkEnd w:id="28"/>
    </w:p>
    <w:p>
      <w:pPr>
        <w:pStyle w:val="Heading5"/>
        <w:numPr>
          <w:ilvl w:val="4"/>
          <w:numId w:val="1"/>
        </w:numPr>
        <w:rPr/>
      </w:pPr>
      <w:bookmarkStart w:id="29" w:name="__RefHeading___Toc4084312_372815092"/>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اين قسمت،به منابع دست اول و آنچه قدمت بيشترى دارد و در اين نوشتار از آنها استفاده خواهد شد،اشاره مى شود و ميزان اهميت و كاربرد آن منبع نيز بيان 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كثرت و گستردگى اين منابع،ابتدا آنها را دسته بندى كرده،سپس به صورت كلى از آنها نام مى بريم</w:t>
      </w:r>
      <w:r>
        <w:rPr>
          <w:rFonts w:eastAsia="IRNazanin" w:cs="IRNazanin"/>
          <w:color w:val="111111"/>
          <w:sz w:val="28"/>
          <w:szCs w:val="28"/>
          <w:rtl w:val="true"/>
          <w:lang w:bidi="fa-IR"/>
        </w:rPr>
        <w:t>:</w:t>
      </w:r>
    </w:p>
    <w:p>
      <w:pPr>
        <w:pStyle w:val="Heading5"/>
        <w:numPr>
          <w:ilvl w:val="4"/>
          <w:numId w:val="1"/>
        </w:numPr>
        <w:rPr/>
      </w:pPr>
      <w:bookmarkStart w:id="31" w:name="__RefHeading___Toc4084314_372815092"/>
      <w:bookmarkStart w:id="32" w:name="_Toc12"/>
      <w:bookmarkEnd w:id="31"/>
      <w:r>
        <w:rPr/>
        <w:t>1</w:t>
      </w:r>
      <w:r>
        <w:rPr>
          <w:rtl w:val="true"/>
        </w:rPr>
        <w:t>-</w:t>
      </w:r>
      <w:r>
        <w:rPr>
          <w:rtl w:val="true"/>
        </w:rPr>
        <w:t>منابع تاريخ عمومى</w:t>
      </w:r>
      <w:r>
        <w:rPr>
          <w:rtl w:val="true"/>
        </w:rPr>
        <w:t>:</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عمومى تاريخ اسلام،گاهى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شده،اما دربارۀ تشيّع اين شهر،مطالب چندانى يافت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تاريخ سياسى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ميان،در تاريخ الطبرى و به تبع آن،الكامل فى التاريخ ابن اثير،الفتوح ابن اعثم،اخبار الطوال دينورى و فتوح البلدان 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تاريخ عمومى به شمار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كوتاه دربارۀ كاشان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حال،گزارش هاى عمومى اين منابع بيش از آنچه مربوط به كاشان است،به كار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نويسندگان اين كتب در برخى موضوعات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نقد و بررسى است</w:t>
      </w:r>
      <w:r>
        <w:rPr>
          <w:rFonts w:eastAsia="IRNazanin" w:cs="IRNazanin"/>
          <w:color w:val="111111"/>
          <w:sz w:val="28"/>
          <w:szCs w:val="28"/>
          <w:rtl w:val="true"/>
          <w:lang w:bidi="fa-IR"/>
        </w:rPr>
        <w:t>.</w:t>
      </w:r>
      <w:bookmarkStart w:id="33" w:name="pg7151_73976"/>
    </w:p>
    <w:p>
      <w:pPr>
        <w:pStyle w:val="Heading5"/>
        <w:numPr>
          <w:ilvl w:val="4"/>
          <w:numId w:val="1"/>
        </w:numPr>
        <w:rPr/>
      </w:pPr>
      <w:bookmarkStart w:id="34" w:name="__RefHeading___Toc4084316_372815092"/>
      <w:bookmarkStart w:id="35" w:name="_Toc13"/>
      <w:bookmarkEnd w:id="33"/>
      <w:bookmarkEnd w:id="34"/>
      <w:r>
        <w:rPr/>
        <w:t>2</w:t>
      </w:r>
      <w:r>
        <w:rPr>
          <w:rtl w:val="true"/>
        </w:rPr>
        <w:t>-</w:t>
      </w:r>
      <w:r>
        <w:rPr>
          <w:rtl w:val="true"/>
        </w:rPr>
        <w:t>منابع تاريخ محلّى</w:t>
      </w:r>
      <w:r>
        <w:rPr>
          <w:rtl w:val="true"/>
        </w:rPr>
        <w:t>:</w:t>
      </w:r>
      <w:bookmarkEnd w:id="35"/>
    </w:p>
    <w:p>
      <w:pPr>
        <w:pStyle w:val="BookText"/>
        <w:rPr/>
      </w:pPr>
      <w:r>
        <w:rPr>
          <w:rFonts w:ascii="IRNazanin" w:hAnsi="IRNazanin" w:eastAsia="IRNazanin"/>
          <w:color w:val="111111"/>
          <w:sz w:val="28"/>
          <w:sz w:val="28"/>
          <w:szCs w:val="28"/>
          <w:rtl w:val="true"/>
          <w:lang w:bidi="fa-IR"/>
        </w:rPr>
        <w:t>مانند آنچه از تاريخ قم به دست ما رسيده،تاريخ اصفهان ابو نعيم با عنوان ذكر اخبار اصبهان،و پيش از آن كتاب طبقات المحدّثين باصبهان، نوشتۀ ابو الشيخ انصارى و همچنين كتاب ذكر محاسن اصفهان،نوشتۀ مافروخى از منابع مهمى هستند كه در اين نوشتار،از آنها استفاده شده است؛زيرا گزارش هاى مربوط به كاشان با اين دو شهر كاملا پيوند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خود كاشان،كتاب مستقلى از قديم نمانده است</w:t>
      </w:r>
      <w:r>
        <w:rPr>
          <w:rFonts w:eastAsia="IRNazanin" w:cs="IRNazanin"/>
          <w:color w:val="111111"/>
          <w:sz w:val="28"/>
          <w:szCs w:val="28"/>
          <w:rtl w:val="true"/>
          <w:lang w:bidi="fa-IR"/>
        </w:rPr>
        <w:t>.</w:t>
      </w:r>
    </w:p>
    <w:p>
      <w:pPr>
        <w:pStyle w:val="Heading5"/>
        <w:numPr>
          <w:ilvl w:val="4"/>
          <w:numId w:val="1"/>
        </w:numPr>
        <w:rPr/>
      </w:pPr>
      <w:bookmarkStart w:id="36" w:name="__RefHeading___Toc4084318_372815092"/>
      <w:bookmarkStart w:id="37" w:name="_Toc14"/>
      <w:bookmarkEnd w:id="36"/>
      <w:r>
        <w:rPr/>
        <w:t>3</w:t>
      </w:r>
      <w:r>
        <w:rPr>
          <w:rtl w:val="true"/>
        </w:rPr>
        <w:t>-</w:t>
      </w:r>
      <w:r>
        <w:rPr>
          <w:rtl w:val="true"/>
        </w:rPr>
        <w:t>كتب جغرافياى عمومى</w:t>
      </w:r>
      <w:r>
        <w:rPr>
          <w:rtl w:val="true"/>
        </w:rPr>
        <w:t>:</w:t>
      </w:r>
      <w:bookmarkEnd w:id="37"/>
    </w:p>
    <w:p>
      <w:pPr>
        <w:pStyle w:val="BookText"/>
        <w:rPr/>
      </w:pPr>
      <w:r>
        <w:rPr>
          <w:rFonts w:ascii="Amiri" w:hAnsi="Amiri" w:eastAsia="Amiri" w:cs="Amiri"/>
          <w:color w:val="111111"/>
          <w:sz w:val="28"/>
          <w:sz w:val="28"/>
          <w:szCs w:val="28"/>
          <w:rtl w:val="true"/>
          <w:lang w:bidi="ar-SA"/>
        </w:rPr>
        <w:t>كتاب هاى المسالك و الممالك،اشكال العالم جيهانى، احسن التقاسيم مقدسى،آثار البلدان قزوينى و معجم البلدان ياقوت حموى از اين دسته اند كه ذيل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،اطلاعاتى ارائه كرده و به وجود مذهب تشيّع در اين شهر اشاره دارند</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084320_372815092"/>
      <w:bookmarkStart w:id="39" w:name="_Toc15"/>
      <w:bookmarkEnd w:id="38"/>
      <w:r>
        <w:rPr/>
        <w:t>4</w:t>
      </w:r>
      <w:r>
        <w:rPr>
          <w:rtl w:val="true"/>
        </w:rPr>
        <w:t>-</w:t>
      </w:r>
      <w:r>
        <w:rPr>
          <w:rtl w:val="true"/>
        </w:rPr>
        <w:t>كتب رجال،طبقات و فهرست ها</w:t>
      </w:r>
      <w:r>
        <w:rPr>
          <w:rtl w:val="true"/>
        </w:rPr>
        <w:t>:</w:t>
      </w:r>
      <w:bookmarkEnd w:id="39"/>
    </w:p>
    <w:p>
      <w:pPr>
        <w:pStyle w:val="BookText"/>
        <w:rPr/>
      </w:pPr>
      <w:r>
        <w:rPr>
          <w:rFonts w:ascii="IRNazanin" w:hAnsi="IRNazanin" w:eastAsia="IRNazanin"/>
          <w:color w:val="111111"/>
          <w:sz w:val="28"/>
          <w:sz w:val="28"/>
          <w:szCs w:val="28"/>
          <w:rtl w:val="true"/>
          <w:lang w:bidi="fa-IR"/>
        </w:rPr>
        <w:t>اين كتب در شناسايى شخصيت ها، بخصوص عالمان و محدّثان،بسيار سودمندند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النجاشى،رجال الطوسى، فهرست منتجب الدين،امل الآمل شيخ حرّ عاملى،طبقات الكبرى ابن سعد، وفيات الاعيان ابن خلكان،الاكمال ابن ماكولا،تاريخ مدينة دمشق ابن عساكر، و كتب ذهبى مانند سير اعلام النبلاء و تاريخ الاسلام،از كاشانى هاى زيادى نام برده اند و آگاهى هايى دربارۀ برخى رجال كاشان،بخصوص عالمان شيعه،به دست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اشتباه يا تصحيف در نام اين افراد،برخى از گزارش هاى اين كتاب ها را در معرض نقد قرار مى دهد</w:t>
      </w:r>
      <w:r>
        <w:rPr>
          <w:rFonts w:eastAsia="IRNazanin" w:cs="IRNazanin"/>
          <w:color w:val="111111"/>
          <w:sz w:val="28"/>
          <w:szCs w:val="28"/>
          <w:rtl w:val="true"/>
          <w:lang w:bidi="fa-IR"/>
        </w:rPr>
        <w:t>.</w:t>
      </w:r>
    </w:p>
    <w:p>
      <w:pPr>
        <w:pStyle w:val="Heading5"/>
        <w:numPr>
          <w:ilvl w:val="4"/>
          <w:numId w:val="1"/>
        </w:numPr>
        <w:rPr/>
      </w:pPr>
      <w:bookmarkStart w:id="40" w:name="__RefHeading___Toc4084322_372815092"/>
      <w:bookmarkStart w:id="41" w:name="_Toc16"/>
      <w:bookmarkEnd w:id="40"/>
      <w:r>
        <w:rPr/>
        <w:t>5</w:t>
      </w:r>
      <w:r>
        <w:rPr>
          <w:rtl w:val="true"/>
        </w:rPr>
        <w:t>-</w:t>
      </w:r>
      <w:r>
        <w:rPr>
          <w:rtl w:val="true"/>
        </w:rPr>
        <w:t>كتب انساب</w:t>
      </w:r>
      <w:r>
        <w:rPr>
          <w:rtl w:val="true"/>
        </w:rPr>
        <w:t>:</w:t>
      </w:r>
      <w:bookmarkEnd w:id="4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منابعى كه در اين نوشتار اهميت دارند،كتاب هاى انساب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از اين منابع در موضوع علويانى كه به كاشان آمده اند،</w:t>
      </w:r>
      <w:bookmarkStart w:id="42" w:name="pg7151_73977"/>
    </w:p>
    <w:p>
      <w:pPr>
        <w:pStyle w:val="BookText"/>
        <w:rPr/>
      </w:pPr>
      <w:bookmarkEnd w:id="42"/>
      <w:r>
        <w:rPr>
          <w:rFonts w:ascii="IRNazanin" w:hAnsi="IRNazanin" w:eastAsia="IRNazanin"/>
          <w:color w:val="111111"/>
          <w:sz w:val="28"/>
          <w:sz w:val="28"/>
          <w:szCs w:val="28"/>
          <w:rtl w:val="true"/>
          <w:lang w:bidi="fa-IR"/>
        </w:rPr>
        <w:t>سودمندند؛مانند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العلويه ابو نصر بخارى،الفخرى فى انساب الطالبيين اسماعيل مروزى و المجدى فى انساب الطالبيين نجم الدين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ديگر آگاهى هاى زيادى دربارۀ محدّثان و عالمان اين خطه به دست مى دهند؛مانند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 سمعانى</w:t>
      </w:r>
      <w:r>
        <w:rPr>
          <w:rFonts w:eastAsia="IRNazanin" w:cs="IRNazanin"/>
          <w:color w:val="111111"/>
          <w:sz w:val="28"/>
          <w:szCs w:val="28"/>
          <w:rtl w:val="true"/>
          <w:lang w:bidi="fa-IR"/>
        </w:rPr>
        <w:t>.</w:t>
      </w:r>
    </w:p>
    <w:p>
      <w:pPr>
        <w:pStyle w:val="Heading5"/>
        <w:numPr>
          <w:ilvl w:val="4"/>
          <w:numId w:val="1"/>
        </w:numPr>
        <w:rPr/>
      </w:pPr>
      <w:bookmarkStart w:id="43" w:name="__RefHeading___Toc4084324_372815092"/>
      <w:bookmarkStart w:id="44" w:name="_Toc17"/>
      <w:bookmarkEnd w:id="43"/>
      <w:r>
        <w:rPr/>
        <w:t>6</w:t>
      </w:r>
      <w:r>
        <w:rPr>
          <w:rtl w:val="true"/>
        </w:rPr>
        <w:t>-</w:t>
      </w:r>
      <w:r>
        <w:rPr>
          <w:rtl w:val="true"/>
        </w:rPr>
        <w:t>منابع روايى و شرح حال</w:t>
      </w:r>
      <w:r>
        <w:rPr>
          <w:rtl w:val="true"/>
        </w:rPr>
        <w:t>:</w:t>
      </w:r>
      <w:bookmarkEnd w:id="44"/>
    </w:p>
    <w:p>
      <w:pPr>
        <w:pStyle w:val="BookText"/>
        <w:rPr/>
      </w:pPr>
      <w:r>
        <w:rPr>
          <w:rFonts w:ascii="IRNazanin" w:hAnsi="IRNazanin" w:eastAsia="IRNazanin"/>
          <w:color w:val="111111"/>
          <w:sz w:val="28"/>
          <w:sz w:val="28"/>
          <w:szCs w:val="28"/>
          <w:rtl w:val="true"/>
          <w:lang w:bidi="fa-IR"/>
        </w:rPr>
        <w:t>همچنين كتب مربوط به زندگى ائمّۀ اطهار عليهم السلام از قبيل الكافى،الارشاد و اعلام الورى دربارۀ برخى گزارش هاى شيعيان يا شناخت رواياتى كه محدّثان منسوب به كاشان از ائمّۀ اطهار عليهم السلام نقل كرده اند يا بررسى زندگى علويان و منسوبان به امامان شيعه عليهم السلام در اين زمينه،اهميت دارند</w:t>
      </w:r>
      <w:r>
        <w:rPr>
          <w:rFonts w:eastAsia="IRNazanin" w:cs="IRNazanin"/>
          <w:color w:val="111111"/>
          <w:sz w:val="28"/>
          <w:szCs w:val="28"/>
          <w:rtl w:val="true"/>
          <w:lang w:bidi="fa-IR"/>
        </w:rPr>
        <w:t>.</w:t>
      </w:r>
    </w:p>
    <w:p>
      <w:pPr>
        <w:pStyle w:val="Heading5"/>
        <w:numPr>
          <w:ilvl w:val="4"/>
          <w:numId w:val="1"/>
        </w:numPr>
        <w:rPr/>
      </w:pPr>
      <w:bookmarkStart w:id="45" w:name="__RefHeading___Toc4084326_372815092"/>
      <w:bookmarkStart w:id="46" w:name="_Toc18"/>
      <w:bookmarkEnd w:id="45"/>
      <w:r>
        <w:rPr/>
        <w:t>7</w:t>
      </w:r>
      <w:r>
        <w:rPr>
          <w:rtl w:val="true"/>
        </w:rPr>
        <w:t>-</w:t>
      </w:r>
      <w:r>
        <w:rPr>
          <w:rtl w:val="true"/>
        </w:rPr>
        <w:t>ساير منابع</w:t>
      </w:r>
      <w:r>
        <w:rPr>
          <w:rtl w:val="true"/>
        </w:rPr>
        <w:t>:</w:t>
      </w:r>
      <w:bookmarkEnd w:id="4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نوشتار،از كتاب هاى ديگرى نيز بهره برده ايم كه ذيل عنوان خاصى نمى گنجند؛از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النقض كه كتابى كاملا شيعى است و از كاشان فراوان نام برده و دورنماى تشيّع اين شهر در آن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ديگرى كه در همين دوره نوشته شده و همچون تاريخ محلّى براى كاشان به شمار مى رود،ديوان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اين كتاب به دليل جايگاه راوندى در تاريخ تشيّع كاشان است و اشعار وى گزارش هاى مهمى را از تشيّع منطقه در قرن ششم ارائه مى كند و شخصيت هاى فراوانى را شناسايى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كامل آن ديوان السيد الامام ضياء الدين ابى الرضا الحسنى الراوندى القاسانى است كه به همّت متتبع گران قدر مرحوم محدّث ارموى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اشعار ديوان،مقدّمه و همچنين تعليقات محدّث ارموى از اهميت زيادى برخوردارند و مطالب فراوانى دربارۀ تشيّع كاشان ارائه مى دهند</w:t>
      </w:r>
      <w:r>
        <w:rPr>
          <w:rFonts w:eastAsia="IRNazanin" w:cs="IRNazanin"/>
          <w:color w:val="111111"/>
          <w:sz w:val="28"/>
          <w:szCs w:val="28"/>
          <w:rtl w:val="true"/>
          <w:lang w:bidi="fa-IR"/>
        </w:rPr>
        <w:t>.</w:t>
      </w:r>
      <w:bookmarkStart w:id="47" w:name="pg7151_73978"/>
    </w:p>
    <w:p>
      <w:pPr>
        <w:pStyle w:val="Heading4"/>
        <w:numPr>
          <w:ilvl w:val="3"/>
          <w:numId w:val="1"/>
        </w:numPr>
        <w:rPr/>
      </w:pPr>
      <w:bookmarkStart w:id="48" w:name="__RefHeading___Toc4084328_372815092"/>
      <w:bookmarkStart w:id="49" w:name="_Toc19"/>
      <w:bookmarkEnd w:id="47"/>
      <w:bookmarkEnd w:id="48"/>
      <w:r>
        <w:rPr>
          <w:rtl w:val="true"/>
        </w:rPr>
        <w:t>ب</w:t>
      </w:r>
      <w:r>
        <w:rPr>
          <w:rtl w:val="true"/>
        </w:rPr>
        <w:t>.</w:t>
      </w:r>
      <w:r>
        <w:rPr>
          <w:rtl w:val="true"/>
        </w:rPr>
        <w:t>مطالعات جديد و پيشينۀ تحقيق</w:t>
      </w:r>
      <w:bookmarkEnd w:id="49"/>
    </w:p>
    <w:p>
      <w:pPr>
        <w:pStyle w:val="BookText"/>
        <w:rPr/>
      </w:pPr>
      <w:r>
        <w:rPr>
          <w:rFonts w:ascii="Amiri" w:hAnsi="Amiri" w:eastAsia="Amiri" w:cs="Amiri"/>
          <w:color w:val="111111"/>
          <w:sz w:val="28"/>
          <w:sz w:val="28"/>
          <w:szCs w:val="28"/>
          <w:rtl w:val="true"/>
          <w:lang w:bidi="ar-SA"/>
        </w:rPr>
        <w:t>در ميان مطالعات و تحقيقات جديد،دربارۀ تشيّع كاشان،تحقيق مستقل و مفصلى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مقاله خاصّ اين بحث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در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استاد رسول جعفريان </w:t>
      </w:r>
      <w:r>
        <w:rPr>
          <w:rStyle w:val="FootnoteAnchor"/>
          <w:rtl w:val="true"/>
        </w:rPr>
        <w:footnoteReference w:id="2"/>
      </w:r>
      <w:r>
        <w:rPr>
          <w:rFonts w:ascii="IRNazanin" w:hAnsi="IRNazanin" w:eastAsia="IRNazanin"/>
          <w:color w:val="111111"/>
          <w:sz w:val="28"/>
          <w:sz w:val="28"/>
          <w:szCs w:val="28"/>
          <w:rtl w:val="true"/>
          <w:lang w:bidi="fa-IR"/>
        </w:rPr>
        <w:t>به كلياتى از تاريخ تشيّع كاشان پرداخته و وارد جزئيات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پيداست كه مؤلّف محترم قصد نداشته در مواردى به اظهارنظر بپردازد،بلكه به جمع آورى مطالب و نظر مشهور در آن بسنده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واقع،اين مقاله گزارشى است از بخش مهمى از مباحث مربوط به تشيّع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هرصورت،اين مقاله بهترين نوشته دربارۀ تشيّع كاشان است،ولى جاى بسيارى از بررسى هاى تفصيلى همچنان باقى است كه نوشتار حاضر درصدد است به آنها بپردازد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كاشان،نوشته هاى پراكنده اى وجود دارد،اما غالب آنها علمى و تحقيقى نيست كه در اين نوشتار،به نقد آنها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نوشته ها ضمن كتبى كه در موضوع تاريخ عمومى اين شهر است،منتشر شده و برخى در لابه لاى كتاب هاى مربوط به جغرافياى تاريخى يا تاريخ ايران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ميان،بايد از كتاب قالى شويان نام برد كه كارى محققانه است و اشاره اى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اردهار</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مباحث موردنظر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به كتاب هاى مستقلى كه دربارۀ كاشان نوشته شده و از آثار تشيّع اين شهر هم سخن گفته اند،اشاره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القاسان اولين كتاب مستقلى است كه دربارۀ كاشان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دورۀ قاجار،كه حركتى براى پژوهش دربارۀ جغرافياى ايران آغاز شد، عبد الرّحيم ضرّابى،متخلّص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شغل وى در نيروى انتظامى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هاى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هايى است كه دربارۀ كاشان مطرح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كتاب،كه تأليف آن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پايان رسيد،در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ايرج افشار،به انضمام يادداشت هايى از اللّه يار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كاشان و سفير ايران در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نام كتاب به تاريخ كاشان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مؤلّف كتاب تتبّع درخور تحسينى انجام داده و آگاهى هاى فراوانى دربارۀ كاشان ارائه كرده،اما شيوۀ سنّتى و عدم ارائۀ فهرستى از منابع و عدم تحليل در اين كتاب،جايگاه آن را از حدّ يك اثر علمى و تحقيقى كاسته است؛چنان كه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مشهورات بسنده كرده و اغلب آنچه را در ميان عامّه مردم شهرت دارد و قابل نقد جدّى است،ثبت كرده و چه بسا تعليقاتى كه در انتهاى كتاب به قلم صالح و افشار آمده،از اصل كتاب علمى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هرصورت،كتاب تاريخ كاشان قديمى ترين اثر دربارۀ كاشان است كه به طبيعت،جغرافيا،آداب و خاندان هاى اين شهر پرداخته و بخشى را كه دربارۀ آثار تاريخى ارائه كرده،براى ما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هم دربارۀ تاريخ تشيّع گزارش كرده است،بررسى خواهيم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اجتماعى كاشان،نوشتۀ حسن نراقى</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كتاب هاى معدودى است كه به روش علمى و با مراجعه به منابع نوشته شده و تحليل هايى را ارائه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مؤلّف در مواردى گرفتار مشهورات و مطالبى شعارگونه شده،اما در مجموع،حاصل كار او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صفحاتى از كتاب خود را به پيشينۀ تشيّع كاشان اختصاص داده است كه به نقد و بررسى مطالب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تاريخى شهرستان هاى كاشان و نطنز،از همان نويسنده كتابى ارزشمند در زمينۀ آثار تاريخى است كه به دليل معرفى آثار تاريخى مربوط به امام زادگان و اطلاعات تاريخى و گاه منحصر به فرد موجود در آن موردتوجه ماست؛به ويژه آنكه وى پايه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موزۀ تاريخى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اطلاعاتى را كه گاه دست رسى به آنها مشكل يا غيرممكن است در كتاب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كاشان،نوشتۀ حبيب اللّه سلمانى آرانى از جغرافيا،تاريخ باستان و تاريخ معاصر كاشان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كتاب كه به تاريخ تشيّع اختصاص دارد و در آن تشيّع مردم كاشان را به قرن اول بازگردانده،حاوى فرضيۀ رقيب نوشتار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نويسندۀ آن بيشتر از منابع متأخّر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اجتماعى فين كاشان،نوشتۀ مرتضى اخوان</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بيان آداب و سنن مردم كاشان،از موضوعات ديگرى نيز سخن به ميان آورده است؛چنان كه در بيان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 شويان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زادۀ اردهار بحث كرده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موارد ديگرى نيز از امام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در اين كتاب اشاره شده،اما منابع</w:t>
      </w:r>
    </w:p>
    <w:p>
      <w:pPr>
        <w:pStyle w:val="BookText"/>
        <w:rPr/>
      </w:pPr>
      <w:r>
        <w:rPr>
          <w:rFonts w:ascii="IRNazanin" w:hAnsi="IRNazanin" w:eastAsia="IRNazanin"/>
          <w:color w:val="111111"/>
          <w:sz w:val="28"/>
          <w:sz w:val="28"/>
          <w:szCs w:val="28"/>
          <w:rtl w:val="true"/>
          <w:lang w:bidi="fa-IR"/>
        </w:rPr>
        <w:t>مورد استفادۀ مؤلّف،محدود و متأخّر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مطالبى هم از كتب كهن و معتبر نقل شده،ارجاعى به آنها وجود ندارد؛مانند آنچه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الفتوح ابن اعثم و نزهة القلوب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كاشان،نوشتۀ افشين عاطفى با استفاده از منابع متعدّد،به زندگى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كاشان پس از قرن پنجم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كتاب مردان بزرگ كاشان،تأليف كوروش زعيم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هشتاد تن از شاعران و برخى ديگر از مشاهير كاشان را نوشته كه بخشى از آن به قرن ششم تا دهم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مزبور به روش سنّتى و بدون هيچ گونه ارجاعى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ممكن است برخى از شخصيت هايى كه اين دو كتاب از آنها نام برده شيعه باشند،اما اين كتاب ها هم از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كتبى كه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زاده على بن محمّد باقر عليه السلام نوشته شده،متعددند؛از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حضرت سلطانعلى،نوشتۀ ملاّ عبد الرسول مدنى؛مجموعۀ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مشهد اردهال،از حسين فرّخ يار؛شهيد اردهال،از حبيب اللّه سلمانى و ديگر كتاب هايى كه به تاريخچۀ اين منطقه از نظر شخص سلطان على و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 شويان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معمارى مشهد اردهار پرداخته و با موضوع تاريخ تشيّع كاملا مرتبط هستند؛اما نويسندگان آنها بناى تحقيق و بررسى نداشته اند، بلكه تنها درصدد اثبات پيش فرضى بوده اند كه قابل نقد و بررسى جدّى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كاشان كه مجموعه اى از جديدترين و مفصّل ترين پژوهش ها در موضوع كاشان است و تنها دو جلد آن در موضوع مردم كاشى منتشر شده و پيشينۀ اقوام ايرانى و كاشى را در دوران باستان بررسى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درازمدت اين مجموعه است</w:t>
      </w:r>
      <w:r>
        <w:rPr>
          <w:rFonts w:eastAsia="IRNazanin" w:cs="IRNazanin"/>
          <w:color w:val="111111"/>
          <w:sz w:val="28"/>
          <w:szCs w:val="28"/>
          <w:rtl w:val="true"/>
          <w:lang w:bidi="fa-IR"/>
        </w:rPr>
        <w:t>.</w:t>
      </w:r>
      <w:bookmarkStart w:id="50" w:name="pg7151_73982"/>
    </w:p>
    <w:p>
      <w:pPr>
        <w:pStyle w:val="BookText"/>
        <w:rPr/>
      </w:pPr>
      <w:bookmarkEnd w:id="50"/>
      <w:r>
        <w:rPr>
          <w:rFonts w:ascii="IRNazanin" w:hAnsi="IRNazanin" w:eastAsia="IRNazanin"/>
          <w:color w:val="111111"/>
          <w:sz w:val="28"/>
          <w:sz w:val="28"/>
          <w:szCs w:val="28"/>
          <w:rtl w:val="true"/>
          <w:lang w:bidi="fa-IR"/>
        </w:rPr>
        <w:t>آثار متعدد ديگرى دربارۀ اين شهر وجود دارند كه به تاريخ تشيّع ارتباطى ندارند و اگر قسمتى از آنها هم به اين موضوع پرداخته باشد با آنچه در اين نوشتار خواهد آمد،متفاوت است و غالبا مشتمل بر فرضيه هاى رقيب اين نوشتار هستند كه به نقد آنها خواهيم نشست</w:t>
      </w:r>
      <w:r>
        <w:rPr>
          <w:rFonts w:eastAsia="IRNazanin" w:cs="IRNazanin"/>
          <w:color w:val="111111"/>
          <w:sz w:val="28"/>
          <w:szCs w:val="28"/>
          <w:rtl w:val="true"/>
          <w:lang w:bidi="fa-IR"/>
        </w:rPr>
        <w:t>.</w:t>
      </w:r>
    </w:p>
    <w:p>
      <w:pPr>
        <w:pStyle w:val="Heading3"/>
        <w:numPr>
          <w:ilvl w:val="2"/>
          <w:numId w:val="1"/>
        </w:numPr>
        <w:rPr/>
      </w:pPr>
      <w:bookmarkStart w:id="51" w:name="__RefHeading___Toc4084330_372815092"/>
      <w:bookmarkStart w:id="52" w:name="_Toc20"/>
      <w:bookmarkEnd w:id="51"/>
      <w:r>
        <w:rPr>
          <w:rtl w:val="true"/>
        </w:rPr>
        <w:t>كاشان هاى تاريخ</w:t>
      </w:r>
      <w:bookmarkEnd w:id="52"/>
    </w:p>
    <w:p>
      <w:pPr>
        <w:pStyle w:val="Heading4"/>
        <w:numPr>
          <w:ilvl w:val="3"/>
          <w:numId w:val="1"/>
        </w:numPr>
        <w:rPr/>
      </w:pPr>
      <w:bookmarkStart w:id="53" w:name="__RefHeading___Toc4084332_372815092"/>
      <w:bookmarkStart w:id="54" w:name="_Toc21"/>
      <w:bookmarkEnd w:id="53"/>
      <w:r>
        <w:rPr>
          <w:rtl w:val="true"/>
        </w:rPr>
        <w:t>الف</w:t>
      </w:r>
      <w:r>
        <w:rPr>
          <w:rtl w:val="true"/>
        </w:rPr>
        <w:t>.</w:t>
      </w:r>
      <w:r>
        <w:rPr>
          <w:rtl w:val="true"/>
        </w:rPr>
        <w:t>تشابه نام</w:t>
      </w:r>
      <w:bookmarkEnd w:id="54"/>
    </w:p>
    <w:p>
      <w:pPr>
        <w:pStyle w:val="BookText"/>
        <w:rPr/>
      </w:pPr>
      <w:r>
        <w:rPr>
          <w:rFonts w:ascii="IRNazanin" w:hAnsi="IRNazanin" w:eastAsia="IRNazanin"/>
          <w:color w:val="111111"/>
          <w:sz w:val="28"/>
          <w:sz w:val="28"/>
          <w:szCs w:val="28"/>
          <w:rtl w:val="true"/>
          <w:lang w:bidi="fa-IR"/>
        </w:rPr>
        <w:t>اشتراك نام و اشتباه در شخص يا مكان به دليل تشابه،موضوعى قابل توجه در تحقيقات تاريخى و جغرافيايى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گرچه به دليل محدوديت هاى منابع كهن،در قديم بيشتر اتفاق افتاده است،اما اختصاص به گذشته ندارد و امروزه هم اشتراك نام يا مكان مى تواند موجب اشتباهاتى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به همين دليل بوده كه ياقوت حموى كتابى با عنوان المشترك وضعا و المفترق صقعا </w:t>
      </w:r>
      <w:r>
        <w:rPr>
          <w:rStyle w:val="FootnoteAnchor"/>
          <w:rtl w:val="true"/>
        </w:rPr>
        <w:footnoteReference w:id="4"/>
      </w:r>
      <w:r>
        <w:rPr>
          <w:rFonts w:ascii="IRNazanin" w:hAnsi="IRNazanin" w:eastAsia="IRNazanin"/>
          <w:color w:val="111111"/>
          <w:sz w:val="28"/>
          <w:sz w:val="28"/>
          <w:szCs w:val="28"/>
          <w:rtl w:val="true"/>
          <w:lang w:bidi="fa-IR"/>
        </w:rPr>
        <w:t>نوشته و در آن به بررسى شهرها و مناطقى كه نام مشترك دارند،پرداخته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او هم حازمى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 همين موضوع با عنوان الاماكن او ما اتفق لفظه و افترق معناه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از آميختن آگاهى هاى يك مكان با محلّ ديگر به دليل تشابه نام، مربوط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است كه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اشتباه مى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حاضر،كه به بررسى هاى تاريخى مى پردازد،لازم است به اين نكته</w:t>
      </w:r>
    </w:p>
    <w:p>
      <w:pPr>
        <w:pStyle w:val="BookText"/>
        <w:rPr/>
      </w:pPr>
      <w:r>
        <w:rPr>
          <w:rFonts w:ascii="IRNazanin" w:hAnsi="IRNazanin" w:eastAsia="IRNazanin"/>
          <w:color w:val="111111"/>
          <w:sz w:val="28"/>
          <w:sz w:val="28"/>
          <w:szCs w:val="28"/>
          <w:rtl w:val="true"/>
          <w:lang w:bidi="fa-IR"/>
        </w:rPr>
        <w:t>اشاره شود كه در جغرافياى تاريخى كشورهاى اسلامى و در منابع اسلامى،محلّ ديگرى نيز همنام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 و عدم دقت و بى توجهى مى تواند آگاهى هاى مربوط به آن دو را به هم بياميزد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كاشان كنونى يا شهر شيعه نشين مشهورى كه سخن ما دربارۀ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ديگرى در منطقۀ ماوراء النهر قرار داشته و غالبا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يكى از شهرهاى كشور ازبكستان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يعقوبى،مورخ كهن و مشهور،در كتاب جغرافى اش از قم و اصفهان ياد كرده،اما نامى از كاشان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ذيل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فرغانه،كه پادشاه در آن سكونت دارد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شود،شهرى بزرگ و باشكوه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ياقوت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ديگرى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ذيل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ساكنانش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و آن شهرى آباد و پرجمعيت در ماوراء النهر در محدودۀ سرزمين تركان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اكنون به دليل حملۀ تركان ويران شده و گروهى از عالمان و فقيهان بدان جا منسوبند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دو مدخل ديگر به اين منطقه اختصاص داده و يك بار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بزرگ در ابتداى سرزمين تركستان 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تاشكند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رود سيحون است كه داراى دژى محكم و بر دروازۀ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اخسيكث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و در چند سطر بعد،ذيل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مطالب را دربارۀ كاشان ماوراء النهر تكرار كرده است</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همو ذيل 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روستاهاى فرغانه است،از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ياد مى كند؛ </w:t>
      </w:r>
      <w:r>
        <w:rPr>
          <w:rStyle w:val="FootnoteAnchor"/>
          <w:rtl w:val="true"/>
        </w:rPr>
        <w:footnoteReference w:id="8"/>
      </w:r>
      <w:r>
        <w:rPr>
          <w:rFonts w:ascii="IRNazanin" w:hAnsi="IRNazanin" w:eastAsia="IRNazanin"/>
          <w:color w:val="111111"/>
          <w:sz w:val="28"/>
          <w:sz w:val="28"/>
          <w:szCs w:val="28"/>
          <w:rtl w:val="true"/>
          <w:lang w:bidi="fa-IR"/>
        </w:rPr>
        <w:t>چنان كه ابن جوزى و ابن خلدون از اين ناحيه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سمعانى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دژى محكم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برخى عالمان آنجا را،كه در سمرقند استماع حديث داشته اند، نام مى برد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مورّخان نيز هنگام بحث از فتوحات اسلامى در آسياى ميانه،از اين منطقه نام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در حوادث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قتيبة بن مسلم چاچ و فرغانه را گشود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كاشان،كه دو شهر فرغانه هستند،رسيد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روشن مى شود كه تعبير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 با هرچهار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قاشان،كاسان و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 و براى آن لفظى اختصاصى وجود ندارد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و 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آنجا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رو،خلط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تاريخ قم به نقل از ابن مقفّع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قاسان را به دو قاسان پسران خراسان نام كرده 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البته وى بيان نكرده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است،اما به قرينۀ سخن گفتن از رودخانۀ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 يا كاسه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بحث درياى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 آريايى قديم در منطقۀ آسياى مركزى را قرينه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كتب تاريخ و جغرافيا از اين كاشان زياد نام برده شده است،اما از جزئيات و علت نابودى آن گزارش چندانى وجود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شهر با غلبۀ تركان از بين رفته است، </w:t>
      </w:r>
      <w:r>
        <w:rPr>
          <w:rStyle w:val="FootnoteAnchor"/>
          <w:rtl w:val="true"/>
        </w:rPr>
        <w:footnoteReference w:id="13"/>
      </w:r>
      <w:r>
        <w:rPr>
          <w:rFonts w:ascii="IRNazanin" w:hAnsi="IRNazanin" w:eastAsia="IRNazanin"/>
          <w:color w:val="111111"/>
          <w:sz w:val="28"/>
          <w:sz w:val="28"/>
          <w:szCs w:val="28"/>
          <w:rtl w:val="true"/>
          <w:lang w:bidi="fa-IR"/>
        </w:rPr>
        <w:t xml:space="preserve">اما ابن اثير ذيل حوادث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نزاع سلطان محمّد خوارزمشاه با مغولان،به دستور وى،مردم فرغانه و چاچ و كاسان،شهرهاى خود را ترك كردند و شاه همۀ آنها را خراب كرد تا به دست مغولان نيفتد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هرصورت،از همين دوره ها،ديگر نامى از اين شهر در كتاب ها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نگارنده بر اساس برخى شنيده ها اين بود كه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قارشى،قرشى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كشور ازبكستان جايگزين يا بقاياى همان كاسان است؛اما چنين مطلبى درست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مهم تر اينكه كاسان در كنار فرغانه و در شرق ازبكستان كنونى واقع بوده و كارشى در كنار بخارا و در سمت غرب اين كشور است و اين دو نام ارتباطى با يكديگر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احتمال را ناديده نمى گيريم كه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شباهت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حفظ نام كاشان قديم،بر اين منطقه نهاده شده است؛چنان كه گفته مى شود؛بصرۀ واقعى از بين رفته و نام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سرنوشتى دارند و از اين نمونه ها كم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مركز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قشقه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داراى جمعيتى بيش از يكصد و پنجاه هزار نفر است،با فاصله اى از شهر فرغانه و تاشكند </w:t>
      </w:r>
      <w:r>
        <w:rPr>
          <w:rStyle w:val="FootnoteAnchor"/>
          <w:rtl w:val="true"/>
        </w:rPr>
        <w:footnoteReference w:id="16"/>
      </w:r>
      <w:r>
        <w:rPr>
          <w:rFonts w:ascii="Amiri" w:hAnsi="Amiri" w:eastAsia="Amiri" w:cs="Amiri"/>
          <w:color w:val="111111"/>
          <w:sz w:val="28"/>
          <w:sz w:val="28"/>
          <w:szCs w:val="28"/>
          <w:rtl w:val="true"/>
          <w:lang w:bidi="ar-SA"/>
        </w:rPr>
        <w:t>و در كنار شهرت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 واقع شده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بنابراين،يا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قارشى بر بقاياى كاسان قديم يا در كنار آن بنا نشده است؛زيرا كاسان در كنار تاشكند 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يا آنكه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كاسان به قدرى وسعت داشته و يا به مجموعه اى از شهرها اطلاق مى شده، </w:t>
      </w:r>
      <w:r>
        <w:rPr>
          <w:rStyle w:val="FootnoteAnchor"/>
          <w:rtl w:val="true"/>
        </w:rPr>
        <w:footnoteReference w:id="19"/>
      </w:r>
      <w:r>
        <w:rPr>
          <w:rFonts w:ascii="Amiri" w:hAnsi="Amiri" w:eastAsia="Amiri" w:cs="Amiri"/>
          <w:color w:val="111111"/>
          <w:sz w:val="28"/>
          <w:sz w:val="28"/>
          <w:szCs w:val="28"/>
          <w:rtl w:val="true"/>
          <w:lang w:bidi="ar-SA"/>
        </w:rPr>
        <w:t>كه قارشى امروزى بخشى از آن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اينجا،لازم است به عالمان و مشاهيرى كه اهل كاشان ماوراء النهر بوده اند و امروزه به دليل شهرت كاشان شيعى و تغيير نام كاسان فرغانه كه تصور مى شود آنان اهل كاشان موردنظر ما در اين نوشتار هستند،توجه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روايى و فهرستى،به نام عالمان،محدثان و مؤلّفان زيادى برخورد مى كنيم كه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ايشان ذكر شده است،اما 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نام و نسب آنان،روشن مى شود كه مربوط به كاشان ديگرى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جمله،علاء الدين ابو بكر بن مسعود كاسانى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ه،مؤلّف كتاب فقهى بدائع الصنائع فى ترتيب الشرائع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وى شرح تحفة الفقهاء محمّد بن احمد سمرقندى و موضوع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او را منسوب به كاشان ما ندانسته و شواهد حاكى از آن هستند كه نسبت وى به كاسان فرغانه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 بودن استاد و حنفى بودن مذهبش از اين شواهد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ديگرى كه منسوب به كاشان ماوراء النهر هستند در طول مباحث اين رساله بررسى خواهند شد</w:t>
      </w:r>
      <w:r>
        <w:rPr>
          <w:rFonts w:eastAsia="IRNazanin" w:cs="IRNazanin"/>
          <w:color w:val="111111"/>
          <w:sz w:val="28"/>
          <w:szCs w:val="28"/>
          <w:rtl w:val="true"/>
          <w:lang w:bidi="fa-IR"/>
        </w:rPr>
        <w:t>..)</w:t>
      </w:r>
      <w:bookmarkStart w:id="55" w:name="pg7151_73987"/>
    </w:p>
    <w:p>
      <w:pPr>
        <w:pStyle w:val="BookText"/>
        <w:rPr/>
      </w:pPr>
      <w:bookmarkEnd w:id="55"/>
      <w:r>
        <w:rPr>
          <w:rFonts w:ascii="IRNazanin" w:hAnsi="IRNazanin" w:eastAsia="IRNazanin"/>
          <w:color w:val="111111"/>
          <w:sz w:val="28"/>
          <w:sz w:val="28"/>
          <w:szCs w:val="28"/>
          <w:rtl w:val="true"/>
          <w:lang w:bidi="fa-IR"/>
        </w:rPr>
        <w:t>علاوه بر كاسان فرغانه،مناطق ديگرى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اند كه در كتب قديم،از آنها سخنى در ميان نيست و مربوط به دوران هاى اخير و معاصرند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56" w:name="__RefHeading___Toc4084334_372815092"/>
      <w:bookmarkStart w:id="57" w:name="_Toc22"/>
      <w:bookmarkEnd w:id="56"/>
      <w:r>
        <w:rPr>
          <w:rtl w:val="true"/>
        </w:rPr>
        <w:t>ب</w:t>
      </w:r>
      <w:r>
        <w:rPr>
          <w:rtl w:val="true"/>
        </w:rPr>
        <w:t>.</w:t>
      </w:r>
      <w:r>
        <w:rPr>
          <w:rtl w:val="true"/>
        </w:rPr>
        <w:t>اشتباه و تصحيف</w:t>
      </w:r>
      <w:bookmarkEnd w:id="57"/>
    </w:p>
    <w:p>
      <w:pPr>
        <w:pStyle w:val="BookText"/>
        <w:rPr/>
      </w:pPr>
      <w:r>
        <w:rPr>
          <w:rFonts w:ascii="IRNazanin" w:hAnsi="IRNazanin" w:eastAsia="IRNazanin"/>
          <w:color w:val="111111"/>
          <w:sz w:val="28"/>
          <w:sz w:val="28"/>
          <w:szCs w:val="28"/>
          <w:rtl w:val="true"/>
          <w:lang w:bidi="fa-IR"/>
        </w:rPr>
        <w:t>علاوه بر تشابه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اسلام،جاهايى شبيه اين نام را داشته اند و گاه نام آنها يا منسوبان به آن مكان ها با نام كاشان اشتباه شده يا با كمترين تصحيف،به يكديگر تبديل شده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فيروزآبادى،لغت شناس سدۀ نهم هجرى و به تبع او،برخى لغت شناسان و رجاليان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قاسان،هم در ماوراء النهر است و هم ناحيه اى در اصفهان،و آن غير از كاشانى است كه با قم ياد مى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اين ميان،زبيدى مطالبى مبهم آورده و در عين حال كه به دو كاشان در نزديكى اصفهان تصريح كرده،نوشته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 ناحيه اى در سى فرسخى اصفهان است و مردم آن سنّى بوده اند،اما شيعيان بر آن غلبه كرده اند و اين غير از قاشانى است كه با قم ذكر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منابع قديم،براى كاشان موردنظر ما هم فاصله اى سى فرسخى بيان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خطاى زبيدى كه بگذريم،آنچه قابل توجه است تصريح فيروزآبادى و پس از او ذهبى و برخى متأخّران است كه كاشان اصفهان را غير از</w:t>
      </w:r>
    </w:p>
    <w:p>
      <w:pPr>
        <w:pStyle w:val="BookText"/>
        <w:rPr/>
      </w:pPr>
      <w:r>
        <w:rPr>
          <w:rFonts w:ascii="Amiri" w:hAnsi="Amiri" w:eastAsia="Amiri" w:cs="Amiri"/>
          <w:color w:val="111111"/>
          <w:sz w:val="28"/>
          <w:sz w:val="28"/>
          <w:szCs w:val="28"/>
          <w:rtl w:val="true"/>
          <w:lang w:bidi="ar-SA"/>
        </w:rPr>
        <w:t>كاشان شيعه نشين نزديك قم مى دانند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مير داماد خلط اين دو كاشان را از مواردى دانسته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قاصر مخفى مانده است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جست وجو در منابع كهن و كتب جغرافياى معاصر،ما را به چنين نامى در حوالى اصفهان راهنمايى نمى كند و احتمال قوى دارد كه خطايى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آنچه موجب شده كاشان ديگرى براى اصفهان تصور و معرفى شود،چند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حازمى و به تبع او،ياقوت حموى است كه به وجود كاشانى در ناحيۀ اصفهان 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حازمى،كه كتاب خود را به بيان مناطق همنام يا مشابه اختصاص داده است،بابى دربارۀ چهار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فاشان،قاشان،قاسان و 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شهرى نزديك به قم است و سومى شهرى در خراسان و همچنين ناحيه اى در اصفهان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هم سخن وى را تكرار كرده است</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تنها توجيهى كه دربارۀ اين مطلب مى توان كرد آن است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حازمى از كاشان نزديك اصفهان جايى جز كاشان نزديك قم نيست و چون كاشان با دو شهر قم و اصفهان ارتباط داشته و با آنها شناخته مى شده است،حازمى آن را يك بار با قم و بار ديگر با اصفهان شناسانده و گويا خود نمى دانسته كه 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پس از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منسوبان به آن،مدخل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گشوده و آن را شهرى در اطراف اصفهان دانسته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به دليل آنكه كار سمعانى استقصاى نسبت هاست،نسبت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خواسته است به وجود چنين لفظى در انساب اشاره كند و معناى اين كلام آن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يك محل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محلّى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دمشقى صاحب كتاب توضيح المشتبه است كه ذيل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در سى فرسخى اصفهان و در مجاورت قم قرار دارد و اهل آن رافضى اند و پيش از آن سنّى بوده اند،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ماكولا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غير از اين ياد نكرده،اما دست خط فرضى را ديدم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در بيست فرسخى اصفهان است و به آنجا هم گروهى منسوبند؛از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الرضا حسينى راوندى</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گويا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المؤتلف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هركه باشد خطاى او در اين كلام براى ما كاملا آشكار است؛زيرا ابو الرضا راوندى بى ترديد، اهل راوند كاشان است و ارتباطى به راوندهاى ديگر يا كاشان هاى ديگر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رو،نمى توان سخن اين نويسنده را دربارۀ كاشان اصفهان پذيرفت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دليل ديگرى كه موجب شده برخى كاشان ديگرى نزديك اصفهان تصور كنند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قاشان و سرد 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منابع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همدانى و ديگر مؤلّفان قديم هنگام شمارش روستاهاى اصفهان از اين دو جاى نام برده 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ولى به نظر مى رسد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كوير آن باشد؛زيرا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گرم و احتمالا معرّب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به مناطق سردسير آن اطلاق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ابو نعيم در موضوع فتوحات اسلامى و ورود مجاشع تميمى به منطقۀ كاشان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w:t>
      </w:r>
      <w:r>
        <w:rPr>
          <w:rStyle w:val="FootnoteAnchor"/>
          <w:rtl w:val="true"/>
        </w:rPr>
        <w:footnoteReference w:id="29"/>
      </w:r>
      <w:r>
        <w:rPr>
          <w:rFonts w:ascii="Amiri" w:hAnsi="Amiri" w:eastAsia="Amiri" w:cs="Amiri"/>
          <w:color w:val="111111"/>
          <w:sz w:val="28"/>
          <w:sz w:val="28"/>
          <w:szCs w:val="28"/>
          <w:rtl w:val="true"/>
          <w:lang w:bidi="ar-SA"/>
        </w:rPr>
        <w:t>قرينه و مؤيّدى بر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پنجم،تبعيت برخى نويسندگان از يكديگر موجب شده است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منابع راه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شد،گويا پيش از فيروزآبادى،كسى اين مطلب را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وى هم به دليل آنكه در جغرافيا و تاريخ تخصص ندارد،قابل اعتماد و پذيرش نيست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اين ميان موجب تصحيف مى شود وجود دو شهرى است كه نام آنها در نوشتن،شبيه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نويسندگان قديم يا كسانى كه دربارۀ محدّثان گفت وگو مى كنند،گاهى آنها را باهم آميخته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دو روستا و به قولى،نام يك محل در خراسان قديم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مقدسى مكرّر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منطقۀ خراسان و ناحيۀ مرو نام مى برد</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حموى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روستاهاى هرات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از روستاهاى مرو دانسته،مى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ديده ام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طبرى اين نام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حرف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كرده </w:t>
      </w:r>
      <w:r>
        <w:rPr>
          <w:rStyle w:val="FootnoteAnchor"/>
          <w:rtl w:val="true"/>
        </w:rPr>
        <w:footnoteReference w:id="33"/>
      </w:r>
      <w:r>
        <w:rPr>
          <w:rFonts w:ascii="Amiri" w:hAnsi="Amiri" w:eastAsia="Amiri" w:cs="Amiri"/>
          <w:color w:val="111111"/>
          <w:sz w:val="28"/>
          <w:sz w:val="28"/>
          <w:szCs w:val="28"/>
          <w:rtl w:val="true"/>
          <w:lang w:bidi="ar-SA"/>
        </w:rPr>
        <w:t>و منهاج سراج در موضوع حملات سلطان مسعود به هرات و غور،از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به ميان آورده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ابن ماكولا،سمعانى،ابن حجر و ديگر رجال نويسان هم به اين نقطه اشاره كرده و عالمانى را به آنجا منسوب دانسته 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اين مكان در برخى كتاب ها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مرو يا هرات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خلدون در مقدّمه خود،به مناسبت بحث از سرزمين ها و هنگام گفت وگو از خراسان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غربى غور،سرزمين هرات است كه وسط خراسان به شمار مى آيد و آن مشتمل است بر اسفراين و قاشان و بوشنج و مرورود و طالقان و جوزجان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ولى مقصود وى،همان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دربارۀ ابو جعفر الشاشى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ساكن قاشان يكى از روستاهاى مرو بود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اما محلّى با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مرو يافت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اين،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،بيانگر آن است كه اين شخص ساكن يا متولّد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اهل مرو مى داند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از روستاهاى مرو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اين در حالى است كه ديگر منابع اين فرد را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ابو عبيد احمد بن محمّد فاشانى هروى،صاحب كتاب لغوى الغريبين و ابو زيد فاشانى نمونۀ ديگر اشتباه در نام اين مكان ها هستند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بخشى از اين اشكالات هم مربوط به تصحيف يا اشتباه نويسنده يا استنساخ يا تحرير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از ابو على احمد بن محمد بن على،كه يكى از محدّثان است،يك بار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برده است، </w:t>
      </w:r>
      <w:r>
        <w:rPr>
          <w:rStyle w:val="FootnoteAnchor"/>
          <w:rtl w:val="true"/>
        </w:rPr>
        <w:footnoteReference w:id="41"/>
      </w:r>
      <w:r>
        <w:rPr>
          <w:rFonts w:ascii="IRNazanin" w:hAnsi="IRNazanin" w:eastAsia="IRNazanin"/>
          <w:color w:val="111111"/>
          <w:sz w:val="28"/>
          <w:sz w:val="28"/>
          <w:szCs w:val="28"/>
          <w:rtl w:val="true"/>
          <w:lang w:bidi="fa-IR"/>
        </w:rPr>
        <w:t xml:space="preserve">در حالى كه او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خود حسكانى در جاهاى ديگر،از او به عنوان باشانى يا باشانى هروى ياد مى كند؛ </w:t>
      </w:r>
      <w:r>
        <w:rPr>
          <w:rStyle w:val="FootnoteAnchor"/>
          <w:rtl w:val="true"/>
        </w:rPr>
        <w:footnoteReference w:id="42"/>
      </w:r>
      <w:r>
        <w:rPr>
          <w:rFonts w:ascii="IRNazanin" w:hAnsi="IRNazanin" w:eastAsia="IRNazanin"/>
          <w:color w:val="111111"/>
          <w:sz w:val="28"/>
          <w:sz w:val="28"/>
          <w:szCs w:val="28"/>
          <w:rtl w:val="true"/>
          <w:lang w:bidi="fa-IR"/>
        </w:rPr>
        <w:t>و همين درست است؛چنان كه ديگران وى را باشانى مى دانند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ديگر ابو طاهر عمر بن عبد العزيز بن احمد فاشانى مروزى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بغوى،بارها از او به صورت قاشانى ياد شده است</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8" w:name="pg7151_73993"/>
    </w:p>
    <w:p>
      <w:pPr>
        <w:pStyle w:val="Heading3"/>
        <w:numPr>
          <w:ilvl w:val="2"/>
          <w:numId w:val="1"/>
        </w:numPr>
        <w:rPr/>
      </w:pPr>
      <w:bookmarkStart w:id="59" w:name="__RefHeading___Toc4084336_372815092"/>
      <w:bookmarkStart w:id="60" w:name="_Toc23"/>
      <w:bookmarkEnd w:id="58"/>
      <w:bookmarkEnd w:id="59"/>
      <w:r>
        <w:rPr>
          <w:rtl w:val="true"/>
        </w:rPr>
        <w:t>نام كاشان</w:t>
      </w:r>
      <w:bookmarkEnd w:id="60"/>
    </w:p>
    <w:p>
      <w:pPr>
        <w:pStyle w:val="Heading4"/>
        <w:numPr>
          <w:ilvl w:val="3"/>
          <w:numId w:val="1"/>
        </w:numPr>
        <w:rPr/>
      </w:pPr>
      <w:bookmarkStart w:id="61" w:name="__RefHeading___Toc4084338_372815092"/>
      <w:bookmarkStart w:id="62" w:name="_Toc24"/>
      <w:bookmarkEnd w:id="61"/>
      <w:r>
        <w:rPr>
          <w:rtl w:val="true"/>
        </w:rPr>
        <w:t>الف</w:t>
      </w:r>
      <w:r>
        <w:rPr>
          <w:rtl w:val="true"/>
        </w:rPr>
        <w:t>.</w:t>
      </w:r>
      <w:r>
        <w:rPr>
          <w:rtl w:val="true"/>
        </w:rPr>
        <w:t>الفاظ و تعبيرها</w:t>
      </w:r>
      <w:bookmarkEnd w:id="62"/>
    </w:p>
    <w:p>
      <w:pPr>
        <w:pStyle w:val="BookText"/>
        <w:rPr/>
      </w:pPr>
      <w:r>
        <w:rPr>
          <w:rFonts w:ascii="IRNazanin" w:hAnsi="IRNazanin" w:eastAsia="IRNazanin"/>
          <w:color w:val="111111"/>
          <w:sz w:val="28"/>
          <w:sz w:val="28"/>
          <w:szCs w:val="28"/>
          <w:rtl w:val="true"/>
          <w:lang w:bidi="fa-IR"/>
        </w:rPr>
        <w:t>در منابعى كه در اين بحث مورد استناد ما هستند،از كاشان با عناوين گوناگون 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تعبيرها عبارتند از سه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قاسان،قاشان،كاشان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نوشته هاى قديم،واژۀ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به ندرت،كلمۀ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پيوسته اين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خوانده،ولى يك 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سمعانى نام منسوبان به اين شهر را ذيل مدخل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حموى از شهر كاشان فقط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كرده و الفاظ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قاسان،كاسان،كاشان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كاشان فرغانه اختصاص داده است</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بنابراين،كاربرد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دربارۀ كاشان فرغانه است؛ </w:t>
      </w:r>
      <w:r>
        <w:rPr>
          <w:rStyle w:val="FootnoteAnchor"/>
          <w:rtl w:val="true"/>
        </w:rPr>
        <w:footnoteReference w:id="47"/>
      </w:r>
      <w:r>
        <w:rPr>
          <w:rFonts w:ascii="IRNazanin" w:hAnsi="IRNazanin" w:eastAsia="IRNazanin"/>
          <w:color w:val="111111"/>
          <w:sz w:val="28"/>
          <w:sz w:val="28"/>
          <w:szCs w:val="28"/>
          <w:rtl w:val="true"/>
          <w:lang w:bidi="fa-IR"/>
        </w:rPr>
        <w:t>همان گونه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تقريبا به همان جا اختصاص دارد و در منابع ديده نمى شود كه براى كاشان نزديك قم به كار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واژۀ شبيه آن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كاشان قم فراوان به كار مى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گفته مى شود كه منسوب به اين كاشان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آن است كه در زبان عربى،الفاظى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تغييراتى به كار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گونه 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مورّخان عرب زبان چند لفظ را براى دو محل به كار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واژه در دوره هاى متأخّر و معاصر،به كاشان شيعه نشين نزديك قم اختصاص يافته و براى دورى از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منطقه ماوراء النهر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مجموع،نمى توان گفت تعبيراتى كه در مورد دو منطقۀ همنام كاشان به كار رفته اند،باهم تفاوت دارند و قابل تميزند،بلكه گاهى از هردو جا با عناوين يكسان تعبير شده و همين موضوع موجب اشتباهاتى در برخى اطلاعات جغرافيايى، تاريخى و رجالى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دليل،نمى توان ملاك قطعى و اطلاق واژه اى خاص را به اين دو منطقه مطرح كرد،بلكه بايد در موارد گوناگون،قراين را نگريست تا تفكيك درستى ميان دو كاشان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قراين مهمى كه مى توان براى تشخيص كاشان موردنظر در اين نوشتار برشمرد،تشيّع مردم آن و پيوستگى نام آن با شهر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قابل توجهى است كه در منابع كهن جغرافيايى و تاريخى،غالبا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ذكر مى شوند و حتى معرفى يكى به وسيلۀ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 دربارۀ كاشان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مع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يعنى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معرفى قم هم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تذكر مع قاشان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اين مشخصه اى است كه در غالب كتاب ها از آن ياد مى شود و در موارد اختلافى و مشكوك به كار مى آيد؛همان گونه كه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شهرهاى منطقه جبل يا جبال فراوان ذكر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قرينه را هم مى توان عقرب هاى كاشان دانست كه از قديم،در كتب تاريخ و جغرافيا به آن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جغرافى نويسان از قريب هزار سال پيش، دربارۀ كژدم هاى كاشان سخن گفته اند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63" w:name="pg7151_73995"/>
    </w:p>
    <w:p>
      <w:pPr>
        <w:pStyle w:val="Heading4"/>
        <w:numPr>
          <w:ilvl w:val="3"/>
          <w:numId w:val="1"/>
        </w:numPr>
        <w:rPr/>
      </w:pPr>
      <w:bookmarkStart w:id="64" w:name="__RefHeading___Toc4084340_372815092"/>
      <w:bookmarkStart w:id="65" w:name="_Toc25"/>
      <w:bookmarkEnd w:id="63"/>
      <w:bookmarkEnd w:id="64"/>
      <w:r>
        <w:rPr>
          <w:rtl w:val="true"/>
        </w:rPr>
        <w:t>ب</w:t>
      </w:r>
      <w:r>
        <w:rPr>
          <w:rtl w:val="true"/>
        </w:rPr>
        <w:t>.</w:t>
      </w:r>
      <w:r>
        <w:rPr>
          <w:rtl w:val="true"/>
        </w:rPr>
        <w:t>وجه تسميه</w:t>
      </w:r>
      <w:bookmarkEnd w:id="65"/>
    </w:p>
    <w:p>
      <w:pPr>
        <w:pStyle w:val="BookText"/>
        <w:rPr/>
      </w:pPr>
      <w:r>
        <w:rPr>
          <w:rFonts w:ascii="IRNazanin" w:hAnsi="IRNazanin" w:eastAsia="IRNazanin"/>
          <w:color w:val="111111"/>
          <w:sz w:val="28"/>
          <w:sz w:val="28"/>
          <w:szCs w:val="28"/>
          <w:rtl w:val="true"/>
          <w:lang w:bidi="fa-IR"/>
        </w:rPr>
        <w:t>بيشتر كسانى كه دربارۀ كاشان يا در موضوع نام شهرهاى ايران كتابى نوشته اند،از علت نام گذارى كاشان سخن گفته اند،اما كمتر به اظهارنظر پرداخته و به نقل نظرات و اقوال بسنده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وجوه نام گذارى كاشان به موضوع تشيّع آن مرتبط است كه با تفصيل بيشترى به آن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اينجا،به اختصار در موضوع علت نام گذارى كاشان سخن مى گوييم و آنچه را به نظر مى رسد صحيح تر است،برمى گزينيم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وجه تسميۀ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به نقل از ابن مقفّع،نام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يكى از پادشاهان باستانى ايران مى داند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وى در ادامۀ كتابش،وجه نام گذارى بسيارى از مكان هاى جغرافى را اين گونه دانسته،هرشهرى را منسوب به سازندۀ آن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در قديم اعتقادى اسطوره اى بر آن بوده كه باتوجه به عظمت پادشاهان يا مقدّس شمردن برخى از آنان و به دليل محبوبيتى كه در نظر ايشان داشته اند،نام جاى ها را به آنان منسوب نمايند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آشيان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ديگرى است كه براى نام كاشان گفته اند؛زيرا نخستين آبادانى هاى اين منطقه ساختمان هايى بود كه به دستور پادشاهان و براى آنان در سرچشمۀ فين بنا شد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آشيان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جايگاه پادشاه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اين نظريه هم برداشت و توجيهى از سوى محقّقان و نويسندگان دوره هاى معاصر است كه مستندى ندارد؛چنان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خانۀ</w:t>
      </w:r>
    </w:p>
    <w:p>
      <w:pPr>
        <w:pStyle w:val="BookText"/>
        <w:rPr/>
      </w:pPr>
      <w:r>
        <w:rPr>
          <w:rFonts w:ascii="IRNazanin" w:hAnsi="IRNazanin" w:eastAsia="IRNazanin"/>
          <w:color w:val="111111"/>
          <w:sz w:val="28"/>
          <w:sz w:val="28"/>
          <w:szCs w:val="28"/>
          <w:rtl w:val="true"/>
          <w:lang w:bidi="fa-IR"/>
        </w:rPr>
        <w:t>زمستانى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خانۀ چوبى تابستانى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يا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معبد يا بت خانه يا محل جشن گرفته شده و به اسم خاص شهرها تبديل شده 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اصلى كاشان بوده اند و دومى در اثر كثرت استعمال،به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در ابتدا،قلعه هايى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زبيده،همسر هارون الرشيد،از اين منطقه عبور كرد و اهالى آنجا از او خواستند شهرى برايشان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زبيده براى علامت گذارى محدودۀ شهر،آنجا را كاه افشانى كردند و به همين دليل،محل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 و به تدريج،نام كاشان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ضرّابى تنها اين قول را وجه تسميۀ كاشان دانسته و گويا آن را پذيرفته است؛ </w:t>
      </w:r>
      <w:r>
        <w:rPr>
          <w:rStyle w:val="FootnoteAnchor"/>
          <w:rtl w:val="true"/>
        </w:rPr>
        <w:footnoteReference w:id="56"/>
      </w:r>
      <w:r>
        <w:rPr>
          <w:rFonts w:ascii="IRNazanin" w:hAnsi="IRNazanin" w:eastAsia="IRNazanin"/>
          <w:color w:val="111111"/>
          <w:sz w:val="28"/>
          <w:sz w:val="28"/>
          <w:szCs w:val="28"/>
          <w:rtl w:val="true"/>
          <w:lang w:bidi="fa-IR"/>
        </w:rPr>
        <w:t>اما منبعى براى اين سخن ارائه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هم اين مطلب را از منابع متأخّر و گاه همان تاريخ كاشان نقل كرده 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نظر مى رسد اين نظر ساخته و پرداختۀ گزارشى است كه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بدان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زبيده خاتون منكوحۀ هارون الرشيد ساخت به طالع سنبله</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نظر تاريخى،دليلى بر حضور همسر هارون الرشيد در كاشان يا اطراف آن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ندارد و آنچه مستوفى آورده،مربوط به قرن هشتم است و پيش از اين دوره از آن سخنى نيست؛همان گونه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معتبر و كهن يافت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بنابراين،نمى توان به اين سخن اعتماد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زبيده با ادعاى گرايش شيعى وى،دست مايه اى براى پيشينۀ تشيّع كاشان شده است كه در جاى خود،به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سخن درست در مورد نام كاشان روايت ديگرى است كه در كتاب تاريخ قم آمده و تحقيقات نوين باستان شناسى و زبان شناسى آن را تكميل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قاسان را نام نهاده اند به رودخانه اى كه او را به زبان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گويند كه قاسان دريا بوده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ارتباطى بين درياى كاسان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قمى قايل نشويم، بى ترديد سخن وى ما را به ريشۀ نام كاشان،كه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است،رهنمون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آنكه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كهن در ايران باستان بوده اند،به نظر مى رسد نام بسيارى از مكان هاى جغرافيايى برگرفته از نام و حضور آنان باشد،حتى نام هايى كه تركيبى از اين كلمه اند مانند كاشغر،كاشمر و قزوين كه احتمالا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 پين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سپس به قزوين تبديل شده،بى ارتباط به آن كلمه نيستند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شايد مقصود قمى از رودخانه يا</w:t>
      </w:r>
    </w:p>
    <w:p>
      <w:pPr>
        <w:pStyle w:val="BookText"/>
        <w:rPr/>
      </w:pPr>
      <w:r>
        <w:rPr>
          <w:rFonts w:ascii="IRNazanin" w:hAnsi="IRNazanin" w:eastAsia="IRNazanin"/>
          <w:color w:val="111111"/>
          <w:sz w:val="28"/>
          <w:sz w:val="28"/>
          <w:szCs w:val="28"/>
          <w:rtl w:val="true"/>
          <w:lang w:bidi="fa-IR"/>
        </w:rPr>
        <w:t>دريايى به اين نام هم دريايى بوده است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در منطقۀ كاشان وجود داشته و به تدريج،خشك شده و اكنون كوير جاى آن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حقيقت،از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و كاف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آشكارا با نام قوم كاشى در پيوند است؛چون اين نام بايد بازتاب نام ايرانى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 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گفته شد،ميان دو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كنونى و كاشان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در نام گذارى نيست؛زيرا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هردو منطقه حضور داشته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6" w:name="pg7151_74000"/>
    </w:p>
    <w:p>
      <w:pPr>
        <w:pStyle w:val="Heading2"/>
        <w:numPr>
          <w:ilvl w:val="1"/>
          <w:numId w:val="1"/>
        </w:numPr>
        <w:rPr/>
      </w:pPr>
      <w:bookmarkStart w:id="67" w:name="__RefHeading___Toc4084342_372815092"/>
      <w:bookmarkStart w:id="68" w:name="_Toc26"/>
      <w:bookmarkEnd w:id="66"/>
      <w:bookmarkEnd w:id="67"/>
      <w:r>
        <w:rPr>
          <w:rtl w:val="true"/>
        </w:rPr>
        <w:t>فصل دوم</w:t>
      </w:r>
      <w:r>
        <w:rPr>
          <w:rtl w:val="true"/>
        </w:rPr>
        <w:t xml:space="preserve">: </w:t>
      </w:r>
      <w:r>
        <w:rPr>
          <w:rtl w:val="true"/>
        </w:rPr>
        <w:t>ورود تشيّع به كاشان</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084344_372815092"/>
      <w:bookmarkStart w:id="70" w:name="_Toc27"/>
      <w:bookmarkEnd w:id="69"/>
      <w:r>
        <w:rPr>
          <w:rtl w:val="true"/>
        </w:rPr>
        <w:t>اشاره</w:t>
      </w:r>
      <w:bookmarkStart w:id="71" w:name="pg7151_74002"/>
      <w:bookmarkEnd w:id="70"/>
    </w:p>
    <w:p>
      <w:pPr>
        <w:pStyle w:val="Heading3"/>
        <w:numPr>
          <w:ilvl w:val="2"/>
          <w:numId w:val="1"/>
        </w:numPr>
        <w:rPr/>
      </w:pPr>
      <w:bookmarkStart w:id="72" w:name="__RefHeading___Toc4084346_372815092"/>
      <w:bookmarkStart w:id="73" w:name="_Toc28"/>
      <w:bookmarkEnd w:id="71"/>
      <w:bookmarkEnd w:id="72"/>
      <w:r>
        <w:rPr>
          <w:rtl w:val="true"/>
        </w:rPr>
        <w:t>عوامل جامعه شناختى مذهب گزينى</w:t>
      </w:r>
      <w:bookmarkEnd w:id="73"/>
    </w:p>
    <w:p>
      <w:pPr>
        <w:pStyle w:val="Heading4"/>
        <w:numPr>
          <w:ilvl w:val="3"/>
          <w:numId w:val="1"/>
        </w:numPr>
        <w:rPr/>
      </w:pPr>
      <w:bookmarkStart w:id="74" w:name="__RefHeading___Toc4084348_372815092"/>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بحث اصلى و اوّلى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ورود اين مذهب به شهر مزبور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ورود تشيّع،زمينه ها و عوامل شيعه شدن مردمان اين منطقه از جمله پرسش هاى اين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آنكه ورود تشيّع به كاشان ناگهانى نبوده و طى روند خاصى محقق شده است،در منابع تاريخى نمى توان تاريخ و زمان خاصى براى آن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ابتدا دربارۀ زمينه ها،عوامل و چگونگى آن بحث كرد تا از اين رهگذر، به زمان آن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چگونگى و عوامل اين رويداد مهم،به دوگونه امكان 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باتوجه به گزارش هاى تاريخى موجود و چينش آنها در كنار يكديگر،موضوع را 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آنكه با يارى جستن از علوم ديگر، چارچوب و فرضيه هايى را براى بحث طرح كنيم و با روش آزمون و خطا،هريك از آنها را بررسى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علمى تر شدن بحث،راه دوم را انتخاب كرده، سراغ جامعه شناسى مى رويم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جامعه شناسى،به عناوين متعددى برمى خوريم كه ممكن است با موضوع ورود يك مذهب به منطقه اى تناسب داشته باشند و بتوان از آنها كمك گرفت؛عناوينى همچون جنبش هاى اجتماعى،اجتماعى شدن،انتقال فرهنگ،</w:t>
      </w:r>
      <w:bookmarkStart w:id="76" w:name="pg7151_74003"/>
    </w:p>
    <w:p>
      <w:pPr>
        <w:pStyle w:val="BookText"/>
        <w:rPr/>
      </w:pPr>
      <w:bookmarkEnd w:id="76"/>
      <w:r>
        <w:rPr>
          <w:rFonts w:ascii="IRNazanin" w:hAnsi="IRNazanin" w:eastAsia="IRNazanin"/>
          <w:color w:val="111111"/>
          <w:sz w:val="28"/>
          <w:sz w:val="28"/>
          <w:szCs w:val="28"/>
          <w:rtl w:val="true"/>
          <w:lang w:bidi="fa-IR"/>
        </w:rPr>
        <w:t>دگرگونى،رفتار جمعى،گروه هاى اقلّيت،تبليغات،جمعيت و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بحث از ورود تشيّع به كاشان را در قالب يكى از عناوين مذكور آورد؟پاسخ اين پرسش نيازمند توضيح موارد مزبور است</w:t>
      </w:r>
      <w:r>
        <w:rPr>
          <w:rFonts w:eastAsia="IRNazanin" w:cs="IRNazanin"/>
          <w:color w:val="111111"/>
          <w:sz w:val="28"/>
          <w:szCs w:val="28"/>
          <w:rtl w:val="true"/>
          <w:lang w:bidi="fa-IR"/>
        </w:rPr>
        <w:t>:</w:t>
      </w:r>
    </w:p>
    <w:p>
      <w:pPr>
        <w:pStyle w:val="Heading4"/>
        <w:numPr>
          <w:ilvl w:val="3"/>
          <w:numId w:val="1"/>
        </w:numPr>
        <w:rPr/>
      </w:pPr>
      <w:bookmarkStart w:id="77" w:name="__RefHeading___Toc4084350_372815092"/>
      <w:bookmarkStart w:id="78" w:name="_Toc30"/>
      <w:bookmarkEnd w:id="77"/>
      <w:r>
        <w:rPr/>
        <w:t>1</w:t>
      </w:r>
      <w:r>
        <w:rPr>
          <w:rtl w:val="true"/>
        </w:rPr>
        <w:t>-</w:t>
      </w:r>
      <w:r>
        <w:rPr>
          <w:rtl w:val="true"/>
        </w:rPr>
        <w:t>اجتماعى شدن</w:t>
      </w:r>
      <w:r>
        <w:rPr>
          <w:rtl w:val="true"/>
        </w:rPr>
        <w:t>:</w:t>
      </w:r>
      <w:bookmarkEnd w:id="78"/>
    </w:p>
    <w:p>
      <w:pPr>
        <w:pStyle w:val="BookText"/>
        <w:rPr/>
      </w:pPr>
      <w:r>
        <w:rPr>
          <w:rFonts w:ascii="IRNazanin" w:hAnsi="IRNazanin" w:eastAsia="IRNazanin"/>
          <w:color w:val="111111"/>
          <w:sz w:val="28"/>
          <w:sz w:val="28"/>
          <w:szCs w:val="28"/>
          <w:rtl w:val="true"/>
          <w:lang w:bidi="fa-IR"/>
        </w:rPr>
        <w:t>فرايندى است كه انسان طى آن راه هاى زندگى كردن در جامعه را مى آموزد و عوامل اصلى آن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خانواده،مدرسه،رسانه ها و گروه هاى همسال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اصلى اين مبحث،مربوط به كودك و چگونگى اجتماعى شدن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بنابراين،موضوع مزبور نمى تواند قالبى براى موضوع بحث ما واقع شود</w:t>
      </w:r>
      <w:r>
        <w:rPr>
          <w:rFonts w:eastAsia="IRNazanin" w:cs="IRNazanin"/>
          <w:color w:val="111111"/>
          <w:sz w:val="28"/>
          <w:szCs w:val="28"/>
          <w:rtl w:val="true"/>
          <w:lang w:bidi="fa-IR"/>
        </w:rPr>
        <w:t>.</w:t>
      </w:r>
    </w:p>
    <w:p>
      <w:pPr>
        <w:pStyle w:val="Heading4"/>
        <w:numPr>
          <w:ilvl w:val="3"/>
          <w:numId w:val="1"/>
        </w:numPr>
        <w:rPr/>
      </w:pPr>
      <w:bookmarkStart w:id="79" w:name="__RefHeading___Toc4084352_372815092"/>
      <w:bookmarkStart w:id="80" w:name="_Toc31"/>
      <w:bookmarkEnd w:id="79"/>
      <w:r>
        <w:rPr/>
        <w:t>2</w:t>
      </w:r>
      <w:r>
        <w:rPr>
          <w:rtl w:val="true"/>
        </w:rPr>
        <w:t>-</w:t>
      </w:r>
      <w:r>
        <w:rPr>
          <w:rtl w:val="true"/>
        </w:rPr>
        <w:t>جنبش هاى اجتماعى</w:t>
      </w:r>
      <w:r>
        <w:rPr>
          <w:rtl w:val="true"/>
        </w:rPr>
        <w:t>:</w:t>
      </w:r>
      <w:bookmarkEnd w:id="80"/>
    </w:p>
    <w:p>
      <w:pPr>
        <w:pStyle w:val="BookText"/>
        <w:rPr/>
      </w:pPr>
      <w:r>
        <w:rPr>
          <w:rFonts w:ascii="IRNazanin" w:hAnsi="IRNazanin" w:eastAsia="IRNazanin"/>
          <w:color w:val="111111"/>
          <w:sz w:val="28"/>
          <w:sz w:val="28"/>
          <w:szCs w:val="28"/>
          <w:rtl w:val="true"/>
          <w:lang w:bidi="fa-IR"/>
        </w:rPr>
        <w:t>از نظر جامعه شناسان،جنبش اجتماعى هنگامى به وجود مى آيد كه گروه سازمان يافته اى درصدد برمى آيد عناصرى از جامعه را تغيير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اصلى جنبش،سازمان يافتگى آن است،ولى آيا ورود تشيّع به كاشان يا هرمنطقۀ ديگرى را مى توان نوعى جنبش سازمان يافته تلقّى كرد؟ مطالعات اوليه و پيش از تحقيق نشان مى دهند كه چنين مطلبى درست نيست؛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تشيّع كاشان صدق نمى كند؛زيرا آنچه مسلّم است اينكه اين مذهب به تدريج و در طول يكى دو قرن يا دست كم ده ها سال به وقوع پيوسته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بحث ما نمى تواند ذيل اين عنوان بررسى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اين،به نظر نمى رسد تشيّع را بتوان جنبش دانست؛زيرا تشيّع و روند شيعه شدن،حركتى مذهبى است،ولى جنبش اجتماعى حركتى است برخاسته از مذهب</w:t>
      </w:r>
      <w:r>
        <w:rPr>
          <w:rFonts w:eastAsia="IRNazanin" w:cs="IRNazanin"/>
          <w:color w:val="111111"/>
          <w:sz w:val="28"/>
          <w:szCs w:val="28"/>
          <w:rtl w:val="true"/>
          <w:lang w:bidi="fa-IR"/>
        </w:rPr>
        <w:t>.</w:t>
      </w:r>
    </w:p>
    <w:p>
      <w:pPr>
        <w:pStyle w:val="Heading4"/>
        <w:numPr>
          <w:ilvl w:val="3"/>
          <w:numId w:val="1"/>
        </w:numPr>
        <w:rPr/>
      </w:pPr>
      <w:bookmarkStart w:id="81" w:name="__RefHeading___Toc4084354_372815092"/>
      <w:bookmarkStart w:id="82" w:name="_Toc32"/>
      <w:bookmarkEnd w:id="81"/>
      <w:r>
        <w:rPr/>
        <w:t>3</w:t>
      </w:r>
      <w:r>
        <w:rPr>
          <w:rtl w:val="true"/>
        </w:rPr>
        <w:t>-</w:t>
      </w:r>
      <w:r>
        <w:rPr>
          <w:rtl w:val="true"/>
        </w:rPr>
        <w:t>رفتار جمعى</w:t>
      </w:r>
      <w:r>
        <w:rPr>
          <w:rtl w:val="true"/>
        </w:rPr>
        <w:t>:</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ديگر از مباحث جامعه شناسى است،اما آن هم ارتباطى با موضوع اين كتاب ندارد؛زيرا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الگوهاى رفتارى بى ساختار است كه بدون برنامه و به صورت احساسى صورت مى گيرد و نمونۀ آن شورش،</w:t>
      </w:r>
      <w:bookmarkStart w:id="83" w:name="pg7151_74004"/>
    </w:p>
    <w:p>
      <w:pPr>
        <w:pStyle w:val="BookText"/>
        <w:rPr/>
      </w:pPr>
      <w:bookmarkEnd w:id="83"/>
      <w:r>
        <w:rPr>
          <w:rFonts w:ascii="Amiri" w:hAnsi="Amiri" w:eastAsia="Amiri" w:cs="Amiri"/>
          <w:color w:val="111111"/>
          <w:sz w:val="28"/>
          <w:sz w:val="28"/>
          <w:szCs w:val="28"/>
          <w:rtl w:val="true"/>
          <w:lang w:bidi="ar-SA"/>
        </w:rPr>
        <w:t xml:space="preserve">مد و هيجان هاى ناشى از احساسات عمومى است، </w:t>
      </w:r>
      <w:r>
        <w:rPr>
          <w:rStyle w:val="FootnoteAnchor"/>
          <w:rtl w:val="true"/>
        </w:rPr>
        <w:footnoteReference w:id="62"/>
      </w:r>
      <w:r>
        <w:rPr>
          <w:rFonts w:ascii="IRNazanin" w:hAnsi="IRNazanin" w:eastAsia="IRNazanin"/>
          <w:color w:val="111111"/>
          <w:sz w:val="28"/>
          <w:sz w:val="28"/>
          <w:szCs w:val="28"/>
          <w:rtl w:val="true"/>
          <w:lang w:bidi="fa-IR"/>
        </w:rPr>
        <w:t>در حالى كه تغيير مذهب اين گونه نيست،بلكه با برنامه ريزى و ساختار پيش مى رود</w:t>
      </w:r>
      <w:r>
        <w:rPr>
          <w:rFonts w:eastAsia="IRNazanin" w:cs="IRNazanin"/>
          <w:color w:val="111111"/>
          <w:sz w:val="28"/>
          <w:szCs w:val="28"/>
          <w:rtl w:val="true"/>
          <w:lang w:bidi="fa-IR"/>
        </w:rPr>
        <w:t>.</w:t>
      </w:r>
    </w:p>
    <w:p>
      <w:pPr>
        <w:pStyle w:val="Heading4"/>
        <w:numPr>
          <w:ilvl w:val="3"/>
          <w:numId w:val="1"/>
        </w:numPr>
        <w:rPr/>
      </w:pPr>
      <w:bookmarkStart w:id="84" w:name="__RefHeading___Toc4084356_372815092"/>
      <w:bookmarkStart w:id="85" w:name="_Toc33"/>
      <w:bookmarkEnd w:id="84"/>
      <w:r>
        <w:rPr/>
        <w:t>4</w:t>
      </w:r>
      <w:r>
        <w:rPr>
          <w:rtl w:val="true"/>
        </w:rPr>
        <w:t>-</w:t>
      </w:r>
      <w:r>
        <w:rPr>
          <w:rtl w:val="true"/>
        </w:rPr>
        <w:t>دگرگونى اجتماعى و فرهنگى</w:t>
      </w:r>
      <w:r>
        <w:rPr>
          <w:rtl w:val="true"/>
        </w:rPr>
        <w:t>:</w:t>
      </w:r>
      <w:bookmarkEnd w:id="85"/>
    </w:p>
    <w:p>
      <w:pPr>
        <w:pStyle w:val="BookText"/>
        <w:rPr/>
      </w:pPr>
      <w:r>
        <w:rPr>
          <w:rFonts w:ascii="IRNazanin" w:hAnsi="IRNazanin" w:eastAsia="IRNazanin"/>
          <w:color w:val="111111"/>
          <w:sz w:val="28"/>
          <w:sz w:val="28"/>
          <w:szCs w:val="28"/>
          <w:rtl w:val="true"/>
          <w:lang w:bidi="fa-IR"/>
        </w:rPr>
        <w:t>اين مقوله مى تواند بر موضوع مورد بحث اين نوشتار تطبيق داشته باشد؛چه اينكه اختيار مذهب تشيّع از سوى مردم يك منطقه،نوعى دگرگونى است و كمتر فرهنگ و جامعه اى است كه در طول تاريخ،دچار دگرگونى نشده باشد،هرچند روش ها و ميزان اين دگرگونى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جامعه شناسان،هرجا عناصر جديد و مجموعه هايى نو در فرهنگ ظاهر شوند و محتوا و ساخت فرهنگ را تغيير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هرگونه تغيير در ساختار جامعه است و به نظر مى رسد تغيير مذهب يكى از مصاديق بارز دگرگونى اجتماعى و دگرگونى فرهنگى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روى،بحث از دگرگونى مذهبى در كاشان مبتنى بر اين پيش فرض است كه اين منطقه پيش از پذيرش تشيّع،بر مذهب ديگرى بوده است و چنين پيش فرضى در اين نوشتار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گذشت،عنوان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چارچوبۀ نظرى اين بخش از نوشتار قرار گيرد</w:t>
      </w:r>
      <w:r>
        <w:rPr>
          <w:rFonts w:eastAsia="IRNazanin" w:cs="IRNazanin"/>
          <w:color w:val="111111"/>
          <w:sz w:val="28"/>
          <w:szCs w:val="28"/>
          <w:rtl w:val="true"/>
          <w:lang w:bidi="fa-IR"/>
        </w:rPr>
        <w:t>.</w:t>
      </w:r>
    </w:p>
    <w:p>
      <w:pPr>
        <w:pStyle w:val="Heading4"/>
        <w:numPr>
          <w:ilvl w:val="3"/>
          <w:numId w:val="1"/>
        </w:numPr>
        <w:rPr/>
      </w:pPr>
      <w:bookmarkStart w:id="86" w:name="__RefHeading___Toc4084358_372815092"/>
      <w:bookmarkStart w:id="87" w:name="_Toc34"/>
      <w:bookmarkEnd w:id="86"/>
      <w:r>
        <w:rPr/>
        <w:t>5</w:t>
      </w:r>
      <w:r>
        <w:rPr>
          <w:rtl w:val="true"/>
        </w:rPr>
        <w:t>-</w:t>
      </w:r>
      <w:r>
        <w:rPr>
          <w:rtl w:val="true"/>
        </w:rPr>
        <w:t>ساير موضوعات</w:t>
      </w:r>
      <w:r>
        <w:rPr>
          <w:rtl w:val="true"/>
        </w:rPr>
        <w:t>:</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ريز ديگرى مانند انتقال فرهنگ،جمعيت، مهاجرت،و تبليغات در علم جامعه شناسى مطرح هستند كه چون عنوان مستقلى نيستند و از سوى ديگر،ذيل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آن قابل بحث هستند،در اينجا از آنها صرف نظر كرده،در لابه لاى مطالب از آنها سخن خواهيم گفت</w:t>
      </w:r>
      <w:r>
        <w:rPr>
          <w:rFonts w:eastAsia="IRNazanin" w:cs="IRNazanin"/>
          <w:color w:val="111111"/>
          <w:sz w:val="28"/>
          <w:szCs w:val="28"/>
          <w:rtl w:val="true"/>
          <w:lang w:bidi="fa-IR"/>
        </w:rPr>
        <w:t>.</w:t>
      </w:r>
      <w:bookmarkStart w:id="88" w:name="pg7151_74005"/>
    </w:p>
    <w:p>
      <w:pPr>
        <w:pStyle w:val="Heading3"/>
        <w:numPr>
          <w:ilvl w:val="2"/>
          <w:numId w:val="1"/>
        </w:numPr>
        <w:rPr/>
      </w:pPr>
      <w:bookmarkStart w:id="89" w:name="__RefHeading___Toc4084360_372815092"/>
      <w:bookmarkStart w:id="90" w:name="_Toc35"/>
      <w:bookmarkEnd w:id="88"/>
      <w:bookmarkEnd w:id="89"/>
      <w:r>
        <w:rPr>
          <w:rtl w:val="true"/>
        </w:rPr>
        <w:t>عوامل دگرگونى هاى اجتماعى</w:t>
      </w:r>
      <w:bookmarkEnd w:id="90"/>
    </w:p>
    <w:p>
      <w:pPr>
        <w:pStyle w:val="Heading4"/>
        <w:numPr>
          <w:ilvl w:val="3"/>
          <w:numId w:val="1"/>
        </w:numPr>
        <w:rPr/>
      </w:pPr>
      <w:bookmarkStart w:id="91" w:name="__RefHeading___Toc4084362_372815092"/>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اكنون دربارۀ قالب انتخابى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بيشترى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همۀ كتب جامعه شناسى از دگرگونى ها بحث نكرده اند،اما اين عنوان از مباحث مهم اين علم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مقوله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فرهنگى و ديگرى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دليل نزديكى اين دو به يكديگر و تطابق هردو با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فرهنگى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اجمالا به يك معنا به كار مى بريم،هرچند در نگاه دقيق جامعه شناسان،تفاوت هايى ميان آنها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دگرگونى،نظريه هاى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نظريه هاى تكاملى،دورانى،تعادل و ستيز؛ </w:t>
      </w:r>
      <w:r>
        <w:rPr>
          <w:rStyle w:val="FootnoteAnchor"/>
          <w:rtl w:val="true"/>
        </w:rPr>
        <w:footnoteReference w:id="63"/>
      </w:r>
      <w:r>
        <w:rPr>
          <w:rFonts w:ascii="IRNazanin" w:hAnsi="IRNazanin" w:eastAsia="IRNazanin"/>
          <w:color w:val="111111"/>
          <w:sz w:val="28"/>
          <w:sz w:val="28"/>
          <w:szCs w:val="28"/>
          <w:rtl w:val="true"/>
          <w:lang w:bidi="fa-IR"/>
        </w:rPr>
        <w:t>ولى آنچه براى ما مهم است عوامل اين تغييرهاست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 عوامل مختلفى را در اين باره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گيدنز سه عامل محيط فيزيكى، سازمان سياسى و عوامل فرهنگى را بر دگرگونى تأثيرگذار مى داند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اما كوئن اين عوامل را بيشتر بسط داده و بر اين باور است كه برخى عوامل عمدۀ دگرگونى فرهنگى و اجتماعى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جغرافيا،فناورى،ايدئولوژى،رهبرى و جمعيت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نظريه پردازان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بگوييم محيط جغرافيايى،شرايط زيستى،نيروهاى فوق طبيعى يا نبوغ شخصى هركدام در جايى خاص،تنها عامل تغيير است،نتايج مطالعات تاريخى اينها را 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بسيارى،عوامل گوناگون تغييرات اجتماعى در طول تاريخ عبارت بوده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طبيعى،رشد تكنولوژى،شرايط جامعه از نظر آگاهى ها،اعتقادات مذهبى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bookmarkStart w:id="93" w:name="pg7151_74006"/>
    </w:p>
    <w:p>
      <w:pPr>
        <w:pStyle w:val="BookText"/>
        <w:rPr/>
      </w:pPr>
      <w:bookmarkEnd w:id="93"/>
      <w:r>
        <w:rPr>
          <w:rFonts w:ascii="IRNazanin" w:hAnsi="IRNazanin" w:eastAsia="IRNazanin"/>
          <w:color w:val="111111"/>
          <w:sz w:val="28"/>
          <w:sz w:val="28"/>
          <w:szCs w:val="28"/>
          <w:rtl w:val="true"/>
          <w:lang w:bidi="fa-IR"/>
        </w:rPr>
        <w:t>عواملى مانند شرايط جمعيتى،فناورى،زيربناى اقتصادى،ارزش ها،ايدئولوژى ها و تضادها مورد آزمون هستند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مجموع مطالب مذكور،استفاده مى شود كه وى اقتصاد،ارزش ها و تضادها را نيز از عوامل دگرگونى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برخى ديگر، ترقّى علمى و فنى،اساس تحوّلات اجتماعى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جمع بندى اين نظريه ها،مى توان عوامل دگرگونى اجتماعى و فرهنگى را چند چيز دانست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 جغرافيا؛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عقايد و ارزش 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فناورى و اقتصاد؛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برخى از اين عوامل مانند فناورى و عقايد نمى توانند در موضوع بحث ما مطرح شوند،لازم است با عنايت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هفت عامل،تغييراتى پديد آورد و در صورت لزوم،كسر و اضافاتى در آنها اعمال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اين،ارائۀ توضيحى اجمالى دربارۀ هريك از اين موارد،لازم به نظر مى رسد كه در پى مى آيد</w:t>
      </w:r>
      <w:r>
        <w:rPr>
          <w:rFonts w:eastAsia="IRNazanin" w:cs="IRNazanin"/>
          <w:color w:val="111111"/>
          <w:sz w:val="28"/>
          <w:szCs w:val="28"/>
          <w:rtl w:val="true"/>
          <w:lang w:bidi="fa-IR"/>
        </w:rPr>
        <w:t>:</w:t>
      </w:r>
    </w:p>
    <w:p>
      <w:pPr>
        <w:pStyle w:val="Heading4"/>
        <w:numPr>
          <w:ilvl w:val="3"/>
          <w:numId w:val="1"/>
        </w:numPr>
        <w:rPr/>
      </w:pPr>
      <w:bookmarkStart w:id="94" w:name="__RefHeading___Toc4084364_372815092"/>
      <w:bookmarkStart w:id="95" w:name="_Toc37"/>
      <w:bookmarkEnd w:id="94"/>
      <w:r>
        <w:rPr/>
        <w:t>1</w:t>
      </w:r>
      <w:r>
        <w:rPr>
          <w:rtl w:val="true"/>
        </w:rPr>
        <w:t>-</w:t>
      </w:r>
      <w:r>
        <w:rPr>
          <w:rtl w:val="true"/>
        </w:rPr>
        <w:t>محيط و جغرافيا</w:t>
      </w:r>
      <w:r>
        <w:rPr>
          <w:rtl w:val="true"/>
        </w:rPr>
        <w:t>:</w:t>
      </w:r>
      <w:bookmarkEnd w:id="95"/>
    </w:p>
    <w:p>
      <w:pPr>
        <w:pStyle w:val="BookText"/>
        <w:rPr/>
      </w:pPr>
      <w:r>
        <w:rPr>
          <w:rFonts w:ascii="IRNazanin" w:hAnsi="IRNazanin" w:eastAsia="IRNazanin"/>
          <w:color w:val="111111"/>
          <w:sz w:val="28"/>
          <w:sz w:val="28"/>
          <w:szCs w:val="28"/>
          <w:rtl w:val="true"/>
          <w:lang w:bidi="fa-IR"/>
        </w:rPr>
        <w:t>چنان كه گذشت،گيدنز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عوامل مؤثر در تغييرات مى داند؛چنان كه كوئن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جغرافيايى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است كه در يك دگرگونى،ممكن است موقعيت منطقه از لحاظ آب و هوا يا وفور و فقدان منابع طبيعى دخالت داشته باشد و سبك زندگى اجتماعى و فرهنگ مردم را دچار تغيير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عامل دربارۀ موضوع موردنظر ما هم مى تواند قابل توجه باشد و بپرسيم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جغرافياى كاشان و محيط طبيعى آن دخالتى در ورود مذهب جديد به آنجا داشته است؟</w:t>
      </w:r>
      <w:bookmarkStart w:id="96" w:name="pg7151_74007"/>
    </w:p>
    <w:p>
      <w:pPr>
        <w:pStyle w:val="Heading4"/>
        <w:numPr>
          <w:ilvl w:val="3"/>
          <w:numId w:val="1"/>
        </w:numPr>
        <w:rPr/>
      </w:pPr>
      <w:bookmarkStart w:id="97" w:name="__RefHeading___Toc4084366_372815092"/>
      <w:bookmarkStart w:id="98" w:name="_Toc38"/>
      <w:bookmarkEnd w:id="96"/>
      <w:bookmarkEnd w:id="97"/>
      <w:r>
        <w:rPr/>
        <w:t>2</w:t>
      </w:r>
      <w:r>
        <w:rPr>
          <w:rtl w:val="true"/>
        </w:rPr>
        <w:t>-</w:t>
      </w:r>
      <w:r>
        <w:rPr>
          <w:rtl w:val="true"/>
        </w:rPr>
        <w:t>فرهنگ</w:t>
      </w:r>
      <w:r>
        <w:rPr>
          <w:rtl w:val="true"/>
        </w:rPr>
        <w:t>:</w:t>
      </w:r>
      <w:bookmarkEnd w:id="98"/>
    </w:p>
    <w:p>
      <w:pPr>
        <w:pStyle w:val="BookText"/>
        <w:rPr/>
      </w:pPr>
      <w:r>
        <w:rPr>
          <w:rFonts w:ascii="IRNazanin" w:hAnsi="IRNazanin" w:eastAsia="IRNazanin"/>
          <w:color w:val="111111"/>
          <w:sz w:val="28"/>
          <w:sz w:val="28"/>
          <w:szCs w:val="28"/>
          <w:rtl w:val="true"/>
          <w:lang w:bidi="fa-IR"/>
        </w:rPr>
        <w:t>عوامل فرهنگى،كه خود مقوله اى كلى است،از عوامل مهم تأثيرگذار در هرتغيير و تحوّل اجتماعى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دليل آنكه در موضوع اين كتاب،با مباحثى همچون نقل حديث و حوزه هاى علمى و دينى روبه رو هستيم، لازم است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جزئى تر كرده،با توجه به معناى عام آن،از اين قسمت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مباحث جامعه شناسى است و فرهنگ در تماس با ساير فرهنگ ها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اجتماعى از دو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يافتن سبك زندگى جديدى در جامعه است كه از فرهنگ خارجى اقتباس 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بنابراين،در بحث از عامل فرهنگ،به موضوعاتى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Heading4"/>
        <w:numPr>
          <w:ilvl w:val="3"/>
          <w:numId w:val="1"/>
        </w:numPr>
        <w:rPr/>
      </w:pPr>
      <w:bookmarkStart w:id="99" w:name="__RefHeading___Toc4084368_372815092"/>
      <w:bookmarkStart w:id="100" w:name="_Toc39"/>
      <w:bookmarkEnd w:id="99"/>
      <w:r>
        <w:rPr/>
        <w:t>3</w:t>
      </w:r>
      <w:r>
        <w:rPr>
          <w:rtl w:val="true"/>
        </w:rPr>
        <w:t>-</w:t>
      </w:r>
      <w:r>
        <w:rPr>
          <w:rtl w:val="true"/>
        </w:rPr>
        <w:t>عقايد و ارزش ها</w:t>
      </w:r>
      <w:r>
        <w:rPr>
          <w:rtl w:val="true"/>
        </w:rPr>
        <w:t>:</w:t>
      </w:r>
      <w:bookmarkEnd w:id="100"/>
    </w:p>
    <w:p>
      <w:pPr>
        <w:pStyle w:val="BookText"/>
        <w:rPr/>
      </w:pPr>
      <w:r>
        <w:rPr>
          <w:rFonts w:ascii="IRNazanin" w:hAnsi="IRNazanin" w:eastAsia="IRNazanin"/>
          <w:color w:val="111111"/>
          <w:sz w:val="28"/>
          <w:sz w:val="28"/>
          <w:szCs w:val="28"/>
          <w:rtl w:val="true"/>
          <w:lang w:bidi="fa-IR"/>
        </w:rPr>
        <w:t>هرچند اين عامل در تحوّلات اجتماعى و فرهنگى اهميت زيادى دارد،اما به نظر مى رسد در بحث از تشيّع كاشان،جايگاهى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ايدئولوژى در جايى عامل تحوّل است كه سخن از تغييرى غير ايدئولوژى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عامل مهمّى در بروز انقلاب اسلامى بود؛يا ارزش هاى دينى عاملى مهم در جنبش ها يا تحوّلات اجتماعى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 نوشتار، سخن دربارۀ خود تشيّع و يك اعتقاد و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بنابراين،از عامل ايدئولوژى يا ارزش سخن نخواهيم گفت</w:t>
      </w:r>
      <w:r>
        <w:rPr>
          <w:rFonts w:eastAsia="IRNazanin" w:cs="IRNazanin"/>
          <w:color w:val="111111"/>
          <w:sz w:val="28"/>
          <w:szCs w:val="28"/>
          <w:rtl w:val="true"/>
          <w:lang w:bidi="fa-IR"/>
        </w:rPr>
        <w:t>.</w:t>
      </w:r>
    </w:p>
    <w:p>
      <w:pPr>
        <w:pStyle w:val="Heading4"/>
        <w:numPr>
          <w:ilvl w:val="3"/>
          <w:numId w:val="1"/>
        </w:numPr>
        <w:rPr/>
      </w:pPr>
      <w:bookmarkStart w:id="101" w:name="__RefHeading___Toc4084370_372815092"/>
      <w:bookmarkStart w:id="102" w:name="_Toc40"/>
      <w:bookmarkEnd w:id="101"/>
      <w:r>
        <w:rPr/>
        <w:t>4</w:t>
      </w:r>
      <w:r>
        <w:rPr>
          <w:rtl w:val="true"/>
        </w:rPr>
        <w:t>-</w:t>
      </w:r>
      <w:r>
        <w:rPr>
          <w:rtl w:val="true"/>
        </w:rPr>
        <w:t>سياست</w:t>
      </w:r>
      <w:r>
        <w:rPr>
          <w:rtl w:val="true"/>
        </w:rPr>
        <w:t>:</w:t>
      </w:r>
      <w:bookmarkEnd w:id="1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سياسى فقط در كتاب گيدنز به عنوان عاملى براى دگرگونى شمرده شده و ديگران از آن سخن نگفته اند،در حالى كه به نظر مى رسد از علل مهم تحوّلات و تغييرات اجتماعى و فرهنگى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مذهب ايرانيان در عهد</w:t>
      </w:r>
      <w:bookmarkStart w:id="103" w:name="pg7151_74008"/>
    </w:p>
    <w:p>
      <w:pPr>
        <w:pStyle w:val="BookText"/>
        <w:rPr/>
      </w:pPr>
      <w:bookmarkEnd w:id="103"/>
      <w:r>
        <w:rPr>
          <w:rFonts w:ascii="Amiri" w:hAnsi="Amiri" w:eastAsia="Amiri" w:cs="Amiri"/>
          <w:color w:val="111111"/>
          <w:sz w:val="28"/>
          <w:sz w:val="28"/>
          <w:szCs w:val="28"/>
          <w:rtl w:val="true"/>
          <w:lang w:bidi="ar-SA"/>
        </w:rPr>
        <w:t>صفويه باتوجه به عامل سياسى يعنى حكومت،بسيار قابل توجه و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حال،به نظر مى رسد موارد ديگرى را نيز بتوان در اين مقوله 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نظامى،كه در جاى ديگرى از آن ياد نشده و عامل مستقلّى به شمار نرفته است،مى تواند ذيل اين سازمان بررسى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گيدنز ذيل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نظامى جنبۀ مهمى از تأثيرات بر دگرگونى اجتماعى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پس همراه سياست،از عامل نظامى نيز در ورود تشيّع به كاشان بحث خواهد شد</w:t>
      </w:r>
      <w:r>
        <w:rPr>
          <w:rFonts w:eastAsia="IRNazanin" w:cs="IRNazanin"/>
          <w:color w:val="111111"/>
          <w:sz w:val="28"/>
          <w:szCs w:val="28"/>
          <w:rtl w:val="true"/>
          <w:lang w:bidi="fa-IR"/>
        </w:rPr>
        <w:t>.</w:t>
      </w:r>
    </w:p>
    <w:p>
      <w:pPr>
        <w:pStyle w:val="Heading4"/>
        <w:numPr>
          <w:ilvl w:val="3"/>
          <w:numId w:val="1"/>
        </w:numPr>
        <w:rPr/>
      </w:pPr>
      <w:bookmarkStart w:id="104" w:name="__RefHeading___Toc4084372_372815092"/>
      <w:bookmarkStart w:id="105" w:name="_Toc41"/>
      <w:bookmarkEnd w:id="104"/>
      <w:r>
        <w:rPr/>
        <w:t>5</w:t>
      </w:r>
      <w:r>
        <w:rPr>
          <w:rtl w:val="true"/>
        </w:rPr>
        <w:t>-</w:t>
      </w:r>
      <w:r>
        <w:rPr>
          <w:rtl w:val="true"/>
        </w:rPr>
        <w:t>فناورى و اقتصاد</w:t>
      </w:r>
      <w:r>
        <w:rPr>
          <w:rtl w:val="true"/>
        </w:rPr>
        <w:t>:</w:t>
      </w:r>
      <w:bookmarkEnd w:id="105"/>
    </w:p>
    <w:p>
      <w:pPr>
        <w:pStyle w:val="BookText"/>
        <w:rPr/>
      </w:pPr>
      <w:r>
        <w:rPr>
          <w:rFonts w:ascii="IRNazanin" w:hAnsi="IRNazanin" w:eastAsia="IRNazanin"/>
          <w:color w:val="111111"/>
          <w:sz w:val="28"/>
          <w:sz w:val="28"/>
          <w:szCs w:val="28"/>
          <w:rtl w:val="true"/>
          <w:lang w:bidi="fa-IR"/>
        </w:rPr>
        <w:t>عامل فناورى به معناى خاص خود مربوط به دوران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 هم در بحث از دگرگونى ها،مثال هاى اين عامل را تلويزيون،اختراع اتومبيل و مانند آن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نمى توان براى اين عامل نمونه اى در قرون اوليه اسلام در ايران جست وجو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عامل فناورى هم صرف نظر كرده،در نوشتار حاضر،تنها از تأثير اقتصاد بحث خواهيم كرد</w:t>
      </w:r>
      <w:r>
        <w:rPr>
          <w:rFonts w:eastAsia="IRNazanin" w:cs="IRNazanin"/>
          <w:color w:val="111111"/>
          <w:sz w:val="28"/>
          <w:szCs w:val="28"/>
          <w:rtl w:val="true"/>
          <w:lang w:bidi="fa-IR"/>
        </w:rPr>
        <w:t>.</w:t>
      </w:r>
    </w:p>
    <w:p>
      <w:pPr>
        <w:pStyle w:val="Heading4"/>
        <w:numPr>
          <w:ilvl w:val="3"/>
          <w:numId w:val="1"/>
        </w:numPr>
        <w:rPr/>
      </w:pPr>
      <w:bookmarkStart w:id="106" w:name="__RefHeading___Toc4084374_372815092"/>
      <w:bookmarkStart w:id="107" w:name="_Toc42"/>
      <w:bookmarkEnd w:id="106"/>
      <w:r>
        <w:rPr/>
        <w:t>6</w:t>
      </w:r>
      <w:r>
        <w:rPr>
          <w:rtl w:val="true"/>
        </w:rPr>
        <w:t>-</w:t>
      </w:r>
      <w:r>
        <w:rPr>
          <w:rtl w:val="true"/>
        </w:rPr>
        <w:t>رهبرى</w:t>
      </w:r>
      <w:r>
        <w:rPr>
          <w:rtl w:val="true"/>
        </w:rPr>
        <w:t>:</w:t>
      </w:r>
      <w:bookmarkEnd w:id="107"/>
    </w:p>
    <w:p>
      <w:pPr>
        <w:pStyle w:val="BookText"/>
        <w:rPr/>
      </w:pPr>
      <w:r>
        <w:rPr>
          <w:rFonts w:ascii="IRNazanin" w:hAnsi="IRNazanin" w:eastAsia="IRNazanin"/>
          <w:color w:val="111111"/>
          <w:sz w:val="28"/>
          <w:sz w:val="28"/>
          <w:szCs w:val="28"/>
          <w:rtl w:val="true"/>
          <w:lang w:bidi="fa-IR"/>
        </w:rPr>
        <w:t>از جمله عوامل مهم در يك تحوّل و دگرگونى رهبرى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نيست كه چگونه گيدنز به صراحت آن را جزو عوامل به شمار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نظر وى بر اين بوده كه رهبرى را در سياست ادغام كنيم و هردو را يك عامل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حقيقت آن است كه عامل رهبرى جزو عوامل سياسى است و بايد به تفصيل از آن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نوشتار،شايسته است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گسترده ترى طرح شود تا مطالب ديگرى را هم تحت پوشش قرار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تأثيرگذار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خواهيم كرد</w:t>
      </w:r>
      <w:r>
        <w:rPr>
          <w:rFonts w:eastAsia="IRNazanin" w:cs="IRNazanin"/>
          <w:color w:val="111111"/>
          <w:sz w:val="28"/>
          <w:szCs w:val="28"/>
          <w:rtl w:val="true"/>
          <w:lang w:bidi="fa-IR"/>
        </w:rPr>
        <w:t>.</w:t>
      </w:r>
      <w:bookmarkStart w:id="108" w:name="pg7151_74009"/>
    </w:p>
    <w:p>
      <w:pPr>
        <w:pStyle w:val="Heading4"/>
        <w:numPr>
          <w:ilvl w:val="3"/>
          <w:numId w:val="1"/>
        </w:numPr>
        <w:rPr/>
      </w:pPr>
      <w:bookmarkStart w:id="109" w:name="__RefHeading___Toc4084376_372815092"/>
      <w:bookmarkStart w:id="110" w:name="_Toc43"/>
      <w:bookmarkEnd w:id="108"/>
      <w:bookmarkEnd w:id="109"/>
      <w:r>
        <w:rPr/>
        <w:t>7</w:t>
      </w:r>
      <w:r>
        <w:rPr>
          <w:rtl w:val="true"/>
        </w:rPr>
        <w:t>-</w:t>
      </w:r>
      <w:r>
        <w:rPr>
          <w:rtl w:val="true"/>
        </w:rPr>
        <w:t>جمعيت</w:t>
      </w:r>
      <w:r>
        <w:rPr>
          <w:rtl w:val="true"/>
        </w:rPr>
        <w:t>:</w:t>
      </w:r>
      <w:bookmarkEnd w:id="110"/>
    </w:p>
    <w:p>
      <w:pPr>
        <w:pStyle w:val="BookText"/>
        <w:rPr/>
      </w:pPr>
      <w:r>
        <w:rPr>
          <w:rFonts w:ascii="IRNazanin" w:hAnsi="IRNazanin" w:eastAsia="IRNazanin"/>
          <w:color w:val="111111"/>
          <w:sz w:val="28"/>
          <w:sz w:val="28"/>
          <w:szCs w:val="28"/>
          <w:rtl w:val="true"/>
          <w:lang w:bidi="fa-IR"/>
        </w:rPr>
        <w:t>آنچه در اين زمينه به عنوان عامل دگرگونى از آن ياد شده،رشد يا كاهش جمعيت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مباحث اصلى جمعيت شناسى بيشتر با جهان معاصر تطبيق مى كنند و يا مربوط به آيندۀ جامعه و برنامه ريزى ها هستند،اما استفاده از آن را نيز نمى توان در مباحث تاريخى نفى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عناوين زيرمجموعۀ جمعيت شناسى است،به نظر مى رسد مناسب تر اين باشد كه هنگام گفت وگو از عامل جمعيت،به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خاص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ديگر عامل مؤثر در دگرگونى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و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شد،با تغييرى مختصر در عناوينى كه جامعه شناسان در موضوع تحوّلات و دگرگونى هاى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بيان كرده اند،مبناى بررسى دربارۀ تشيّع كاشان را اين عوامل مى دانيم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 جغرافيا كه آن را فرضيه قرار داده،در انتها مطرح مى كنيم؛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فرهنگ؛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سياسى و نظامى؛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تأثيرگذار؛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اين عوامل در گفتارى مستقل بررسى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عنوان آخر به دليل كمى مطالب،در ضمن يك گفتار مى آيند</w:t>
      </w:r>
      <w:r>
        <w:rPr>
          <w:rFonts w:eastAsia="IRNazanin" w:cs="IRNazanin"/>
          <w:color w:val="111111"/>
          <w:sz w:val="28"/>
          <w:szCs w:val="28"/>
          <w:rtl w:val="true"/>
          <w:lang w:bidi="fa-IR"/>
        </w:rPr>
        <w:t>.</w:t>
      </w:r>
    </w:p>
    <w:p>
      <w:pPr>
        <w:pStyle w:val="Heading3"/>
        <w:numPr>
          <w:ilvl w:val="2"/>
          <w:numId w:val="1"/>
        </w:numPr>
        <w:rPr/>
      </w:pPr>
      <w:bookmarkStart w:id="111" w:name="__RefHeading___Toc4084378_372815092"/>
      <w:bookmarkStart w:id="112" w:name="_Toc44"/>
      <w:bookmarkEnd w:id="111"/>
      <w:r>
        <w:rPr>
          <w:rtl w:val="true"/>
        </w:rPr>
        <w:t>پيش فرض</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تاريخ ورود تشيّع به كاشان و عوامل آن مبتنى بر آن است كه اجمالا از زمان گرايش مردم اين منطقه به تشيّع آگاهى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ديگر،لازم است با تأسيس يك اصل،تشيّع را در دوره هايى مفروغ عنه به شمار آورده،بر اساس آن،به ديگر مباحث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مطالعات اوليه و اجمالى به دست مى آيد كه پيش از قرن سوم،محدّثانى از شيعه در كاشان حضور داشته اند،اما هنوز تشيّع مذهب غالب آنجا نبوده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ديگر،در منابع مربوط به قرن ششم،بر شيعه بودن،بلكه امامى بودن مردم اين شهر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اين است كه در چه زمانى از اين فاصله، مذهب شيعه به كاشان راه يافته است؟اين از جمله پرسش هاى اصلى تحقيق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بخواهيم به اجمال و پيش فرض سخن بگوييم،باتوجه به اينكه در قرن سوم،محدّثانى از شيعۀ اماميه در كاشان حضور داشته و از آنجا برخاسته اند، </w:t>
      </w:r>
      <w:r>
        <w:rPr>
          <w:rStyle w:val="FootnoteAnchor"/>
          <w:rtl w:val="true"/>
        </w:rPr>
        <w:footnoteReference w:id="71"/>
      </w:r>
      <w:r>
        <w:rPr>
          <w:rFonts w:ascii="IRNazanin" w:hAnsi="IRNazanin" w:eastAsia="IRNazanin"/>
          <w:color w:val="111111"/>
          <w:sz w:val="28"/>
          <w:sz w:val="28"/>
          <w:szCs w:val="28"/>
          <w:rtl w:val="true"/>
          <w:lang w:bidi="fa-IR"/>
        </w:rPr>
        <w:t>به نظر مى رسد از همين دوره گرايش به تشيّع در آنجا جدّى بوده و زمينه هاى آن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سدۀ چهارم هجرى،مذهب غالب در كاشان تشيّع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مطلب گزارشى از كتاب النقض است كه وقتى اهل قم و كاشان از ظهور شخصى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آگاه شدند،جشن برپا كردند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مقصود آن است كه مردم آنجا با ذهنيت شيعى مهدويت،ظهور آن مهدى را جشن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ديگر،مى دانيم ظهور مهدى فاطمى در مصر،به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بنابراين،بخش معتنا به كاشانى ها در آن زمان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ديگرى در همان كتاب وجود دارد كه تبليغات محمّد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را در اين شهر به دليل شيعه بودن مردم آن غير</w:t>
      </w:r>
      <w:bookmarkStart w:id="113" w:name="pg7151_74011"/>
    </w:p>
    <w:p>
      <w:pPr>
        <w:pStyle w:val="BookText"/>
        <w:rPr/>
      </w:pPr>
      <w:bookmarkEnd w:id="113"/>
      <w:r>
        <w:rPr>
          <w:rFonts w:ascii="Amiri" w:hAnsi="Amiri" w:eastAsia="Amiri" w:cs="Amiri"/>
          <w:color w:val="111111"/>
          <w:sz w:val="28"/>
          <w:sz w:val="28"/>
          <w:szCs w:val="28"/>
          <w:rtl w:val="true"/>
          <w:lang w:bidi="ar-SA"/>
        </w:rPr>
        <w:t>مؤثر مى داند و اين شخص را معاصر ابن ابى دلف و جريان سفر موسى مبرقع، يعنى قرن سوم دانسته است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بنابراين،فرض را بر اين مى گيريم كه كاشان در قرن چهارم به تشيّع گراييده و در اين دوره،شيعه بودن آنان امرى مشهور و مشهود بوده است</w:t>
      </w:r>
      <w:r>
        <w:rPr>
          <w:rFonts w:eastAsia="IRNazanin" w:cs="IRNazanin"/>
          <w:color w:val="111111"/>
          <w:sz w:val="28"/>
          <w:szCs w:val="28"/>
          <w:rtl w:val="true"/>
          <w:lang w:bidi="fa-IR"/>
        </w:rPr>
        <w:t>.</w:t>
      </w:r>
    </w:p>
    <w:p>
      <w:pPr>
        <w:pStyle w:val="Heading3"/>
        <w:numPr>
          <w:ilvl w:val="2"/>
          <w:numId w:val="1"/>
        </w:numPr>
        <w:rPr/>
      </w:pPr>
      <w:bookmarkStart w:id="114" w:name="__RefHeading___Toc4084380_372815092"/>
      <w:bookmarkStart w:id="115" w:name="_Toc45"/>
      <w:bookmarkEnd w:id="114"/>
      <w:r>
        <w:rPr>
          <w:rtl w:val="true"/>
        </w:rPr>
        <w:t>عوامل ورود تشيّع به كاشان</w:t>
      </w:r>
      <w:bookmarkEnd w:id="115"/>
    </w:p>
    <w:p>
      <w:pPr>
        <w:pStyle w:val="Heading4"/>
        <w:numPr>
          <w:ilvl w:val="3"/>
          <w:numId w:val="1"/>
        </w:numPr>
        <w:rPr/>
      </w:pPr>
      <w:bookmarkStart w:id="116" w:name="__RefHeading___Toc4084382_372815092"/>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بيان چارچوب اين نوشتار،بنابراين شد كه بحث از تشيّع كاشان را ضمن بررسى عوامل ورود،كه به عبارتى همان عوامل جريان تشيّع در كاشان است، بررسى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سياسى و نظامى؛</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تأثيرگذار؛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فرهنگ؛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اقتصاد،جمعيت و مهاجرت؛</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 جغرافيا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است كه كدام عامل يا عوامل سبب پيدايش تشيّع در كاشان شده است؟فرضيۀ ما آن است كه عامل اصلى،محيط و جغرافيا بوده و برخى عوامل ديگر مانند علم و فرهنگ نيز در آن دخالت داشته اند</w:t>
      </w:r>
      <w:r>
        <w:rPr>
          <w:rFonts w:eastAsia="IRNazanin" w:cs="IRNazanin"/>
          <w:color w:val="111111"/>
          <w:sz w:val="28"/>
          <w:szCs w:val="28"/>
          <w:rtl w:val="true"/>
          <w:lang w:bidi="fa-IR"/>
        </w:rPr>
        <w:t>.</w:t>
      </w:r>
    </w:p>
    <w:p>
      <w:pPr>
        <w:pStyle w:val="Heading4"/>
        <w:numPr>
          <w:ilvl w:val="3"/>
          <w:numId w:val="1"/>
        </w:numPr>
        <w:rPr/>
      </w:pPr>
      <w:bookmarkStart w:id="118" w:name="__RefHeading___Toc4084384_372815092"/>
      <w:bookmarkStart w:id="119" w:name="_Toc47"/>
      <w:bookmarkEnd w:id="118"/>
      <w:r>
        <w:rPr/>
        <w:t>1</w:t>
      </w:r>
      <w:r>
        <w:rPr>
          <w:rtl w:val="true"/>
        </w:rPr>
        <w:t>.</w:t>
      </w:r>
      <w:r>
        <w:rPr>
          <w:rtl w:val="true"/>
        </w:rPr>
        <w:t>عامل سياسى و نظامى</w:t>
      </w:r>
      <w:bookmarkEnd w:id="119"/>
    </w:p>
    <w:p>
      <w:pPr>
        <w:pStyle w:val="Heading5"/>
        <w:numPr>
          <w:ilvl w:val="4"/>
          <w:numId w:val="1"/>
        </w:numPr>
        <w:rPr/>
      </w:pPr>
      <w:bookmarkStart w:id="120" w:name="__RefHeading___Toc4084386_372815092"/>
      <w:bookmarkStart w:id="121" w:name="_Toc48"/>
      <w:bookmarkEnd w:id="120"/>
      <w:r>
        <w:rPr>
          <w:rtl w:val="true"/>
        </w:rPr>
        <w:t>اشاره</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همان حاكميت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قدرت حاكم و كسانى كه رتق وفتق امور كاشان برعهدۀ آنان بوده دخالتى در ورود مذهب جديد به اين شهر داشته اند؟آيا ممكن است روابط سياسى مردم يا افراد ذى نفوذ اين منطقه با حاكميت،سبب اين تحوّل شده باشد؟از سوى ديگر،گفته شد كه </w:t>
      </w:r>
      <w:r>
        <w:rPr>
          <w:rFonts w:eastAsia="IRNazanin" w:cs="IRNazanin"/>
          <w:color w:val="111111"/>
          <w:sz w:val="28"/>
          <w:szCs w:val="28"/>
          <w:rtl w:val="true"/>
          <w:lang w:bidi="fa-IR"/>
        </w:rPr>
        <w:t>-</w:t>
      </w:r>
      <w:bookmarkStart w:id="122" w:name="pg7151_74012"/>
    </w:p>
    <w:p>
      <w:pPr>
        <w:pStyle w:val="BookText"/>
        <w:rPr/>
      </w:pPr>
      <w:bookmarkEnd w:id="122"/>
      <w:r>
        <w:rPr>
          <w:rFonts w:ascii="IRNazanin" w:hAnsi="IRNazanin" w:eastAsia="IRNazanin"/>
          <w:color w:val="111111"/>
          <w:sz w:val="28"/>
          <w:sz w:val="28"/>
          <w:szCs w:val="28"/>
          <w:rtl w:val="true"/>
          <w:lang w:bidi="fa-IR"/>
        </w:rPr>
        <w:t>عامل نظامى نيز در كنار سياست بررسى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اين است كه آيا تشيّع طى حادثه اى نظامى يا نبردى پيروزمندانه به كاشان راه يافته است؟پاسخ اين پرسش ها را ذيل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مى كنيم</w:t>
      </w:r>
      <w:r>
        <w:rPr>
          <w:rFonts w:eastAsia="IRNazanin" w:cs="IRNazanin"/>
          <w:color w:val="111111"/>
          <w:sz w:val="28"/>
          <w:szCs w:val="28"/>
          <w:rtl w:val="true"/>
          <w:lang w:bidi="fa-IR"/>
        </w:rPr>
        <w:t>:</w:t>
      </w:r>
    </w:p>
    <w:p>
      <w:pPr>
        <w:pStyle w:val="Heading5"/>
        <w:numPr>
          <w:ilvl w:val="4"/>
          <w:numId w:val="1"/>
        </w:numPr>
        <w:rPr/>
      </w:pPr>
      <w:bookmarkStart w:id="123" w:name="__RefHeading___Toc4084388_372815092"/>
      <w:bookmarkStart w:id="124" w:name="_Toc49"/>
      <w:bookmarkEnd w:id="123"/>
      <w:r>
        <w:rPr>
          <w:rtl w:val="true"/>
        </w:rPr>
        <w:t>الف</w:t>
      </w:r>
      <w:r>
        <w:rPr>
          <w:rtl w:val="true"/>
        </w:rPr>
        <w:t>.</w:t>
      </w:r>
      <w:r>
        <w:rPr>
          <w:rtl w:val="true"/>
        </w:rPr>
        <w:t>قدرت سياسى</w:t>
      </w:r>
      <w:r>
        <w:rPr>
          <w:rtl w:val="true"/>
        </w:rPr>
        <w:t>:</w:t>
      </w:r>
      <w:bookmarkEnd w:id="124"/>
    </w:p>
    <w:p>
      <w:pPr>
        <w:pStyle w:val="Heading6"/>
        <w:numPr>
          <w:ilvl w:val="5"/>
          <w:numId w:val="1"/>
        </w:numPr>
        <w:rPr/>
      </w:pPr>
      <w:bookmarkStart w:id="125" w:name="__RefHeading___Toc4084390_372815092"/>
      <w:bookmarkStart w:id="126" w:name="_Toc5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بى ترديد،مطالعۀ زندگى و ملاحظۀ عقايد كسانى كه بر كاشان حكم رانى كرده اند،مى تواند ما را به سؤال مزبور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رو،لازم است تا آنجا كه دست رسى داريم،به شرح حال آنان توجه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لازم است توجه داشته باشيم كه كاشان در دوران پيش از اسلام و قرون اوليۀ اسلامى جزو اصفهان بوده؛همان گونه كه قم از توابع اصفهان به شمار مى رفته و گاه كاشان زيرمجموعۀ قم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از اين نظر اهميت دارد كه اگر در مواردى،منابع تاريخى از شخصى به عنوان حاكم اصفهان يا قم نام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اگر هردو نام كنار هم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قوى،مى توان او را حاكم كاشان هم دانست؛زيرا اين شهر استقلال سياسى و حاكم اختصاصى نداشته است</w:t>
      </w:r>
      <w:r>
        <w:rPr>
          <w:rFonts w:eastAsia="IRNazanin" w:cs="IRNazanin"/>
          <w:color w:val="111111"/>
          <w:sz w:val="28"/>
          <w:szCs w:val="28"/>
          <w:rtl w:val="true"/>
          <w:lang w:bidi="fa-IR"/>
        </w:rPr>
        <w:t>.</w:t>
      </w:r>
    </w:p>
    <w:p>
      <w:pPr>
        <w:pStyle w:val="Heading6"/>
        <w:numPr>
          <w:ilvl w:val="5"/>
          <w:numId w:val="1"/>
        </w:numPr>
        <w:rPr/>
      </w:pPr>
      <w:bookmarkStart w:id="127" w:name="__RefHeading___Toc4084392_372815092"/>
      <w:bookmarkStart w:id="128" w:name="_Toc51"/>
      <w:bookmarkEnd w:id="127"/>
      <w:r>
        <w:rPr/>
        <w:t>1</w:t>
      </w:r>
      <w:r>
        <w:rPr>
          <w:rtl w:val="true"/>
        </w:rPr>
        <w:t>-</w:t>
      </w:r>
      <w:r>
        <w:rPr>
          <w:rtl w:val="true"/>
        </w:rPr>
        <w:t>عروة بن زيد</w:t>
      </w:r>
      <w:r>
        <w:rPr>
          <w:rtl w:val="true"/>
        </w:rPr>
        <w:t>:</w:t>
      </w:r>
      <w:bookmarkEnd w:id="12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پس از ورود اسلام به كاشان مدت كوتاهى در اين شهر به عنوان والى درنگ كرد عروة بن زيد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صحابۀ مشهور و از شركت كنندگان در فتح ايران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بنا به روايت ابن اعثم،مسلمانان به فرمان دهى عروه،قم و كاشان را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وى به درخواست خليفۀ دوم،در كاشان ماند تا دستور جديد برسد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هرچند مدت حضور وى در منطقۀ قم و كاشان طولانى نبود،اما مى توان او را نخستين حاكم اين منطقه به شمار آورد</w:t>
      </w:r>
      <w:r>
        <w:rPr>
          <w:rFonts w:eastAsia="IRNazanin" w:cs="IRNazanin"/>
          <w:color w:val="111111"/>
          <w:sz w:val="28"/>
          <w:szCs w:val="28"/>
          <w:rtl w:val="true"/>
          <w:lang w:bidi="fa-IR"/>
        </w:rPr>
        <w:t>.</w:t>
      </w:r>
      <w:bookmarkStart w:id="129" w:name="pg7151_74013"/>
    </w:p>
    <w:p>
      <w:pPr>
        <w:pStyle w:val="BookText"/>
        <w:rPr/>
      </w:pPr>
      <w:bookmarkEnd w:id="129"/>
      <w:r>
        <w:rPr>
          <w:rFonts w:ascii="IRNazanin" w:hAnsi="IRNazanin" w:eastAsia="IRNazanin"/>
          <w:color w:val="111111"/>
          <w:sz w:val="28"/>
          <w:sz w:val="28"/>
          <w:szCs w:val="28"/>
          <w:rtl w:val="true"/>
          <w:lang w:bidi="fa-IR"/>
        </w:rPr>
        <w:t>دربارۀ گرايش عروه،مى توان به چند نكته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اينكه وى از سوى عمّار بن ياسر،والى كوفه در زمان عمر،به فرمان دهى سپاه مسلمان گمارده شده است </w:t>
      </w:r>
      <w:r>
        <w:rPr>
          <w:rStyle w:val="FootnoteAnchor"/>
          <w:rtl w:val="true"/>
        </w:rPr>
        <w:footnoteReference w:id="77"/>
      </w:r>
      <w:r>
        <w:rPr>
          <w:rFonts w:ascii="IRNazanin" w:hAnsi="IRNazanin" w:eastAsia="IRNazanin"/>
          <w:color w:val="111111"/>
          <w:sz w:val="28"/>
          <w:sz w:val="28"/>
          <w:szCs w:val="28"/>
          <w:rtl w:val="true"/>
          <w:lang w:bidi="fa-IR"/>
        </w:rPr>
        <w:t>و تشيّع عمّار هم جاى ترديد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وقتى كوفيان عليه عثمان برآشفتند و والى او سعيد بن عاص را به كوفه راه ندادند،مالك اشتر اختيار كوفه را در دست گرفت و حتى افرادى را به عنوان والى به اطراف گسيل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يزيد بن حجيه را به مدائن و عروة بن زيد طائى را به مادون مدائن فرستاد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سوم اينكه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امير مؤمنان عليه السلام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دربارۀ مطلب اول،ممكن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خود در اعزام عروه نقشى نداشت و شخص خليفه از او خواست عروه را اعزام كند؛ </w:t>
      </w:r>
      <w:r>
        <w:rPr>
          <w:rStyle w:val="FootnoteAnchor"/>
          <w:rtl w:val="true"/>
        </w:rPr>
        <w:footnoteReference w:id="80"/>
      </w:r>
      <w:r>
        <w:rPr>
          <w:rFonts w:ascii="IRNazanin" w:hAnsi="IRNazanin" w:eastAsia="IRNazanin"/>
          <w:color w:val="111111"/>
          <w:sz w:val="28"/>
          <w:sz w:val="28"/>
          <w:szCs w:val="28"/>
          <w:rtl w:val="true"/>
          <w:lang w:bidi="fa-IR"/>
        </w:rPr>
        <w:t>اما دو مطلب ديگر مى توانند نمايانگر گرايش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عروه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مجموع،به رغم اقامت كوتاه وى در كاشان،نمى توان تأثير او را بر تشيّع مردم آنجا نفى كرد،بخصوص كه وى اولين نماينده و فرستادۀ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به شمار مى رفت</w:t>
      </w:r>
      <w:r>
        <w:rPr>
          <w:rFonts w:eastAsia="IRNazanin" w:cs="IRNazanin"/>
          <w:color w:val="111111"/>
          <w:sz w:val="28"/>
          <w:szCs w:val="28"/>
          <w:rtl w:val="true"/>
          <w:lang w:bidi="fa-IR"/>
        </w:rPr>
        <w:t>.</w:t>
      </w:r>
    </w:p>
    <w:p>
      <w:pPr>
        <w:pStyle w:val="Heading6"/>
        <w:numPr>
          <w:ilvl w:val="5"/>
          <w:numId w:val="1"/>
        </w:numPr>
        <w:rPr/>
      </w:pPr>
      <w:bookmarkStart w:id="130" w:name="__RefHeading___Toc4084394_372815092"/>
      <w:bookmarkStart w:id="131" w:name="_Toc52"/>
      <w:bookmarkEnd w:id="130"/>
      <w:r>
        <w:rPr/>
        <w:t>2</w:t>
      </w:r>
      <w:r>
        <w:rPr>
          <w:rtl w:val="true"/>
        </w:rPr>
        <w:t>-</w:t>
      </w:r>
      <w:r>
        <w:rPr>
          <w:rtl w:val="true"/>
        </w:rPr>
        <w:t>يزيد بن معاويه بجلى</w:t>
      </w:r>
      <w:r>
        <w:rPr>
          <w:rtl w:val="true"/>
        </w:rPr>
        <w:t>:</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دينورى تنها كسى است كه از اين شخص به عنوان حاكم اصفهان،قم و اطراف آن نام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اين مورخ،وقتى مختار بر كوفه مسلّط شد،يزيد را بر اصفهان و قم و اطراف آنجا گماشت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با آنكه دينورى در ضبط نام هاى تاريخى اشتباه فراوان دارد،اما اين نام را نمى توان تصحيفى از يزيد ابن معاويه نخعى دانست؛زيرا يزيد بن معاويه نخعى در سال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w:t>
      </w:r>
      <w:bookmarkStart w:id="132" w:name="pg7151_74014"/>
    </w:p>
    <w:p>
      <w:pPr>
        <w:pStyle w:val="BookText"/>
        <w:rPr/>
      </w:pPr>
      <w:bookmarkEnd w:id="132"/>
      <w:r>
        <w:rPr>
          <w:rFonts w:ascii="Amiri" w:hAnsi="Amiri" w:eastAsia="Amiri" w:cs="Amiri"/>
          <w:color w:val="111111"/>
          <w:sz w:val="28"/>
          <w:sz w:val="28"/>
          <w:szCs w:val="28"/>
          <w:rtl w:val="true"/>
          <w:lang w:bidi="ar-SA"/>
        </w:rPr>
        <w:t>خزران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شده بود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به دليل آنكه گزارش دينورى منحصر به فرد است، دربارۀ صحّت و سقم آن،نمى توان اظهارنظر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خبر درست باشد وى حاكم كاشان نيز بوده و نمايندگى مختار به عنوان يك شيعه،قابل تأمّل است</w:t>
      </w:r>
      <w:r>
        <w:rPr>
          <w:rFonts w:eastAsia="IRNazanin" w:cs="IRNazanin"/>
          <w:color w:val="111111"/>
          <w:sz w:val="28"/>
          <w:szCs w:val="28"/>
          <w:rtl w:val="true"/>
          <w:lang w:bidi="fa-IR"/>
        </w:rPr>
        <w:t>.</w:t>
      </w:r>
    </w:p>
    <w:p>
      <w:pPr>
        <w:pStyle w:val="Heading6"/>
        <w:numPr>
          <w:ilvl w:val="5"/>
          <w:numId w:val="1"/>
        </w:numPr>
        <w:rPr/>
      </w:pPr>
      <w:bookmarkStart w:id="133" w:name="__RefHeading___Toc4084396_372815092"/>
      <w:bookmarkStart w:id="134" w:name="_Toc53"/>
      <w:bookmarkEnd w:id="133"/>
      <w:r>
        <w:rPr/>
        <w:t>3</w:t>
      </w:r>
      <w:r>
        <w:rPr>
          <w:rtl w:val="true"/>
        </w:rPr>
        <w:t>-</w:t>
      </w:r>
      <w:r>
        <w:rPr>
          <w:rtl w:val="true"/>
        </w:rPr>
        <w:t>عامل حجّاج در اصفهان و كاشان</w:t>
      </w:r>
      <w:r>
        <w:rPr>
          <w:rtl w:val="true"/>
        </w:rPr>
        <w:t>:</w:t>
      </w:r>
      <w:bookmarkEnd w:id="1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قديم ترين حاكمان كاشان كسى است كه در زمان عبد الملك بر آنجا حكومت مى كرد،ولى از نام او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وى يكى از واليان مشهور باشد كه از تطبيق او بر اين گزارش آگاه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روايت قمى،سعيد بن جبير </w:t>
      </w:r>
      <w:r>
        <w:rPr>
          <w:rStyle w:val="FootnoteAnchor"/>
          <w:rtl w:val="true"/>
        </w:rPr>
        <w:footnoteReference w:id="83"/>
      </w:r>
      <w:r>
        <w:rPr>
          <w:rFonts w:ascii="IRNazanin" w:hAnsi="IRNazanin" w:eastAsia="IRNazanin"/>
          <w:color w:val="111111"/>
          <w:sz w:val="28"/>
          <w:sz w:val="28"/>
          <w:szCs w:val="28"/>
          <w:rtl w:val="true"/>
          <w:lang w:bidi="fa-IR"/>
        </w:rPr>
        <w:t>پس از فرار،به نواحى قم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حاكم اصفهان و كاشان او را دستگير كرد و نزد حجّاج فرستاد و حجّاج هم او را اعدام كرد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اصفهان نوشت كه سعيد نزد توست؛او را دستگير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حاكم تعلّل كرد و به سعيد پيام داد كه از آنجا برود و سعيد به آذربايجان گريخت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با استفاده از خبر تاريخ قم،آن حاكم را بايد از بنى اميّه يا هواداران آنان دانست،ولى ممكن است از گزارش طبرى،گرايش شيعى يا دست كم ضداموى حاكم وقت كاشان را استفاده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هم گفته اند كه سعيد بن جبير به مكّه گريخت و در آنجا گرفتار شد، </w:t>
      </w:r>
      <w:r>
        <w:rPr>
          <w:rStyle w:val="FootnoteAnchor"/>
          <w:rtl w:val="true"/>
        </w:rPr>
        <w:footnoteReference w:id="86"/>
      </w:r>
      <w:r>
        <w:rPr>
          <w:rFonts w:ascii="IRNazanin" w:hAnsi="IRNazanin" w:eastAsia="IRNazanin"/>
          <w:color w:val="111111"/>
          <w:sz w:val="28"/>
          <w:sz w:val="28"/>
          <w:szCs w:val="28"/>
          <w:rtl w:val="true"/>
          <w:lang w:bidi="fa-IR"/>
        </w:rPr>
        <w:t>ولى اين منافاتى با آمدن او به ايران ندارد؛زيرا به نظر مى رسد وى در حال فرار بوده و به مناطق گوناگون رفته است</w:t>
      </w:r>
      <w:r>
        <w:rPr>
          <w:rFonts w:eastAsia="IRNazanin" w:cs="IRNazanin"/>
          <w:color w:val="111111"/>
          <w:sz w:val="28"/>
          <w:szCs w:val="28"/>
          <w:rtl w:val="true"/>
          <w:lang w:bidi="fa-IR"/>
        </w:rPr>
        <w:t>.</w:t>
      </w:r>
      <w:bookmarkStart w:id="135" w:name="pg7151_74015"/>
    </w:p>
    <w:p>
      <w:pPr>
        <w:pStyle w:val="Heading6"/>
        <w:numPr>
          <w:ilvl w:val="5"/>
          <w:numId w:val="1"/>
        </w:numPr>
        <w:rPr/>
      </w:pPr>
      <w:bookmarkStart w:id="136" w:name="__RefHeading___Toc4084398_372815092"/>
      <w:bookmarkStart w:id="137" w:name="_Toc54"/>
      <w:bookmarkEnd w:id="135"/>
      <w:bookmarkEnd w:id="136"/>
      <w:r>
        <w:rPr/>
        <w:t>4</w:t>
      </w:r>
      <w:r>
        <w:rPr>
          <w:rtl w:val="true"/>
        </w:rPr>
        <w:t>-</w:t>
      </w:r>
      <w:r>
        <w:rPr>
          <w:rtl w:val="true"/>
        </w:rPr>
        <w:t>زهير بن محمّد عامرى</w:t>
      </w:r>
      <w:r>
        <w:rPr>
          <w:rtl w:val="true"/>
        </w:rPr>
        <w:t>:</w:t>
      </w:r>
      <w:bookmarkEnd w:id="137"/>
    </w:p>
    <w:p>
      <w:pPr>
        <w:pStyle w:val="BookText"/>
        <w:rPr/>
      </w:pPr>
      <w:r>
        <w:rPr>
          <w:rFonts w:ascii="IRNazanin" w:hAnsi="IRNazanin" w:eastAsia="IRNazanin"/>
          <w:color w:val="111111"/>
          <w:sz w:val="28"/>
          <w:sz w:val="28"/>
          <w:szCs w:val="28"/>
          <w:rtl w:val="true"/>
          <w:lang w:bidi="fa-IR"/>
        </w:rPr>
        <w:t>وى از فرماندهان نهضت عبّاسى بود كه مدتى در كاشان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ذيل حوادث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قحطبة 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فرماندهان سپاه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مبارزه با عامر بن ضباره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امويان بر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خود را گسيل كرد،زهير بن محمد را سوى كاشان فرستاد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از مدت حضور و سكونت وى در اين شهر خبر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دربارۀ اصل،چگونگى و علت اعزام وى مطلبى جز آنچه طبرى اشاره مى كند،در دست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محمّد عامرى،كه صاحب كتاب اخبار الدولة العبّاسيه از او با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 غامدى</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ياد كرده و او را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Style w:val="FootnoteAnchor"/>
          <w:rtl w:val="true"/>
        </w:rPr>
        <w:footnoteReference w:id="89"/>
      </w:r>
      <w:r>
        <w:rPr>
          <w:rFonts w:ascii="Amiri" w:hAnsi="Amiri" w:eastAsia="Amiri" w:cs="Amiri"/>
          <w:color w:val="111111"/>
          <w:sz w:val="28"/>
          <w:sz w:val="28"/>
          <w:szCs w:val="28"/>
          <w:rtl w:val="true"/>
          <w:lang w:bidi="ar-SA"/>
        </w:rPr>
        <w:t>از جمله داعيان نهضت عبّاسى به شمار مى رود</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وى پيش از شروع حركت عبّاسيان،در كنار يحيى بن زيد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 گزارش مى كند كه وقتى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محدودۀ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گريخت،زهير همراه او بود و او را پنهان كرد تا اوضاع آرام شد،آن گاه يحيى به سمت خراسان رفت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زهير به اهل بيت عليهم السلام گرايش داشته و حتى ممكن است او را شيعۀ زيدى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بنابراين،حضور يا حكومت وى در كاشان هم قابل توجه و تأمل خواهد بود</w:t>
      </w:r>
      <w:r>
        <w:rPr>
          <w:rFonts w:eastAsia="IRNazanin" w:cs="IRNazanin"/>
          <w:color w:val="111111"/>
          <w:sz w:val="28"/>
          <w:szCs w:val="28"/>
          <w:rtl w:val="true"/>
          <w:lang w:bidi="fa-IR"/>
        </w:rPr>
        <w:t>.</w:t>
      </w:r>
      <w:bookmarkStart w:id="138" w:name="pg7151_74016"/>
    </w:p>
    <w:p>
      <w:pPr>
        <w:pStyle w:val="Heading6"/>
        <w:numPr>
          <w:ilvl w:val="5"/>
          <w:numId w:val="1"/>
        </w:numPr>
        <w:rPr/>
      </w:pPr>
      <w:bookmarkStart w:id="139" w:name="__RefHeading___Toc4084400_372815092"/>
      <w:bookmarkStart w:id="140" w:name="_Toc55"/>
      <w:bookmarkEnd w:id="138"/>
      <w:bookmarkEnd w:id="139"/>
      <w:r>
        <w:rPr/>
        <w:t>5</w:t>
      </w:r>
      <w:r>
        <w:rPr>
          <w:rtl w:val="true"/>
        </w:rPr>
        <w:t>-</w:t>
      </w:r>
      <w:r>
        <w:rPr>
          <w:rtl w:val="true"/>
        </w:rPr>
        <w:t>عبد اللّه بن كوشيد</w:t>
      </w:r>
      <w:r>
        <w:rPr>
          <w:rtl w:val="true"/>
        </w:rPr>
        <w:t>:</w:t>
      </w:r>
      <w:bookmarkEnd w:id="140"/>
    </w:p>
    <w:p>
      <w:pPr>
        <w:pStyle w:val="BookText"/>
        <w:rPr/>
      </w:pPr>
      <w:r>
        <w:rPr>
          <w:rFonts w:ascii="IRNazanin" w:hAnsi="IRNazanin" w:eastAsia="IRNazanin"/>
          <w:color w:val="111111"/>
          <w:sz w:val="28"/>
          <w:sz w:val="28"/>
          <w:szCs w:val="28"/>
          <w:rtl w:val="true"/>
          <w:lang w:bidi="fa-IR"/>
        </w:rPr>
        <w:t xml:space="preserve">مؤلّف تاريخ قم از حمزه اصفهانى نقل كرده كه عبد اللّه بن كوشيد در عهد هارون و به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اصفهان،و عاصم بن كوشيد از سوى برادرش،عامل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پافشارى هارون براى گرفتن ماليات معوّقۀ مردم قم،عاصم بر مردم آنجا سخت گرفت و جان خود را بر سر آن گذاشت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باتوجه به اينكه در زمان هارون هنوز قم از اصفهان تفكيك نشده بود،مى توان حكومت كاشان را همچنان زيرمجموعۀ اصفهان دانست و بنابرآن،عبد اللّه يا برادرش عاصم حكمران كاشان نيز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اينكه گفته شده ابن كوشيد اصلا قمى بوده </w:t>
      </w:r>
      <w:r>
        <w:rPr>
          <w:rStyle w:val="FootnoteAnchor"/>
          <w:rtl w:val="true"/>
        </w:rPr>
        <w:footnoteReference w:id="93"/>
      </w:r>
      <w:r>
        <w:rPr>
          <w:rFonts w:ascii="Amiri" w:hAnsi="Amiri" w:eastAsia="Amiri" w:cs="Amiri"/>
          <w:color w:val="111111"/>
          <w:sz w:val="28"/>
          <w:sz w:val="28"/>
          <w:szCs w:val="28"/>
          <w:rtl w:val="true"/>
          <w:lang w:bidi="ar-SA"/>
        </w:rPr>
        <w:t xml:space="preserve">و از اينكه منابع روايى شيعه از شخصى با عنوان على بن عبد اللّه بن كوشيد اصفهانى ياد كرده اند، </w:t>
      </w:r>
      <w:r>
        <w:rPr>
          <w:rStyle w:val="FootnoteAnchor"/>
          <w:rtl w:val="true"/>
        </w:rPr>
        <w:footnoteReference w:id="94"/>
      </w:r>
      <w:r>
        <w:rPr>
          <w:rFonts w:ascii="IRNazanin" w:hAnsi="IRNazanin" w:eastAsia="IRNazanin"/>
          <w:color w:val="111111"/>
          <w:sz w:val="28"/>
          <w:sz w:val="28"/>
          <w:szCs w:val="28"/>
          <w:rtl w:val="true"/>
          <w:lang w:bidi="fa-IR"/>
        </w:rPr>
        <w:t>مى توان احتمال داد كه فرزندان كوشيد شيعه بوده اند،اما اينكه به دستور هارون بر قمى ها سخت گرفت و اينكه عاصم به دست آنان كشته شد،قابل توجيه است؛زيرا در همان گزارش مى خوانيم كه خليفه بارها از ابن كوشيد خواسته بود ماليات عقب افتاده را بگيرد،اما وى با همشهريان خود مدارا مى كرد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قتل عاصم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شيعه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منافاتى با شيعه دوستى قمى ها ندارد؛زيرا در آشوب و قيام،گرايش هاى مذهبى افراد ملاحظه نمى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تاريخ قم از اين افراد نيز به عنوان والى قم در عهد هارون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تحتاخ طالقانى كه پس از ابن كوشيد حاكم شد؛حمزة بن يسع اشعرى؛پس از او فرزندش على؛و پس از او عامر بن عمران بن عبد اللّه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bookmarkStart w:id="141" w:name="pg7151_74017"/>
    </w:p>
    <w:p>
      <w:pPr>
        <w:pStyle w:val="BookText"/>
        <w:rPr/>
      </w:pPr>
      <w:bookmarkEnd w:id="141"/>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بجز نفر اول،بقيه از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احتمال،شيعۀ امامى بوده اند؛زيرا نام آنان در ميان روات ائمّۀ اطهار عليهم السلام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دربارۀ حسن بن تحتاخ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اطلاعى در دست نيست</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084402_372815092"/>
      <w:bookmarkStart w:id="143" w:name="_Toc56"/>
      <w:bookmarkEnd w:id="142"/>
      <w:r>
        <w:rPr/>
        <w:t>6</w:t>
      </w:r>
      <w:r>
        <w:rPr>
          <w:rtl w:val="true"/>
        </w:rPr>
        <w:t>-</w:t>
      </w:r>
      <w:r>
        <w:rPr>
          <w:rtl w:val="true"/>
        </w:rPr>
        <w:t>احمد بن عبد العزيز بن ابى دلف عجلى</w:t>
      </w:r>
      <w:r>
        <w:rPr>
          <w:rtl w:val="true"/>
        </w:rPr>
        <w:t>(</w:t>
      </w:r>
      <w:r>
        <w:rPr>
          <w:rtl w:val="true"/>
        </w:rPr>
        <w:t xml:space="preserve">م </w:t>
      </w:r>
      <w:r>
        <w:rPr/>
        <w:t>280</w:t>
      </w:r>
      <w:r>
        <w:rPr>
          <w:rtl w:val="true"/>
        </w:rPr>
        <w:t>):</w:t>
      </w:r>
      <w:bookmarkEnd w:id="143"/>
    </w:p>
    <w:p>
      <w:pPr>
        <w:pStyle w:val="BookText"/>
        <w:rPr/>
      </w:pPr>
      <w:r>
        <w:rPr>
          <w:rFonts w:ascii="IRNazanin" w:hAnsi="IRNazanin" w:eastAsia="IRNazanin"/>
          <w:color w:val="111111"/>
          <w:sz w:val="28"/>
          <w:sz w:val="28"/>
          <w:szCs w:val="28"/>
          <w:rtl w:val="true"/>
          <w:lang w:bidi="fa-IR"/>
        </w:rPr>
        <w:t>وى و خانواده اش از امراى مشهور دورۀ دوم بنى عبّاس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پدربزرگش ابو دلف قاسم بن عيسى از هواداران امين عبّاسى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 ابى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غيراز كرج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او مشهور بود؛چنان كه پدرش عامل عبّاسيان بر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بود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احمد زمانى از سوى معتضد خليفۀ عبّاسى مأمور سركوبى رافع بن هرثمه شد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طبرى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در سال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عمرو بن ليث صفّارى به ولايت اصفهان منصوب شد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قمى هنگام بيان مهاجرت موسى مبرقع،به گونه اى از حاكم كاشان ياد كرده است كه خواننده را به ترديد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آنكه ورود موسى را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گزارش مى كند،مى 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محمّد از قم به كاشان رفت؛چون به كاشان رسيد احمد بن عزيز بن دلف العجلى او را اكرام كرد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در جاى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محمّد بن 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عبد العزيز بن دلف كرد و عبد العزيز او را اعزاز و اكرام كرد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اكنون بايد ديد كدام يك درست است؟</w:t>
      </w:r>
    </w:p>
    <w:p>
      <w:pPr>
        <w:pStyle w:val="BookText"/>
        <w:rPr/>
      </w:pPr>
      <w:r>
        <w:rPr>
          <w:rFonts w:ascii="IRNazanin" w:hAnsi="IRNazanin" w:eastAsia="IRNazanin"/>
          <w:color w:val="111111"/>
          <w:sz w:val="28"/>
          <w:sz w:val="28"/>
          <w:szCs w:val="28"/>
          <w:rtl w:val="true"/>
          <w:lang w:bidi="fa-IR"/>
        </w:rPr>
        <w:t xml:space="preserve">طبرى گذشته از آنچه دربارۀ حكومت احمد بن عبد العزيز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اصفهان گزارش مى كند،ذيل رخدادهاى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قاسم بن سيما بر دلف بن عبد العزيز در اصفهان شوريد و 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اصفهان هم بر قاسم تاختند و او را كشتند و احمد بن عبد العزيز را به رياست خود برداشتند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پيداست يك سال پيش از حاكميت رسمى احمد بر اصفهان و مناطق اطراف آن،وى از سوى مردم آنجا به حكومت گمارده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در فاصلۀ حكومت عبد العزيز و فرزندش احمد،پسر ديگرش دلف بر اصفهان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گزارشى از نبرد يدكوتكين با احمد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غلبۀ او برقم به جاى احمد در دست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قرينۀ ديگرى هم وجود ندارد كه حكومت احمد را در سال هاى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حضور موسى مبرقع در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قبل يا بعد آن بر اين مناطق تأييد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انتصاب احمد از سوى عمرو صفّارى به منزلۀ انتصاب از سوى خليفه است؛زيرا در اين زمان،عمرو با دستگاه خلافت در نزاع نبوده و از سوى آنان بر بخش هايى از ايران حاكم بوده و عاملان را تعيين مى 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سمعانى و پيش از او ابو الشيخ دربارۀ حكومت عبد العزيز بر اصفهان سخن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مجموع،به اين نتيجه مى رسيم كه قمى در گزارش اول خود،به خطا رفته و خبر دومش يعنى آمدن موسى مبرقع در عهد عبد العزيز بن ابى دلف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گرايش مذهبى خاندان ابو دلف به مطلبى صريح و معتبر دست نيافتيم، هرچند به طور كلى،مى توان آنان را تابع حكومت و مذهب عامّه و غالب آن وقت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حال،در ميان عده اى شهرت يافته است كه اين خاندان شيعه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 در جريان نوازش و حمايت احمد بن عبد العزيز از موسى مبرقع، از احمد با عظمت ياد كرده،مى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معلوم شود كه سيرت امير احمد بن عبد العزيز چگونه بوده است در آل مصطفى</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يكى از نويسندگان معاصر هم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دلف عجلى،كه فرزندش عبد العزيز يكى از بزرگ ترين امراى شيعه محسوب مى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نظر مى رسد علت اصلى انتساب اين خاندان به تشيّع،دو چيز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استقبال ابن ابى دلف از موسى مبرقع در كاشان و ديگرى گزارشى از مسعودى كه در پى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استقبال از موسى دليل تشيّع نيست،بلكه دليل همراهى موسى مبرقع با خلافت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باره،درت</w:t>
      </w:r>
      <w:r>
        <w:rPr>
          <w:rFonts w:eastAsia="IRNazanin" w:cs="IRNazanin"/>
          <w:color w:val="111111"/>
          <w:sz w:val="28"/>
          <w:szCs w:val="28"/>
          <w:rtl w:val="true"/>
          <w:lang w:bidi="fa-IR"/>
        </w:rPr>
        <w:t>.</w:t>
      </w:r>
      <w:bookmarkStart w:id="144" w:name="pg7151_74020"/>
    </w:p>
    <w:p>
      <w:pPr>
        <w:pStyle w:val="BookText"/>
        <w:rPr/>
      </w:pPr>
      <w:bookmarkEnd w:id="144"/>
      <w:r>
        <w:rPr>
          <w:rFonts w:ascii="IRNazanin" w:hAnsi="IRNazanin" w:eastAsia="IRNazanin"/>
          <w:color w:val="111111"/>
          <w:sz w:val="28"/>
          <w:sz w:val="28"/>
          <w:szCs w:val="28"/>
          <w:rtl w:val="true"/>
          <w:lang w:bidi="fa-IR"/>
        </w:rPr>
        <w:t>موضوع موسى مبرقع بيشتر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مسعودى هم اگر دليل تشيّع اعتقادى يا علاقۀ شخص ابو دلف به خاندان رسالت باشد، با موضع فرزندان او متفاوت است و نمى تواند تشيّع فرزندانش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ابى دلف گفته است كه برادرش دلف بر حضرت على عليه السلام خرده مى گرفت و با شيعيان مخالفت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پدرش به او گفت كه علت اين دشمنى،ناپاك بودن نطفۀ اوست؛زيرا در زمان حيض منعقد شده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دربارۀ عبد العزيز بن ابى دلف،دلايل كافى براى عدم تشيّع وى،بلكه دشمنى اش با علويان و شيعيان وجود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اعدام يكى از علويان در آوه </w:t>
      </w:r>
      <w:r>
        <w:rPr>
          <w:rStyle w:val="FootnoteAnchor"/>
          <w:rtl w:val="true"/>
        </w:rPr>
        <w:footnoteReference w:id="107"/>
      </w:r>
      <w:r>
        <w:rPr>
          <w:rFonts w:ascii="Amiri" w:hAnsi="Amiri" w:eastAsia="Amiri" w:cs="Amiri"/>
          <w:color w:val="111111"/>
          <w:sz w:val="28"/>
          <w:sz w:val="28"/>
          <w:szCs w:val="28"/>
          <w:rtl w:val="true"/>
          <w:lang w:bidi="ar-SA"/>
        </w:rPr>
        <w:t xml:space="preserve">و شلاق زدن يكى از شيعيان به دليل مخالفت با خليفۀ اول </w:t>
      </w:r>
      <w:r>
        <w:rPr>
          <w:rStyle w:val="FootnoteAnchor"/>
          <w:rtl w:val="true"/>
        </w:rPr>
        <w:footnoteReference w:id="108"/>
      </w:r>
      <w:r>
        <w:rPr>
          <w:rFonts w:ascii="Amiri" w:hAnsi="Amiri" w:eastAsia="Amiri" w:cs="Amiri"/>
          <w:color w:val="111111"/>
          <w:sz w:val="28"/>
          <w:sz w:val="28"/>
          <w:szCs w:val="28"/>
          <w:rtl w:val="true"/>
          <w:lang w:bidi="ar-SA"/>
        </w:rPr>
        <w:t>از اقدامات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شكايت يكى از شيعيان از او نزد امام حسن عسكرى عليه السلام و نفرين امام بر عبد العزيز </w:t>
      </w:r>
      <w:r>
        <w:rPr>
          <w:rStyle w:val="FootnoteAnchor"/>
          <w:rtl w:val="true"/>
        </w:rPr>
        <w:footnoteReference w:id="109"/>
      </w:r>
      <w:r>
        <w:rPr>
          <w:rFonts w:ascii="IRNazanin" w:hAnsi="IRNazanin" w:eastAsia="IRNazanin"/>
          <w:color w:val="111111"/>
          <w:sz w:val="28"/>
          <w:sz w:val="28"/>
          <w:szCs w:val="28"/>
          <w:rtl w:val="true"/>
          <w:lang w:bidi="fa-IR"/>
        </w:rPr>
        <w:t>نمونه اى ديگر است</w:t>
      </w:r>
      <w:r>
        <w:rPr>
          <w:rFonts w:eastAsia="IRNazanin" w:cs="IRNazanin"/>
          <w:color w:val="111111"/>
          <w:sz w:val="28"/>
          <w:szCs w:val="28"/>
          <w:rtl w:val="true"/>
          <w:lang w:bidi="fa-IR"/>
        </w:rPr>
        <w:t>.</w:t>
      </w:r>
    </w:p>
    <w:p>
      <w:pPr>
        <w:pStyle w:val="Heading6"/>
        <w:numPr>
          <w:ilvl w:val="5"/>
          <w:numId w:val="1"/>
        </w:numPr>
        <w:rPr/>
      </w:pPr>
      <w:bookmarkStart w:id="145" w:name="__RefHeading___Toc4084404_372815092"/>
      <w:bookmarkStart w:id="146" w:name="_Toc57"/>
      <w:bookmarkEnd w:id="145"/>
      <w:r>
        <w:rPr/>
        <w:t>7</w:t>
      </w:r>
      <w:r>
        <w:rPr>
          <w:rtl w:val="true"/>
        </w:rPr>
        <w:t>-</w:t>
      </w:r>
      <w:r>
        <w:rPr>
          <w:rtl w:val="true"/>
        </w:rPr>
        <w:t>حسين بن حمدان</w:t>
      </w:r>
      <w:r>
        <w:rPr>
          <w:rtl w:val="true"/>
        </w:rPr>
        <w:t>:</w:t>
      </w:r>
      <w:bookmarkEnd w:id="1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خاندان مشهورى بود كه بعدها دولت شيعى حمدانيان را پايه گذارى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گاه با خلفاى عبّاسى در جنگ و گريز بود و گاه با آنان همكارى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اختلافى كه ميان او و درباريان مقتدر رخ داد،تعقيب شد و سرانجام،با گرفتن امان،به بغداد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bookmarkStart w:id="147" w:name="pg7151_74021"/>
    </w:p>
    <w:p>
      <w:pPr>
        <w:pStyle w:val="BookText"/>
        <w:rPr/>
      </w:pPr>
      <w:bookmarkEnd w:id="147"/>
      <w:r>
        <w:rPr>
          <w:rFonts w:ascii="IRNazanin" w:hAnsi="IRNazanin" w:eastAsia="IRNazanin"/>
          <w:color w:val="111111"/>
          <w:sz w:val="28"/>
          <w:sz w:val="28"/>
          <w:szCs w:val="28"/>
          <w:rtl w:val="true"/>
          <w:lang w:bidi="fa-IR"/>
        </w:rPr>
        <w:t>مقتدر او را خلعت داد و امارت قم و كاشان را هم به او واگذار كرد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با اين حال،از حضور وى در اين منطقه و رتق وفتق امور به دست او خبرى نداريم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حسين بن حمدان جاى ترديد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تاريخى از افراد ديگرى به عنوان والى كاشان يا كسى كه كاشان به او اقطاع شده،ياد كرده 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باللّه كه در زمان خلافت پدرش،والى مناطقى از شرق،از جمله كاشان 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در قرن چهارم،از احمد بن على بن صعلوك، </w:t>
      </w:r>
      <w:r>
        <w:rPr>
          <w:rStyle w:val="FootnoteAnchor"/>
          <w:rtl w:val="true"/>
        </w:rPr>
        <w:footnoteReference w:id="112"/>
      </w:r>
      <w:r>
        <w:rPr>
          <w:rFonts w:ascii="Amiri" w:hAnsi="Amiri" w:eastAsia="Amiri" w:cs="Amiri"/>
          <w:color w:val="111111"/>
          <w:sz w:val="28"/>
          <w:sz w:val="28"/>
          <w:szCs w:val="28"/>
          <w:rtl w:val="true"/>
          <w:lang w:bidi="ar-SA"/>
        </w:rPr>
        <w:t xml:space="preserve">يوسف بن ابى الساج، </w:t>
      </w:r>
      <w:r>
        <w:rPr>
          <w:rStyle w:val="FootnoteAnchor"/>
          <w:rtl w:val="true"/>
        </w:rPr>
        <w:footnoteReference w:id="113"/>
      </w:r>
      <w:r>
        <w:rPr>
          <w:rFonts w:ascii="Amiri" w:hAnsi="Amiri" w:eastAsia="Amiri" w:cs="Amiri"/>
          <w:color w:val="111111"/>
          <w:sz w:val="28"/>
          <w:sz w:val="28"/>
          <w:szCs w:val="28"/>
          <w:rtl w:val="true"/>
          <w:lang w:bidi="ar-SA"/>
        </w:rPr>
        <w:t xml:space="preserve">ماكان ديلمى، </w:t>
      </w:r>
      <w:r>
        <w:rPr>
          <w:rStyle w:val="FootnoteAnchor"/>
          <w:rtl w:val="true"/>
        </w:rPr>
        <w:footnoteReference w:id="114"/>
      </w:r>
      <w:r>
        <w:rPr>
          <w:rFonts w:ascii="IRNazanin" w:hAnsi="IRNazanin" w:eastAsia="IRNazanin"/>
          <w:color w:val="111111"/>
          <w:sz w:val="28"/>
          <w:sz w:val="28"/>
          <w:szCs w:val="28"/>
          <w:rtl w:val="true"/>
          <w:lang w:bidi="fa-IR"/>
        </w:rPr>
        <w:t xml:space="preserve">و وشمگير از سوى ركن الدوله </w:t>
      </w:r>
      <w:r>
        <w:rPr>
          <w:rStyle w:val="FootnoteAnchor"/>
          <w:rtl w:val="true"/>
        </w:rPr>
        <w:footnoteReference w:id="115"/>
      </w:r>
      <w:r>
        <w:rPr>
          <w:rFonts w:ascii="Amiri" w:hAnsi="Amiri" w:eastAsia="Amiri" w:cs="Amiri"/>
          <w:color w:val="111111"/>
          <w:sz w:val="28"/>
          <w:sz w:val="28"/>
          <w:szCs w:val="28"/>
          <w:rtl w:val="true"/>
          <w:lang w:bidi="ar-SA"/>
        </w:rPr>
        <w:t>مى توان به عنوان حاكمان كاشان ياد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حاكمان قم، </w:t>
      </w:r>
      <w:r>
        <w:rPr>
          <w:rStyle w:val="FootnoteAnchor"/>
          <w:rtl w:val="true"/>
        </w:rPr>
        <w:footnoteReference w:id="116"/>
      </w:r>
      <w:r>
        <w:rPr>
          <w:rFonts w:ascii="IRNazanin" w:hAnsi="IRNazanin" w:eastAsia="IRNazanin"/>
          <w:color w:val="111111"/>
          <w:sz w:val="28"/>
          <w:sz w:val="28"/>
          <w:szCs w:val="28"/>
          <w:rtl w:val="true"/>
          <w:lang w:bidi="fa-IR"/>
        </w:rPr>
        <w:t>از افراد ديگرى ياد شده كه هرچند به ولايت آنان بر كاشان تصريح نشده،اما بى ترديد برخى از آنان حاكم كاشان نيز به شمار مى رفته اند؛زيرا در آن دوران،اين دو شهر باهم اداره مى شدند</w:t>
      </w:r>
      <w:r>
        <w:rPr>
          <w:rFonts w:eastAsia="IRNazanin" w:cs="IRNazanin"/>
          <w:color w:val="111111"/>
          <w:sz w:val="28"/>
          <w:szCs w:val="28"/>
          <w:rtl w:val="true"/>
          <w:lang w:bidi="fa-IR"/>
        </w:rPr>
        <w:t>.</w:t>
      </w:r>
    </w:p>
    <w:p>
      <w:pPr>
        <w:pStyle w:val="Heading5"/>
        <w:numPr>
          <w:ilvl w:val="4"/>
          <w:numId w:val="1"/>
        </w:numPr>
        <w:rPr/>
      </w:pPr>
      <w:bookmarkStart w:id="148" w:name="__RefHeading___Toc4084406_372815092"/>
      <w:bookmarkStart w:id="149" w:name="_Toc58"/>
      <w:bookmarkEnd w:id="148"/>
      <w:r>
        <w:rPr>
          <w:rtl w:val="true"/>
        </w:rPr>
        <w:t>ب</w:t>
      </w:r>
      <w:r>
        <w:rPr>
          <w:rtl w:val="true"/>
        </w:rPr>
        <w:t>.</w:t>
      </w:r>
      <w:r>
        <w:rPr>
          <w:rtl w:val="true"/>
        </w:rPr>
        <w:t>قدرت نظامى</w:t>
      </w:r>
      <w:r>
        <w:rPr>
          <w:rtl w:val="true"/>
        </w:rPr>
        <w:t>:</w:t>
      </w:r>
      <w:bookmarkEnd w:id="149"/>
    </w:p>
    <w:p>
      <w:pPr>
        <w:pStyle w:val="Heading6"/>
        <w:numPr>
          <w:ilvl w:val="5"/>
          <w:numId w:val="1"/>
        </w:numPr>
        <w:rPr/>
      </w:pPr>
      <w:bookmarkStart w:id="150" w:name="__RefHeading___Toc4084408_372815092"/>
      <w:bookmarkStart w:id="151" w:name="_Toc59"/>
      <w:bookmarkEnd w:id="150"/>
      <w:r>
        <w:rPr>
          <w:rtl w:val="true"/>
        </w:rPr>
        <w:t>اشاره</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مردم كاشان به سبب غلبۀ نظامى يا جنگ و گريز به تشيّع گرويده باشند،به چند گونه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اينكه تشيّع آنجا را همراه با ورود اصل اسلام و در اثر فتوح مسلمانان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يكى از علويان يا شيعيان در آنجا قيام كرده و در پى حركتى مسلّحانه،مردم آنجا تغيير مذهب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آنكه به خاطر عبور لشكرى با گرايش شيعى،اين شهر از آن تأثير</w:t>
      </w:r>
      <w:bookmarkStart w:id="152" w:name="pg7151_74022"/>
    </w:p>
    <w:p>
      <w:pPr>
        <w:pStyle w:val="BookText"/>
        <w:rPr/>
      </w:pPr>
      <w:bookmarkEnd w:id="152"/>
      <w:r>
        <w:rPr>
          <w:rFonts w:ascii="IRNazanin" w:hAnsi="IRNazanin" w:eastAsia="IRNazanin"/>
          <w:color w:val="111111"/>
          <w:sz w:val="28"/>
          <w:sz w:val="28"/>
          <w:szCs w:val="28"/>
          <w:rtl w:val="true"/>
          <w:lang w:bidi="fa-IR"/>
        </w:rPr>
        <w:t>پذيرفته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دليلى بر انحصار اين سه فرض وجود ندارد و ممكن است هرگونه حركت نظامى ديگرى موجب اين رويداد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ذيل،اين سه فرض بررسى مى شوند</w:t>
      </w:r>
      <w:r>
        <w:rPr>
          <w:rFonts w:eastAsia="IRNazanin" w:cs="IRNazanin"/>
          <w:color w:val="111111"/>
          <w:sz w:val="28"/>
          <w:szCs w:val="28"/>
          <w:rtl w:val="true"/>
          <w:lang w:bidi="fa-IR"/>
        </w:rPr>
        <w:t>:</w:t>
      </w:r>
    </w:p>
    <w:p>
      <w:pPr>
        <w:pStyle w:val="Heading6"/>
        <w:numPr>
          <w:ilvl w:val="5"/>
          <w:numId w:val="1"/>
        </w:numPr>
        <w:rPr/>
      </w:pPr>
      <w:bookmarkStart w:id="153" w:name="__RefHeading___Toc4084410_372815092"/>
      <w:bookmarkStart w:id="154" w:name="_Toc60"/>
      <w:bookmarkEnd w:id="153"/>
      <w:r>
        <w:rPr/>
        <w:t>1</w:t>
      </w:r>
      <w:r>
        <w:rPr>
          <w:rtl w:val="true"/>
        </w:rPr>
        <w:t>-</w:t>
      </w:r>
      <w:r>
        <w:rPr>
          <w:rtl w:val="true"/>
        </w:rPr>
        <w:t>تشيّع در اثر فتح اسلامى</w:t>
      </w:r>
      <w:r>
        <w:rPr>
          <w:rtl w:val="true"/>
        </w:rPr>
        <w:t>:</w:t>
      </w:r>
      <w:bookmarkEnd w:id="154"/>
    </w:p>
    <w:p>
      <w:pPr>
        <w:pStyle w:val="BookText"/>
        <w:rPr/>
      </w:pPr>
      <w:r>
        <w:rPr>
          <w:rFonts w:ascii="IRNazanin" w:hAnsi="IRNazanin" w:eastAsia="IRNazanin"/>
          <w:color w:val="111111"/>
          <w:sz w:val="28"/>
          <w:sz w:val="28"/>
          <w:szCs w:val="28"/>
          <w:rtl w:val="true"/>
          <w:lang w:bidi="fa-IR"/>
        </w:rPr>
        <w:t>اين فرض باتوجه به گزارش هاى تاريخى قابل اثبات نيست؛يعنى تشيّع كاشان همراه با ورود اسلام و به سبب فتح اين شهر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مطلب مستلزم بيان چگونگى فتح كاشان و بررسى گرايش عقيدتى شخص يا اشخاصى است كه در گشودن اين شهر نقش اساسى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چگونگى فتح كاشان و اولين فرماندهى كه وارد اين شهر شده،همچون ديگر گزاره هاى تاريخى صدر اسلام،اختلاف نظر فراوان است و به دليل آنكه اين اختلاف مربوط به منابع دست اول است،نتيجه گيرى و دست يابى به نظريه صحيح،قدرى مشكل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منابع تاريخى و جغرافياى تاريخى شهرت دارد اين است كه ابوموسى اشعرى يا يكى از فرماندهان لشكر او كاشان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اين مطلب را گزارش كرده،بلاذرى در فتوح البلدان است كه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قم و كاشان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پس از فتح نهاوند، به سوى اهواز رفت و سپس قم را گشود و احنف بن قيس را به كاشان گسيل كرد و احنف آنجا را به جنگ،تسليم نمود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قمى نيز اين مطلب را پذيرفته،مى نويسد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موسى و به قولى،يكى از رؤساى لشكر او كاشان را فتح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مطلب در منابع بعدى نيز آمده است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ابن اعثم فتح كاشان را به دست عروة بن زيد دانسته،مى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عروة بن زيد شهر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فتح كرد و خبر اين پيروزى را به خليفۀ دوم گزارش داد،خليفه از او خواست شخصى را در رى جانشين خود كند و به سرعت، مسير خود را به سمت قم و كاشان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چنين كرد و چون خبر به والى قم رسيد،به كاشان گريخت و از آنجا به اصفهان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زيد كاشان را گشود و در آنجا مقيم شد،در حالى كه هنوز يزدگرد در اصفهان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به عروة بن زيد نوشت كه همچنان در قم و كاشان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موسى اشعرى را،كه در بصره بود و به تازگى اهواز را گشوده بود،مأمور جنگ اصفهان كرد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برخلاف ابن اعثم،كه نقش اصلى را در فتح كاشان به عروة بن زيد داده، ابو الشيخ انصارى نظريۀ سومى آورده و چنين گزارش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عمر،بديل بن ورقاء و مجاشع بن مسعود را براى فتح اصفهان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 پس از فتح اصفهان،به سمت خراسان رفت و مجاشع به كاشان آمد و او كاشان را گشود و ابو موسى امير بصره بود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او در جاى ديگر،روايت ديگرى آورده كه مطابق گفتۀ بلاذرى است؛يعنى احنف بن قيس را فاتح كاشان مى داند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بلاذرى تأكيد مى كند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ترين نظر اين است كه قم و كاشان را ابو موسى گشوده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عبد اللّه بن 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قم،با اشاره به اين اختلاف نظر،رأى بلاذرى پذيرفته شده است</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در اين منابع،سخنى از عروة بن زيد نيست و در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حقيقت،اختلاف بر سر اين است كه آيا ابو موسى خود كاشان را گشوده يا يكى از فرماندهان سپاه او مانند احنف بن قيس؟از اينكه مقدسى و ابن اثير هم فاتح كاشان را ابو موسى دانسته اند، </w:t>
      </w:r>
      <w:r>
        <w:rPr>
          <w:rStyle w:val="FootnoteAnchor"/>
          <w:rtl w:val="true"/>
        </w:rPr>
        <w:footnoteReference w:id="123"/>
      </w:r>
      <w:r>
        <w:rPr>
          <w:rFonts w:ascii="Amiri" w:hAnsi="Amiri" w:eastAsia="Amiri" w:cs="Amiri"/>
          <w:color w:val="111111"/>
          <w:sz w:val="28"/>
          <w:sz w:val="28"/>
          <w:szCs w:val="28"/>
          <w:rtl w:val="true"/>
          <w:lang w:bidi="ar-SA"/>
        </w:rPr>
        <w:t>درمى يابيم كه غالب مورّخان،اخبار الفتوح را از بلاذرى نقل كرده 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اختلاف دربارۀ فتح اصفهان،كه تقريبا همزمان با فتح كاشان روى داده است،وجود دارد؛چنان كه ابو نعيم اصفهانى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كوفه و اهل بصره در مورد گشودن اصفهان اختلاف دارند و هركدام فتح آنجا را به خود نسبت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گشودن آنجا هستند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هرچند اين گزارش ها دست خوش اختلافات قبيله اى و منطقه اى مسلمانان عراق شده و به كتب تاريخى راه يافته،اما اصل اختلاف ناشى از چگونگى بيان راويان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فاتح اصلى و فرماندهى را كه وارد اين دو شهر شده نام برده اند و برخى فرماندۀ كل سپاه اسلام را فاتح آنجا به شمار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ابو مسلم خراسانى از ابو بكر هذلى دربارۀ فاتحان اصفهان 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را عبادله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عتبان، عبد اللّه بن ورقاء،عبد اللّه بن حارث اسدى،عبد اللّه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و عبد اللّه بن عامر بن كريز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اينان در فتح اصفهان و اطراف آن شركت داشتند؛ برخى فرمانده لشكر،برخى فرمانده جزء و برخى پيش قراول بودند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بنا به نقل طبرى،به دستور خليفۀ دوم،عبد اللّه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لشكر،عبد اللّه ابن ورقاء پيش قراول و عبد اللّه بن حارث فرماندۀ دو سوى لشكر بود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آنان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55" w:name="pg7151_74025"/>
    </w:p>
    <w:p>
      <w:pPr>
        <w:pStyle w:val="BookText"/>
        <w:rPr/>
      </w:pPr>
      <w:bookmarkEnd w:id="155"/>
      <w:r>
        <w:rPr>
          <w:rFonts w:ascii="IRNazanin" w:hAnsi="IRNazanin" w:eastAsia="IRNazanin"/>
          <w:color w:val="111111"/>
          <w:sz w:val="28"/>
          <w:sz w:val="28"/>
          <w:szCs w:val="28"/>
          <w:rtl w:val="true"/>
          <w:lang w:bidi="fa-IR"/>
        </w:rPr>
        <w:t>اصفهان را گشودند و ابو موسى هم به كمك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گزارشى آمده است كه وقتى ابو موسى از فتح شوشتر فارغ شد و به سمت اصفهان رفت،سريه هايى را به اطراف فرستاد كه از آن جمله مجاشع بن مسعود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 به كاشان رفت و آنجا را گشود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ابو نعيم دو روايت ديگر برخلاف اين نقل آورده كه فتح كاشان را به احنف بن قيس نسبت مى دهد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يكى از اين دو روايت را پيش از او استادش ابو الشيخ انصارى آورده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 آنچه گذشت،مى توان چنين گفت كه ابو موسى در كاشان حضور پيدا نكرده و يكى از فرماندهان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و به ترتيب اولويت،احنف بن قيس يا مجاشع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را گشوده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 حال،روايت ابن اعثم همچنان با اين اخبار معارض است كه عروة بن زيد را فاتح كاشان دانسته و او را مأمور مستقيم خليفه به شمار آورده است</w:t>
      </w:r>
      <w:r>
        <w:rPr>
          <w:rFonts w:eastAsia="IRNazanin" w:cs="IRNazanin"/>
          <w:color w:val="111111"/>
          <w:sz w:val="28"/>
          <w:szCs w:val="28"/>
          <w:rtl w:val="true"/>
          <w:lang w:bidi="fa-IR"/>
        </w:rPr>
        <w:t>.</w:t>
      </w:r>
    </w:p>
    <w:p>
      <w:pPr>
        <w:pStyle w:val="Heading6"/>
        <w:numPr>
          <w:ilvl w:val="5"/>
          <w:numId w:val="1"/>
        </w:numPr>
        <w:rPr/>
      </w:pPr>
      <w:bookmarkStart w:id="156" w:name="__RefHeading___Toc4084412_372815092"/>
      <w:bookmarkStart w:id="157" w:name="_Toc61"/>
      <w:bookmarkEnd w:id="156"/>
      <w:r>
        <w:rPr/>
        <w:t>2</w:t>
      </w:r>
      <w:r>
        <w:rPr>
          <w:rtl w:val="true"/>
        </w:rPr>
        <w:t>-</w:t>
      </w:r>
      <w:r>
        <w:rPr>
          <w:rtl w:val="true"/>
        </w:rPr>
        <w:t>تشيّع در اثر قيام يكى از علويان يا شيعيان</w:t>
      </w:r>
      <w:r>
        <w:rPr>
          <w:rtl w:val="true"/>
        </w:rPr>
        <w:t>:</w:t>
      </w:r>
      <w:bookmarkEnd w:id="1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يكى از علويان يا شيعيان در كاشان قيام كرده باشد فرضيه اى بيش نيست و گزارش هاى تاريخى آن را تأييد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شهرت دارد آمدن على فرزند امام باقر عليه السلام به اردهار و قيام و نبرد او با حاكمان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مطلب هم قابل نقد و بررسى است و در آن دوره،چنين قيامى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مطلب را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تأثيرگذار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توان به قيام مطرف بن مغيره اشاره كرد كه آن هم قيامى شيعى نبود و پيروز هم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مجموع،كاشان جولانگاه زيديان يا ديگر قيام كنندگان علوى نبود تا تشيّع آنجا را متأثر از حركت هايى اينچنينى بدانيم</w:t>
      </w:r>
      <w:r>
        <w:rPr>
          <w:rFonts w:eastAsia="IRNazanin" w:cs="IRNazanin"/>
          <w:color w:val="111111"/>
          <w:sz w:val="28"/>
          <w:szCs w:val="28"/>
          <w:rtl w:val="true"/>
          <w:lang w:bidi="fa-IR"/>
        </w:rPr>
        <w:t>.</w:t>
      </w:r>
      <w:bookmarkStart w:id="158" w:name="pg7151_74026"/>
    </w:p>
    <w:p>
      <w:pPr>
        <w:pStyle w:val="Heading6"/>
        <w:numPr>
          <w:ilvl w:val="5"/>
          <w:numId w:val="1"/>
        </w:numPr>
        <w:rPr/>
      </w:pPr>
      <w:bookmarkStart w:id="159" w:name="__RefHeading___Toc4084414_372815092"/>
      <w:bookmarkStart w:id="160" w:name="_Toc62"/>
      <w:bookmarkEnd w:id="158"/>
      <w:bookmarkEnd w:id="159"/>
      <w:r>
        <w:rPr/>
        <w:t>3</w:t>
      </w:r>
      <w:r>
        <w:rPr>
          <w:rtl w:val="true"/>
        </w:rPr>
        <w:t>-</w:t>
      </w:r>
      <w:r>
        <w:rPr>
          <w:rtl w:val="true"/>
        </w:rPr>
        <w:t>عبور لشكر شيعى از كاشان</w:t>
      </w:r>
      <w:r>
        <w:rPr>
          <w:rtl w:val="true"/>
        </w:rPr>
        <w:t>:</w:t>
      </w:r>
      <w:bookmarkEnd w:id="160"/>
    </w:p>
    <w:p>
      <w:pPr>
        <w:pStyle w:val="BookText"/>
        <w:rPr/>
      </w:pPr>
      <w:r>
        <w:rPr>
          <w:rFonts w:ascii="IRNazanin" w:hAnsi="IRNazanin" w:eastAsia="IRNazanin"/>
          <w:color w:val="111111"/>
          <w:sz w:val="28"/>
          <w:sz w:val="28"/>
          <w:szCs w:val="28"/>
          <w:rtl w:val="true"/>
          <w:lang w:bidi="fa-IR"/>
        </w:rPr>
        <w:t>فرضيۀ سوم هم چيزى نيست كه در كاشان محقّق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مورّخان دربارۀ عبور لشكر قحطبة بن شبيب </w:t>
      </w:r>
      <w:r>
        <w:rPr>
          <w:rStyle w:val="FootnoteAnchor"/>
          <w:rtl w:val="true"/>
        </w:rPr>
        <w:footnoteReference w:id="130"/>
      </w:r>
      <w:r>
        <w:rPr>
          <w:rFonts w:ascii="IRNazanin" w:hAnsi="IRNazanin" w:eastAsia="IRNazanin"/>
          <w:color w:val="111111"/>
          <w:sz w:val="28"/>
          <w:sz w:val="28"/>
          <w:szCs w:val="28"/>
          <w:rtl w:val="true"/>
          <w:lang w:bidi="fa-IR"/>
        </w:rPr>
        <w:t xml:space="preserve">از اين شهر در جريان نهضت عبّاسيان يا نزاع وشمگير ديلمى </w:t>
      </w:r>
      <w:r>
        <w:rPr>
          <w:rStyle w:val="FootnoteAnchor"/>
          <w:rtl w:val="true"/>
        </w:rPr>
        <w:footnoteReference w:id="131"/>
      </w:r>
      <w:r>
        <w:rPr>
          <w:rFonts w:ascii="IRNazanin" w:hAnsi="IRNazanin" w:eastAsia="IRNazanin"/>
          <w:color w:val="111111"/>
          <w:sz w:val="28"/>
          <w:sz w:val="28"/>
          <w:szCs w:val="28"/>
          <w:rtl w:val="true"/>
          <w:lang w:bidi="fa-IR"/>
        </w:rPr>
        <w:t>سخن گفته اند،ولى اين موضوع به گونه اى نبوده است كه بتواند در جامعۀ مذهبى كاشان تحوّلى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مباحث اين گفتار آن شد كه هيچ يك از دو قدرت سياسى و نظامى عامل اصلى ورود تشيّع به كاشان نبوده است،هرچند تأثير آن دو را بكلى نمى توان نفى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روايت ابن اعثم را دربارۀ حضور عروة بن زيد در كاشان بپذيريم،با توجه به آنچه پيش تر دربارۀ گرايش شيعى عروه گفته شد،شايد بتوان از تأثير او در ايجاد اولين مراحل تشيّع در كاشان سخن گفت،اما نه آنچنان كه تشيّع اين شهر را در اثر اين واقعه بدانيم</w:t>
      </w:r>
      <w:r>
        <w:rPr>
          <w:rFonts w:eastAsia="IRNazanin" w:cs="IRNazanin"/>
          <w:color w:val="111111"/>
          <w:sz w:val="28"/>
          <w:szCs w:val="28"/>
          <w:rtl w:val="true"/>
          <w:lang w:bidi="fa-IR"/>
        </w:rPr>
        <w:t>.</w:t>
      </w:r>
    </w:p>
    <w:p>
      <w:pPr>
        <w:pStyle w:val="Heading4"/>
        <w:numPr>
          <w:ilvl w:val="3"/>
          <w:numId w:val="1"/>
        </w:numPr>
        <w:rPr/>
      </w:pPr>
      <w:bookmarkStart w:id="161" w:name="__RefHeading___Toc4084416_372815092"/>
      <w:bookmarkStart w:id="162" w:name="_Toc63"/>
      <w:bookmarkEnd w:id="161"/>
      <w:r>
        <w:rPr/>
        <w:t>2</w:t>
      </w:r>
      <w:r>
        <w:rPr>
          <w:rtl w:val="true"/>
        </w:rPr>
        <w:t>.</w:t>
      </w:r>
      <w:r>
        <w:rPr>
          <w:rtl w:val="true"/>
        </w:rPr>
        <w:t>چهره هاى تأثيرگذار</w:t>
      </w:r>
      <w:bookmarkEnd w:id="162"/>
    </w:p>
    <w:p>
      <w:pPr>
        <w:pStyle w:val="Heading5"/>
        <w:numPr>
          <w:ilvl w:val="4"/>
          <w:numId w:val="1"/>
        </w:numPr>
        <w:rPr/>
      </w:pPr>
      <w:bookmarkStart w:id="163" w:name="__RefHeading___Toc4084418_372815092"/>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آيا تحوّل مذهب در كاشان به وسيلۀ رهبرى شخص يا گروه خاصى بوده است؟ آيا مردم فرد خاصى را به رياست خود انتخاب كرده اند و او در ايجاد اين تحوّل نقش اصلى داشته است؟آيا شخصى از جانب ائمّۀ اطهار عليهم السلام براى هدايت مردم اين منطقه اعزام شده يا فردى از بزرگان شيعه در آنجا حضور يافته است كه مردم تشيّع خود را مرهون و مديون او باشند؟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در كاشان نشانه ها و آثارى تاريخى وجود دارند كه بنا به مشهور، مربوط به قرن اول و دوم هجرى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آثار عبارت از بقعه هايى منسوب به</w:t>
      </w:r>
      <w:bookmarkStart w:id="165" w:name="pg7151_74027"/>
    </w:p>
    <w:p>
      <w:pPr>
        <w:pStyle w:val="BookText"/>
        <w:rPr/>
      </w:pPr>
      <w:bookmarkEnd w:id="165"/>
      <w:r>
        <w:rPr>
          <w:rFonts w:ascii="IRNazanin" w:hAnsi="IRNazanin" w:eastAsia="IRNazanin"/>
          <w:color w:val="111111"/>
          <w:sz w:val="28"/>
          <w:sz w:val="28"/>
          <w:szCs w:val="28"/>
          <w:rtl w:val="true"/>
          <w:lang w:bidi="fa-IR"/>
        </w:rPr>
        <w:t>امام زادگان يا يارانى از ائمّۀ اطهار عليهم السلام هستند كه در صورت صحّت و اعتبار،تشيّع مردم اين منطقه را در قرن اول يا دوم اثبات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قرن اول است،بقعۀ هلال بن على است كه به عنوان فرزند امير مؤمنان على عليه السلام شهرت دارد؛و همچنين بقعۀ ابو لؤلؤ به عنوان قاتل خليفۀ دوم و فرستادۀ امير المؤمنين عليه السّلام به 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قرن دوم است،بقعۀ نماينده و فرستادۀ امام صادق عليه السلام يعنى برادرش على بن محمّد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روستاى اردهار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گفته مى شود؛به منظور تبليغ و هدايت شيعيان كاشان به سوى مردم آنجا و همچنين فين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نام و اثر افرادى كه ممكن است در تشيّع كاشان مؤثر باشند، مربوط به منابع تاريخى و روايى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هم مربوط به قرن دوم و سوم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 همسر هارون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بوده و بناى كاشان را نهاده است؛ديگرى موسى مبرقع فرزند امام جواد عليه السلام است كه به اين شهر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افراد،بخصوص فرزند امام پنجم به عنوان فرد مؤثر يا رهبر شيعه، در كاشان اهميت فراوانى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نمايندگى وى از سوى امام محرز شود يا در صورت اثبات رهبرى يا تأثير هريك از اين افراد در تشيّع كاشان،بى ترديد ظهور و بروز اين مذهب در اين شهر به قرن اول يا دوم هجرى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اين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مى آيد</w:t>
      </w:r>
      <w:r>
        <w:rPr>
          <w:rFonts w:eastAsia="IRNazanin" w:cs="IRNazanin"/>
          <w:color w:val="111111"/>
          <w:sz w:val="28"/>
          <w:szCs w:val="28"/>
          <w:rtl w:val="true"/>
          <w:lang w:bidi="fa-IR"/>
        </w:rPr>
        <w:t>:</w:t>
      </w:r>
    </w:p>
    <w:p>
      <w:pPr>
        <w:pStyle w:val="Heading5"/>
        <w:numPr>
          <w:ilvl w:val="4"/>
          <w:numId w:val="1"/>
        </w:numPr>
        <w:rPr/>
      </w:pPr>
      <w:bookmarkStart w:id="166" w:name="__RefHeading___Toc4084420_372815092"/>
      <w:bookmarkStart w:id="167" w:name="_Toc65"/>
      <w:bookmarkEnd w:id="166"/>
      <w:r>
        <w:rPr>
          <w:rtl w:val="true"/>
        </w:rPr>
        <w:t>الف</w:t>
      </w:r>
      <w:r>
        <w:rPr>
          <w:rtl w:val="true"/>
        </w:rPr>
        <w:t>.</w:t>
      </w:r>
      <w:r>
        <w:rPr>
          <w:rtl w:val="true"/>
        </w:rPr>
        <w:t>حضور ابو لؤلؤ در كاشان</w:t>
      </w:r>
      <w:r>
        <w:rPr>
          <w:rtl w:val="true"/>
        </w:rPr>
        <w:t>:</w:t>
      </w:r>
      <w:bookmarkEnd w:id="1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 ابو لؤلؤ از ايرانيانى بود كه در جنگ هاى پس از رحلت پيامبر صلى الله عليه و اله به دست مسلمانان اسير شد،آن گاه به غلامى مغيرة بن شعبه در آمد و به دليل هنرمندى اش،به مدينه راه يافت،در صورتى كه خليفه به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 و تازه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ورود به مدينه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پس از</w:t>
      </w:r>
    </w:p>
    <w:p>
      <w:pPr>
        <w:pStyle w:val="BookText"/>
        <w:rPr/>
      </w:pPr>
      <w:r>
        <w:rPr>
          <w:rFonts w:ascii="IRNazanin" w:hAnsi="IRNazanin" w:eastAsia="IRNazanin"/>
          <w:color w:val="111111"/>
          <w:sz w:val="28"/>
          <w:sz w:val="28"/>
          <w:szCs w:val="28"/>
          <w:rtl w:val="true"/>
          <w:lang w:bidi="fa-IR"/>
        </w:rPr>
        <w:t xml:space="preserve">گفت وگويى كه دربارۀ شكايت از مالياتش با خليفه داشت،او را تهديد كرد و در ذى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زادگاه،سرانجام و مذهب فيروز ابو لؤلؤ نظراتى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كتابى كه سخن از كاشانى بودن وى گفته،مجمل التواريخ و القصص است كه در آن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رى </w:t>
      </w:r>
      <w:r>
        <w:rPr>
          <w:rStyle w:val="FootnoteAnchor"/>
          <w:rtl w:val="true"/>
        </w:rPr>
        <w:footnoteReference w:id="132"/>
      </w:r>
      <w:r>
        <w:rPr>
          <w:rFonts w:ascii="IRNazanin" w:hAnsi="IRNazanin" w:eastAsia="IRNazanin"/>
          <w:color w:val="111111"/>
          <w:sz w:val="28"/>
          <w:sz w:val="28"/>
          <w:szCs w:val="28"/>
          <w:rtl w:val="true"/>
          <w:lang w:bidi="fa-IR"/>
        </w:rPr>
        <w:t>همدان بود از ديهى كه آن را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در كتابى اصفهانى گويند كه او از رى كاشان بود از ديهى فين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 اين گزارش منحصر به اين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التواريخ و القصص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نويسندۀ آن ناشناخته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علاوه بر اين،كاشانى بودن ابو لؤلؤ به عنوان گزارش دوم در اين كتاب آمده و گزارش اول نيز داراى ابهام است؛چون جايى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جغرافياى تاريخى شناخته شده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كتابى اصفهانى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بنابراين،نمى توان به اين قول اعتماد كرد،بخصوص كه هيچ كدام از مورّخان آن را تأييد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هم كه فيروز ابو لؤلؤ را اهل كاشان مى دانند تنها به همين كتاب استناد كرده اند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 مورّخان،وى را اهل نهاوند مى دانند كه در نبرد با مسلمانان اسير شد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 مغيرة بن شعبه قرار گرفت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اما دربارۀ سرانجام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چون خليفۀ دوم را در آسياب مقتول ساخت،از حضرت رخصت و اجازۀ انصراف بنواحى عراق عجم يافت و بطىّ الارض در چهل حصاران كاشان ايمن و ساكن گرديد و زمان دراز بعبادت معبود همى گذاشت تا بعالم قدس و غرفۀ انس شتافت و در آن مكان شريف تن در نقاب تراب كشيد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مطلب در بسيارى از كتب متأخّر نقل شده و امروزه در اين شهر بارگاه ابو لؤلؤ به عنوان يكى از بزرگان شيعه 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شاگرد علاّمه مجلسى فيروز را از بزرگان مسلمين،بلكه از پيروان مخلص امير المؤمنين عليه السلام معرفى كرده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مورّخان مرگ او را به دست خودش نوشته،مى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عمر را از پاى درآورد و گريخت،مردم او را دنبال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به هركه نزديك مى شد،حمله مى كرد،به گونه اى كه چند نفر را كشت يا زخمى كرد؛تا اينكه يك نفر پارچۀ سنگينى روى او انداخت و چون ابو لؤلؤ مرگ خود را حتمى ديد،با خنجر به خود زد و كشته 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برخى گزارش ها هم از كشته شدن او به دست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داده شده است؛چنان كه يعقوبى قتل ابو لؤلؤ را به دست عبيد اللّه بن عمر مى داند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طبرى قتل او را به دست مردى تميمى روايت كرده </w:t>
      </w:r>
      <w:r>
        <w:rPr>
          <w:rStyle w:val="FootnoteAnchor"/>
          <w:rtl w:val="true"/>
        </w:rPr>
        <w:footnoteReference w:id="141"/>
      </w:r>
      <w:r>
        <w:rPr>
          <w:rFonts w:ascii="IRNazanin" w:hAnsi="IRNazanin" w:eastAsia="IRNazanin"/>
          <w:color w:val="111111"/>
          <w:sz w:val="28"/>
          <w:sz w:val="28"/>
          <w:szCs w:val="28"/>
          <w:rtl w:val="true"/>
          <w:lang w:bidi="fa-IR"/>
        </w:rPr>
        <w:t>و بلاذرى در يك روايت،قاتلش را كليب بن قيس نوشته،مى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هم عبد اللّه بن عوف بريد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اولين كتابى كه روايت فرار او از مدينه را آورده كامل بهايى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اثر توسط عماد الدين طبرى شيعى به سال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ابتدا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 تن عقب او رفتند،اكثر در راه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خواست او را بگيرد خنجر بر خود زد و هلاك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اخرى فى 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لؤلؤ شمشير را آنجا بگذاشت و بگريخت و گويند كه در خانۀ على عليه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بر در خانه نشسته بود،از آنجا برخاست و بر</w:t>
      </w:r>
    </w:p>
    <w:p>
      <w:pPr>
        <w:pStyle w:val="BookText"/>
        <w:rPr/>
      </w:pPr>
      <w:r>
        <w:rPr>
          <w:rFonts w:ascii="IRNazanin" w:hAnsi="IRNazanin" w:eastAsia="IRNazanin"/>
          <w:color w:val="111111"/>
          <w:sz w:val="28"/>
          <w:sz w:val="28"/>
          <w:szCs w:val="28"/>
          <w:rtl w:val="true"/>
          <w:lang w:bidi="fa-IR"/>
        </w:rPr>
        <w:t>جاى ديگر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به طلب او رفتند،على سوگند ياد كرد كه تا من اينجا نشسته ام هيچ كس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آن شب ابو لؤلؤ را دلدل </w:t>
      </w:r>
      <w:r>
        <w:rPr>
          <w:rStyle w:val="FootnoteAnchor"/>
          <w:rtl w:val="true"/>
        </w:rPr>
        <w:footnoteReference w:id="144"/>
      </w:r>
      <w:r>
        <w:rPr>
          <w:rFonts w:ascii="IRNazanin" w:hAnsi="IRNazanin" w:eastAsia="IRNazanin"/>
          <w:color w:val="111111"/>
          <w:sz w:val="28"/>
          <w:sz w:val="28"/>
          <w:szCs w:val="28"/>
          <w:rtl w:val="true"/>
          <w:lang w:bidi="fa-IR"/>
        </w:rPr>
        <w:t>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دلدل بايستد به زمين فرود آى و هم در آن شب زنى بخواه و نامه به او داد به اهل قم،كه در حال وصول او به قم،زنى را به عقد نكاح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تمام شد و مردم به طلب او به قم رسيدند،او پسرى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معلوم شد كه معجزات على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صحتى ندارد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نويسنده اين گزارش را نادرست خوانده و تاريخ هم بر افسانه بودنش گواهى مى دهد،در زمان هاى بعد،مطلبى مسلّم تلقى شده و در كتاب هاى گوناگون به شكل هاى متفاوت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محلّ فرار وى،كه در آن خبر،شهر قم ذكر شده بود،به كاشان تغيير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نويسنده هم بر باطل بودن اين داستان تصريح نمى كرد،به خوبى روشن بود كه وقتى هرمزان ايرانى به خاطر احتمالى ضعيف،به همدستى با ابو لؤلؤ متهم مى شود و به قتل مى رسد،چگونه ممكن است امير مؤمنان عليه السلام فيروز ابو لؤلؤ ايرانى را پناه دهد و كسانى مثل عبيد اللّه ابن عمر،كه سخت درصدد انتقام جويى بودند،به آن حضرت هيچ اعتراضى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شخصى خليفۀ خشن و مقتدرى را در ميان جمعيت فراوانى به قتل برساند و به راحتى بتواند از چنگ مردم بگريزد؟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روايت فرار فيروز ابو لؤلؤ به كاشان به سرعت در ميان مردم شايع شد و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 هاى بعد،همپاى گزارش مورّخان اوليه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خودكشى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گرديده و سخنى از نادرست بودن آن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علوى،از شاعران قرن هشتم،در قصيده اى كه در مدح اهل بيت عليهم السلام سروده است،مى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شهريارى كو امامت ز ايزد جبّار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خون و اندام و روان از احمد مختار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على اى كاسيابانى ز يثرب دلدلش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 در يك شب به كاشان چون عدو را خوار داشت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همين عصر،رضى الدين حلّى نظر مورّخان مبنى بر خودزنى فيروز ابو لؤلؤ را در كتاب خود آورده و اشاره اى به موضوع فرار او از مدينه نكرده است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از قرن دهم به بعد،داستان فرار فيروز ابو لؤلؤ به عنوان نظر شيعه دربارۀ او مطرح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حبيب السير،كه در سال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 به روايت شيعه،از مدينه گريخت،بطرف عراق شتافت و در كاشان وفات يافت و به مذهب اهل سنّت،همان ساعت گرفتار گشته، چون دانست كه حالش به كجا منجر خواهد شد كارد بر حلق ماليده، متوجه زندان لحد گرديد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مراجعه به منابع،مى توان به جرئت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شيعه،كه در اينجا بدان اشاره شده،چيزى جز روايت دوم كامل بهايى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گفته شد،مى توان با اطمينان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امروزه در جادۀ فين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ابو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است،ارتباطى به او ندارد و به نظر مى رسد اين محل از قرن هشتم هجرى به بعد و با عنايت به سابقۀ تشيّع مردم كاشان ايجاد شده و به قاتل عمر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گفته،مى توان دلايل و شواهد ذيل را اقامه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پيشينه و تاريخ بناى اوليۀ اين بقعه اطلاعى در دست نيست؛تنها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ميراث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با نصب تابلويى بر سردر بقعه،آن را مربوط به دورۀ ايلخانى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صفوى دانسته </w:t>
      </w:r>
      <w:r>
        <w:rPr>
          <w:rStyle w:val="FootnoteAnchor"/>
          <w:rtl w:val="true"/>
        </w:rPr>
        <w:footnoteReference w:id="149"/>
      </w:r>
      <w:r>
        <w:rPr>
          <w:rFonts w:ascii="IRNazanin" w:hAnsi="IRNazanin" w:eastAsia="IRNazanin"/>
          <w:color w:val="111111"/>
          <w:sz w:val="28"/>
          <w:sz w:val="28"/>
          <w:szCs w:val="28"/>
          <w:rtl w:val="true"/>
          <w:lang w:bidi="fa-IR"/>
        </w:rPr>
        <w:t>و غيراز آن هيچ اطلاعات ديگرى نه در اين اداره و نه در ادارات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نحوى با بقعه مربوط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كتيبۀ روى قبر نامى از ابو لؤلؤ يا فيروز يا قاتل عمر نياورده و تاريخ آن را قرن هشتم ثبت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كتيبه امروزه در بقعه موجود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كتاب هايى كه دربارۀ بقاع كاشان مطالبى آورده اند،اين گونه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بناى گنبد و بارگاه معلوم نيست،ولى بر كاشى هاى روى قبر،پس از فاتحه و توحيد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قبر عبد من عباد اللّه الصالحين حشره اللّه مع من كان يتولاّه بتاريخ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كلمات،مى توان احتمال داد كه اين مكان آرامگاه يكى از شيعيان بوده و به مناسبتى،مردم آن را مزار ابو لؤلؤ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افواه عمومى و سينه 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سينه نقل شده است كه شخص مدفون در بقعه كسى است كه در مراسم نهم ربيع 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محور بوده و احتمالا در نقش فيروز،داستان او را نمايش 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آن است كه آنجا مزار يكى از صوفيان باشد؛زيرا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شخصيت هاى اين فرقه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النقض،كه بارها از كاشان و تشيّع مردم آن و مراكز مذهبى و بارگاه هاى آن ياد شده و از سوى ديگر،نام ابو لؤلؤ بارها در اين كتاب تكرار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از فرار فيروز به اين شهر يا درگذشت يا قبر او در آنجا وجود ندارد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اين در حالى است كه مير مخدوم شريفى در قرن دهم،توجه مردم كاشان را به آرامگاه منسوب به ابو لؤلؤ از نشانه هاى تشيّع آنان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در شهرستان تربت حيدريه هم قبرى منسوب به ابو لؤلؤ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 الملك،كه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اين شهر ديدن كرده است، در سفرنامۀ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بقعۀ قطب الدين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يك بقعۀ كوچكى كه قبرى از گچ در ميان آن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ابا لؤلؤ است؛فاتحه خواندم</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مؤيّد خوبى است بر اينكه در مناطق گوناگون،براى بزرگداشت برخى اشخاص،بناى يادبودى مى ساختند و آن را زيارت مى كردند، </w:t>
      </w:r>
      <w:r>
        <w:rPr>
          <w:rStyle w:val="FootnoteAnchor"/>
          <w:rtl w:val="true"/>
        </w:rPr>
        <w:footnoteReference w:id="154"/>
      </w:r>
      <w:r>
        <w:rPr>
          <w:rFonts w:ascii="IRNazanin" w:hAnsi="IRNazanin" w:eastAsia="IRNazanin"/>
          <w:color w:val="111111"/>
          <w:sz w:val="28"/>
          <w:sz w:val="28"/>
          <w:szCs w:val="28"/>
          <w:rtl w:val="true"/>
          <w:lang w:bidi="fa-IR"/>
        </w:rPr>
        <w:t>بخصوص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برخى دوره ها،جشن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شهرها از اهميت خاصى برخوردار بوده و احتمالا اين بناهاى يادبود مركز مناسبى براى اين تجمّع و پايكوبى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پيشينۀ قوى تشيّع در كاشان و به دليل آنكه فيروز در يك گزارش تاريخى نادر،اهل فين دانسته شده، </w:t>
      </w:r>
      <w:r>
        <w:rPr>
          <w:rStyle w:val="FootnoteAnchor"/>
          <w:rtl w:val="true"/>
        </w:rPr>
        <w:footnoteReference w:id="155"/>
      </w:r>
      <w:r>
        <w:rPr>
          <w:rFonts w:ascii="IRNazanin" w:hAnsi="IRNazanin" w:eastAsia="IRNazanin"/>
          <w:color w:val="111111"/>
          <w:sz w:val="28"/>
          <w:sz w:val="28"/>
          <w:szCs w:val="28"/>
          <w:rtl w:val="true"/>
          <w:lang w:bidi="fa-IR"/>
        </w:rPr>
        <w:t>بناى يادبود فيروز در اين شهر، جايگاه ويژه اى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 از اينها،موضوع تشيّع فيروز ابو لؤلؤ است كه آن هم در منابع معتبر و كهن نيامده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مورّخان كهن مانند ابن اعثم،مسعودى،طبرى و برخى شيعيان مانند عماد الدين طبرى و عبد الجليل رازى،او را غير مسلمان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گاه از وى با عنوان مجوسى،گاه نصرانى و گاه 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كافر ياد كرده 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البته به نظر مى رسد اظهارنظر مورّخان دربارۀ مجوسى بودن وى، تحت تأثير زادگاه او يعنى ايران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كه سخن از نصرانى بودنش گفته اند به آن دليل است كه معتقدند؛فيروز ابتدا در جنگ ايران و روم به اسارت روميان درآمد و سپس مسلمانان او را در جنگ با روميان اسير كردند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هركدام از اين اقوال را كه بپذيريم،به هرحال او را غير شيعه و بلكه غيرمسلمان خواهيم دانست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فيروز ابو لؤلؤ هم مانند كاشانى بودنش،سخن نويسندگان متأخّر است و تنها سه دليل براى آن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 ربيع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قاتل عمر بن خطّاب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على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كار برده است</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دوم استدلال افندى بر اينكه برادر و فرزند فيروز،مسلمان و يا شيعه بوده اند</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سوم روايت كتاب الهداية الكبرى كه در آن حضرت على عليه السلام به خليفۀ دوم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تو را بكشد وارد بهشت خواهد شد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اين مطالب به دلايل ذيل نادرست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اشكالات متعددى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از نظر منبع شناسى،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مصباح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كه اكنون در دست نيست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علاّمه مجلسى آن را از كتاب زوايد الفوايد فرزند سيد ابن طاووس آورده و آنچه امروزه در دست است در كتاب المحتضر حسن بن سليمان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از نظر سند،هيچ يك از راويان آن جز احمد بن اسحاق قمى شناخته شده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متن،علاوه بر تناقضات درونى،خبر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 اسلامى و نصّ قرآن،كه انسان را در تمام لحظات زندگى مكلّف مى داند فَمَنْ يَعْمَلْ مِثْقالَ ذَرَّةٍ خَيْراً يَرَهُ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بنابراين،اصل روايت قابل اعتماد نيست تا بتوان دربارۀ جملۀ ترحّم بر فيروز ابو لؤلؤ گفت وگو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افندى آن است كه ذكوان برادر ابو لؤلؤ از خواص ياران حضرت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و عبد اللّه بن ذكوان از ياران امام سجّاد عليه السلام بودند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با آنكه افندى به تتبّع و تحقيق شهرت دارد،اما برخى سخنان وى از جمله اين استدلال،حاكى از چيز ديگرى است؛زيرا اولا،برادرى ذكوان و فيروز ايرانى مسلّم نيست؛فقط برخى رجاليان اهل سنّت آن را نقل كرده اند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ثانيا و به فرض پذيرش برادرى آن دو، ذكوان نه از خواص،بلكه حتى از ياران امير المؤمنين عليه السلام محسوب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عبد اللّه بن ذكوان فقط در شمار كسانى ذكر شده كه از امام سجّاد عليه السلام روايت كرده اند و به عنوان يار و همراه امام چهارم سخنى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 و فرزندش نه تنها شيعه نيستند،بلكه از موالى بنى اميّه و وابستۀ همسر عثمان خليفه سوم قلمداد مى شدند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الهداية الكبرى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على عليه السلام به عمر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اراك قتيلا بجراحة من عبد امّ معمر تحكم عليه جورا فيقتلك توفيقا يدخل و اللّه الجنان على رغم منك</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اشكالات اين روايت هم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منحصر به فرد آن موردقبول بزرگان شيعه نيست و مؤلّفش حسين بن حمدان خصيبى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طعن و بدگويى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وى را فاسد المذهب و علاّمه حلّى او را دروغگو مى دانند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علاّمه مجلسى او را تضعيف كرده است </w:t>
      </w:r>
      <w:r>
        <w:rPr>
          <w:rStyle w:val="FootnoteAnchor"/>
          <w:rtl w:val="true"/>
        </w:rPr>
        <w:footnoteReference w:id="169"/>
      </w:r>
      <w:r>
        <w:rPr>
          <w:rFonts w:ascii="IRNazanin" w:hAnsi="IRNazanin" w:eastAsia="IRNazanin"/>
          <w:color w:val="111111"/>
          <w:sz w:val="28"/>
          <w:sz w:val="28"/>
          <w:szCs w:val="28"/>
          <w:rtl w:val="true"/>
          <w:lang w:bidi="fa-IR"/>
        </w:rPr>
        <w:t>و شاگردش افندى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اصحاب رجال به شديدترين وجه ممكن،از او بدگويى كرده و او را دروغگو</w:t>
      </w:r>
      <w:r>
        <w:rPr>
          <w:rFonts w:eastAsia="IRNazanin" w:cs="IRNazanin"/>
          <w:color w:val="111111"/>
          <w:sz w:val="28"/>
          <w:szCs w:val="28"/>
          <w:lang w:bidi="fa-IR"/>
        </w:rPr>
        <w:t>9</w:t>
      </w:r>
      <w:r>
        <w:rPr>
          <w:rFonts w:eastAsia="IRNazanin" w:cs="IRNazanin"/>
          <w:color w:val="111111"/>
          <w:sz w:val="28"/>
          <w:szCs w:val="28"/>
          <w:rtl w:val="true"/>
          <w:lang w:bidi="fa-IR"/>
        </w:rPr>
        <w:t>.</w:t>
      </w:r>
      <w:bookmarkStart w:id="168" w:name="pg7151_74038"/>
    </w:p>
    <w:p>
      <w:pPr>
        <w:pStyle w:val="BookText"/>
        <w:rPr/>
      </w:pPr>
      <w:bookmarkEnd w:id="168"/>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باتوجه به اينكه هم مؤلّف و هم راوى اصلى اين خبر حسين بن حمدان است،به نظر مى رسد همين اندازه براى ردّ روايت مزبور كافى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حال،اين را هم مى افزاييم كه ديگر راويان آن هم معتبر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متن نيز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امّ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تاريخى هم ترديدى نيست كه امير مؤمنان عليه السلام با خلفاى معاصر خود،هيچ گاه چنين برخوردها و تعبيراتى نداشته اند</w:t>
      </w:r>
      <w:r>
        <w:rPr>
          <w:rFonts w:eastAsia="IRNazanin" w:cs="IRNazanin"/>
          <w:color w:val="111111"/>
          <w:sz w:val="28"/>
          <w:szCs w:val="28"/>
          <w:rtl w:val="true"/>
          <w:lang w:bidi="fa-IR"/>
        </w:rPr>
        <w:t>.</w:t>
      </w:r>
    </w:p>
    <w:p>
      <w:pPr>
        <w:pStyle w:val="Heading5"/>
        <w:numPr>
          <w:ilvl w:val="4"/>
          <w:numId w:val="1"/>
        </w:numPr>
        <w:rPr/>
      </w:pPr>
      <w:bookmarkStart w:id="169" w:name="__RefHeading___Toc4084422_372815092"/>
      <w:bookmarkStart w:id="170" w:name="_Toc66"/>
      <w:bookmarkEnd w:id="169"/>
      <w:r>
        <w:rPr>
          <w:rtl w:val="true"/>
        </w:rPr>
        <w:t>ب</w:t>
      </w:r>
      <w:r>
        <w:rPr>
          <w:rtl w:val="true"/>
        </w:rPr>
        <w:t>.</w:t>
      </w:r>
      <w:r>
        <w:rPr>
          <w:rtl w:val="true"/>
        </w:rPr>
        <w:t>امام زادگان</w:t>
      </w:r>
      <w:r>
        <w:rPr>
          <w:rtl w:val="true"/>
        </w:rPr>
        <w:t>:</w:t>
      </w:r>
      <w:bookmarkEnd w:id="170"/>
    </w:p>
    <w:p>
      <w:pPr>
        <w:pStyle w:val="BookText"/>
        <w:rPr/>
      </w:pPr>
      <w:r>
        <w:rPr>
          <w:rFonts w:ascii="IRNazanin" w:hAnsi="IRNazanin" w:eastAsia="IRNazanin"/>
          <w:color w:val="111111"/>
          <w:sz w:val="28"/>
          <w:sz w:val="28"/>
          <w:szCs w:val="28"/>
          <w:rtl w:val="true"/>
          <w:lang w:bidi="fa-IR"/>
        </w:rPr>
        <w:t>در شهر و روستاهاى كاشان،بقعه هاى متعددى منسوب به علويان وجود دارند كه غالبا از آنان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 و به يكى از ائمۀ اطهار عليهم السلام،بخصوص امام كاظم عليه السلام،منسوبند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بنا ندارد در اين نوشتار به بررسى اين بقاع و افراد مدفون در آنها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تحقيقى مستقل مى طلبد و ممكن است به دليل نبود منابع كافى دربارۀ امام زادگان،به نتيجه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روشن است اينكه در منابع كهن و عرف قديم نسب شناسى،فراوان افراد را به اجداد دور نسبت مى دادند و نام چند تن را در سلسلۀ نسب حذف مى كردند؛چون نياى بالاتر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علويان يا امام زادگانى كه در كاشان وجود دارند و حضور آنان مى تواند تشيّع كاشان را در قرون اول يا دوم هجرى اثبات كند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ابن على در آران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على در 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هايى كه مربوط به بقعۀ هلال بن على هستند،ادعا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وى،كه نامش محمّد بود،فرزند امير المؤمنين على عليه السلام و از همسرش امامه بنت ابى العاص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شنيدن خبر حادثۀ كربلا،همراه برادرش عون به خراسان رفت و پس از درگيرى با حاكم وقت و شهادت عون،هلال با بدن زخمى فرار كرد و به</w:t>
      </w:r>
    </w:p>
    <w:p>
      <w:pPr>
        <w:pStyle w:val="BookText"/>
        <w:rPr/>
      </w:pPr>
      <w:r>
        <w:rPr>
          <w:rFonts w:ascii="IRNazanin" w:hAnsi="IRNazanin" w:eastAsia="IRNazanin"/>
          <w:color w:val="111111"/>
          <w:sz w:val="28"/>
          <w:sz w:val="28"/>
          <w:szCs w:val="28"/>
          <w:rtl w:val="true"/>
          <w:lang w:bidi="fa-IR"/>
        </w:rPr>
        <w:t>آران كاشان آمد و در آنجا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گزارش حاصل تحقيقات يكى از علماى آران به نام ملاّ غلامرضا آرانى است كه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رسالۀ هلاليه ثبت كرده است</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از اين بقعه و از فرزندى با اين نام و خصوصيات براى حضرت على عليه السلام در كتب انساب و تاريخ شيعه و اهل سنّت مطلبى يافت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علاوه بر اين،در حدود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نشانه اى از تشيّع در اين منطقه يا مناطق خراسان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صاحب بقعۀ اردهار،بنا به نقل مشهور،على فرزند امام پنجم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دعوت مردم فين كاشان و به امر امام زمان،حضرت صادق عليه السلام،به اين شهر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فين و چهل حصاران به تبليغ و هدايت مشغول بود،تا اينكه به حيلۀ حاكم وقت،به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كوه 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در آنجا طىّ نبردى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آنچه براى جدّش سيد الشهداء عليه السلام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داستان،كه به نظر مى رسد سينه به سينه نقل شده،در دوران معاصر،توسط ملاّ عبد الرسول مدنى،از علماى كاشان،به رشتۀ تحرير درآمده </w:t>
      </w:r>
      <w:r>
        <w:rPr>
          <w:rStyle w:val="FootnoteAnchor"/>
          <w:rtl w:val="true"/>
        </w:rPr>
        <w:footnoteReference w:id="172"/>
      </w:r>
      <w:r>
        <w:rPr>
          <w:rFonts w:ascii="Amiri" w:hAnsi="Amiri" w:eastAsia="Amiri" w:cs="Amiri"/>
          <w:color w:val="111111"/>
          <w:sz w:val="28"/>
          <w:sz w:val="28"/>
          <w:szCs w:val="28"/>
          <w:rtl w:val="true"/>
          <w:lang w:bidi="ar-SA"/>
        </w:rPr>
        <w:t>و در كتاب هاى بعدى رواج يافته است</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سابقۀ اين بقعه و منابع مربوط به آن با بقعۀ هلال بن على قابل مقايسه نيست و آنچه دربارۀ امام زادۀ مدفون در اردهار گفته مى شود مربوط به قريب ده قرن پيش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ترين متونى كه از اين موضوع سخن گفته اند كتاب النقض و ديوان راوندى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مؤلّفان آنها معلوم نيست،اما هردو معاصرند و در نيمۀ اولت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 زنده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يك بار به مناسبت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به مناسبت ذكر امام زادگان،از سلطان على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 بحمد اللّه منوّر و مشهور بوده و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عمارت مشهد امامزاده على بن محمّد الباقر عليه السلام بباركرز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حدود با زينت و عدّت و آلت و رونق و بركات و اوقاف بسيار و آنرا همۀ سلاطين و ملوك و امراء و وزراء خريدار و معترف</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اهل قاشان به زيارت على بن محمّد الباقر عليه السلام،كه مدفون است به باركرسب با چندان حجت و برهان كه آنجا 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ابو الرضا راوندى هم در اشعار متعددى از اين مشهد و شخص مدفون در آن به عنوان على بن محمّد الباقر عليه السلام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كسانى كه از اين محل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آن 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باركرسب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باركرز،باركرسف يا باركرس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 و غالبا به آنان استناد داده مى شود متأخّر از راوندى و رازى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صاحب 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،خوانسارى مؤلّف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 قمى در 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اينجا،به اشاره نكاتى را دربارۀ اين بقعه و صاحب آن يادآور مى شويم و بررسى بيشتر آن را به فرصتى مناسب وامى گذاريم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گفته مى شود در منابع معتبر و كهن،فرزندى براى امام باقر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شده،درست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 هنگام شمارش فرزندان امام باقر عليه السلام،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نام برده،مى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از دنيا رفته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اما اين مطلب درست نيست؛زيرا اولا،ديگر مورّخان و نسب شناسان اين مطلب را نگفته اند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ثانيا، برخى او را صاحب فرزندى مى دانند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ثالثا،شيخ طوسى،على بن محمّد بن على ابن الحسين عليهم السلام را در شمار اصحاب امام صادق عليه السلام ذكر كرده است</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الباقر عليه السلام دخترى به نام فاطمه داشت و او همسر امام كاظم عليه السلام بود، </w:t>
      </w:r>
      <w:r>
        <w:rPr>
          <w:rStyle w:val="FootnoteAnchor"/>
          <w:rtl w:val="true"/>
        </w:rPr>
        <w:footnoteReference w:id="180"/>
      </w:r>
      <w:r>
        <w:rPr>
          <w:rFonts w:ascii="IRNazanin" w:hAnsi="IRNazanin" w:eastAsia="IRNazanin"/>
          <w:color w:val="111111"/>
          <w:sz w:val="28"/>
          <w:sz w:val="28"/>
          <w:szCs w:val="28"/>
          <w:rtl w:val="true"/>
          <w:lang w:bidi="fa-IR"/>
        </w:rPr>
        <w:t>هرچند در شمار همسران امام هفتم،نامى از نوۀ امام باقر عليه السلام يا دختر على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فراوانى كه راوندى در مدح مجد الدين عبيد اللّه بن فضل كاشى سروده است،به خوبى نمايان مى شود كه اولين بانى و احياكنندۀ بارگاه اردهار مجد الدين بوده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نكتۀ قابل توجه ديگر آن است كه هم در موضوع مربوط به بقعۀ ابو لؤلؤ و هم در جريان شهيد اردهار،مردم فين يا منطقۀ فين نقش اصلى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فين از مناطق اصلى در كاشان قديم بوده است و سابقه اى به اندازۀ خود كاشان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 روايت ديگرى دربارۀ مزار وى آورده،آن را در بغداد مى داند و به نقل از محب الدين بن نجّار،مؤلّف ذيل تاريخ بغداد،مى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على طاهر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شهركى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تخته سنگى در آنجا هست كه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ضريح طاهر على بن محمّد بن على بن الحسين بن على بن ابى طالب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مزار اكنون ناشناخته و خراب است و فقط جمعى از فقرا در آنجا زندگى مى كنند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محدّث قمى در منتهى الآمال همين مطالب را به نقل از كتاب غاية الاختصار منسوب به تاج الدين بن زهره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به مطالب ابن نجّار هم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مشهور است قبر او در اردهار كاشان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افندى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اين سيّد،در كتب رجال اصحاب ما به چشم نمى خورد و مدح و ذمّى دربارۀ او نشده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اردهار از قديم نزد ايرانيان مقدّس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محاسن اصفهان مى 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روستاى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ناحيۀ اردهار كاشان،كوهى است كه از آن آب همانند عرق بدن بيرون مى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شانزدهم تير هرسال،مردم اطراف در آنجا اجتماع مى كنند و هركس ظرفى آورده،به نيّت شفا از آن كوه آب مى خواهد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وى،مقدسى همان مطالب را بدون ذكر نام اردهار آورده است</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به طور كلى،مكان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وراردهار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بوده و در روايات اسلامى هم از تقدّس و عظمت و اهميت آن سخن به ميان آمده است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همچنين ايرانيان باستان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هرسال،آيين مهمى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مهرگان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 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را،كه هرسال در همين زمان و براساس سال شمسى برگزار مى شود،در نظر بگيريم،شايد به اين نتيجه برسيم كه مردم كاشان همپاى ديگر ايرانيان،جشن مهم باستانى خود را،كه ريشه در اعتقادات آنان داشته و نوعى باران خواهى در اول فصل پاييز به شمار مى آمده،در منطقۀ اردهار برگزار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اسلام و تشيّع به اين منطقه،آيين باستانى به شكل جديد خود و در قالب خون خواهى از امام زادۀ شهيد با داستانى كاملا شبيه شهادت امام حسين عليه السلام درآمده و تلفيقى از ايرانيگرى و تشيّع در مشهد اردهار به وقوع پيوسته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حاشيۀ كوير ايران با بهره گيرى از عناصر سازندۀ حماسۀ شهادت امام حسين عليه السلام در كربلا،روايتى حماسه گونه از هجرت و شهادت امام زاده سلطان على مى پردازند و آن را در مجموعه اى از رفتار 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 در مراسم تشييع و خاك سپارى او در سالگرد شهادتش بازگو مى كنند</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71" w:name="pg7151_74044"/>
    </w:p>
    <w:p>
      <w:pPr>
        <w:pStyle w:val="BookText"/>
        <w:rPr/>
      </w:pPr>
      <w:bookmarkEnd w:id="171"/>
      <w:r>
        <w:rPr>
          <w:rFonts w:ascii="IRNazanin" w:hAnsi="IRNazanin" w:eastAsia="IRNazanin"/>
          <w:color w:val="111111"/>
          <w:sz w:val="28"/>
          <w:sz w:val="28"/>
          <w:szCs w:val="28"/>
          <w:rtl w:val="true"/>
          <w:lang w:bidi="fa-IR"/>
        </w:rPr>
        <w:t>نگارنده بنا ندارد بيش از اين دربارۀ امام زاده اردهار سخن بگويد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آنچه مهم است اينكه مردم كاشان در نيمۀ اول قرن دوم هجرى،شيعه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حال،سنّت قالى شويى مطلبى مهم در آداب اجتماعى مردم شيعه كاشان است كه به نظر مى رسد سابقه اى به اندازۀ تشيّع آنان دارد و بايد در جاى خود به آن پرداخته شود</w:t>
      </w:r>
      <w:r>
        <w:rPr>
          <w:rFonts w:eastAsia="IRNazanin" w:cs="IRNazanin"/>
          <w:color w:val="111111"/>
          <w:sz w:val="28"/>
          <w:szCs w:val="28"/>
          <w:rtl w:val="true"/>
          <w:lang w:bidi="fa-IR"/>
        </w:rPr>
        <w:t>.</w:t>
      </w:r>
    </w:p>
    <w:p>
      <w:pPr>
        <w:pStyle w:val="Heading5"/>
        <w:numPr>
          <w:ilvl w:val="4"/>
          <w:numId w:val="1"/>
        </w:numPr>
        <w:rPr/>
      </w:pPr>
      <w:bookmarkStart w:id="172" w:name="__RefHeading___Toc4084424_372815092"/>
      <w:bookmarkStart w:id="173" w:name="_Toc67"/>
      <w:bookmarkEnd w:id="172"/>
      <w:r>
        <w:rPr>
          <w:rtl w:val="true"/>
        </w:rPr>
        <w:t>ج</w:t>
      </w:r>
      <w:r>
        <w:rPr>
          <w:rtl w:val="true"/>
        </w:rPr>
        <w:t>.</w:t>
      </w:r>
      <w:r>
        <w:rPr>
          <w:rtl w:val="true"/>
        </w:rPr>
        <w:t>زبيده همسر هارون</w:t>
      </w:r>
      <w:r>
        <w:rPr>
          <w:rtl w:val="true"/>
        </w:rPr>
        <w:t>:</w:t>
      </w:r>
      <w:bookmarkEnd w:id="173"/>
    </w:p>
    <w:p>
      <w:pPr>
        <w:pStyle w:val="BookText"/>
        <w:rPr/>
      </w:pPr>
      <w:r>
        <w:rPr>
          <w:rFonts w:ascii="IRNazanin" w:hAnsi="IRNazanin" w:eastAsia="IRNazanin"/>
          <w:color w:val="111111"/>
          <w:sz w:val="28"/>
          <w:sz w:val="28"/>
          <w:szCs w:val="28"/>
          <w:rtl w:val="true"/>
          <w:lang w:bidi="fa-IR"/>
        </w:rPr>
        <w:t>همسر هارون الرشيد خليفۀ عبّاسى فرد ديگرى است كه مى توان به عنوان چهره اى مؤثر در تحوّل مذهبى كاشان از او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شيعه بود و بناى شهر كاشان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كاشان مى خوانيم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افواه اهالى اين بلد مشهور و معروف است،در زمان قديم نام اين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قلعه بندى مخصوص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زبيده خاتون منكوحۀ هارون الرشيد خليفۀ عباسى از زمين كاشان گذر كرد،در يكى از قلعه جات چهل حصاران منزل نمود و چون اهالى اين حدود تازه به درجۀ اسلام مشرّف بودند،زبيده خاتون را خدمت كرده و مراسم تعظيم و تكريم به تقديم رسانيدند،و زبيده خاتون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خيال آن است كه در ازاى خدمات شما،اظهار محبت و رأفتى بنمايم،بهتر آن است كه بخواهش خودتان معمول دارم؛مهمّ خود را اعلام داريد تا در انجاح آن كمال اهتمام به عمل آورده و از حضرت خليفه نيز درخواست نمايم تا نهايت عنايت را همواره دربارۀ شماها مرعى و مبذول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 كه چون منزل و مسكن معتبر و مستحكم متينى نداريم و جمعيت ما در اين جلگه متفرّق است،سالى چند</w:t>
      </w:r>
    </w:p>
    <w:p>
      <w:pPr>
        <w:pStyle w:val="BookText"/>
        <w:rPr/>
      </w:pPr>
      <w:r>
        <w:rPr>
          <w:rFonts w:ascii="IRNazanin" w:hAnsi="IRNazanin" w:eastAsia="IRNazanin"/>
          <w:color w:val="111111"/>
          <w:sz w:val="28"/>
          <w:sz w:val="28"/>
          <w:szCs w:val="28"/>
          <w:rtl w:val="true"/>
          <w:lang w:bidi="fa-IR"/>
        </w:rPr>
        <w:t>نوبت ديلمان بر سر ما بتازند و مال و عيال ما را اسير و دستگير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مهمّات ما آن است كه رفع تعدّى و دفع شر از سر اين ضعفا نموده، در پناه خود حفظ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 خاتون را ملتمس اهل چهل حصاران مقبول افتاده،فى الفور باحضار معماران و مهندسان و ارباب خبرت و وقوف حكم فرموده و بر حسب استعداد و قابليت،همين موضع زمين را تعيين نموده و طرح برج و بارو و خندق را به همين وضعى كه در نظر است،در ساعت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كه معهود است از براى علامت و آثار طول و ارض و وضع هربنايى كاه يا گچ يا خاكستر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قلعه بندى اين بلد را كاه 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گشت و به كثرت استعمال پارسيان،كاشانش گويند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اين مطلب در كتب جديد شهرت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قديم ترين منبعى كه بناى اين شهر را به زبيده نسبت مى دهد نزهة القلوب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زبيده منكوحۀ هارون الرشيد بساخت بطالع سنبله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دربارۀ تشيّع زبيده،در كتاب النقض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زبيده زن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شيعيه و معتقده بوده است و چون هارون را مذهب او محقق شد،سوگند خورد كه او را به دو كلمه طلاق دهد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مطالب،بايد تشيّع كاشان را متأثّر از همسر شيعى خليفۀ مقتدر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4" w:name="pg7151_74046"/>
    </w:p>
    <w:p>
      <w:pPr>
        <w:pStyle w:val="BookText"/>
        <w:rPr/>
      </w:pPr>
      <w:bookmarkEnd w:id="174"/>
      <w:r>
        <w:rPr>
          <w:rFonts w:ascii="IRNazanin" w:hAnsi="IRNazanin" w:eastAsia="IRNazanin"/>
          <w:color w:val="111111"/>
          <w:sz w:val="28"/>
          <w:sz w:val="28"/>
          <w:szCs w:val="28"/>
          <w:rtl w:val="true"/>
          <w:lang w:bidi="fa-IR"/>
        </w:rPr>
        <w:t>عبّاسى بدانيم؛اما منابع معتبر تاريخى نه تشيّع زبيده را تأييد مى كنند و نه عبور او از كاشان يا مناطق جبال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زبيده نوۀ منصور عبّاسى،همسر هارون الرشيد و مادر امين،بسيار بعيد است كه گرايشى به تشيّع داشته باشد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علاوه بر آن، كاشان در زمان هارون از حالت قلعه بيرون آمده و به شهر تبديل شده بود</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084426_372815092"/>
      <w:bookmarkStart w:id="176" w:name="_Toc68"/>
      <w:bookmarkEnd w:id="175"/>
      <w:r>
        <w:rPr>
          <w:rtl w:val="true"/>
        </w:rPr>
        <w:t>د</w:t>
      </w:r>
      <w:r>
        <w:rPr>
          <w:rtl w:val="true"/>
        </w:rPr>
        <w:t>.</w:t>
      </w:r>
      <w:r>
        <w:rPr>
          <w:rtl w:val="true"/>
        </w:rPr>
        <w:t>موسى مبرقع</w:t>
      </w:r>
      <w:r>
        <w:rPr>
          <w:rtl w:val="true"/>
        </w:rPr>
        <w:t>:</w:t>
      </w:r>
      <w:bookmarkEnd w:id="176"/>
    </w:p>
    <w:p>
      <w:pPr>
        <w:pStyle w:val="BookText"/>
        <w:rPr/>
      </w:pPr>
      <w:r>
        <w:rPr>
          <w:rFonts w:ascii="IRNazanin" w:hAnsi="IRNazanin" w:eastAsia="IRNazanin"/>
          <w:color w:val="111111"/>
          <w:sz w:val="28"/>
          <w:sz w:val="28"/>
          <w:szCs w:val="28"/>
          <w:rtl w:val="true"/>
          <w:lang w:bidi="fa-IR"/>
        </w:rPr>
        <w:t>موسى فرزند امام جواد عليه السلام از علويانى است كه گفته مى شود به قم سفر كرد و اكنون مزار او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تاريخ قم،وى اولين نفر از سادات رضوى است كه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آمد و در آنجا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روى صورتش 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انداخت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كه عرب بدو پيغام فرستادند كه تو را از مجاورت و همسايگى ما بيرون مى بايد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جعفر موسى از قم به كاشان رفت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از رفتن او به كاشان،گروهى از قمى ها به آنجا رفتند و اين علوى را به قم بازگرداندند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محققان معاصر بر اساس بررسى هاى نسخه شناسى و قراين ديگرى به اين نتيجه رسيده كه آنچه در كتاب تاريخ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تحريفى كه در برخى نسخ متأخّر ترجمۀ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راه يافته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آورده،خطايى است آشكار و تحريفى واضح كه جاى</w:t>
      </w:r>
    </w:p>
    <w:p>
      <w:pPr>
        <w:pStyle w:val="BookText"/>
        <w:rPr/>
      </w:pPr>
      <w:r>
        <w:rPr>
          <w:rFonts w:ascii="IRNazanin" w:hAnsi="IRNazanin" w:eastAsia="IRNazanin"/>
          <w:color w:val="111111"/>
          <w:sz w:val="28"/>
          <w:sz w:val="28"/>
          <w:szCs w:val="28"/>
          <w:rtl w:val="true"/>
          <w:lang w:bidi="fa-IR"/>
        </w:rPr>
        <w:t>سخن گفتن ندارد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وى در پاورقى توضيح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شناسانى كه نسخۀ اصل عربى يا غير محرّف را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منتقلة الطالبيه و كتاب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موسى را درست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موسى به قم و كاشان آمده بود،سن او را قريب چهل سال تخمين مى زديم، </w:t>
      </w:r>
      <w:r>
        <w:rPr>
          <w:rStyle w:val="FootnoteAnchor"/>
          <w:rtl w:val="true"/>
        </w:rPr>
        <w:footnoteReference w:id="197"/>
      </w:r>
      <w:r>
        <w:rPr>
          <w:rFonts w:ascii="IRNazanin" w:hAnsi="IRNazanin" w:eastAsia="IRNazanin"/>
          <w:color w:val="111111"/>
          <w:sz w:val="28"/>
          <w:sz w:val="28"/>
          <w:szCs w:val="28"/>
          <w:rtl w:val="true"/>
          <w:lang w:bidi="fa-IR"/>
        </w:rPr>
        <w:t xml:space="preserve">اما اكنون كه محمّد فرزند او را درست مى دانيم،بايد سن او را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اين مقدار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نوۀ امام جواد عليه السلام در جوانى به ايران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ما مهم است انگيزۀ آمدن اين علوى به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 مى توان حضور او را در كاشان براى راهنمايى مردم آنجا و تبليغ تشيّع يا دست كم،مؤثر در تحوّل مذهبى آنان دانست؟پرسش ديگر اينكه چرا وى از قم به كاشان رفت و چرا قمى ها او را اخراج كردند؟آيا رفتن او به كاشان موضوعيت داشت و كاشان با فرزندان ائمّۀ اطهار عليهم السلام روابط بهترى داشتند؟آيا حضور وى در اين شهر مى تواند نشانگر سابقۀ تشيّع كاشانى ها باشد؟پاسخ اين سؤالات مستلزم آشنايى با شخصيت اين علوى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نگارنده بررسى كرده،اطلاعى از محمّد بن موسى بن جواد عليه السلام در دست نيست؛بخصوص كه غالب نويسندگان به دليل همان اشتباه ناشى از تصحيف،تنها از پدرش موسى به عنوان اولين علوى وارد شده به قم نام برده و گزارش هاى معمول را تكرار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نبود آگاهى دربارۀ محمّد،آگاهى هاى خوبى دربارۀ پدر او موسى مبرقع در منابع يافت مى شود كه شايد بتوان به وسيلۀت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آنها،به مطالبى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اطلاعاتى كه قمى دربارۀ چگونگى حضور محمّد در قم و كاشان آورده،راهگشا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اينجا مبنا را همان نتيجۀ تحقيقى قرار خواهيم داد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به قم آمده است،با آنكه اگر همان لفظ كنونى كتاب تاريخ قم و قول مشهور را در نظر بگيريم،نه تنها نتايج تغيير نخواهند كرد،كه نزديك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شخصيت و زندگى موسى مبرقع و روابط او با امام معاصرش يعنى برادرش امام هادى عليه السلام روايت مفصلى در كتب شيعه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 فقط دو فرزند پسر برجاى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 و موسى</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آن گاه در شرح زندگانى آن امام،روايت ذيل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از دست امام هادى عليه السلام خسته شد؛چون تلاش مى كرد امام را به شرب خمر و همراهى با خود وادار كند،اما آن حضرت چنين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اطرافيانش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چنين نمى كند،برادرش موسى اهل لهوولعب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بخواه و شهرۀ آفاق كن؛آن گاه خبر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شايع مى شود و مردم بين او و برادرش تفاوتى نمى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با احترام و تشريفات از مدينه بياورند و خودش همراه بنى عبّاس و نظاميان و ديگر مردم به استقبال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هايى به او بدهند و محلّى را براى ملاقات اختصاص دهند و آوازه خوانان را بياورند و هدايايى به او پيشكش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السلام،كه در سامراء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رفتن موسى به نزد متوكّل،به ديدار برادر آمدند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 را آورده كه از مقامت بكاهد و تو را تحقير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نگو كه نبيذ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كه گناهى مرتكب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براى همين خواسته است،بايد چه كنم؟امام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خود را پست نكن و خدا را ناسپاسى نكن كه هدف او فقط هتك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امام بسيار او را موعظه كردند موسى توجهى ننمود و وقتى كه آن حضرت اين گونه ديدند،به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به چنين مجلسى موفق نخواهى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سه سال آنجا ماند و براى ديدن متوكّل مى رفت و هربار به بهانه اى او را ردّ مى كردند تا آنكه خليفه كشته شد و مجلس شراب او با برادر امام برگزار نشد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باوجود ابهامات و اشكالاتى كه ممكن است دربارۀ اين خبر وجود داشته باشد، </w:t>
      </w:r>
      <w:r>
        <w:rPr>
          <w:rStyle w:val="FootnoteAnchor"/>
          <w:rtl w:val="true"/>
        </w:rPr>
        <w:footnoteReference w:id="201"/>
      </w:r>
      <w:r>
        <w:rPr>
          <w:rFonts w:ascii="IRNazanin" w:hAnsi="IRNazanin" w:eastAsia="IRNazanin"/>
          <w:color w:val="111111"/>
          <w:sz w:val="28"/>
          <w:sz w:val="28"/>
          <w:szCs w:val="28"/>
          <w:rtl w:val="true"/>
          <w:lang w:bidi="fa-IR"/>
        </w:rPr>
        <w:t>اما به دو دليل،مى توان به آن اطمينان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نقل آن در منابع كهن و معتبرى همچون الكافى و الارشاد است؛و دوم قراينى كه آن را تأييد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قراين عبارتند 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مبرقع لباس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 عبّاسيان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تن مى كرد و در خدمت متوكّل و همنشين او بود،با آنكه متوكّل دشمن على عليه السلام به شمار مى رفت</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مبرقع به قم آمد،عرب هاى قم او را اخراج كردند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با روحياتى كه از عالمان و محدثان قم در اين دوره سراغ داريم،بايد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اين علوى از اين شهر بى دليل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توجيه كه چون وى صورتش را مى پوشانيد و شناخته نمى شد و به اين دليل،او را بيرون راندند، چندان قابل قبول به نظر نمى رسد،بلكه به نظر مى رسد قمى ها او را به دليل مخالفت پدرش با امام زمان خود اخراج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دليل پشيمانى آنان و برگرداندن وى از كاشان هم روشن نيست،مگر آنكه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كتاب تاريخ قم،رؤساى قم به اخراج او اعتراض كردند،نه عالمان قم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كاشان رسيد،احمد بن عبد العزيز بن ابى دلف عجلى از او به گرمى استقبال كرد و به او هدايايى گران بها داد و سالى هزار مثقال طلا براى او مقرّر كرد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دربارۀ گرايش احمد بن عبد العزيز،والى حكومت عبّاسى يا صفّارى بر اصفهان و كاشان،پيش تر سخن گفته شد و از مجموع مطالب، استفاده شد كه خاندان وى به تشيّع مشهور نبودند،بلكه به دنبال حكومت بودند و هرگونه منافعشان اقتضا مى كرد،عمل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دشمنى عبد العزيز پدر احمد با شيعيان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گرم احمد از ابن موسى مبرقع و بخشش هاى او حكايت از دوستى فرزند امام جواد عليه السلام با حكومت وقت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77" w:name="pg7151_74051"/>
    </w:p>
    <w:p>
      <w:pPr>
        <w:pStyle w:val="BookText"/>
        <w:rPr/>
      </w:pPr>
      <w:bookmarkEnd w:id="177"/>
      <w:r>
        <w:rPr>
          <w:rFonts w:ascii="IRNazanin" w:hAnsi="IRNazanin" w:eastAsia="IRNazanin"/>
          <w:color w:val="111111"/>
          <w:sz w:val="28"/>
          <w:sz w:val="28"/>
          <w:szCs w:val="28"/>
          <w:rtl w:val="true"/>
          <w:lang w:bidi="fa-IR"/>
        </w:rPr>
        <w:t xml:space="preserve">بنابر آنچه گفته شد،محمّد بن موسى مبرقع،كه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كاشان آمد و به زودى آنجا را ترك كرد،تأثيرى در تشيّع مردم كاشان نداشته است</w:t>
      </w:r>
      <w:r>
        <w:rPr>
          <w:rFonts w:eastAsia="IRNazanin" w:cs="IRNazanin"/>
          <w:color w:val="111111"/>
          <w:sz w:val="28"/>
          <w:szCs w:val="28"/>
          <w:rtl w:val="true"/>
          <w:lang w:bidi="fa-IR"/>
        </w:rPr>
        <w:t>.</w:t>
      </w:r>
    </w:p>
    <w:p>
      <w:pPr>
        <w:pStyle w:val="Heading5"/>
        <w:numPr>
          <w:ilvl w:val="4"/>
          <w:numId w:val="1"/>
        </w:numPr>
        <w:rPr/>
      </w:pPr>
      <w:bookmarkStart w:id="178" w:name="__RefHeading___Toc4084428_372815092"/>
      <w:bookmarkStart w:id="179" w:name="_Toc69"/>
      <w:bookmarkEnd w:id="178"/>
      <w:r>
        <w:rPr>
          <w:rtl w:val="true"/>
        </w:rPr>
        <w:t>ه</w:t>
      </w:r>
      <w:r>
        <w:rPr>
          <w:rtl w:val="true"/>
        </w:rPr>
        <w:t>.</w:t>
      </w:r>
      <w:r>
        <w:rPr>
          <w:rtl w:val="true"/>
        </w:rPr>
        <w:t>داعيان اسماعيلى</w:t>
      </w:r>
      <w:r>
        <w:rPr>
          <w:rtl w:val="true"/>
        </w:rPr>
        <w:t>:</w:t>
      </w:r>
      <w:bookmarkEnd w:id="179"/>
    </w:p>
    <w:p>
      <w:pPr>
        <w:pStyle w:val="BookText"/>
        <w:rPr/>
      </w:pPr>
      <w:r>
        <w:rPr>
          <w:rFonts w:ascii="IRNazanin" w:hAnsi="IRNazanin" w:eastAsia="IRNazanin"/>
          <w:color w:val="111111"/>
          <w:sz w:val="28"/>
          <w:sz w:val="28"/>
          <w:szCs w:val="28"/>
          <w:rtl w:val="true"/>
          <w:lang w:bidi="fa-IR"/>
        </w:rPr>
        <w:t>در برخى منابع،از حضور دعوتگران فرقۀ اسماعيليه در كاشان يا كاشانى بودن بعضى آنان سخن به ميان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معاصران از شخصى با نام خلف بن احمد كاشانى به عنوان دعوتگر بزرگ اسماعيلى ياد مى كند كه در شهر قم متولّد شده و در شهرهاى قم و كاشان و رى و منطقۀ طبرستان به دعوت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گروندگان به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خواجه نظام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خلف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و كاشان اشاره مى كند،اما از كاشانى بودن وى سخنى نمى گويد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خلدون در اظهارنظرى منحصر به فرد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ياران قرمط،حسن جمالى و زكرويه كاشانى بودند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در جاى ديگرى هم تكرار مى كند كه داعيان قرامطه دو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بن عثمان كاشانى كه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كرويه بن مهدويه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اند،ديگرى حسن بن بهرام جنابى</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پيداست جمالى در عبارت پيشين هم تصحيف شدۀ جنّابى است،بخصوص كه در ميان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آنچه هست جنّابى هايند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نام اصلى قرمط،كه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منسوب هستند،مختلف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گزارش مى كند كه نام او حمدان و لقبش قرمط بود</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در جايى هم او را فرج بن عثمان خوانده اند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اما به</w:t>
      </w:r>
    </w:p>
    <w:p>
      <w:pPr>
        <w:pStyle w:val="BookText"/>
        <w:rPr/>
      </w:pPr>
      <w:r>
        <w:rPr>
          <w:rFonts w:ascii="IRNazanin" w:hAnsi="IRNazanin" w:eastAsia="IRNazanin"/>
          <w:color w:val="111111"/>
          <w:sz w:val="28"/>
          <w:sz w:val="28"/>
          <w:szCs w:val="28"/>
          <w:rtl w:val="true"/>
          <w:lang w:bidi="fa-IR"/>
        </w:rPr>
        <w:t>نظر مى رسد فرج بن عثمان يا فرج بن يحيى دعوتگر قرمط باشد،نه نام خود او؛ چنان كه زكرويه بن مهرويه نيز از داعيان قرامطه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اختلاف نظر دربارۀ نام قرمط و تطبيق فرج بن عثمان بر زكرويه و همچنين اظهارنظر دربارۀ شخصيت فرج بن عثمان يا فرج بن يحيى كه بگذريم، </w:t>
      </w:r>
      <w:r>
        <w:rPr>
          <w:rStyle w:val="FootnoteAnchor"/>
          <w:rtl w:val="true"/>
        </w:rPr>
        <w:footnoteReference w:id="211"/>
      </w:r>
      <w:r>
        <w:rPr>
          <w:rFonts w:ascii="IRNazanin" w:hAnsi="IRNazanin" w:eastAsia="IRNazanin"/>
          <w:color w:val="111111"/>
          <w:sz w:val="28"/>
          <w:sz w:val="28"/>
          <w:szCs w:val="28"/>
          <w:rtl w:val="true"/>
          <w:lang w:bidi="fa-IR"/>
        </w:rPr>
        <w:t>برخلاف آنچه ابن خلدون به تنهايى و بدون دليل ادعا كرده است،هيچ يك از مورّخان كهن زكرويه يا فرج بن عثمان را اهل كاشان يا جايى شبيه آن از نظر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شود اشتباه و تصحيفى در آن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كه فرج بن عثمان به عنوان دعوتگر قرامطه،خود را نمايندۀ مهدى،احمد بن محمّد بن حنفيه مى داند،آمده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الفرج بن عثمان و هو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بنابراين،فرج بن عثمان،كه ابن خلدون او را همان زكرويه مى داند،از روستاى ناشناختۀ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حالى است كه زكرويه را 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اى در بالاى كوفه و سمت شام است</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روشن نيست به چه دليلى ابن خلدون داعى قرامطه در اواخر قرن سوم را منسوب به كاشان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است،اما گزارش هاى متعددى،حضور داعيان اسماعيلى در مناطق مركزى ايران،بخصوص شهرهاى شيعه نشين از جمله كاشان،را تأييد مى كند؛چنان كه عبد الجليل قزوينى از تلاش سعيد قدّاح و محمّد دندان دو مبلّغ اسماعيلى در كنار ابن ابى دلف حاكم كاشان پرده برداشته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با اين حال،در جايى ديده نشد كه مردم كاشان به اين كيش گرويده باشند يا تشيّع خود را از مبلّغان اسماعيلى گرفته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در قرن اول و دوم هجرى،در كاشان شخصيتى تأثيرگذار در موضوع تشيّع وجود نداشته است تا تغيير مذهب مردمان اين شهر را به او نسبت دهيم يا دست كم،حضور او را سبب گرايش اين مذهب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دربارۀ امام زادگان يا افراد ديگر گفته مى شود مستند صحيح و علمى ندارد و مطالبى است مبتنى بر داستان كه به دلايلى در طول تاريخ اسلام و تاريخ تشيّع شهرت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جا،لازم است به ديگر امام زادگان منطقۀ كاشان اشاره كنيم كه در هركوى و برزن،تعدادى از آنها وجود دارند و بناى تاريخى آنها به دوره هاى سلجوقى يا تيمورى يا صفوى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مدفونان در اين بقاع،سند يا مدركى كه نشانگر نسب و هويّت آنان باشد،در دست نداريم،و اگر در كتب متأخّر مطالبى دربارۀ آنان يافت شود قابل اعتماد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بنابراين،نمى توان با تكيه بر شهرت آن بقعۀ تاريخى،كه گاه منسوب به قرن اول است، </w:t>
      </w:r>
      <w:r>
        <w:rPr>
          <w:rStyle w:val="FootnoteAnchor"/>
          <w:rtl w:val="true"/>
        </w:rPr>
        <w:footnoteReference w:id="216"/>
      </w:r>
      <w:r>
        <w:rPr>
          <w:rFonts w:ascii="IRNazanin" w:hAnsi="IRNazanin" w:eastAsia="IRNazanin"/>
          <w:color w:val="111111"/>
          <w:sz w:val="28"/>
          <w:sz w:val="28"/>
          <w:szCs w:val="28"/>
          <w:rtl w:val="true"/>
          <w:lang w:bidi="fa-IR"/>
        </w:rPr>
        <w:t>تشيّع كاشان را به آن دوران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80" w:name="pg7151_74054"/>
    </w:p>
    <w:p>
      <w:pPr>
        <w:pStyle w:val="Heading4"/>
        <w:numPr>
          <w:ilvl w:val="3"/>
          <w:numId w:val="1"/>
        </w:numPr>
        <w:rPr/>
      </w:pPr>
      <w:bookmarkStart w:id="181" w:name="__RefHeading___Toc4084430_372815092"/>
      <w:bookmarkStart w:id="182" w:name="_Toc70"/>
      <w:bookmarkEnd w:id="180"/>
      <w:bookmarkEnd w:id="181"/>
      <w:r>
        <w:rPr/>
        <w:t>3</w:t>
      </w:r>
      <w:r>
        <w:rPr>
          <w:rtl w:val="true"/>
        </w:rPr>
        <w:t>.</w:t>
      </w:r>
      <w:r>
        <w:rPr>
          <w:rtl w:val="true"/>
        </w:rPr>
        <w:t>علم و فرهنگ</w:t>
      </w:r>
      <w:bookmarkEnd w:id="182"/>
    </w:p>
    <w:p>
      <w:pPr>
        <w:pStyle w:val="Heading5"/>
        <w:numPr>
          <w:ilvl w:val="4"/>
          <w:numId w:val="1"/>
        </w:numPr>
        <w:rPr/>
      </w:pPr>
      <w:bookmarkStart w:id="183" w:name="__RefHeading___Toc4084432_372815092"/>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ترديدى نيست كه فرهنگ از عوامل اصلى تحوّلات و تغييرات اجتماعى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مقوله اى نيست كه به طور ناگهانى يا تحميلى به ميان افراد جامعه راه يابد،بلكه تدريج و خواست افراد در آن دخالت دارد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فرهنگ پذيرى فرايند مهمى است كه مى توان موضوع اين كتاب را باتوجه به آن بررسى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صحيح آن معنايى عام و شامل دارد و به مجموعه عناصر رفتارى و ويژگى هاى اعتقادى افراد گفته مى شود،ولى ما در اينجا،بيشتر همان معناى خاص را منظور داريم و به رفتارهايى كه در ارتباط با دانش و آموزش باشند،مى پردازيم يا دست كم از مجموع رفتارها،كه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شود،رفتارهاى خاص آموزشى و علمى را منظور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فعاليت علمى و آموزشى دوره هاى اول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بود؛زيرا تقريبا همۀ علوم اسلامى در اين مقوله خلاصه مى شدند و آنچه از بزرگان دين به مردم مى رسيد اصالت داشت،به گونه اى كه تا مدت هاى طولانى،حتى فقه و احكام را بر اساس همان روايات مى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محدّثان و عالمان براى فراگيرى علوم به شهرهاى دوردست سفر مى كردند و حوزه هاى حديثى،خود نشانگر گرايش هاى افراد و مهاجران به آن مناطق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كاشان هم گروه زيادى از محدّثان حضور داشته يا از آنجا برخاسته اند؛ چنان كه گروهى از محدّثان و عالمان مسلمان به اين شهر سفر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بررسى زندگى اين افراد و شناخت گرايش هاى مذهبى آنان در موضوع تشيّع</w:t>
      </w:r>
      <w:bookmarkStart w:id="185" w:name="pg7151_74055"/>
    </w:p>
    <w:p>
      <w:pPr>
        <w:pStyle w:val="BookText"/>
        <w:rPr/>
      </w:pPr>
      <w:bookmarkEnd w:id="185"/>
      <w:r>
        <w:rPr>
          <w:rFonts w:ascii="IRNazanin" w:hAnsi="IRNazanin" w:eastAsia="IRNazanin"/>
          <w:color w:val="111111"/>
          <w:sz w:val="28"/>
          <w:sz w:val="28"/>
          <w:szCs w:val="28"/>
          <w:rtl w:val="true"/>
          <w:lang w:bidi="fa-IR"/>
        </w:rPr>
        <w:t>كاشان،بسيار راهگشاست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منظور،احوال عالمان و محدّثان ساكن يا منسوب به اين شهر را در دوره هاى گوناگون بررسى مى كنيم</w:t>
      </w:r>
      <w:r>
        <w:rPr>
          <w:rFonts w:eastAsia="IRNazanin" w:cs="IRNazanin"/>
          <w:color w:val="111111"/>
          <w:sz w:val="28"/>
          <w:szCs w:val="28"/>
          <w:rtl w:val="true"/>
          <w:lang w:bidi="fa-IR"/>
        </w:rPr>
        <w:t>:</w:t>
      </w:r>
    </w:p>
    <w:p>
      <w:pPr>
        <w:pStyle w:val="Heading5"/>
        <w:numPr>
          <w:ilvl w:val="4"/>
          <w:numId w:val="1"/>
        </w:numPr>
        <w:rPr/>
      </w:pPr>
      <w:bookmarkStart w:id="186" w:name="__RefHeading___Toc4084434_372815092"/>
      <w:bookmarkStart w:id="187" w:name="_Toc72"/>
      <w:bookmarkEnd w:id="186"/>
      <w:r>
        <w:rPr>
          <w:rtl w:val="true"/>
        </w:rPr>
        <w:t>قرن اول</w:t>
      </w:r>
      <w:r>
        <w:rPr>
          <w:rtl w:val="true"/>
        </w:rPr>
        <w:t xml:space="preserve">: </w:t>
      </w:r>
      <w:r>
        <w:rPr>
          <w:rtl w:val="true"/>
        </w:rPr>
        <w:t>وثّاب و فرزندش يحيى</w:t>
      </w:r>
      <w:r>
        <w:rPr>
          <w:rtl w:val="true"/>
        </w:rPr>
        <w:t>:</w:t>
      </w:r>
      <w:bookmarkEnd w:id="187"/>
    </w:p>
    <w:p>
      <w:pPr>
        <w:pStyle w:val="BookText"/>
        <w:rPr/>
      </w:pPr>
      <w:r>
        <w:rPr>
          <w:rFonts w:ascii="IRNazanin" w:hAnsi="IRNazanin" w:eastAsia="IRNazanin"/>
          <w:color w:val="111111"/>
          <w:sz w:val="28"/>
          <w:sz w:val="28"/>
          <w:szCs w:val="28"/>
          <w:rtl w:val="true"/>
          <w:lang w:bidi="fa-IR"/>
        </w:rPr>
        <w:t>از جملۀ تابعان مشهور،كه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داشت،يحيى بن وثّاب است كه به گفتۀ مورّخان و تذكره نويسان،پدر وى وثّاب اهل كاشان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مجاشع بن مسعود كاشان را فتح كرد، گروهى را به اسارت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يزدويه بن ماهويه جوان مردى از خاندان اشراف اين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مدينه،سهم عبد اللّه بن عبّاس شد و عبد اللّه نامش را به وثّاب تغيير داد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ابو الشيخ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 دو سال در كنار ابن عبّاس بود و سپس از او اجازه گرفت به كاشان بازگردد و او هم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 از حجاز همراه فرزندش يحيى حركت كرد و آن گاه كه به كوفه رسيد،يحيى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ترجيح مى دهم به جاى مال اندوزى،علم بياموزم؛پس رخصت بده در كوفه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او اجازۀ ماندن داد و خود به كاشان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در كوفه از پيشوايان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احاديث زيادى از او برجاى ماند</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يحيى در كوفه از دنيا رفت</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نعيم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نسل وثّاب در اصفهان هستند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نظر مى رسد نسل وثّاب،كه در اصفهان بوده اند،از فرزند ديگرش خالد باشند؛چنان كه ذهبى از</w:t>
      </w:r>
    </w:p>
    <w:p>
      <w:pPr>
        <w:pStyle w:val="BookText"/>
        <w:rPr/>
      </w:pPr>
      <w:r>
        <w:rPr>
          <w:rFonts w:ascii="IRNazanin" w:hAnsi="IRNazanin" w:eastAsia="IRNazanin"/>
          <w:color w:val="111111"/>
          <w:sz w:val="28"/>
          <w:sz w:val="28"/>
          <w:szCs w:val="28"/>
          <w:rtl w:val="true"/>
          <w:lang w:bidi="fa-IR"/>
        </w:rPr>
        <w:t>خالد و دو فرزندش نام برده،مى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اصفهان شهرت دارند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دربارۀ اين عالم و محدّث كاشانى الاصل،رجال نويسان شيعه و اهل سنّت قدحى نياورده،بلكه از او تجليل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او را ثقه مى داند و به نقل از اعمش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يحيى نماز مى خواند گويا با مردى 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يخاطب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كنايه از اينكه در عبادت خود،تنها با يك نفر سخن مى گفت كه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 هم گزارش كرده است كه حجاج از امامت كردن غير عرب در كوفه منع كرد،اما ابن وثّاب را استثنا نمود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با اينكه يحيى از ابن عمر،ابو هريره، ابن مسعود،ابن زبير،مسروق و ديگر رجال اهل سنّت روايت كرده و كسانى همچون اعمش،طلحة بن مصرّف،قتاده و حمران بن اعين از او قرائت آموخته يا نقل حديث كرده اند، </w:t>
      </w:r>
      <w:r>
        <w:rPr>
          <w:rStyle w:val="FootnoteAnchor"/>
          <w:rtl w:val="true"/>
        </w:rPr>
        <w:footnoteReference w:id="225"/>
      </w:r>
      <w:r>
        <w:rPr>
          <w:rFonts w:ascii="IRNazanin" w:hAnsi="IRNazanin" w:eastAsia="IRNazanin"/>
          <w:color w:val="111111"/>
          <w:sz w:val="28"/>
          <w:sz w:val="28"/>
          <w:szCs w:val="28"/>
          <w:rtl w:val="true"/>
          <w:lang w:bidi="fa-IR"/>
        </w:rPr>
        <w:t>شيخ طوسى او را شيعه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ذيل شرح حال عبيد بن نضله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وثّاب از عبيد قرائت را آموخت،سپس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وثّاب كان مستقيما و ذكر الاعمش انّه كان اذا صلّى كانّه يخاطب احدا</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شيخ طوسى پيداست كه استقامت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خود گفته و مطلب بعدى را از اعمش نقل كرده است؛چنان كه همان مطلب از الطبقات</w:t>
      </w:r>
      <w:r>
        <w:rPr>
          <w:rFonts w:eastAsia="IRNazanin" w:cs="IRNazanin"/>
          <w:color w:val="111111"/>
          <w:sz w:val="28"/>
          <w:szCs w:val="28"/>
          <w:lang w:bidi="fa-IR"/>
        </w:rPr>
        <w:t>1</w:t>
      </w:r>
      <w:r>
        <w:rPr>
          <w:rFonts w:eastAsia="IRNazanin" w:cs="IRNazanin"/>
          <w:color w:val="111111"/>
          <w:sz w:val="28"/>
          <w:szCs w:val="28"/>
          <w:rtl w:val="true"/>
          <w:lang w:bidi="fa-IR"/>
        </w:rPr>
        <w:t>.</w:t>
      </w:r>
      <w:bookmarkStart w:id="188" w:name="pg7151_74057"/>
    </w:p>
    <w:p>
      <w:pPr>
        <w:pStyle w:val="BookText"/>
        <w:rPr/>
      </w:pPr>
      <w:bookmarkEnd w:id="188"/>
      <w:r>
        <w:rPr>
          <w:rFonts w:ascii="Amiri" w:hAnsi="Amiri" w:eastAsia="Amiri" w:cs="Amiri"/>
          <w:color w:val="111111"/>
          <w:sz w:val="28"/>
          <w:sz w:val="28"/>
          <w:szCs w:val="28"/>
          <w:rtl w:val="true"/>
          <w:lang w:bidi="ar-SA"/>
        </w:rPr>
        <w:t>الكبرى ابن سعد نيز آورده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بنابراين،سخن برخى كتب رجالى كه نقل تشيّع يحيى را از اعمش دانسته اند، </w:t>
      </w:r>
      <w:r>
        <w:rPr>
          <w:rStyle w:val="FootnoteAnchor"/>
          <w:rtl w:val="true"/>
        </w:rPr>
        <w:footnoteReference w:id="227"/>
      </w: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اجمال،از رواياتى كه يحيى در سلسلۀ سند آنها قرار گرفته نيز مى توان گرايش جدّى او به تشيّع را استفاده كرد؛مانند احاديثى كه دربارۀ اهل بيت عليهم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تصريح شيخ طوسى،نمى توان تشيّع يحيى را به دليل كوفى بودن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وثّاب در اصفهان جايگاهى داشته اند و در اسناد روايات،به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مى كنيم كه حتى در كنار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ذكر شده و مهم تر اينكه در سند روايتى از امام حسن عسكرى عليه السلام نيز قرار گرفته 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باتوجه به ارتباط وثّاب با ابن عبّاس به گونه اى كه 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229"/>
      </w:r>
      <w:r>
        <w:rPr>
          <w:rFonts w:ascii="Amiri" w:hAnsi="Amiri" w:eastAsia="Amiri" w:cs="Amiri"/>
          <w:color w:val="111111"/>
          <w:sz w:val="28"/>
          <w:sz w:val="28"/>
          <w:szCs w:val="28"/>
          <w:rtl w:val="true"/>
          <w:lang w:bidi="ar-SA"/>
        </w:rPr>
        <w:t>و با عنايت به محبت او نسبت به اهل بيت عليهم السلام و ولايت حضرت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ابن عبّاس به آن اعتقاد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وى در قرن اول در كاشان بسيار معنادار و قابل توجه و تأمّل است</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4084436_372815092"/>
      <w:bookmarkStart w:id="190" w:name="_Toc73"/>
      <w:bookmarkEnd w:id="189"/>
      <w:r>
        <w:rPr>
          <w:rtl w:val="true"/>
        </w:rPr>
        <w:t>قرن دوم</w:t>
      </w:r>
      <w:r>
        <w:rPr>
          <w:rtl w:val="true"/>
        </w:rPr>
        <w:t xml:space="preserve">: </w:t>
      </w:r>
      <w:r>
        <w:rPr>
          <w:rtl w:val="true"/>
        </w:rPr>
        <w:t>عيسى بن عمر</w:t>
      </w:r>
      <w:r>
        <w:rPr>
          <w:rtl w:val="true"/>
        </w:rPr>
        <w:t>(</w:t>
      </w:r>
      <w:r>
        <w:rPr>
          <w:rtl w:val="true"/>
        </w:rPr>
        <w:t>عمرو</w:t>
      </w:r>
      <w:r>
        <w:rPr>
          <w:rtl w:val="true"/>
        </w:rPr>
        <w:t>)</w:t>
      </w:r>
      <w:bookmarkEnd w:id="1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رجال خود،از عيسى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اصحاب امام صادق عليه السلام نام برده،مى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مولاى انصار و اهل كاشان بود كه سال هايى خادم امام صادق عليه السلام به شمار مى رفت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برقى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Style w:val="FootnoteAnchor"/>
          <w:rtl w:val="true"/>
        </w:rPr>
        <w:footnoteReference w:id="231"/>
      </w:r>
      <w:r>
        <w:rPr>
          <w:rFonts w:ascii="IRNazanin" w:hAnsi="IRNazanin" w:eastAsia="IRNazanin"/>
          <w:color w:val="111111"/>
          <w:sz w:val="28"/>
          <w:sz w:val="28"/>
          <w:szCs w:val="28"/>
          <w:rtl w:val="true"/>
          <w:lang w:bidi="fa-IR"/>
        </w:rPr>
        <w:t>و ابن داود او را اهل خراسان دانسته است</w:t>
      </w:r>
      <w:r>
        <w:rPr>
          <w:rFonts w:eastAsia="IRNazanin" w:cs="IRNazanin"/>
          <w:color w:val="111111"/>
          <w:sz w:val="28"/>
          <w:szCs w:val="28"/>
          <w:rtl w:val="true"/>
          <w:lang w:bidi="fa-IR"/>
        </w:rPr>
        <w:t xml:space="preserve">. </w:t>
      </w:r>
      <w:r>
        <w:rPr>
          <w:rStyle w:val="FootnoteAnchor"/>
          <w:rtl w:val="true"/>
        </w:rPr>
        <w:footnoteReference w:id="232"/>
      </w:r>
      <w:bookmarkStart w:id="191" w:name="pg7151_74058"/>
    </w:p>
    <w:p>
      <w:pPr>
        <w:pStyle w:val="BookText"/>
        <w:rPr/>
      </w:pPr>
      <w:bookmarkEnd w:id="191"/>
      <w:r>
        <w:rPr>
          <w:rFonts w:ascii="Amiri" w:hAnsi="Amiri" w:eastAsia="Amiri" w:cs="Amiri"/>
          <w:color w:val="111111"/>
          <w:sz w:val="28"/>
          <w:sz w:val="28"/>
          <w:szCs w:val="28"/>
          <w:rtl w:val="true"/>
          <w:lang w:bidi="ar-SA"/>
        </w:rPr>
        <w:t>به توجه به اينكه اطلاعات مربوط به اين شخص در هرسه كتاب يكى است و به قرينۀ على بن عيسى انصارى كاشانى،كه از مشايخ 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233"/>
      </w:r>
      <w:r>
        <w:rPr>
          <w:rFonts w:ascii="IRNazanin" w:hAnsi="IRNazanin" w:eastAsia="IRNazanin"/>
          <w:color w:val="111111"/>
          <w:sz w:val="28"/>
          <w:sz w:val="28"/>
          <w:szCs w:val="28"/>
          <w:rtl w:val="true"/>
          <w:lang w:bidi="fa-IR"/>
        </w:rPr>
        <w:t>به نظر مى رسد آنچه شيخ گفته صحيح تر است و اين خدمتگزار امام صادق عليه السلام اهل كاشان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اينكه بعيد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تصحيفى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كه در عبارت شيخ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عمرو انصارى از منصور بن حازم روايت كرده </w:t>
      </w:r>
      <w:r>
        <w:rPr>
          <w:rStyle w:val="FootnoteAnchor"/>
          <w:rtl w:val="true"/>
        </w:rPr>
        <w:footnoteReference w:id="234"/>
      </w:r>
      <w:r>
        <w:rPr>
          <w:rFonts w:ascii="Amiri" w:hAnsi="Amiri" w:eastAsia="Amiri" w:cs="Amiri"/>
          <w:color w:val="111111"/>
          <w:sz w:val="28"/>
          <w:sz w:val="28"/>
          <w:szCs w:val="28"/>
          <w:rtl w:val="true"/>
          <w:lang w:bidi="ar-SA"/>
        </w:rPr>
        <w:t>و سيف بن عميره راوى اوست</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دربارۀ اين شخص،به مناسبت على بن عيسى كاشانى هم سخن خواهيم گفت</w:t>
      </w:r>
      <w:r>
        <w:rPr>
          <w:rFonts w:eastAsia="IRNazanin" w:cs="IRNazanin"/>
          <w:color w:val="111111"/>
          <w:sz w:val="28"/>
          <w:szCs w:val="28"/>
          <w:rtl w:val="true"/>
          <w:lang w:bidi="fa-IR"/>
        </w:rPr>
        <w:t>.</w:t>
      </w:r>
    </w:p>
    <w:p>
      <w:pPr>
        <w:pStyle w:val="Heading5"/>
        <w:numPr>
          <w:ilvl w:val="4"/>
          <w:numId w:val="1"/>
        </w:numPr>
        <w:rPr/>
      </w:pPr>
      <w:bookmarkStart w:id="192" w:name="__RefHeading___Toc4084438_372815092"/>
      <w:bookmarkStart w:id="193" w:name="_Toc74"/>
      <w:bookmarkEnd w:id="192"/>
      <w:r>
        <w:rPr>
          <w:rtl w:val="true"/>
        </w:rPr>
        <w:t>قرن سوم</w:t>
      </w:r>
      <w:bookmarkEnd w:id="193"/>
    </w:p>
    <w:p>
      <w:pPr>
        <w:pStyle w:val="Heading6"/>
        <w:numPr>
          <w:ilvl w:val="5"/>
          <w:numId w:val="1"/>
        </w:numPr>
        <w:rPr/>
      </w:pPr>
      <w:bookmarkStart w:id="194" w:name="__RefHeading___Toc4084440_372815092"/>
      <w:bookmarkStart w:id="195" w:name="_Toc75"/>
      <w:bookmarkEnd w:id="194"/>
      <w:r>
        <w:rPr/>
        <w:t>1</w:t>
      </w:r>
      <w:r>
        <w:rPr>
          <w:rtl w:val="true"/>
        </w:rPr>
        <w:t>-</w:t>
      </w:r>
      <w:r>
        <w:rPr>
          <w:rtl w:val="true"/>
        </w:rPr>
        <w:t>على بن محمّد بن شيره</w:t>
      </w:r>
      <w:r>
        <w:rPr>
          <w:rtl w:val="true"/>
        </w:rPr>
        <w:t>:</w:t>
      </w:r>
      <w:bookmarkEnd w:id="195"/>
    </w:p>
    <w:p>
      <w:pPr>
        <w:pStyle w:val="BookText"/>
        <w:rPr/>
      </w:pPr>
      <w:r>
        <w:rPr>
          <w:rFonts w:ascii="IRNazanin" w:hAnsi="IRNazanin" w:eastAsia="IRNazanin"/>
          <w:color w:val="111111"/>
          <w:sz w:val="28"/>
          <w:sz w:val="28"/>
          <w:szCs w:val="28"/>
          <w:rtl w:val="true"/>
          <w:lang w:bidi="fa-IR"/>
        </w:rPr>
        <w:t>از قديم ترين عالمان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او در كتب شيعه ثبت شده است و اهل كاشان به شمار مى رود،على بن محمّد كاشانى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و شيخ طوسى از او نام برده اند و پيش از آنان،نام وى در اسناد كتب روايى شيعه مانند الكافى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اهميت اين راوى،به تفصيل از او بحث كرده و به بررسى شخصيت،روايات و راويان او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روايات شهرت دارد،عنوان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القاسانى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ديگرى است كه گاه در روايات شيعه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ذيل اصحاب امام هادى عليه السلام از على بن شيره نام برده، او را توثيق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آن،على بن محمّد كاشانى را نام برده،مى 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است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اما نجاشى تنها از على بن محمّد بن شيره كاشانى نام مى برد </w:t>
      </w:r>
      <w:r>
        <w:rPr>
          <w:rStyle w:val="FootnoteAnchor"/>
          <w:rtl w:val="true"/>
        </w:rPr>
        <w:footnoteReference w:id="237"/>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نظر مى رسد سخن وى درست باشد؛زيرا با ملاحظۀ اسناد رواياتى كه اين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كاشانى،على بن شيره و على بن محمّد بن 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واقع شده،اين نتيجه به دست مى آيد كه هرسه عنوان،نام يك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نجاشى هم با اين عنوان،توجه داده كه آن نام ها مربوط به يك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مهم ترين دليل كسانى كه سخن شيخ طوسى را پذيرفته و على ابن شيره و على بن محمّد كاشانى را دو نفر به حساب آورده اند، </w:t>
      </w:r>
      <w:r>
        <w:rPr>
          <w:rStyle w:val="FootnoteAnchor"/>
          <w:rtl w:val="true"/>
        </w:rPr>
        <w:footnoteReference w:id="238"/>
      </w:r>
      <w:r>
        <w:rPr>
          <w:rFonts w:ascii="IRNazanin" w:hAnsi="IRNazanin" w:eastAsia="IRNazanin"/>
          <w:color w:val="111111"/>
          <w:sz w:val="28"/>
          <w:sz w:val="28"/>
          <w:szCs w:val="28"/>
          <w:rtl w:val="true"/>
          <w:lang w:bidi="fa-IR"/>
        </w:rPr>
        <w:t>توثيق اوّلى و تضعيف دومى توسط شيخ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باتوجه به شيوۀ شيخ طوسى در كتاب رجال،كه از ديگران نقل مى كند،مى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عنوان بالا را از دو منبع گزارش 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تضعيف كاشانى دليلى جز سخن احمد بن محمّد بن عيسى ندارد كه نجاشى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محمّد بن شيره كاشانى فقيه و فاضل و پرروايت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 بر او ايراد گرفته و گفته كه مطالب نادرستى از او شنيده است؛اما در كتاب هاى اين شخص،چيزى كه دلالت بر سخن احمد بكند،وجود ندارد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به نظر مى رسد تضعيف شيخ طوسى نسبت به على بن محمّد كاشانى ناشى از سخن قمى ها و بزرگ آنان احمد اشعرى بوده و توثيق او نسبت به على بن شيره،ناشى از سخن مخالفان خط حديثى قم است كه كاشانى را مبرّا از آن مطالب مى دانستند؛چنان كه نجاشى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اين گفته روايات ابن شيره است كه در آنها مطلبى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غلو كه غالب ايرادات قمى ها بدان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نمى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آگاهى هاى ما دربارۀ اين شخصيت شيعى،گذشته از دو كتاب نجاشى و شيخ طوسى،روايات فراوانى است كه وى در سلسله سند آنها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وى را از فرزندان زياد مولى عبد اللّه بن عبّاس و از خاندان خالد بن از هر معرفى كرده است</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هرچند شخصى به عنوان زياد در ميان موالى ابن عبّاس شناخته شده نيست اما خالد بن ازهر در زمان هارون الرشيد حاكم اهواز بود؛ </w:t>
      </w:r>
      <w:r>
        <w:rPr>
          <w:rStyle w:val="FootnoteAnchor"/>
          <w:rtl w:val="true"/>
        </w:rPr>
        <w:footnoteReference w:id="241"/>
      </w:r>
      <w:r>
        <w:rPr>
          <w:rFonts w:ascii="IRNazanin" w:hAnsi="IRNazanin" w:eastAsia="IRNazanin"/>
          <w:color w:val="111111"/>
          <w:sz w:val="28"/>
          <w:sz w:val="28"/>
          <w:szCs w:val="28"/>
          <w:rtl w:val="true"/>
          <w:lang w:bidi="fa-IR"/>
        </w:rPr>
        <w:t>چنان كه وى را والى اصفهان نيز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الشيخ ذيل شرح حال محمّد بن عبد اللّه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وى نازكان دختر خالد بن ازهر كاشانى امير اصفهان و اهواز بود و چون خليفه معتزّ از محمّد خواست قاضى اصفهان شود، به كاشان گريخت</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باتوجه به سال وفات نوۀ خالد يعنى محمّد بن عبد اللّه،بايد ولاء زياد با ابن عبّاس را مربوط به اجداد خالد دانست كه احتمالا مانند وثّاب در فتح كاشان اسير شده و به سهم ابن عبّاس درآمده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شيره با امام هادى عليه السلام مكاتباتى داشت و از آن حضرت پرسش هايى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روايات،به نام امام تصريح نشده،ولى از قراين پيداست كه مكاتبه با امام دهم عليه السلام بوده است،اين روايات عبارتند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در روايتى صحيح السند از على بن ابراهيم قمى از ابن شيره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و به ابو الحسن عليه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مأمور خريدن چيزى براى كسى شده و پس از خريد،آن را دزديده اند مسئولش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 مسئوليتى ندارد و در واقع،از مال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رفته است</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از اين روايت استفاده مى شود كه ابن شيره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و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او نشانگر امامى بودن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مصباح المتهجّد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كاشانى مسائلى را از امام هادى عليه السلام در سال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شنيده است، </w:t>
      </w:r>
      <w:r>
        <w:rPr>
          <w:rStyle w:val="FootnoteAnchor"/>
          <w:rtl w:val="true"/>
        </w:rPr>
        <w:footnoteReference w:id="244"/>
      </w:r>
      <w:r>
        <w:rPr>
          <w:rFonts w:ascii="IRNazanin" w:hAnsi="IRNazanin" w:eastAsia="IRNazanin"/>
          <w:color w:val="111111"/>
          <w:sz w:val="28"/>
          <w:sz w:val="28"/>
          <w:szCs w:val="28"/>
          <w:rtl w:val="true"/>
          <w:lang w:bidi="fa-IR"/>
        </w:rPr>
        <w:t>ولى توضيح ديگرى در اين باره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نيست آيا اين مسائل همان هاست كه كلينى روايت كرده و شيخ به اشتباه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يا سؤالات ديگرى بوده كه بار ديگر كاشانى از امام پرسيده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مكاتبۀ ديگرى از كاشانى ثبت شده كه در آن از امام هادى عليه السلام دربارۀ صفات خداوند سؤال كرده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البته در اين خبر،نام وى 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القاسانى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شده؛يعنى نام او با نام پدرش جابه جا شده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اين جابه جايى از خطاهاى معمول در منابع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جابه جايى ديگر اخبارى است كه در آنها سهل بن زياد از على بن محمّد كاشانى روايت مى كند و در اين خبر هم سهل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آن،در روايات،شخصى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راوى و مروى عنه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مكاتبه،كنيۀ امام هم نيامده و با ضمير به آن حضرت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همانند روايت پيشين،كلينى يا ديگران توضيح داده و گفته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مكاتبۀ ديگرى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از امام هادى عليه السلام پرسش كرده كه 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و انا بالمدينه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اين روايت هم نام امام را نبرده است،اما تصريح دارد كه كاشانى از مدينه به امام نامه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مكاتبۀ ديگرى به على بن محمّد نسبت داده كه قابل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پرسشى از امام دهم عليه السلام دربارۀ مغمى عليه است كه با 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و انا بالمدينه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كتب ديگر،همين روايت به سند محمّد بن على بن محبوب از على بن 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به نظر مى رسد علاّمه حلّى به تصور 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را اين گونه آورده است؛زيرا چنين تصحيفى در برخى روايات رخ داده و اين دو تن با يكديگر اشتباه شده اند؛ </w:t>
      </w:r>
      <w:r>
        <w:rPr>
          <w:rStyle w:val="FootnoteAnchor"/>
          <w:rtl w:val="true"/>
        </w:rPr>
        <w:footnoteReference w:id="250"/>
      </w:r>
      <w:r>
        <w:rPr>
          <w:rFonts w:ascii="Amiri" w:hAnsi="Amiri" w:eastAsia="Amiri" w:cs="Amiri"/>
          <w:color w:val="111111"/>
          <w:sz w:val="28"/>
          <w:sz w:val="28"/>
          <w:szCs w:val="28"/>
          <w:rtl w:val="true"/>
          <w:lang w:bidi="ar-SA"/>
        </w:rPr>
        <w:t>اما در آن روايات،دو قرينه وجود دارد و آن راوى و مروى عنه است كه با راوى و مروى عنه كاشانى تطبيق مى كرد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علاّمه مجلسى هم اين تصحيف را تأييد كرده است</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در هر صورت،اين مكاتبه از كاشانى نيست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شيره از امام حسن عسكرى عليه السلام نيز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نهج السعادة،مناجاتى از امير المؤمنين عليه السلام نقل شده كه در سند آن،تعدادى محدّثان كاشانى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الرضا راوندى از على بن يحيى راوندى از على بن حسن باركرزى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بن محمّد خليدى كاشانى به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نصير قطامى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حسن وثّابى كاشانى در جرجان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على بن محمّد بن شيره از ابو محمّد حسن بن على عليهما السلام به 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اين خبر،كاشانى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مؤلّف نهج السعادة نگفته است كه اين مناجات را از چه منبعى نقل مى كند،ولى از قراين پيداست كه وى نسخه اى در اختيار داشته و مستقيما از آن گزارش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مناجات را فرزند ابو الرضا راوندى از پدرش نقل كرده و در ايران چاپ شده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تفاوت سند اين نقل در اين است كه ابن راوندى از پدرش از على باركرزى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على بن حسين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در اين سند،نام استاد ابو الرضا راوندى،يعنى على بن يحيى،افتاده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ديگر،كه قابل توجه است،اينكه ابن شيره در منابع ديگر،تنها از امام هادى عليه السلام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اينجا،از امام حسن عسكرى عليه السلام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تصريح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نبود،امكان داشت ابو محمّد الحسن ابن على را تصحيف ابو الحسن يعنى امام هادى عليه السلام بگيريم،بنابراين روايت، كاشانى به سامرّاء نيز رفته است؛زيرا امام حسن عسكرى عليه السلام تمام دوران امامتش را در اين شهر گذراند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 و مروى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ابن شيره از آنان روايت مى كند عبارتند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محمّد كاسولا اصفهانى،ابو ايّوب سليمان بن مقبل،سليمان بن حفص مروزى،على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مرّة فارسى،محمّد بن عيسى بن عبيد،على بن اسباط و محمّد بن سليمان ديلمى</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قمى و گاه اصفهانى معرفى شده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سليمان بن مقبل مدنى كه گويا ابن شيره در مدت اقامت در مدينه از او اخذ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اهل مرو بود و مكاتباتى با امام هادى عليه السلام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اينكه كاشانى رواياتى از محمّد بن عيسى بن عبيد و على بن سليمان دارد، مى توان سفر او به بغداد را نيز احتمال داد؛زيرا اين دو ساكن بغداد بوده اند </w:t>
      </w:r>
      <w:r>
        <w:rPr>
          <w:rStyle w:val="FootnoteAnchor"/>
          <w:rtl w:val="true"/>
        </w:rPr>
        <w:footnoteReference w:id="257"/>
      </w:r>
      <w:r>
        <w:rPr>
          <w:rFonts w:ascii="Amiri" w:hAnsi="Amiri" w:eastAsia="Amiri" w:cs="Amiri"/>
          <w:color w:val="111111"/>
          <w:sz w:val="28"/>
          <w:sz w:val="28"/>
          <w:szCs w:val="28"/>
          <w:rtl w:val="true"/>
          <w:lang w:bidi="ar-SA"/>
        </w:rPr>
        <w:t>و مؤيّد آن مناجات حضرت على عليه السلام است كه در سامراء از آن حضرت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اسباط و محمّد بن سليمان ديلمى اهل كوفه بودند</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ابن شيره روايت مى كنند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برقى،محمّد بن حسن صفّار قمى،على بن ابراهيم بن هاشم قمى و پدرش،سهل</w:t>
      </w:r>
      <w:r>
        <w:rPr>
          <w:rFonts w:eastAsia="IRNazanin" w:cs="IRNazanin"/>
          <w:color w:val="111111"/>
          <w:sz w:val="28"/>
          <w:szCs w:val="28"/>
          <w:lang w:bidi="fa-IR"/>
        </w:rPr>
        <w:t>9</w:t>
      </w:r>
      <w:r>
        <w:rPr>
          <w:rFonts w:eastAsia="IRNazanin" w:cs="IRNazanin"/>
          <w:color w:val="111111"/>
          <w:sz w:val="28"/>
          <w:szCs w:val="28"/>
          <w:rtl w:val="true"/>
          <w:lang w:bidi="fa-IR"/>
        </w:rPr>
        <w:t>.</w:t>
      </w:r>
      <w:bookmarkStart w:id="196" w:name="pg7151_74065"/>
    </w:p>
    <w:p>
      <w:pPr>
        <w:pStyle w:val="BookText"/>
        <w:rPr/>
      </w:pPr>
      <w:bookmarkEnd w:id="196"/>
      <w:r>
        <w:rPr>
          <w:rFonts w:ascii="IRNazanin" w:hAnsi="IRNazanin" w:eastAsia="IRNazanin"/>
          <w:color w:val="111111"/>
          <w:sz w:val="28"/>
          <w:sz w:val="28"/>
          <w:szCs w:val="28"/>
          <w:rtl w:val="true"/>
          <w:lang w:bidi="fa-IR"/>
        </w:rPr>
        <w:t>ابن زياد رازى،محمّد بن احمد بن يحيى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افراد بيانگر آن است كه ابن شيره در منطقۀ قم و كاشان مجلس حديث داشته و با محدثان منطقۀ خود محشور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بنابراين،نبايد در تشيّع اين منطقه در اين زمان ترديدى داشت و اينكه كاشان در اين زمان،محدثانى امامى مذهب در خود داشته است</w:t>
      </w:r>
      <w:r>
        <w:rPr>
          <w:rFonts w:eastAsia="IRNazanin" w:cs="IRNazanin"/>
          <w:color w:val="111111"/>
          <w:sz w:val="28"/>
          <w:szCs w:val="28"/>
          <w:rtl w:val="true"/>
          <w:lang w:bidi="fa-IR"/>
        </w:rPr>
        <w:t>.</w:t>
      </w:r>
    </w:p>
    <w:p>
      <w:pPr>
        <w:pStyle w:val="Heading6"/>
        <w:numPr>
          <w:ilvl w:val="5"/>
          <w:numId w:val="1"/>
        </w:numPr>
        <w:rPr/>
      </w:pPr>
      <w:bookmarkStart w:id="197" w:name="__RefHeading___Toc4084442_372815092"/>
      <w:bookmarkStart w:id="198" w:name="_Toc76"/>
      <w:bookmarkEnd w:id="197"/>
      <w:r>
        <w:rPr/>
        <w:t>2</w:t>
      </w:r>
      <w:r>
        <w:rPr>
          <w:rtl w:val="true"/>
        </w:rPr>
        <w:t>-</w:t>
      </w:r>
      <w:r>
        <w:rPr>
          <w:rtl w:val="true"/>
        </w:rPr>
        <w:t>ابراهيم بن شيبه اسدى اصفهانى</w:t>
      </w:r>
      <w:r>
        <w:rPr>
          <w:rtl w:val="true"/>
        </w:rPr>
        <w:t>:</w:t>
      </w:r>
      <w:bookmarkEnd w:id="198"/>
    </w:p>
    <w:p>
      <w:pPr>
        <w:pStyle w:val="BookText"/>
        <w:rPr/>
      </w:pPr>
      <w:r>
        <w:rPr>
          <w:rFonts w:ascii="IRNazanin" w:hAnsi="IRNazanin" w:eastAsia="IRNazanin"/>
          <w:color w:val="111111"/>
          <w:sz w:val="28"/>
          <w:sz w:val="28"/>
          <w:szCs w:val="28"/>
          <w:rtl w:val="true"/>
          <w:lang w:bidi="fa-IR"/>
        </w:rPr>
        <w:t>شيخ طوسى ذيل اصحاب امام جواد و هادى عليهما السلام از او نام برده،مى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كاشان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مشهورترين روايت وى پرسشى از امام جواد عليه السلام دربارۀ اتمام نماز در حرمين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وى نامه هاى ديگرى به آن حضرت نوشته و جواب دريافت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سؤال وى دربارۀ ملك او بود كه حاكم متعرّض آن شده بود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ديگرى دربارۀ امام جماعتى بود كه شيعه نيست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سوم پرسشى دربارۀ افكار غاليانه است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اقوامى هستند كه دربارۀ مقام شما اختلاف دارند و سخنان نادرستى مى گويند و حتى احاديثى دربارۀ آن نقل مى كنند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مكاتبه هاى وى با امام به دست مى آيد كه او از عالمان شيعه بوده و به نظر مى رسد فقيه به شمار مى آمده است؛زيرا پرسش هاى وى معمولى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ديگر،اين نامه ها نمى فهمانند كه ابن شيبه مقيم حجاز يا عراق بوده است، بلكه با قراينى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منطقۀ كاشان سكونت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پرسش او دربارۀ امام جماعتى كه احكام شيعه را عمل نمى كند،اين را مى توان در</w:t>
      </w:r>
      <w:bookmarkStart w:id="199" w:name="pg7151_74066"/>
    </w:p>
    <w:p>
      <w:pPr>
        <w:pStyle w:val="BookText"/>
        <w:rPr/>
      </w:pPr>
      <w:bookmarkEnd w:id="199"/>
      <w:r>
        <w:rPr>
          <w:rFonts w:ascii="IRNazanin" w:hAnsi="IRNazanin" w:eastAsia="IRNazanin"/>
          <w:color w:val="111111"/>
          <w:sz w:val="28"/>
          <w:sz w:val="28"/>
          <w:szCs w:val="28"/>
          <w:rtl w:val="true"/>
          <w:lang w:bidi="fa-IR"/>
        </w:rPr>
        <w:t>آن دوره در مناطق مركزى ايران و حتى شيعه نشين هايى همچون كاشان حدس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قرينۀ ديگر مطالبى بعكس آن است كه از غلو و غاليان سخن مى گويد و احتمال دارد اشاره به جوّ حديثى قم و اخراج متّهمان به غلو از آنجا به كاشان و اطراف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تعرّض حاكم به مستغلاّت ابن شيبه نشانگر آن است كه وى شخصيتى قابل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مكاتبات وى،مى توان احتمال داد وى در منطقۀ كاشان وكيل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رجال الكشى آمده توسط موسى بن جعفر بغدادى از او نقل شده است كه احتمال حضور وى را در بغداد نشان مى دهد</w:t>
      </w:r>
      <w:r>
        <w:rPr>
          <w:rFonts w:eastAsia="IRNazanin" w:cs="IRNazanin"/>
          <w:color w:val="111111"/>
          <w:sz w:val="28"/>
          <w:szCs w:val="28"/>
          <w:rtl w:val="true"/>
          <w:lang w:bidi="fa-IR"/>
        </w:rPr>
        <w:t>.</w:t>
      </w:r>
    </w:p>
    <w:p>
      <w:pPr>
        <w:pStyle w:val="Heading6"/>
        <w:numPr>
          <w:ilvl w:val="5"/>
          <w:numId w:val="1"/>
        </w:numPr>
        <w:rPr/>
      </w:pPr>
      <w:bookmarkStart w:id="200" w:name="__RefHeading___Toc4084444_372815092"/>
      <w:bookmarkStart w:id="201" w:name="_Toc77"/>
      <w:bookmarkEnd w:id="200"/>
      <w:r>
        <w:rPr/>
        <w:t>3</w:t>
      </w:r>
      <w:r>
        <w:rPr>
          <w:rtl w:val="true"/>
        </w:rPr>
        <w:t>-</w:t>
      </w:r>
      <w:r>
        <w:rPr>
          <w:rtl w:val="true"/>
        </w:rPr>
        <w:t>على بن عيسى كاشانى انصارى</w:t>
      </w:r>
      <w:r>
        <w:rPr>
          <w:rtl w:val="true"/>
        </w:rPr>
        <w:t>:</w:t>
      </w:r>
      <w:bookmarkEnd w:id="201"/>
    </w:p>
    <w:p>
      <w:pPr>
        <w:pStyle w:val="BookText"/>
        <w:rPr/>
      </w:pPr>
      <w:r>
        <w:rPr>
          <w:rFonts w:ascii="IRNazanin" w:hAnsi="IRNazanin" w:eastAsia="IRNazanin"/>
          <w:color w:val="111111"/>
          <w:sz w:val="28"/>
          <w:sz w:val="28"/>
          <w:szCs w:val="28"/>
          <w:rtl w:val="true"/>
          <w:lang w:bidi="fa-IR"/>
        </w:rPr>
        <w:t>وى راوى ديگرى است كه برقى از او روايت كرده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پيش تر گفته شد كه عيسى بن عمرو مولى انصار اهل كاشان و خادم امام صادق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طبقه،على مى تواند فرزند او باشد؛زيرا از محمّد بن سليمان ديلمى روايت كرده </w:t>
      </w:r>
      <w:r>
        <w:rPr>
          <w:rStyle w:val="FootnoteAnchor"/>
          <w:rtl w:val="true"/>
        </w:rPr>
        <w:footnoteReference w:id="265"/>
      </w:r>
      <w:r>
        <w:rPr>
          <w:rFonts w:ascii="IRNazanin" w:hAnsi="IRNazanin" w:eastAsia="IRNazanin"/>
          <w:color w:val="111111"/>
          <w:sz w:val="28"/>
          <w:sz w:val="28"/>
          <w:szCs w:val="28"/>
          <w:rtl w:val="true"/>
          <w:lang w:bidi="fa-IR"/>
        </w:rPr>
        <w:t>و محمّد از اصحاب امام ششم تا هشتم بوده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علاوه بر اين قرينه،انصارى و كاشانى بودن دربارۀ عيسى هم آمده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وى فرزند عيسى راوى امام صادق عليه السلام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شخص را بايد از رجال قرن دوم و سوم به شمار آورد</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4084446_372815092"/>
      <w:bookmarkStart w:id="203" w:name="_Toc78"/>
      <w:bookmarkEnd w:id="202"/>
      <w:r>
        <w:rPr/>
        <w:t>4</w:t>
      </w:r>
      <w:r>
        <w:rPr>
          <w:rtl w:val="true"/>
        </w:rPr>
        <w:t>-</w:t>
      </w:r>
      <w:r>
        <w:rPr>
          <w:rtl w:val="true"/>
        </w:rPr>
        <w:t>احمد برقى</w:t>
      </w:r>
      <w:r>
        <w:rPr>
          <w:rtl w:val="true"/>
        </w:rPr>
        <w:t>:</w:t>
      </w:r>
      <w:bookmarkEnd w:id="2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عالمان اين دوره،احمد بن ابى عبد اللّه محمّد بن خالد بن عبد الرحمان 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به دليل داشتن املاكى در كاشان، </w:t>
      </w:r>
      <w:r>
        <w:rPr>
          <w:rStyle w:val="FootnoteAnchor"/>
          <w:rtl w:val="true"/>
        </w:rPr>
        <w:footnoteReference w:id="267"/>
      </w:r>
      <w:r>
        <w:rPr>
          <w:rFonts w:ascii="IRNazanin" w:hAnsi="IRNazanin" w:eastAsia="IRNazanin"/>
          <w:color w:val="111111"/>
          <w:sz w:val="28"/>
          <w:sz w:val="28"/>
          <w:szCs w:val="28"/>
          <w:rtl w:val="true"/>
          <w:lang w:bidi="fa-IR"/>
        </w:rPr>
        <w:t>به اين شهر رفت وآمد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برخى ديگر از خاندان وى نيز در ميان رجال</w:t>
      </w:r>
    </w:p>
    <w:p>
      <w:pPr>
        <w:pStyle w:val="BookText"/>
        <w:rPr/>
      </w:pPr>
      <w:r>
        <w:rPr>
          <w:rFonts w:ascii="IRNazanin" w:hAnsi="IRNazanin" w:eastAsia="IRNazanin"/>
          <w:color w:val="111111"/>
          <w:sz w:val="28"/>
          <w:sz w:val="28"/>
          <w:szCs w:val="28"/>
          <w:rtl w:val="true"/>
          <w:lang w:bidi="fa-IR"/>
        </w:rPr>
        <w:t>اماميه مشهورند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اصل اين خانوادۀ علمى را كوفى و از موالى ابو موسى اشعرى مى داند كه نياى آنان محمّد بن على پس از واقعۀ زيد بن على عليه السلام كشته شد و عبد الرحمان بن محمّد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توضيح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حوالى قم است</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محل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منابع مشهور است اينكه برقه شهرى در شمال آفريقا است كه امروزه در ليبى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دو مدخل به برقه اختصاص داده،ذيل يكى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روستاهاى قم است كه احمد بن ابى عبد اللّه فقيه اماميه بدان جا منسوب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نقل از حمزه اصفهانى،اضافه مى كند كه پسر خواهر احمد به اصفهان رفته و در آنجا ساكن شده است</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تاريخ قم در كنار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عنزه به رستاق جابلق و برق رود فرود آمدند و در آنجا از عجم كشتند و اشاعره به رستاق كميدان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كردند</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هم برق رود را همان رودخانه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اگر سخن يعقوبى، كه برق رود را در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 ابى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و در كنار آن مى داند، </w:t>
      </w:r>
      <w:r>
        <w:rPr>
          <w:rStyle w:val="FootnoteAnchor"/>
          <w:rtl w:val="true"/>
        </w:rPr>
        <w:footnoteReference w:id="272"/>
      </w:r>
      <w:r>
        <w:rPr>
          <w:rFonts w:ascii="IRNazanin" w:hAnsi="IRNazanin" w:eastAsia="IRNazanin"/>
          <w:color w:val="111111"/>
          <w:sz w:val="28"/>
          <w:sz w:val="28"/>
          <w:szCs w:val="28"/>
          <w:rtl w:val="true"/>
          <w:lang w:bidi="fa-IR"/>
        </w:rPr>
        <w:t>بپذيريم بى ترديد آن را از حوالى كاشان دور خواهيم دانست و تصور اينكه برقى در نزديكى كاشان مسكن داشته و روستاى او در آنجا بوده است،كاملا منتفى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04" w:name="pg7151_74068"/>
    </w:p>
    <w:p>
      <w:pPr>
        <w:pStyle w:val="Heading6"/>
        <w:numPr>
          <w:ilvl w:val="5"/>
          <w:numId w:val="1"/>
        </w:numPr>
        <w:rPr/>
      </w:pPr>
      <w:bookmarkStart w:id="205" w:name="__RefHeading___Toc4084448_372815092"/>
      <w:bookmarkStart w:id="206" w:name="_Toc79"/>
      <w:bookmarkEnd w:id="204"/>
      <w:bookmarkEnd w:id="205"/>
      <w:r>
        <w:rPr/>
        <w:t>5</w:t>
      </w:r>
      <w:r>
        <w:rPr>
          <w:rtl w:val="true"/>
        </w:rPr>
        <w:t>-</w:t>
      </w:r>
      <w:r>
        <w:rPr>
          <w:rtl w:val="true"/>
        </w:rPr>
        <w:t>ابن رزّام</w:t>
      </w:r>
      <w:r>
        <w:rPr>
          <w:rtl w:val="true"/>
        </w:rPr>
        <w:t>:</w:t>
      </w:r>
      <w:bookmarkEnd w:id="206"/>
    </w:p>
    <w:p>
      <w:pPr>
        <w:pStyle w:val="BookText"/>
        <w:rPr/>
      </w:pPr>
      <w:r>
        <w:rPr>
          <w:rFonts w:ascii="IRNazanin" w:hAnsi="IRNazanin" w:eastAsia="IRNazanin"/>
          <w:color w:val="111111"/>
          <w:sz w:val="28"/>
          <w:sz w:val="28"/>
          <w:szCs w:val="28"/>
          <w:rtl w:val="true"/>
          <w:lang w:bidi="fa-IR"/>
        </w:rPr>
        <w:t>ديگر عالم و مؤلّف شيعى اين دوره ابو الحسن على بن سعيد بن رزّام كاشانى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فقط نجاشى نام برده و روايتى از او در كتب حديثى به چشم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ضمن توثيق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احمد بن محمّد بن عيسى اشعرى و محمّد بن حسين بن ابى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و كتاب جنائز را نوشته است</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از تعبير 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من سواد قاسان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 شود كه ابن رزّام از روستاهاى اطراف كاشان بوده است</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4084450_372815092"/>
      <w:bookmarkStart w:id="208" w:name="_Toc80"/>
      <w:bookmarkEnd w:id="207"/>
      <w:r>
        <w:rPr/>
        <w:t>6</w:t>
      </w:r>
      <w:r>
        <w:rPr>
          <w:rtl w:val="true"/>
        </w:rPr>
        <w:t>-</w:t>
      </w:r>
      <w:r>
        <w:rPr>
          <w:rtl w:val="true"/>
        </w:rPr>
        <w:t>حسين بن محمّد</w:t>
      </w:r>
      <w:r>
        <w:rPr>
          <w:rtl w:val="true"/>
        </w:rPr>
        <w:t>:</w:t>
      </w:r>
      <w:bookmarkEnd w:id="208"/>
    </w:p>
    <w:p>
      <w:pPr>
        <w:pStyle w:val="BookText"/>
        <w:rPr/>
      </w:pPr>
      <w:r>
        <w:rPr>
          <w:rFonts w:ascii="Amiri" w:hAnsi="Amiri" w:eastAsia="Amiri" w:cs="Amiri"/>
          <w:color w:val="111111"/>
          <w:sz w:val="28"/>
          <w:sz w:val="28"/>
          <w:szCs w:val="28"/>
          <w:rtl w:val="true"/>
          <w:lang w:bidi="ar-SA"/>
        </w:rPr>
        <w:t>وى نيز از رجال قرن سوم به شمار مى رود؛زيرا از شيوخ محمّد بن حسن صفّار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 در منابع روايى و رجالى بررسى شد،نام او جز در كتاب بصائر الدرجات نيامده و در آنجا،تنها يك روايت به اين طريق از او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 از حسين بن محمّد كاشانى از ابو احوص داود بن اسد مصرى</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دلائل الامامة از حضور حسين بن محمّد به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سخن گفته شده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باتوجه به منابع ديگرى كه اين خبر را نقل كرده اند، </w:t>
      </w:r>
      <w:r>
        <w:rPr>
          <w:rStyle w:val="FootnoteAnchor"/>
          <w:rtl w:val="true"/>
        </w:rPr>
        <w:footnoteReference w:id="276"/>
      </w:r>
      <w:r>
        <w:rPr>
          <w:rFonts w:ascii="Amiri" w:hAnsi="Amiri" w:eastAsia="Amiri" w:cs="Amiri"/>
          <w:color w:val="111111"/>
          <w:sz w:val="28"/>
          <w:sz w:val="28"/>
          <w:szCs w:val="28"/>
          <w:rtl w:val="true"/>
          <w:lang w:bidi="ar-SA"/>
        </w:rPr>
        <w:t>مراد از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عامر اشعرى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از راويان مشهور شيعۀ اماميه و استاد كلينى به شمار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اينكه اين شخص را همان حسين بن محمّد در كتاب بصائر الدرجات بدانيم درست نيست؛زيرا راويان باهم تناسب ندارند و علاوه بر آن،باتوجه به وفات صفّار در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،بعيد است شيخ او تا سال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 باشد</w:t>
      </w:r>
      <w:r>
        <w:rPr>
          <w:rFonts w:eastAsia="Amiri" w:cs="Amiri" w:ascii="Amiri" w:hAnsi="Amiri"/>
          <w:color w:val="111111"/>
          <w:sz w:val="28"/>
          <w:szCs w:val="28"/>
          <w:rtl w:val="true"/>
          <w:lang w:bidi="ar-SA"/>
        </w:rPr>
        <w:t>.</w:t>
      </w:r>
      <w:bookmarkStart w:id="209" w:name="pg7151_74069"/>
    </w:p>
    <w:p>
      <w:pPr>
        <w:pStyle w:val="Heading6"/>
        <w:numPr>
          <w:ilvl w:val="5"/>
          <w:numId w:val="1"/>
        </w:numPr>
        <w:rPr/>
      </w:pPr>
      <w:bookmarkStart w:id="210" w:name="__RefHeading___Toc4084452_372815092"/>
      <w:bookmarkStart w:id="211" w:name="_Toc81"/>
      <w:bookmarkEnd w:id="209"/>
      <w:bookmarkEnd w:id="210"/>
      <w:r>
        <w:rPr/>
        <w:t>7</w:t>
      </w:r>
      <w:r>
        <w:rPr>
          <w:rtl w:val="true"/>
        </w:rPr>
        <w:t>-</w:t>
      </w:r>
      <w:r>
        <w:rPr>
          <w:rtl w:val="true"/>
        </w:rPr>
        <w:t>محمّد بن عبد اللّه</w:t>
      </w:r>
      <w:r>
        <w:rPr>
          <w:rtl w:val="true"/>
        </w:rPr>
        <w:t>:</w:t>
      </w:r>
      <w:bookmarkEnd w:id="211"/>
    </w:p>
    <w:p>
      <w:pPr>
        <w:pStyle w:val="BookText"/>
        <w:rPr/>
      </w:pPr>
      <w:r>
        <w:rPr>
          <w:rFonts w:ascii="Amiri" w:hAnsi="Amiri" w:eastAsia="Amiri" w:cs="Amiri"/>
          <w:color w:val="111111"/>
          <w:sz w:val="28"/>
          <w:sz w:val="28"/>
          <w:szCs w:val="28"/>
          <w:rtl w:val="true"/>
          <w:lang w:bidi="ar-SA"/>
        </w:rPr>
        <w:t>ابو عبد اللّه محمّد بن عبد اللّه كاشانى تنها در سلسلۀ اسناد كتاب دلائل الامامة واقع شده و مؤلّف آن در طريق سه روايت از وى نام برده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روايتگر كاشانى در اينجا،ابو على حسن بن محمّد نهاوندى است كه به تاريخى از زمان مرگ يا سماع وى دست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روايتگر نهاوندى نيز ابو محمّد هارون بن موسى تلعكبرى </w:t>
      </w:r>
      <w:r>
        <w:rPr>
          <w:rStyle w:val="FootnoteAnchor"/>
          <w:rtl w:val="true"/>
        </w:rPr>
        <w:footnoteReference w:id="278"/>
      </w:r>
      <w:r>
        <w:rPr>
          <w:rFonts w:ascii="IRNazanin" w:hAnsi="IRNazanin" w:eastAsia="IRNazanin"/>
          <w:color w:val="111111"/>
          <w:sz w:val="28"/>
          <w:sz w:val="28"/>
          <w:szCs w:val="28"/>
          <w:rtl w:val="true"/>
          <w:lang w:bidi="fa-IR"/>
        </w:rPr>
        <w:t xml:space="preserve">از رجال مشهور و موثّق شيعه،درگذشته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بنابراين،مى توان حيات كاشانى را در سدۀ سوم تخمين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آگاهى هاى اجمالى كه دربارۀ رجال شيعى كاشان قرن سوم بيان شد، كمترين خبرى در موضوع ارتباط آنان با مردم در دست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نويسندگانى هم كه نام آنان را براى ما ثبت كرده اند،از روابط آنان با مردم شهر خود يا ايجاد رابطه ميان مردم و ائمّۀ اطهار عليهم السلام يا ديگر شيعيان سخنى نگفته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مشهورترين اين افراد يعنى على بن محمّد قاسانى فقط در منابع روايى شهرت فراوان دارد و امروز از نفوذ و موقعيت او در آن دوران اطلاعى نداريم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گفتار،مى توان چنين نتيجه گرفت كه كثرت عالمان،محدّثان و مؤلّفان شيعى در قرن سوم و وجود اصحاب و راويان ائمّۀ اطهار عليهم السلام در ميان ايشان،نشانگر رواج تشيّع در كاشان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حال،نمى توان اين موضوع را عاملى براى ورود تشيّع به اين شهر دانست،بلكه خود معلول آن است؛چنان كه به نظر مى رسد ديگر عوامل بررسى شده تا اينجا نيز علت اصلى تشيّع كاشان نبوده اند،هرچند عامل سياسى و فرهنگى تا حدّ زيادى مؤثر بوده است</w:t>
      </w:r>
      <w:r>
        <w:rPr>
          <w:rFonts w:eastAsia="IRNazanin" w:cs="IRNazanin"/>
          <w:color w:val="111111"/>
          <w:sz w:val="28"/>
          <w:szCs w:val="28"/>
          <w:rtl w:val="true"/>
          <w:lang w:bidi="fa-IR"/>
        </w:rPr>
        <w:t>.</w:t>
      </w:r>
      <w:bookmarkStart w:id="212" w:name="pg7151_74070"/>
    </w:p>
    <w:p>
      <w:pPr>
        <w:pStyle w:val="Heading4"/>
        <w:numPr>
          <w:ilvl w:val="3"/>
          <w:numId w:val="1"/>
        </w:numPr>
        <w:rPr/>
      </w:pPr>
      <w:bookmarkStart w:id="213" w:name="__RefHeading___Toc4084454_372815092"/>
      <w:bookmarkStart w:id="214" w:name="_Toc82"/>
      <w:bookmarkEnd w:id="212"/>
      <w:bookmarkEnd w:id="213"/>
      <w:r>
        <w:rPr/>
        <w:t>4</w:t>
      </w:r>
      <w:r>
        <w:rPr>
          <w:rtl w:val="true"/>
        </w:rPr>
        <w:t>.</w:t>
      </w:r>
      <w:r>
        <w:rPr>
          <w:rtl w:val="true"/>
        </w:rPr>
        <w:t>اقتصاد،جمعيت و مهاجرت</w:t>
      </w:r>
      <w:bookmarkEnd w:id="214"/>
    </w:p>
    <w:p>
      <w:pPr>
        <w:pStyle w:val="Heading5"/>
        <w:numPr>
          <w:ilvl w:val="4"/>
          <w:numId w:val="1"/>
        </w:numPr>
        <w:rPr/>
      </w:pPr>
      <w:bookmarkStart w:id="215" w:name="__RefHeading___Toc4084456_372815092"/>
      <w:bookmarkStart w:id="216" w:name="_Toc83"/>
      <w:bookmarkEnd w:id="215"/>
      <w:r>
        <w:rPr>
          <w:rtl w:val="true"/>
        </w:rPr>
        <w:t>الف</w:t>
      </w:r>
      <w:r>
        <w:rPr>
          <w:rtl w:val="true"/>
        </w:rPr>
        <w:t>.</w:t>
      </w:r>
      <w:r>
        <w:rPr>
          <w:rtl w:val="true"/>
        </w:rPr>
        <w:t>اقتصاد</w:t>
      </w:r>
      <w:r>
        <w:rPr>
          <w:rtl w:val="true"/>
        </w:rPr>
        <w:t>:</w:t>
      </w:r>
      <w:bookmarkEnd w:id="216"/>
    </w:p>
    <w:p>
      <w:pPr>
        <w:pStyle w:val="BookText"/>
        <w:rPr/>
      </w:pPr>
      <w:r>
        <w:rPr>
          <w:rFonts w:ascii="IRNazanin" w:hAnsi="IRNazanin" w:eastAsia="IRNazanin"/>
          <w:color w:val="111111"/>
          <w:sz w:val="28"/>
          <w:sz w:val="28"/>
          <w:szCs w:val="28"/>
          <w:rtl w:val="true"/>
          <w:lang w:bidi="fa-IR"/>
        </w:rPr>
        <w:t>در جوامع امروزى،اقتصاد محور بسيارى از رويدادها و تحوّلات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اين است كه آيا ممكن است تشيّع كاشان هم به اين عامل ارتباطى داشته باشد؟لازمۀ پاسخ به اين سؤال،آشنايى با وضعيت اقتصادى و معيشتى مردم كاشان در قرون اوليۀ اسلامى از رهگذر صنايع و مشاغل رايج در آن دوره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بارتولد دربارۀ كاشان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اين شهر را به زبيده نسبت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زمان،شهر داراى اهميت صنعتى برجسته اى بود و مخصوصا جام و پيالۀ كاشان شهرتى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هم ظروف مسى كاشان معروف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نويسنده منبع اين گفته اش را بيان نكرده است و چنين تعبيرى در منابع قديم يافت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موضوع اقتصاد و صنايع كاشان در دست داريم سخن مقدسى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كاشان،مزارع و قنات هاى فراوان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مهارتى در ساختن كوزه هاى فلزى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نواحى آن گياهى مى رويد كه به شيشۀ سفيد 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زجاجا ابيض يبرق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مى شود و براى داروسازى به كار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از ميوۀ هلوى خوب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نام مى برد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رازى در قرن ششم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عوانان قم و كلاگران آوه و جولاهكان</w:t>
      </w:r>
    </w:p>
    <w:p>
      <w:pPr>
        <w:pStyle w:val="BookText"/>
        <w:rPr/>
      </w:pP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معناى بافنده دانسته اند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قزوينى در زمانى متأخّرتر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وسايل سفالين لعابدار مهارتى دارند كه در شهرهاى ديگر نيست و به جاهاى ديگر صادر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زردآلوهاى بسيار خوشگوار دارد كه در جاهاى ديگر نيست؛آن را خشك مى كنند و در بسته هاى مخصوص،به شهرهاى ديگر مى فرستند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دارايى ديگر كاشان در قديم،كاشى هاى آن بوده كه نام گذارى آن هم به مناسبت نام اين شهر است؛چنان كه ياقوت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كاشان،نوعى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عامّه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اگرچه سابقۀ گل پختۀ لعابدار در خاورميانه به پيش از اسلام برمى گردد،ولى شهرت آن در كاشان مربوط به دورۀ سلجوقى به بعد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بنابراين،باوجود شهرت كاشى كاشان،به نظر مى رسد در دورۀ اول اسلامى،صنعت رايجى در اين شهر به شمار نمى رفته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پيداست،اين آگاهى ها مربوط به سده هاى چهارم به بعد هستند و با توجه به اينكه تشيّع كاشان را در قرن چهارم مفروض گرفتيم،نمى توان بين اين مطالب و ورود تشيّع به آنجا ارتباطى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ديگر،ما آگاهى هايى از اوضاع اقتصادى و معيشتى مردم كاشان در قرون اول تا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اوج گيرى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نداريم تا آن را در تحوّلات اجتماعى و مذهبى مؤثر بدانيم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17" w:name="pg7151_74072"/>
    </w:p>
    <w:p>
      <w:pPr>
        <w:pStyle w:val="Heading5"/>
        <w:numPr>
          <w:ilvl w:val="4"/>
          <w:numId w:val="1"/>
        </w:numPr>
        <w:rPr/>
      </w:pPr>
      <w:bookmarkStart w:id="218" w:name="__RefHeading___Toc4084458_372815092"/>
      <w:bookmarkStart w:id="219" w:name="_Toc84"/>
      <w:bookmarkEnd w:id="217"/>
      <w:bookmarkEnd w:id="218"/>
      <w:r>
        <w:rPr>
          <w:rtl w:val="true"/>
        </w:rPr>
        <w:t>ب</w:t>
      </w:r>
      <w:r>
        <w:rPr>
          <w:rtl w:val="true"/>
        </w:rPr>
        <w:t>.</w:t>
      </w:r>
      <w:r>
        <w:rPr>
          <w:rtl w:val="true"/>
        </w:rPr>
        <w:t>جمعيت و مهاجرت</w:t>
      </w:r>
      <w:r>
        <w:rPr>
          <w:rtl w:val="true"/>
        </w:rPr>
        <w:t>:</w:t>
      </w:r>
      <w:bookmarkEnd w:id="219"/>
    </w:p>
    <w:p>
      <w:pPr>
        <w:pStyle w:val="BookText"/>
        <w:rPr/>
      </w:pPr>
      <w:r>
        <w:rPr>
          <w:rFonts w:ascii="IRNazanin" w:hAnsi="IRNazanin" w:eastAsia="IRNazanin"/>
          <w:color w:val="111111"/>
          <w:sz w:val="28"/>
          <w:sz w:val="28"/>
          <w:szCs w:val="28"/>
          <w:rtl w:val="true"/>
          <w:lang w:bidi="fa-IR"/>
        </w:rPr>
        <w:t>بى ترديد،تغيير و تحوّل در جمعيت يك منطقه يا مهاجرت دسته جمعى يا فردى،به گونه اى كه قابل ملاحظه باشد،مى تواند در تحوّلات اجتماعى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مؤلّفه اى در تاريخ اجتماعى كاشان واقع شده است؟ و در صورت وقوع،آيا تأثيرى در تشيّع كاشان داشته است؟</w:t>
      </w:r>
    </w:p>
    <w:p>
      <w:pPr>
        <w:pStyle w:val="BookText"/>
        <w:rPr/>
      </w:pPr>
      <w:r>
        <w:rPr>
          <w:rFonts w:ascii="IRNazanin" w:hAnsi="IRNazanin" w:eastAsia="IRNazanin"/>
          <w:color w:val="111111"/>
          <w:sz w:val="28"/>
          <w:sz w:val="28"/>
          <w:szCs w:val="28"/>
          <w:rtl w:val="true"/>
          <w:lang w:bidi="fa-IR"/>
        </w:rPr>
        <w:t>باتوجه به گزارش هايى كه از تاريخ كاشان در دست داريم،بايد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اين پرسش ها در بخش جمعيت منفى است؛زيرا جمعيت كاشان در اثر رويداد خاصى،افزايش يا كاهش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عامل در ورود تشيّع به قم،قابل توجه و بسا پذيرفتنى است؛زيرا سكونت اشعرى ها در اين شهر،چهرۀ اين شهر را دگرگون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مهاجرت را مى توان باتوجه به عوامل ديگر بررسى كرد؛زيرا اين عامل با بخشى كه پيش تر دربارۀ علويان و عالمان محدّث اين شهر گذشت،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علويان در كاشان،در موضوع مهاجرت هم مى تواند بحث شود؛همان گونه كه رفت وآمد برخى عالمان و محدّثان شيعه،بخصوص قمى ها، در كاشان مى تواند نوعى مهاجرت به شمار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حال،بايد توجه داشت كه اين مهاجرت ها به صورت فردى بوده و با فاصله هاى زمانى روى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 علويان قرن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تأثيرگذار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حضور آنان محلّ تأمل بوده يا در تشيّع كاشان تأثيرى نداشته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تكيۀ اصلى بحث عالمان و 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كسانى بود كه خود اهل كاشان و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مهاجرت را هم در نظر بگيريم نبايد آن را عامل اصلى ورود تشيّع به كاشان دانست</w:t>
      </w:r>
      <w:r>
        <w:rPr>
          <w:rFonts w:eastAsia="IRNazanin" w:cs="IRNazanin"/>
          <w:color w:val="111111"/>
          <w:sz w:val="28"/>
          <w:szCs w:val="28"/>
          <w:rtl w:val="true"/>
          <w:lang w:bidi="fa-IR"/>
        </w:rPr>
        <w:t>.</w:t>
      </w:r>
      <w:bookmarkStart w:id="220" w:name="pg7151_74073"/>
    </w:p>
    <w:p>
      <w:pPr>
        <w:pStyle w:val="Heading4"/>
        <w:numPr>
          <w:ilvl w:val="3"/>
          <w:numId w:val="1"/>
        </w:numPr>
        <w:rPr/>
      </w:pPr>
      <w:bookmarkStart w:id="221" w:name="__RefHeading___Toc4084460_372815092"/>
      <w:bookmarkStart w:id="222" w:name="_Toc85"/>
      <w:bookmarkEnd w:id="220"/>
      <w:bookmarkEnd w:id="221"/>
      <w:r>
        <w:rPr/>
        <w:t>5</w:t>
      </w:r>
      <w:r>
        <w:rPr>
          <w:rtl w:val="true"/>
        </w:rPr>
        <w:t>.</w:t>
      </w:r>
      <w:r>
        <w:rPr>
          <w:rtl w:val="true"/>
        </w:rPr>
        <w:t>محيط و جغرافيا</w:t>
      </w:r>
      <w:bookmarkEnd w:id="222"/>
    </w:p>
    <w:p>
      <w:pPr>
        <w:pStyle w:val="Heading5"/>
        <w:numPr>
          <w:ilvl w:val="4"/>
          <w:numId w:val="1"/>
        </w:numPr>
        <w:rPr/>
      </w:pPr>
      <w:bookmarkStart w:id="223" w:name="__RefHeading___Toc4084462_372815092"/>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اين گفتار،در پى پاسخ اين پرسش هستيم كه آيا موقعيت جغرافيايى كاشان در تشيّع اين شهر نقشى داشته است؟فرضيۀ پژوهش حاضر اين بود كه عامل عمده و اصلى همين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بررسى اين عامل و اثبات اين فرضيه،بحث را در چند قسمت پى 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دربارۀ موقعيت جغرافيايى كاشان در قديم،يعنى قرون اوليۀ اسلامى؛دوم جايگاه و ارتباط آن با شهرهاى اصفهان و قم؛سوم تأثيرپذيرى از قم</w:t>
      </w:r>
      <w:r>
        <w:rPr>
          <w:rFonts w:eastAsia="IRNazanin" w:cs="IRNazanin"/>
          <w:color w:val="111111"/>
          <w:sz w:val="28"/>
          <w:szCs w:val="28"/>
          <w:rtl w:val="true"/>
          <w:lang w:bidi="fa-IR"/>
        </w:rPr>
        <w:t>.</w:t>
      </w:r>
    </w:p>
    <w:p>
      <w:pPr>
        <w:pStyle w:val="Heading5"/>
        <w:numPr>
          <w:ilvl w:val="4"/>
          <w:numId w:val="1"/>
        </w:numPr>
        <w:rPr/>
      </w:pPr>
      <w:bookmarkStart w:id="225" w:name="__RefHeading___Toc4084464_372815092"/>
      <w:bookmarkStart w:id="226" w:name="_Toc87"/>
      <w:bookmarkEnd w:id="225"/>
      <w:r>
        <w:rPr>
          <w:rtl w:val="true"/>
        </w:rPr>
        <w:t>الف</w:t>
      </w:r>
      <w:r>
        <w:rPr>
          <w:rtl w:val="true"/>
        </w:rPr>
        <w:t>.</w:t>
      </w:r>
      <w:r>
        <w:rPr>
          <w:rtl w:val="true"/>
        </w:rPr>
        <w:t>جغرافياى كاشان</w:t>
      </w:r>
      <w:r>
        <w:rPr>
          <w:rtl w:val="true"/>
        </w:rPr>
        <w:t>:</w:t>
      </w:r>
      <w:bookmarkEnd w:id="226"/>
    </w:p>
    <w:p>
      <w:pPr>
        <w:pStyle w:val="BookText"/>
        <w:rPr/>
      </w:pPr>
      <w:r>
        <w:rPr>
          <w:rFonts w:ascii="Amiri" w:hAnsi="Amiri" w:eastAsia="Amiri" w:cs="Amiri"/>
          <w:color w:val="111111"/>
          <w:sz w:val="28"/>
          <w:sz w:val="28"/>
          <w:szCs w:val="28"/>
          <w:rtl w:val="true"/>
          <w:lang w:bidi="ar-SA"/>
        </w:rPr>
        <w:t>كاشان از شهرهاى منطقۀ 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عنوانى است كه در قديم به شهرهاى محدودۀ رشته كوه زاگرس اطلاق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شهرهايى هستند كه امروزه به غلط،آن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شهرها مابين اصفهان تا زنجان هستند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ابن حوقل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جبال شامل شهرهاى بزرگ و مشهور است كه بزرگ ترين آنها همدان،دينور،اصفهان و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شهرهايى كوچك نيز دارد؛ مانند كاشان،نهاوند،كرج و</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مقدسى كاشان را ذيل اقليم جبال </w:t>
      </w:r>
      <w:r>
        <w:rPr>
          <w:rStyle w:val="FootnoteAnchor"/>
          <w:rtl w:val="true"/>
        </w:rPr>
        <w:footnoteReference w:id="289"/>
      </w:r>
      <w:r>
        <w:rPr>
          <w:rFonts w:ascii="IRNazanin" w:hAnsi="IRNazanin" w:eastAsia="IRNazanin"/>
          <w:color w:val="111111"/>
          <w:sz w:val="28"/>
          <w:sz w:val="28"/>
          <w:szCs w:val="28"/>
          <w:rtl w:val="true"/>
          <w:lang w:bidi="fa-IR"/>
        </w:rPr>
        <w:t xml:space="preserve">و حموى ذيل اقليم چهارم از سرزمين هاى جهان </w:t>
      </w:r>
      <w:r>
        <w:rPr>
          <w:rStyle w:val="FootnoteAnchor"/>
          <w:rtl w:val="true"/>
        </w:rPr>
        <w:footnoteReference w:id="290"/>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در ابتدا،قلعه هايى پراكنده بود و پس از فتح اسلامى، طرح به هم پيوستگى قلعه ها مطرح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اين مطلب با گزارش ابن اعثم،كه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كاشان بيست هزار نيروى نظامى براى جنگ</w:t>
      </w:r>
    </w:p>
    <w:p>
      <w:pPr>
        <w:pStyle w:val="BookText"/>
        <w:rPr/>
      </w:pPr>
      <w:r>
        <w:rPr>
          <w:rFonts w:ascii="IRNazanin" w:hAnsi="IRNazanin" w:eastAsia="IRNazanin"/>
          <w:color w:val="111111"/>
          <w:sz w:val="28"/>
          <w:sz w:val="28"/>
          <w:szCs w:val="28"/>
          <w:rtl w:val="true"/>
          <w:lang w:bidi="fa-IR"/>
        </w:rPr>
        <w:t>با مسلمانان اعزام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رقمى كه اين مورّخ گفته مبالغه آميز باشد،دست كم اين مطلب را مى رساند كه كاشان در آن زمان موقعيتى داشته و شهر محسوب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منابع هم شهربانو همسر امام حسين عليه السلام را دختر فرمانرواى كاشان دانسته اند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به طور كلى،نام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منبع تاريخى معتبرى يافت نشد و مورخانى مانند طبرى و بلاذرى،كه فتوح اسلامى را گزارش كرده اند،جز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منطقه ياد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نيست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حصاران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قلعه بودن كاشان چگونه و از كجا مطرح شده و به برخى كتب متأخّر </w:t>
      </w:r>
      <w:r>
        <w:rPr>
          <w:rStyle w:val="FootnoteAnchor"/>
          <w:rtl w:val="true"/>
        </w:rPr>
        <w:footnoteReference w:id="294"/>
      </w:r>
      <w:r>
        <w:rPr>
          <w:rFonts w:ascii="Amiri" w:hAnsi="Amiri" w:eastAsia="Amiri" w:cs="Amiri"/>
          <w:color w:val="111111"/>
          <w:sz w:val="28"/>
          <w:sz w:val="28"/>
          <w:szCs w:val="28"/>
          <w:rtl w:val="true"/>
          <w:lang w:bidi="ar-SA"/>
        </w:rPr>
        <w:t>راه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گزارش هاى تاريخى و تعابيرى كه دربارۀ كاشان قديم به كار رفته است،مى توان استفاده كرد كه اين منطقه بيش از چند قلعه بوده و از لحاظ جغرافيايى،مركزى قابل توجه به شمار مى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 و مناطقى كه براى اين شهر برشمرده اند هرچند مربوط به قرون سوم و چهارم هستند يا به عبارتى در منابع اين دو قرن آمده اند،اما نشانگر گستردگى كاشان در قرن اول هجرى و همزمان با ورود اسلام به آنجا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نواحى زيادى براى اين شهر در منابع قديم برشمرده اند؛مثلا،در تاريخ قم از راوند،نياسر،انوشاباد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،فين،آران،جوشقان،وركان و مناطق ديگرى نام برده شده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آبرون،قالهر،قهروزد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،رويدشت،و كرمند نيز در كتب قديم آمده اند</w:t>
      </w:r>
      <w:r>
        <w:rPr>
          <w:rFonts w:eastAsia="Amiri" w:cs="Amiri" w:ascii="Amiri" w:hAnsi="Amiri"/>
          <w:color w:val="111111"/>
          <w:sz w:val="28"/>
          <w:szCs w:val="28"/>
          <w:rtl w:val="true"/>
          <w:lang w:bidi="ar-SA"/>
        </w:rPr>
        <w:t xml:space="preserve">. </w:t>
      </w:r>
      <w:r>
        <w:rPr>
          <w:rStyle w:val="FootnoteAnchor"/>
        </w:rPr>
        <w:footnoteReference w:id="29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ديگرى كه در اينجا لازم است بدان اشاره شود،فاصلۀ كاشان با شهرهاى مجاور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بدين دليل مطرح مى شود كه مشخص شود كدام شهر به كاشان نزديك تر بوده و به عبارت ديگر،روشن شود كه فاصلۀ اين شهرها با يكديگر چه اندازه در روابط آنان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كاشان تا شهرهاى مجاور،بخصوص اصفهان و قم،با اندكى اختلاف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امروزه تعيين و بيان اين فاصله ها آسان و روشن است،اما مراجعه به منابع قديمى به اين دليل است كه فاصلۀ آن زمان را 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راهى كه در آن زمان بين دو منطقه طى مى شده با راه هاى امروزى متفاوت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حوقل فاصلۀ اصفهان تا كاشان 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 قم تا كاشان 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بيان مى كند</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مستوفى فاصلۀ كاشان تا اصفهان را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و تا قم 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سمعانى،كه زمانى از كاشان ديدن كرده است،فاصلۀ آن را تا اصفهان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مى داند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در نسخه اى از احسن التقاسيم، </w:t>
      </w:r>
      <w:r>
        <w:rPr>
          <w:rStyle w:val="FootnoteAnchor"/>
          <w:rtl w:val="true"/>
        </w:rPr>
        <w:footnoteReference w:id="300"/>
      </w:r>
      <w:r>
        <w:rPr>
          <w:rFonts w:ascii="IRNazanin" w:hAnsi="IRNazanin" w:eastAsia="IRNazanin"/>
          <w:color w:val="111111"/>
          <w:sz w:val="28"/>
          <w:sz w:val="28"/>
          <w:szCs w:val="28"/>
          <w:rtl w:val="true"/>
          <w:lang w:bidi="fa-IR"/>
        </w:rPr>
        <w:t>فاصلۀ يهوديه تا خوان كاشان،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گزارشى مربوط به قرون متأخّر،مى خوانيم كه فاصلۀ قم تا كاشان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پيموده مى شد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همه،نگارنده گمان قوى دارد كه فاصلۀ كاشان تا قم بسيار كمتر از فاصلۀ امروزى بوده است؛زيرا راهى كه آن زمان طى مى شده،ميانبر و از راه كوه ها بوده است،در صورتى كه امروزه اين مسير با درازاى بيشترى طى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27" w:name="pg7151_74076"/>
    </w:p>
    <w:p>
      <w:pPr>
        <w:pStyle w:val="Heading5"/>
        <w:numPr>
          <w:ilvl w:val="4"/>
          <w:numId w:val="1"/>
        </w:numPr>
        <w:rPr/>
      </w:pPr>
      <w:bookmarkStart w:id="228" w:name="__RefHeading___Toc4084466_372815092"/>
      <w:bookmarkStart w:id="229" w:name="_Toc88"/>
      <w:bookmarkEnd w:id="227"/>
      <w:bookmarkEnd w:id="228"/>
      <w:r>
        <w:rPr>
          <w:rtl w:val="true"/>
        </w:rPr>
        <w:t>ب</w:t>
      </w:r>
      <w:r>
        <w:rPr>
          <w:rtl w:val="true"/>
        </w:rPr>
        <w:t>.</w:t>
      </w:r>
      <w:r>
        <w:rPr>
          <w:rtl w:val="true"/>
        </w:rPr>
        <w:t>ارتباط كاشان با قم و اصفهان</w:t>
      </w:r>
      <w:r>
        <w:rPr>
          <w:rtl w:val="true"/>
        </w:rPr>
        <w:t>:</w:t>
      </w:r>
      <w:bookmarkEnd w:id="229"/>
    </w:p>
    <w:p>
      <w:pPr>
        <w:pStyle w:val="BookText"/>
        <w:rPr/>
      </w:pPr>
      <w:r>
        <w:rPr>
          <w:rFonts w:ascii="IRNazanin" w:hAnsi="IRNazanin" w:eastAsia="IRNazanin"/>
          <w:color w:val="111111"/>
          <w:sz w:val="28"/>
          <w:sz w:val="28"/>
          <w:szCs w:val="28"/>
          <w:rtl w:val="true"/>
          <w:lang w:bidi="fa-IR"/>
        </w:rPr>
        <w:t>شهر كاشان همان گونه كه در حال حاضر از نظر تقسيمات كشورى تابع اصفهان به شمار مى رود و جزو اين استان است،در صدر اسلام نيز به همراه قم از توابع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مردم كاشان با اصفهان را مى توان از روابط فرهنگى آنان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عكس آن دربارۀ تعدادى از محدّثان و همچنين رفت و شد عالمان اين دو منطقه با يكديگر به خوبى مؤيّد روابط نزديك آنها با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محمّد بن عبيد اللّه اصفهانى 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كاشان از دنيا رفت و جنازه اش به اصفهان منتقل شد</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دربارۀ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صحابى امام هادى عليه السلام، ابو بكر محمّد بن داود بن على ظاهرى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ابو نصر فضل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ابو الفرج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دربارۀ ابو رشيد احمد بن ابى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الغفّار كاشانى 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اصفهان از دنيا رفت</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حضور عماد الدين كاتب اصفهانى در كاشان و حضور فرزند ابو الرضا راوندى در اصفهان نيز سخن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حالى است كه اين زمان،</w:t>
      </w:r>
      <w:bookmarkStart w:id="230" w:name="pg7151_74077"/>
    </w:p>
    <w:p>
      <w:pPr>
        <w:pStyle w:val="BookText"/>
        <w:rPr/>
      </w:pPr>
      <w:bookmarkEnd w:id="230"/>
      <w:r>
        <w:rPr>
          <w:rFonts w:ascii="IRNazanin" w:hAnsi="IRNazanin" w:eastAsia="IRNazanin"/>
          <w:color w:val="111111"/>
          <w:sz w:val="28"/>
          <w:sz w:val="28"/>
          <w:szCs w:val="28"/>
          <w:rtl w:val="true"/>
          <w:lang w:bidi="fa-IR"/>
        </w:rPr>
        <w:t>كاشان مهد تشيّع و اصفهان هنوز سنّى نشين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مربوط به اصفهان،از افراد زيادى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 كه شهرتى ندارند؛ چنان كه در كتب روايى و رجالى،به نام افراد زيادى برمى خوريم كه يا كاشانى ساكن اصفهان هستند يا بعكس</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بنابراين،باوجود ارتباط اصفهان و كاشان،تأثير و تأثّرى از نظر مذهبى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ديگر،در اواخر قرن دوم،قم از اصفهان جدا شد </w:t>
      </w:r>
      <w:r>
        <w:rPr>
          <w:rStyle w:val="FootnoteAnchor"/>
          <w:rtl w:val="true"/>
        </w:rPr>
        <w:footnoteReference w:id="307"/>
      </w:r>
      <w:r>
        <w:rPr>
          <w:rFonts w:ascii="IRNazanin" w:hAnsi="IRNazanin" w:eastAsia="IRNazanin"/>
          <w:color w:val="111111"/>
          <w:sz w:val="28"/>
          <w:sz w:val="28"/>
          <w:szCs w:val="28"/>
          <w:rtl w:val="true"/>
          <w:lang w:bidi="fa-IR"/>
        </w:rPr>
        <w:t>و از آن پس كاشان از توابع قم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طبيعى است كه آن دو ارتباط بيشترى باهم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جغرافى نويسان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كنار يكديگر ذكر كرده و هريك را به وسيلۀ ديگرى تعريف مى كنند،نشانۀ ارتباط تنگاتنگ آنها،بخصوص از نظر مذهبى است؛زيرا غالبا از تشيّع قم و كاشان در كنار هم 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حتى در دوره اى كه اين دو زير نفوذ اصفهان بوده اند،باهم روابط نزديك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اين است كه باتوجه به اين روابط،كاشان از كدام شهر تأثير پذيرفته است؟</w:t>
      </w:r>
    </w:p>
    <w:p>
      <w:pPr>
        <w:pStyle w:val="Heading5"/>
        <w:numPr>
          <w:ilvl w:val="4"/>
          <w:numId w:val="1"/>
        </w:numPr>
        <w:rPr/>
      </w:pPr>
      <w:bookmarkStart w:id="231" w:name="__RefHeading___Toc4084468_372815092"/>
      <w:bookmarkStart w:id="232" w:name="_Toc89"/>
      <w:bookmarkEnd w:id="231"/>
      <w:r>
        <w:rPr>
          <w:rtl w:val="true"/>
        </w:rPr>
        <w:t>ج</w:t>
      </w:r>
      <w:r>
        <w:rPr>
          <w:rtl w:val="true"/>
        </w:rPr>
        <w:t>.</w:t>
      </w:r>
      <w:r>
        <w:rPr>
          <w:rtl w:val="true"/>
        </w:rPr>
        <w:t>تأثير قم بر تشيّع كاشان</w:t>
      </w:r>
      <w:r>
        <w:rPr>
          <w:rtl w:val="true"/>
        </w:rPr>
        <w:t>:</w:t>
      </w:r>
      <w:bookmarkEnd w:id="2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مقايسۀ زمان تشيّع سه شهر قم،كاشان و اصفهان، نشان مى دهد كه كدام شهر بر ديگرى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شيعه شدن مردمان قم كمى پس از ورود اشعريان به آنجا و در اوايل قرن دوم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در آن زمان،شهرى سنّى نشين،بلكه مشهور به دشمنى اهل بيت عليهم السلام بود و تا قرن چهارم،شيعه در آنجا اقليت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w:t>
      </w:r>
      <w:r>
        <w:rPr>
          <w:rStyle w:val="FootnoteAnchor"/>
          <w:rtl w:val="true"/>
        </w:rPr>
        <w:footnoteReference w:id="30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اصفهان ناصبى و دشمن اهل بيت عليهم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هم در آنجا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معاويه؟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به همين دليل است كه مقدسى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 ها دربارۀ معاويه غلو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شخصى را آورده كه صاحب بن عبّاد را لعن مى كرده و معاويه را پيامبر مى دانسته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البته اين بدان معنا نيست كه هيچ شيعه اى در اين شهر نبوده،صاحب بن عبّاد نمونه اى است كه شايد آل بويه او را براى مقابله با مردم اصفهان منصوب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 در ربع آخر قرن اول،تشيّع را پذيرا شد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اگر در اين مطلب هم ترديد كنيم،قمى بودن برخى ياران صادقّين عليهما السلام </w:t>
      </w:r>
      <w:r>
        <w:rPr>
          <w:rStyle w:val="FootnoteAnchor"/>
          <w:rtl w:val="true"/>
        </w:rPr>
        <w:footnoteReference w:id="312"/>
      </w:r>
      <w:r>
        <w:rPr>
          <w:rFonts w:ascii="Amiri" w:hAnsi="Amiri" w:eastAsia="Amiri" w:cs="Amiri"/>
          <w:color w:val="111111"/>
          <w:sz w:val="28"/>
          <w:sz w:val="28"/>
          <w:szCs w:val="28"/>
          <w:rtl w:val="true"/>
          <w:lang w:bidi="ar-SA"/>
        </w:rPr>
        <w:t>ما را به تشيّع مردم آن در قرن دوم رهنمون مى شود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كاشان،دليلى بر تشيّع مردم آن در قرن اول و دوم نيافتيم و دو راوى پيش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وثّاب در قرن اول و عيسى بن عمر در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سكونت نداشتند و اگر شيعيان ديگرى هم بوده اند در اقلّيت قرار داشتهت</w:t>
      </w:r>
      <w:r>
        <w:rPr>
          <w:rFonts w:eastAsia="IRNazanin" w:cs="IRNazanin"/>
          <w:color w:val="111111"/>
          <w:sz w:val="28"/>
          <w:szCs w:val="28"/>
          <w:rtl w:val="true"/>
          <w:lang w:bidi="fa-IR"/>
        </w:rPr>
        <w:t>.</w:t>
      </w:r>
      <w:bookmarkStart w:id="233" w:name="pg7151_74079"/>
    </w:p>
    <w:p>
      <w:pPr>
        <w:pStyle w:val="BookText"/>
        <w:rPr/>
      </w:pPr>
      <w:bookmarkEnd w:id="233"/>
      <w:r>
        <w:rPr>
          <w:rFonts w:ascii="IRNazanin" w:hAnsi="IRNazanin" w:eastAsia="IRNazanin"/>
          <w:color w:val="111111"/>
          <w:sz w:val="28"/>
          <w:sz w:val="28"/>
          <w:szCs w:val="28"/>
          <w:rtl w:val="true"/>
          <w:lang w:bidi="fa-IR"/>
        </w:rPr>
        <w:t>يا امامى مذهب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گرايش آنان به اهل بيت عليهم السلام بايد بيش از اصفهانى ها بوده باشد؛چون سخنى از تعصّب آنان در سنّى 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پذيرش تشيّع در ميان آنان،خود دليل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مقايسه اى،به نظر مى رسد ورود تشيّع به كاشان جز تحت تأثير قم واقع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كاشان و قم با يكديگر،بخصوص در مقايسه با اصفهان، دليلى بر اين تأثير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با فاصله اى كوتاه از رواج شيعه گرى در قم كاشانى ها آن را پذيرا شدند،دليل ديگر ماست</w:t>
      </w:r>
      <w:r>
        <w:rPr>
          <w:rFonts w:eastAsia="IRNazanin" w:cs="IRNazanin"/>
          <w:color w:val="111111"/>
          <w:sz w:val="28"/>
          <w:szCs w:val="28"/>
          <w:rtl w:val="true"/>
          <w:lang w:bidi="fa-IR"/>
        </w:rPr>
        <w:t>.</w:t>
      </w:r>
    </w:p>
    <w:p>
      <w:pPr>
        <w:pStyle w:val="Heading4"/>
        <w:numPr>
          <w:ilvl w:val="3"/>
          <w:numId w:val="1"/>
        </w:numPr>
        <w:rPr/>
      </w:pPr>
      <w:bookmarkStart w:id="234" w:name="__RefHeading___Toc4084470_372815092"/>
      <w:bookmarkStart w:id="235" w:name="_Toc90"/>
      <w:bookmarkEnd w:id="234"/>
      <w:r>
        <w:rPr/>
        <w:t>6</w:t>
      </w:r>
      <w:r>
        <w:rPr>
          <w:rtl w:val="true"/>
        </w:rPr>
        <w:t>.</w:t>
      </w:r>
      <w:r>
        <w:rPr>
          <w:rtl w:val="true"/>
        </w:rPr>
        <w:t>زمان ورود تشيّع</w:t>
      </w:r>
      <w:bookmarkEnd w:id="235"/>
    </w:p>
    <w:p>
      <w:pPr>
        <w:pStyle w:val="BookText"/>
        <w:rPr/>
      </w:pPr>
      <w:r>
        <w:rPr>
          <w:rFonts w:ascii="IRNazanin" w:hAnsi="IRNazanin" w:eastAsia="IRNazanin"/>
          <w:color w:val="111111"/>
          <w:sz w:val="28"/>
          <w:sz w:val="28"/>
          <w:szCs w:val="28"/>
          <w:rtl w:val="true"/>
          <w:lang w:bidi="fa-IR"/>
        </w:rPr>
        <w:t>در اين قسمت،ضمن جمع بندى و نتيجه گيرى مطالب پيش گفته،زمان ورود تشيّع به كاشان را بررسى مى كنيم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پيشين گفته شد كه شهر كاشان در سدۀ سوم هجرى،محلّ سكونت و آمد و شد تعداد قابل اعتنايى از شيعيان امامى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دليل ما وجود عالمان و محدّثان شيعۀ اهل كاشان در اين دوره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تصور شود تشيّع در قرن اول و دوم به اين منطقه راه يافته است،دليلى جز برخى بارگاه ها و گزارش هاى غيرمعتبر ندارد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بهترين دليل اين مطلب آن است كه در قرن سوم باوجود گرايش،بلكه رواج نسبى شيعه گرى در اين شهر،هنوز غلبه با اهل سنّت بود و حكومت به دست آنان اداره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عالمان سنّى،ابراهيم بن</w:t>
      </w:r>
    </w:p>
    <w:p>
      <w:pPr>
        <w:pStyle w:val="BookText"/>
        <w:rPr/>
      </w:pPr>
      <w:r>
        <w:rPr>
          <w:rFonts w:ascii="Amiri" w:hAnsi="Amiri" w:eastAsia="Amiri" w:cs="Amiri"/>
          <w:color w:val="111111"/>
          <w:sz w:val="28"/>
          <w:sz w:val="28"/>
          <w:szCs w:val="28"/>
          <w:rtl w:val="true"/>
          <w:lang w:bidi="ar-SA"/>
        </w:rPr>
        <w:t>قرّة اسدى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كه اهل كاشان و ساكن رى بود </w:t>
      </w:r>
      <w:r>
        <w:rPr>
          <w:rStyle w:val="FootnoteAnchor"/>
          <w:rtl w:val="true"/>
        </w:rPr>
        <w:footnoteReference w:id="314"/>
      </w:r>
      <w:r>
        <w:rPr>
          <w:rFonts w:ascii="Amiri" w:hAnsi="Amiri" w:eastAsia="Amiri" w:cs="Amiri"/>
          <w:color w:val="111111"/>
          <w:sz w:val="28"/>
          <w:sz w:val="28"/>
          <w:szCs w:val="28"/>
          <w:rtl w:val="true"/>
          <w:lang w:bidi="ar-SA"/>
        </w:rPr>
        <w:t>و سمت قضاوت كاشان را برعهده داشت</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از اينكه وى قضاوت آن دوره را برعهده داشته و حكومت در دست اهل سنّت بوده و از اينكه او را از اصحاب سفيان ثورى دانسته و گفته اند براى سفيان ثورى كتابى تأليف كرده است، </w:t>
      </w:r>
      <w:r>
        <w:rPr>
          <w:rStyle w:val="FootnoteAnchor"/>
          <w:rtl w:val="true"/>
        </w:rPr>
        <w:footnoteReference w:id="316"/>
      </w:r>
      <w:r>
        <w:rPr>
          <w:rFonts w:ascii="IRNazanin" w:hAnsi="IRNazanin" w:eastAsia="IRNazanin"/>
          <w:color w:val="111111"/>
          <w:sz w:val="28"/>
          <w:sz w:val="28"/>
          <w:szCs w:val="28"/>
          <w:rtl w:val="true"/>
          <w:lang w:bidi="fa-IR"/>
        </w:rPr>
        <w:t>به خوبى مى توان به عامى بودنش پى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نعيم مرگ ابراهيم را به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و سمعانى هم آن را پذيرفته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ديگر ابو اسحاق ابراهيم بن عبد اللّه كاشانى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در كتاب ذكر اخبار اصبهان از او نام برده و روايتى از او نقل كرده است</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اين محدّث از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مصعب احمد بن ابى بكر زهرى از مالك بن انس روايت كرده است</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ابو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ملازمان مالك بن انس بود و سمت قضاوت در مدينه را برعهده داشت</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گرچه از زمان مرگ ابراهيم بن عبد اللّه كاشانى اطلاع نداريم،ولى باتوجه به شيخ او ابو مصعب،مى توان او را از رجال قرن سوم كاشان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ديگرى از رجال اهل سنّت كاشانى در اين دوره ها سراغ داريم كه نشانگر غلبۀ آنان بر اوضاع فرهنگى و مذهبى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حال،بروز و ظهور محدّثانى از شيعۀ اماميه،كه در قسمت سوم از آنان سخن گفته شد و ارتباط مردم كاشان با قم،كه از مراكز تشيّع ايران در قرن سوم به شمار مى رود،بيانگر ورود تشيّع به كاشان در اين دوره يعنى سدۀ سوم،بخصوص نيمۀ دوم آن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روشن نيست اين عالمان و محدّثان در كاشان حضور داشته يا به آن رفت و آمد داشته اند،خاستگاه آنان از اين شهر،ظهور تشيّع امامى در آنجا را اثبات مى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36" w:name="pg7151_74082"/>
    </w:p>
    <w:p>
      <w:pPr>
        <w:pStyle w:val="Heading2"/>
        <w:numPr>
          <w:ilvl w:val="1"/>
          <w:numId w:val="1"/>
        </w:numPr>
        <w:rPr/>
      </w:pPr>
      <w:bookmarkStart w:id="237" w:name="__RefHeading___Toc4084472_372815092"/>
      <w:bookmarkStart w:id="238" w:name="_Toc91"/>
      <w:bookmarkEnd w:id="236"/>
      <w:bookmarkEnd w:id="237"/>
      <w:r>
        <w:rPr>
          <w:rtl w:val="true"/>
        </w:rPr>
        <w:t>فصل سوم</w:t>
      </w:r>
      <w:r>
        <w:rPr>
          <w:rtl w:val="true"/>
        </w:rPr>
        <w:t xml:space="preserve">: </w:t>
      </w:r>
      <w:r>
        <w:rPr>
          <w:rtl w:val="true"/>
        </w:rPr>
        <w:t>گسترش تشيّع در كاشان</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4084474_372815092"/>
      <w:bookmarkStart w:id="240" w:name="_Toc92"/>
      <w:bookmarkEnd w:id="239"/>
      <w:r>
        <w:rPr>
          <w:rtl w:val="true"/>
        </w:rPr>
        <w:t>اشاره</w:t>
      </w:r>
      <w:bookmarkStart w:id="241" w:name="pg7151_74084"/>
      <w:bookmarkEnd w:id="240"/>
    </w:p>
    <w:p>
      <w:pPr>
        <w:pStyle w:val="Heading3"/>
        <w:numPr>
          <w:ilvl w:val="2"/>
          <w:numId w:val="1"/>
        </w:numPr>
        <w:rPr/>
      </w:pPr>
      <w:bookmarkStart w:id="242" w:name="__RefHeading___Toc4084476_372815092"/>
      <w:bookmarkStart w:id="243" w:name="_Toc93"/>
      <w:bookmarkEnd w:id="241"/>
      <w:bookmarkEnd w:id="242"/>
      <w:r>
        <w:rPr>
          <w:rtl w:val="true"/>
        </w:rPr>
        <w:t>كاشان در قرن چهارم و پنجم</w:t>
      </w:r>
      <w:bookmarkEnd w:id="243"/>
    </w:p>
    <w:p>
      <w:pPr>
        <w:pStyle w:val="BookText"/>
        <w:rPr/>
      </w:pPr>
      <w:r>
        <w:rPr>
          <w:rFonts w:ascii="IRNazanin" w:hAnsi="IRNazanin" w:eastAsia="IRNazanin"/>
          <w:color w:val="111111"/>
          <w:sz w:val="28"/>
          <w:sz w:val="28"/>
          <w:szCs w:val="28"/>
          <w:rtl w:val="true"/>
          <w:lang w:bidi="fa-IR"/>
        </w:rPr>
        <w:t>به رغم ورود تشيّع به كاشان در قرن سوم،كه از قراينى همچون وجود عالمان امامى مذهب در اين شهر استفاده مى شود،در سده هاى چهارم و پنجم،اين حجم به گونه اى چشمگير كاهش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منابع تاريخ و حديث ما را به حوادثى كه مربوط به ظهور و بروز شيعه بوده يا محدّثان و عالمانى كه در آن رشد كرده باشند،رهنمون نمى كند،مگر افراد معدودى كه حيات آنان را در اين دوره تخمين مى زنيم؛مانند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الرحمان بن حسن كاشانى كه فقط نجاشى از او نام برده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ياد كرده و او را به قوّت حفظ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نابينا بودن اوست و گويا به همين دليل،قدرت حفظ بالايى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مفسّر بود و من نامه اى از او را،كه به حسين بن عبيد اللّه غضائرى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قصيده اى در موضوعات فقهى داشته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نجاشى از جزئيات اين نامه خبر نمى دهد؛گويا هدف او بيان جايگاه و شخصيت اين عالم و ارتباطش با بزرگان اماميه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شيعى خبرى را كه ديگران به اسنادى غير از سند او روايت كرده اند، </w:t>
      </w:r>
      <w:r>
        <w:rPr>
          <w:rStyle w:val="FootnoteAnchor"/>
          <w:rtl w:val="true"/>
        </w:rPr>
        <w:footnoteReference w:id="322"/>
      </w:r>
      <w:r>
        <w:rPr>
          <w:rFonts w:ascii="Amiri" w:hAnsi="Amiri" w:eastAsia="Amiri" w:cs="Amiri"/>
          <w:color w:val="111111"/>
          <w:sz w:val="28"/>
          <w:sz w:val="28"/>
          <w:szCs w:val="28"/>
          <w:rtl w:val="true"/>
          <w:lang w:bidi="ar-SA"/>
        </w:rPr>
        <w:t>به خط استاد خود ابو عبد اللّه غضائرى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الحسن على بن عبد اللّه كاشانى روايت مى كند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باتوجه به زمان وفات غضائرى،مى توان حيات استادش كاشانى را در سدۀ چهارم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اين مطلب را با ترديد روبه رو مى كند آن است كه غضائرى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 مرا حديث كرد و گفت 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كاشانى در اين تاريخ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ترديد مى افزايد آن است كه در سند شيخ طوسى،ميان ابن غضائرى و حسين بن محمّد سه واسطه وجود دارند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روايتى هم كه علاّمه مجلسى نقل مى كند،همين افتادگى آشكار است؛زيرا اين خبر از على بن محمّد بن يوسف به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،از على بن حمزه به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،از حسين بن محمّد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 اين همه،ممكن است با اعتماد بر سند طبرى،على بن عبد اللّه كاشانى را از رجال قرن چهارم بدانيم و احتمال افتادگى را مربوط به ميان كاشانى و اشعرى تصور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هم باقى است كه افتادگى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صورت،حيات كاشانى را در سدۀ سوم،يعنى معاصر با ديگر عالمان و محدّثان كاشان خواهيم دانست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نام عالمان سنّى مذهب اين دو قرن در كتاب ها بيشتر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چهارم،احمد بن موسى بن عيسى كاشانى،مشهور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قضاوت اين شهر را برعهده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 اصفهانى،خطيب بغدادى،ابن عساكر و سمعانى از وى ياد كرده اند</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ابو نعيم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كاشان حديث مى گفت و قضاوت آنجا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آنكه وى از ابراهيم بن حسين همدانى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 كند،و بنا به تاريخ نقل روايتى ديگر،يكى از شاگردان ابن ديزل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w:t>
      </w:r>
      <w:r>
        <w:rPr>
          <w:rStyle w:val="FootnoteAnchor"/>
          <w:rtl w:val="true"/>
        </w:rPr>
        <w:footnoteReference w:id="327"/>
      </w:r>
      <w:r>
        <w:rPr>
          <w:rFonts w:ascii="IRNazanin" w:hAnsi="IRNazanin" w:eastAsia="IRNazanin"/>
          <w:color w:val="111111"/>
          <w:sz w:val="28"/>
          <w:sz w:val="28"/>
          <w:szCs w:val="28"/>
          <w:rtl w:val="true"/>
          <w:lang w:bidi="fa-IR"/>
        </w:rPr>
        <w:t>زندگى احمد بن موسى و قضاوت او را در كاشان،مربوط به قرن چهارم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ديگر كاشان حميد بن محمّد بن عبد الرحمان بن نزار از استادان خطيب بغدادى بود </w:t>
      </w:r>
      <w:r>
        <w:rPr>
          <w:rStyle w:val="FootnoteAnchor"/>
          <w:rtl w:val="true"/>
        </w:rPr>
        <w:footnoteReference w:id="328"/>
      </w:r>
      <w:r>
        <w:rPr>
          <w:rFonts w:ascii="IRNazanin" w:hAnsi="IRNazanin" w:eastAsia="IRNazanin"/>
          <w:color w:val="111111"/>
          <w:sz w:val="28"/>
          <w:sz w:val="28"/>
          <w:szCs w:val="28"/>
          <w:rtl w:val="true"/>
          <w:lang w:bidi="fa-IR"/>
        </w:rPr>
        <w:t>كه باتوجه به زمان حيات خطيب بغدادى،آن شخص را مى توان از رجال قرن پنجم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فضل بن محمّد بن سعيد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طبقات المحدّثين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ابو الفرج محمّد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از ديگر رجال اهل سنّت در اين دوره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جيهانى،كه در قرن چهارم مى زيست،مى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كاشان شيعه مذهبند؛ </w:t>
      </w:r>
      <w:r>
        <w:rPr>
          <w:rStyle w:val="FootnoteAnchor"/>
          <w:rtl w:val="true"/>
        </w:rPr>
        <w:footnoteReference w:id="330"/>
      </w:r>
      <w:r>
        <w:rPr>
          <w:rFonts w:ascii="Amiri" w:hAnsi="Amiri" w:eastAsia="Amiri" w:cs="Amiri"/>
          <w:color w:val="111111"/>
          <w:sz w:val="28"/>
          <w:sz w:val="28"/>
          <w:szCs w:val="28"/>
          <w:rtl w:val="true"/>
          <w:lang w:bidi="ar-SA"/>
        </w:rPr>
        <w:t>ولى ابن حوقل،كه در همان قرن مى زيست،مى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قم اغلب شيعه و مردم كاشان بر مذهب حشويه اند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اين دو گزارش درعين حال كه متعارض به نظر مى رسند،اين معنا را به ذهن مى رسانند كه هرچند كاشان از قرن سوم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244" w:name="pg7151_74087"/>
    </w:p>
    <w:p>
      <w:pPr>
        <w:pStyle w:val="BookText"/>
        <w:rPr/>
      </w:pPr>
      <w:bookmarkEnd w:id="244"/>
      <w:r>
        <w:rPr>
          <w:rFonts w:ascii="IRNazanin" w:hAnsi="IRNazanin" w:eastAsia="IRNazanin"/>
          <w:color w:val="111111"/>
          <w:sz w:val="28"/>
          <w:sz w:val="28"/>
          <w:szCs w:val="28"/>
          <w:rtl w:val="true"/>
          <w:lang w:bidi="fa-IR"/>
        </w:rPr>
        <w:t>تشيّع گراييد،اما اين مذهب در آن رواج جدّى نيافته و به اوج خود نرسيده بود، به گونه اى كه جهانگردى همچون ابن حوقل از تشيّع اين شهر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كلى،گزارش هايى از فعاليت شيعيان در سده هاى چهارم و پنجم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علت اين توقّف و ركود،همانند عامل ورودش،شهر قم باشد؛زيرا قم در قرن چهارم و پنجم،رو به ويرانى نهاد و مركزيت تشيّع به رى انتقال يافت</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245" w:name="__RefHeading___Toc4084478_372815092"/>
      <w:bookmarkStart w:id="246" w:name="_Toc94"/>
      <w:bookmarkEnd w:id="245"/>
      <w:r>
        <w:rPr>
          <w:rtl w:val="true"/>
        </w:rPr>
        <w:t>دورنماى كاشان قرن ششم</w:t>
      </w:r>
      <w:bookmarkEnd w:id="246"/>
    </w:p>
    <w:p>
      <w:pPr>
        <w:pStyle w:val="BookText"/>
        <w:rPr/>
      </w:pPr>
      <w:r>
        <w:rPr>
          <w:rFonts w:ascii="IRNazanin" w:hAnsi="IRNazanin" w:eastAsia="IRNazanin"/>
          <w:color w:val="111111"/>
          <w:sz w:val="28"/>
          <w:sz w:val="28"/>
          <w:szCs w:val="28"/>
          <w:rtl w:val="true"/>
          <w:lang w:bidi="fa-IR"/>
        </w:rPr>
        <w:t>در منابع تاريخى و جغرافياى تاريخى،كه غالبا در اين دوره نوشته شده اند،شهر كاشان به تشيّع شهرت دارد؛از جمله،ياقوت حموى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آنجا همه شيعۀ امامى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ابن بابه،كه در اواخر قرن ششم مى زيست،مطلبى نقل مى كند كه وضع تشيّع كاشان و شيعيان آنجا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بن على بن بابه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مردى اديب بود و در مرو ساكن شد و پس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دربارۀ فرقه هاى شيعه نوشته و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شگفتى هايى كه ما در شهر خود ديديم،اين است كه گروهى از علويه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منسوب به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هرروز،به انتظار ظهور قائم مى 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آنان مسلّح هستند و با شمشيرهاى حمايل كرده،از روستاها بيرون آمده، به استقبال امام خود مى ايستند و چون مى بينند خبرى نشد با ناراحتى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بابه سپس اين كار را به تمسخر گرفته،با اتهاماتى مانند بى عقلى،آنان را به باد انتقاد مى گيرد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قزوينى،كه گويا او هم كتاب ابن بابه را ديده،كلماتى افزون بر حموى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آنان خبرى يافته اند كه امامشان در آن روز خواهد آمد،ولى هنگام طلوع آفتاب برمى گردند و با ناراحتى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نيامد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دربارۀ ابن بابه و سخنان او،ذكر چند نكته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غيرسمعانى </w:t>
      </w:r>
      <w:r>
        <w:rPr>
          <w:rStyle w:val="FootnoteAnchor"/>
          <w:rtl w:val="true"/>
        </w:rPr>
        <w:footnoteReference w:id="336"/>
      </w:r>
      <w:r>
        <w:rPr>
          <w:rFonts w:ascii="IRNazanin" w:hAnsi="IRNazanin" w:eastAsia="IRNazanin"/>
          <w:color w:val="111111"/>
          <w:sz w:val="28"/>
          <w:sz w:val="28"/>
          <w:szCs w:val="28"/>
          <w:rtl w:val="true"/>
          <w:lang w:bidi="fa-IR"/>
        </w:rPr>
        <w:t>و حموى و قزوينى كسى از او نام نبرده و غير اين گزارش، در منابع گوناگون،مطلب ديگرى از او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وى را منسوب به كاشان ديگرى بدانيم، </w:t>
      </w:r>
      <w:r>
        <w:rPr>
          <w:rStyle w:val="FootnoteAnchor"/>
          <w:rtl w:val="true"/>
        </w:rPr>
        <w:footnoteReference w:id="337"/>
      </w:r>
      <w:r>
        <w:rPr>
          <w:rFonts w:ascii="IRNazanin" w:hAnsi="IRNazanin" w:eastAsia="IRNazanin"/>
          <w:color w:val="111111"/>
          <w:sz w:val="28"/>
          <w:sz w:val="28"/>
          <w:szCs w:val="28"/>
          <w:rtl w:val="true"/>
          <w:lang w:bidi="fa-IR"/>
        </w:rPr>
        <w:t>درست نيست؛چون در آن دوره تنها كاشان موردنظر ما شيعه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افرادى همچون ابن بابه در كاشان قرن ششم نشان مى دهد كه به رغم وجود تشيّع قوى،متعصّبانى از اهل سنّت در اين شهر سكونت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نشان دهندۀ اصالت وى در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سخن ابن بابه مبالغه آميز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فرهنگ عمومى شيعه،ظهور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اتفاق مى افتد و بعيد است مردم كاشان و روستاهاى آن هرروز با تشريفاتى خاص و مسلّحانه به انتظار امام خود 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 مراسمى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وجود داشته كه ابن بابه توضيح بيشترى دربارۀ آن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هرصورت،اگر گزارش وى بدون تعصّب و مبالغه باشد نشانگر وضعيت شيعيان و تشيّع كاشان در قرن ششم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ابن بابه استفاده مى شود كه تشيّع كاشان در اين زمان،تشيّع دوازده امامى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الدين بلخى شاعر پرآوازۀ قرن هفتم تمثيلى آورده كه گوياى تشيّع قوى مردم كاشان در عهد او و پيش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اشعارى به تفصيل از داستان مردى سخن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در كاشان به دنبال نان مى گشت ليكن كسى به او نان نمى داد چون نامش عمر بود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اين داستان هرچند واقعى نباشد نشانگر تشيّع امامى و ضدخلافت مردم كاشان در سده هاى ششم و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همه،مؤلّف تبصرة العوام،فرقه نگار قرن ششم،مى 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خوارزم در فروع حنفى باشند و در اصول معتزلى،و بخاريان و سوادش و رستاق كاشان حنفى باشند بر طريق نجّارى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اى از مذهب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كرّاميان غور و سند حنفى باشند</w:t>
      </w:r>
      <w:r>
        <w:rPr>
          <w:rFonts w:eastAsia="Amiri" w:cs="Amiri" w:ascii="Amiri" w:hAnsi="Amiri"/>
          <w:color w:val="111111"/>
          <w:sz w:val="28"/>
          <w:szCs w:val="28"/>
          <w:rtl w:val="true"/>
          <w:lang w:bidi="ar-SA"/>
        </w:rPr>
        <w:t xml:space="preserve">. </w:t>
      </w:r>
      <w:r>
        <w:rPr>
          <w:rStyle w:val="FootnoteAnchor"/>
        </w:rPr>
        <w:footnoteReference w:id="33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7" w:name="pg7151_74090"/>
    </w:p>
    <w:p>
      <w:pPr>
        <w:pStyle w:val="BookText"/>
        <w:rPr/>
      </w:pPr>
      <w:bookmarkEnd w:id="247"/>
      <w:r>
        <w:rPr>
          <w:rFonts w:ascii="IRNazanin" w:hAnsi="IRNazanin" w:eastAsia="IRNazanin"/>
          <w:color w:val="111111"/>
          <w:sz w:val="28"/>
          <w:sz w:val="28"/>
          <w:szCs w:val="28"/>
          <w:rtl w:val="true"/>
          <w:lang w:bidi="fa-IR"/>
        </w:rPr>
        <w:t>از سوى ديگر،به نظر مى رسد سخن وى دربارۀ كاشان ماوراء النهر باشد؛زيرا در رديف بلاد ترك و ماوراء النهر به اين مطلب اشاره مى كند؛چنان كه در ادامه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ماوراء النهر و فرغانه و بلاد ترك جبرى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همچنين بايد توجه داشت كه راوندى مؤلّف راحة الصدور و خاندان او،كه در كاشان حضور داشته اند،حنفى مذهبند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بنابراين،همچنان اين احتمال باقى است كه ممكن است منظور وى كاشان موردنظر ما باشد</w:t>
      </w:r>
      <w:r>
        <w:rPr>
          <w:rFonts w:eastAsia="IRNazanin" w:cs="IRNazanin"/>
          <w:color w:val="111111"/>
          <w:sz w:val="28"/>
          <w:szCs w:val="28"/>
          <w:rtl w:val="true"/>
          <w:lang w:bidi="fa-IR"/>
        </w:rPr>
        <w:t>.</w:t>
      </w:r>
    </w:p>
    <w:p>
      <w:pPr>
        <w:pStyle w:val="Heading3"/>
        <w:numPr>
          <w:ilvl w:val="2"/>
          <w:numId w:val="1"/>
        </w:numPr>
        <w:rPr/>
      </w:pPr>
      <w:bookmarkStart w:id="248" w:name="__RefHeading___Toc4084480_372815092"/>
      <w:bookmarkStart w:id="249" w:name="_Toc95"/>
      <w:bookmarkEnd w:id="248"/>
      <w:r>
        <w:rPr>
          <w:rtl w:val="true"/>
        </w:rPr>
        <w:t>عوامل گسترش تشيّع در كاشان</w:t>
      </w:r>
      <w:bookmarkEnd w:id="249"/>
    </w:p>
    <w:p>
      <w:pPr>
        <w:pStyle w:val="Heading4"/>
        <w:numPr>
          <w:ilvl w:val="3"/>
          <w:numId w:val="1"/>
        </w:numPr>
        <w:rPr/>
      </w:pPr>
      <w:bookmarkStart w:id="250" w:name="__RefHeading___Toc4084482_372815092"/>
      <w:bookmarkStart w:id="251" w:name="_Toc96"/>
      <w:bookmarkEnd w:id="250"/>
      <w:r>
        <w:rPr>
          <w:rtl w:val="true"/>
        </w:rPr>
        <w:t>اشاره</w:t>
      </w:r>
      <w:bookmarkEnd w:id="2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گسترش تشيّع كاشان غيراز علل و عوامل پيش گفته،دربارۀ ورود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برخى مهاجرت ها مانند مهاجرت خاندان عبد الجبّار طوسى و سادات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ازدياد شيعۀ اين شهر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 را مى توان وضع فرهنگى كاشان در اين دوره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اين دوره تأكيد دارند كه كاشان شهرى اديب پرور بوده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همچنين عالمان شايستۀ امر قضا و اهل سياست،كه به وزارت رسيده اند،كم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با راه يابى به دستگاه خلافت يا به دربار اميران محلّى مانند سلجوقيان، به پيشرفت تشيّع در منطقۀ موردنظر ما كمك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الرجاء قمى، كه خود در اين عهد زندگى كرده است،مى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 اصحاب مناصب</w:t>
      </w:r>
    </w:p>
    <w:p>
      <w:pPr>
        <w:pStyle w:val="BookText"/>
        <w:rPr/>
      </w:pPr>
      <w:r>
        <w:rPr>
          <w:rFonts w:ascii="Amiri" w:hAnsi="Amiri" w:eastAsia="Amiri" w:cs="Amiri"/>
          <w:color w:val="111111"/>
          <w:sz w:val="28"/>
          <w:sz w:val="28"/>
          <w:szCs w:val="28"/>
          <w:rtl w:val="true"/>
          <w:lang w:bidi="ar-SA"/>
        </w:rPr>
        <w:t>در اين زمان،همه اهل علم بودند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موضوع گسترش تشيّع كاشان،تأثير قم به اندازۀ قديم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در اين دوره،به مرحله اى از استقلال فرهنگى و نيروى تأثيرگذار رسيده بود كه از قرن ششم به بعد،پايگاهى براى شيعه به شمار مى رفت و از ارتباط قم و كاشان كمتر سخن به ميان مى آمد،به ويژه كه گفتيم اين زمان شهر رى مركزيت بيشترى در تشيّع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نيز ارتباط بيشترى با كاشان داشت؛زيرا پايتخت دولت سلجوقى بود و كاشانى ها به لحاظ امور ادارى،به آنجا بيشتر آمد و شد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اين،عامل اقتصادى و معيشتى را نبايد ناديده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كاشى كاشان و صادرات آن از اين دوره به بعد است </w:t>
      </w:r>
      <w:r>
        <w:rPr>
          <w:rStyle w:val="FootnoteAnchor"/>
          <w:rtl w:val="true"/>
        </w:rPr>
        <w:footnoteReference w:id="343"/>
      </w:r>
      <w:r>
        <w:rPr>
          <w:rFonts w:ascii="IRNazanin" w:hAnsi="IRNazanin" w:eastAsia="IRNazanin"/>
          <w:color w:val="111111"/>
          <w:sz w:val="28"/>
          <w:sz w:val="28"/>
          <w:szCs w:val="28"/>
          <w:rtl w:val="true"/>
          <w:lang w:bidi="fa-IR"/>
        </w:rPr>
        <w:t>و به نظر مى رسد ارتباط تجارى مردم با شهرهاى مجاور شيعه نشين همچون رى و آوه و قم و تفرش،كه مراكز اصلى شيعه در ايران بودند،در سرعت دادن به رواج شيعه گرى نقش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وجود شخصيت ها و خاندان هاى مهم شيعى در كاشان قرن ششم،بجاست تشيّع اين شهر را باتوجه به اوضاع سياسى و اجتماعى كاشان در اين دوره 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بنابراين،ضمن معرفى اين شخصيت ها به تأثير آنان در گسترش تشيّع كاشان و اقدامات آنان در اين شهر اشاره مى كنيم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52" w:name="pg7151_74092"/>
    </w:p>
    <w:p>
      <w:pPr>
        <w:pStyle w:val="Heading4"/>
        <w:numPr>
          <w:ilvl w:val="3"/>
          <w:numId w:val="1"/>
        </w:numPr>
        <w:rPr/>
      </w:pPr>
      <w:bookmarkStart w:id="253" w:name="__RefHeading___Toc4084484_372815092"/>
      <w:bookmarkStart w:id="254" w:name="_Toc97"/>
      <w:bookmarkEnd w:id="252"/>
      <w:bookmarkEnd w:id="253"/>
      <w:r>
        <w:rPr>
          <w:rtl w:val="true"/>
        </w:rPr>
        <w:t>رجال سياسى كاشان</w:t>
      </w:r>
      <w:bookmarkEnd w:id="254"/>
    </w:p>
    <w:p>
      <w:pPr>
        <w:pStyle w:val="Heading5"/>
        <w:numPr>
          <w:ilvl w:val="4"/>
          <w:numId w:val="1"/>
        </w:numPr>
        <w:rPr/>
      </w:pPr>
      <w:bookmarkStart w:id="255" w:name="__RefHeading___Toc4084486_372815092"/>
      <w:bookmarkStart w:id="256" w:name="_Toc98"/>
      <w:bookmarkEnd w:id="255"/>
      <w:r>
        <w:rPr>
          <w:rtl w:val="true"/>
        </w:rPr>
        <w:t>الف</w:t>
      </w:r>
      <w:r>
        <w:rPr>
          <w:rtl w:val="true"/>
        </w:rPr>
        <w:t>.</w:t>
      </w:r>
      <w:r>
        <w:rPr>
          <w:rtl w:val="true"/>
        </w:rPr>
        <w:t>انوشيروان بن خالد</w:t>
      </w:r>
      <w:bookmarkEnd w:id="256"/>
    </w:p>
    <w:p>
      <w:pPr>
        <w:pStyle w:val="BookText"/>
        <w:rPr/>
      </w:pPr>
      <w:r>
        <w:rPr>
          <w:rFonts w:ascii="IRNazanin" w:hAnsi="IRNazanin" w:eastAsia="IRNazanin"/>
          <w:color w:val="111111"/>
          <w:sz w:val="28"/>
          <w:sz w:val="28"/>
          <w:szCs w:val="28"/>
          <w:rtl w:val="true"/>
          <w:lang w:bidi="fa-IR"/>
        </w:rPr>
        <w:t>شرف الدين ابو نصر انوشيروان بن خالد بن محمّد فينى كاشانى وزير سلجوقيان و همچنين وزير خليفۀ عبّاسى المسترشد باللّه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فرهنگى او با سياست همراه شده و شهرتش به فضل و علم كمتر از شهرتش به وزارت نيست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انوشيروان به سال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رى به دنيا آمد، </w:t>
      </w:r>
      <w:r>
        <w:rPr>
          <w:rStyle w:val="FootnoteAnchor"/>
          <w:rtl w:val="true"/>
        </w:rPr>
        <w:footnoteReference w:id="345"/>
      </w:r>
      <w:r>
        <w:rPr>
          <w:rFonts w:ascii="Amiri" w:hAnsi="Amiri" w:eastAsia="Amiri" w:cs="Amiri"/>
          <w:color w:val="111111"/>
          <w:sz w:val="28"/>
          <w:sz w:val="28"/>
          <w:szCs w:val="28"/>
          <w:rtl w:val="true"/>
          <w:lang w:bidi="ar-SA"/>
        </w:rPr>
        <w:t>اما اصلا اهل فين كاشان بود</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روشن نيست خانوادۀ وى چه زمانى از كاشان به رى رفته اند؛چنان كه هيچ اطلاعى از پدر و ديگر افراد خاندان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وى مقام علمى اش را از پدران خود به ارث برده و آنان در زمان ركود فرهنگ شيعى،يعنى سده هاى چهارم و پنجم،به رى،كه مركزيتى داشته،كوچ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كسانى كه از انوشيروان كاشانى نام برده اند،از عظمت،فضل،علم، تواضع،اخلاق كريمانه و عدم ظلم او به ديگران،حتى در منصب وزارت ياد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معاصرانش مانند ابو الرجاء قمى،سمعانى،ابن جوزى،عماد الدين كاتب اصفهانى،ابو الرضا راوندى و عبد الجليل رازى او را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ابو الرجاء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تاريخ الوزراء شرحى اديبانه از مقام و منزلت انوشيروان آورده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شمشير بود كه در غلاف مهيب باشد،درّى بود در صدف روزگار،</w:t>
      </w:r>
    </w:p>
    <w:p>
      <w:pPr>
        <w:pStyle w:val="BookText"/>
        <w:rPr/>
      </w:pPr>
      <w:r>
        <w:rPr>
          <w:rFonts w:ascii="IRNazanin" w:hAnsi="IRNazanin" w:eastAsia="IRNazanin"/>
          <w:color w:val="111111"/>
          <w:sz w:val="28"/>
          <w:sz w:val="28"/>
          <w:szCs w:val="28"/>
          <w:rtl w:val="true"/>
          <w:lang w:bidi="fa-IR"/>
        </w:rPr>
        <w:t>خورشيد بود كه زير ابر هميشه نماند،در عمل و عزل عزيز بود،پير اصحاب حديث بود،روزگار او سمر خيرات آمد،از وزارت او همه كس را امان امن بود،فاضل و عالم و ورع و متقى و نقى الجيب بود،به وزارت سزاوارتر از آسمان بود به ستاره،تواضع او تا حدّى بود كه در مسند وزارت جهت كمتر كسى قيام كردى،در وى هيچ خرده عيب نبود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سمعانى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خداوند،فضل وافر و عقل كامل و تواضع و رعايت حقوق را در او جمع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به بغداد رفتم او زنده بود،ولى نتوانستم حديثى از او بشنوم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دوستان ما از او بهره برده و احاديثى از او شنيده و نقل كرده اند</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ابن جوزى او را عاقل و با هيبت و عظيم الخلقه وصف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نزد او رفتم،هيبتش مرا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 كريم بود،به گونه اى كه وقتى كسى از او چيزى خواست و در اختيار نداشت پولش را داد تا آن را تهيه كنند،و سؤال كننده اين شعر را در مدح انوشيروان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ابن خالد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 لنا الجود بعد ما ذهبا </w:t>
      </w:r>
      <w:r>
        <w:rPr>
          <w:rStyle w:val="FootnoteAnchor"/>
          <w:rtl w:val="true"/>
        </w:rPr>
        <w:footnoteReference w:id="34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از سخن برخى برداشت مى شود كه ورود انوشيروان به بغداد پيش از مسئوليت وى بوده است، </w:t>
      </w:r>
      <w:r>
        <w:rPr>
          <w:rStyle w:val="FootnoteAnchor"/>
          <w:rtl w:val="true"/>
        </w:rPr>
        <w:footnoteReference w:id="350"/>
      </w:r>
      <w:r>
        <w:rPr>
          <w:rFonts w:ascii="IRNazanin" w:hAnsi="IRNazanin" w:eastAsia="IRNazanin"/>
          <w:color w:val="111111"/>
          <w:sz w:val="28"/>
          <w:sz w:val="28"/>
          <w:szCs w:val="28"/>
          <w:rtl w:val="true"/>
          <w:lang w:bidi="fa-IR"/>
        </w:rPr>
        <w:t>به نظر مى رسد رفتن وى به آنجا به مناسبت وزارت بوده و خبرى دربارۀ حضور وى پيش از وزارتش در بغداد نداريم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القاعده در رى يا كاشان سكونت داشته است؛همان گونه كه دربارۀ تولّد او در رى نيز گزارش هاى زيادى در دست نيست و فقط ابن فوطى و صفدى بدان قايلند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نسائم الاسحار،يكى از منابع مربوط به تاريخ سلاجقه،از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مى كند 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فلك وزارت و جمشيد ملك صدارت و علاّمه وزراى دهر و يگانۀ كبراى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ادب و تبحّر به لغات عرب بارع،و در ديگر علوم قيام معقول و منقول اعلام آن را فارع،و بر جادۀ تقوا و امانت و عفاف و صيانت مستمر،و از تهوّر و تجبّر و نخوت و تكبّر محترز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وزارت سلطان مسعود سلجوقى را داشت، ولى به سبب زهد و شدت تواضع،از آن كناره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 اين مؤلّف، انوشيروان بن خالد كاشانى وزارت سه پادشاه محمود بن محمّد،مسترشد عبّاسى و سلطان مسعود بن محمّد را داشت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صفدى گزارش جامع و مختصر عزل و نصب هاى انوشيروان كاشانى را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سلجوقى او را به وزارت منصوب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رو،انوشيروان به بغداد آمد و در آنجا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وزارت عزل و بار ديگر منصوب شد و سلطان از او خواست به معسكر نزد خودش برود و او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عزل و بلكه دستگير و زندانى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آزاد شد و به بغداد بازگشت و آن گاه مسترشد خليفۀ عبّاسى</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وزارت گماشت؛اما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شد و با احترام به منزلش برگشت تا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 دوستدار اهل علم بود و ابو القاسم بن حصين فرزندانش را براى خواندن مسند احمد بن حنبل نزد او مى فرستاد و همراه آنان عدۀ زيادى به سماع حديث او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در مدح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شخصيت ترين مردم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ايشان انوشيروان</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مدتى كه انوشيروان از وزارت بركنار بود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رودآور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ساكن بود؛چون پسرش داماد ابو العلاء عز الدوله حاكم آنجا بود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معنوى و مادى برجاى مانده از انوشيروان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تاريخ سلجوقيان،دستور تدوين مقامات الحريرى و مدرسه اى در كاشان كه اكنون اثرى از آن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او نفثة المصدور </w:t>
      </w:r>
      <w:r>
        <w:rPr>
          <w:rStyle w:val="FootnoteAnchor"/>
          <w:rtl w:val="true"/>
        </w:rPr>
        <w:footnoteReference w:id="355"/>
      </w:r>
      <w:r>
        <w:rPr>
          <w:rFonts w:ascii="Amiri" w:hAnsi="Amiri" w:eastAsia="Amiri" w:cs="Amiri"/>
          <w:color w:val="111111"/>
          <w:sz w:val="28"/>
          <w:sz w:val="28"/>
          <w:szCs w:val="28"/>
          <w:rtl w:val="true"/>
          <w:lang w:bidi="ar-SA"/>
        </w:rPr>
        <w:t>نام داشته كه اولين تاريخ سلجوقى به شمار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كاتب اصفهانى،معاصر وى،آن را با اضافاتى ترجمه كرد كه اصل و ترجمۀ آن اكنون مفقود است</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آنچه مانده تلخيصى است از بندارى اصفهانى با نام زبدة النصرة كه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كتاب شرح حال مفصلى از زندگى انوشيروان،بخصوص زندگى سياسى وى،عزل و نصب 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مهرى ها و حسادت هاى درباريان،به قلم خود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ديگرى كه انوشيروان در خلق آن نقش داشت مقامات الحريرى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 دستور وى نوشته شد؛چنان كه در مقدّمۀ آن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به اشارت كسى نوشته شده كه اشاره اش حكم است و اطاعتش غنيمت</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ابن خلكان از فرزند مؤلّف نقل مى كند كه چون پدرم مقامه اى نوشت و انوشيروان را خوش آمد،چنين دستور داد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ديگرى مدرسه اى معروف در كاشان بوده كه سيد ابو الرضا راوندى رياست آن را برعهده داشته و در آن تدريس و موعظه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هندوشاه نخجوانى دربارۀ انوشيروان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احوال او به مخالطت افاضل و علما گذشتى و در كاشان، مدرسه اى نيكو بساخت و كتاب ها بسيار بر آن وقف كرد و املاك و اسباب همچنين و در سنۀ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،كه اين ضعيف حكومت كاشان داشت،به نيابت برادر خويش مرحوم سيف الدين امير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مدرسه و كتاب خانه معمور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اكنون،كه ماه مبارك محرّم است سنه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،شنيدم كه آن مدرسه خراب شد و كتاب خانه برافتاد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تشيّع انوشيروان،با اينكه از عبارات صفدى و ذهبى فقط گرايش عمومى او به تشيّع استفاده مى شود، </w:t>
      </w:r>
      <w:r>
        <w:rPr>
          <w:rStyle w:val="FootnoteAnchor"/>
          <w:rtl w:val="true"/>
        </w:rPr>
        <w:footnoteReference w:id="360"/>
      </w:r>
      <w:r>
        <w:rPr>
          <w:rFonts w:ascii="IRNazanin" w:hAnsi="IRNazanin" w:eastAsia="IRNazanin"/>
          <w:color w:val="111111"/>
          <w:sz w:val="28"/>
          <w:sz w:val="28"/>
          <w:szCs w:val="28"/>
          <w:rtl w:val="true"/>
          <w:lang w:bidi="fa-IR"/>
        </w:rPr>
        <w:t>اما به خاك سپارى او در بارگاه امير مؤمنان</w:t>
      </w:r>
      <w:bookmarkStart w:id="257" w:name="pg7151_74097"/>
    </w:p>
    <w:p>
      <w:pPr>
        <w:pStyle w:val="BookText"/>
        <w:rPr/>
      </w:pPr>
      <w:bookmarkEnd w:id="257"/>
      <w:r>
        <w:rPr>
          <w:rFonts w:ascii="Amiri" w:hAnsi="Amiri" w:eastAsia="Amiri" w:cs="Amiri"/>
          <w:color w:val="111111"/>
          <w:sz w:val="28"/>
          <w:sz w:val="28"/>
          <w:szCs w:val="28"/>
          <w:rtl w:val="true"/>
          <w:lang w:bidi="ar-SA"/>
        </w:rPr>
        <w:t xml:space="preserve">على عليه السلام </w:t>
      </w:r>
      <w:r>
        <w:rPr>
          <w:rStyle w:val="FootnoteAnchor"/>
          <w:rtl w:val="true"/>
        </w:rPr>
        <w:footnoteReference w:id="361"/>
      </w:r>
      <w:r>
        <w:rPr>
          <w:rFonts w:ascii="IRNazanin" w:hAnsi="IRNazanin" w:eastAsia="IRNazanin"/>
          <w:color w:val="111111"/>
          <w:sz w:val="28"/>
          <w:sz w:val="28"/>
          <w:szCs w:val="28"/>
          <w:rtl w:val="true"/>
          <w:lang w:bidi="fa-IR"/>
        </w:rPr>
        <w:t>بيش از گرايش او به تشيّع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اشخاص در يكى از مراقد اهل بيت عليهم السلام نشانگر تشيّع، </w:t>
      </w:r>
      <w:r>
        <w:rPr>
          <w:rStyle w:val="FootnoteAnchor"/>
          <w:rtl w:val="true"/>
        </w:rPr>
        <w:footnoteReference w:id="362"/>
      </w:r>
      <w:r>
        <w:rPr>
          <w:rFonts w:ascii="IRNazanin" w:hAnsi="IRNazanin" w:eastAsia="IRNazanin"/>
          <w:color w:val="111111"/>
          <w:sz w:val="28"/>
          <w:sz w:val="28"/>
          <w:szCs w:val="28"/>
          <w:rtl w:val="true"/>
          <w:lang w:bidi="fa-IR"/>
        </w:rPr>
        <w:t>بلكه امامى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كه دلايلى همچون وزارت خليفۀ عبّاسى يا سلجوقيان متعصّب يا اينكه رجال اهل سنّت از او به نيكى ياد كرده اند يا اينكه در بغداد مسند احمد بن حنبل را تدريس مى كرده، </w:t>
      </w:r>
      <w:r>
        <w:rPr>
          <w:rStyle w:val="FootnoteAnchor"/>
          <w:rtl w:val="true"/>
        </w:rPr>
        <w:footnoteReference w:id="363"/>
      </w:r>
      <w:r>
        <w:rPr>
          <w:rFonts w:ascii="Amiri" w:hAnsi="Amiri" w:eastAsia="Amiri" w:cs="Amiri"/>
          <w:color w:val="111111"/>
          <w:sz w:val="28"/>
          <w:sz w:val="28"/>
          <w:szCs w:val="28"/>
          <w:rtl w:val="true"/>
          <w:lang w:bidi="ar-SA"/>
        </w:rPr>
        <w:t>مانعى براى شيعه بودن او نمى شود</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084488_372815092"/>
      <w:bookmarkStart w:id="259" w:name="_Toc99"/>
      <w:bookmarkEnd w:id="258"/>
      <w:r>
        <w:rPr>
          <w:rtl w:val="true"/>
        </w:rPr>
        <w:t>ب</w:t>
      </w:r>
      <w:r>
        <w:rPr>
          <w:rtl w:val="true"/>
        </w:rPr>
        <w:t>.</w:t>
      </w:r>
      <w:r>
        <w:rPr>
          <w:rtl w:val="true"/>
        </w:rPr>
        <w:t>خاندان فضل بن محمود كاشانى</w:t>
      </w:r>
      <w:bookmarkEnd w:id="259"/>
    </w:p>
    <w:p>
      <w:pPr>
        <w:pStyle w:val="Heading6"/>
        <w:numPr>
          <w:ilvl w:val="5"/>
          <w:numId w:val="1"/>
        </w:numPr>
        <w:rPr/>
      </w:pPr>
      <w:bookmarkStart w:id="260" w:name="__RefHeading___Toc4084490_372815092"/>
      <w:bookmarkStart w:id="261" w:name="_Toc100"/>
      <w:bookmarkEnd w:id="260"/>
      <w:r>
        <w:rPr>
          <w:rtl w:val="true"/>
        </w:rPr>
        <w:t>اشاره</w:t>
      </w:r>
      <w:bookmarkEnd w:id="2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رجال سياسى كاشان،نام مجد الدين و معين الدين فرزندان فضل بن محمود شهرتى بسزا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اين دو نفر نيز مشهورند،اما از بزرگ اين خاندان،يعنى فضل،اطلاعى نداريم،جز آنكه راوندى به مناسبت مدح فرزندانش،در دو جا از او نام برده،مى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زادۀ فضل بن محمود بايد كه اين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فضل بن محمود نسب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داراست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همچنين از زهد و عبادت فضل و دورى جستن او از مقام و دربار سلطان سخن گفته اند</w:t>
      </w:r>
      <w:r>
        <w:rPr>
          <w:rFonts w:eastAsia="IRNazanin" w:cs="IRNazanin"/>
          <w:color w:val="111111"/>
          <w:sz w:val="28"/>
          <w:szCs w:val="28"/>
          <w:rtl w:val="true"/>
          <w:lang w:bidi="fa-IR"/>
        </w:rPr>
        <w:t xml:space="preserve">. </w:t>
      </w:r>
      <w:r>
        <w:rPr>
          <w:rStyle w:val="FootnoteAnchor"/>
          <w:rtl w:val="true"/>
        </w:rPr>
        <w:footnoteReference w:id="365"/>
      </w:r>
      <w:bookmarkStart w:id="262" w:name="pg7151_74098"/>
    </w:p>
    <w:p>
      <w:pPr>
        <w:pStyle w:val="Heading6"/>
        <w:numPr>
          <w:ilvl w:val="5"/>
          <w:numId w:val="1"/>
        </w:numPr>
        <w:rPr/>
      </w:pPr>
      <w:bookmarkStart w:id="263" w:name="__RefHeading___Toc4084492_372815092"/>
      <w:bookmarkStart w:id="264" w:name="_Toc101"/>
      <w:bookmarkEnd w:id="262"/>
      <w:bookmarkEnd w:id="263"/>
      <w:r>
        <w:rPr/>
        <w:t>1</w:t>
      </w:r>
      <w:r>
        <w:rPr>
          <w:rtl w:val="true"/>
        </w:rPr>
        <w:t>-</w:t>
      </w:r>
      <w:r>
        <w:rPr>
          <w:rtl w:val="true"/>
        </w:rPr>
        <w:t>مجد الدين ابو القاسم عبيد اللّه بن فضل</w:t>
      </w:r>
      <w:r>
        <w:rPr>
          <w:rtl w:val="true"/>
        </w:rPr>
        <w:t>(</w:t>
      </w:r>
      <w:r>
        <w:rPr>
          <w:rtl w:val="true"/>
        </w:rPr>
        <w:t xml:space="preserve">م </w:t>
      </w:r>
      <w:r>
        <w:rPr/>
        <w:t>535</w:t>
      </w:r>
      <w:r>
        <w:rPr>
          <w:rtl w:val="true"/>
        </w:rPr>
        <w:t>):</w:t>
      </w:r>
      <w:bookmarkEnd w:id="264"/>
    </w:p>
    <w:p>
      <w:pPr>
        <w:pStyle w:val="BookText"/>
        <w:rPr/>
      </w:pPr>
      <w:r>
        <w:rPr>
          <w:rFonts w:ascii="IRNazanin" w:hAnsi="IRNazanin" w:eastAsia="IRNazanin"/>
          <w:color w:val="111111"/>
          <w:sz w:val="28"/>
          <w:sz w:val="28"/>
          <w:szCs w:val="28"/>
          <w:rtl w:val="true"/>
          <w:lang w:bidi="fa-IR"/>
        </w:rPr>
        <w:t>وى از مشاهير كاشان در سدۀ ششم 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آگاهى ما دربارۀ وى از ديوان راوندى است كه اشعار فراوانى در مدح وى آورده و علاوه بر آن،كتاب مستقلى با عنوان مدائح مجديه ترتيب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 با اشعار خود،در حقيقت تاريخ و شرح حال مجد الدين را در اختيار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اشعار استفاده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بسيار متديّن و متقى و عابد و زاهد و بلندهمّت،سخى الطبع و فاضل و دانش دوست و هنرپرور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ثروت زيادى نيز داشته كه قسمت معظم آن را در راه خيرات و مبرّات مصرف نموده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يكى از اشعار ابو الرضا راوندى،دربارۀ مجد الدين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او متعلّق به نيازمندان بود،پدر يتيمان و همسر بيوه زنان بود،جانشين شايستۀ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اولاد او بود تا در ناز و نعمت آسوده خاطر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قحطى كاشان،به داد مردم رسيد و اگر نبود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 الدين وزير نبود،اما به مقامى رسيد كه وزارت به او پيشنهاد شد و</w:t>
      </w:r>
    </w:p>
    <w:p>
      <w:pPr>
        <w:pStyle w:val="BookText"/>
        <w:rPr/>
      </w:pP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البته در نسائم الاسحار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كه صفى الحضره كاشى خواهرزاده اش،مجد الدين، را به جانشينى خود در حكومت برخى شهرها منصوب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عبارات ابو الرضا راوندى پيداست زهد مجد الدين موجب دورى وى از مقام و منصب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مهم عبيد اللّه بن فضل كاشانى بناى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از مدارس معروف كاشان در قرن ششم و داراى جايگاه مهمى در تاريخ تشيّع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الجليل به اين مدرسه اشاره كرده </w:t>
      </w:r>
      <w:r>
        <w:rPr>
          <w:rStyle w:val="FootnoteAnchor"/>
          <w:rtl w:val="true"/>
        </w:rPr>
        <w:footnoteReference w:id="369"/>
      </w:r>
      <w:r>
        <w:rPr>
          <w:rFonts w:ascii="Amiri" w:hAnsi="Amiri" w:eastAsia="Amiri" w:cs="Amiri"/>
          <w:color w:val="111111"/>
          <w:sz w:val="28"/>
          <w:sz w:val="28"/>
          <w:szCs w:val="28"/>
          <w:rtl w:val="true"/>
          <w:lang w:bidi="ar-SA"/>
        </w:rPr>
        <w:t>و راوندى در اشعار و نثر ديوان از آن مدرسه،با عظمت ياد كرده است</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رياست اين مدرسۀ علوم دينى برعهدۀ سيد ابو الرضا راوندى بوده است</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عماد الدين كاتب اصفهانى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سالى كه در كاشان بودم و به مدرسۀ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داشتم،سيد را مى ديدم كه در آنجا به منبر وعظ نشسته بود و مردم او را در آنجا ملاقات مى كردند</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سيد على خان هم به مناسبت شرح حال راوندى،مى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مدرسۀ بزرگى در كاشان دارد كه بر روى زمين نظير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زهّاد و حاجيان در آن سكونت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شعرى از سيد اشاره كرده است كه در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مدرسة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ارضها كالسّماء</w:t>
      </w:r>
      <w:r>
        <w:rPr>
          <w:rFonts w:eastAsia="Amiri" w:cs="Amiri" w:ascii="Amiri" w:hAnsi="Amiri"/>
          <w:color w:val="111111"/>
          <w:sz w:val="28"/>
          <w:szCs w:val="28"/>
          <w:rtl w:val="true"/>
          <w:lang w:bidi="ar-SA"/>
        </w:rPr>
        <w:t>...» ***</w:t>
      </w:r>
    </w:p>
    <w:p>
      <w:pPr>
        <w:pStyle w:val="BookText"/>
        <w:rPr/>
      </w:pPr>
      <w:r>
        <w:rPr>
          <w:rStyle w:val="FootnoteAnchor"/>
          <w:rtl w:val="true"/>
        </w:rPr>
        <w:footnoteReference w:id="373"/>
      </w:r>
      <w:r>
        <w:rPr>
          <w:rFonts w:ascii="IRNazanin" w:hAnsi="IRNazanin" w:eastAsia="IRNazanin"/>
          <w:color w:val="111111"/>
          <w:sz w:val="28"/>
          <w:sz w:val="28"/>
          <w:szCs w:val="28"/>
          <w:rtl w:val="true"/>
          <w:lang w:bidi="fa-IR"/>
        </w:rPr>
        <w:t>امروزه اثرى از اين مدرسه در كاشان سراغ نداريم،اما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محكمۀ صاحبى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از آثار مربوط به مجد الدين بوده و گويا بنايى عام المنفعه شامل بيمارستان و قنات و مانند آن در آنجا وجود داشته است</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اقدامات عام المنفعه،مجد الدين دو اقدام مهم ديگر نيز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وقتى ملك سلجوق بن محمّد كاشان را محاصره كرد و روستاهاى زيادى از اطراف آن را غارت نمود،مجد الدين همراه برادرش بهاء الدين با دادن هفت هزار دينار،مانع حمله به كاشان شد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عظمت كار وى با نگاهى به وسعت حمله و خرابى هاى اطراف كاشان روشن مى شود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راوندى با تجليل از اقدام مجد الدين و برادرش،او را به عنوان پناهگاه مردم كاشان در اين رويداد معرفى كرده است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بناى بارگاه منسوب به امام زاده على بن امام محمّد باقر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بخش دوم گذشت،قديم ترين گزارش در موضوع اين امام زاده،مربوط به كتاب النقض و ديوان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عالم معاصر از مجد الدين عبيد اللّه به خاطر ساخت اين بارگاه و امكانات مجاور آن،تجليل كرده و به گونه اى سخن</w:t>
      </w:r>
      <w:r>
        <w:rPr>
          <w:rFonts w:eastAsia="IRNazanin" w:cs="IRNazanin"/>
          <w:color w:val="111111"/>
          <w:sz w:val="28"/>
          <w:szCs w:val="28"/>
          <w:lang w:bidi="fa-IR"/>
        </w:rPr>
        <w:t>9</w:t>
      </w:r>
      <w:r>
        <w:rPr>
          <w:rFonts w:eastAsia="IRNazanin" w:cs="IRNazanin"/>
          <w:color w:val="111111"/>
          <w:sz w:val="28"/>
          <w:szCs w:val="28"/>
          <w:rtl w:val="true"/>
          <w:lang w:bidi="fa-IR"/>
        </w:rPr>
        <w:t>.</w:t>
      </w:r>
      <w:bookmarkStart w:id="265" w:name="pg7151_74101"/>
    </w:p>
    <w:p>
      <w:pPr>
        <w:pStyle w:val="BookText"/>
        <w:rPr/>
      </w:pPr>
      <w:bookmarkEnd w:id="265"/>
      <w:r>
        <w:rPr>
          <w:rFonts w:ascii="IRNazanin" w:hAnsi="IRNazanin" w:eastAsia="IRNazanin"/>
          <w:color w:val="111111"/>
          <w:sz w:val="28"/>
          <w:sz w:val="28"/>
          <w:szCs w:val="28"/>
          <w:rtl w:val="true"/>
          <w:lang w:bidi="fa-IR"/>
        </w:rPr>
        <w:t>گفته اند كه پيش از آن دوره اثرى از آن بقعه و بارگاه نبوده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بنابراين، مجد الدين عبيد اللّه كاشانى اولين كسى بود كه اين بارگاه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افكار و آراء وى مى تواند وضع بارگاه و شخص مدفون در آن را براى ما آشكار كند،اما متأسفانه جز از شخصيت اجتماعى وى اطلاعى نداريم و گزارش يا شاهدى كه بتواند ما را به گرايش هاى فكرى و مذهبى مجد الدين رهنمون شود،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دربارۀ تشيّع وى،از خود او سخنى برجاى نمانده است</w:t>
      </w:r>
      <w:r>
        <w:rPr>
          <w:rFonts w:eastAsia="IRNazanin" w:cs="IRNazanin"/>
          <w:color w:val="111111"/>
          <w:sz w:val="28"/>
          <w:szCs w:val="28"/>
          <w:rtl w:val="true"/>
          <w:lang w:bidi="fa-IR"/>
        </w:rPr>
        <w:t>.</w:t>
      </w:r>
    </w:p>
    <w:p>
      <w:pPr>
        <w:pStyle w:val="Heading6"/>
        <w:numPr>
          <w:ilvl w:val="5"/>
          <w:numId w:val="1"/>
        </w:numPr>
        <w:rPr/>
      </w:pPr>
      <w:bookmarkStart w:id="266" w:name="__RefHeading___Toc4084494_372815092"/>
      <w:bookmarkStart w:id="267" w:name="_Toc102"/>
      <w:bookmarkEnd w:id="266"/>
      <w:r>
        <w:rPr/>
        <w:t>2</w:t>
      </w:r>
      <w:r>
        <w:rPr>
          <w:rtl w:val="true"/>
        </w:rPr>
        <w:t>-</w:t>
      </w:r>
      <w:r>
        <w:rPr>
          <w:rtl w:val="true"/>
        </w:rPr>
        <w:t>معين الدين ابو نصر احمد بن فضل بن محمود كاشانى</w:t>
      </w:r>
      <w:r>
        <w:rPr>
          <w:rtl w:val="true"/>
        </w:rPr>
        <w:t>(</w:t>
      </w:r>
      <w:r>
        <w:rPr>
          <w:rtl w:val="true"/>
        </w:rPr>
        <w:t xml:space="preserve">م </w:t>
      </w:r>
      <w:r>
        <w:rPr/>
        <w:t>531</w:t>
      </w:r>
      <w:r>
        <w:rPr>
          <w:rtl w:val="true"/>
        </w:rPr>
        <w:t>):</w:t>
      </w:r>
      <w:bookmarkEnd w:id="2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مجد الدين و وزير سلجوقيان بود كه به دست اسماعيليه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 به واسطۀ دايى اش صفى الحضره كاشى،كه نزد سلاجقه موقعيت داشت،به دربار آنان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مسئول ديوان انشا و سپس مستوفى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هم حاكم رى و كاشان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او پيشنهاد وزارت شد،نپذيرفت و پس از زمانى تعلّل، سلطان سنجر كسى را به وساطت نزد او فرستاد و براى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دورى تو از وزارت به خاطر عزل و نصب هاى قبلى است،آنان در كار خود خيانت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همۀ زبان ها و شايستۀ همۀ كارهايى و آثار جميل در هرعمل كه تصدّى آن نمودى ظاهر گردانيدى و در ديوان و درگاه و حضرت و بارگاه برادرم، مستشار و مؤتمن و صاحب صدر ممكّن بوده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فسحت امل،متعهد اين امر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به وزارت رسيد و به عدالت رفتار مى كرد و آثار خير از خود بر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در مبارزه با اسماعيليان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مى كرد و سرانجام، جان خود را بر سر آن گذاشت و دو تن از آنان در روز نوروزى كه ديدار عمومى داشت،او را ترور كرده،كشتند</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معين الدين،كه با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bookmarkStart w:id="268" w:name="pg7151_74102"/>
    </w:p>
    <w:p>
      <w:pPr>
        <w:pStyle w:val="BookText"/>
        <w:rPr/>
      </w:pPr>
      <w:bookmarkEnd w:id="268"/>
      <w:r>
        <w:rPr>
          <w:rFonts w:ascii="Amiri" w:hAnsi="Amiri" w:eastAsia="Amiri" w:cs="Amiri"/>
          <w:color w:val="111111"/>
          <w:sz w:val="28"/>
          <w:sz w:val="28"/>
          <w:szCs w:val="28"/>
          <w:rtl w:val="true"/>
          <w:lang w:bidi="ar-SA"/>
        </w:rPr>
        <w:t xml:space="preserve">شناخته مى شود،در سال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وزارت رسيد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نوۀ وى،كه همنام اوست،وزير طغرل بود؛از او ياد خواهيم كرد</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4084496_372815092"/>
      <w:bookmarkStart w:id="270" w:name="_Toc103"/>
      <w:bookmarkEnd w:id="269"/>
      <w:r>
        <w:rPr/>
        <w:t>3</w:t>
      </w:r>
      <w:r>
        <w:rPr>
          <w:rtl w:val="true"/>
        </w:rPr>
        <w:t>-</w:t>
      </w:r>
      <w:r>
        <w:rPr>
          <w:rtl w:val="true"/>
        </w:rPr>
        <w:t>بهاء الدين بن فضل</w:t>
      </w:r>
      <w:r>
        <w:rPr>
          <w:rtl w:val="true"/>
        </w:rPr>
        <w:t>:</w:t>
      </w:r>
      <w:bookmarkEnd w:id="270"/>
    </w:p>
    <w:p>
      <w:pPr>
        <w:pStyle w:val="BookText"/>
        <w:rPr/>
      </w:pPr>
      <w:r>
        <w:rPr>
          <w:rFonts w:ascii="IRNazanin" w:hAnsi="IRNazanin" w:eastAsia="IRNazanin"/>
          <w:color w:val="111111"/>
          <w:sz w:val="28"/>
          <w:sz w:val="28"/>
          <w:szCs w:val="28"/>
          <w:rtl w:val="true"/>
          <w:lang w:bidi="fa-IR"/>
        </w:rPr>
        <w:t>وى برادر سوم اين خانواده بود كه همانند مجد الدين در امور خير پيش قدم بود و آثارى از خود برجاى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اطلاعات چندانى نداريم،جز آنكه در ديوان راوندى در مواردى از او نام برده شده است؛مانند آنچه قبلا گذشت كه ابو الرضا از او در كنار برادرش مجد الدين،به خاطر راندن لشكر سلجوقى تمجيد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كاتب اصفهانى هم اشعارى از جمال الدين ابن فرخان در مدح بهاء الدين آورده است</w:t>
      </w:r>
      <w:r>
        <w:rPr>
          <w:rFonts w:eastAsia="IRNazanin" w:cs="IRNazanin"/>
          <w:color w:val="111111"/>
          <w:sz w:val="28"/>
          <w:szCs w:val="28"/>
          <w:rtl w:val="true"/>
          <w:lang w:bidi="fa-IR"/>
        </w:rPr>
        <w:t xml:space="preserve">. </w:t>
      </w:r>
      <w:r>
        <w:rPr>
          <w:rStyle w:val="FootnoteAnchor"/>
          <w:rtl w:val="true"/>
        </w:rPr>
        <w:footnoteReference w:id="381"/>
      </w:r>
    </w:p>
    <w:p>
      <w:pPr>
        <w:pStyle w:val="Heading6"/>
        <w:numPr>
          <w:ilvl w:val="5"/>
          <w:numId w:val="1"/>
        </w:numPr>
        <w:rPr/>
      </w:pPr>
      <w:bookmarkStart w:id="271" w:name="__RefHeading___Toc4084498_372815092"/>
      <w:bookmarkStart w:id="272" w:name="_Toc104"/>
      <w:bookmarkEnd w:id="271"/>
      <w:r>
        <w:rPr/>
        <w:t>4</w:t>
      </w:r>
      <w:r>
        <w:rPr>
          <w:rtl w:val="true"/>
        </w:rPr>
        <w:t>-</w:t>
      </w:r>
      <w:r>
        <w:rPr>
          <w:rtl w:val="true"/>
        </w:rPr>
        <w:t>فخر الدين ابو طاهر اسماعيل بن احمد</w:t>
      </w:r>
      <w:r>
        <w:rPr>
          <w:rtl w:val="true"/>
        </w:rPr>
        <w:t>(</w:t>
      </w:r>
      <w:r>
        <w:rPr>
          <w:rtl w:val="true"/>
        </w:rPr>
        <w:t xml:space="preserve">م </w:t>
      </w:r>
      <w:r>
        <w:rPr/>
        <w:t>564</w:t>
      </w:r>
      <w:r>
        <w:rPr>
          <w:rtl w:val="true"/>
        </w:rPr>
        <w:t>):</w:t>
      </w:r>
      <w:bookmarkEnd w:id="272"/>
    </w:p>
    <w:p>
      <w:pPr>
        <w:pStyle w:val="BookText"/>
        <w:rPr/>
      </w:pPr>
      <w:r>
        <w:rPr>
          <w:rFonts w:ascii="Amiri" w:hAnsi="Amiri" w:eastAsia="Amiri" w:cs="Amiri"/>
          <w:color w:val="111111"/>
          <w:sz w:val="28"/>
          <w:sz w:val="28"/>
          <w:szCs w:val="28"/>
          <w:rtl w:val="true"/>
          <w:lang w:bidi="ar-SA"/>
        </w:rPr>
        <w:t>وى فرزند معين الدين احمد بود كه وزارت سليمان شاه سلجوقى و ارسلان شاه سلجوقى را برعهده داشت</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ابو الرجاء گزارش مى كند كه وى ابتدا از سوى سلطان سنجر والى رى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سنجر را نكبت غز رسيد اتباع او را بگرفتند و رى خرج كردند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وى همچنين فصلى را به فخر الدين اختصاص داده و در آن از اختلاف معين الدين ساوى و امير عمر بن على با فخر الدين سخن گفته است</w:t>
      </w:r>
      <w:r>
        <w:rPr>
          <w:rFonts w:eastAsia="IRNazanin" w:cs="IRNazanin"/>
          <w:color w:val="111111"/>
          <w:sz w:val="28"/>
          <w:szCs w:val="28"/>
          <w:rtl w:val="true"/>
          <w:lang w:bidi="fa-IR"/>
        </w:rPr>
        <w:t xml:space="preserve">. </w:t>
      </w:r>
      <w:r>
        <w:rPr>
          <w:rStyle w:val="FootnoteAnchor"/>
          <w:rtl w:val="true"/>
        </w:rPr>
        <w:footnoteReference w:id="384"/>
      </w:r>
    </w:p>
    <w:p>
      <w:pPr>
        <w:pStyle w:val="Heading6"/>
        <w:numPr>
          <w:ilvl w:val="5"/>
          <w:numId w:val="1"/>
        </w:numPr>
        <w:rPr/>
      </w:pPr>
      <w:bookmarkStart w:id="273" w:name="__RefHeading___Toc4084500_372815092"/>
      <w:bookmarkStart w:id="274" w:name="_Toc105"/>
      <w:bookmarkEnd w:id="273"/>
      <w:r>
        <w:rPr/>
        <w:t>5</w:t>
      </w:r>
      <w:r>
        <w:rPr>
          <w:rtl w:val="true"/>
        </w:rPr>
        <w:t>-</w:t>
      </w:r>
      <w:r>
        <w:rPr>
          <w:rtl w:val="true"/>
        </w:rPr>
        <w:t>ابو نصر معين الدين دوم احمد بن اسماعيل</w:t>
      </w:r>
      <w:r>
        <w:rPr>
          <w:rtl w:val="true"/>
        </w:rPr>
        <w:t>:</w:t>
      </w:r>
      <w:bookmarkEnd w:id="2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نوۀ معين الدين مختص الملوك وزير سلطان سنجر بود كه وزارت آخرين سلطان سلجوقى طغرل بن ارسلان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اثر سعايت،عزل گرديد و مدتى نيابت وزير را عهده دار بود</w:t>
      </w:r>
      <w:r>
        <w:rPr>
          <w:rFonts w:eastAsia="IRNazanin" w:cs="IRNazanin"/>
          <w:color w:val="111111"/>
          <w:sz w:val="28"/>
          <w:szCs w:val="28"/>
          <w:rtl w:val="true"/>
          <w:lang w:bidi="fa-IR"/>
        </w:rPr>
        <w:t xml:space="preserve">. </w:t>
      </w:r>
      <w:r>
        <w:rPr>
          <w:rStyle w:val="FootnoteAnchor"/>
          <w:rtl w:val="true"/>
        </w:rPr>
        <w:footnoteReference w:id="385"/>
      </w:r>
      <w:bookmarkStart w:id="275" w:name="pg7151_74103"/>
    </w:p>
    <w:p>
      <w:pPr>
        <w:pStyle w:val="BookText"/>
        <w:rPr/>
      </w:pPr>
      <w:bookmarkEnd w:id="275"/>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مانند پدربزرگش به دست اسماعيليان كشته شد</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276" w:name="__RefHeading___Toc4084502_372815092"/>
      <w:bookmarkStart w:id="277" w:name="_Toc106"/>
      <w:bookmarkEnd w:id="276"/>
      <w:r>
        <w:rPr/>
        <w:t>6</w:t>
      </w:r>
      <w:r>
        <w:rPr>
          <w:rtl w:val="true"/>
        </w:rPr>
        <w:t xml:space="preserve"> </w:t>
      </w:r>
      <w:r>
        <w:rPr>
          <w:rtl w:val="true"/>
        </w:rPr>
        <w:t xml:space="preserve">و </w:t>
      </w:r>
      <w:r>
        <w:rPr/>
        <w:t>7</w:t>
      </w:r>
      <w:r>
        <w:rPr>
          <w:rtl w:val="true"/>
        </w:rPr>
        <w:t>-</w:t>
      </w:r>
      <w:r>
        <w:rPr>
          <w:rtl w:val="true"/>
        </w:rPr>
        <w:t>شهاب الدين احمد و عز الدين</w:t>
      </w:r>
      <w:r>
        <w:rPr>
          <w:rtl w:val="true"/>
        </w:rPr>
        <w:t>:</w:t>
      </w:r>
      <w:bookmarkEnd w:id="277"/>
    </w:p>
    <w:p>
      <w:pPr>
        <w:pStyle w:val="BookText"/>
        <w:rPr/>
      </w:pPr>
      <w:r>
        <w:rPr>
          <w:rFonts w:ascii="Amiri" w:hAnsi="Amiri" w:eastAsia="Amiri" w:cs="Amiri"/>
          <w:color w:val="111111"/>
          <w:sz w:val="28"/>
          <w:sz w:val="28"/>
          <w:szCs w:val="28"/>
          <w:rtl w:val="true"/>
          <w:lang w:bidi="ar-SA"/>
        </w:rPr>
        <w:t>آنان فرزندان معين الدين اول بودند كه در ديوان راوندى اشعارى دربارۀ آنان آمده است</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6"/>
        <w:numPr>
          <w:ilvl w:val="5"/>
          <w:numId w:val="1"/>
        </w:numPr>
        <w:rPr/>
      </w:pPr>
      <w:bookmarkStart w:id="278" w:name="__RefHeading___Toc4084504_372815092"/>
      <w:bookmarkStart w:id="279" w:name="_Toc107"/>
      <w:bookmarkEnd w:id="278"/>
      <w:r>
        <w:rPr/>
        <w:t>8</w:t>
      </w:r>
      <w:r>
        <w:rPr>
          <w:rtl w:val="true"/>
        </w:rPr>
        <w:t xml:space="preserve"> </w:t>
      </w:r>
      <w:r>
        <w:rPr>
          <w:rtl w:val="true"/>
        </w:rPr>
        <w:t xml:space="preserve">و </w:t>
      </w:r>
      <w:r>
        <w:rPr/>
        <w:t>9</w:t>
      </w:r>
      <w:r>
        <w:rPr>
          <w:rtl w:val="true"/>
        </w:rPr>
        <w:t>-</w:t>
      </w:r>
      <w:r>
        <w:rPr>
          <w:rtl w:val="true"/>
        </w:rPr>
        <w:t>معين الدين مسعود و صدر الدين مظفّر</w:t>
      </w:r>
      <w:r>
        <w:rPr>
          <w:rtl w:val="true"/>
        </w:rPr>
        <w:t>:</w:t>
      </w:r>
      <w:bookmarkEnd w:id="279"/>
    </w:p>
    <w:p>
      <w:pPr>
        <w:pStyle w:val="BookText"/>
        <w:rPr/>
      </w:pPr>
      <w:r>
        <w:rPr>
          <w:rFonts w:ascii="IRNazanin" w:hAnsi="IRNazanin" w:eastAsia="IRNazanin"/>
          <w:color w:val="111111"/>
          <w:sz w:val="28"/>
          <w:sz w:val="28"/>
          <w:szCs w:val="28"/>
          <w:rtl w:val="true"/>
          <w:lang w:bidi="fa-IR"/>
        </w:rPr>
        <w:t>اينان دو فرزند ديگر معين الدين اول بودند كه در نسائم الاسحار از آنان ياد شده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صدر الدين مظفّر در آغاز قرن هفتم،مزار حضرت معصومه عليها السلام را با كاشى تزيين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گزارش مفصلى كه يكى از محققان معاصر از اين مرقد در عهد سلجوقى ارائه مى كند،در كنار كتيبه اى كه نام دوازده امام عليهم السلام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بسته،چنين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بتركيب هذه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بن احمد بن اسمعيل بن الوزير الشهيد معين الدين احمد بن فضل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ابو زيد فى الثانى من رجب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رجال سياسى و مذهبى كاشان،دو تن به نام هاى صفى الحضره و عزيز الحضره بودند كه اوّلى دايى فرزندان فضل بن محمود و در حقيقت،منتسب به آن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احتمالا عزيز الدين بن رضى الدين بن ابى شعيب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اوّلى را مى توان باتوجه به خويشاوندى او با خاندان فضل بن محمود به دست آورد و دومى مدرسه اى به نام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كاشان داشت كه عبد الجليل رازى آن را در رديف مراكز شيعى نام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نظر مى رسد مدرسۀ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هم،كه نام برده،منسوب به صفى الحضره باشد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تشيّع خاندان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تصريحاتى از افراد اين خاندان بر تشيّع آنان وجود ندارد و بلكه وزارت معين الدين احمد مى تواند دليل سنّى بودن او تلقى شود،اما آثار برجاى مانده از اين خاندان و همچنين تجليل عالمان شيعۀ معاصرشان مى تواند دليل شيعه بودن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اين امر دلالت مى كند ارتباط عبيد اللّه با سيد ابو الرضا راوندى و ستايش مكرّر سيد ابو الرضا راوندى و عبد الجليل رازى و مهم تر از آن،اقدام وى به بناى بارگاه مشهد اردهار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بنايى خاص شيعيان بوده است و مى تواند دليلى بر تشيّع وى باشد،بخصوص كه سيد ابو الرضا راوندى به عنوان عالمى شيعى و امامى،رياست آن مدرسه را برعهده داشته و طلاّب و فضلا در آن درس مى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النقض هم مجد الدين را از شيعيان مى داند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تشيّع معين الدين كاشانى،همانند برادرش مجد الدين سخنى از او بر جاى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تصريح معاصران شيعى او مانند راوندى و رازى قزوينى و برخى متأخّران مانند قاضى نور اللّه به شيعه 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معين الدين بر مذهب اهل سنّت و جماعت راسخ و ثابت بود،با اسماعيليان درافتاد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قاضى نور اللّه پاسخ وى را اين گونه آورده كه چون مؤلّف،اهل</w:t>
      </w:r>
      <w:r>
        <w:rPr>
          <w:rFonts w:eastAsia="IRNazanin" w:cs="IRNazanin"/>
          <w:color w:val="111111"/>
          <w:sz w:val="28"/>
          <w:szCs w:val="28"/>
          <w:lang w:bidi="fa-IR"/>
        </w:rPr>
        <w:t>8</w:t>
      </w:r>
      <w:r>
        <w:rPr>
          <w:rFonts w:eastAsia="IRNazanin" w:cs="IRNazanin"/>
          <w:color w:val="111111"/>
          <w:sz w:val="28"/>
          <w:szCs w:val="28"/>
          <w:rtl w:val="true"/>
          <w:lang w:bidi="fa-IR"/>
        </w:rPr>
        <w:t>.</w:t>
      </w:r>
      <w:bookmarkStart w:id="280" w:name="pg7151_74105"/>
    </w:p>
    <w:p>
      <w:pPr>
        <w:pStyle w:val="BookText"/>
        <w:rPr/>
      </w:pPr>
      <w:bookmarkEnd w:id="280"/>
      <w:r>
        <w:rPr>
          <w:rFonts w:ascii="Amiri" w:hAnsi="Amiri" w:eastAsia="Amiri" w:cs="Amiri"/>
          <w:color w:val="111111"/>
          <w:sz w:val="28"/>
          <w:sz w:val="28"/>
          <w:szCs w:val="28"/>
          <w:rtl w:val="true"/>
          <w:lang w:bidi="ar-SA"/>
        </w:rPr>
        <w:t>هرات است و در آنجا فقط اهل سنّت را مسلمان مى دانند،تصور مى كنند هركه با ملاحده مبارزه كند سنّى مذهب است</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به نظر مى رسد پاسخ قاضى نور اللّه همانند سخن خواند مير چيزى را اثبات نمى كند و چه بسا دشمنى عامّه با اسماعيليه بيش از دشمنى شيعه با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 حال،كتيبه اى كه از نوه اش در بارگاه حضرت معصومه عليها السلام وجود دارد و بدان اشاره شد،دليل صريحى بر تشيّع امامى او،بلكه خاندان فضل بن محمود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هم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تقيّه مى كرده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اشعارى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بهاء الدين سروده اند و يا جاى ديگر،دلالتى بر شيعه بودن او وجود ندارد و تشيّع وى را تنها به دليل گرايش هاى خاندانى وى مى دانيم</w:t>
      </w:r>
      <w:r>
        <w:rPr>
          <w:rFonts w:eastAsia="IRNazanin" w:cs="IRNazanin"/>
          <w:color w:val="111111"/>
          <w:sz w:val="28"/>
          <w:szCs w:val="28"/>
          <w:rtl w:val="true"/>
          <w:lang w:bidi="fa-IR"/>
        </w:rPr>
        <w:t>.</w:t>
      </w:r>
    </w:p>
    <w:p>
      <w:pPr>
        <w:pStyle w:val="Heading4"/>
        <w:numPr>
          <w:ilvl w:val="3"/>
          <w:numId w:val="1"/>
        </w:numPr>
        <w:rPr/>
      </w:pPr>
      <w:bookmarkStart w:id="281" w:name="__RefHeading___Toc4084506_372815092"/>
      <w:bookmarkStart w:id="282" w:name="_Toc108"/>
      <w:bookmarkEnd w:id="281"/>
      <w:r>
        <w:rPr>
          <w:rtl w:val="true"/>
        </w:rPr>
        <w:t>عالمان كاشان</w:t>
      </w:r>
      <w:bookmarkEnd w:id="282"/>
    </w:p>
    <w:p>
      <w:pPr>
        <w:pStyle w:val="Heading5"/>
        <w:numPr>
          <w:ilvl w:val="4"/>
          <w:numId w:val="1"/>
        </w:numPr>
        <w:rPr/>
      </w:pPr>
      <w:bookmarkStart w:id="283" w:name="__RefHeading___Toc4084508_372815092"/>
      <w:bookmarkStart w:id="284" w:name="_Toc109"/>
      <w:bookmarkEnd w:id="283"/>
      <w:r>
        <w:rPr/>
        <w:t>1</w:t>
      </w:r>
      <w:r>
        <w:rPr>
          <w:rtl w:val="true"/>
        </w:rPr>
        <w:t>.</w:t>
      </w:r>
      <w:r>
        <w:rPr>
          <w:rtl w:val="true"/>
        </w:rPr>
        <w:t>راونديان</w:t>
      </w:r>
      <w:bookmarkEnd w:id="284"/>
    </w:p>
    <w:p>
      <w:pPr>
        <w:pStyle w:val="Heading6"/>
        <w:numPr>
          <w:ilvl w:val="5"/>
          <w:numId w:val="1"/>
        </w:numPr>
        <w:rPr/>
      </w:pPr>
      <w:bookmarkStart w:id="285" w:name="__RefHeading___Toc4084510_372815092"/>
      <w:bookmarkStart w:id="286" w:name="_Toc110"/>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منابع اين دوره،نام دو عالم شيعه،ابو الرضا راوندى و قطب الدين راوندى به وفور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زمان،خاندان ديگرى در اين محل مى زيستند كه مخالفت ايشان با شيعه از كتاب راحة الصدور آشكار مى شود؛زيرا مؤلّف اين كتاب به منزلۀ نمايندۀ اين خاندان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اينان،راوندى هاى ديگرى در تاريخ شهرت دارند كه بى ارتباط با موضوع تشيّع كاشان نيستند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بنابراين،لازم است اهميت و جايگاه اين محل بررسى و به اين پرسش پاسخ داده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جايگاهى در ميان مناطق پيرامون كاشان داشته كه چنين</w:t>
      </w:r>
    </w:p>
    <w:p>
      <w:pPr>
        <w:pStyle w:val="BookText"/>
        <w:rPr/>
      </w:pPr>
      <w:r>
        <w:rPr>
          <w:rFonts w:ascii="IRNazanin" w:hAnsi="IRNazanin" w:eastAsia="IRNazanin"/>
          <w:color w:val="111111"/>
          <w:sz w:val="28"/>
          <w:sz w:val="28"/>
          <w:szCs w:val="28"/>
          <w:rtl w:val="true"/>
          <w:lang w:bidi="fa-IR"/>
        </w:rPr>
        <w:t>شخصيت هايى از آن برخاسته اند؟تقابل تند شيعيان و اهل سنّت در اين محل چگونه توجيه مى شود؟</w:t>
      </w:r>
    </w:p>
    <w:p>
      <w:pPr>
        <w:pStyle w:val="BookText"/>
        <w:rPr/>
      </w:pPr>
      <w:r>
        <w:rPr>
          <w:rFonts w:ascii="IRNazanin" w:hAnsi="IRNazanin" w:eastAsia="IRNazanin"/>
          <w:color w:val="111111"/>
          <w:sz w:val="28"/>
          <w:sz w:val="28"/>
          <w:szCs w:val="28"/>
          <w:rtl w:val="true"/>
          <w:lang w:bidi="fa-IR"/>
        </w:rPr>
        <w:t>در حال حاضر،راوند به شهر كاشان متصل شده است و يكى از مناطق پيرامونى اين شهر به شمار مى رود؛اما در گذشته،راوند روستايى در چند كيلومترى كاشان بر سر راه قم و همچنين مناطقى همچون اردهار و روستاهاى آن 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هاى اخير،هيچ گاه راوند آن مقدار اهميت نداشته است كه نامش به طور مستقل ياد شود،بلكه پيوسته يكى از روستاهاى كاشان بوده است؛ اما مراجعه به تاريخ اسلام و منابع اسلامى،نشان مى دهد كه راوند در قديم، جايگاهى ويژه داشته و گاه همطراز كاشان از آن ياد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شواهدى از آثار و تمدن اين منطقه،كه بتواند اين جايگاه را نشان دهد،در دست نداريم،اما باتوجه به آنچه از عبارت ها و گزارش هاى تاريخى مشاهده مى شود، نمى توان اين موقعيت را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 لازم است از نظر جغرافيايى و تشابه نام،دربارۀ راوند توضيحى ارائه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تاريخى راوند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منابع جغرافيايى و تاريخى،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سه محل دانسته شده است</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محلّى در راه قم و نزديك كاشان؛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نيشابور؛و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موصل عراق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بيشتر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 شود و مشهور است همان راوند كاشان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قراين كافى دلالت دارند بر اينكه قطب الدين راوندى و ابو الرضا راوندى اهل راوند مشهور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قراين،مدفن قطب الدين راوندى در شهر قم و ابو الرضا راوندى در كاشان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ملاقات سمعانى با ابو الرضا راوندى در كاشان و اشعار وى در ديوانش به خوبى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نشانگر سكونت وى در اين منطقه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بنابراين،سخن افندى،كه بى دليل و بر خلاف مشهور،احتمال داده است قطب الدين راوندى از راوند نيشابور باشد، </w:t>
      </w:r>
      <w:r>
        <w:rPr>
          <w:rStyle w:val="FootnoteAnchor"/>
          <w:rtl w:val="true"/>
        </w:rPr>
        <w:footnoteReference w:id="396"/>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سوى ديگر،به نظر مى رسد محلّى كه در نزديكى نيشابور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موارد زيادى آنجا و مشاهير آن را با راوند كاشان آميخته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جمله،احمد بن يحيى ريوندى از رجال قرن سوم است كه به گونه اى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الحسين احمد بن يحيى ريوندى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منابع اسلامى،ملحد و زنديق موصوف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منسوب به روستايى در كاشان است،ولى در بغداد رشد كرد</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گويا برخى شرح حال نويسان معاصر هم به تبع او، احمد بن يحيى را منسوب به روستايى در اصفهان دانسته اند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اين در حالى است كه منابع معتبر و كهن،او را اهل اين منطقه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نديم،كه در فهرست خود،پيوسته از اين شخص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 كند،به نقل از كتاب محاسن خراسان بلخى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يحيى روندى اهل مرورود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متكلمان بود،در زمان خود ماهرترين شخص به علم كلام بود و به دقت و عظمت او كسى شناخته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روش و مذهب درستى داشت،ولى به دلايلى منحرف شد؛از جمله آنكه علمش بيش از عقلش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 تعداد چهل كتاب او را،كه پيش از انحراف تأليف كرده بود،برشمرده است</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كتب او را تا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هم نوشته اند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ذهبى و ابن جوزى از او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سمعانى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ارباع نيشابور است كه روستاهاى فراوانى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اين روستاها را بيش از پانصد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 ابتداى حدود سبزوار حساب مى شود</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حموى هم آنجا را كوره اى از نواحى نيشابور و يكى از ارباع آن، نزديك سبزوار مى داند</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بحث تاريخ تشيّع مربوط است آنكه برخى منابع اهل سنّت به گونه اى غيرعالمانه،مغرضانه و فرصت طلبانه،خواسته اند اين دشمن مسلمانان را به تشيّع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ادامۀ نقل از ابن نديم،چنين به او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 كه احمد بن يحيى پيش از انحرافش نوشت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بود</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اما ابن نديم حرفى از رفض و اعتزال نزده و ابن حجر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را خود به سخنان ابن نديم افزوده است</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ذهبى،ديگر متعصّب ضد شيعى،هم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يحيى با رافضه و ملاحده ملازم بود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خواهم اقوال و روش آنها را بشناسم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بتوانم آنها را رد كنم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گويا مقصود ذهبى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است كه هيچ يك از عالمان و رجال نويسان شيعه او را از خود ندانسته </w:t>
      </w:r>
      <w:r>
        <w:rPr>
          <w:rStyle w:val="FootnoteAnchor"/>
          <w:rtl w:val="true"/>
        </w:rPr>
        <w:footnoteReference w:id="409"/>
      </w:r>
      <w:r>
        <w:rPr>
          <w:rFonts w:ascii="Amiri" w:hAnsi="Amiri" w:eastAsia="Amiri" w:cs="Amiri"/>
          <w:color w:val="111111"/>
          <w:sz w:val="28"/>
          <w:sz w:val="28"/>
          <w:szCs w:val="28"/>
          <w:rtl w:val="true"/>
          <w:lang w:bidi="ar-SA"/>
        </w:rPr>
        <w:t>و بعكس، نجاشى و طوسى در فهرست هاى خود،نام كتاب هايى را كه در ردّ ابن ريوندى نوشته شده،آورده اند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به نظر مى رسد معتزلى بودن وى پيش از انحرافش، موجب انتساب او به تشيّع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 در ذيل تاريخ بغداد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يحيى راوندى،اهل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مروالروذ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بغداد،از متكلّمان معتزله بود، سپس از آنان جدا شد و به الحاد گراييد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يهودى بود كه اسلام آورد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برخى از نويسندگان اهل سنّت،امامت و تشيّع را ساختۀ افرادى همچون ابن ريوندى مى دانند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ديگرى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دارند كه روشن نيست از كدام راوند به شمار مى روند و قرينه اى بر كاشانى بودن يا خراسانى بودن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جمله،حرب بن عبد اللّه راوندى رئيس پليس منصور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بلخى مى دانند، </w:t>
      </w:r>
      <w:r>
        <w:rPr>
          <w:rStyle w:val="FootnoteAnchor"/>
          <w:rtl w:val="true"/>
        </w:rPr>
        <w:footnoteReference w:id="413"/>
      </w:r>
      <w:r>
        <w:rPr>
          <w:rFonts w:ascii="IRNazanin" w:hAnsi="IRNazanin" w:eastAsia="IRNazanin"/>
          <w:color w:val="111111"/>
          <w:sz w:val="28"/>
          <w:sz w:val="28"/>
          <w:szCs w:val="28"/>
          <w:rtl w:val="true"/>
          <w:lang w:bidi="fa-IR"/>
        </w:rPr>
        <w:t>و از سوى ديگر،وى مدتى كارگزار منصور در موصل بود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دربارۀ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هواداران منصور عبّاسى هم نظر قطعى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خراسان و طرف داران ابو مسلم خراسانى بودند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سخن برخى نويسندگان معاصر،كه آنان را طرفدار احمد بن يحيى زنديق دانسته اند، </w:t>
      </w:r>
      <w:r>
        <w:rPr>
          <w:rStyle w:val="FootnoteAnchor"/>
          <w:rtl w:val="true"/>
        </w:rPr>
        <w:footnoteReference w:id="416"/>
      </w:r>
      <w:r>
        <w:rPr>
          <w:rFonts w:ascii="Amiri" w:hAnsi="Amiri" w:eastAsia="Amiri" w:cs="Amiri"/>
          <w:color w:val="111111"/>
          <w:sz w:val="28"/>
          <w:sz w:val="28"/>
          <w:szCs w:val="28"/>
          <w:rtl w:val="true"/>
          <w:lang w:bidi="ar-SA"/>
        </w:rPr>
        <w:t>در منابع كهن ديده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فرض صحّت اين مطلب،آنان ربطى به كاشان و موصل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ذيل اصحاب امام رضا عليه السلام،از شخصى به نام ابو محمّد حسن راوندى دينورى و بار ديگر حسين روندى دينورى ياد كرده و دربارۀ هردو نام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كوفى و مولاى بجيله است</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اين در حالى است كه برقى ذيل اصحاب امام كاظم عليه السلام،از ابو محمّد حسن دريوى دينورى نام برده و همان مشخصات را برايش ذكر كرده است</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از وى در جاى ديگرى نام برده نشده و ديگر رجاليان با تكرار مطالب شيخ طوسى و برقى،سخن آن دو را به گونه اى توجيه كرده اند</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در هرصورت،دينورى،كوفى و بجلى بودن وى علاوه بر ابهام در صحّت نسبت راوندى،قراينى هستند كه او را از ارتباط دادن به راوند كاشان دور مى كنند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راوند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نبود دلايل ميدانى بر جايگاه تاريخى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جغرافيايى يا گزارشى دربارۀ مراكز علمى راوند كاشان،شواهد و قراينى وجود دارند كه نشان مى دهند آنجا فقط روستايى معمولى نبوده و مورد توجه رجال سياسى و مذهبى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متعددى از شيعه و سنّى به اين محل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عالمان محدود به يك يا دو نفر نيستند،بلكه غالب ايشان را به صورت خاندانى بايد شمارش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الرضا راوندى،كه از علويان منطقه اند،خاندان قطب الدين راوندى و خاندان محمّد بن سليمان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تفصيل از آنان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تأثير مهمى در گرايش فكرى،سياسى و مذهبى مردم اين منطقه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اى كه عمّار ياسر در موضوع جنگ ايران به خليفۀ دوم نوشت،نام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نام شهرهاى مهم منطقۀ جبال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الرىّ و سمنان و ساوه و همدان و نهاوند و اصفهان و قم و قاشان و راوند و اسفندهان و فارس و كرمان و ضواحى اذربايجان قد اجتمعوا بارض نهاوند</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اصفهانى در موضوع فتوحات اسلامى و ورود مجاشع تميمى به منطقۀ كاشان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هردو كاشان را گشود و در راوند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جاى ديگر،فتح جرم قاسان را به احنف بن قيس نسبت مى دهد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ديگر،قرينۀ آن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مى تواند نشان دهد كه راوند در آن زمان،از لحاظ جغرافيايى،بخشى در برابر كاشان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بر اهميت راوند وجود رجال سياسى آن در عصر هارون و مأمون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گزارش تاريخ قم،در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براى گرفتن ماليات معوّقۀ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هيثم بن بسّام راوندى را امر كرد در طلب اموال</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مخارق اسدى در راوند سكونت داشت </w:t>
      </w:r>
      <w:r>
        <w:rPr>
          <w:rStyle w:val="FootnoteAnchor"/>
          <w:rtl w:val="true"/>
        </w:rPr>
        <w:footnoteReference w:id="424"/>
      </w:r>
      <w:r>
        <w:rPr>
          <w:rFonts w:ascii="Amiri" w:hAnsi="Amiri" w:eastAsia="Amiri" w:cs="Amiri"/>
          <w:color w:val="111111"/>
          <w:sz w:val="28"/>
          <w:sz w:val="28"/>
          <w:szCs w:val="28"/>
          <w:rtl w:val="true"/>
          <w:lang w:bidi="ar-SA"/>
        </w:rPr>
        <w:t>و فرزندش حيّان يا ابو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اصفهان در زمان مأمون بود</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هنگام بيان نقباى سادات،براى قم و كاشان يك نقيب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خاص معرفى مى كند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وجود نقيب خاص براى راوند،دربارۀ ديگر مناطق كاشان گزارش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منتجب الدين از سديد الدين بن قريب به عنوان قاضى راوند نام برده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تاريخ قم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برده و سازندۀ آن را راوند بن ضحّاك دانسته است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به قرينۀ سخن از ساوه و آبه در ادامۀ گفتار او،بعيد است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 ديگرى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و موقعيتى كه از خاندان راوندى،مؤلّف راحة الصدور در كتاب وى تصوير شده،با راوند امروزى قابل تطبيق نيست؛يعنى چنين رجال سياسى و فرهنگى مشهورى نمى توانسته اند از منطقه اى برخيزند كه امروزه پس از هشتصد</w:t>
      </w:r>
      <w:r>
        <w:rPr>
          <w:rFonts w:eastAsia="IRNazanin" w:cs="IRNazanin"/>
          <w:color w:val="111111"/>
          <w:sz w:val="28"/>
          <w:szCs w:val="28"/>
          <w:lang w:bidi="fa-IR"/>
        </w:rPr>
        <w:t>8</w:t>
      </w:r>
      <w:r>
        <w:rPr>
          <w:rFonts w:eastAsia="IRNazanin" w:cs="IRNazanin"/>
          <w:color w:val="111111"/>
          <w:sz w:val="28"/>
          <w:szCs w:val="28"/>
          <w:rtl w:val="true"/>
          <w:lang w:bidi="fa-IR"/>
        </w:rPr>
        <w:t>.</w:t>
      </w:r>
      <w:bookmarkStart w:id="287" w:name="pg7151_74113"/>
    </w:p>
    <w:p>
      <w:pPr>
        <w:pStyle w:val="BookText"/>
        <w:rPr/>
      </w:pPr>
      <w:bookmarkEnd w:id="287"/>
      <w:r>
        <w:rPr>
          <w:rFonts w:ascii="IRNazanin" w:hAnsi="IRNazanin" w:eastAsia="IRNazanin"/>
          <w:color w:val="111111"/>
          <w:sz w:val="28"/>
          <w:sz w:val="28"/>
          <w:szCs w:val="28"/>
          <w:rtl w:val="true"/>
          <w:lang w:bidi="fa-IR"/>
        </w:rPr>
        <w:t>سال،تازه روستايى بزرگ محسوب مى شود،و حال آنكه آن زمان اين همه شهرت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قرار دادن راوند با كاشان،در شعرى از ابو الرضا راوندى،كه در سوگ عبد الجبّار طوسى سروده،آشكار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خربت بتاج الدين راوندها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قاسان تخرب بعد زين الدين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مجموع،به نظر مى رسد دو حادثه موجب دگرگونى اوضاع جغرافيايى، فرهنگى و تمدنى راوند شده و آن را از يادها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حملۀ سلاجقه به راوند كه به تصريح ابو الرضا راوندى در ديوان خود،موجب نابودى جدّى آنجا شد،و ديگرى حملۀ مغول كه همۀ ايران را تحت تأثير قرار داد و اين محل را نيز دربرگرفت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خرابى ناشى از حملۀ ملكشاه سلجوقى به حدّى بود كه پس از آن نامى از راوند و راونديان در تاريخ به چشم نمى خورد و هرچه هست مربوط به پيش از سدۀ ششم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مقدّمه،به معرفى عالمان كاشان و راوند،كه به خطّۀ راوند منسوبند،مى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قطب الدين راوندى شهرت بيشترى دارد،اما به دليل سكونت ابو الرضا راوندى در كاشان،از او آغاز مى كنيم</w:t>
      </w:r>
      <w:r>
        <w:rPr>
          <w:rFonts w:eastAsia="IRNazanin" w:cs="IRNazanin"/>
          <w:color w:val="111111"/>
          <w:sz w:val="28"/>
          <w:szCs w:val="28"/>
          <w:rtl w:val="true"/>
          <w:lang w:bidi="fa-IR"/>
        </w:rPr>
        <w:t>:</w:t>
      </w:r>
    </w:p>
    <w:p>
      <w:pPr>
        <w:pStyle w:val="Heading6"/>
        <w:numPr>
          <w:ilvl w:val="5"/>
          <w:numId w:val="1"/>
        </w:numPr>
        <w:rPr/>
      </w:pPr>
      <w:bookmarkStart w:id="288" w:name="__RefHeading___Toc4084512_372815092"/>
      <w:bookmarkStart w:id="289" w:name="_Toc111"/>
      <w:bookmarkEnd w:id="288"/>
      <w:r>
        <w:rPr/>
        <w:t>1</w:t>
      </w:r>
      <w:r>
        <w:rPr>
          <w:rtl w:val="true"/>
        </w:rPr>
        <w:t>-</w:t>
      </w:r>
      <w:r>
        <w:rPr>
          <w:rtl w:val="true"/>
        </w:rPr>
        <w:t>ابو الرضا راوندى</w:t>
      </w:r>
      <w:r>
        <w:rPr>
          <w:rtl w:val="true"/>
        </w:rPr>
        <w:t>:</w:t>
      </w:r>
      <w:bookmarkEnd w:id="289"/>
    </w:p>
    <w:p>
      <w:pPr>
        <w:pStyle w:val="Heading6"/>
        <w:numPr>
          <w:ilvl w:val="5"/>
          <w:numId w:val="1"/>
        </w:numPr>
        <w:rPr/>
      </w:pPr>
      <w:bookmarkStart w:id="290" w:name="__RefHeading___Toc4084514_372815092"/>
      <w:bookmarkStart w:id="291" w:name="_Toc112"/>
      <w:bookmarkEnd w:id="290"/>
      <w:r>
        <w:rPr>
          <w:rtl w:val="true"/>
        </w:rPr>
        <w:t>اشاره</w:t>
      </w:r>
      <w:bookmarkEnd w:id="2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ضياء الدين ابو الرضا فضل اللّه بن على بن عبيد اللّه حسنى در سال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متولّد شد</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افندى نسب وى را با پانزده واسطه به امام حسن مجتبى عليه السلام رسانده است</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مادرش فرزند حسين بن احمد حسينى،از عالمان</w:t>
      </w:r>
    </w:p>
    <w:p>
      <w:pPr>
        <w:pStyle w:val="BookText"/>
        <w:rPr/>
      </w:pPr>
      <w:r>
        <w:rPr>
          <w:rFonts w:ascii="Amiri" w:hAnsi="Amiri" w:eastAsia="Amiri" w:cs="Amiri"/>
          <w:color w:val="111111"/>
          <w:sz w:val="28"/>
          <w:sz w:val="28"/>
          <w:szCs w:val="28"/>
          <w:rtl w:val="true"/>
          <w:lang w:bidi="ar-SA"/>
        </w:rPr>
        <w:t>محدّث و فقيه راوند بود</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از زندگى شخصى و دوران پيش از شهرت او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در خاندان و نياكان وى بزرگانى از ديلم و زيديه به چشم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احمد بن عبيد اللّه الناصر الكبير و احمد الناصر الصغير و حسن بن عبيد اللّه الهادى بالله و ابو الهول داعى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ابو الرضا راوندى از نسل فرزندان امام حسن مجتبى عليه السلام است،مى توان احتمال داد كه وى يا يكى از پدرانش از زيديه به اماميه گرويده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نفر از اجداد ابو الرضا راوندى كه به راوند آمد، جدّ چهارم او عبيد اللّه،فقيه،محدّث و شاعر بود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بسيارى از عالمان شيعه از جمله معاصرانش،او را به عظمت ياد كرده و علم و فضل او را ستوده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الرضا به مناطق زيادى مانند حجاز و عراق و مناطق شيعه نشين و حتى سنّى نشين ايران سفر كرد تا حديث بشنود</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معاصران او،كه شاگرد او هم بود،منتجب الدين صاحب كتاب فهرست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كتابش،ذيل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الدين ابو الرضا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واژۀ امام، علاّمۀ زمان و استاد دانشمندان عصر خود ياد مى كند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 را با فضل و حسب آميخته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هشت مورد از آثار او را برشمرده است </w:t>
      </w:r>
      <w:r>
        <w:rPr>
          <w:rStyle w:val="FootnoteAnchor"/>
          <w:rtl w:val="true"/>
        </w:rPr>
        <w:footnoteReference w:id="436"/>
      </w:r>
      <w:r>
        <w:rPr>
          <w:rFonts w:ascii="IRNazanin" w:hAnsi="IRNazanin" w:eastAsia="IRNazanin"/>
          <w:color w:val="111111"/>
          <w:sz w:val="28"/>
          <w:sz w:val="28"/>
          <w:szCs w:val="28"/>
          <w:rtl w:val="true"/>
          <w:lang w:bidi="fa-IR"/>
        </w:rPr>
        <w:t>كه به آنها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وى نشانگر آشنايى وى با علوم گوناگون اسلامى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كاشان گروهى از علما و اهل فضل را ملاقات كردم كه از آن جمله سيد فاضل ابو الرضا فضل اللّه بن على علوى حسنى كاشانى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از او اخذ كردم و اشعارى از او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 در خانه اش منتظر او بودم، نگاهم به بالاى در افتاد كه با گچ آيۀ إِنَّما يُرِيدُ اللّهُ لِيُذْهِبَ عَنْكُمُ الرِّجْسَ أَهْلَ الْبَيْتِ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را نوشته بود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عبد الجليل رازى او را از مدرّسان بى نظير مى داند كه در عالم،همانند زهد و علم او نيست</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راوندى به يك واسطه از شيخ طوسى،اجازه داشته و خواجه نصير طوسى و مرتضى بن داعى حسنى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مشايخ او بوده اند</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عماد الدين كاتب اصفهانى در كتابش بارها از ابو الرضا راوندى نام برده و در يك جا به تفصيل،شرح حال و اشعار و جريان ملاقاتش را با او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عبارتى طولانى را به تجليل و تعريف ابو الرضا اختصاص داده، </w:t>
      </w:r>
      <w:r>
        <w:rPr>
          <w:rStyle w:val="FootnoteAnchor"/>
          <w:rtl w:val="true"/>
        </w:rPr>
        <w:footnoteReference w:id="441"/>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 او در علوم گوناگون و زيادى است،واعظى است كه مردم او را قبول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،كه به كاشان حمله شد،من و برادرم همراه پدرم در كاشان بوديم و در طول يك سال اقامت،به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وآمد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ديدم كه سيد ابو الرضا در مدرسه مردم را موعظه مى كرد و مردم به حضور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رسيدند و بهره مى بردند</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همچنين ابن شهر آشوب،كه شاگرد و راوى ابو الرضا راوندى بود،مى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كتب اصحاب ما به طريق افرادى همچون ابو الرضا به شيخ طوسى مى رسد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ابو الرجاء قمى،نويسندۀ تاريخ سلجوقيان،مى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سيد امام ضياء الدين ابو الرضا،كه جهان به فضل و علم او جنّت عدن بود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براساس گزارش عماد الدين كاتب اصفهانى،ابو الرضا راوندى در سال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قريب يك سال در اصفهان سكونت داشت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برخى استادان و مشايخ ابو الرضا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الاسلام طبرسى، صاحب مجمع البيان؛حسن فرزند شيخ طوسى؛عبد الجبّار طوسى،از علماى كاشان و قاضى وقت آنجا و شاگرد شيخ طوسى؛ابو البركات محمّد بن اسماعيل مشهدى؛و محمّد بن على بن محسن حلبى و ابن كميح كه از شيوخ قطب الدين راوندى هم هستند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وفات ابو الرضا روشن نيست و محدّث ارموى سخن سيد عليخان و آقا بزرگ كه وفات او را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اند،نادرست مى داند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تنها مطلبى كه مى توان گفت اين است كه ابو الرضا تا پس از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بوده است؛زيرا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الدين كاتب اصفهانى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ابو الرضا و فرزندش احمد زنده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چندسال شنيدم كه احمد از دنيا رفت و اكنون،كه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است،نمى دانم پدرش زنده است يا نه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مدفن ابو الرضا در مركز شهر كاشان و در نزديكى بقعۀ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مدفن وى همان مدرسه يا منزل او باشد،بخصوص كه نزديك مسجد جامع شهر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گزارشى از مرقد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بيش از نيم قرن پيش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مقبره وصل به حوض خانه و متوضّاى مسجد جمعه كاشان و نزد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سيد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آنجا به وى اراداتى تمام دارند؛چنان كه در تمام ليالى،چراغى بر بالاى قبرش روشن مى كنند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 جاى تأسف است كه امروزه مزار اين عالم بزرگ چندان شهرتى ندارد و محل رفت وآمد مردم نيست؛بخصوص آنكه به دليل دور ماندن محل آن از خيابان اصلى،تقريبا مهجور مانده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مطالبى كه دربارۀ سيد ابو الرضا راوندى گفته اند،عظمت وى نزد علماى شيعه و سنّى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وى علاوه بر مقامات علمى و دينى و آثار متعدّدش،اشعار بر جاى ماندۀ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وى در حقيقت،تاريخ محلّى شهر كاشان در محدودۀ قرن پنجم و ششم به شمار مى رود كه بسيارى از مطالب آن در كتب ديگر يافت نمى شود</w:t>
      </w:r>
      <w:r>
        <w:rPr>
          <w:rFonts w:eastAsia="IRNazanin" w:cs="IRNazanin"/>
          <w:color w:val="111111"/>
          <w:sz w:val="28"/>
          <w:szCs w:val="28"/>
          <w:rtl w:val="true"/>
          <w:lang w:bidi="fa-IR"/>
        </w:rPr>
        <w:t>.).</w:t>
      </w:r>
      <w:bookmarkStart w:id="292" w:name="pg7151_74118"/>
    </w:p>
    <w:p>
      <w:pPr>
        <w:pStyle w:val="Heading6"/>
        <w:numPr>
          <w:ilvl w:val="5"/>
          <w:numId w:val="1"/>
        </w:numPr>
        <w:rPr/>
      </w:pPr>
      <w:bookmarkStart w:id="293" w:name="__RefHeading___Toc4084516_372815092"/>
      <w:bookmarkStart w:id="294" w:name="_Toc113"/>
      <w:bookmarkEnd w:id="292"/>
      <w:bookmarkEnd w:id="293"/>
      <w:r>
        <w:rPr>
          <w:rtl w:val="true"/>
        </w:rPr>
        <w:t>فرزندان ابو الرضا راوندى</w:t>
      </w:r>
      <w:r>
        <w:rPr>
          <w:rtl w:val="true"/>
        </w:rPr>
        <w:t>:</w:t>
      </w:r>
      <w:bookmarkEnd w:id="294"/>
    </w:p>
    <w:p>
      <w:pPr>
        <w:pStyle w:val="Heading6"/>
        <w:numPr>
          <w:ilvl w:val="5"/>
          <w:numId w:val="1"/>
        </w:numPr>
        <w:rPr/>
      </w:pPr>
      <w:bookmarkStart w:id="295" w:name="__RefHeading___Toc4084518_372815092"/>
      <w:bookmarkStart w:id="296" w:name="_Toc114"/>
      <w:bookmarkEnd w:id="295"/>
      <w:r>
        <w:rPr/>
        <w:t>1</w:t>
      </w:r>
      <w:r>
        <w:rPr>
          <w:rtl w:val="true"/>
        </w:rPr>
        <w:t>.</w:t>
      </w:r>
      <w:r>
        <w:rPr>
          <w:rtl w:val="true"/>
        </w:rPr>
        <w:t>كمال الدين ابو المحاسن احمد بن فضل اللّه؛</w:t>
      </w:r>
      <w:bookmarkEnd w:id="296"/>
    </w:p>
    <w:p>
      <w:pPr>
        <w:pStyle w:val="BookText"/>
        <w:rPr/>
      </w:pPr>
      <w:r>
        <w:rPr>
          <w:rFonts w:ascii="Amiri" w:hAnsi="Amiri" w:eastAsia="Amiri" w:cs="Amiri"/>
          <w:color w:val="111111"/>
          <w:sz w:val="28"/>
          <w:sz w:val="28"/>
          <w:szCs w:val="28"/>
          <w:rtl w:val="true"/>
          <w:lang w:bidi="ar-SA"/>
        </w:rPr>
        <w:t>منتجب الدين با اوصاف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و قاضى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ياد كرده است</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عماد الدين كاتب اصفهانى با او دوستى داشته و از او با احترام و عظمت نام برده،مى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خوش استعداد و دوست داشتنى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يكى دوبار به اصفهان مى آمد و ما از او بهره مند مى شديم</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آن گونه كه وى بيان كرده،احمد قريب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پدرش از دنيا رفته است</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اشعارى از وى در آن كتاب،مذكور است و به نظر مى رسد وى مطالبى را از فارسى به عربى تبديل و ترجمه مى كرده است</w:t>
      </w:r>
      <w:r>
        <w:rPr>
          <w:rFonts w:eastAsia="Amiri" w:cs="Amiri" w:ascii="Amiri" w:hAnsi="Amiri"/>
          <w:color w:val="111111"/>
          <w:sz w:val="28"/>
          <w:szCs w:val="28"/>
          <w:rtl w:val="true"/>
          <w:lang w:bidi="ar-SA"/>
        </w:rPr>
        <w:t xml:space="preserve">. </w:t>
      </w:r>
      <w:r>
        <w:rPr>
          <w:rStyle w:val="FootnoteAnchor"/>
          <w:rtl w:val="true"/>
        </w:rPr>
        <w:footnoteReference w:id="453"/>
      </w:r>
    </w:p>
    <w:p>
      <w:pPr>
        <w:pStyle w:val="Heading6"/>
        <w:numPr>
          <w:ilvl w:val="5"/>
          <w:numId w:val="1"/>
        </w:numPr>
        <w:rPr/>
      </w:pPr>
      <w:bookmarkStart w:id="297" w:name="__RefHeading___Toc4084520_372815092"/>
      <w:bookmarkStart w:id="298" w:name="_Toc115"/>
      <w:bookmarkEnd w:id="297"/>
      <w:r>
        <w:rPr/>
        <w:t>2</w:t>
      </w:r>
      <w:r>
        <w:rPr>
          <w:rtl w:val="true"/>
        </w:rPr>
        <w:t>.</w:t>
      </w:r>
      <w:r>
        <w:rPr>
          <w:rtl w:val="true"/>
        </w:rPr>
        <w:t>عزّ الدين على بن فضل اللّه؛</w:t>
      </w:r>
      <w:bookmarkEnd w:id="2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رجاليان شيعه او را در رديف محدّثان و مؤلّفان ذكر كرده اند</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منتجب الدين معاصرش او را با الفاظى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امام،فقيه،فاضل و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و هشت اثر براى او برشمرده كه در موضوعات ادب و تفسير قرآن هستند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وى همانند پدر و برادرش شاعر بود و سيد على خان اشعارى را از او ثبت كرده است</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افندى شرح حال عز الدين بن فضل اللّه و على بن فضل اللّه را تفكيك كرده و آنان را دو نفر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درعين حال،مى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نظرم آن</w:t>
      </w:r>
      <w:bookmarkStart w:id="299" w:name="pg7151_74119"/>
    </w:p>
    <w:p>
      <w:pPr>
        <w:pStyle w:val="BookText"/>
        <w:rPr/>
      </w:pPr>
      <w:bookmarkEnd w:id="299"/>
      <w:r>
        <w:rPr>
          <w:rFonts w:ascii="Amiri" w:hAnsi="Amiri" w:eastAsia="Amiri" w:cs="Amiri"/>
          <w:color w:val="111111"/>
          <w:sz w:val="28"/>
          <w:sz w:val="28"/>
          <w:szCs w:val="28"/>
          <w:rtl w:val="true"/>
          <w:lang w:bidi="ar-SA"/>
        </w:rPr>
        <w:t>دو،يك نفرند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محدّث ارموى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وسايل هم چنين اشتباهى كرده كه ناشى از افتادگى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نسخه هاست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الامالى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كرده است</w:t>
      </w:r>
      <w:r>
        <w:rPr>
          <w:rFonts w:eastAsia="IRNazanin" w:cs="IRNazanin"/>
          <w:color w:val="111111"/>
          <w:sz w:val="28"/>
          <w:szCs w:val="28"/>
          <w:rtl w:val="true"/>
          <w:lang w:bidi="fa-IR"/>
        </w:rPr>
        <w:t xml:space="preserve">. </w:t>
      </w:r>
      <w:r>
        <w:rPr>
          <w:rStyle w:val="FootnoteAnchor"/>
          <w:rtl w:val="true"/>
        </w:rPr>
        <w:footnoteReference w:id="459"/>
      </w:r>
    </w:p>
    <w:p>
      <w:pPr>
        <w:pStyle w:val="Heading6"/>
        <w:numPr>
          <w:ilvl w:val="5"/>
          <w:numId w:val="1"/>
        </w:numPr>
        <w:rPr/>
      </w:pPr>
      <w:bookmarkStart w:id="300" w:name="__RefHeading___Toc4084522_372815092"/>
      <w:bookmarkStart w:id="301" w:name="_Toc116"/>
      <w:bookmarkEnd w:id="300"/>
      <w:r>
        <w:rPr/>
        <w:t>3</w:t>
      </w:r>
      <w:r>
        <w:rPr>
          <w:rtl w:val="true"/>
        </w:rPr>
        <w:t>.</w:t>
      </w:r>
      <w:r>
        <w:rPr>
          <w:rtl w:val="true"/>
        </w:rPr>
        <w:t>تاج الدين ابو الفضل محمّد بن فضل اللّه؛</w:t>
      </w:r>
      <w:bookmarkEnd w:id="301"/>
    </w:p>
    <w:p>
      <w:pPr>
        <w:pStyle w:val="BookText"/>
        <w:rPr/>
      </w:pPr>
      <w:r>
        <w:rPr>
          <w:rFonts w:ascii="Amiri" w:hAnsi="Amiri" w:eastAsia="Amiri" w:cs="Amiri"/>
          <w:color w:val="111111"/>
          <w:sz w:val="28"/>
          <w:sz w:val="28"/>
          <w:szCs w:val="28"/>
          <w:rtl w:val="true"/>
          <w:lang w:bidi="ar-SA"/>
        </w:rPr>
        <w:t>منتجب الدين او را فقيهى فاضل مى داند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ديگر خاندان ابو الرضا راوندى شهرتى ندارند؛فقط وى در ديوان خود،اشعارى در رثاى پدر و عمويش آورده و تاريخ وفات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وى،كه با ادبيات سخت عربى همراه است،مطلب خاصى دربارۀ شخصيت اين دو برداشت نمى شود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پيش تر به جدّ مادرى او،كه از عالمان راوند بود،اشاره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وى،سيد جمال الدين محمّد كاشانى از فقها و اصوليان اين شهر بود كه با نه واسطه،به ابو الرضا نسب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كنار مزار سيد ابو الرضا است</w:t>
      </w:r>
      <w:r>
        <w:rPr>
          <w:rFonts w:eastAsia="IRNazanin" w:cs="IRNazanin"/>
          <w:color w:val="111111"/>
          <w:sz w:val="28"/>
          <w:szCs w:val="28"/>
          <w:rtl w:val="true"/>
          <w:lang w:bidi="fa-IR"/>
        </w:rPr>
        <w:t xml:space="preserve">. </w:t>
      </w:r>
      <w:r>
        <w:rPr>
          <w:rStyle w:val="FootnoteAnchor"/>
          <w:rtl w:val="true"/>
        </w:rPr>
        <w:footnoteReference w:id="462"/>
      </w:r>
    </w:p>
    <w:p>
      <w:pPr>
        <w:pStyle w:val="Heading6"/>
        <w:numPr>
          <w:ilvl w:val="5"/>
          <w:numId w:val="1"/>
        </w:numPr>
        <w:rPr/>
      </w:pPr>
      <w:bookmarkStart w:id="302" w:name="__RefHeading___Toc4084524_372815092"/>
      <w:bookmarkStart w:id="303" w:name="_Toc117"/>
      <w:bookmarkEnd w:id="302"/>
      <w:r>
        <w:rPr/>
        <w:t>2</w:t>
      </w:r>
      <w:r>
        <w:rPr>
          <w:rtl w:val="true"/>
        </w:rPr>
        <w:t>-</w:t>
      </w:r>
      <w:r>
        <w:rPr>
          <w:rtl w:val="true"/>
        </w:rPr>
        <w:t>قطب الدين راوندى</w:t>
      </w:r>
      <w:r>
        <w:rPr>
          <w:rtl w:val="true"/>
        </w:rPr>
        <w:t>:</w:t>
      </w:r>
      <w:bookmarkEnd w:id="303"/>
    </w:p>
    <w:p>
      <w:pPr>
        <w:pStyle w:val="Heading6"/>
        <w:numPr>
          <w:ilvl w:val="5"/>
          <w:numId w:val="1"/>
        </w:numPr>
        <w:rPr/>
      </w:pPr>
      <w:bookmarkStart w:id="304" w:name="__RefHeading___Toc4084526_372815092"/>
      <w:bookmarkStart w:id="305" w:name="_Toc118"/>
      <w:bookmarkEnd w:id="304"/>
      <w:r>
        <w:rPr>
          <w:rtl w:val="true"/>
        </w:rPr>
        <w:t>اشاره</w:t>
      </w:r>
      <w:bookmarkEnd w:id="3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الحسين سعيد بن عبد اللّه بن حسين بن هبة اللّه،مشهور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عالم به فقه و تفسير و كلام و حديث و تاريخ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ولادت و تاريخ زندگى او،اطلاع چندانى در دست نيست و آگاهى هايى كه داريم از</w:t>
      </w:r>
    </w:p>
    <w:p>
      <w:pPr>
        <w:pStyle w:val="BookText"/>
        <w:rPr/>
      </w:pPr>
      <w:r>
        <w:rPr>
          <w:rFonts w:ascii="IRNazanin" w:hAnsi="IRNazanin" w:eastAsia="IRNazanin"/>
          <w:color w:val="111111"/>
          <w:sz w:val="28"/>
          <w:sz w:val="28"/>
          <w:szCs w:val="28"/>
          <w:rtl w:val="true"/>
          <w:lang w:bidi="fa-IR"/>
        </w:rPr>
        <w:t>لابه لاى آثار متعدد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 از او با عنوان سعيد بن هبة اللّه بن حسن بن عيسى ياد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در تاريخ 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همۀ علوم،صاحب فضل بود و تأليفات متنوّع و فراوانى دارد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برخى دربارۀ زادگاه وى ترديد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علت اين امر سكونت وى در شهر رى و مدفنش در قم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پس از نقل قول هايى دربارۀ راوند كاشان و راوندهاى ديگر،مى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قطب الدين از راوند نيشابور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 منسوب به قطب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براى حل مشكل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يكى از اين دو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سيد فضل اللّه باشد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اما اين مطلب درست نيست؛زيرا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قطب الدين نمى تواند منسوب به راوند نيشابور باشد؛زيرا نام صحيح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گفته اند در آن منطقه هم راوند وجود دارد،از باب تسامح است،و اينكه ابن ريوندى زنديق را ابن راوندى خوانده اند از بى دقتى مؤلّفان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آن،هيچ كس قطب الدين را منسوب به آنجا ندانسته و در جايى ديده نشده است كه 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كنند،يا از حضور وى در مناطق خراسان سخنى به ميان آورند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ثانيا،مزار ابو الرضا فضل اللّه راوندى در كاشان جاى ترديد ندارد و سخن افندى احتمالى است همانند احتمال صحابى خاص بودن ابو لؤلؤ نسبت به امير مؤمنان عليه السلام</w:t>
      </w:r>
      <w:r>
        <w:rPr>
          <w:rFonts w:eastAsia="Amiri" w:cs="Amiri" w:ascii="Amiri" w:hAnsi="Amiri"/>
          <w:color w:val="111111"/>
          <w:sz w:val="28"/>
          <w:szCs w:val="28"/>
          <w:rtl w:val="true"/>
          <w:lang w:bidi="ar-SA"/>
        </w:rPr>
        <w:t xml:space="preserve">! </w:t>
      </w:r>
      <w:r>
        <w:rPr>
          <w:rStyle w:val="FootnoteAnchor"/>
        </w:rPr>
        <w:footnoteReference w:id="46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متعدد قطب الدين راوندى نشانگر گستردگى فعاليت علمى وى و آشنايى اش با علوم گوناگون اسلامى است؛كتاب هايى در موضوع قرآن،تفسير، فقه،فلسفه،حديث،دعا،ادبيات و تاريخ،علما و رجال نويسان شيعه و سنّى از وى با عظمت ياد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يكى از محققان معاصر بيان مى كند،شواهد حاكى از آن هستند كه قطب الدين در شهر رى ساكن بوده است؛ </w:t>
      </w:r>
      <w:r>
        <w:rPr>
          <w:rStyle w:val="FootnoteAnchor"/>
          <w:rtl w:val="true"/>
        </w:rPr>
        <w:footnoteReference w:id="467"/>
      </w:r>
      <w:r>
        <w:rPr>
          <w:rFonts w:ascii="IRNazanin" w:hAnsi="IRNazanin" w:eastAsia="IRNazanin"/>
          <w:color w:val="111111"/>
          <w:sz w:val="28"/>
          <w:sz w:val="28"/>
          <w:szCs w:val="28"/>
          <w:rtl w:val="true"/>
          <w:lang w:bidi="fa-IR"/>
        </w:rPr>
        <w:t>زيرا منتجب الدين در تاريخ رى،از او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كتاب در دست نيست و ابن حجر به اين موضوع اشاره كرده و پيداست كه آن كتاب از منابع وى به شمار مى رفته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قطب الدين راوندى در 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كرد </w:t>
      </w:r>
      <w:r>
        <w:rPr>
          <w:rStyle w:val="FootnoteAnchor"/>
          <w:rtl w:val="true"/>
        </w:rPr>
        <w:footnoteReference w:id="469"/>
      </w:r>
      <w:r>
        <w:rPr>
          <w:rFonts w:ascii="IRNazanin" w:hAnsi="IRNazanin" w:eastAsia="IRNazanin"/>
          <w:color w:val="111111"/>
          <w:sz w:val="28"/>
          <w:sz w:val="28"/>
          <w:szCs w:val="28"/>
          <w:rtl w:val="true"/>
          <w:lang w:bidi="fa-IR"/>
        </w:rPr>
        <w:t>و در كنار بارگاه حضرت معصومه عليها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سنگ قبر وى مقابل ايوان آيينه در صحن اصلى بارگاه خودنمايى مى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از برخى اسناد روايى قطب الدين استفاده مى شود،وى سفرهايى به اصفهان،همدان و خراسان براى سماع حديث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افندى سى تن از مشايخ قطب الدين را نام برده </w:t>
      </w:r>
      <w:r>
        <w:rPr>
          <w:rStyle w:val="FootnoteAnchor"/>
          <w:rtl w:val="true"/>
        </w:rPr>
        <w:footnoteReference w:id="470"/>
      </w:r>
      <w:r>
        <w:rPr>
          <w:rFonts w:ascii="IRNazanin" w:hAnsi="IRNazanin" w:eastAsia="IRNazanin"/>
          <w:color w:val="111111"/>
          <w:sz w:val="28"/>
          <w:sz w:val="28"/>
          <w:szCs w:val="28"/>
          <w:rtl w:val="true"/>
          <w:lang w:bidi="fa-IR"/>
        </w:rPr>
        <w:t>كه از آن جمله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طبرى صاحب كتاب بشارة المصطفى،محمّد بن حسن پدر خواجه نصير طوسى؛مرتضى بن داعى رازى مؤلّف تبصرة العوام،ابو منصور بن شهريار بن شيرويه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وى را قريب شصت كتاب و رساله ذكر كرده اند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306" w:name="pg7151_74122"/>
    </w:p>
    <w:p>
      <w:pPr>
        <w:pStyle w:val="BookText"/>
        <w:rPr/>
      </w:pPr>
      <w:bookmarkEnd w:id="306"/>
      <w:r>
        <w:rPr>
          <w:rFonts w:ascii="IRNazanin" w:hAnsi="IRNazanin" w:eastAsia="IRNazanin"/>
          <w:color w:val="111111"/>
          <w:sz w:val="28"/>
          <w:sz w:val="28"/>
          <w:szCs w:val="28"/>
          <w:rtl w:val="true"/>
          <w:lang w:bidi="fa-IR"/>
        </w:rPr>
        <w:t>افندى،قطب الدين راوندى را به صوفيگرى متهم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قطب الدين راوندى،كتاب ضياء الشهاب در شرح كتاب الشهاب قاضى قضاعى است و از اين شرح،تمايل وى به تصوّف آشكار مى شود؛زيرا كلام صوفيه را نقل كرده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از مراجعه به كتاب قضاعى،نمى توان گفتۀ افندى را تأييد يا رد كرد؛ زيرا اين كتاب در بيان احاديث نبوى است و حتى دربارۀ مؤلّف آن محمّد بن سلامه قضاعى مغربى احتمال تشيّع داده اند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اين احتمال هم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بر گرايش صوفى گرايانه وى است،درست نيست؛زيرا افراد زيادى از غيرصوفيه با اين لقب خوانده مى شوند</w:t>
      </w:r>
      <w:r>
        <w:rPr>
          <w:rFonts w:eastAsia="IRNazanin" w:cs="IRNazanin"/>
          <w:color w:val="111111"/>
          <w:sz w:val="28"/>
          <w:szCs w:val="28"/>
          <w:rtl w:val="true"/>
          <w:lang w:bidi="fa-IR"/>
        </w:rPr>
        <w:t>.</w:t>
      </w:r>
    </w:p>
    <w:p>
      <w:pPr>
        <w:pStyle w:val="Heading6"/>
        <w:numPr>
          <w:ilvl w:val="5"/>
          <w:numId w:val="1"/>
        </w:numPr>
        <w:rPr/>
      </w:pPr>
      <w:bookmarkStart w:id="307" w:name="__RefHeading___Toc4084528_372815092"/>
      <w:bookmarkStart w:id="308" w:name="_Toc119"/>
      <w:bookmarkEnd w:id="307"/>
      <w:r>
        <w:rPr>
          <w:rtl w:val="true"/>
        </w:rPr>
        <w:t>فرزندان قطب</w:t>
      </w:r>
      <w:r>
        <w:rPr>
          <w:rtl w:val="true"/>
        </w:rPr>
        <w:t>:</w:t>
      </w:r>
      <w:bookmarkEnd w:id="308"/>
    </w:p>
    <w:p>
      <w:pPr>
        <w:pStyle w:val="Heading6"/>
        <w:numPr>
          <w:ilvl w:val="5"/>
          <w:numId w:val="1"/>
        </w:numPr>
        <w:rPr/>
      </w:pPr>
      <w:bookmarkStart w:id="309" w:name="__RefHeading___Toc4084530_372815092"/>
      <w:bookmarkStart w:id="310" w:name="_Toc120"/>
      <w:bookmarkEnd w:id="309"/>
      <w:r>
        <w:rPr/>
        <w:t>1</w:t>
      </w:r>
      <w:r>
        <w:rPr>
          <w:rtl w:val="true"/>
        </w:rPr>
        <w:t>.</w:t>
      </w:r>
      <w:r>
        <w:rPr>
          <w:rtl w:val="true"/>
        </w:rPr>
        <w:t>عماد الدين ابو الفرج على</w:t>
      </w:r>
      <w:bookmarkEnd w:id="310"/>
    </w:p>
    <w:p>
      <w:pPr>
        <w:pStyle w:val="BookText"/>
        <w:rPr/>
      </w:pPr>
      <w:r>
        <w:rPr>
          <w:rFonts w:ascii="Amiri" w:hAnsi="Amiri" w:eastAsia="Amiri" w:cs="Amiri"/>
          <w:color w:val="111111"/>
          <w:sz w:val="28"/>
          <w:sz w:val="28"/>
          <w:szCs w:val="28"/>
          <w:rtl w:val="true"/>
          <w:lang w:bidi="ar-SA"/>
        </w:rPr>
        <w:t>كه منتجب الدين از او با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امام،فقيه و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شيخ حرّ عاملى در دو جا از اين فرزند نام برده كه يك بار كنيه و بار ديگر،لقب او را آورده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او همچنين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از او روايت دارد</w:t>
      </w:r>
      <w:r>
        <w:rPr>
          <w:rFonts w:eastAsia="IRNazanin" w:cs="IRNazanin"/>
          <w:color w:val="111111"/>
          <w:sz w:val="28"/>
          <w:szCs w:val="28"/>
          <w:rtl w:val="true"/>
          <w:lang w:bidi="fa-IR"/>
        </w:rPr>
        <w:t xml:space="preserve">. </w:t>
      </w:r>
      <w:r>
        <w:rPr>
          <w:rStyle w:val="FootnoteAnchor"/>
          <w:rtl w:val="true"/>
        </w:rPr>
        <w:footnoteReference w:id="476"/>
      </w:r>
    </w:p>
    <w:p>
      <w:pPr>
        <w:pStyle w:val="Heading6"/>
        <w:numPr>
          <w:ilvl w:val="5"/>
          <w:numId w:val="1"/>
        </w:numPr>
        <w:rPr/>
      </w:pPr>
      <w:bookmarkStart w:id="311" w:name="__RefHeading___Toc4084532_372815092"/>
      <w:bookmarkStart w:id="312" w:name="_Toc121"/>
      <w:bookmarkEnd w:id="311"/>
      <w:r>
        <w:rPr/>
        <w:t>2</w:t>
      </w:r>
      <w:r>
        <w:rPr>
          <w:rtl w:val="true"/>
        </w:rPr>
        <w:t>.</w:t>
      </w:r>
      <w:r>
        <w:rPr>
          <w:rtl w:val="true"/>
        </w:rPr>
        <w:t>ظهير الدين ابو الفضل محمّد</w:t>
      </w:r>
      <w:bookmarkEnd w:id="312"/>
    </w:p>
    <w:p>
      <w:pPr>
        <w:pStyle w:val="BookText"/>
        <w:rPr/>
      </w:pPr>
      <w:r>
        <w:rPr>
          <w:rFonts w:ascii="Amiri" w:hAnsi="Amiri" w:eastAsia="Amiri" w:cs="Amiri"/>
          <w:color w:val="111111"/>
          <w:sz w:val="28"/>
          <w:sz w:val="28"/>
          <w:szCs w:val="28"/>
          <w:rtl w:val="true"/>
          <w:lang w:bidi="ar-SA"/>
        </w:rPr>
        <w:t>كه او هم فقيهى موجّه بود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6"/>
        <w:numPr>
          <w:ilvl w:val="5"/>
          <w:numId w:val="1"/>
        </w:numPr>
        <w:rPr/>
      </w:pPr>
      <w:bookmarkStart w:id="313" w:name="__RefHeading___Toc4084534_372815092"/>
      <w:bookmarkStart w:id="314" w:name="_Toc122"/>
      <w:bookmarkEnd w:id="313"/>
      <w:r>
        <w:rPr/>
        <w:t>3</w:t>
      </w:r>
      <w:r>
        <w:rPr>
          <w:rtl w:val="true"/>
        </w:rPr>
        <w:t>.</w:t>
      </w:r>
      <w:r>
        <w:rPr>
          <w:rtl w:val="true"/>
        </w:rPr>
        <w:t>نصير الدين ابو عبد اللّه حسين</w:t>
      </w:r>
      <w:bookmarkEnd w:id="3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منتجب الدين با سه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عالم،صالح 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او ياد كرده، </w:t>
      </w:r>
      <w:r>
        <w:rPr>
          <w:rStyle w:val="FootnoteAnchor"/>
          <w:rtl w:val="true"/>
        </w:rPr>
        <w:footnoteReference w:id="478"/>
      </w:r>
      <w:r>
        <w:rPr>
          <w:rFonts w:ascii="IRNazanin" w:hAnsi="IRNazanin" w:eastAsia="IRNazanin"/>
          <w:color w:val="111111"/>
          <w:sz w:val="28"/>
          <w:sz w:val="28"/>
          <w:szCs w:val="28"/>
          <w:rtl w:val="true"/>
          <w:lang w:bidi="fa-IR"/>
        </w:rPr>
        <w:t>اما توضيحى دربارۀ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كشته شدنش</w:t>
      </w:r>
      <w:bookmarkStart w:id="315" w:name="pg7151_74123"/>
    </w:p>
    <w:p>
      <w:pPr>
        <w:pStyle w:val="BookText"/>
        <w:rPr/>
      </w:pPr>
      <w:bookmarkEnd w:id="315"/>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ديگرى هم جريان شهادت وى نقل نشده است</w:t>
      </w:r>
      <w:r>
        <w:rPr>
          <w:rFonts w:eastAsia="IRNazanin" w:cs="IRNazanin"/>
          <w:color w:val="111111"/>
          <w:sz w:val="28"/>
          <w:szCs w:val="28"/>
          <w:rtl w:val="true"/>
          <w:lang w:bidi="fa-IR"/>
        </w:rPr>
        <w:t xml:space="preserve">. </w:t>
      </w:r>
      <w:r>
        <w:rPr>
          <w:rStyle w:val="FootnoteAnchor"/>
          <w:rtl w:val="true"/>
        </w:rPr>
        <w:footnoteReference w:id="479"/>
      </w:r>
    </w:p>
    <w:p>
      <w:pPr>
        <w:pStyle w:val="Heading6"/>
        <w:numPr>
          <w:ilvl w:val="5"/>
          <w:numId w:val="1"/>
        </w:numPr>
        <w:rPr/>
      </w:pPr>
      <w:bookmarkStart w:id="316" w:name="__RefHeading___Toc4084536_372815092"/>
      <w:bookmarkStart w:id="317" w:name="_Toc123"/>
      <w:bookmarkEnd w:id="316"/>
      <w:r>
        <w:rPr/>
        <w:t>4</w:t>
      </w:r>
      <w:r>
        <w:rPr>
          <w:rtl w:val="true"/>
        </w:rPr>
        <w:t>.</w:t>
      </w:r>
      <w:r>
        <w:rPr>
          <w:rtl w:val="true"/>
        </w:rPr>
        <w:t>برهان الدين محمّد</w:t>
      </w:r>
      <w:bookmarkEnd w:id="317"/>
    </w:p>
    <w:p>
      <w:pPr>
        <w:pStyle w:val="BookText"/>
        <w:rPr/>
      </w:pPr>
      <w:r>
        <w:rPr>
          <w:rFonts w:ascii="Amiri" w:hAnsi="Amiri" w:eastAsia="Amiri" w:cs="Amiri"/>
          <w:color w:val="111111"/>
          <w:sz w:val="28"/>
          <w:sz w:val="28"/>
          <w:szCs w:val="28"/>
          <w:rtl w:val="true"/>
          <w:lang w:bidi="ar-SA"/>
        </w:rPr>
        <w:t>فرزند على و نوۀ قطب الدين كه او هم عالم بود</w:t>
      </w:r>
      <w:r>
        <w:rPr>
          <w:rFonts w:eastAsia="Amiri" w:cs="Amiri" w:ascii="Amiri" w:hAnsi="Amiri"/>
          <w:color w:val="111111"/>
          <w:sz w:val="28"/>
          <w:szCs w:val="28"/>
          <w:rtl w:val="true"/>
          <w:lang w:bidi="ar-SA"/>
        </w:rPr>
        <w:t xml:space="preserve">. </w:t>
      </w:r>
      <w:r>
        <w:rPr>
          <w:rStyle w:val="FootnoteAnchor"/>
          <w:rtl w:val="true"/>
        </w:rPr>
        <w:footnoteReference w:id="480"/>
      </w:r>
    </w:p>
    <w:p>
      <w:pPr>
        <w:pStyle w:val="Heading6"/>
        <w:numPr>
          <w:ilvl w:val="5"/>
          <w:numId w:val="1"/>
        </w:numPr>
        <w:rPr/>
      </w:pPr>
      <w:bookmarkStart w:id="318" w:name="__RefHeading___Toc4084538_372815092"/>
      <w:bookmarkStart w:id="319" w:name="_Toc124"/>
      <w:bookmarkEnd w:id="318"/>
      <w:r>
        <w:rPr/>
        <w:t>3</w:t>
      </w:r>
      <w:r>
        <w:rPr>
          <w:rtl w:val="true"/>
        </w:rPr>
        <w:t>-</w:t>
      </w:r>
      <w:r>
        <w:rPr>
          <w:rtl w:val="true"/>
        </w:rPr>
        <w:t>ديگر مشاهير راوند</w:t>
      </w:r>
      <w:r>
        <w:rPr>
          <w:rtl w:val="true"/>
        </w:rPr>
        <w:t>:</w:t>
      </w:r>
      <w:bookmarkEnd w:id="319"/>
    </w:p>
    <w:p>
      <w:pPr>
        <w:pStyle w:val="BookText"/>
        <w:rPr/>
      </w:pPr>
      <w:r>
        <w:rPr>
          <w:rFonts w:ascii="IRNazanin" w:hAnsi="IRNazanin" w:eastAsia="IRNazanin"/>
          <w:color w:val="111111"/>
          <w:sz w:val="28"/>
          <w:sz w:val="28"/>
          <w:szCs w:val="28"/>
          <w:rtl w:val="true"/>
          <w:lang w:bidi="fa-IR"/>
        </w:rPr>
        <w:t>اگرچه در ميان رجال راوند،نام دو خاندان پيش گفته مشهورتر است،اما اين منطقه افراد ديگرى را پرورش داده كه لازم است به آنان نيز اشاره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برخى از ايشان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شهرت 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خاندان مؤلّف راحة الصدور است كه وى در كتاب خود،به نام و موقعيت سياسى و فرهنگى برخى از آنان اشاره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كاشان،شهرتى داشته اند،هرچند اين خاندان شيعه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براى آشنايى با موقعيت منطقه،به ايشان نيز اشاره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سليمان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اوايل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،نويسندۀ يكى از منابع تاريخ سلجوقى و يكى از متون ادبى فارسى با عنوان راحة الصدور و آية السرور در تاريخ آل سلجوق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از جاى جاى كتاب او طعن و مخالفت با شيعه آشكار است،هم عصر دو عالم شيعۀ امامى قطب الدين راوندى و ضياء الدين راوندى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مطلب،كه نشانگر حضور و همزيستى دو فرقۀ مذهبى در يك منطقۀ نسبتا كوچك است،اين تصور را به ذهن مى رساند كه ممكن است او هم مانند احمد بن يحيى ريوندى اهل راوند كاشان نباشد،ولى چنين نيست؛زيرا وى در موارد متعددى از كتابش،به نزديكى راوند با كاشان و ارتباط آن دو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دبيران دولت سلطان كاشى بودند و منشأ ما و مسقط الرأس، ولايت كاشان بوده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وى همچنين از خويشان خود،كه به علم و ادب شهرتى داشته اند،با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مى برد كه على القاعده آنان را هم بايد بر مذهب وى،يعنى حنفى،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ديگر راوند،كه به صورت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خاندانى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از آنان ياد كرد،عبارتند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العلاء زيد بن منصور بن على اديب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منتجب الدين از او روايت كرده است</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منتجب الدين،ابن عساكر،و ياقوت حموى،ابو العلاء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و دو نفر اخير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ساكن رى بوده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برادرش ابو المحاسن مسعود نيز محدّث و معدّل و شروطى بوده است</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هرچند دربارۀ راوندى بودن وى،جز همين تعبير را نداريم،اما اين هم بعيد است كه لفظ آن را 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بدانيم؛چون مؤلّفان متعددى آن را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عالمان شيعى راوند در قرن ششم،سيد پادشاه علوى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الدين او را فقيه و فاضل معرفى كرده </w:t>
      </w:r>
      <w:r>
        <w:rPr>
          <w:rStyle w:val="FootnoteAnchor"/>
          <w:rtl w:val="true"/>
        </w:rPr>
        <w:footnoteReference w:id="485"/>
      </w:r>
      <w:r>
        <w:rPr>
          <w:rFonts w:ascii="IRNazanin" w:hAnsi="IRNazanin" w:eastAsia="IRNazanin"/>
          <w:color w:val="111111"/>
          <w:sz w:val="28"/>
          <w:sz w:val="28"/>
          <w:szCs w:val="28"/>
          <w:rtl w:val="true"/>
          <w:lang w:bidi="fa-IR"/>
        </w:rPr>
        <w:t>و ابو الرضا راوندى ضمن شعرى،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را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پس از عبد الجبّار طوسى و راوند پس از پادشاه،ديگر رونقى ندارد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ديگر،مترجم ناشناخته يا كم شناختۀ شرف النبى و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نوشتۀ خرگوشى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شخصى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آگاهى هاى زيادى در دست نيست،فقط در ابتداى ترجمۀ اين كتاب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محمود بن على راوندى آن را به تازى گردانده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برخى او را دايى راوندى مؤلّف راحة الصدور مى دانند و برخى او را همان مؤلّف راحة الصدور معرفى مى كنند</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نظر دوم مبتنى بر آن است كه نام وى تصحيف شده و نام پدرش در نسب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و باتوجه به نام مترجم، احتمال اوّلى،كه وى دايى مؤلّف راحة الصدور باشد،قوى تر به نظر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علماى اين محل،رشيد الدين حسين راوندى بود كه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داشت و در روستاهاى رى ساكن بود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الرضا در ديوان خود،دو بيت شعر براى شخصى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كافى كاتب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سروده </w:t>
      </w:r>
      <w:r>
        <w:rPr>
          <w:rStyle w:val="FootnoteAnchor"/>
          <w:rtl w:val="true"/>
        </w:rPr>
        <w:footnoteReference w:id="490"/>
      </w:r>
      <w:r>
        <w:rPr>
          <w:rFonts w:ascii="IRNazanin" w:hAnsi="IRNazanin" w:eastAsia="IRNazanin"/>
          <w:color w:val="111111"/>
          <w:sz w:val="28"/>
          <w:sz w:val="28"/>
          <w:szCs w:val="28"/>
          <w:rtl w:val="true"/>
          <w:lang w:bidi="fa-IR"/>
        </w:rPr>
        <w:t>كه به گفتۀ محقق اين اثر،اطلاعى از اين شخص در دست نيست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320" w:name="pg7151_74126"/>
    </w:p>
    <w:p>
      <w:pPr>
        <w:pStyle w:val="Heading5"/>
        <w:numPr>
          <w:ilvl w:val="4"/>
          <w:numId w:val="1"/>
        </w:numPr>
        <w:rPr/>
      </w:pPr>
      <w:bookmarkStart w:id="321" w:name="__RefHeading___Toc4084540_372815092"/>
      <w:bookmarkStart w:id="322" w:name="_Toc125"/>
      <w:bookmarkEnd w:id="320"/>
      <w:bookmarkEnd w:id="321"/>
      <w:r>
        <w:rPr/>
        <w:t>2</w:t>
      </w:r>
      <w:r>
        <w:rPr>
          <w:rtl w:val="true"/>
        </w:rPr>
        <w:t>.</w:t>
      </w:r>
      <w:r>
        <w:rPr>
          <w:rtl w:val="true"/>
        </w:rPr>
        <w:t>خاندان عبد الجبّار طوسى</w:t>
      </w:r>
      <w:bookmarkEnd w:id="322"/>
    </w:p>
    <w:p>
      <w:pPr>
        <w:pStyle w:val="BookText"/>
        <w:rPr/>
      </w:pPr>
      <w:r>
        <w:rPr>
          <w:rFonts w:ascii="IRNazanin" w:hAnsi="IRNazanin" w:eastAsia="IRNazanin"/>
          <w:color w:val="111111"/>
          <w:sz w:val="28"/>
          <w:sz w:val="28"/>
          <w:szCs w:val="28"/>
          <w:rtl w:val="true"/>
          <w:lang w:bidi="fa-IR"/>
        </w:rPr>
        <w:t>يكى از خاندان هاى علمى كاشان در قرن ششم،كه بيشتر آنان سمت قضاوت اين شهر را برعهده داشتند،عبد الجبّار طوسى و فرزندان و نوادگان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شرح حال مختصرى كه از هريك در دست داريم،مى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ابو على عبد الجبّار بن محمّد بن حسين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اين خاندان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و او را ساكن كاشان دانسته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سيد ابو الرضا راوندى هم در ديوان خود،مرثيه اى در مرگ وى سروده و از وسعت علم و عظمت مقام وى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ابو الرضا راوندى برداشت مى شود كه عبد الجبّار طوسى استاد وى به شمار مى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عبد الجبّار طوسى به شهر طوس نشان مى دهد كه وى اصالتا اهل طوس بود و بعدها به كاشان آمد؛اما دربارۀ اين هجرت و دلايل آن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وى ابتدا در رى ساكن بود و به دليل مركزيت علمى رى در آن دوران،به آنجا رفت و سپس به كاشان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عبد الجبّار طوسى شاگرد شيخ الطائفه ابو جعفر طوسى بود و رواياتى از او نقل كرده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البته بايد توجه داشت كه ابو على كنيۀ فرزند شيخ طوسى هم هست و عنوان ابو على طوسى در ميان شاگردان شيخ فراوان به چشم مى خورد كه مراد فرزند اوست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ابو الحسن محمّد بن عبد الجبّار نيز پس از پدرش،قضاوت</w:t>
      </w:r>
    </w:p>
    <w:p>
      <w:pPr>
        <w:pStyle w:val="BookText"/>
        <w:rPr/>
      </w:pPr>
      <w:r>
        <w:rPr>
          <w:rFonts w:ascii="IRNazanin" w:hAnsi="IRNazanin" w:eastAsia="IRNazanin"/>
          <w:color w:val="111111"/>
          <w:sz w:val="28"/>
          <w:sz w:val="28"/>
          <w:szCs w:val="28"/>
          <w:rtl w:val="true"/>
          <w:lang w:bidi="fa-IR"/>
        </w:rPr>
        <w:t>كاشان را برعهده گرفت؛چنان كه راوندى در اشعارى به اين مطلب و همچنين جايگاه علمى وى اشاره مى كند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ابو الفتح على بن عبد الجبّار فرزند ديگر عبد الجبّار بود كه منتجب الدين او را با عناوين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قاضى،فقيه و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كرده،مى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كاشان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 الدين ابو منصور حسين بن عبد الجبّار فرزند سوم عبد الجبّار و ساكن كاشان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نيز قاضى و فقيهى ثقه و صالح بود</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الدين عبد الجبّار بن على بن عبد الجبّار،قاضى و فقيه ساكن كاشان؛ </w:t>
      </w:r>
      <w:r>
        <w:rPr>
          <w:rStyle w:val="FootnoteAnchor"/>
          <w:rtl w:val="true"/>
        </w:rPr>
        <w:footnoteReference w:id="4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الدين محمد بن على بن عبد الجبّار،قاضى و فقيه ساكن كاشان؛ </w:t>
      </w:r>
      <w:r>
        <w:rPr>
          <w:rStyle w:val="FootnoteAnchor"/>
          <w:rtl w:val="true"/>
        </w:rPr>
        <w:footnoteReference w:id="4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ابو الفضل محمّد بن حسين بن عبد الجبّار،قاضى و فقيه ساكن كاشان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ابو على عبد الجبّار بن حسين بن عبد الجبّار،واعظ و فقيه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 الدين محمود بن محمّد بن على بن عبد الجبّار،از علماى كاشان</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منتجب الدين در فهرست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علماء الشيعه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3" w:name="pg7151_74128"/>
    </w:p>
    <w:p>
      <w:pPr>
        <w:pStyle w:val="BookText"/>
        <w:rPr/>
      </w:pPr>
      <w:bookmarkEnd w:id="323"/>
      <w:r>
        <w:rPr>
          <w:rFonts w:ascii="IRNazanin" w:hAnsi="IRNazanin" w:eastAsia="IRNazanin"/>
          <w:color w:val="111111"/>
          <w:sz w:val="28"/>
          <w:sz w:val="28"/>
          <w:szCs w:val="28"/>
          <w:rtl w:val="true"/>
          <w:lang w:bidi="fa-IR"/>
        </w:rPr>
        <w:t>مصنّفيهم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خانواده را ذكر كرده و از اينكه ابو الرضا راوندى ايشان را ستوده است،در تشيّع آنان نمى توان ترديد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اين خاندان و ادارۀ منصب قضا از سوى آنان،نشانگر رسوخ تشيّع در كاشان اوايل قرن ششم هجرى است</w:t>
      </w:r>
      <w:r>
        <w:rPr>
          <w:rFonts w:eastAsia="IRNazanin" w:cs="IRNazanin"/>
          <w:color w:val="111111"/>
          <w:sz w:val="28"/>
          <w:szCs w:val="28"/>
          <w:rtl w:val="true"/>
          <w:lang w:bidi="fa-IR"/>
        </w:rPr>
        <w:t>.</w:t>
      </w:r>
    </w:p>
    <w:p>
      <w:pPr>
        <w:pStyle w:val="Heading5"/>
        <w:numPr>
          <w:ilvl w:val="4"/>
          <w:numId w:val="1"/>
        </w:numPr>
        <w:rPr/>
      </w:pPr>
      <w:bookmarkStart w:id="324" w:name="__RefHeading___Toc4084542_372815092"/>
      <w:bookmarkStart w:id="325" w:name="_Toc126"/>
      <w:bookmarkEnd w:id="324"/>
      <w:r>
        <w:rPr/>
        <w:t>3</w:t>
      </w:r>
      <w:r>
        <w:rPr>
          <w:rtl w:val="true"/>
        </w:rPr>
        <w:t>.</w:t>
      </w:r>
      <w:r>
        <w:rPr>
          <w:rtl w:val="true"/>
        </w:rPr>
        <w:t>ديگر عالمان كاشان</w:t>
      </w:r>
      <w:bookmarkEnd w:id="325"/>
    </w:p>
    <w:p>
      <w:pPr>
        <w:pStyle w:val="BookText"/>
        <w:rPr/>
      </w:pPr>
      <w:r>
        <w:rPr>
          <w:rFonts w:ascii="IRNazanin" w:hAnsi="IRNazanin" w:eastAsia="IRNazanin"/>
          <w:color w:val="111111"/>
          <w:sz w:val="28"/>
          <w:sz w:val="28"/>
          <w:szCs w:val="28"/>
          <w:rtl w:val="true"/>
          <w:lang w:bidi="fa-IR"/>
        </w:rPr>
        <w:t>ديگر شخصيت هاى قرن ششم عبارتند از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سديد الدين ابو محمّد حسين بن محمّد قريب و فرزندش محمّد كه منتجب الدين پدر را عالم و قاضى راوند معرفى كرده </w:t>
      </w:r>
      <w:r>
        <w:rPr>
          <w:rStyle w:val="FootnoteAnchor"/>
          <w:rtl w:val="true"/>
        </w:rPr>
        <w:footnoteReference w:id="502"/>
      </w:r>
      <w:r>
        <w:rPr>
          <w:rFonts w:ascii="Amiri" w:hAnsi="Amiri" w:eastAsia="Amiri" w:cs="Amiri"/>
          <w:color w:val="111111"/>
          <w:sz w:val="28"/>
          <w:sz w:val="28"/>
          <w:szCs w:val="28"/>
          <w:rtl w:val="true"/>
          <w:lang w:bidi="ar-SA"/>
        </w:rPr>
        <w:t>و عماد الدين كاتب اصفهانى دو بيت از او نقل نموده است</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دو بيت از اشعار راوندى هم به او اختصاص دارد</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فرزند وى جمال الدين محمّد نيز از علما و فقها و قضات كاشان بود كه در نهج البلاغه تبحّرى داشت و شرحى بر آن نوشته است</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با آنكه در نسب اين پدر و پسر نام محلّى ذكر نشده است،اما به نظر مى رسد ايشان هم اهل كاشان يا راوند بودند و قضاوت اين دو محل برعهدۀ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آنان نيز با توجه به فهرست منتجب الدين،محلّ ترديد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وفات اين دو عالم</w:t>
      </w:r>
    </w:p>
    <w:p>
      <w:pPr>
        <w:pStyle w:val="BookText"/>
        <w:rPr/>
      </w:pPr>
      <w:r>
        <w:rPr>
          <w:rFonts w:ascii="Amiri" w:hAnsi="Amiri" w:eastAsia="Amiri" w:cs="Amiri"/>
          <w:color w:val="111111"/>
          <w:sz w:val="28"/>
          <w:sz w:val="28"/>
          <w:szCs w:val="28"/>
          <w:rtl w:val="true"/>
          <w:lang w:bidi="ar-SA"/>
        </w:rPr>
        <w:t>به دست نيامد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الرجاء از قاضى القضات جمال الدين على بن قريب در كاشان نام برده و به علم و فضل او اشاره كرده است </w:t>
      </w:r>
      <w:r>
        <w:rPr>
          <w:rStyle w:val="FootnoteAnchor"/>
          <w:rtl w:val="true"/>
        </w:rPr>
        <w:footnoteReference w:id="506"/>
      </w:r>
      <w:r>
        <w:rPr>
          <w:rFonts w:ascii="Amiri" w:hAnsi="Amiri" w:eastAsia="Amiri" w:cs="Amiri"/>
          <w:color w:val="111111"/>
          <w:sz w:val="28"/>
          <w:sz w:val="28"/>
          <w:szCs w:val="28"/>
          <w:rtl w:val="true"/>
          <w:lang w:bidi="ar-SA"/>
        </w:rPr>
        <w:t>كه به نظر مى رسد با آن دو نفر خويشاوندى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ابو سعد على بن فرخان </w:t>
      </w:r>
      <w:r>
        <w:rPr>
          <w:rStyle w:val="FootnoteAnchor"/>
          <w:rtl w:val="true"/>
        </w:rPr>
        <w:footnoteReference w:id="507"/>
      </w:r>
      <w:r>
        <w:rPr>
          <w:rFonts w:ascii="IRNazanin" w:hAnsi="IRNazanin" w:eastAsia="IRNazanin"/>
          <w:color w:val="111111"/>
          <w:sz w:val="28"/>
          <w:sz w:val="28"/>
          <w:szCs w:val="28"/>
          <w:rtl w:val="true"/>
          <w:lang w:bidi="fa-IR"/>
        </w:rPr>
        <w:t>يكى ديگر از علماى كاشان در قرن ششم بود كه منتجب الدين از او با عنوان حكيم و فاضل ياد كرده،مى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كاشان است و كتاب هايى در ادبيات دارد و از او روايت هم دارم</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راوندى در ديوان خود،مكرّر از او ياد كرده </w:t>
      </w:r>
      <w:r>
        <w:rPr>
          <w:rStyle w:val="FootnoteAnchor"/>
          <w:rtl w:val="true"/>
        </w:rPr>
        <w:footnoteReference w:id="509"/>
      </w:r>
      <w:r>
        <w:rPr>
          <w:rFonts w:ascii="IRNazanin" w:hAnsi="IRNazanin" w:eastAsia="IRNazanin"/>
          <w:color w:val="111111"/>
          <w:sz w:val="28"/>
          <w:sz w:val="28"/>
          <w:szCs w:val="28"/>
          <w:rtl w:val="true"/>
          <w:lang w:bidi="fa-IR"/>
        </w:rPr>
        <w:t>و عماد الدين كاتب اصفهانى او را جوان،اما پير علم وصف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قصيده اى از او در مدح بهاء الدين كاشانى برادر مجد الدين آورده است</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برادر اين شخص هم شاعر بود</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طاهر على بن ابى سعد بن على،فقيه؛ </w:t>
      </w:r>
      <w:r>
        <w:rPr>
          <w:rStyle w:val="FootnoteAnchor"/>
          <w:rtl w:val="true"/>
        </w:rPr>
        <w:footnoteReference w:id="5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موفق الدين على بن حسن احنفى،اديب فاضل؛ </w:t>
      </w:r>
      <w:r>
        <w:rPr>
          <w:rStyle w:val="FootnoteAnchor"/>
          <w:rtl w:val="true"/>
        </w:rPr>
        <w:footnoteReference w:id="5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على بن محمّد وشنوى،فقيه ساكن كاشان؛ </w:t>
      </w:r>
      <w:r>
        <w:rPr>
          <w:rStyle w:val="FootnoteAnchor"/>
          <w:rtl w:val="true"/>
        </w:rPr>
        <w:footnoteReference w:id="51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الدين محمّد شوشو،فقيه ساكن كاشان؛ </w:t>
      </w:r>
      <w:r>
        <w:rPr>
          <w:rStyle w:val="FootnoteAnchor"/>
        </w:rPr>
        <w:footnoteReference w:id="51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ايّوب مفيد كاشانى،اديب؛ </w:t>
      </w:r>
      <w:r>
        <w:rPr>
          <w:rStyle w:val="FootnoteAnchor"/>
          <w:rtl w:val="true"/>
        </w:rPr>
        <w:footnoteReference w:id="5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خطير الدين ابو على اسعد كاشانى،عالمى موجّه؛ </w:t>
      </w:r>
      <w:r>
        <w:rPr>
          <w:rStyle w:val="FootnoteAnchor"/>
          <w:rtl w:val="true"/>
        </w:rPr>
        <w:footnoteReference w:id="5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سديد الدين ابو محمّد حسن بن حسين دوريستى،فقيه ساكن كاشان؛ </w:t>
      </w:r>
      <w:r>
        <w:rPr>
          <w:rStyle w:val="FootnoteAnchor"/>
          <w:rtl w:val="true"/>
        </w:rPr>
        <w:footnoteReference w:id="5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الدين ابو نعيم بن محمّد كاشانى،فقيهى شايسته؛ </w:t>
      </w:r>
      <w:r>
        <w:rPr>
          <w:rStyle w:val="FootnoteAnchor"/>
          <w:rtl w:val="true"/>
        </w:rPr>
        <w:footnoteReference w:id="519"/>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منتجب الدين از خانوادۀ ديگرى نام برده كه از سادات علوى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دليل،دربارۀ يكى از آنان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پيداست اصل آنان كاشانى نبودند،بلكه به آنجا مهاجرت كردند و ساكن كاشان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بن على بن عبد اللّه و دو برادرزاده اش رضا و مرتضى فرزندان عبد اللّه بن على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از اينان با اوصاف عالم و صالح ياد كرده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الدين بن حمزه طوسى،عالم و فقيه شيعى،در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كاشان حضور داشت و مشغول تأليف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مطلب را خود در كتاب الثاقب بيان كرده است</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با اينكه وى از مدت حضورش در اين شهر سخنى نمى گويد،اما از بيان او مى توان فهميد مدتى را در آنجا ساكن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بنابراين،در ميان عالمانى كه در قرن ششم در كاشان حضور داشتند،عده اى مهاجر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اين هجرت ها دليلى جز جايگاه شيعى اين شهر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است؛چنان كه فزونى عالمان و فقها و قضات شيعۀ كاشان در اين دوره بر رسوخ تشيّع و گسترش عميق آن در قرن ششم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همه،وجود محدّثان و عالمانى از اهل سنّت در اين زمان،نشانگر ادامۀ حضور اين مذهب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راوندى مؤلّف راحة الصدور است كه تعصّب وى در مذهب اهل سنّت،بلكه دشمنى اش با شيعه از كتاب او كاملا پيداست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هاى ديگرى كه وى در كتابش ذكر مى كند،مى توان فهميد كه خاندان،استادان و دوستان همفكر او نيز در كاشان جايگاهى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 ابن بابه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ذيل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نام برده،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اديب،فاضل و آشنا به تاريخ بود و كتاب هاى خوبى دارد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به گفتۀ برخى،او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دربارۀ تعصّب او در سنّى گرى و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كاشان،پيش تر سخن گفته شد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از ابو الفضل محمّد بن عبد الغفار بن محمّد بن سعيد كاشانى ياد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اصفهان درگذشته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ديگرى،ابو رشيد احمد بن ابى العلاء عبدى كاشانى اصفهانى بود كه مرگ او به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ثبت شده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روشن نيست سكونت اين دو در اصفهان دايمى بوده يا مهاجرت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بنابراين،نمى توان چنين اظهارنظر كرد كه به دليل جوّ شيعى كاشان به اصفهان رفته اند؛همان گونه كه نمى توان فقط اجداد آنان را كاشانى دانست و آنان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اين شهر منفصل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 اينها شيعه بودند و نمى توان تنها به ذكر نام آنان در منابع عامّه استناد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ديگرى كه در منابع اهل سنّت از او ياد شده ابو محمّد جعفر بن محمّد كاشانى رازى است كه اصفهانى ها از او روايت كرده اند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قرن ششم،بسيارى از روستاهاى اطراف كاشان نيز تشيّع را پذيرفته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نواحى است كه از نواحى كاشان محسوب مى شده و امروزه بين راه كاشان و اردستان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وجود بارگاه مشهورى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آقا على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منطقه،با تشيّع مهاباد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امروزه مهاباد چندان گستردگى ندارد،اما شهرت نام آن در منابع تاريخى، نشانگر اهميت و احتمالا گستردگى اش در آن دوره است؛چنان كه ياقوت حموى از آن به عنوان روستايى مشهور بين قم و اصفهان ياد مى كند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احمد بن على و نوه اش حسن بن على بن احمد از بزرگان مشهور آنجايند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از حسن با عناوين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و تأليفاتى در موضوع ادبيات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او از جدّش به واسطۀ پدرش نشان دهندۀ علمى بودن خانوادۀ ايشان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در منابع اهل سنّت،از پدربزرگ او، با عنوان احمد بن عبد اللّه نحوى ضرير ياد شده كه شاگرد عبد القاهر جرجانى بوده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به دليل آنكه حسن،معاصر و استاد منتجب الدين بوده،برخى درگذشت</w:t>
      </w:r>
      <w:r>
        <w:rPr>
          <w:rFonts w:eastAsia="IRNazanin" w:cs="IRNazanin"/>
          <w:color w:val="111111"/>
          <w:sz w:val="28"/>
          <w:szCs w:val="28"/>
          <w:lang w:bidi="fa-IR"/>
        </w:rPr>
        <w:t>1</w:t>
      </w:r>
      <w:r>
        <w:rPr>
          <w:rFonts w:eastAsia="IRNazanin" w:cs="IRNazanin"/>
          <w:color w:val="111111"/>
          <w:sz w:val="28"/>
          <w:szCs w:val="28"/>
          <w:rtl w:val="true"/>
          <w:lang w:bidi="fa-IR"/>
        </w:rPr>
        <w:t>.</w:t>
      </w:r>
      <w:bookmarkStart w:id="326" w:name="pg7151_74133"/>
    </w:p>
    <w:p>
      <w:pPr>
        <w:pStyle w:val="BookText"/>
        <w:rPr/>
      </w:pPr>
      <w:bookmarkEnd w:id="326"/>
      <w:r>
        <w:rPr>
          <w:rFonts w:ascii="Amiri" w:hAnsi="Amiri" w:eastAsia="Amiri" w:cs="Amiri"/>
          <w:color w:val="111111"/>
          <w:sz w:val="28"/>
          <w:sz w:val="28"/>
          <w:szCs w:val="28"/>
          <w:rtl w:val="true"/>
          <w:lang w:bidi="ar-SA"/>
        </w:rPr>
        <w:t xml:space="preserve">جدّش احمد را قريب سال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دانسته اند</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افراد ديگرى به اين روستا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الدين كاتب اصفهانى از خطير الدين ابو المعالى حسن بن احمد بن محمّد ياد كرده كه رئيس مهاباد بوده </w:t>
      </w:r>
      <w:r>
        <w:rPr>
          <w:rStyle w:val="FootnoteAnchor"/>
          <w:rtl w:val="true"/>
        </w:rPr>
        <w:footnoteReference w:id="532"/>
      </w:r>
      <w:r>
        <w:rPr>
          <w:rFonts w:ascii="Amiri" w:hAnsi="Amiri" w:eastAsia="Amiri" w:cs="Amiri"/>
          <w:color w:val="111111"/>
          <w:sz w:val="28"/>
          <w:sz w:val="28"/>
          <w:szCs w:val="28"/>
          <w:rtl w:val="true"/>
          <w:lang w:bidi="ar-SA"/>
        </w:rPr>
        <w:t>و على القاعده او را هم بايد شيعه دانست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محسن بن ابى طاهر حامد بن محمّد مهابادى راوى محمّد بن احمد نطنزى در رديف محدّثان نام برده مى شود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ابو الرجاء قمى، مورخ سدۀ ششم،هم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قم در اين حال،دو فاضل بيشتر نمى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افضل الدين پسر ماه آبادى و يكى زين الدين محمّد بن ابى نصر</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اين افراد،آگاهى هاى بيشترى در دست نيست؛اما آنچه در مجموع استفاده مى شود اهميت ماه آباد و عالم پرور بودن آن منطقه است</w:t>
      </w:r>
      <w:r>
        <w:rPr>
          <w:rFonts w:eastAsia="IRNazanin" w:cs="IRNazanin"/>
          <w:color w:val="111111"/>
          <w:sz w:val="28"/>
          <w:szCs w:val="28"/>
          <w:rtl w:val="true"/>
          <w:lang w:bidi="fa-IR"/>
        </w:rPr>
        <w:t>.</w:t>
      </w:r>
    </w:p>
    <w:p>
      <w:pPr>
        <w:pStyle w:val="Heading4"/>
        <w:numPr>
          <w:ilvl w:val="3"/>
          <w:numId w:val="1"/>
        </w:numPr>
        <w:rPr/>
      </w:pPr>
      <w:bookmarkStart w:id="327" w:name="__RefHeading___Toc4084544_372815092"/>
      <w:bookmarkStart w:id="328" w:name="_Toc127"/>
      <w:bookmarkEnd w:id="327"/>
      <w:r>
        <w:rPr>
          <w:rtl w:val="true"/>
        </w:rPr>
        <w:t>قاضيان كاشان</w:t>
      </w:r>
      <w:bookmarkEnd w:id="328"/>
    </w:p>
    <w:p>
      <w:pPr>
        <w:pStyle w:val="BookText"/>
        <w:rPr/>
      </w:pPr>
      <w:r>
        <w:rPr>
          <w:rFonts w:ascii="IRNazanin" w:hAnsi="IRNazanin" w:eastAsia="IRNazanin"/>
          <w:color w:val="111111"/>
          <w:sz w:val="28"/>
          <w:sz w:val="28"/>
          <w:szCs w:val="28"/>
          <w:rtl w:val="true"/>
          <w:lang w:bidi="fa-IR"/>
        </w:rPr>
        <w:t>يكى از عناوينى كه در آثار دورۀ سلجوقى در كاشان و ديگر مناطق شيعه نشين جلب توجه مى كند قاضيان عالم و شيعه مذهب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مى نويسد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قم و قاشان و آبه،همۀ فتاوى و حكومات بر مذهب صادق و باقر عليه السلام باشد و قاضى علوى يا شيعى باشد</w:t>
      </w:r>
      <w:r>
        <w:rPr>
          <w:rFonts w:eastAsia="Amiri" w:cs="Amiri" w:ascii="Amiri" w:hAnsi="Amiri"/>
          <w:color w:val="111111"/>
          <w:sz w:val="28"/>
          <w:szCs w:val="28"/>
          <w:rtl w:val="true"/>
          <w:lang w:bidi="ar-SA"/>
        </w:rPr>
        <w:t xml:space="preserve">. </w:t>
      </w:r>
      <w:r>
        <w:rPr>
          <w:rStyle w:val="FootnoteAnchor"/>
          <w:rtl w:val="true"/>
        </w:rPr>
        <w:footnoteReference w:id="535"/>
      </w:r>
      <w:bookmarkStart w:id="329" w:name="pg7151_74134"/>
    </w:p>
    <w:p>
      <w:pPr>
        <w:pStyle w:val="BookText"/>
        <w:rPr/>
      </w:pPr>
      <w:bookmarkEnd w:id="329"/>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نشانگر تسلّط شيعيان بر اوضاع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منتجب الدين،در كنار نام بسيارى از عالمان كاشانى،كلمۀ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مى خورد كه پيش از اين نامشان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نمونه،سيد ابو الرضا راوندى و تقريبا همۀ افراد خاندان عبد الجبّار طوسى قاضى كاشان بودند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اين در حالى است كه پيش از اين دوره،اهل سنّت قضاوت اين شهر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برخى از اين افراد در لابه لاى مباحث گذشته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قرّة اسدى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كاشان و قاضى آنجا بود</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در قرن چهارم هم احمد بن موسى بن عيسى كاشانى،مشهور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اين شهر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 ابو نعيم اصفهانى،وى در كاشان حديث مى گفت و قضاوت آنجا را برعهده داشت</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حميد بن محمّد بن عبد الرحمان بن نزار هم از استادان خطيب بغدادى بود كه او را قاضى كاشان دانسته اند</w:t>
      </w:r>
      <w:r>
        <w:rPr>
          <w:rFonts w:eastAsia="Amiri" w:cs="Amiri" w:ascii="Amiri" w:hAnsi="Amiri"/>
          <w:color w:val="111111"/>
          <w:sz w:val="28"/>
          <w:szCs w:val="28"/>
          <w:rtl w:val="true"/>
          <w:lang w:bidi="ar-SA"/>
        </w:rPr>
        <w:t xml:space="preserve">. </w:t>
      </w:r>
      <w:r>
        <w:rPr>
          <w:rStyle w:val="FootnoteAnchor"/>
          <w:rtl w:val="true"/>
        </w:rPr>
        <w:footnoteReference w:id="539"/>
      </w:r>
    </w:p>
    <w:p>
      <w:pPr>
        <w:pStyle w:val="Heading4"/>
        <w:numPr>
          <w:ilvl w:val="3"/>
          <w:numId w:val="1"/>
        </w:numPr>
        <w:rPr/>
      </w:pPr>
      <w:bookmarkStart w:id="330" w:name="__RefHeading___Toc4084546_372815092"/>
      <w:bookmarkStart w:id="331" w:name="_Toc128"/>
      <w:bookmarkEnd w:id="330"/>
      <w:r>
        <w:rPr>
          <w:rtl w:val="true"/>
        </w:rPr>
        <w:t>آثار علمى عالمان كاشان</w:t>
      </w:r>
      <w:bookmarkEnd w:id="33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ششم دورۀ شكوفايى علمى ايران اسلامى و ادامۀ ميراث تمدنى آل بويه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كاشان هم عالمان زيادى پرورش يافتند كه از خود آثار متعددى برجاى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اينجا،فقط به تأليفات شيعى مى پردازيم كه مؤلّفان آنها اهل كاشان يا ساكن آنجا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اين دوره شرح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دربارۀ نخستين شارح اين كتاب اتفاق نظر نيست،اما به اجمال،يكى از راوندى ها را اولين شارح آن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منهاج البراعه قطب الدين راوندى شرح ديگرى را نديده ام</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اما ابو الرضا راوندى هم شرحى داشته كه اكنون موجود نيست</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علاوه بر آن،آثار فراوان ديگرى براى عالمان شيعى كاشان برشمرده اند كه تنوّع آنها نشانگر رويكرد و طرز فكر عالمان اين دوره و اين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قطب الدين راوندى آثار زيادترى برجاى گذاشته است كه در اينجا،از هر موضوعى يكى دو نمونه مثال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تفسير،كتاب امّ القرآن و اسباب النزول؛در كلام،كتاب جواهر الكلام و بررسى اختلافات كلامى سيد مرتضى و شيخ مفيد؛در حديث،شرح شهاب الاخبار قضاعى؛در فقه،فقه القرآن و چند فرع فقهى ديگر؛در تاريخ،قصص الانبياء و القاب الرسول و الائمّه؛در فلسفه،تهافت الفلاسفة؛ در موضوع دعا،تحفة العليل و الدعوات؛و در ادبيات عرب،الاغراب فى الاعراب</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مشهور قطب راوندى كتاب الخرائج و الجرائج است كه امروزه در سه جلد منتشر شده و در موضوع دلائل و كرامات پيامبر و ائمه معصومين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راوندى غالب رواياتش را از منابع پيشين آورده،ليكن كمتر به منابع خود اشاره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نيز رواياتى منحصر به فرد آورده و از مجموع كتاب او نوعى افراط و غلوّ پديدار است</w:t>
      </w:r>
      <w:r>
        <w:rPr>
          <w:rFonts w:eastAsia="IRNazanin" w:cs="IRNazanin"/>
          <w:color w:val="111111"/>
          <w:sz w:val="28"/>
          <w:szCs w:val="28"/>
          <w:rtl w:val="true"/>
          <w:lang w:bidi="fa-IR"/>
        </w:rPr>
        <w:t xml:space="preserve">. </w:t>
      </w:r>
      <w:r>
        <w:rPr>
          <w:rStyle w:val="FootnoteAnchor"/>
        </w:rPr>
        <w:footnoteReference w:id="54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الرضا فضل اللّه بن على راوندى با آنكه در كاشان به رياست مدرسه و تدريس و احتمالا امامت جمعه اشتغال داشت،آثارى چند هم از خود برجاى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قابل توجه اين است كه به دليل تشابه نسب و همزمانى اين دو عالم راوندى،برخى آثار آن دو را به يكديگر نسبت مى دهند؛چنان كه در منابع فهرستى،كتاب هاى ضياء الشهاب در شرح شهاب الاخبار،قصص الانبياء و النوادر را به هردو نسبت داده اند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منتجب الدين تأليفات ابو الرضا را اين گونه برمى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الطيه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الشهاب و 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العلوى للطبّ الرضوى كه ظاهرا در پزشكى است و چند كتاب در ادبيات و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سيد ابو الرضا راوندى را صاحب تفسير قرآن مى داند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علاوه بر تأليفاتى كه منتجب الدين در فهرست خود آورده،ابو الرضا راوندى آثار ديگرى در تفسير،حديث و تاريخ دارد؛ديوان وى كه مشتمل بر اشعارى فراوان و بخشى از آنها داراى ارزش تاريخى است،امروزه در دسترس است و با تحقيق و تعليقات ارزشمند محدّث ارموى منتشر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مولانا القائم ديگر اثرى است كه براى ابو الرضا راوندى شمرده شده است</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فرزندان وى،كمال الدين على آثارى در تفسير قرآن و ادبيات عرب دارد</w:t>
      </w:r>
      <w:r>
        <w:rPr>
          <w:rFonts w:eastAsia="Amiri" w:cs="Amiri" w:ascii="Amiri" w:hAnsi="Amiri"/>
          <w:color w:val="111111"/>
          <w:sz w:val="28"/>
          <w:szCs w:val="28"/>
          <w:rtl w:val="true"/>
          <w:lang w:bidi="ar-SA"/>
        </w:rPr>
        <w:t xml:space="preserve">. </w:t>
      </w:r>
      <w:r>
        <w:rPr>
          <w:rStyle w:val="FootnoteAnchor"/>
        </w:rPr>
        <w:footnoteReference w:id="54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32" w:name="pg7151_74137"/>
    </w:p>
    <w:p>
      <w:pPr>
        <w:pStyle w:val="BookText"/>
        <w:rPr/>
      </w:pPr>
      <w:bookmarkEnd w:id="332"/>
      <w:r>
        <w:rPr>
          <w:rFonts w:ascii="Amiri" w:hAnsi="Amiri" w:eastAsia="Amiri" w:cs="Amiri"/>
          <w:color w:val="111111"/>
          <w:sz w:val="28"/>
          <w:sz w:val="28"/>
          <w:szCs w:val="28"/>
          <w:rtl w:val="true"/>
          <w:lang w:bidi="ar-SA"/>
        </w:rPr>
        <w:t>در آثار دو عالم شيعى راوندى،كتاب فارسى يافت نشد،بلكه ديوان عربى سيد ابو الرضا راوندى حتى داراى كلماتى ثقيل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كتاب راحة الصدور،نوشتۀ راوندى سنّى مذهب به زبان فارسى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آثار اين دورۀ كاشانى ها و غير آنان در موضوع ادبيات عرب تأليف شده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دليل،كاشان در اين دوره،مهد اديبان و دبيران بوده و اين امر سبب نفوذ آنها در تشكيلات ادارى دولت سلجوقى شده بود</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دربارۀ مهاباد و عالمان شيعۀ آن،پيش تر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اينجا،به آثار آنان اشاره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هاى شرح اللمع،البيان، التبيان،و المسائل النادره كه همه در موضوع ادبيات عرب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نوۀ او حسن بن على نيز كتاب هاى شرح نهج البلاغه،شرح اللمع،شرح شهاب الاخبار،ديوان شعر، ديوان نثر،كتابى در ردّ تنجيم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به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كتابى در علم نحو دارد</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كتاب اللمع كه وى شرح كرده است از نوشته هاى ابن جنّى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نحو است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084548_372815092"/>
      <w:bookmarkStart w:id="334" w:name="_Toc129"/>
      <w:bookmarkEnd w:id="333"/>
      <w:r>
        <w:rPr>
          <w:rtl w:val="true"/>
        </w:rPr>
        <w:t>حملۀ سلجوقيان به كاشان</w:t>
      </w:r>
      <w:bookmarkEnd w:id="3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حادثه اى كه در قرن ششم در كاشان رخ داد حملۀ سلجوقيان به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رويداد هرچند اهميت زيادى دارد،اما نمى توان آن را به دليل شيعه بودن مردم اين ديار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ملكشاه بن محمود بن محمّد بن ملكشاه سلجوقى وليعهد عمويش مسعود سلجوقى بود و پس از مرگ او،به سلطنت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دليل اختلافات داخلى يا نزاع سلجوقيان و عبّاسيان،پادشاهى او دوام نيافت و به يك سال هم نرسيد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برادرش محمّد بن محمود بر او غلبه كرد و بر جايش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ملكشاه به دليل اختلاف با برادر،به قم و كاشان حمله كرد و به غارت اموال مردم و كشتن آنان دست يازيد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او خواست از اين رفتارش دست بردارد تا وليعهدش كند،اما ملكشاه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اين حمله ارتباطى به تشيّع مردم كاشان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مشهور تاريخى تنها به رفتن ملكشاه به قم و كاشان و غارت اين دو شهر اشاره نموده </w:t>
      </w:r>
      <w:r>
        <w:rPr>
          <w:rStyle w:val="FootnoteAnchor"/>
          <w:rtl w:val="true"/>
        </w:rPr>
        <w:footnoteReference w:id="551"/>
      </w:r>
      <w:r>
        <w:rPr>
          <w:rFonts w:ascii="Amiri" w:hAnsi="Amiri" w:eastAsia="Amiri" w:cs="Amiri"/>
          <w:color w:val="111111"/>
          <w:sz w:val="28"/>
          <w:sz w:val="28"/>
          <w:szCs w:val="28"/>
          <w:rtl w:val="true"/>
          <w:lang w:bidi="ar-SA"/>
        </w:rPr>
        <w:t>و جزئياتى از اين واقعه بيان نكرده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سيد ابو الرضا راوندى،كه خود معاصر اين رويداد بود و در كاشان سكونت داشت،بهترين شرح از اين واقعه را در قالب اشعار،به تفصيل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ديوان خود،</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به اين موضوع اختصاص داده و دربارۀ حملۀ سلجوقيان به كاشان سخن گفته و روستاهاى متعددى را كه در اين رويداد متحمّل خسارت شده اند،نام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ضياء الدين تاريخ اين حمله را ربيع الآخر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رويدادى بود كه حتى تصور آن را نمى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همچون سيل ويرانگر،در شب از هرطرف حمله برد و يك يك روستاها و مناطق اطراف كاشان را درنورديد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راوندى در اين اشعار،نام روستاها و مناطقى را كه مورد حمله قرار گرفتند به</w:t>
      </w:r>
    </w:p>
    <w:p>
      <w:pPr>
        <w:pStyle w:val="BookText"/>
        <w:rPr/>
      </w:pPr>
      <w:r>
        <w:rPr>
          <w:rFonts w:ascii="Amiri" w:hAnsi="Amiri" w:eastAsia="Amiri" w:cs="Amiri"/>
          <w:color w:val="111111"/>
          <w:sz w:val="28"/>
          <w:sz w:val="28"/>
          <w:szCs w:val="28"/>
          <w:rtl w:val="true"/>
          <w:lang w:bidi="ar-SA"/>
        </w:rPr>
        <w:t>اين ترتيب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طرق،نطنز و نواحى آن، </w:t>
      </w:r>
      <w:r>
        <w:rPr>
          <w:rStyle w:val="FootnoteAnchor"/>
          <w:rtl w:val="true"/>
        </w:rPr>
        <w:footnoteReference w:id="552"/>
      </w:r>
      <w:r>
        <w:rPr>
          <w:rFonts w:ascii="Amiri" w:hAnsi="Amiri" w:eastAsia="Amiri" w:cs="Amiri"/>
          <w:color w:val="111111"/>
          <w:sz w:val="28"/>
          <w:sz w:val="28"/>
          <w:szCs w:val="28"/>
          <w:rtl w:val="true"/>
          <w:lang w:bidi="ar-SA"/>
        </w:rPr>
        <w:t xml:space="preserve">اردستان،قمصر،جونان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،فين،قهرود،قزاآن،ميمه،جوشقان،اشكالان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،سينقان،درب جوقا، قالهر،وركان،جاس، </w:t>
      </w:r>
      <w:r>
        <w:rPr>
          <w:rStyle w:val="FootnoteAnchor"/>
          <w:rtl w:val="true"/>
        </w:rPr>
        <w:footnoteReference w:id="553"/>
      </w:r>
      <w:r>
        <w:rPr>
          <w:rFonts w:ascii="Amiri" w:hAnsi="Amiri" w:eastAsia="Amiri" w:cs="Amiri"/>
          <w:color w:val="111111"/>
          <w:sz w:val="28"/>
          <w:sz w:val="28"/>
          <w:szCs w:val="28"/>
          <w:rtl w:val="true"/>
          <w:lang w:bidi="ar-SA"/>
        </w:rPr>
        <w:t>اردهار،باركرسف و راوند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ابو الرضا راوندى دربارۀ خرابى بارگاه مشهد اردهار و همچنين توقّف يك ماهۀ لشكر جرّار سلجوقى در راوند،خبر داده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را خراب مى كردند و درهايش را مى سوزاندند؛حتى منبرها را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ديوار از آنجا باقى نماند كه آن را هم ويران كردند و خانه ها را با بيابان يكسان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خوارزمشاه هم در اين حمله به آنان كمك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انوشاباذ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،هراسكان، ويكل، </w:t>
      </w:r>
      <w:r>
        <w:rPr>
          <w:rStyle w:val="FootnoteAnchor"/>
          <w:rtl w:val="true"/>
        </w:rPr>
        <w:footnoteReference w:id="554"/>
      </w:r>
      <w:r>
        <w:rPr>
          <w:rFonts w:ascii="IRNazanin" w:hAnsi="IRNazanin" w:eastAsia="IRNazanin"/>
          <w:color w:val="111111"/>
          <w:sz w:val="28"/>
          <w:sz w:val="28"/>
          <w:szCs w:val="28"/>
          <w:rtl w:val="true"/>
          <w:lang w:bidi="fa-IR"/>
        </w:rPr>
        <w:t>محمّدآباد و قاسم آباد را هم ويران كردند و آن گاه به سوى كاشان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دروازه هاى شهر جولان مى دادند و به دنبال راه نفوذ بودند؛اما ديوار شهر محكم بود و خداوند هم كمك كار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سرانجام،براى رفع محاصره،پنجاه هزار دينار پيشنهاد كردند و مجد الدين با پرداخت هفت هزار دينار،آنان را راضى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خداوند به او فرموده بود كه با بخشندگى ات،مردم را از چنگ گرگان نجات بده</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گزارش راوندى كه در قالب اشعار است نام تعداد زيادى از روستاهاى كاشان قرن ششم را دربردارد كه بسيارى از آنها امروزه هم باقى هستند و به همان نام خوانده مى 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تعصّب ضدشيعى سلجوقيان روشن است،اما اين حمله نزاعى غير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مذهبى بود و ملكشاه به خاطر مقابله با برادرش محمّد،به نواحى تحت نفوذ او 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هرصورت،آثار نامطلوب اين حمله بر تشيّع كاشان انكار ناشدنى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مى رود آثار زيادى از شيعه در اين دوره وجود داشته كه از بين رفته است؛چنان كه به نظر مى رسد راوند پيش از اين حمله،جايگاه ويژه اى داشته،ولى از گزارش سيد ابو الرضا راوندى پيداست كه زيان قابل توجهى بر آن وارد شده است</w:t>
      </w:r>
      <w:r>
        <w:rPr>
          <w:rFonts w:eastAsia="IRNazanin" w:cs="IRNazanin"/>
          <w:color w:val="111111"/>
          <w:sz w:val="28"/>
          <w:szCs w:val="28"/>
          <w:rtl w:val="true"/>
          <w:lang w:bidi="fa-IR"/>
        </w:rPr>
        <w:t>.</w:t>
      </w:r>
      <w:bookmarkStart w:id="335" w:name="pg7151_74141"/>
    </w:p>
    <w:p>
      <w:pPr>
        <w:pStyle w:val="Heading2"/>
        <w:numPr>
          <w:ilvl w:val="1"/>
          <w:numId w:val="1"/>
        </w:numPr>
        <w:rPr/>
      </w:pPr>
      <w:bookmarkStart w:id="336" w:name="__RefHeading___Toc4084550_372815092"/>
      <w:bookmarkStart w:id="337" w:name="_Toc130"/>
      <w:bookmarkEnd w:id="335"/>
      <w:bookmarkEnd w:id="336"/>
      <w:r>
        <w:rPr>
          <w:rtl w:val="true"/>
        </w:rPr>
        <w:t>سخن آخر</w:t>
      </w:r>
      <w:bookmarkEnd w:id="337"/>
    </w:p>
    <w:p>
      <w:pPr>
        <w:pStyle w:val="BookText"/>
        <w:rPr/>
      </w:pPr>
      <w:r>
        <w:rPr>
          <w:rFonts w:ascii="IRNazanin" w:hAnsi="IRNazanin" w:eastAsia="IRNazanin"/>
          <w:color w:val="111111"/>
          <w:sz w:val="28"/>
          <w:sz w:val="28"/>
          <w:szCs w:val="28"/>
          <w:rtl w:val="true"/>
          <w:lang w:bidi="fa-IR"/>
        </w:rPr>
        <w:t>فرضيۀ تحقيق حاضر اين بود كه كاشان برخلاف اين تصور كه در سده هاى اول هجرت به تشيّع گراييده،از حدود قرن سوم به اين مذهب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نوشتار با ردّ دلايلى كه فرضيۀ رقيب را ثابت مى كنند،از جمله حضور علويان يا افراد مؤثر شيعه در سدۀ اول و دوم هجرى،به تفصيل از محدّثان و عالمان امامى قرن سوم به بعد و تأثير قم بر كاشان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اصلى تحقيق دربارۀ تاريخ دورۀ اسلامى كاشان،وجود تشابه اسمى با كاشان ماوراء النهر است كه دست كم اطلاعات تا قرن ششم يعنى زمان نابودى آن شهر را با مشكل روبه رو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با استفاده از منابع كهن اسلامى اثبات شد كه تعبير از هردو جاى نيز با الفاظ مشابه آمده و تنها قراين و شواهد هستند كه مى توانند اطلاعات آن دو را از يكديگر تفكيك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افرادى از عالمان،محدّثان و رجال سياسى منسوب به كاشان داريم كه به قطع نمى توان دربارۀ كاشانى يا كاسانى بودن آنان اظهارنظر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حال،نگارنده تلاش كرد با ارائۀ قراينى،اطلاعات موجود دربارۀ اين دو جاى را تفكيك كند و ضمن آن به اشتباه و تصحيف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توجه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اذعان كرد كه آگاهى هاى ما از روند تشيّع در كاشان چندان نيست كه بتوان قطعه هاى تاريخى را به هم پيوند داد،بلكه دوره هايى وجود دارند كه تقريبا هيچ گزارش معتبر و حتى غيرمعتبرى دربارۀ شيعيان و رجال شيعى اين شهر به دست ما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دليل،سعى بر اين بود كه آنچه مى تواند در موضوع تشيّع كاشان ما را رهنمون باشد،جمع آورى و ارائه شود</w:t>
      </w:r>
      <w:r>
        <w:rPr>
          <w:rFonts w:eastAsia="IRNazanin" w:cs="IRNazanin"/>
          <w:color w:val="111111"/>
          <w:sz w:val="28"/>
          <w:szCs w:val="28"/>
          <w:rtl w:val="true"/>
          <w:lang w:bidi="fa-IR"/>
        </w:rPr>
        <w:t>.</w:t>
      </w:r>
      <w:bookmarkStart w:id="338" w:name="pg7151_74142"/>
    </w:p>
    <w:p>
      <w:pPr>
        <w:pStyle w:val="Heading2"/>
        <w:numPr>
          <w:ilvl w:val="1"/>
          <w:numId w:val="1"/>
        </w:numPr>
        <w:rPr/>
      </w:pPr>
      <w:bookmarkStart w:id="339" w:name="__RefHeading___Toc4084552_372815092"/>
      <w:bookmarkStart w:id="340" w:name="_Toc131"/>
      <w:bookmarkEnd w:id="338"/>
      <w:bookmarkEnd w:id="339"/>
      <w:r>
        <w:rPr>
          <w:rtl w:val="true"/>
        </w:rPr>
        <w:t>فهرست منابع و مآخذ</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البلاد،زكريّا بن محمد القزوينى،بيروت،داربيروت،</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تاريخى شهرستان هاى كاشان و نطنز،حسن نراقى،تهران،انجمن آثار و مفاخر ملى،</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التقاسيم،ابو عبد الله محمّد بن احمد المقدسى،ترجمه علينقى منزوى،تهران،شركت مؤلّفان و مترجمان ايران،</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التقاسيم فى معرفة الاقاليم،ابو عبد اللّه محمّد بن احمد المقدسى،القاهره،مكتبة مدبولى،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الدولة العبّاسيه،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نويسندۀ مجهول،قرن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الدورى و المطلّبى،بيروت، دار الطليعه،</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الطوال،ابو حنيفه احمد بن داود الدينورى،تحقيق عبد المنعم عامر،قم،افست نشر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الاختصاص،منسوب به 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،قم،كنگرۀ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الرجائى،قم،مؤسسة آل البيت،بى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 حديثا،منتجب الدين بن بابويه رازى،تحقيق و نشر مؤسسة الامام المهدى،قم،</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فى معرفة حجج اللّه على العباد،محمّد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 مؤسسة آل البيت لاحياء التراث،بيروت،</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الاستبصار،محمّد بن الحسن الطوسى،تحقيق سيد حسن خرسان و آخوندى،تهران،دار الكتب الاسلاميه،</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العالم،ابو القاسم بن احمد جيهانى،ترجمۀ على بن عبد السلام كاتب،تصحيح منصورى،</w:t>
      </w:r>
    </w:p>
    <w:p>
      <w:pPr>
        <w:pStyle w:val="BookText"/>
        <w:rPr/>
      </w:pPr>
      <w:r>
        <w:rPr>
          <w:rFonts w:ascii="Amiri" w:hAnsi="Amiri" w:eastAsia="Amiri" w:cs="Amiri"/>
          <w:color w:val="111111"/>
          <w:sz w:val="28"/>
          <w:sz w:val="28"/>
          <w:szCs w:val="28"/>
          <w:rtl w:val="true"/>
          <w:lang w:bidi="ar-SA"/>
        </w:rPr>
        <w:t>مشهد،شركت به نشر،</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فى تمييز الصحابة،احمد بن على 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الموجود و معوّض،بيروت،دار الكتب العلميه،</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الاصيلى فى انساب الطالبيّين،صفى الدين محمّد بن طقطقى،تحقيق سيد مهدى رجائى،قم، كتاب خانه آية اللّه مرعشى نجفى،</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الاعلام،خير الدين الزركلى،بيروت،دار العلم للملايين،</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الاسماعيلية،مصطفى غالب،بيروت،دار اليقظة العربية،</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 فى رفع الارتياب عن المؤتلف و المختلف فى الاسماء و الكنى و الانساب،على بن هبة اللّه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الكتب العلميه،</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الاماكن او ما اتفق لفظه و افترق معناه من الامكنه،محمّد بن موسى الحازمى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حمد الجاسر،رياض،دار اليمامه،</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الآمل،محمّد بن الحسن الحرّ العاملى،تحقيق احمد حسينى،بغداد،مكتبة الاندلس،</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الانساب،عبد الكريم بن محمّد السمعانى،حيدرآباد،دايرة المعارف الاسلاميه،</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الأشراف،احمد بن يحيى بلاذرى،تحقيق سهيل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زركلى،بيروت،دار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الاشتباه،حسن بن يوسف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الحسون،قم،جامعۀ مدرّسين،</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الانوار،محمّد باقر مجلسى،بيروت،دار احياء التراث 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النهاية،ابو الفداء اسماعيل بن كثير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الفكر،</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الدرجات،محمّد بن الحسن بن فروخ الصفّار،تحقيق كوچه باغى،قم،كتاب خانه آية اللّه العظمى مرعشى نجفى،</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البلدان،احمد بن ابى واضح اليعقوبى،بيروت،دار الكتب العلميه،</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البلدان،احمد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،بيروت،عالم الكتب،</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نام شهرهاى ايران،ايرج افشار سيستانى،تهران،روزنه،</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العروس،محمّد بن محمّد الزبيدى،بيروت،دار الهدايه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خلدون،عبد الرحمان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الفكر،</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اجتماعى كاشان،حسن نراقى،تهران،مؤسسه مطالعات و تحقيقات اجتماعى،</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الاسلام،شمس الدين محمّد ذهبى،تحقيق عمر عبد السلام تدمرى و ديگران،بيروت، دار الكتاب العربى،</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ابو الفضل ابراهيم،بيروت،دار التراث العربى،بى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الوزراء،نجم الدين ابو الرجاء قمى،به كوشش محمّد تقى دانش پژوه،تهران،مؤسسۀ مطالعات و تحقيقات فرهنگى،</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اليعقوبى،احمد بن ابى يعقوب اليعقوبى،تحقيق عبد الامير مهنا،بيروت،مؤسسة الاعلمى للمطبوعات،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ايران اسلامى،رسول جعفريان،تهران،مؤسسۀ دانش و انديشۀ جوان،</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بخارا،خوقند و كاشغر،ميرزا شمس بخارايى،تحقيق اكبر عشيق،تهران،ميراث مكتوب،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بغداد،احمد بن على الخطيب البغدادى،تحقيق مصطفى عبد القادر عطا،بيروت،دار الكتب العلميه،</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تشيّع در ايران،رسول جعفريان،قم،انصاريان،</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حبيب السير،غياث الدين خواند مير،تهران،خيام،</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سياسى شيعيان اثنى عشرى در ايران،پروين تركمنى آذر،قم،مؤسسۀ شيعه شناسى،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قم،حسن بن محمّد قمى،ترجمۀ حسن بن على قمى،تحقيق سيد جلال الدين تهرانى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تهران،توس،</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قاسان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كلانتر ضرّابى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ايرج افشار، تهران،امير كبير،</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گزيده،حمد اللّه مستوفى،تحقيق نوايى،تهران،امير كبير،</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دمشق،على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على شيرى،بيروت،دار الفكر،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تاريخنگاران ايران،پرويز اذكائى،تهران،بنياد موقوفات محمود افشار،</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هنرهاى ملّى،عبد الرفيع حقيقت،تهران،شركت مؤلّفان،</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 فى مقالات الانام،مرتضى بن داعى حسنى رازى،تصحيح عبّاس اقبال،تهران، چ مجلس،</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المنتبه،ابن حجر العسقلانى،بيروت،المكتبة العلميه،بى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السلف،هندوشاه نخجوانى،تصحيح روضاتى،اصفهان،نشر نفائس مخطوطات،</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فيروزيۀ شجاعيه،ميرزا عبد اللّه تبريزى اصفهانى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رسول جعفريان به مناسبت بزرگداشت علاّمه مجلسى،جزوه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جغرافياى تاريخى ايران،بار تولد،ترجمۀ سردادور،تهران،توس،</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حضرت سلطانعلى،ملاّ عبد الرسول مدنى،قم،چاپخانه علميه،</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هفت اقليم،امين احمد رازى،تهران،سروش،</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پاكان،سيد حسين مدرسى طباطبائى،قم،چ مهر،</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تركستان نامه،بارتولد،ترجمۀ كريم كشاورز،تهران،آگاه،</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الاشراف،على بن الحسين المسعودى،قاهره،دار الصاوى،بى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المشتبه،شمس الدين محمّد الدمشقى،تحقيق العرقسوسى،بيروت،مؤسسة الرساله،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الأحكام،محمّد بن حسن الطوسى،تحقيق سيد حسن خرسان،بيروت،دار الاضواء،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الثاقب فى المناقب،ابن حمزه نصير الدين محمّد الطوسى،تحقيق نبيل رضا،قم،انصاريان،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الرواة،محمّد بن على الاردبيلى،قم،مكتبة آية اللّه المرعشى النجفى،</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شناسى،آنتونى گيدنز،ترجمۀ منوچهر صبورى،تهران،نشر نى،</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عمومى،منوچهر محسنى،تهران،طهورى،</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شناسى،مجيد مساواتى آذر،تبريز،احرار،</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انساب العرب،على بن احمد بن حزم،بيروت،دار الكتب العلمية،</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حاكمان قم،دلال موسوى و بهرامى خشنودى،قم،زائر،</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 من المشرق الى المغرب،نويسنده مجهول،به كوشش منوچهر ستوده،تهران، دانشگاه تهران،</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كوير،باستانى پاريزى،قم،خرّم،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مستدرك الوسائل،ميرزا حسين النورى،قم،مؤسسة آل البيت لاحياء التراث،</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الجرائح،قطب الدين الراوندى،قم،مؤسسة الامام المهدى،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فضلاء اهل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كاتب اصفهانى،تحقيق عدنان محمّد آل طعمه،تهران،ميراث مكتوب،</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 فى معرفة الرجال،حسن بن يوسف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جواد القيّومى، قم،مؤسسة نشر الفقاهه،</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اسلامى،تهران،مركز دائرة المعارف اسلامى،مدخل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الفضل خطيبى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كاشان،زير نظر حسين محلوجى،تهران،بنياد فرهنگ كاشان،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ايران،ش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الرفيعة،سيد على خان شيرازى،قم،مكتبة بصيرتى،</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الوزراء،غياث الدين خواند مير،تصحيح سعيد نفسى،تهران،اقبال،</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الامامة،ابو جعفر محمّد بن جرير الطبرى الشيعى،تحقيق و نشر مؤسسة البعثة،قم،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آشنا،نسرين احمديان،مشهد،بنياد پژوهش هاى آستان قدس،</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ديوان،السيد الامام ضياء الدين ابى الرضا الحسنى الراوندى،تصحيح سيد جلال الدين محدّث ارموى،تهران،مطبعه مجلس،</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تصانيف الشيعة،محسن آقا بزرگ تهرانى،بيروت،دار الاضواء،بى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اخبار اصبهان،ابو نعيم احمد بن عبد اللّه اصفهانى،ليدن،</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الصدور و آية السرور،محمّد بن على بن سليمان راوندى،تصحيح محمّد اقبال،تهران،امير كبير،</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رجال،احمد بن محمّد برقى،تهران،دانشگاه 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الطوسى،محمّد بن حسن طوسى،تحقيق جواد قيّومى،قم،جامعۀ مدرّسين،</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النجاشى،ابو العبّاس احمد بن على النجاشى،تحقيق محمّد جواد النائينى،بيروت، دار الاضواء،</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رجال،حسن بن على بن داود الحلّى،تهران،دانشگاه 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هلاليه،ملاّ غلامرضا آرانى،به اهتمام حبيب الله سلمانى،آران بيدگل،انجمن اهل قلم،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السماوية،محمد باقر الحسينى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،قم،مكتبة آية اللّه المرعشى النجفى،</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الجنات،محمّد باقر خوانسارى،تهران،اسماعيليان،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العلماء،ميرزا عبد اللّه افندى،قم،كتابخانه آية اللّه مرعشى نجفى،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العلوية،ابو نصر سهل بن عبد اللّه بخارى،نجف،</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قم،افست رضى،</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سفرنامۀ ميرزا خانلرخان اعتصام الملك،به كوشش منوچهر محمودى،تهران،چ فردوسى،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نامه،خواجه نظام الملك طوسى،به كوشش عبّاس اقبال،تهران،اساطير،</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النبلاء،شمس الدين محمّد الذهبى،بيروت،مؤسسة الرساله،</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الاخبار فى فضائل الائمة الاطهار،قاضى نعمان بن محمّد المغربى،تحقيق سيد محمّد حسين الجلالى،قم،جامعۀ مدرّسين،بى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البلاغه،ابو حامد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ابو الفضل ابراهيم،بيروت، دار احياء التراث العربى،</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النبى،عبد الملك بن محمّد واعظ خرگوشى،ترجمه نجم الدين محمود راوندى،تحقيق محمّد روشن،تهران،بابك،</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التنزيل،عبيد اللّه بن احمد الحسكانى،تهران،مجمع الثقافة الاسلاميه،</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الاخبار،محمّد بن سلامه قضاعى،شرح فارسى از نويسندۀ مجهول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،تصحيح محدّث ارموى،تهران،علمى و فرهنگى،</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الفضيلة،عبد الحسين احمد امينى،قم،مكتبة طباطبائى،</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المستقيم،على بن يونس النباطى البياضى،قم،المكتبة المرتضويه،</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الارض،ابو القاسم بن حوقل،بيروت،دار مكتبة الحياة،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الكبرى،محمّد بن سعد زهرى،تحقيق عبد القادر عطا،بيروت،دار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باصبهان،ابو الشيخ محمّد بن عبد اللّه بن حيّان انصارى،بيروت،مؤسسة الرساله،</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ناصرى،عثمان بن محمّد جوزجانى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الحى حبيبى،تهران، دنياى كتاب،</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 فى معرفة طبقات الرجال،سيد على اصغر بروجردى جابلقى،قم،مكتبة آية اللّه المرعشى النجفى،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القويّة،رضى الدين على بن يوسف الحلّى،تحقيق سيد مهدى رجائى،قم،كتاب خانه آية اللّه مرعشى نجفى،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فى انساب آل ابى طالب،جمال الدين احمد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،قم،مؤسسۀ انصاريان،</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الغيبة،محمّد بن حسن طوسى،قم،مؤسسة المعارف الاسلاميه،</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الفتوح،احمد بن اعثم الكوفى،تحقيق على شيرى،بيروت،دار الاضواء،</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البلدان،احمد بن يحيى بلاذرى،بيروت،دار و مكتبة الهلال،</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 فى انساب الطالبيين،اسماعيل بن الحسين المروزى،تحقيق سيد مهدى رجائى،قم، كتاب خانۀ آية اللّه مرعشى نجفى،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السمطين،ابراهيم بن محمّد الجوينى،بيروت،مؤسسة المحمودى،</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واژه هاى فارسى در زبان عربى،محمّد على امام شوشترى،تهران،انجمن آثار ملّى،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القرآن،قطب الدين سعيد راوندى،قم،كتاب خانه آية اللّه مرعشى نجفى،</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الفهرست،محمّد بن الحسن الطوسى،تحقيق جواد القيومى،قم،مؤسسة نشر الفقاهه،</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رضا تجدّد،تهران،ابن سينا،</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علماء الشيعة و مصنّفيهم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على بن بابويه رازى،تحقيق سيد جلال الدين محدّث ارموى،قم،كتاب خانه آية اللّه مرعشى نجفى،</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 شويان مناسك نمادين،على بلوكباشى،تهران،دفتر پژوهش هاى فرهنگى،</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المحيط،محمّد بن يعقوب الفيروزآبادى،بيروت،دار احياء التراث العربى،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قرن نهم،سيد حسين مدرسى طباطبائى،قم،چاپخانه حكمت،</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الكافى،محمّد بن يعقوب الكلينى،تحقيق على اكبر غفّارى،بيروت،دار الاضواء،</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ابن اثير،ترجمۀ ابو القاسم حالت و عبّاس خليلى،تهران،علمى،</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بهايى،عماد الدين طبرى،تهران،مرتضوى،بى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التاريخ،عز الدين على بن اثير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صادر،</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 الاستار،سيد اعجاز حسين النيسابورى الكنتورى،قم،كتاب خانۀ آية اللّه مرعشى نجفى،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 عن اسامى الكتب و الفنون،مصطفى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احياء التراث العربى،بى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الانساب،على بن ابى القاسم البيهقى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سيد مهدى رجائى،كتاب خانه آية اللّه مرعشى نجفى،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فى تهذيب الانساب،عز الدين على بن اثير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صادر،</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العرب،محمّد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،قم،ادب الحوزه،</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الميزان،احمد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،بيروت،مؤسسة الأعلمى،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نامه،على اكبر دهخدا،تهران،دانشگاه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النور،آيت اللّه مرعشى نجفى،بى جا،چ حيدرى،بى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جامعه شناسى،بروس كوئن،ترجمۀ غلامعبّاس توسّلى و فاضل،تهران،سمت،</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معنوى،جلال الدين بلخى،به كوشش مهدى آذر،تهران،انتشارات پژوهش،</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المؤمنين،قاضى نور اللّه شوشترى،تهران،اسلاميه،</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المجدى فى انساب الطالبيين،نجم الدين على بن محمّد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دامغانى،قم، كتاب خانه آية اللّه مرعشى نجفى،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التواريخ و القصص،مؤلف مجهول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،تهران،كلالۀ خاور،بى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كمينه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هايى در نسخه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 افشار،تهران،فرهنگ ايران زمين،</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المحاسن،احمد بن محمّد بن خالد برقى،تصحيح سيد جلال الدين محدّث ارموى،تهران، دار الكتب الاسلاميه،</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اصفهان،مفضّل بن سعد المافروخى الاصفهانى،تصحيح سيد جلال الدين الحسينى، تهران،چ مجلس،</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المحتضر،حسن بن سليمان الحلّى،نجف،المكتبة الحيدرية،</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دمشق،ابن منظور،تحقيق نسيب نشّاوى،بيروت،دار الفكر،</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 معادن الجوهر،على بن حسين مسعودى،تحقيق محمّد محيى الدين عبد الحميد، بيروت،دار الفكر،</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الممالك،ابو القاسم عبيد اللّه بن خردادبه،بغداد،مكتبة المثنى،بى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ذيل تاريخ بغداد،محمّد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الكتاب العربى،بى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كتب خطى كتاب خانۀ آية اللّه مرعشى نجفى،ج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المهتجد،محمّد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،بيروت،مؤسسة فقه الشيعة،</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التنزيل،حسين بن مسعود البغوى،بيروت،دار احياء التراث العربى،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العلماء،محمّد بن على بن شهر آشوب سروى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،نجف،حيدريه،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الادباء،ياقوت حموى،بيروت،دار احياء التراث العربى،بى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البلدان،ياقوت حموى،بيروت،دار احياء التراث العربى،بى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المؤلّفين،عمر رضا كحّاله،بيروت،دار احياء التراث العربى،</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الحديث،سيد ابو القاسم الموسوى الخوئى،تهران،بى نا،</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الطالبيّين،ابو الفرج اصفهانى،تحقيق احمد الصقر،قم،مكتبة الحيدريه،</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الحريرى،قاسم بن محمّد الحريرى،بيروت،دار بيروت،</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المناجاة الالهيات عن امير المؤمنين عليه السلام،از روى نسخه خواجه عبد الحق سبزوارى،نشر فخر الدين نصيرى،تاريخ كتابت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طالب،محمّد بن على بن شهر آشوب سروى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حيدريه،</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المنتظم،عبد الرحمان بن الجوزى،تحقيق عبد القادر عطا،بيروت،دار الكتب العلميه،</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الآمال،شيخ عبّاس قمى،تحقيق باقرى بيدهندى،قم،دليل ما،</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المطلب،حسن بن يوسف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،مشهد،آستان قدس رضوى،</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مكان هاى جغرافيايى در بستر زمان،مهر الزمان نوبان،تهران،نشر ما،</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القلوب،حمد اللّه مستوفى،به اهتمام لسترنج،تهران،دنياى كتاب،</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نسائم الاسحار من لطائف الاخبار،ناصر الدين منشى كرمانى،تحقيق سيد جلال الدين محدّث</w:t>
      </w:r>
    </w:p>
    <w:p>
      <w:pPr>
        <w:pStyle w:val="BookText"/>
        <w:rPr/>
      </w:pPr>
      <w:r>
        <w:rPr>
          <w:rFonts w:ascii="IRNazanin" w:hAnsi="IRNazanin" w:eastAsia="IRNazanin"/>
          <w:color w:val="111111"/>
          <w:sz w:val="28"/>
          <w:sz w:val="28"/>
          <w:szCs w:val="28"/>
          <w:rtl w:val="true"/>
          <w:lang w:bidi="fa-IR"/>
        </w:rPr>
        <w:t>ارموى،تهران،اطلاعات،</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قريش،مصعب بن عبد اللّه الزبيرى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،قاهره،دار المعارف،بى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رازى قزوينى، تحقيق سيد جلال الدين محدّث ارموى،تهران،انجمن آثار ملّى،</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النوادر،سيد ابو الرضا راوندى،تحقيق سعيد عسكرى،قم،دار الحديث،</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على بن محمّد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مرندى،قم،چ علميه،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عبر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طباطبائى،مجلۀ تراثنا،قم،مؤسسة آل البيت،ش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السعادة،محمّد باقر المحمودى،تهران،وزارت فرهنگ و ارشاد اسلامى،</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بالوفيات،خليل بن أيبك الصفدى،تحقيق الارناؤوط،بيروت،دار 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الشيعه،محمّد بن الحسن الحرّ العاملى،قم،مؤسسة آل البيت لاحياء التراث،</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 انباء أبناء الزمان،احمد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احسان عبّاس،بيروت، دار صادر،</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الكبرى،حسين بن حمدان الخصيبى،بيروت،مؤسسة البلاغ،</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العارفين،اسماعيل پاشا بغدادى،بيروت،دار احياء التراث العربى،افست استامبول،</w:t>
      </w:r>
      <w:r>
        <w:rPr>
          <w:rFonts w:eastAsia="IRNazanin" w:cs="IRNazanin"/>
          <w:color w:val="111111"/>
          <w:sz w:val="28"/>
          <w:szCs w:val="28"/>
          <w:lang w:bidi="fa-IR"/>
        </w:rPr>
        <w:t>1951</w:t>
      </w:r>
      <w:r>
        <w:rPr>
          <w:rFonts w:eastAsia="IRNazanin" w:cs="IRNazanin"/>
          <w:color w:val="111111"/>
          <w:sz w:val="28"/>
          <w:szCs w:val="28"/>
          <w:rtl w:val="true"/>
          <w:lang w:bidi="fa-IR"/>
        </w:rPr>
        <w:t>.</w:t>
      </w:r>
      <w:bookmarkStart w:id="341" w:name="pg7151_74152"/>
    </w:p>
    <w:p>
      <w:pPr>
        <w:pStyle w:val="Heading2"/>
        <w:numPr>
          <w:ilvl w:val="1"/>
          <w:numId w:val="1"/>
        </w:numPr>
        <w:rPr/>
      </w:pPr>
      <w:bookmarkStart w:id="342" w:name="__RefHeading___Toc4084554_372815092"/>
      <w:bookmarkStart w:id="343" w:name="_Toc132"/>
      <w:bookmarkEnd w:id="341"/>
      <w:bookmarkEnd w:id="342"/>
      <w:r>
        <w:rPr>
          <w:rtl w:val="true"/>
        </w:rPr>
        <w:t>نمايه ها</w:t>
      </w:r>
      <w:bookmarkEnd w:id="343"/>
    </w:p>
    <w:p>
      <w:pPr>
        <w:pStyle w:val="Heading3"/>
        <w:numPr>
          <w:ilvl w:val="2"/>
          <w:numId w:val="1"/>
        </w:numPr>
        <w:rPr/>
      </w:pPr>
      <w:bookmarkStart w:id="344" w:name="__RefHeading___Toc4084556_372815092"/>
      <w:bookmarkStart w:id="345" w:name="_Toc133"/>
      <w:bookmarkEnd w:id="344"/>
      <w:r>
        <w:rPr>
          <w:rtl w:val="true"/>
        </w:rPr>
        <w:t>الف</w:t>
      </w:r>
      <w:r>
        <w:rPr>
          <w:rtl w:val="true"/>
        </w:rPr>
        <w:t>.</w:t>
      </w:r>
      <w:r>
        <w:rPr>
          <w:rtl w:val="true"/>
        </w:rPr>
        <w:t>نمايه اشخاص و اعلام</w:t>
      </w:r>
      <w:bookmarkEnd w:id="345"/>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آقا على عبّاس،</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ابراهيم بن احمد بن محمّد،</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ابراهيم بن ايّوب،</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ابراهيم بن حسين،</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ابراهيم بن عبد اللّه كاشانى،</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ابن ابى دلف،</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ابن اعثم،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ابن الرضا،</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ابن بابه،</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ابن جنّى،</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ابن جوزى،</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ابن حوقل،</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ابن ديزل،</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ابن راوندى،</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ابن رزّام،</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ابن رشيد،</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ابن ريوندى،</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ابن زبير،</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ابن شيبه،</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ابن 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قاسانى</w:t>
      </w:r>
    </w:p>
    <w:p>
      <w:pPr>
        <w:pStyle w:val="BookText"/>
        <w:rPr/>
      </w:pPr>
      <w:r>
        <w:rPr>
          <w:rFonts w:ascii="IRNazanin" w:hAnsi="IRNazanin" w:eastAsia="IRNazanin"/>
          <w:color w:val="111111"/>
          <w:sz w:val="28"/>
          <w:sz w:val="28"/>
          <w:szCs w:val="28"/>
          <w:rtl w:val="true"/>
          <w:lang w:bidi="fa-IR"/>
        </w:rPr>
        <w:t>ابن طقطقى،</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ابن فقيه،</w:t>
      </w:r>
      <w:r>
        <w:rPr>
          <w:rFonts w:eastAsia="Amiri" w:cs="Amiri" w:ascii="Amiri" w:hAnsi="Amiri"/>
          <w:color w:val="111111"/>
          <w:sz w:val="28"/>
          <w:szCs w:val="28"/>
          <w:lang w:bidi="ar-SA"/>
        </w:rPr>
        <w:t>32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فندق،</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ابن كميح،</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ابن مقفّع،</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ابن وثّاب،</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ابو احوص،</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ابو البركات،</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ابو الرجاء،</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ابو الرضا،</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ابو الشيخ،</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ابو العبّاس،</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ابو العلاء،</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الفرج،</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ابو المحاسن،</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المعالى،</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ابو الوفاء،</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ابو الهول،</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ابو حفص،</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ابو حيّان،</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ابو دلف،</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ابو رشيد،</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ابو زيد،</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ابو طاهر،</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ابو عبيد،</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ابو على،</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ابو لؤلؤ،</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ابو مسلم،</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ابو مصعب،</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ابو منصور بن شهريار بن شيرويه،</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ابوموسى،</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ابو نصر،</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احمد بن ابى العلاء،</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احمد بن ابى عبد اللّه،</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احمد بن حسن،</w:t>
      </w:r>
      <w:r>
        <w:rPr>
          <w:rFonts w:eastAsia="IRNazanin" w:cs="IRNazanin"/>
          <w:color w:val="111111"/>
          <w:sz w:val="28"/>
          <w:szCs w:val="28"/>
          <w:lang w:bidi="fa-IR"/>
        </w:rPr>
        <w:t>105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احمد بن عبيد اللّه،</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احمد بن على،</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احمد بن فضل بن محمود،</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احمد بن موسى،</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احمد بن يحيى،</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احنفى،</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اخسيكثى،</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ارسلان شاه،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ازد،</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ازدى غامدى،</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اسحاق بن ابراهيم بن قرّة،</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اسدى،</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اسماعيل بن احمد،</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اسماعيلى،</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اشعرى،</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اعتصام الملك،</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افضل الدين،</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افندى،</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امام زاده،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امويان،</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امين عبّاسى،</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انصارى،</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ايلخانى،</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بابا شجاع الدين،</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بار تولد،</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باركرزى،</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باركرسبى،</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بجلى،</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بجيله،</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بخاريان،</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بديل بن ورقاء،</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برقى،</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برهان الدين محمّد،</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بسطام بن مرّة،</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بشر بن مخارق،</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بغوى،</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بلاذرى،</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بلخى،</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بلوشه،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بندارى،</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بنى عامر،</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بنى غامد،</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بهاء الدين بن فضل،</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جعفرى،</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جمالى،</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جنابى،</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جيهانى،</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حازمى،</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حامد بن محمد،</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حجّاج،</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حسكانى،</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حسن بن بهرام،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حسن بن تحتاخ طالقانى،</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حسن بن حسين،</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حسن بن سليمان،</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حسن بن عبيد اللّه،</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حسين بن حمدان،</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حسين بن عبد الجبّار،</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حسين بن عبيد اللّه،</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حشويه،</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حضرت معصومه عليها السلام،</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حلبى،</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حمدان،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حمدانيان،</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حمران بن اعين،</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حمزة بن يسع،</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حميد بن محمّد بن عبد الرحمان بن نزار،</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خالد بن ازهر،</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خرقى،</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خرگوشى،</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خصيبى،</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خطير الدين،</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خلف بن احمد،</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خليدى،</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خوئى،</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خواجه نصير طوسى،</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خواجه نظام الملك،</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خوارزمشاه،</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خوانسارى،</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داعى،</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داود بن على،</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دريوى،</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دلدل،</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دمشقى،</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ديلمان،</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ديلمى،</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رئيس كافى،</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رازى،</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راوند بن ضحّاك،</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راونديه،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رشيد الدين حسين،</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ركن الدوله،</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روميان،</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روندى،</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ريوندى،</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زبيده،</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زبيدى،</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زكرويه،</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زنديق،</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زهير بن محمّد،</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زيد بن منصور بن على،</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سعيد بن عاص،</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سعيد بن عبد اللّه بن حسين بن هبة اللّه،</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سعيد قدّاح،</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سفيان ثورى،</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سلجوق بن محمّد،</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سلجوقيان،</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سلطان سنجر،</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سلطان سيد امير،</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سلطان على،</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سلطان محمّد،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سلطان مسعود،</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سليمان بن مقبل،</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سمرقندى،</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سمعانى،</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lang w:bidi="ar-SA"/>
        </w:rPr>
        <w:t>79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سيف الدين امير محمود،</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سيف بن عميره راوى،</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صدر الدين مظفّر،</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صفّارى،</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صفدى،</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صفويه،</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صوفيه،</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ضرّابى،</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طغرل،</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طوسى،</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ظهير الدين ابو الفضل محمّد،</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عامر بن ضباره،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عامر بن عمران بن عبد اللّه،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عامرى،</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عبّاسيان،</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عبد الجبّار،</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عبد القاهر جرجانى،</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عبد اللّه بن ذكوان،</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عامر بن كريز،</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عبد اللّه بن على بن عبد اللّه،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عبد اللّه بن عوف،</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عبد اللّه بن كوشيد،</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عبد اللّه بن ورقاء،</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عبد اللّه بن هيثم بن بسّام،</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عبد الواحد بن ابراهيم بن قرّة،</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عبدى،</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عبيد بن نضله،</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عجلى،</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زيد،</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عزيز الحضره،</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علويان،</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على بن ابراهيم بن هاشم،</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على بن ابى سعد بن على،</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على بن اسباط،</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على بن حسن،</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على بن حسين،</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على بن حمزه،</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على بن سعيد،</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على بن سليمان،</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على بن 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قاسانى</w:t>
      </w:r>
    </w:p>
    <w:p>
      <w:pPr>
        <w:pStyle w:val="BookText"/>
        <w:rPr/>
      </w:pPr>
      <w:r>
        <w:rPr>
          <w:rFonts w:ascii="IRNazanin" w:hAnsi="IRNazanin" w:eastAsia="IRNazanin"/>
          <w:color w:val="111111"/>
          <w:sz w:val="28"/>
          <w:sz w:val="28"/>
          <w:szCs w:val="28"/>
          <w:rtl w:val="true"/>
          <w:lang w:bidi="fa-IR"/>
        </w:rPr>
        <w:t>على بن عبد اللّه،</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على بن عيسى،</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على بن فرخان،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على بن فضل اللّه،</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على بن محمّد باقر عليه السلام،</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على بن محمّد بن سليمان،</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على بن محمّد بن شيره،</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على بن محمّد بن على بن الحسين،</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على بن محمّد بن يوسف،</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على بن محمّد قاسانى،</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على بن مسعود بن محمّد بن فرخان،</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على بن نصير،</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على بن يحيى،</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عماد الدين،</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عمر بن على،</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عمرو بن على،</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عمرو بن ليث،</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غضائرى،</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فاشانى،</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فاطمى،</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فرج بن يحيى،</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فرسانى،</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فرضى،</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فضل بن محمّد بن سعيد،</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فضل بن محمود،</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فلاس،</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فينى،</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lang w:bidi="fa-IR"/>
        </w:rPr>
        <w:t>22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قاسانى،</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قاسم بن سيما،</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قاسم بن عيسى،</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قاسم بن محمّد،</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قاشانى،</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القاشى،</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قاضى نور اللّه،</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قتيبة بن مسلم،</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قحطبة بن شبيب،</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قرامطه،</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قرمط،</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قزّاز،</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قضاعى،</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قطامى،</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كاسانى،</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كاسولا،</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كاشى،</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كرّاميان،</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كرويه بن مهدويه،</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كيقباد،</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كيكاووس،</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مافروخى،</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متوكّل،</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مجاشع،</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مجوسى،</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محبّ الدين بن نجّار،</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محدّث ارموى،</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محسن بن ابى طاهر،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ابى نصر،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احمد،</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محمّد بن ايّوب،</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محمّد بن خالد بن عبد الرحمان،</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محمّد بن ذاكر،</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محمّد بن سلامه،</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محمّد بن عبد الغفّار،</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محمّد بن على بن محبوب،</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بن على بن محسن،</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محمّد بن فضل،</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موسى،</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محمّد شوشو،</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محمود بن على،</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محمود بن محمّد،</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مختص الملوك،</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مرعشى،</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مرندى،</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مروزى،</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مسترشد،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المسترشد بالله،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مستوفى،</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مسعود سلجوقى،</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مصرى،</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معتزّ،</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معتضد،</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معين الدين ساوى،</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مغربى،</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مقتدر،</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مقدسى،</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ملاحده،</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ملاّ عبد الرسول،</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ملاّ غلامرضا،</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ملك العلماء،</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ملكشاه سلجوقى،</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المنتصر باللّه،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منصور عبّاسى،</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موسى بن عبد الله بن سعد،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موسى بن محمّد بن على بن موسى،</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موسى مبرقع،</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مهابادى،</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مخدوم شريفى،</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نازكان،</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ناصر الشريعه،</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الناصر الصغير،</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نجّارى،</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نجاشى،</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نصرت علوى،</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نوفلى،</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نهم ربيع،</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وثّاب،</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وثّابى،</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وشمگير،</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وشنوى،</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الهادى باللّه،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هرمزان،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هروى،</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هلال بن على،</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همدانى،</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هندوشاه نخجوانى،</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يدكوتكين،</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يزدويه بن ماهويه،</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يزيد بن حجيه،</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ابى الساج،</w:t>
      </w:r>
      <w:r>
        <w:rPr>
          <w:rFonts w:eastAsia="Amiri" w:cs="Amiri" w:ascii="Amiri" w:hAnsi="Amiri"/>
          <w:color w:val="111111"/>
          <w:sz w:val="28"/>
          <w:szCs w:val="28"/>
          <w:lang w:bidi="ar-SA"/>
        </w:rPr>
        <w:t>64</w:t>
      </w:r>
      <w:bookmarkStart w:id="346" w:name="pg7151_74162"/>
    </w:p>
    <w:p>
      <w:pPr>
        <w:pStyle w:val="Heading3"/>
        <w:numPr>
          <w:ilvl w:val="2"/>
          <w:numId w:val="1"/>
        </w:numPr>
        <w:rPr/>
      </w:pPr>
      <w:bookmarkStart w:id="347" w:name="__RefHeading___Toc4084558_372815092"/>
      <w:bookmarkStart w:id="348" w:name="_Toc134"/>
      <w:bookmarkEnd w:id="346"/>
      <w:bookmarkEnd w:id="347"/>
      <w:r>
        <w:rPr>
          <w:rtl w:val="true"/>
        </w:rPr>
        <w:t>ب</w:t>
      </w:r>
      <w:r>
        <w:rPr>
          <w:rtl w:val="true"/>
        </w:rPr>
        <w:t>.</w:t>
      </w:r>
      <w:r>
        <w:rPr>
          <w:rtl w:val="true"/>
        </w:rPr>
        <w:t>نمايه اماكن</w:t>
      </w:r>
      <w:bookmarkEnd w:id="348"/>
    </w:p>
    <w:p>
      <w:pPr>
        <w:pStyle w:val="BookText"/>
        <w:rPr/>
      </w:pPr>
      <w:r>
        <w:rPr>
          <w:rFonts w:ascii="IRNazanin" w:hAnsi="IRNazanin" w:eastAsia="IRNazanin"/>
          <w:color w:val="111111"/>
          <w:sz w:val="28"/>
          <w:sz w:val="28"/>
          <w:szCs w:val="28"/>
          <w:rtl w:val="true"/>
          <w:lang w:bidi="fa-IR"/>
        </w:rPr>
        <w:t>ابادجرد،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آبرون،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آبه،</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آران،</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آسياى مركزى،</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آسياى ميانه،</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ابله،</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ابيورد،</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اخسيكث،</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اردستان،</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اردهار،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اردهال،</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ازبكستان،</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اسفراين،</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اسفندهان،</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اشكالان،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اندكان،</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انوشاباذ،</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اهر،</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باركرز،</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باركرس،</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باركرسب،</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باركرسف،</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بازار شاه يلان،</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باشان،</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برق رود،</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بلاد ترك،</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بلنجر،</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بوشنج،</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بيدگل،</w:t>
      </w:r>
      <w:r>
        <w:rPr>
          <w:rFonts w:eastAsia="IRNazanin" w:cs="IRNazanin"/>
          <w:color w:val="111111"/>
          <w:sz w:val="28"/>
          <w:szCs w:val="28"/>
          <w:lang w:bidi="fa-IR"/>
        </w:rPr>
        <w:t>182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بيرقان،</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پشت مشهد،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پنجه شاه،</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تاشكند،</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تربت حيدريه،</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تركستان،</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تفرش،</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تيمره،</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جابلق،</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جاريّان،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جاسب،</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جبال،</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جرم قاشان،</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جعفريه،</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جوزجان،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جوشقان،</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جوينان،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جى،</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چاچ،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چهل حصاران،</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حادن آباد،</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حرمين،</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خجنده،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خزران،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خسروشاه،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خوان كاشان،</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درب جوقا،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رودآور،</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رود سيحون،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رويدشت،</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ريوند،</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زاگرس،</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زر،</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زرنج،</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زرند،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سرد قاسان،</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سرزمين تركان،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سرشك،</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سعادت آباد،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سغد،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سقونقان،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lang w:bidi="fa-IR"/>
        </w:rPr>
        <w:t>154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سيحون،</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سير دريا،</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سينقان،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شاش،</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صوار،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طامه،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طرق،</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فاشان،</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فرغانه،</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فومن،</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فين،</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قارشى،</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قاسان،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قاسم آباد،</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قاشان،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قالهر،</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قزاآن،</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قشقه دريا،</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قمصر،</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قهرود،</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كارشى،</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كاس،</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كاسام،</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كاسان،</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كاس رود،</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كاسه،</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كاش،</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كاشانه،</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كاشغر،</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كاشمر،</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كاه فشان،</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كرج ابى دلف،</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كرمند،</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كميدان،</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كى آشيان،</w:t>
      </w:r>
      <w:r>
        <w:rPr>
          <w:rFonts w:eastAsia="Amiri" w:cs="Amiri" w:ascii="Amiri" w:hAnsi="Amiri"/>
          <w:color w:val="111111"/>
          <w:sz w:val="28"/>
          <w:szCs w:val="28"/>
          <w:lang w:bidi="ar-SA"/>
        </w:rPr>
        <w:t>38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ليبى،</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ماه آباد،</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محكمه صاحبى،</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محمّدآباد،</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مدرسۀ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مدرسۀ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مدرسۀ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مرورود،</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مسجد جمعه،</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مشهد باب التين،</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مهاباد،</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مير نشانه،</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ميمه،</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نخشب،</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نصرانيه،</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نطنز،</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نوش آباد،</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نياسر،</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وانان،</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وركان،</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ويكل،</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هراسكان،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يهوديه،</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مقاله در مجموعه مقالات تاريخى ايشان و كيهان انديشه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در جلد سوم مجموعۀ تاريخ تشيّع در ايران منتشر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آنكه در اين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خواهيم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است به اين نكته توجه شود كه بنا به آنچه در منابع كهن آمده،اين ناحيه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تمامى كتاب اخير،تعبير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وراردهار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بنابراين،به نظر مى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اكنون به آن محل اطلاق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مشهور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اين كتاب با عنوان برگزيدۀ مشترك ياقوت حموى به فارسى ترجمه و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محمّد پروين گنابادى،تهران،كتاب خانه ابن سينا،</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يعقوبى،البلدان،ص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بخارا،خوقند و كاشغر،ص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؛تركستان نامه،ص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تاشكند كه در منابع كهن،گاهى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تعبير مى شود،امروزه پايتخت ازبكستان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ديار آشنا،ص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كاسان مدينة كبيرة فى اول بلاد تركستان وراء نهر سيحون وراء الشاش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بخارا و سمرقند و سغد و چاچ و فرغانه كه شهرستان آن را كاشان 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كاسان،دهى در شهرستان فومن؛كاشان،دهى در شهرستان آهر؛كاشان،ده كوچكى از بخش سعادت آباد بندر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؛طرائف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قاشان شهر معروف نزديك قم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ناحيه اى در اطراف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السماويه،ص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المقال،همان جا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الاماكن،ج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همدانى،البلدان،ص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؛المسالك و الممالك،ص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ايضاح الاشتباه علاّمه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روستايى در جبل عامل لبنان معرفى شده كه در جاى ديگرى به آن اشاره نگرديده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آنكه مصحّح كتاب اين مطلب را ذيل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سعيد بن رزام قاسانى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 با اطمينان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اشتباه كرده؛زيرا تنها كسى كه از اين شخص نام برده،نجاشى است و او هم فقط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سعيد بن رزام اهل سواد قاشان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 هم نه ذيل اين نام و نه در جاى ديگر،سخنى از كاشان در جبل عامل به ميان نياورده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بنابراين،نمى توان جاى ديگرى همنام كاشان در آن مناطق جست وجو كرد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باشان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فاشان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الاكمال،ج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؛تبصير المنتبه،ج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الانساب،ذيل الفاشانى؛سير اعلام النبلاء،ج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اجتماعى 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آنان را كاشانى مى داند و 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الاسلام،ج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رستاق 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ابو موسى فتح كرد و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نيز ابوموسى فتح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كاسان و كاشان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؛حدود العالم،ص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 در نام شهرهاى ايران،ص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؛تاريخ اجتماعى كاشان،ص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معناى پادشاه مى داند؛مانند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كيقباد،كيكاووس،كيخسرو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واژه هاى فارسى در زبان عربى،ص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تاريخى شهرستان هاى كاشان و نطنز،ص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كاشان،ص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مكان هاى جغرافيايى در بستر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؛پژوهش در نام شهرهاى ايران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؛تاريخ اجتماعى كاشان،ص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القلوب،ص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تذكرۀ هفت اقليم،ج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كاشان،ج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؛روزنامۀ ايران،ش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كاسان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مطالبى كه نقل شد تأمّل بيشترى لازم  است؛زيرا كلماتى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كاشغر و كاشمر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جديدتر از آن هستند كه در بحث اقوام كاشى از آنان ياد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كاشان،ج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جامعه شناسى،ص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گيدنز،جامعه شناسى،ص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جامعه شناسى،ص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شناسى عمومى،ص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؛مساواتى آذر،جامعه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مبانى جامعه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شناسى،ص </w:t>
      </w:r>
      <w:r>
        <w:rPr>
          <w:rFonts w:eastAsia="IRNazanin" w:cs="IRNazanin"/>
          <w:b w:val="false"/>
          <w:bCs w:val="false"/>
          <w:i w:val="false"/>
          <w:iCs w:val="false"/>
          <w:color w:val="333333"/>
          <w:sz w:val="20"/>
          <w:szCs w:val="20"/>
        </w:rPr>
        <w:t>786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گيدنز،جامعه شناسى،ص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موضوع به تفصيل،بحث و بررسى خواهد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بدان معنا نيست كه در اين دوره،اهل تسنّن در اين شهر جايگاهى نداشتند،بلكه همچنان محدّثان آنها در كاشان وجود داشتند و جوّ حاكم با آنان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حال،به نظر مى رسد گرايش به تشيّع در كاشان هم از اين زمان ها رواج بيشترى گرفته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فهرست 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اين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حسين ديدان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افكار او ضدّ  اسلامى معرفى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انساب العرب،ص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 از فقها و محدّثان تابعان بود كه به علم و زهد و علاقه به اهل بيت عليهم السلام شهرت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سوى حجّاج مأموريتى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سرانجام با بنى اميّه درافتاد و به خاطر شركت در قيام ابن اشعث،به دست حجاج كشته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وى،نك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انساب الاشراف،ج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اين خبر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قرينۀ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غامدى درست است و ارتباطى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غامد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 تا يكى را زيرمجموعۀ ديگرى بدانيم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العبّاسيه،ص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 نام پدر رافع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است كه به نظر مى رسد با رافع بن ليث شورشى زمان هارون در خراسان خلط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و برادرش عمر فرزندان ابو دلف را از امراى بزرگ شيعه 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مطلب افزوده و نظر مترجم است و در خود الكامل فى التاريخ نيست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خواستند او را گردن بزنند عبد العزيز را به حرمت پيامبر سوگند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گستاخانه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جاى تو جدّت هم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مى كشتم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حاكمان قم،ص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؛الكامل فى التاريخ،ج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فرهنگ هاى لغت،به معنايى كه متناسب با اين عبارت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 است؛ ولى از اضافۀ اين واژه به همدان و كاشان استفاده مى شود كه اينجا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 ويژه كه در لغت پهلوى نيز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 نيز به معنى 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گفتۀ مصحّح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ياء در دو كلمۀ كتابى و اصفهانى اضافه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 يكى از محققان با شواهد چندى نويسندۀ اين كتاب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تاريخنگاران ايران،ص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اجتماعى كاشان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؛آثار تاريخى شهرهاى كاشان و نطنز،ص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كاشان،ص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؛الوافى بالوفيات،ج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؛كامل بهايى،ج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؛العدد القويّة،ص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مرحوم مجلسى در بحار الانوار،ج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العدد القويّة و الاستيعاب، داستان خودكشى فيروز ابو لؤلؤ را بدون هيچ گونه اظهار نظرى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اظهارنظر مجلسى را مى توان نشانۀ پذيرش قول آنان دانست؛چه اينكه در بخش تاريخ قتل عمر،پس از نقل قول مشهور،سرسختانه مقابل آن ايستاده و صفحاتى از كتابش را به اثبات مدعاى خويش اختصاص داده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 نام اين تميمى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حطان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استرى است كه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مقوقس امير مصر به پيامبر هديه كرد و حضرت على عليه السلام بر آن سوار مى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بهايى،ج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كمينه،ص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حبيب السير،ج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تابلوى فلزى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بناى تاريخى بابا شجاع الدين،تاريخ ثبت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قدمت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ايلخانى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قبر بنده اى از بنگان صالح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او را با كسى كه او را دوست مى داشت محشور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تاريخى شهرهاى كاشان و نطنز،ص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مرندى،مؤلّف كتاب نور با هرنيز اين كتيبه را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ديده و در كتاب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كرده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نام،كه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شكافته شدن شكم خليفۀ دوم به دست فيروز ايرانى اشاره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هم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 عليها السلام هنگام پاره شدن قبالۀ فدك،نفرين كردند كه شكم او شكافته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اعلام النقض،ذيل نام 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لؤلؤ</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سفرنامۀ ميرزا خانلرخان اعتصام الملك،ص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احسن التقاسيم مقدسى،ترجمۀ منزوى،ج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؛حماسه كوير،ج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؛كامل بهائى،ج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؛كتاب النقض،ص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خطى باقى مانده از اين كتاب،كه مربوط به جلد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يافت نشد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هلاليه،ص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تذكرۀ حضرت سلطانعلى،ص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تاريخى مذهبى مشهد اردهال؛شهيد اردهال؛و نيز ديگر كتاب هايى كه دربارۀ اين بقعه نوشته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از وى نام برده 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در الطبقات الكبرى،ج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؛ابن حزم در جمهرة انساب العرب،ص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؛شيخ مفيد در 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؛طبرى شيعى در دلائل الامامة،ص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؛الاصيلى،ص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ديگرى از رجال 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على بن الحسين بن على بن جعفر بن محمّد بن على بن الحسين بن على بن ابى طالب المدنى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درست به نظر نمى رسد؛زيرا چنين شخصى نمى تواند زمان امام ششم را درك كرده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؛الاصيلى،ص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زيادى از اشعار راوندى در مدح مجد الدين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الاصيلى،ص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ابن طقطقى از ابن نجّار نقل كرده است در چاپ موجود ذيل تاريخ بغداد يافت نشد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الآمال،ج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الاختصار،ص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همچنين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زاده احمد در اصفهان فرزند شهيد اردهار است،تاريخ سنگ قبر وى سال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اصفهان،ص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است،ولى پيداست كه تصحيف شده و در پاورقى هم به اين نكته توجه داده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الموضع وراردهار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سابقۀ تجمّع مردم در اردهار،نك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قالى شويان،ص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بيشتر در پايان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تشيّع 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نگارنده 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كاشان،ص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مكان هاى جغرافيايى،ص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قديم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القلوب،ص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روايات معتبر چنين مطلبى را تأييد كنند استبعادى نخواهد داشت؛چه اينكه برخى افراد خانوادۀ خلفا به اهل بيت عليهم السلام علاقه داشتند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تربت پاكان،ج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پدرش امام جواد عليه السلام متولّد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 حضرت در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و حدود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كرده باشد موسى در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نوادگان امام هشتم از جمله امام هادى و عسكرى عليهما السلام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روايت استفاده مى شود كه مانند آنها،به موسى مبرقع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مى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ترديد،اين خبر را شيخ مفيد از كلينى نقل كرده،اما در الارشاد كامل تر آمده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اشكالاتى كه ممكن است به آن وارد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اولا،راويان آن شناخته شده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ثانيا،صدر و ذيل آن باهم تناقض دارد؛زيرا در ابتدا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مبرقع اهل لهوولعب و شرب خمر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بنابراين،بايد به اين صفت شناخته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 امام به او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متوكّل نگو كه نبيذ مى 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به او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منزلت خود را پايين نياور و نگذار خليفه تو را هتك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 اگر اهل چنين مجالسى بود و به آن شهرت داشت قدر و منزلتى برايش نبود و هتك معنا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ثالثا،امام به او اصرار مى كند در مجلس متوكّل حاضر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سرانجام به او خبر مى دهد كه چنين مجلسى تشكيل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رابعا،روايت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مبرقع سه سال در سامرّاء اقامت كرد و هرروز به دربار مى رفت تا متوكّل را ببيند،ولى او را به بهانه هاى مختلف بار نمى دادند تا آنكه متوكّل مرد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،تعبير وى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 بخدمة المتوكّل و منادمته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الاسماعيلية،ص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اين مطلب را به ابن نديم نيز ارجاع داده،اما در فهرست ابن نديم چنين مطلبى يافت نشد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نامه،ص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 يك بار فرج بن يحيى را داعى قرامطه و ملقّب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زكرويه بن مهرويه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 ديگر نام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؛تاريخ دمشق،ج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به 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اين بقاع منسوب به فرزندان امام كاظم عليه السلام هستند؛مانند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موسى در محلّۀ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موسى و برادر و خواهرش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ميرنشانه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پنجه 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موسى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شاه 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 ها بقعۀ ديگر در شهر و روستاهاى كاشان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دليل،جامعه شناسان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عناصر اصلى در تعريف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جامعه شناسى،ص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وثّابى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؛ذهبى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نماز مى خواند كه گويى كسى در مسجد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الاقوال،ص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برقى،رجال،ص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داود حلّى،رجال،ص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مرحوم خوئى در معجم رجال الحديث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؛برقى،رجال،ص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عبيد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شرح الاخبار،ج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كاشانى ديگرى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است كه از عالمان قرن هشتم به شمار مى رود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جاهاى ديگرى همين سند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؛تهذيب الاحكام،ج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 از على بن محمّد بن سليمان در اين روايت يا روايات،احمد برقى و مروى عنه او ابو ايّوب مدنى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اين دو،راوى و مروى عنه كاشانى اند،نه نوفلى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مقايسه كنيد با المناجاة الالهيات،ص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آنكه برخى ابن شيره را غير از على بن محمّد كاشانى مى دانند،بايد توجه داشت كه در مورد راوى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على بن شيره از او روايت كرده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مى كند؛ولى شيخ طوسى در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در كتاب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برقه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ناصر الشريعه،چ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يعقوبى،البلدان،ص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 در كتاب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سند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تصحيف حسن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كتب ديگر نيز از اين دو منبع ذكر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جغرافياى تاريخى ايران،ص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جاى ديگرى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قماقم 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قنات هاى آن ياد كرده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همان،پاورقى محدّث ارموى،همچنين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لغتنامه،ذيل جولاه و جولاهك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هنرهاى 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جبال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صورة الارض،ص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مكانهاى جغرافيايى در بستر زمان،ص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تذكره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كاشان و نام مكان هاى جغرافيايى در بستر زمان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صورة الارض،ص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القلوب،ص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در قرن نهم،ص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ونيزيان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نويسان پدر وى داود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فرقۀ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اصالتا كاشانى و ساكن بغداد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الانساب،ج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البته در چاپ موردنظر ما از اين كتاب،براى او و فرزندش محمّد،تعبير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كرده،اما در كتب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مؤيّد آن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اين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ترتيب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برقى،رجال،ص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اجمال،نك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،اشاره به ابراهيم بن عبد اللّه القاسانى؛ فهرست ابن نديم،ص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؛معجم المؤلّفين،ج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محمّد 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كاشان به قرينۀ مذهب ظاهرى اش كه بايد در اصفهان آن دوره رواج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ابو نصر فرزند محمّد بن ذاكر خرقى اصفهانى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 كند و افراد متعدد ديگرى كه باتوجه به مشكل تشابه اسمى كاشان قم و كاسان ماوراء النهر و همچنين فاشان و باشان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اظهارنظر قطعى درباره مسكن آنان مشكل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جدايى قم از اصفهان در زمان خلافت هارون الرشيد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 احمد بن محمد بن سعيد كوفى سبيعى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راويان مشهور شيعه و اهل سنّت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وى زيدى مذهب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نويسان دو فرقه از او به نيكى و عظمت ياد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ثقه مى دانند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دمشق،ج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ايران،ج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عبد اللّه بن سعد اشعرى صحابى اين دو امام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وى اولين شيعه در قم دانسته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افندى معتقد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تصلّب و تعصّب در شيعگى اهل كاشان به بركت آمدن بابا شجاع الدين به ولايت كاشان است و به سعى علماى مجتهدين شيعه كه در شهر و نواحى آن خصوصا راوند جمع شده بودند بهم رسيده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فيروزيه شجاعيه،ص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محل تأمّل است اينكه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با سفيان ثورى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به همين دليل است كه كحّاله بدون اشاره به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قرّة پيش از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الشيخ نيز با اينكه شرح حال ابراهيم را آورده،از سال مرگ وى سخن نمى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مى تواند سخن ابو نعيم را تأييد كند اين است كه ابو حفص عمرو بن على فلاس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حديث اسحاق بن ابراهيم بن قرّة و در حقيقت،هم طبقۀ ابراهيم به شمار مى رود؛چنان كه ابراهيم بن ايّوب فرسانى اصفهانى،راوى ابراهيم بن قرّة،راوى از شيخ او يعنى سفيان ثورى هم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؛لسان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وى در جوانى با سفيان ثورى همراه بوده يا عمرى طولانى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توجه داشت كه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پيوسته از شخصى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الفضل عبد الواحد ابن ابراهيم بن 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مى كند،اما وى فرزند ابراهيم بن قرّة كاشانى نيست،بلكه فرزند ابراهيم بن احمد بن محمّد دمشقى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كه به سال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مدينة دمشق،ج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اشكال العالم،ص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صورة الارض،ص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اسلامى،دفتر دوم،ص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ياقوت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العلوية من اصحاب التنيات يعتقدون هذا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 و نامأنوس است و معناى آن روشن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ترك مذاكره و نيز كشاورزى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سخن وى تعريضى به شيعه باشد؛بدين معنا كه اهل گفت وگو و مباحثه و مناظره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معلوم است كه اين اتهامى از سر تعصّب بيش نيست و بعيد است مقصود وى اين معنا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القاشى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ترديد بدين خاطر است كه حموى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مرو آمد و آنجا ساكن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قزوينى هم راوى او را ابو الوفاء اخسيكثى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ممكن است انتساب او به كاشان ماوراء النهر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ششم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تبصرة العوام،ص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هنرهاى 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 در فهرست خود از او نام برده و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ياد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 نام وى را ذيل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تصريح كرده است كه او اهل آنجا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ابن خالد را خير دهاد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مردى است كه جود و بخشش را زنده كرد،پس از آنكه به فراموشى سپرده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اين كتاب آمده است كه وى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كاشان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پيداست ضن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انوشيروان بن خالد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نسائم الاسحار،ص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سألونى من اعظم الناس 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مولاهم انوشروان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محلى نزديك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روذراور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زمان الفتور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نام 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مستقلى نيست و نام كامل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 المصدور فى فتور زمان الصدور و صدور زمان الفتور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نسائم الاسحار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همين نام طولانى براى كتاب 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اينكه خواند مير در كتابش دستور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مستقيم از نفثة المصدور نقل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پيداست كه آن را در اختيار داشته و اين اثر تا قرن دهم وجود داشته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الحريرى،ص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السلف،ص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ذهبى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يميل الى 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انوشيروان در بغداد از دنيا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او را در خانه اش در بغداد و به قولى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باب التبن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سپردند و سپس به نجف منتقل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المنتظم،ج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ايران،ج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 الفضل بن محمود و هلعنصر يشبه ذاك العنصرا؟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من الفضل بن محمود لهفضل و حمد جمّعا بقران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نسائم الاسحار،ص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ديوان،پاورقى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محدّث ارموى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امواله لذوى الحاجات يحفظها و حبّذا المال محفوظا لانفاق فلليتامى اب ما ان يملّهم و للارامل زوج غير مطلاق وصى آدم فى اولادهم فهم فى نعمة منه لم تقرن بايراق اغاث قاسان من جدب تجلّلها بفائض من صبيب الجود مهراق لولاه و اللّه لا نبتّت حبالهم و الفيت بين ارمام و 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 الوزارة و هى غاية مطلب يرقى له فى كل صعب اعسر فانكفّ عنها و استقال تحرّجا علما بكنه جريحة المستوزر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الرفيعه،ص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،تعليقات محدّث ارموى؛اين محل امروزه در برابر مزار ملاّ فتح اللّه واقع شده و در آن مسجدى به نام همين عالم كاشانى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فضاى كلى محكمه باقى است،اما به دليل تغييرات فراوان،اثرى كه بتوان از آن استفادۀ تاريخى كرد،يافت نمى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واقعه در جاى ديگرى سخن خواهيم گفت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نسائم الاسحار،ص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وى 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عرض را داشت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نسائم الاسحار،ص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،دربارۀ او،همچنين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،تعليقات محدّث ارموى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نسائم الاسحار،ص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تربت پاكان،ج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محدّث ارموى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غيراز سخنان محدّث دربارۀ اين دو نفر،مطلبى يافت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خواند مير در دستور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الحضره ابو طاهر اسماعيل را از مشاهير كاشان و از دولت مردان زمان خود مى شمارد كه در زمان خواجه نظام الملك ولايات كاشان در اختيار او بود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الوزراء،ص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سياسى شيعيان اثنى عشرى در ايران،ص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راوند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تعدادى از استادان قطب الدين راوندى با ابو الرضا راوندى،همچنين وجود مزار قطب الدين راوندى در قم و نزديك كاشان،احتمال سكونت وى در راوند نيشابور را رد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اين،دربارۀ موطن قطب الدين راوندى،چنين ادعايى بى سابقه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تاريخ اجتماعى كاشان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اشاره به ترديد برخى در محل زاد و بوم احمد،او را از راوند كاشان دانسته و 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تمام دورۀ اسلامى،هرجا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آمده،مراد همين راوند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ابن نديم،ص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؛وفيات الاعيان،ج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 پس از شرح حال وى، داستان و شعرى دربارۀ كاشان آورده است كه نشان مى دهد او هم ابن راوندى را از راوند كاشان مى داند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؛المنتظم،ج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ريوند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ريوند و احمدآباد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 كتبه الكفريات الّفها لابى عيسى اليهودى الاهوازى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اين كتاب ها 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شده است و در يك مورد مصحّح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ريوندى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،افندى هم اين اتهام را گزارش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ترجمۀ ابو عيسى الوراق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فقيه،البلدان،ص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؛الكامل فى التاريخ،ج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برقى،رجال،ص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مثلا،مرحوم خوئى احتمال داده است كه وى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ذريرى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صحابى امام هشتم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كتاب خانه آية اللّه مرعشى نجفى،ص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در تاريخ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عنوان راوندى آمده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فى تهذيب الانساب،ج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الانساب،ص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 پس از عبد الجبّار طوسى،و راوند پس از پادشاه راوندى ديگر رونقى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لمعة النور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لمعة النور،ص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نظر مى رسد مرحوم مرعشى اين مطلب را از كتاب المجدى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باشد،هرچند در آنجا تصريحى به آمدن عبيد اللّه به راوند نيست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القاسانى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النسب،المنيف الادب،الكريم السلف،العالم الكامل،قبلة القبول و عقلة العقول،ذو الابّهة و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مقايسه كنيد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محقّق كتاب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الرفيعه،ص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لمعة النور،ص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ديگر 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هبة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در برخى كتاب ها آمده و مختصر شدۀ نسب اوست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تراثنا،ش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عبر القرون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القرآن،مقدّمۀ كتاب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الاخبار،مقدمۀ شرح فارسى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 در كتاب شهداء الفضيله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منتجب الدين را تكرار كرده است و مطلب ديگرى ندارد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اين،وى در اصفهان هم حضور داشته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الاربعون حديثا،ص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كسى گويند كه براى اداى شهادت در محاكم محل اعتماد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نويسندۀ سجلاّت و اسناد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النبى،ص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اسعد افندى و بلوشه در شرف النبى،مقدّمۀ ترجمه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،تعليقات محدّث ارموى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،تعليقات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منتجب الدين نام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كه به احتمال،ناشى از تصحيف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منتخب الدين،ص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فهرست،به جاى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 در كتب ديگر هم صحيح آن ذكر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الآمال،ص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محدّث ارموى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كامل او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مسعود بن محمّد بن فرخان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فى المناقب،ص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؛معجم المؤلّفين،ج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دورنماى كاشان قرن ششم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قاشان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مهاباذ</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؛كشف الظنون،ج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؛معجم المؤلّفين،ج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خريدة القصر،ص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الوزراء،ص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فقط در چاپ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انساب سمعانى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بيروت،دار الجنان،ج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و كلمۀ قاضى در چاپ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كه موردنظر ماست،وجود ندارد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؛الانساب،ج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تراثنا،ش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عبر القرون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؛الذريعة،ذيل نام اين كتاب 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بنگريد به داستان تبديل عبد الملك بن مروان به قورباغه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كشف الحجب و الاستار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شهاب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قطب الدين راوندى دانسته شده و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سيد ضياء الدين نسب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النوادر،مقدّمه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؛معجم الادباء،ج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سرشك،جاريّان،طامه،اسفيران،حادن آباد</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جاسب و توابع آن زر،سقونقان و وانان</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ارموى آن را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38182</Words>
  <Characters>170635</Characters>
  <CharactersWithSpaces>206967</CharactersWithSpaces>
  <Paragraphs>1851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2026-08-27T08:04:39Z</dcterms:created>
  <dc:creator>ghaemiyeh.com</dc:creator>
  <dc:description/>
  <dc:language>en-US</dc:language>
  <cp:lastModifiedBy/>
  <dcterms:modified xsi:type="dcterms:W3CDTF">2026-08-27T11:34:47Z</dcterms:modified>
  <cp:revision>1</cp:revision>
  <dc:subject/>
  <dc:title>کاشان در مسیر تشیع</dc:title>
</cp:coreProperties>
</file>

<file path=docProps/custom.xml><?xml version="1.0" encoding="utf-8"?>
<Properties xmlns="http://schemas.openxmlformats.org/officeDocument/2006/custom-properties" xmlns:vt="http://schemas.openxmlformats.org/officeDocument/2006/docPropsVTypes"/>
</file>