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علماء و تالیفات آنها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0832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090834_372815092">
            <w:r>
              <w:rPr>
                <w:webHidden/>
                <w:rStyle w:val="IndexLink"/>
                <w:rtl w:val="true"/>
              </w:rPr>
              <w:t>قرن اول تا سوم</w:t>
            </w:r>
            <w:r>
              <w:rPr>
                <w:rStyle w:val="IndexLink"/>
                <w:rtl w:val="true"/>
              </w:rPr>
              <w:tab/>
            </w:r>
            <w:r>
              <w:rPr>
                <w:rStyle w:val="IndexLink"/>
              </w:rPr>
              <w:t>7</w:t>
            </w:r>
          </w:hyperlink>
        </w:p>
        <w:p>
          <w:pPr>
            <w:pStyle w:val="Contents3"/>
            <w:tabs>
              <w:tab w:val="clear" w:pos="8459"/>
              <w:tab w:val="right" w:pos="9026" w:leader="dot"/>
            </w:tabs>
            <w:rPr/>
          </w:pPr>
          <w:hyperlink w:anchor="__RefHeading___Toc1090836_372815092">
            <w:r>
              <w:rPr>
                <w:webHidden/>
                <w:rStyle w:val="IndexLink"/>
                <w:rtl w:val="true"/>
              </w:rPr>
              <w:t>سلیم ابن قیس</w:t>
            </w:r>
            <w:r>
              <w:rPr>
                <w:rStyle w:val="IndexLink"/>
                <w:rtl w:val="true"/>
              </w:rPr>
              <w:tab/>
            </w:r>
            <w:r>
              <w:rPr>
                <w:rStyle w:val="IndexLink"/>
              </w:rPr>
              <w:t>7</w:t>
            </w:r>
          </w:hyperlink>
        </w:p>
        <w:p>
          <w:pPr>
            <w:pStyle w:val="Contents3"/>
            <w:tabs>
              <w:tab w:val="clear" w:pos="8459"/>
              <w:tab w:val="right" w:pos="9026" w:leader="dot"/>
            </w:tabs>
            <w:rPr/>
          </w:pPr>
          <w:hyperlink w:anchor="__RefHeading___Toc1090838_372815092">
            <w:r>
              <w:rPr>
                <w:webHidden/>
                <w:rStyle w:val="IndexLink"/>
                <w:rtl w:val="true"/>
              </w:rPr>
              <w:t>مفضل</w:t>
            </w:r>
            <w:r>
              <w:rPr>
                <w:rStyle w:val="IndexLink"/>
                <w:rtl w:val="true"/>
              </w:rPr>
              <w:tab/>
            </w:r>
            <w:r>
              <w:rPr>
                <w:rStyle w:val="IndexLink"/>
              </w:rPr>
              <w:t>10</w:t>
            </w:r>
          </w:hyperlink>
        </w:p>
        <w:p>
          <w:pPr>
            <w:pStyle w:val="Contents3"/>
            <w:tabs>
              <w:tab w:val="clear" w:pos="8459"/>
              <w:tab w:val="right" w:pos="9026" w:leader="dot"/>
            </w:tabs>
            <w:rPr/>
          </w:pPr>
          <w:hyperlink w:anchor="__RefHeading___Toc1090840_372815092">
            <w:r>
              <w:rPr>
                <w:webHidden/>
                <w:rStyle w:val="IndexLink"/>
                <w:rtl w:val="true"/>
              </w:rPr>
              <w:t>علی بن مهزیار اهوازی</w:t>
            </w:r>
            <w:r>
              <w:rPr>
                <w:rStyle w:val="IndexLink"/>
                <w:rtl w:val="true"/>
              </w:rPr>
              <w:tab/>
            </w:r>
            <w:r>
              <w:rPr>
                <w:rStyle w:val="IndexLink"/>
              </w:rPr>
              <w:t>12</w:t>
            </w:r>
          </w:hyperlink>
        </w:p>
        <w:p>
          <w:pPr>
            <w:pStyle w:val="Contents3"/>
            <w:tabs>
              <w:tab w:val="clear" w:pos="8459"/>
              <w:tab w:val="right" w:pos="9026" w:leader="dot"/>
            </w:tabs>
            <w:rPr/>
          </w:pPr>
          <w:hyperlink w:anchor="__RefHeading___Toc1090842_372815092">
            <w:r>
              <w:rPr>
                <w:webHidden/>
                <w:rStyle w:val="IndexLink"/>
                <w:rtl w:val="true"/>
              </w:rPr>
              <w:t>حسین بن سعید اهوازی</w:t>
            </w:r>
            <w:r>
              <w:rPr>
                <w:rStyle w:val="IndexLink"/>
                <w:rtl w:val="true"/>
              </w:rPr>
              <w:tab/>
            </w:r>
            <w:r>
              <w:rPr>
                <w:rStyle w:val="IndexLink"/>
              </w:rPr>
              <w:t>14</w:t>
            </w:r>
          </w:hyperlink>
        </w:p>
        <w:p>
          <w:pPr>
            <w:pStyle w:val="Contents3"/>
            <w:tabs>
              <w:tab w:val="clear" w:pos="8459"/>
              <w:tab w:val="right" w:pos="9026" w:leader="dot"/>
            </w:tabs>
            <w:rPr/>
          </w:pPr>
          <w:hyperlink w:anchor="__RefHeading___Toc1090844_372815092">
            <w:r>
              <w:rPr>
                <w:webHidden/>
                <w:rStyle w:val="IndexLink"/>
                <w:rtl w:val="true"/>
              </w:rPr>
              <w:t>احمد بن محمد بن عیسی اشعری</w:t>
            </w:r>
            <w:r>
              <w:rPr>
                <w:rStyle w:val="IndexLink"/>
                <w:rtl w:val="true"/>
              </w:rPr>
              <w:tab/>
            </w:r>
            <w:r>
              <w:rPr>
                <w:rStyle w:val="IndexLink"/>
              </w:rPr>
              <w:t>18</w:t>
            </w:r>
          </w:hyperlink>
        </w:p>
        <w:p>
          <w:pPr>
            <w:pStyle w:val="Contents3"/>
            <w:tabs>
              <w:tab w:val="clear" w:pos="8459"/>
              <w:tab w:val="right" w:pos="9026" w:leader="dot"/>
            </w:tabs>
            <w:rPr/>
          </w:pPr>
          <w:hyperlink w:anchor="__RefHeading___Toc1090846_372815092">
            <w:r>
              <w:rPr>
                <w:webHidden/>
                <w:rStyle w:val="IndexLink"/>
                <w:rtl w:val="true"/>
              </w:rPr>
              <w:t>ابراهیم بن هلال ثقفی</w:t>
            </w:r>
            <w:r>
              <w:rPr>
                <w:rStyle w:val="IndexLink"/>
                <w:rtl w:val="true"/>
              </w:rPr>
              <w:tab/>
            </w:r>
            <w:r>
              <w:rPr>
                <w:rStyle w:val="IndexLink"/>
              </w:rPr>
              <w:t>19</w:t>
            </w:r>
          </w:hyperlink>
        </w:p>
        <w:p>
          <w:pPr>
            <w:pStyle w:val="Contents3"/>
            <w:tabs>
              <w:tab w:val="clear" w:pos="8459"/>
              <w:tab w:val="right" w:pos="9026" w:leader="dot"/>
            </w:tabs>
            <w:rPr/>
          </w:pPr>
          <w:hyperlink w:anchor="__RefHeading___Toc1090848_372815092">
            <w:r>
              <w:rPr>
                <w:webHidden/>
                <w:rStyle w:val="IndexLink"/>
                <w:rtl w:val="true"/>
              </w:rPr>
              <w:t>محمد بن حسن صفار قمی</w:t>
            </w:r>
            <w:r>
              <w:rPr>
                <w:rStyle w:val="IndexLink"/>
                <w:rtl w:val="true"/>
              </w:rPr>
              <w:tab/>
            </w:r>
            <w:r>
              <w:rPr>
                <w:rStyle w:val="IndexLink"/>
              </w:rPr>
              <w:t>27</w:t>
            </w:r>
          </w:hyperlink>
        </w:p>
        <w:p>
          <w:pPr>
            <w:pStyle w:val="Contents3"/>
            <w:tabs>
              <w:tab w:val="clear" w:pos="8459"/>
              <w:tab w:val="right" w:pos="9026" w:leader="dot"/>
            </w:tabs>
            <w:rPr/>
          </w:pPr>
          <w:hyperlink w:anchor="__RefHeading___Toc1090850_372815092">
            <w:r>
              <w:rPr>
                <w:webHidden/>
                <w:rStyle w:val="IndexLink"/>
                <w:rtl w:val="true"/>
              </w:rPr>
              <w:t>عبدالله بن جعفر حمیری</w:t>
            </w:r>
            <w:r>
              <w:rPr>
                <w:rStyle w:val="IndexLink"/>
                <w:rtl w:val="true"/>
              </w:rPr>
              <w:tab/>
            </w:r>
            <w:r>
              <w:rPr>
                <w:rStyle w:val="IndexLink"/>
              </w:rPr>
              <w:t>31</w:t>
            </w:r>
          </w:hyperlink>
        </w:p>
        <w:p>
          <w:pPr>
            <w:pStyle w:val="Contents2"/>
            <w:tabs>
              <w:tab w:val="clear" w:pos="8743"/>
              <w:tab w:val="right" w:pos="9026" w:leader="dot"/>
            </w:tabs>
            <w:rPr/>
          </w:pPr>
          <w:hyperlink w:anchor="__RefHeading___Toc1090852_372815092">
            <w:r>
              <w:rPr>
                <w:webHidden/>
                <w:rStyle w:val="IndexLink"/>
                <w:rtl w:val="true"/>
              </w:rPr>
              <w:t>قرن چهارم</w:t>
            </w:r>
            <w:r>
              <w:rPr>
                <w:rStyle w:val="IndexLink"/>
                <w:rtl w:val="true"/>
              </w:rPr>
              <w:tab/>
            </w:r>
            <w:r>
              <w:rPr>
                <w:rStyle w:val="IndexLink"/>
              </w:rPr>
              <w:t>35</w:t>
            </w:r>
          </w:hyperlink>
        </w:p>
        <w:p>
          <w:pPr>
            <w:pStyle w:val="Contents3"/>
            <w:tabs>
              <w:tab w:val="clear" w:pos="8459"/>
              <w:tab w:val="right" w:pos="9026" w:leader="dot"/>
            </w:tabs>
            <w:rPr/>
          </w:pPr>
          <w:hyperlink w:anchor="__RefHeading___Toc1090854_372815092">
            <w:r>
              <w:rPr>
                <w:webHidden/>
                <w:rStyle w:val="IndexLink"/>
                <w:rtl w:val="true"/>
              </w:rPr>
              <w:t>کلینی</w:t>
            </w:r>
            <w:r>
              <w:rPr>
                <w:rStyle w:val="IndexLink"/>
                <w:rtl w:val="true"/>
              </w:rPr>
              <w:tab/>
            </w:r>
            <w:r>
              <w:rPr>
                <w:rStyle w:val="IndexLink"/>
              </w:rPr>
              <w:t>35</w:t>
            </w:r>
          </w:hyperlink>
        </w:p>
        <w:p>
          <w:pPr>
            <w:pStyle w:val="Contents3"/>
            <w:tabs>
              <w:tab w:val="clear" w:pos="8459"/>
              <w:tab w:val="right" w:pos="9026" w:leader="dot"/>
            </w:tabs>
            <w:rPr/>
          </w:pPr>
          <w:hyperlink w:anchor="__RefHeading___Toc1090856_372815092">
            <w:r>
              <w:rPr>
                <w:webHidden/>
                <w:rStyle w:val="IndexLink"/>
                <w:rtl w:val="true"/>
              </w:rPr>
              <w:t>ابن قولویه قمی</w:t>
            </w:r>
            <w:r>
              <w:rPr>
                <w:rStyle w:val="IndexLink"/>
                <w:rtl w:val="true"/>
              </w:rPr>
              <w:tab/>
            </w:r>
            <w:r>
              <w:rPr>
                <w:rStyle w:val="IndexLink"/>
              </w:rPr>
              <w:t>37</w:t>
            </w:r>
          </w:hyperlink>
        </w:p>
        <w:p>
          <w:pPr>
            <w:pStyle w:val="Contents3"/>
            <w:tabs>
              <w:tab w:val="clear" w:pos="8459"/>
              <w:tab w:val="right" w:pos="9026" w:leader="dot"/>
            </w:tabs>
            <w:rPr/>
          </w:pPr>
          <w:hyperlink w:anchor="__RefHeading___Toc1090858_372815092">
            <w:r>
              <w:rPr>
                <w:webHidden/>
                <w:rStyle w:val="IndexLink"/>
                <w:rtl w:val="true"/>
              </w:rPr>
              <w:t>شیخ صدوق</w:t>
            </w:r>
            <w:r>
              <w:rPr>
                <w:rStyle w:val="IndexLink"/>
                <w:rtl w:val="true"/>
              </w:rPr>
              <w:tab/>
            </w:r>
            <w:r>
              <w:rPr>
                <w:rStyle w:val="IndexLink"/>
              </w:rPr>
              <w:t>38</w:t>
            </w:r>
          </w:hyperlink>
        </w:p>
        <w:p>
          <w:pPr>
            <w:pStyle w:val="Contents3"/>
            <w:tabs>
              <w:tab w:val="clear" w:pos="8459"/>
              <w:tab w:val="right" w:pos="9026" w:leader="dot"/>
            </w:tabs>
            <w:rPr/>
          </w:pPr>
          <w:hyperlink w:anchor="__RefHeading___Toc1090860_372815092">
            <w:r>
              <w:rPr>
                <w:webHidden/>
                <w:rStyle w:val="IndexLink"/>
                <w:rtl w:val="true"/>
              </w:rPr>
              <w:t>صاحب بن عباد</w:t>
            </w:r>
            <w:r>
              <w:rPr>
                <w:rStyle w:val="IndexLink"/>
                <w:rtl w:val="true"/>
              </w:rPr>
              <w:tab/>
            </w:r>
            <w:r>
              <w:rPr>
                <w:rStyle w:val="IndexLink"/>
              </w:rPr>
              <w:t>42</w:t>
            </w:r>
          </w:hyperlink>
        </w:p>
        <w:p>
          <w:pPr>
            <w:pStyle w:val="Contents2"/>
            <w:tabs>
              <w:tab w:val="clear" w:pos="8743"/>
              <w:tab w:val="right" w:pos="9026" w:leader="dot"/>
            </w:tabs>
            <w:rPr/>
          </w:pPr>
          <w:hyperlink w:anchor="__RefHeading___Toc1090862_372815092">
            <w:r>
              <w:rPr>
                <w:webHidden/>
                <w:rStyle w:val="IndexLink"/>
                <w:rtl w:val="true"/>
              </w:rPr>
              <w:t>قرن پنجم</w:t>
            </w:r>
            <w:r>
              <w:rPr>
                <w:rStyle w:val="IndexLink"/>
                <w:rtl w:val="true"/>
              </w:rPr>
              <w:tab/>
            </w:r>
            <w:r>
              <w:rPr>
                <w:rStyle w:val="IndexLink"/>
              </w:rPr>
              <w:t>46</w:t>
            </w:r>
          </w:hyperlink>
        </w:p>
        <w:p>
          <w:pPr>
            <w:pStyle w:val="Contents3"/>
            <w:tabs>
              <w:tab w:val="clear" w:pos="8459"/>
              <w:tab w:val="right" w:pos="9026" w:leader="dot"/>
            </w:tabs>
            <w:rPr/>
          </w:pPr>
          <w:hyperlink w:anchor="__RefHeading___Toc1090864_372815092">
            <w:r>
              <w:rPr>
                <w:webHidden/>
                <w:rStyle w:val="IndexLink"/>
                <w:rtl w:val="true"/>
              </w:rPr>
              <w:t>شیخ مفید</w:t>
            </w:r>
            <w:r>
              <w:rPr>
                <w:rStyle w:val="IndexLink"/>
                <w:rtl w:val="true"/>
              </w:rPr>
              <w:tab/>
            </w:r>
            <w:r>
              <w:rPr>
                <w:rStyle w:val="IndexLink"/>
              </w:rPr>
              <w:t>46</w:t>
            </w:r>
          </w:hyperlink>
        </w:p>
        <w:p>
          <w:pPr>
            <w:pStyle w:val="Contents3"/>
            <w:tabs>
              <w:tab w:val="clear" w:pos="8459"/>
              <w:tab w:val="right" w:pos="9026" w:leader="dot"/>
            </w:tabs>
            <w:rPr/>
          </w:pPr>
          <w:hyperlink w:anchor="__RefHeading___Toc1090866_372815092">
            <w:r>
              <w:rPr>
                <w:webHidden/>
                <w:rStyle w:val="IndexLink"/>
                <w:rtl w:val="true"/>
              </w:rPr>
              <w:t>سید مرتضی</w:t>
            </w:r>
            <w:r>
              <w:rPr>
                <w:rStyle w:val="IndexLink"/>
                <w:rtl w:val="true"/>
              </w:rPr>
              <w:tab/>
            </w:r>
            <w:r>
              <w:rPr>
                <w:rStyle w:val="IndexLink"/>
              </w:rPr>
              <w:t>49</w:t>
            </w:r>
          </w:hyperlink>
        </w:p>
        <w:p>
          <w:pPr>
            <w:pStyle w:val="Contents3"/>
            <w:tabs>
              <w:tab w:val="clear" w:pos="8459"/>
              <w:tab w:val="right" w:pos="9026" w:leader="dot"/>
            </w:tabs>
            <w:rPr/>
          </w:pPr>
          <w:hyperlink w:anchor="__RefHeading___Toc1090868_372815092">
            <w:r>
              <w:rPr>
                <w:webHidden/>
                <w:rStyle w:val="IndexLink"/>
                <w:rtl w:val="true"/>
              </w:rPr>
              <w:t>سیدرضی</w:t>
            </w:r>
            <w:r>
              <w:rPr>
                <w:rStyle w:val="IndexLink"/>
                <w:rtl w:val="true"/>
              </w:rPr>
              <w:tab/>
            </w:r>
            <w:r>
              <w:rPr>
                <w:rStyle w:val="IndexLink"/>
              </w:rPr>
              <w:t>52</w:t>
            </w:r>
          </w:hyperlink>
        </w:p>
        <w:p>
          <w:pPr>
            <w:pStyle w:val="Contents3"/>
            <w:tabs>
              <w:tab w:val="clear" w:pos="8459"/>
              <w:tab w:val="right" w:pos="9026" w:leader="dot"/>
            </w:tabs>
            <w:rPr/>
          </w:pPr>
          <w:hyperlink w:anchor="__RefHeading___Toc1090870_372815092">
            <w:r>
              <w:rPr>
                <w:webHidden/>
                <w:rStyle w:val="IndexLink"/>
                <w:rtl w:val="true"/>
              </w:rPr>
              <w:t>شیخ طوسی</w:t>
            </w:r>
            <w:r>
              <w:rPr>
                <w:rStyle w:val="IndexLink"/>
                <w:rtl w:val="true"/>
              </w:rPr>
              <w:tab/>
            </w:r>
            <w:r>
              <w:rPr>
                <w:rStyle w:val="IndexLink"/>
              </w:rPr>
              <w:t>53</w:t>
            </w:r>
          </w:hyperlink>
        </w:p>
        <w:p>
          <w:pPr>
            <w:pStyle w:val="Contents2"/>
            <w:tabs>
              <w:tab w:val="clear" w:pos="8743"/>
              <w:tab w:val="right" w:pos="9026" w:leader="dot"/>
            </w:tabs>
            <w:rPr/>
          </w:pPr>
          <w:hyperlink w:anchor="__RefHeading___Toc1090872_372815092">
            <w:r>
              <w:rPr>
                <w:webHidden/>
                <w:rStyle w:val="IndexLink"/>
                <w:rtl w:val="true"/>
              </w:rPr>
              <w:t>قرن ششم</w:t>
            </w:r>
            <w:r>
              <w:rPr>
                <w:rStyle w:val="IndexLink"/>
                <w:rtl w:val="true"/>
              </w:rPr>
              <w:tab/>
            </w:r>
            <w:r>
              <w:rPr>
                <w:rStyle w:val="IndexLink"/>
              </w:rPr>
              <w:t>56</w:t>
            </w:r>
          </w:hyperlink>
        </w:p>
        <w:p>
          <w:pPr>
            <w:pStyle w:val="Contents3"/>
            <w:tabs>
              <w:tab w:val="clear" w:pos="8459"/>
              <w:tab w:val="right" w:pos="9026" w:leader="dot"/>
            </w:tabs>
            <w:rPr/>
          </w:pPr>
          <w:hyperlink w:anchor="__RefHeading___Toc1090874_372815092">
            <w:r>
              <w:rPr>
                <w:webHidden/>
                <w:rStyle w:val="IndexLink"/>
                <w:rtl w:val="true"/>
              </w:rPr>
              <w:t>فتال نیشابوری</w:t>
            </w:r>
            <w:r>
              <w:rPr>
                <w:rStyle w:val="IndexLink"/>
                <w:rtl w:val="true"/>
              </w:rPr>
              <w:tab/>
            </w:r>
            <w:r>
              <w:rPr>
                <w:rStyle w:val="IndexLink"/>
              </w:rPr>
              <w:t>56</w:t>
            </w:r>
          </w:hyperlink>
        </w:p>
        <w:p>
          <w:pPr>
            <w:pStyle w:val="Contents3"/>
            <w:tabs>
              <w:tab w:val="clear" w:pos="8459"/>
              <w:tab w:val="right" w:pos="9026" w:leader="dot"/>
            </w:tabs>
            <w:rPr/>
          </w:pPr>
          <w:hyperlink w:anchor="__RefHeading___Toc1090876_372815092">
            <w:r>
              <w:rPr>
                <w:webHidden/>
                <w:rStyle w:val="IndexLink"/>
                <w:rtl w:val="true"/>
              </w:rPr>
              <w:t>شیخ طبرسی</w:t>
            </w:r>
            <w:r>
              <w:rPr>
                <w:rStyle w:val="IndexLink"/>
                <w:rtl w:val="true"/>
              </w:rPr>
              <w:tab/>
            </w:r>
            <w:r>
              <w:rPr>
                <w:rStyle w:val="IndexLink"/>
              </w:rPr>
              <w:t>59</w:t>
            </w:r>
          </w:hyperlink>
        </w:p>
        <w:p>
          <w:pPr>
            <w:pStyle w:val="Contents3"/>
            <w:tabs>
              <w:tab w:val="clear" w:pos="8459"/>
              <w:tab w:val="right" w:pos="9026" w:leader="dot"/>
            </w:tabs>
            <w:rPr/>
          </w:pPr>
          <w:hyperlink w:anchor="__RefHeading___Toc1090878_372815092">
            <w:r>
              <w:rPr>
                <w:webHidden/>
                <w:rStyle w:val="IndexLink"/>
                <w:rtl w:val="true"/>
              </w:rPr>
              <w:t>عماد الدین طبری</w:t>
            </w:r>
            <w:r>
              <w:rPr>
                <w:rStyle w:val="IndexLink"/>
                <w:rtl w:val="true"/>
              </w:rPr>
              <w:tab/>
            </w:r>
            <w:r>
              <w:rPr>
                <w:rStyle w:val="IndexLink"/>
              </w:rPr>
              <w:t>62</w:t>
            </w:r>
          </w:hyperlink>
        </w:p>
        <w:p>
          <w:pPr>
            <w:pStyle w:val="Contents3"/>
            <w:tabs>
              <w:tab w:val="clear" w:pos="8459"/>
              <w:tab w:val="right" w:pos="9026" w:leader="dot"/>
            </w:tabs>
            <w:rPr/>
          </w:pPr>
          <w:hyperlink w:anchor="__RefHeading___Toc1090880_372815092">
            <w:r>
              <w:rPr>
                <w:webHidden/>
                <w:rStyle w:val="IndexLink"/>
                <w:rtl w:val="true"/>
              </w:rPr>
              <w:t>شاذان قمی</w:t>
            </w:r>
            <w:r>
              <w:rPr>
                <w:rStyle w:val="IndexLink"/>
                <w:rtl w:val="true"/>
              </w:rPr>
              <w:tab/>
            </w:r>
            <w:r>
              <w:rPr>
                <w:rStyle w:val="IndexLink"/>
              </w:rPr>
              <w:t>64</w:t>
            </w:r>
          </w:hyperlink>
        </w:p>
        <w:p>
          <w:pPr>
            <w:pStyle w:val="Contents3"/>
            <w:tabs>
              <w:tab w:val="clear" w:pos="8459"/>
              <w:tab w:val="right" w:pos="9026" w:leader="dot"/>
            </w:tabs>
            <w:rPr/>
          </w:pPr>
          <w:hyperlink w:anchor="__RefHeading___Toc1090882_372815092">
            <w:r>
              <w:rPr>
                <w:webHidden/>
                <w:rStyle w:val="IndexLink"/>
                <w:rtl w:val="true"/>
              </w:rPr>
              <w:t>ابن بطریق حلی</w:t>
            </w:r>
            <w:r>
              <w:rPr>
                <w:rStyle w:val="IndexLink"/>
                <w:rtl w:val="true"/>
              </w:rPr>
              <w:tab/>
            </w:r>
            <w:r>
              <w:rPr>
                <w:rStyle w:val="IndexLink"/>
              </w:rPr>
              <w:t>65</w:t>
            </w:r>
          </w:hyperlink>
        </w:p>
        <w:p>
          <w:pPr>
            <w:pStyle w:val="Contents3"/>
            <w:tabs>
              <w:tab w:val="clear" w:pos="8459"/>
              <w:tab w:val="right" w:pos="9026" w:leader="dot"/>
            </w:tabs>
            <w:rPr/>
          </w:pPr>
          <w:hyperlink w:anchor="__RefHeading___Toc1090884_372815092">
            <w:r>
              <w:rPr>
                <w:webHidden/>
                <w:rStyle w:val="IndexLink"/>
                <w:rtl w:val="true"/>
              </w:rPr>
              <w:t>قطب الدین راوندی</w:t>
            </w:r>
            <w:r>
              <w:rPr>
                <w:rStyle w:val="IndexLink"/>
                <w:rtl w:val="true"/>
              </w:rPr>
              <w:tab/>
            </w:r>
            <w:r>
              <w:rPr>
                <w:rStyle w:val="IndexLink"/>
              </w:rPr>
              <w:t>66</w:t>
            </w:r>
          </w:hyperlink>
        </w:p>
        <w:p>
          <w:pPr>
            <w:pStyle w:val="Contents3"/>
            <w:tabs>
              <w:tab w:val="clear" w:pos="8459"/>
              <w:tab w:val="right" w:pos="9026" w:leader="dot"/>
            </w:tabs>
            <w:rPr/>
          </w:pPr>
          <w:hyperlink w:anchor="__RefHeading___Toc1090886_372815092">
            <w:r>
              <w:rPr>
                <w:webHidden/>
                <w:rStyle w:val="IndexLink"/>
                <w:rtl w:val="true"/>
              </w:rPr>
              <w:t>احمدابن علی طبرسی</w:t>
            </w:r>
            <w:r>
              <w:rPr>
                <w:rStyle w:val="IndexLink"/>
                <w:rtl w:val="true"/>
              </w:rPr>
              <w:tab/>
            </w:r>
            <w:r>
              <w:rPr>
                <w:rStyle w:val="IndexLink"/>
              </w:rPr>
              <w:t>68</w:t>
            </w:r>
          </w:hyperlink>
        </w:p>
        <w:p>
          <w:pPr>
            <w:pStyle w:val="Contents3"/>
            <w:tabs>
              <w:tab w:val="clear" w:pos="8459"/>
              <w:tab w:val="right" w:pos="9026" w:leader="dot"/>
            </w:tabs>
            <w:rPr/>
          </w:pPr>
          <w:hyperlink w:anchor="__RefHeading___Toc1090888_372815092">
            <w:r>
              <w:rPr>
                <w:webHidden/>
                <w:rStyle w:val="IndexLink"/>
                <w:rtl w:val="true"/>
              </w:rPr>
              <w:t>ابن شهراشوب</w:t>
            </w:r>
            <w:r>
              <w:rPr>
                <w:rStyle w:val="IndexLink"/>
                <w:rtl w:val="true"/>
              </w:rPr>
              <w:tab/>
            </w:r>
            <w:r>
              <w:rPr>
                <w:rStyle w:val="IndexLink"/>
              </w:rPr>
              <w:t>70</w:t>
            </w:r>
          </w:hyperlink>
        </w:p>
        <w:p>
          <w:pPr>
            <w:pStyle w:val="Contents3"/>
            <w:tabs>
              <w:tab w:val="clear" w:pos="8459"/>
              <w:tab w:val="right" w:pos="9026" w:leader="dot"/>
            </w:tabs>
            <w:rPr/>
          </w:pPr>
          <w:hyperlink w:anchor="__RefHeading___Toc1090890_372815092">
            <w:r>
              <w:rPr>
                <w:webHidden/>
                <w:rStyle w:val="IndexLink"/>
                <w:rtl w:val="true"/>
              </w:rPr>
              <w:t>شیخ ابوالفتوح راضی</w:t>
            </w:r>
            <w:r>
              <w:rPr>
                <w:rStyle w:val="IndexLink"/>
                <w:rtl w:val="true"/>
              </w:rPr>
              <w:tab/>
            </w:r>
            <w:r>
              <w:rPr>
                <w:rStyle w:val="IndexLink"/>
              </w:rPr>
              <w:t>72</w:t>
            </w:r>
          </w:hyperlink>
        </w:p>
        <w:p>
          <w:pPr>
            <w:pStyle w:val="Contents3"/>
            <w:tabs>
              <w:tab w:val="clear" w:pos="8459"/>
              <w:tab w:val="right" w:pos="9026" w:leader="dot"/>
            </w:tabs>
            <w:rPr/>
          </w:pPr>
          <w:hyperlink w:anchor="__RefHeading___Toc1090892_372815092">
            <w:r>
              <w:rPr>
                <w:webHidden/>
                <w:rStyle w:val="IndexLink"/>
                <w:rtl w:val="true"/>
              </w:rPr>
              <w:t>منتجب الدین راضی</w:t>
            </w:r>
            <w:r>
              <w:rPr>
                <w:rStyle w:val="IndexLink"/>
                <w:rtl w:val="true"/>
              </w:rPr>
              <w:tab/>
            </w:r>
            <w:r>
              <w:rPr>
                <w:rStyle w:val="IndexLink"/>
              </w:rPr>
              <w:t>74</w:t>
            </w:r>
          </w:hyperlink>
        </w:p>
        <w:p>
          <w:pPr>
            <w:pStyle w:val="Contents2"/>
            <w:tabs>
              <w:tab w:val="clear" w:pos="8743"/>
              <w:tab w:val="right" w:pos="9026" w:leader="dot"/>
            </w:tabs>
            <w:rPr/>
          </w:pPr>
          <w:hyperlink w:anchor="__RefHeading___Toc1090894_372815092">
            <w:r>
              <w:rPr>
                <w:webHidden/>
                <w:rStyle w:val="IndexLink"/>
                <w:rtl w:val="true"/>
              </w:rPr>
              <w:t>قرن هفتم</w:t>
            </w:r>
            <w:r>
              <w:rPr>
                <w:rStyle w:val="IndexLink"/>
                <w:rtl w:val="true"/>
              </w:rPr>
              <w:tab/>
            </w:r>
            <w:r>
              <w:rPr>
                <w:rStyle w:val="IndexLink"/>
              </w:rPr>
              <w:t>76</w:t>
            </w:r>
          </w:hyperlink>
        </w:p>
        <w:p>
          <w:pPr>
            <w:pStyle w:val="Contents3"/>
            <w:tabs>
              <w:tab w:val="clear" w:pos="8459"/>
              <w:tab w:val="right" w:pos="9026" w:leader="dot"/>
            </w:tabs>
            <w:rPr/>
          </w:pPr>
          <w:hyperlink w:anchor="__RefHeading___Toc1090896_372815092">
            <w:r>
              <w:rPr>
                <w:webHidden/>
                <w:rStyle w:val="IndexLink"/>
                <w:rtl w:val="true"/>
              </w:rPr>
              <w:t>سیدابن طاووس</w:t>
            </w:r>
            <w:r>
              <w:rPr>
                <w:rStyle w:val="IndexLink"/>
                <w:rtl w:val="true"/>
              </w:rPr>
              <w:tab/>
            </w:r>
            <w:r>
              <w:rPr>
                <w:rStyle w:val="IndexLink"/>
              </w:rPr>
              <w:t>76</w:t>
            </w:r>
          </w:hyperlink>
        </w:p>
        <w:p>
          <w:pPr>
            <w:pStyle w:val="Contents3"/>
            <w:tabs>
              <w:tab w:val="clear" w:pos="8459"/>
              <w:tab w:val="right" w:pos="9026" w:leader="dot"/>
            </w:tabs>
            <w:rPr/>
          </w:pPr>
          <w:hyperlink w:anchor="__RefHeading___Toc1090898_372815092">
            <w:r>
              <w:rPr>
                <w:webHidden/>
                <w:rStyle w:val="IndexLink"/>
                <w:rtl w:val="true"/>
              </w:rPr>
              <w:t>خواجه نصیر الدین طوسی</w:t>
            </w:r>
            <w:r>
              <w:rPr>
                <w:rStyle w:val="IndexLink"/>
                <w:rtl w:val="true"/>
              </w:rPr>
              <w:tab/>
            </w:r>
            <w:r>
              <w:rPr>
                <w:rStyle w:val="IndexLink"/>
              </w:rPr>
              <w:t>79</w:t>
            </w:r>
          </w:hyperlink>
        </w:p>
        <w:p>
          <w:pPr>
            <w:pStyle w:val="Contents3"/>
            <w:tabs>
              <w:tab w:val="clear" w:pos="8459"/>
              <w:tab w:val="right" w:pos="9026" w:leader="dot"/>
            </w:tabs>
            <w:rPr/>
          </w:pPr>
          <w:hyperlink w:anchor="__RefHeading___Toc1090900_372815092">
            <w:r>
              <w:rPr>
                <w:webHidden/>
                <w:rStyle w:val="IndexLink"/>
                <w:rtl w:val="true"/>
              </w:rPr>
              <w:t>محقق حلی</w:t>
            </w:r>
            <w:r>
              <w:rPr>
                <w:rStyle w:val="IndexLink"/>
                <w:rtl w:val="true"/>
              </w:rPr>
              <w:tab/>
            </w:r>
            <w:r>
              <w:rPr>
                <w:rStyle w:val="IndexLink"/>
              </w:rPr>
              <w:t>84</w:t>
            </w:r>
          </w:hyperlink>
        </w:p>
        <w:p>
          <w:pPr>
            <w:pStyle w:val="Contents3"/>
            <w:tabs>
              <w:tab w:val="clear" w:pos="8459"/>
              <w:tab w:val="right" w:pos="9026" w:leader="dot"/>
            </w:tabs>
            <w:rPr/>
          </w:pPr>
          <w:hyperlink w:anchor="__RefHeading___Toc1090902_372815092">
            <w:r>
              <w:rPr>
                <w:webHidden/>
                <w:rStyle w:val="IndexLink"/>
                <w:rtl w:val="true"/>
              </w:rPr>
              <w:t>محمدابن نما حلی</w:t>
            </w:r>
            <w:r>
              <w:rPr>
                <w:rStyle w:val="IndexLink"/>
                <w:rtl w:val="true"/>
              </w:rPr>
              <w:tab/>
            </w:r>
            <w:r>
              <w:rPr>
                <w:rStyle w:val="IndexLink"/>
              </w:rPr>
              <w:t>86</w:t>
            </w:r>
          </w:hyperlink>
        </w:p>
        <w:p>
          <w:pPr>
            <w:pStyle w:val="Contents2"/>
            <w:tabs>
              <w:tab w:val="clear" w:pos="8743"/>
              <w:tab w:val="right" w:pos="9026" w:leader="dot"/>
            </w:tabs>
            <w:rPr/>
          </w:pPr>
          <w:hyperlink w:anchor="__RefHeading___Toc1090904_372815092">
            <w:r>
              <w:rPr>
                <w:webHidden/>
                <w:rStyle w:val="IndexLink"/>
                <w:rtl w:val="true"/>
              </w:rPr>
              <w:t>قرن هشتم</w:t>
            </w:r>
            <w:r>
              <w:rPr>
                <w:rStyle w:val="IndexLink"/>
                <w:rtl w:val="true"/>
              </w:rPr>
              <w:tab/>
            </w:r>
            <w:r>
              <w:rPr>
                <w:rStyle w:val="IndexLink"/>
              </w:rPr>
              <w:t>87</w:t>
            </w:r>
          </w:hyperlink>
        </w:p>
        <w:p>
          <w:pPr>
            <w:pStyle w:val="Contents3"/>
            <w:tabs>
              <w:tab w:val="clear" w:pos="8459"/>
              <w:tab w:val="right" w:pos="9026" w:leader="dot"/>
            </w:tabs>
            <w:rPr/>
          </w:pPr>
          <w:hyperlink w:anchor="__RefHeading___Toc1090906_372815092">
            <w:r>
              <w:rPr>
                <w:webHidden/>
                <w:rStyle w:val="IndexLink"/>
                <w:rtl w:val="true"/>
              </w:rPr>
              <w:t>علامه حلی</w:t>
            </w:r>
            <w:r>
              <w:rPr>
                <w:rStyle w:val="IndexLink"/>
                <w:rtl w:val="true"/>
              </w:rPr>
              <w:tab/>
            </w:r>
            <w:r>
              <w:rPr>
                <w:rStyle w:val="IndexLink"/>
              </w:rPr>
              <w:t>87</w:t>
            </w:r>
          </w:hyperlink>
        </w:p>
        <w:p>
          <w:pPr>
            <w:pStyle w:val="Contents3"/>
            <w:tabs>
              <w:tab w:val="clear" w:pos="8459"/>
              <w:tab w:val="right" w:pos="9026" w:leader="dot"/>
            </w:tabs>
            <w:rPr/>
          </w:pPr>
          <w:hyperlink w:anchor="__RefHeading___Toc1090908_372815092">
            <w:r>
              <w:rPr>
                <w:webHidden/>
                <w:rStyle w:val="IndexLink"/>
                <w:rtl w:val="true"/>
              </w:rPr>
              <w:t>فخرالمحققین حلی</w:t>
            </w:r>
            <w:r>
              <w:rPr>
                <w:rStyle w:val="IndexLink"/>
                <w:rtl w:val="true"/>
              </w:rPr>
              <w:tab/>
            </w:r>
            <w:r>
              <w:rPr>
                <w:rStyle w:val="IndexLink"/>
              </w:rPr>
              <w:t>95</w:t>
            </w:r>
          </w:hyperlink>
        </w:p>
        <w:p>
          <w:pPr>
            <w:pStyle w:val="Contents3"/>
            <w:tabs>
              <w:tab w:val="clear" w:pos="8459"/>
              <w:tab w:val="right" w:pos="9026" w:leader="dot"/>
            </w:tabs>
            <w:rPr/>
          </w:pPr>
          <w:hyperlink w:anchor="__RefHeading___Toc1090910_372815092">
            <w:r>
              <w:rPr>
                <w:webHidden/>
                <w:rStyle w:val="IndexLink"/>
                <w:rtl w:val="true"/>
              </w:rPr>
              <w:t>شهید اول</w:t>
            </w:r>
            <w:r>
              <w:rPr>
                <w:rStyle w:val="IndexLink"/>
                <w:rtl w:val="true"/>
              </w:rPr>
              <w:tab/>
            </w:r>
            <w:r>
              <w:rPr>
                <w:rStyle w:val="IndexLink"/>
              </w:rPr>
              <w:t>96</w:t>
            </w:r>
          </w:hyperlink>
        </w:p>
        <w:p>
          <w:pPr>
            <w:pStyle w:val="Contents2"/>
            <w:tabs>
              <w:tab w:val="clear" w:pos="8743"/>
              <w:tab w:val="right" w:pos="9026" w:leader="dot"/>
            </w:tabs>
            <w:rPr/>
          </w:pPr>
          <w:hyperlink w:anchor="__RefHeading___Toc1090912_372815092">
            <w:r>
              <w:rPr>
                <w:webHidden/>
                <w:rStyle w:val="IndexLink"/>
                <w:rtl w:val="true"/>
              </w:rPr>
              <w:t>قرن نهم</w:t>
            </w:r>
            <w:r>
              <w:rPr>
                <w:rStyle w:val="IndexLink"/>
                <w:rtl w:val="true"/>
              </w:rPr>
              <w:tab/>
            </w:r>
            <w:r>
              <w:rPr>
                <w:rStyle w:val="IndexLink"/>
              </w:rPr>
              <w:t>99</w:t>
            </w:r>
          </w:hyperlink>
        </w:p>
        <w:p>
          <w:pPr>
            <w:pStyle w:val="Contents3"/>
            <w:tabs>
              <w:tab w:val="clear" w:pos="8459"/>
              <w:tab w:val="right" w:pos="9026" w:leader="dot"/>
            </w:tabs>
            <w:rPr/>
          </w:pPr>
          <w:hyperlink w:anchor="__RefHeading___Toc1090914_372815092">
            <w:r>
              <w:rPr>
                <w:webHidden/>
                <w:rStyle w:val="IndexLink"/>
                <w:rtl w:val="true"/>
              </w:rPr>
              <w:t>حسن بن سلیمان حلی</w:t>
            </w:r>
            <w:r>
              <w:rPr>
                <w:rStyle w:val="IndexLink"/>
                <w:rtl w:val="true"/>
              </w:rPr>
              <w:tab/>
            </w:r>
            <w:r>
              <w:rPr>
                <w:rStyle w:val="IndexLink"/>
              </w:rPr>
              <w:t>99</w:t>
            </w:r>
          </w:hyperlink>
        </w:p>
        <w:p>
          <w:pPr>
            <w:pStyle w:val="Contents3"/>
            <w:tabs>
              <w:tab w:val="clear" w:pos="8459"/>
              <w:tab w:val="right" w:pos="9026" w:leader="dot"/>
            </w:tabs>
            <w:rPr/>
          </w:pPr>
          <w:hyperlink w:anchor="__RefHeading___Toc1090916_372815092">
            <w:r>
              <w:rPr>
                <w:webHidden/>
                <w:rStyle w:val="IndexLink"/>
                <w:rtl w:val="true"/>
              </w:rPr>
              <w:t>مقدادبن عبدالله حلی</w:t>
            </w:r>
            <w:r>
              <w:rPr>
                <w:rStyle w:val="IndexLink"/>
                <w:rtl w:val="true"/>
              </w:rPr>
              <w:tab/>
            </w:r>
            <w:r>
              <w:rPr>
                <w:rStyle w:val="IndexLink"/>
              </w:rPr>
              <w:t>101</w:t>
            </w:r>
          </w:hyperlink>
        </w:p>
        <w:p>
          <w:pPr>
            <w:pStyle w:val="Contents3"/>
            <w:tabs>
              <w:tab w:val="clear" w:pos="8459"/>
              <w:tab w:val="right" w:pos="9026" w:leader="dot"/>
            </w:tabs>
            <w:rPr/>
          </w:pPr>
          <w:hyperlink w:anchor="__RefHeading___Toc1090918_372815092">
            <w:r>
              <w:rPr>
                <w:webHidden/>
                <w:rStyle w:val="IndexLink"/>
                <w:rtl w:val="true"/>
              </w:rPr>
              <w:t>ابن فهد حلی</w:t>
            </w:r>
            <w:r>
              <w:rPr>
                <w:rStyle w:val="IndexLink"/>
                <w:rtl w:val="true"/>
              </w:rPr>
              <w:tab/>
            </w:r>
            <w:r>
              <w:rPr>
                <w:rStyle w:val="IndexLink"/>
              </w:rPr>
              <w:t>101</w:t>
            </w:r>
          </w:hyperlink>
        </w:p>
        <w:p>
          <w:pPr>
            <w:pStyle w:val="Contents3"/>
            <w:tabs>
              <w:tab w:val="clear" w:pos="8459"/>
              <w:tab w:val="right" w:pos="9026" w:leader="dot"/>
            </w:tabs>
            <w:rPr/>
          </w:pPr>
          <w:hyperlink w:anchor="__RefHeading___Toc1090920_372815092">
            <w:r>
              <w:rPr>
                <w:webHidden/>
                <w:rStyle w:val="IndexLink"/>
                <w:rtl w:val="true"/>
              </w:rPr>
              <w:t>حسن بن ابی الحسن دیلمی</w:t>
            </w:r>
            <w:r>
              <w:rPr>
                <w:rStyle w:val="IndexLink"/>
                <w:rtl w:val="true"/>
              </w:rPr>
              <w:tab/>
            </w:r>
            <w:r>
              <w:rPr>
                <w:rStyle w:val="IndexLink"/>
              </w:rPr>
              <w:t>102</w:t>
            </w:r>
          </w:hyperlink>
        </w:p>
        <w:p>
          <w:pPr>
            <w:pStyle w:val="Contents3"/>
            <w:tabs>
              <w:tab w:val="clear" w:pos="8459"/>
              <w:tab w:val="right" w:pos="9026" w:leader="dot"/>
            </w:tabs>
            <w:rPr/>
          </w:pPr>
          <w:hyperlink w:anchor="__RefHeading___Toc1090922_372815092">
            <w:r>
              <w:rPr>
                <w:webHidden/>
                <w:rStyle w:val="IndexLink"/>
                <w:rtl w:val="true"/>
              </w:rPr>
              <w:t>علی بن محمد نباطی</w:t>
            </w:r>
            <w:r>
              <w:rPr>
                <w:rStyle w:val="IndexLink"/>
                <w:rtl w:val="true"/>
              </w:rPr>
              <w:tab/>
            </w:r>
            <w:r>
              <w:rPr>
                <w:rStyle w:val="IndexLink"/>
              </w:rPr>
              <w:t>103</w:t>
            </w:r>
          </w:hyperlink>
        </w:p>
        <w:p>
          <w:pPr>
            <w:pStyle w:val="Contents3"/>
            <w:tabs>
              <w:tab w:val="clear" w:pos="8459"/>
              <w:tab w:val="right" w:pos="9026" w:leader="dot"/>
            </w:tabs>
            <w:rPr/>
          </w:pPr>
          <w:hyperlink w:anchor="__RefHeading___Toc1090924_372815092">
            <w:r>
              <w:rPr>
                <w:webHidden/>
                <w:rStyle w:val="IndexLink"/>
                <w:rtl w:val="true"/>
              </w:rPr>
              <w:t>کفعمی</w:t>
            </w:r>
            <w:r>
              <w:rPr>
                <w:rStyle w:val="IndexLink"/>
                <w:rtl w:val="true"/>
              </w:rPr>
              <w:tab/>
            </w:r>
            <w:r>
              <w:rPr>
                <w:rStyle w:val="IndexLink"/>
              </w:rPr>
              <w:t>106</w:t>
            </w:r>
          </w:hyperlink>
        </w:p>
        <w:p>
          <w:pPr>
            <w:pStyle w:val="Contents2"/>
            <w:tabs>
              <w:tab w:val="clear" w:pos="8743"/>
              <w:tab w:val="right" w:pos="9026" w:leader="dot"/>
            </w:tabs>
            <w:rPr/>
          </w:pPr>
          <w:hyperlink w:anchor="__RefHeading___Toc1090926_372815092">
            <w:r>
              <w:rPr>
                <w:webHidden/>
                <w:rStyle w:val="IndexLink"/>
                <w:rtl w:val="true"/>
              </w:rPr>
              <w:t>قرن دهم</w:t>
            </w:r>
            <w:r>
              <w:rPr>
                <w:rStyle w:val="IndexLink"/>
                <w:rtl w:val="true"/>
              </w:rPr>
              <w:tab/>
            </w:r>
            <w:r>
              <w:rPr>
                <w:rStyle w:val="IndexLink"/>
              </w:rPr>
              <w:t>114</w:t>
            </w:r>
          </w:hyperlink>
        </w:p>
        <w:p>
          <w:pPr>
            <w:pStyle w:val="Contents3"/>
            <w:tabs>
              <w:tab w:val="clear" w:pos="8459"/>
              <w:tab w:val="right" w:pos="9026" w:leader="dot"/>
            </w:tabs>
            <w:rPr/>
          </w:pPr>
          <w:hyperlink w:anchor="__RefHeading___Toc1090928_372815092">
            <w:r>
              <w:rPr>
                <w:webHidden/>
                <w:rStyle w:val="IndexLink"/>
                <w:rtl w:val="true"/>
              </w:rPr>
              <w:t>محقق کرکی</w:t>
            </w:r>
            <w:r>
              <w:rPr>
                <w:rStyle w:val="IndexLink"/>
                <w:rtl w:val="true"/>
              </w:rPr>
              <w:tab/>
            </w:r>
            <w:r>
              <w:rPr>
                <w:rStyle w:val="IndexLink"/>
              </w:rPr>
              <w:t>114</w:t>
            </w:r>
          </w:hyperlink>
        </w:p>
        <w:p>
          <w:pPr>
            <w:pStyle w:val="Contents3"/>
            <w:tabs>
              <w:tab w:val="clear" w:pos="8459"/>
              <w:tab w:val="right" w:pos="9026" w:leader="dot"/>
            </w:tabs>
            <w:rPr/>
          </w:pPr>
          <w:hyperlink w:anchor="__RefHeading___Toc1090930_372815092">
            <w:r>
              <w:rPr>
                <w:webHidden/>
                <w:rStyle w:val="IndexLink"/>
                <w:rtl w:val="true"/>
              </w:rPr>
              <w:t>شهید ثانی</w:t>
            </w:r>
            <w:r>
              <w:rPr>
                <w:rStyle w:val="IndexLink"/>
                <w:rtl w:val="true"/>
              </w:rPr>
              <w:tab/>
            </w:r>
            <w:r>
              <w:rPr>
                <w:rStyle w:val="IndexLink"/>
              </w:rPr>
              <w:t>119</w:t>
            </w:r>
          </w:hyperlink>
        </w:p>
        <w:p>
          <w:pPr>
            <w:pStyle w:val="Contents3"/>
            <w:tabs>
              <w:tab w:val="clear" w:pos="8459"/>
              <w:tab w:val="right" w:pos="9026" w:leader="dot"/>
            </w:tabs>
            <w:rPr/>
          </w:pPr>
          <w:hyperlink w:anchor="__RefHeading___Toc1090932_372815092">
            <w:r>
              <w:rPr>
                <w:webHidden/>
                <w:rStyle w:val="IndexLink"/>
                <w:rtl w:val="true"/>
              </w:rPr>
              <w:t>مقدس اردبیلی</w:t>
            </w:r>
            <w:r>
              <w:rPr>
                <w:rStyle w:val="IndexLink"/>
                <w:rtl w:val="true"/>
              </w:rPr>
              <w:tab/>
            </w:r>
            <w:r>
              <w:rPr>
                <w:rStyle w:val="IndexLink"/>
              </w:rPr>
              <w:t>123</w:t>
            </w:r>
          </w:hyperlink>
        </w:p>
        <w:p>
          <w:pPr>
            <w:pStyle w:val="Contents3"/>
            <w:tabs>
              <w:tab w:val="clear" w:pos="8459"/>
              <w:tab w:val="right" w:pos="9026" w:leader="dot"/>
            </w:tabs>
            <w:rPr/>
          </w:pPr>
          <w:hyperlink w:anchor="__RefHeading___Toc1090934_372815092">
            <w:r>
              <w:rPr>
                <w:webHidden/>
                <w:rStyle w:val="IndexLink"/>
                <w:rtl w:val="true"/>
              </w:rPr>
              <w:t>ملا فتح الله کاشانی</w:t>
            </w:r>
            <w:r>
              <w:rPr>
                <w:rStyle w:val="IndexLink"/>
                <w:rtl w:val="true"/>
              </w:rPr>
              <w:tab/>
            </w:r>
            <w:r>
              <w:rPr>
                <w:rStyle w:val="IndexLink"/>
              </w:rPr>
              <w:t>131</w:t>
            </w:r>
          </w:hyperlink>
        </w:p>
        <w:p>
          <w:pPr>
            <w:pStyle w:val="Contents2"/>
            <w:tabs>
              <w:tab w:val="clear" w:pos="8743"/>
              <w:tab w:val="right" w:pos="9026" w:leader="dot"/>
            </w:tabs>
            <w:rPr/>
          </w:pPr>
          <w:hyperlink w:anchor="__RefHeading___Toc1090936_372815092">
            <w:r>
              <w:rPr>
                <w:webHidden/>
                <w:rStyle w:val="IndexLink"/>
                <w:rtl w:val="true"/>
              </w:rPr>
              <w:t>قرن یازدهم</w:t>
            </w:r>
            <w:r>
              <w:rPr>
                <w:rStyle w:val="IndexLink"/>
                <w:rtl w:val="true"/>
              </w:rPr>
              <w:tab/>
            </w:r>
            <w:r>
              <w:rPr>
                <w:rStyle w:val="IndexLink"/>
              </w:rPr>
              <w:t>132</w:t>
            </w:r>
          </w:hyperlink>
        </w:p>
        <w:p>
          <w:pPr>
            <w:pStyle w:val="Contents3"/>
            <w:tabs>
              <w:tab w:val="clear" w:pos="8459"/>
              <w:tab w:val="right" w:pos="9026" w:leader="dot"/>
            </w:tabs>
            <w:rPr/>
          </w:pPr>
          <w:hyperlink w:anchor="__RefHeading___Toc1090938_372815092">
            <w:r>
              <w:rPr>
                <w:webHidden/>
                <w:rStyle w:val="IndexLink"/>
                <w:rtl w:val="true"/>
              </w:rPr>
              <w:t>قاضی نورالله شوشتری شهبد ثالث</w:t>
            </w:r>
            <w:r>
              <w:rPr>
                <w:rStyle w:val="IndexLink"/>
                <w:rtl w:val="true"/>
              </w:rPr>
              <w:tab/>
            </w:r>
            <w:r>
              <w:rPr>
                <w:rStyle w:val="IndexLink"/>
              </w:rPr>
              <w:t>132</w:t>
            </w:r>
          </w:hyperlink>
        </w:p>
        <w:p>
          <w:pPr>
            <w:pStyle w:val="Contents3"/>
            <w:tabs>
              <w:tab w:val="clear" w:pos="8459"/>
              <w:tab w:val="right" w:pos="9026" w:leader="dot"/>
            </w:tabs>
            <w:rPr/>
          </w:pPr>
          <w:hyperlink w:anchor="__RefHeading___Toc1090940_372815092">
            <w:r>
              <w:rPr>
                <w:webHidden/>
                <w:rStyle w:val="IndexLink"/>
                <w:rtl w:val="true"/>
              </w:rPr>
              <w:t>میر داماد</w:t>
            </w:r>
            <w:r>
              <w:rPr>
                <w:rStyle w:val="IndexLink"/>
                <w:rtl w:val="true"/>
              </w:rPr>
              <w:tab/>
            </w:r>
            <w:r>
              <w:rPr>
                <w:rStyle w:val="IndexLink"/>
              </w:rPr>
              <w:t>138</w:t>
            </w:r>
          </w:hyperlink>
        </w:p>
        <w:p>
          <w:pPr>
            <w:pStyle w:val="Contents3"/>
            <w:tabs>
              <w:tab w:val="clear" w:pos="8459"/>
              <w:tab w:val="right" w:pos="9026" w:leader="dot"/>
            </w:tabs>
            <w:rPr/>
          </w:pPr>
          <w:hyperlink w:anchor="__RefHeading___Toc1090942_372815092">
            <w:r>
              <w:rPr>
                <w:webHidden/>
                <w:rStyle w:val="IndexLink"/>
                <w:rtl w:val="true"/>
              </w:rPr>
              <w:t>شیخ بهایی</w:t>
            </w:r>
            <w:r>
              <w:rPr>
                <w:rStyle w:val="IndexLink"/>
                <w:rtl w:val="true"/>
              </w:rPr>
              <w:tab/>
            </w:r>
            <w:r>
              <w:rPr>
                <w:rStyle w:val="IndexLink"/>
              </w:rPr>
              <w:t>140</w:t>
            </w:r>
          </w:hyperlink>
        </w:p>
        <w:p>
          <w:pPr>
            <w:pStyle w:val="Contents3"/>
            <w:tabs>
              <w:tab w:val="clear" w:pos="8459"/>
              <w:tab w:val="right" w:pos="9026" w:leader="dot"/>
            </w:tabs>
            <w:rPr/>
          </w:pPr>
          <w:hyperlink w:anchor="__RefHeading___Toc1090944_372815092">
            <w:r>
              <w:rPr>
                <w:webHidden/>
                <w:rStyle w:val="IndexLink"/>
                <w:rtl w:val="true"/>
              </w:rPr>
              <w:t>ملاصدرا</w:t>
            </w:r>
            <w:r>
              <w:rPr>
                <w:rStyle w:val="IndexLink"/>
                <w:rtl w:val="true"/>
              </w:rPr>
              <w:tab/>
            </w:r>
            <w:r>
              <w:rPr>
                <w:rStyle w:val="IndexLink"/>
              </w:rPr>
              <w:t>143</w:t>
            </w:r>
          </w:hyperlink>
        </w:p>
        <w:p>
          <w:pPr>
            <w:pStyle w:val="Contents3"/>
            <w:tabs>
              <w:tab w:val="clear" w:pos="8459"/>
              <w:tab w:val="right" w:pos="9026" w:leader="dot"/>
            </w:tabs>
            <w:rPr/>
          </w:pPr>
          <w:hyperlink w:anchor="__RefHeading___Toc1090946_372815092">
            <w:r>
              <w:rPr>
                <w:webHidden/>
                <w:rStyle w:val="IndexLink"/>
                <w:rtl w:val="true"/>
              </w:rPr>
              <w:t>ملامحمذ تقی مجلسی</w:t>
            </w:r>
            <w:r>
              <w:rPr>
                <w:rStyle w:val="IndexLink"/>
                <w:rtl w:val="true"/>
              </w:rPr>
              <w:tab/>
            </w:r>
            <w:r>
              <w:rPr>
                <w:rStyle w:val="IndexLink"/>
              </w:rPr>
              <w:t>146</w:t>
            </w:r>
          </w:hyperlink>
        </w:p>
        <w:p>
          <w:pPr>
            <w:pStyle w:val="Contents3"/>
            <w:tabs>
              <w:tab w:val="clear" w:pos="8459"/>
              <w:tab w:val="right" w:pos="9026" w:leader="dot"/>
            </w:tabs>
            <w:rPr/>
          </w:pPr>
          <w:hyperlink w:anchor="__RefHeading___Toc1090948_372815092">
            <w:r>
              <w:rPr>
                <w:webHidden/>
                <w:rStyle w:val="IndexLink"/>
                <w:rtl w:val="true"/>
              </w:rPr>
              <w:t>ملاصالح مازندرانی</w:t>
            </w:r>
            <w:r>
              <w:rPr>
                <w:rStyle w:val="IndexLink"/>
                <w:rtl w:val="true"/>
              </w:rPr>
              <w:tab/>
            </w:r>
            <w:r>
              <w:rPr>
                <w:rStyle w:val="IndexLink"/>
              </w:rPr>
              <w:t>148</w:t>
            </w:r>
          </w:hyperlink>
        </w:p>
        <w:p>
          <w:pPr>
            <w:pStyle w:val="Contents3"/>
            <w:tabs>
              <w:tab w:val="clear" w:pos="8459"/>
              <w:tab w:val="right" w:pos="9026" w:leader="dot"/>
            </w:tabs>
            <w:rPr/>
          </w:pPr>
          <w:hyperlink w:anchor="__RefHeading___Toc1090950_372815092">
            <w:r>
              <w:rPr>
                <w:webHidden/>
                <w:rStyle w:val="IndexLink"/>
                <w:rtl w:val="true"/>
              </w:rPr>
              <w:t>فخرالدین طریحی</w:t>
            </w:r>
            <w:r>
              <w:rPr>
                <w:rStyle w:val="IndexLink"/>
                <w:rtl w:val="true"/>
              </w:rPr>
              <w:tab/>
            </w:r>
            <w:r>
              <w:rPr>
                <w:rStyle w:val="IndexLink"/>
              </w:rPr>
              <w:t>152</w:t>
            </w:r>
          </w:hyperlink>
        </w:p>
        <w:p>
          <w:pPr>
            <w:pStyle w:val="Contents3"/>
            <w:tabs>
              <w:tab w:val="clear" w:pos="8459"/>
              <w:tab w:val="right" w:pos="9026" w:leader="dot"/>
            </w:tabs>
            <w:rPr/>
          </w:pPr>
          <w:hyperlink w:anchor="__RefHeading___Toc1090952_372815092">
            <w:r>
              <w:rPr>
                <w:webHidden/>
                <w:rStyle w:val="IndexLink"/>
                <w:rtl w:val="true"/>
              </w:rPr>
              <w:t>محقق سبزواری</w:t>
            </w:r>
            <w:r>
              <w:rPr>
                <w:rStyle w:val="IndexLink"/>
                <w:rtl w:val="true"/>
              </w:rPr>
              <w:tab/>
            </w:r>
            <w:r>
              <w:rPr>
                <w:rStyle w:val="IndexLink"/>
              </w:rPr>
              <w:t>154</w:t>
            </w:r>
          </w:hyperlink>
        </w:p>
        <w:p>
          <w:pPr>
            <w:pStyle w:val="Contents3"/>
            <w:tabs>
              <w:tab w:val="clear" w:pos="8459"/>
              <w:tab w:val="right" w:pos="9026" w:leader="dot"/>
            </w:tabs>
            <w:rPr/>
          </w:pPr>
          <w:hyperlink w:anchor="__RefHeading___Toc1090954_372815092">
            <w:r>
              <w:rPr>
                <w:webHidden/>
                <w:rStyle w:val="IndexLink"/>
                <w:rtl w:val="true"/>
              </w:rPr>
              <w:t>فیض کاشانی</w:t>
            </w:r>
            <w:r>
              <w:rPr>
                <w:rStyle w:val="IndexLink"/>
                <w:rtl w:val="true"/>
              </w:rPr>
              <w:tab/>
            </w:r>
            <w:r>
              <w:rPr>
                <w:rStyle w:val="IndexLink"/>
              </w:rPr>
              <w:t>159</w:t>
            </w:r>
          </w:hyperlink>
        </w:p>
        <w:p>
          <w:pPr>
            <w:pStyle w:val="Contents3"/>
            <w:tabs>
              <w:tab w:val="clear" w:pos="8459"/>
              <w:tab w:val="right" w:pos="9026" w:leader="dot"/>
            </w:tabs>
            <w:rPr/>
          </w:pPr>
          <w:hyperlink w:anchor="__RefHeading___Toc1090956_372815092">
            <w:r>
              <w:rPr>
                <w:webHidden/>
                <w:rStyle w:val="IndexLink"/>
                <w:rtl w:val="true"/>
              </w:rPr>
              <w:t>اقا حسین خوانساری</w:t>
            </w:r>
            <w:r>
              <w:rPr>
                <w:rStyle w:val="IndexLink"/>
                <w:rtl w:val="true"/>
              </w:rPr>
              <w:tab/>
            </w:r>
            <w:r>
              <w:rPr>
                <w:rStyle w:val="IndexLink"/>
              </w:rPr>
              <w:t>162</w:t>
            </w:r>
          </w:hyperlink>
        </w:p>
        <w:p>
          <w:pPr>
            <w:pStyle w:val="Contents2"/>
            <w:tabs>
              <w:tab w:val="clear" w:pos="8743"/>
              <w:tab w:val="right" w:pos="9026" w:leader="dot"/>
            </w:tabs>
            <w:rPr/>
          </w:pPr>
          <w:hyperlink w:anchor="__RefHeading___Toc1090958_372815092">
            <w:r>
              <w:rPr>
                <w:webHidden/>
                <w:rStyle w:val="IndexLink"/>
                <w:rtl w:val="true"/>
              </w:rPr>
              <w:t>قرن دوازدهم</w:t>
            </w:r>
            <w:r>
              <w:rPr>
                <w:rStyle w:val="IndexLink"/>
                <w:rtl w:val="true"/>
              </w:rPr>
              <w:tab/>
            </w:r>
            <w:r>
              <w:rPr>
                <w:rStyle w:val="IndexLink"/>
              </w:rPr>
              <w:t>164</w:t>
            </w:r>
          </w:hyperlink>
        </w:p>
        <w:p>
          <w:pPr>
            <w:pStyle w:val="Contents3"/>
            <w:tabs>
              <w:tab w:val="clear" w:pos="8459"/>
              <w:tab w:val="right" w:pos="9026" w:leader="dot"/>
            </w:tabs>
            <w:rPr/>
          </w:pPr>
          <w:hyperlink w:anchor="__RefHeading___Toc1090960_372815092">
            <w:r>
              <w:rPr>
                <w:webHidden/>
                <w:rStyle w:val="IndexLink"/>
                <w:rtl w:val="true"/>
              </w:rPr>
              <w:t>شیخ حر عاملی</w:t>
            </w:r>
            <w:r>
              <w:rPr>
                <w:rStyle w:val="IndexLink"/>
                <w:rtl w:val="true"/>
              </w:rPr>
              <w:tab/>
            </w:r>
            <w:r>
              <w:rPr>
                <w:rStyle w:val="IndexLink"/>
              </w:rPr>
              <w:t>164</w:t>
            </w:r>
          </w:hyperlink>
        </w:p>
        <w:p>
          <w:pPr>
            <w:pStyle w:val="Contents3"/>
            <w:tabs>
              <w:tab w:val="clear" w:pos="8459"/>
              <w:tab w:val="right" w:pos="9026" w:leader="dot"/>
            </w:tabs>
            <w:rPr/>
          </w:pPr>
          <w:hyperlink w:anchor="__RefHeading___Toc1090962_372815092">
            <w:r>
              <w:rPr>
                <w:webHidden/>
                <w:rStyle w:val="IndexLink"/>
                <w:rtl w:val="true"/>
              </w:rPr>
              <w:t>سیدهاشم بحرانی</w:t>
            </w:r>
            <w:r>
              <w:rPr>
                <w:rStyle w:val="IndexLink"/>
                <w:rtl w:val="true"/>
              </w:rPr>
              <w:tab/>
            </w:r>
            <w:r>
              <w:rPr>
                <w:rStyle w:val="IndexLink"/>
              </w:rPr>
              <w:t>168</w:t>
            </w:r>
          </w:hyperlink>
        </w:p>
        <w:p>
          <w:pPr>
            <w:pStyle w:val="Contents3"/>
            <w:tabs>
              <w:tab w:val="clear" w:pos="8459"/>
              <w:tab w:val="right" w:pos="9026" w:leader="dot"/>
            </w:tabs>
            <w:rPr/>
          </w:pPr>
          <w:hyperlink w:anchor="__RefHeading___Toc1090964_372815092">
            <w:r>
              <w:rPr>
                <w:webHidden/>
                <w:rStyle w:val="IndexLink"/>
                <w:rtl w:val="true"/>
              </w:rPr>
              <w:t>ملامحمد باقرمجلسی</w:t>
            </w:r>
            <w:r>
              <w:rPr>
                <w:rStyle w:val="IndexLink"/>
                <w:rtl w:val="true"/>
              </w:rPr>
              <w:tab/>
            </w:r>
            <w:r>
              <w:rPr>
                <w:rStyle w:val="IndexLink"/>
              </w:rPr>
              <w:t>170</w:t>
            </w:r>
          </w:hyperlink>
        </w:p>
        <w:p>
          <w:pPr>
            <w:pStyle w:val="Contents3"/>
            <w:tabs>
              <w:tab w:val="clear" w:pos="8459"/>
              <w:tab w:val="right" w:pos="9026" w:leader="dot"/>
            </w:tabs>
            <w:rPr/>
          </w:pPr>
          <w:hyperlink w:anchor="__RefHeading___Toc1090966_372815092">
            <w:r>
              <w:rPr>
                <w:webHidden/>
                <w:rStyle w:val="IndexLink"/>
                <w:rtl w:val="true"/>
              </w:rPr>
              <w:t>عبدالله بحرانی اصفهانی</w:t>
            </w:r>
            <w:r>
              <w:rPr>
                <w:rStyle w:val="IndexLink"/>
                <w:rtl w:val="true"/>
              </w:rPr>
              <w:tab/>
            </w:r>
            <w:r>
              <w:rPr>
                <w:rStyle w:val="IndexLink"/>
              </w:rPr>
              <w:t>181</w:t>
            </w:r>
          </w:hyperlink>
        </w:p>
        <w:p>
          <w:pPr>
            <w:pStyle w:val="Contents3"/>
            <w:tabs>
              <w:tab w:val="clear" w:pos="8459"/>
              <w:tab w:val="right" w:pos="9026" w:leader="dot"/>
            </w:tabs>
            <w:rPr/>
          </w:pPr>
          <w:hyperlink w:anchor="__RefHeading___Toc1090968_372815092">
            <w:r>
              <w:rPr>
                <w:webHidden/>
                <w:rStyle w:val="IndexLink"/>
                <w:rtl w:val="true"/>
              </w:rPr>
              <w:t>سید نعمت الله جزائری</w:t>
            </w:r>
            <w:r>
              <w:rPr>
                <w:rStyle w:val="IndexLink"/>
                <w:rtl w:val="true"/>
              </w:rPr>
              <w:tab/>
            </w:r>
            <w:r>
              <w:rPr>
                <w:rStyle w:val="IndexLink"/>
              </w:rPr>
              <w:t>188</w:t>
            </w:r>
          </w:hyperlink>
        </w:p>
        <w:p>
          <w:pPr>
            <w:pStyle w:val="Contents3"/>
            <w:tabs>
              <w:tab w:val="clear" w:pos="8459"/>
              <w:tab w:val="right" w:pos="9026" w:leader="dot"/>
            </w:tabs>
            <w:rPr/>
          </w:pPr>
          <w:hyperlink w:anchor="__RefHeading___Toc1090970_372815092">
            <w:r>
              <w:rPr>
                <w:webHidden/>
                <w:rStyle w:val="IndexLink"/>
                <w:rtl w:val="true"/>
              </w:rPr>
              <w:t>اقا جمال الین خوانساری</w:t>
            </w:r>
            <w:r>
              <w:rPr>
                <w:rStyle w:val="IndexLink"/>
                <w:rtl w:val="true"/>
              </w:rPr>
              <w:tab/>
            </w:r>
            <w:r>
              <w:rPr>
                <w:rStyle w:val="IndexLink"/>
              </w:rPr>
              <w:t>199</w:t>
            </w:r>
          </w:hyperlink>
        </w:p>
        <w:p>
          <w:pPr>
            <w:pStyle w:val="Contents3"/>
            <w:tabs>
              <w:tab w:val="clear" w:pos="8459"/>
              <w:tab w:val="right" w:pos="9026" w:leader="dot"/>
            </w:tabs>
            <w:rPr/>
          </w:pPr>
          <w:hyperlink w:anchor="__RefHeading___Toc1090972_372815092">
            <w:r>
              <w:rPr>
                <w:webHidden/>
                <w:rStyle w:val="IndexLink"/>
                <w:rtl w:val="true"/>
              </w:rPr>
              <w:t>محمد صالح خاتون ابادی</w:t>
            </w:r>
            <w:r>
              <w:rPr>
                <w:rStyle w:val="IndexLink"/>
                <w:rtl w:val="true"/>
              </w:rPr>
              <w:tab/>
            </w:r>
            <w:r>
              <w:rPr>
                <w:rStyle w:val="IndexLink"/>
              </w:rPr>
              <w:t>200</w:t>
            </w:r>
          </w:hyperlink>
        </w:p>
        <w:p>
          <w:pPr>
            <w:pStyle w:val="Contents3"/>
            <w:tabs>
              <w:tab w:val="clear" w:pos="8459"/>
              <w:tab w:val="right" w:pos="9026" w:leader="dot"/>
            </w:tabs>
            <w:rPr/>
          </w:pPr>
          <w:hyperlink w:anchor="__RefHeading___Toc1090974_372815092">
            <w:r>
              <w:rPr>
                <w:webHidden/>
                <w:rStyle w:val="IndexLink"/>
                <w:rtl w:val="true"/>
              </w:rPr>
              <w:t>فاضل هندی</w:t>
            </w:r>
            <w:r>
              <w:rPr>
                <w:rStyle w:val="IndexLink"/>
                <w:rtl w:val="true"/>
              </w:rPr>
              <w:tab/>
            </w:r>
            <w:r>
              <w:rPr>
                <w:rStyle w:val="IndexLink"/>
              </w:rPr>
              <w:t>201</w:t>
            </w:r>
          </w:hyperlink>
        </w:p>
        <w:p>
          <w:pPr>
            <w:pStyle w:val="Contents3"/>
            <w:tabs>
              <w:tab w:val="clear" w:pos="8459"/>
              <w:tab w:val="right" w:pos="9026" w:leader="dot"/>
            </w:tabs>
            <w:rPr/>
          </w:pPr>
          <w:hyperlink w:anchor="__RefHeading___Toc1090976_372815092">
            <w:r>
              <w:rPr>
                <w:webHidden/>
                <w:rStyle w:val="IndexLink"/>
                <w:rtl w:val="true"/>
              </w:rPr>
              <w:t>ملا اسماعیل ما زندرانی</w:t>
            </w:r>
            <w:r>
              <w:rPr>
                <w:rStyle w:val="IndexLink"/>
                <w:rtl w:val="true"/>
              </w:rPr>
              <w:tab/>
            </w:r>
            <w:r>
              <w:rPr>
                <w:rStyle w:val="IndexLink"/>
              </w:rPr>
              <w:t>204</w:t>
            </w:r>
          </w:hyperlink>
        </w:p>
        <w:p>
          <w:pPr>
            <w:pStyle w:val="Contents3"/>
            <w:tabs>
              <w:tab w:val="clear" w:pos="8459"/>
              <w:tab w:val="right" w:pos="9026" w:leader="dot"/>
            </w:tabs>
            <w:rPr/>
          </w:pPr>
          <w:hyperlink w:anchor="__RefHeading___Toc1090978_372815092">
            <w:r>
              <w:rPr>
                <w:webHidden/>
                <w:rStyle w:val="IndexLink"/>
                <w:rtl w:val="true"/>
              </w:rPr>
              <w:t>یوسف بحرانی درازی</w:t>
            </w:r>
            <w:r>
              <w:rPr>
                <w:rStyle w:val="IndexLink"/>
                <w:rtl w:val="true"/>
              </w:rPr>
              <w:tab/>
            </w:r>
            <w:r>
              <w:rPr>
                <w:rStyle w:val="IndexLink"/>
              </w:rPr>
              <w:t>205</w:t>
            </w:r>
          </w:hyperlink>
        </w:p>
        <w:p>
          <w:pPr>
            <w:pStyle w:val="Contents3"/>
            <w:tabs>
              <w:tab w:val="clear" w:pos="8459"/>
              <w:tab w:val="right" w:pos="9026" w:leader="dot"/>
            </w:tabs>
            <w:rPr/>
          </w:pPr>
          <w:hyperlink w:anchor="__RefHeading___Toc1090980_372815092">
            <w:r>
              <w:rPr>
                <w:webHidden/>
                <w:rStyle w:val="IndexLink"/>
                <w:rtl w:val="true"/>
              </w:rPr>
              <w:t>میرزا محمد مشهدی قمی</w:t>
            </w:r>
            <w:r>
              <w:rPr>
                <w:rStyle w:val="IndexLink"/>
                <w:rtl w:val="true"/>
              </w:rPr>
              <w:tab/>
            </w:r>
            <w:r>
              <w:rPr>
                <w:rStyle w:val="IndexLink"/>
              </w:rPr>
              <w:t>210</w:t>
            </w:r>
          </w:hyperlink>
        </w:p>
        <w:p>
          <w:pPr>
            <w:pStyle w:val="Contents2"/>
            <w:tabs>
              <w:tab w:val="clear" w:pos="8743"/>
              <w:tab w:val="right" w:pos="9026" w:leader="dot"/>
            </w:tabs>
            <w:rPr/>
          </w:pPr>
          <w:hyperlink w:anchor="__RefHeading___Toc1090982_372815092">
            <w:r>
              <w:rPr>
                <w:webHidden/>
                <w:rStyle w:val="IndexLink"/>
                <w:rtl w:val="true"/>
              </w:rPr>
              <w:t>قرن سیزدهم</w:t>
            </w:r>
            <w:r>
              <w:rPr>
                <w:rStyle w:val="IndexLink"/>
                <w:rtl w:val="true"/>
              </w:rPr>
              <w:tab/>
            </w:r>
            <w:r>
              <w:rPr>
                <w:rStyle w:val="IndexLink"/>
              </w:rPr>
              <w:t>212</w:t>
            </w:r>
          </w:hyperlink>
        </w:p>
        <w:p>
          <w:pPr>
            <w:pStyle w:val="Contents3"/>
            <w:tabs>
              <w:tab w:val="clear" w:pos="8459"/>
              <w:tab w:val="right" w:pos="9026" w:leader="dot"/>
            </w:tabs>
            <w:rPr/>
          </w:pPr>
          <w:hyperlink w:anchor="__RefHeading___Toc1090984_372815092">
            <w:r>
              <w:rPr>
                <w:webHidden/>
                <w:rStyle w:val="IndexLink"/>
                <w:rtl w:val="true"/>
              </w:rPr>
              <w:t>محمد بن اسماعیل حائری</w:t>
            </w:r>
            <w:r>
              <w:rPr>
                <w:rStyle w:val="IndexLink"/>
                <w:rtl w:val="true"/>
              </w:rPr>
              <w:tab/>
            </w:r>
            <w:r>
              <w:rPr>
                <w:rStyle w:val="IndexLink"/>
              </w:rPr>
              <w:t>212</w:t>
            </w:r>
          </w:hyperlink>
        </w:p>
        <w:p>
          <w:pPr>
            <w:pStyle w:val="Contents3"/>
            <w:tabs>
              <w:tab w:val="clear" w:pos="8459"/>
              <w:tab w:val="right" w:pos="9026" w:leader="dot"/>
            </w:tabs>
            <w:rPr/>
          </w:pPr>
          <w:hyperlink w:anchor="__RefHeading___Toc1090986_372815092">
            <w:r>
              <w:rPr>
                <w:webHidden/>
                <w:rStyle w:val="IndexLink"/>
                <w:rtl w:val="true"/>
              </w:rPr>
              <w:t>وحید بهبهانی</w:t>
            </w:r>
            <w:r>
              <w:rPr>
                <w:rStyle w:val="IndexLink"/>
                <w:rtl w:val="true"/>
              </w:rPr>
              <w:tab/>
            </w:r>
            <w:r>
              <w:rPr>
                <w:rStyle w:val="IndexLink"/>
              </w:rPr>
              <w:t>214</w:t>
            </w:r>
          </w:hyperlink>
        </w:p>
        <w:p>
          <w:pPr>
            <w:pStyle w:val="Contents3"/>
            <w:tabs>
              <w:tab w:val="clear" w:pos="8459"/>
              <w:tab w:val="right" w:pos="9026" w:leader="dot"/>
            </w:tabs>
            <w:rPr/>
          </w:pPr>
          <w:hyperlink w:anchor="__RefHeading___Toc1090988_372815092">
            <w:r>
              <w:rPr>
                <w:webHidden/>
                <w:rStyle w:val="IndexLink"/>
                <w:rtl w:val="true"/>
              </w:rPr>
              <w:t>محمد مهدی نراقی</w:t>
            </w:r>
            <w:r>
              <w:rPr>
                <w:rStyle w:val="IndexLink"/>
                <w:rtl w:val="true"/>
              </w:rPr>
              <w:tab/>
            </w:r>
            <w:r>
              <w:rPr>
                <w:rStyle w:val="IndexLink"/>
              </w:rPr>
              <w:t>219</w:t>
            </w:r>
          </w:hyperlink>
        </w:p>
        <w:p>
          <w:pPr>
            <w:pStyle w:val="Contents3"/>
            <w:tabs>
              <w:tab w:val="clear" w:pos="8459"/>
              <w:tab w:val="right" w:pos="9026" w:leader="dot"/>
            </w:tabs>
            <w:rPr/>
          </w:pPr>
          <w:hyperlink w:anchor="__RefHeading___Toc1090990_372815092">
            <w:r>
              <w:rPr>
                <w:webHidden/>
                <w:rStyle w:val="IndexLink"/>
                <w:rtl w:val="true"/>
              </w:rPr>
              <w:t>سیدمهدی بحرالعلوم</w:t>
            </w:r>
            <w:r>
              <w:rPr>
                <w:rStyle w:val="IndexLink"/>
                <w:rtl w:val="true"/>
              </w:rPr>
              <w:tab/>
            </w:r>
            <w:r>
              <w:rPr>
                <w:rStyle w:val="IndexLink"/>
              </w:rPr>
              <w:t>222</w:t>
            </w:r>
          </w:hyperlink>
        </w:p>
        <w:p>
          <w:pPr>
            <w:pStyle w:val="Contents3"/>
            <w:tabs>
              <w:tab w:val="clear" w:pos="8459"/>
              <w:tab w:val="right" w:pos="9026" w:leader="dot"/>
            </w:tabs>
            <w:rPr/>
          </w:pPr>
          <w:hyperlink w:anchor="__RefHeading___Toc1090992_372815092">
            <w:r>
              <w:rPr>
                <w:webHidden/>
                <w:rStyle w:val="IndexLink"/>
                <w:rtl w:val="true"/>
              </w:rPr>
              <w:t>سیدجواد عاملی</w:t>
            </w:r>
            <w:r>
              <w:rPr>
                <w:rStyle w:val="IndexLink"/>
                <w:rtl w:val="true"/>
              </w:rPr>
              <w:tab/>
            </w:r>
            <w:r>
              <w:rPr>
                <w:rStyle w:val="IndexLink"/>
              </w:rPr>
              <w:t>227</w:t>
            </w:r>
          </w:hyperlink>
        </w:p>
        <w:p>
          <w:pPr>
            <w:pStyle w:val="Contents3"/>
            <w:tabs>
              <w:tab w:val="clear" w:pos="8459"/>
              <w:tab w:val="right" w:pos="9026" w:leader="dot"/>
            </w:tabs>
            <w:rPr/>
          </w:pPr>
          <w:hyperlink w:anchor="__RefHeading___Toc1090994_372815092">
            <w:r>
              <w:rPr>
                <w:webHidden/>
                <w:rStyle w:val="IndexLink"/>
                <w:rtl w:val="true"/>
              </w:rPr>
              <w:t>شیخ جعفر کاشف الغطا</w:t>
            </w:r>
            <w:r>
              <w:rPr>
                <w:rStyle w:val="IndexLink"/>
                <w:rtl w:val="true"/>
              </w:rPr>
              <w:tab/>
            </w:r>
            <w:r>
              <w:rPr>
                <w:rStyle w:val="IndexLink"/>
              </w:rPr>
              <w:t>229</w:t>
            </w:r>
          </w:hyperlink>
        </w:p>
        <w:p>
          <w:pPr>
            <w:pStyle w:val="Contents3"/>
            <w:tabs>
              <w:tab w:val="clear" w:pos="8459"/>
              <w:tab w:val="right" w:pos="9026" w:leader="dot"/>
            </w:tabs>
            <w:rPr/>
          </w:pPr>
          <w:hyperlink w:anchor="__RefHeading___Toc1090996_372815092">
            <w:r>
              <w:rPr>
                <w:webHidden/>
                <w:rStyle w:val="IndexLink"/>
                <w:rtl w:val="true"/>
              </w:rPr>
              <w:t>میرزای قمی</w:t>
            </w:r>
            <w:r>
              <w:rPr>
                <w:rStyle w:val="IndexLink"/>
                <w:rtl w:val="true"/>
              </w:rPr>
              <w:tab/>
            </w:r>
            <w:r>
              <w:rPr>
                <w:rStyle w:val="IndexLink"/>
              </w:rPr>
              <w:t>232</w:t>
            </w:r>
          </w:hyperlink>
        </w:p>
        <w:p>
          <w:pPr>
            <w:pStyle w:val="Contents3"/>
            <w:tabs>
              <w:tab w:val="clear" w:pos="8459"/>
              <w:tab w:val="right" w:pos="9026" w:leader="dot"/>
            </w:tabs>
            <w:rPr/>
          </w:pPr>
          <w:hyperlink w:anchor="__RefHeading___Toc1090998_372815092">
            <w:r>
              <w:rPr>
                <w:webHidden/>
                <w:rStyle w:val="IndexLink"/>
                <w:rtl w:val="true"/>
              </w:rPr>
              <w:t>سیدمحمدباقر خوانساری</w:t>
            </w:r>
            <w:r>
              <w:rPr>
                <w:rStyle w:val="IndexLink"/>
                <w:rtl w:val="true"/>
              </w:rPr>
              <w:tab/>
            </w:r>
            <w:r>
              <w:rPr>
                <w:rStyle w:val="IndexLink"/>
              </w:rPr>
              <w:t>234</w:t>
            </w:r>
          </w:hyperlink>
        </w:p>
        <w:p>
          <w:pPr>
            <w:pStyle w:val="Contents3"/>
            <w:tabs>
              <w:tab w:val="clear" w:pos="8459"/>
              <w:tab w:val="right" w:pos="9026" w:leader="dot"/>
            </w:tabs>
            <w:rPr/>
          </w:pPr>
          <w:hyperlink w:anchor="__RefHeading___Toc1091000_372815092">
            <w:r>
              <w:rPr>
                <w:webHidden/>
                <w:rStyle w:val="IndexLink"/>
                <w:rtl w:val="true"/>
              </w:rPr>
              <w:t>ملااحمد نراقی</w:t>
            </w:r>
            <w:r>
              <w:rPr>
                <w:rStyle w:val="IndexLink"/>
                <w:rtl w:val="true"/>
              </w:rPr>
              <w:tab/>
            </w:r>
            <w:r>
              <w:rPr>
                <w:rStyle w:val="IndexLink"/>
              </w:rPr>
              <w:t>236</w:t>
            </w:r>
          </w:hyperlink>
        </w:p>
        <w:p>
          <w:pPr>
            <w:pStyle w:val="Contents3"/>
            <w:tabs>
              <w:tab w:val="clear" w:pos="8459"/>
              <w:tab w:val="right" w:pos="9026" w:leader="dot"/>
            </w:tabs>
            <w:rPr/>
          </w:pPr>
          <w:hyperlink w:anchor="__RefHeading___Toc1091002_372815092">
            <w:r>
              <w:rPr>
                <w:webHidden/>
                <w:rStyle w:val="IndexLink"/>
                <w:rtl w:val="true"/>
              </w:rPr>
              <w:t>محمد تقی رازی نجفی اصفهانی</w:t>
            </w:r>
            <w:r>
              <w:rPr>
                <w:rStyle w:val="IndexLink"/>
                <w:rtl w:val="true"/>
              </w:rPr>
              <w:tab/>
            </w:r>
            <w:r>
              <w:rPr>
                <w:rStyle w:val="IndexLink"/>
              </w:rPr>
              <w:t>239</w:t>
            </w:r>
          </w:hyperlink>
        </w:p>
        <w:p>
          <w:pPr>
            <w:pStyle w:val="Contents3"/>
            <w:tabs>
              <w:tab w:val="clear" w:pos="8459"/>
              <w:tab w:val="right" w:pos="9026" w:leader="dot"/>
            </w:tabs>
            <w:rPr/>
          </w:pPr>
          <w:hyperlink w:anchor="__RefHeading___Toc1091004_372815092">
            <w:r>
              <w:rPr>
                <w:webHidden/>
                <w:rStyle w:val="IndexLink"/>
                <w:rtl w:val="true"/>
              </w:rPr>
              <w:t>سیدمحمد باقر شفتی</w:t>
            </w:r>
            <w:r>
              <w:rPr>
                <w:rStyle w:val="IndexLink"/>
                <w:rtl w:val="true"/>
              </w:rPr>
              <w:tab/>
            </w:r>
            <w:r>
              <w:rPr>
                <w:rStyle w:val="IndexLink"/>
              </w:rPr>
              <w:t>241</w:t>
            </w:r>
          </w:hyperlink>
        </w:p>
        <w:p>
          <w:pPr>
            <w:pStyle w:val="Contents3"/>
            <w:tabs>
              <w:tab w:val="clear" w:pos="8459"/>
              <w:tab w:val="right" w:pos="9026" w:leader="dot"/>
            </w:tabs>
            <w:rPr/>
          </w:pPr>
          <w:hyperlink w:anchor="__RefHeading___Toc1091006_372815092">
            <w:r>
              <w:rPr>
                <w:webHidden/>
                <w:rStyle w:val="IndexLink"/>
                <w:rtl w:val="true"/>
              </w:rPr>
              <w:t>محمد ابراهیم کرباسی</w:t>
            </w:r>
            <w:r>
              <w:rPr>
                <w:rStyle w:val="IndexLink"/>
                <w:rtl w:val="true"/>
              </w:rPr>
              <w:tab/>
            </w:r>
            <w:r>
              <w:rPr>
                <w:rStyle w:val="IndexLink"/>
              </w:rPr>
              <w:t>243</w:t>
            </w:r>
          </w:hyperlink>
        </w:p>
        <w:p>
          <w:pPr>
            <w:pStyle w:val="Contents3"/>
            <w:tabs>
              <w:tab w:val="clear" w:pos="8459"/>
              <w:tab w:val="right" w:pos="9026" w:leader="dot"/>
            </w:tabs>
            <w:rPr/>
          </w:pPr>
          <w:hyperlink w:anchor="__RefHeading___Toc1091008_372815092">
            <w:r>
              <w:rPr>
                <w:webHidden/>
                <w:rStyle w:val="IndexLink"/>
                <w:rtl w:val="true"/>
              </w:rPr>
              <w:t>محمدتقی برغانی</w:t>
            </w:r>
            <w:r>
              <w:rPr>
                <w:rStyle w:val="IndexLink"/>
                <w:rtl w:val="true"/>
              </w:rPr>
              <w:tab/>
            </w:r>
            <w:r>
              <w:rPr>
                <w:rStyle w:val="IndexLink"/>
              </w:rPr>
              <w:t>247</w:t>
            </w:r>
          </w:hyperlink>
        </w:p>
        <w:p>
          <w:pPr>
            <w:pStyle w:val="Contents3"/>
            <w:tabs>
              <w:tab w:val="clear" w:pos="8459"/>
              <w:tab w:val="right" w:pos="9026" w:leader="dot"/>
            </w:tabs>
            <w:rPr/>
          </w:pPr>
          <w:hyperlink w:anchor="__RefHeading___Toc1091010_372815092">
            <w:r>
              <w:rPr>
                <w:webHidden/>
                <w:rStyle w:val="IndexLink"/>
                <w:rtl w:val="true"/>
              </w:rPr>
              <w:t>محمد حسن نجفی صاحب جواهر</w:t>
            </w:r>
            <w:r>
              <w:rPr>
                <w:rStyle w:val="IndexLink"/>
                <w:rtl w:val="true"/>
              </w:rPr>
              <w:tab/>
            </w:r>
            <w:r>
              <w:rPr>
                <w:rStyle w:val="IndexLink"/>
              </w:rPr>
              <w:t>250</w:t>
            </w:r>
          </w:hyperlink>
        </w:p>
        <w:p>
          <w:pPr>
            <w:pStyle w:val="Contents3"/>
            <w:tabs>
              <w:tab w:val="clear" w:pos="8459"/>
              <w:tab w:val="right" w:pos="9026" w:leader="dot"/>
            </w:tabs>
            <w:rPr/>
          </w:pPr>
          <w:hyperlink w:anchor="__RefHeading___Toc1091012_372815092">
            <w:r>
              <w:rPr>
                <w:webHidden/>
                <w:rStyle w:val="IndexLink"/>
                <w:rtl w:val="true"/>
              </w:rPr>
              <w:t>شیخ مرتضی انصاری</w:t>
            </w:r>
            <w:r>
              <w:rPr>
                <w:rStyle w:val="IndexLink"/>
                <w:rtl w:val="true"/>
              </w:rPr>
              <w:tab/>
            </w:r>
            <w:r>
              <w:rPr>
                <w:rStyle w:val="IndexLink"/>
              </w:rPr>
              <w:t>252</w:t>
            </w:r>
          </w:hyperlink>
        </w:p>
        <w:p>
          <w:pPr>
            <w:pStyle w:val="Contents3"/>
            <w:tabs>
              <w:tab w:val="clear" w:pos="8459"/>
              <w:tab w:val="right" w:pos="9026" w:leader="dot"/>
            </w:tabs>
            <w:rPr/>
          </w:pPr>
          <w:hyperlink w:anchor="__RefHeading___Toc1091014_372815092">
            <w:r>
              <w:rPr>
                <w:webHidden/>
                <w:rStyle w:val="IndexLink"/>
                <w:rtl w:val="true"/>
              </w:rPr>
              <w:t>ملاهادی سبزواری</w:t>
            </w:r>
            <w:r>
              <w:rPr>
                <w:rStyle w:val="IndexLink"/>
                <w:rtl w:val="true"/>
              </w:rPr>
              <w:tab/>
            </w:r>
            <w:r>
              <w:rPr>
                <w:rStyle w:val="IndexLink"/>
              </w:rPr>
              <w:t>258</w:t>
            </w:r>
          </w:hyperlink>
        </w:p>
        <w:p>
          <w:pPr>
            <w:pStyle w:val="Contents3"/>
            <w:tabs>
              <w:tab w:val="clear" w:pos="8459"/>
              <w:tab w:val="right" w:pos="9026" w:leader="dot"/>
            </w:tabs>
            <w:rPr/>
          </w:pPr>
          <w:hyperlink w:anchor="__RefHeading___Toc1091016_372815092">
            <w:r>
              <w:rPr>
                <w:webHidden/>
                <w:rStyle w:val="IndexLink"/>
                <w:rtl w:val="true"/>
              </w:rPr>
              <w:t>شیخ علی خاقانی</w:t>
            </w:r>
            <w:r>
              <w:rPr>
                <w:rStyle w:val="IndexLink"/>
                <w:rtl w:val="true"/>
              </w:rPr>
              <w:tab/>
            </w:r>
            <w:r>
              <w:rPr>
                <w:rStyle w:val="IndexLink"/>
              </w:rPr>
              <w:t>261</w:t>
            </w:r>
          </w:hyperlink>
        </w:p>
        <w:p>
          <w:pPr>
            <w:pStyle w:val="Contents2"/>
            <w:tabs>
              <w:tab w:val="clear" w:pos="8743"/>
              <w:tab w:val="right" w:pos="9026" w:leader="dot"/>
            </w:tabs>
            <w:rPr/>
          </w:pPr>
          <w:hyperlink w:anchor="__RefHeading___Toc1091018_372815092">
            <w:r>
              <w:rPr>
                <w:webHidden/>
                <w:rStyle w:val="IndexLink"/>
                <w:rtl w:val="true"/>
              </w:rPr>
              <w:t>قرن چهاردهم</w:t>
            </w:r>
            <w:r>
              <w:rPr>
                <w:rStyle w:val="IndexLink"/>
                <w:rtl w:val="true"/>
              </w:rPr>
              <w:tab/>
            </w:r>
            <w:r>
              <w:rPr>
                <w:rStyle w:val="IndexLink"/>
              </w:rPr>
              <w:t>262</w:t>
            </w:r>
          </w:hyperlink>
        </w:p>
        <w:p>
          <w:pPr>
            <w:pStyle w:val="Contents3"/>
            <w:tabs>
              <w:tab w:val="clear" w:pos="8459"/>
              <w:tab w:val="right" w:pos="9026" w:leader="dot"/>
            </w:tabs>
            <w:rPr/>
          </w:pPr>
          <w:hyperlink w:anchor="__RefHeading___Toc1091020_372815092">
            <w:r>
              <w:rPr>
                <w:webHidden/>
                <w:rStyle w:val="IndexLink"/>
                <w:rtl w:val="true"/>
              </w:rPr>
              <w:t>میرزای شیراذی</w:t>
            </w:r>
            <w:r>
              <w:rPr>
                <w:rStyle w:val="IndexLink"/>
                <w:rtl w:val="true"/>
              </w:rPr>
              <w:tab/>
            </w:r>
            <w:r>
              <w:rPr>
                <w:rStyle w:val="IndexLink"/>
              </w:rPr>
              <w:t>262</w:t>
            </w:r>
          </w:hyperlink>
        </w:p>
        <w:p>
          <w:pPr>
            <w:pStyle w:val="Contents3"/>
            <w:tabs>
              <w:tab w:val="clear" w:pos="8459"/>
              <w:tab w:val="right" w:pos="9026" w:leader="dot"/>
            </w:tabs>
            <w:rPr/>
          </w:pPr>
          <w:hyperlink w:anchor="__RefHeading___Toc1091022_372815092">
            <w:r>
              <w:rPr>
                <w:webHidden/>
                <w:rStyle w:val="IndexLink"/>
                <w:rtl w:val="true"/>
              </w:rPr>
              <w:t>شیخ جعفر شوشتری</w:t>
            </w:r>
            <w:r>
              <w:rPr>
                <w:rStyle w:val="IndexLink"/>
                <w:rtl w:val="true"/>
              </w:rPr>
              <w:tab/>
            </w:r>
            <w:r>
              <w:rPr>
                <w:rStyle w:val="IndexLink"/>
              </w:rPr>
              <w:t>264</w:t>
            </w:r>
          </w:hyperlink>
        </w:p>
        <w:p>
          <w:pPr>
            <w:pStyle w:val="Contents3"/>
            <w:tabs>
              <w:tab w:val="clear" w:pos="8459"/>
              <w:tab w:val="right" w:pos="9026" w:leader="dot"/>
            </w:tabs>
            <w:rPr/>
          </w:pPr>
          <w:hyperlink w:anchor="__RefHeading___Toc1091024_372815092">
            <w:r>
              <w:rPr>
                <w:webHidden/>
                <w:rStyle w:val="IndexLink"/>
                <w:rtl w:val="true"/>
              </w:rPr>
              <w:t>میر حامد حسین</w:t>
            </w:r>
            <w:r>
              <w:rPr>
                <w:rStyle w:val="IndexLink"/>
                <w:rtl w:val="true"/>
              </w:rPr>
              <w:tab/>
            </w:r>
            <w:r>
              <w:rPr>
                <w:rStyle w:val="IndexLink"/>
              </w:rPr>
              <w:t>267</w:t>
            </w:r>
          </w:hyperlink>
        </w:p>
        <w:p>
          <w:pPr>
            <w:pStyle w:val="Contents3"/>
            <w:tabs>
              <w:tab w:val="clear" w:pos="8459"/>
              <w:tab w:val="right" w:pos="9026" w:leader="dot"/>
            </w:tabs>
            <w:rPr/>
          </w:pPr>
          <w:hyperlink w:anchor="__RefHeading___Toc1091026_372815092">
            <w:r>
              <w:rPr>
                <w:webHidden/>
                <w:rStyle w:val="IndexLink"/>
                <w:rtl w:val="true"/>
              </w:rPr>
              <w:t>محدث نوری</w:t>
            </w:r>
            <w:r>
              <w:rPr>
                <w:rStyle w:val="IndexLink"/>
                <w:rtl w:val="true"/>
              </w:rPr>
              <w:tab/>
            </w:r>
            <w:r>
              <w:rPr>
                <w:rStyle w:val="IndexLink"/>
              </w:rPr>
              <w:t>269</w:t>
            </w:r>
          </w:hyperlink>
        </w:p>
        <w:p>
          <w:pPr>
            <w:pStyle w:val="Contents3"/>
            <w:tabs>
              <w:tab w:val="clear" w:pos="8459"/>
              <w:tab w:val="right" w:pos="9026" w:leader="dot"/>
            </w:tabs>
            <w:rPr/>
          </w:pPr>
          <w:hyperlink w:anchor="__RefHeading___Toc1091028_372815092">
            <w:r>
              <w:rPr>
                <w:webHidden/>
                <w:rStyle w:val="IndexLink"/>
                <w:rtl w:val="true"/>
              </w:rPr>
              <w:t>سید مرتضی کشمیری</w:t>
            </w:r>
            <w:r>
              <w:rPr>
                <w:rStyle w:val="IndexLink"/>
                <w:rtl w:val="true"/>
              </w:rPr>
              <w:tab/>
            </w:r>
            <w:r>
              <w:rPr>
                <w:rStyle w:val="IndexLink"/>
              </w:rPr>
              <w:t>270</w:t>
            </w:r>
          </w:hyperlink>
        </w:p>
        <w:p>
          <w:pPr>
            <w:pStyle w:val="Contents3"/>
            <w:tabs>
              <w:tab w:val="clear" w:pos="8459"/>
              <w:tab w:val="right" w:pos="9026" w:leader="dot"/>
            </w:tabs>
            <w:rPr/>
          </w:pPr>
          <w:hyperlink w:anchor="__RefHeading___Toc1091030_372815092">
            <w:r>
              <w:rPr>
                <w:webHidden/>
                <w:rStyle w:val="IndexLink"/>
                <w:rtl w:val="true"/>
              </w:rPr>
              <w:t>شیخ فضل الله نوری</w:t>
            </w:r>
            <w:r>
              <w:rPr>
                <w:rStyle w:val="IndexLink"/>
                <w:rtl w:val="true"/>
              </w:rPr>
              <w:tab/>
            </w:r>
            <w:r>
              <w:rPr>
                <w:rStyle w:val="IndexLink"/>
              </w:rPr>
              <w:t>274</w:t>
            </w:r>
          </w:hyperlink>
        </w:p>
        <w:p>
          <w:pPr>
            <w:pStyle w:val="Contents3"/>
            <w:tabs>
              <w:tab w:val="clear" w:pos="8459"/>
              <w:tab w:val="right" w:pos="9026" w:leader="dot"/>
            </w:tabs>
            <w:rPr/>
          </w:pPr>
          <w:hyperlink w:anchor="__RefHeading___Toc1091032_372815092">
            <w:r>
              <w:rPr>
                <w:webHidden/>
                <w:rStyle w:val="IndexLink"/>
                <w:rtl w:val="true"/>
              </w:rPr>
              <w:t>جهانگیر قشقایی</w:t>
            </w:r>
            <w:r>
              <w:rPr>
                <w:rStyle w:val="IndexLink"/>
                <w:rtl w:val="true"/>
              </w:rPr>
              <w:tab/>
            </w:r>
            <w:r>
              <w:rPr>
                <w:rStyle w:val="IndexLink"/>
              </w:rPr>
              <w:t>275</w:t>
            </w:r>
          </w:hyperlink>
        </w:p>
        <w:p>
          <w:pPr>
            <w:pStyle w:val="Contents3"/>
            <w:tabs>
              <w:tab w:val="clear" w:pos="8459"/>
              <w:tab w:val="right" w:pos="9026" w:leader="dot"/>
            </w:tabs>
            <w:rPr/>
          </w:pPr>
          <w:hyperlink w:anchor="__RefHeading___Toc1091034_372815092">
            <w:r>
              <w:rPr>
                <w:webHidden/>
                <w:rStyle w:val="IndexLink"/>
                <w:rtl w:val="true"/>
              </w:rPr>
              <w:t>اخوند خراسانی</w:t>
            </w:r>
            <w:r>
              <w:rPr>
                <w:rStyle w:val="IndexLink"/>
                <w:rtl w:val="true"/>
              </w:rPr>
              <w:tab/>
            </w:r>
            <w:r>
              <w:rPr>
                <w:rStyle w:val="IndexLink"/>
              </w:rPr>
              <w:t>276</w:t>
            </w:r>
          </w:hyperlink>
        </w:p>
        <w:p>
          <w:pPr>
            <w:pStyle w:val="Contents3"/>
            <w:tabs>
              <w:tab w:val="clear" w:pos="8459"/>
              <w:tab w:val="right" w:pos="9026" w:leader="dot"/>
            </w:tabs>
            <w:rPr/>
          </w:pPr>
          <w:hyperlink w:anchor="__RefHeading___Toc1091036_372815092">
            <w:r>
              <w:rPr>
                <w:webHidden/>
                <w:rStyle w:val="IndexLink"/>
                <w:rtl w:val="true"/>
              </w:rPr>
              <w:t>سید محمد کاظم طباطبای یزدی</w:t>
            </w:r>
            <w:r>
              <w:rPr>
                <w:rStyle w:val="IndexLink"/>
                <w:rtl w:val="true"/>
              </w:rPr>
              <w:tab/>
            </w:r>
            <w:r>
              <w:rPr>
                <w:rStyle w:val="IndexLink"/>
              </w:rPr>
              <w:t>279</w:t>
            </w:r>
          </w:hyperlink>
        </w:p>
        <w:p>
          <w:pPr>
            <w:pStyle w:val="Contents3"/>
            <w:tabs>
              <w:tab w:val="clear" w:pos="8459"/>
              <w:tab w:val="right" w:pos="9026" w:leader="dot"/>
            </w:tabs>
            <w:rPr/>
          </w:pPr>
          <w:hyperlink w:anchor="__RefHeading___Toc1091038_372815092">
            <w:r>
              <w:rPr>
                <w:webHidden/>
                <w:rStyle w:val="IndexLink"/>
                <w:rtl w:val="true"/>
              </w:rPr>
              <w:t>ملا حبیب الله کاشانی</w:t>
            </w:r>
            <w:r>
              <w:rPr>
                <w:rStyle w:val="IndexLink"/>
                <w:rtl w:val="true"/>
              </w:rPr>
              <w:tab/>
            </w:r>
            <w:r>
              <w:rPr>
                <w:rStyle w:val="IndexLink"/>
              </w:rPr>
              <w:t>281</w:t>
            </w:r>
          </w:hyperlink>
        </w:p>
        <w:p>
          <w:pPr>
            <w:pStyle w:val="Contents3"/>
            <w:tabs>
              <w:tab w:val="clear" w:pos="8459"/>
              <w:tab w:val="right" w:pos="9026" w:leader="dot"/>
            </w:tabs>
            <w:rPr/>
          </w:pPr>
          <w:hyperlink w:anchor="__RefHeading___Toc1091040_372815092">
            <w:r>
              <w:rPr>
                <w:webHidden/>
                <w:rStyle w:val="IndexLink"/>
                <w:rtl w:val="true"/>
              </w:rPr>
              <w:t>سید محمد باقر درچه ای</w:t>
            </w:r>
            <w:r>
              <w:rPr>
                <w:rStyle w:val="IndexLink"/>
                <w:rtl w:val="true"/>
              </w:rPr>
              <w:tab/>
            </w:r>
            <w:r>
              <w:rPr>
                <w:rStyle w:val="IndexLink"/>
              </w:rPr>
              <w:t>282</w:t>
            </w:r>
          </w:hyperlink>
        </w:p>
        <w:p>
          <w:pPr>
            <w:pStyle w:val="Contents3"/>
            <w:tabs>
              <w:tab w:val="clear" w:pos="8459"/>
              <w:tab w:val="right" w:pos="9026" w:leader="dot"/>
            </w:tabs>
            <w:rPr/>
          </w:pPr>
          <w:hyperlink w:anchor="__RefHeading___Toc1091042_372815092">
            <w:r>
              <w:rPr>
                <w:webHidden/>
                <w:rStyle w:val="IndexLink"/>
                <w:rtl w:val="true"/>
              </w:rPr>
              <w:t>میرزاجواد اقا ملک تبریزی</w:t>
            </w:r>
            <w:r>
              <w:rPr>
                <w:rStyle w:val="IndexLink"/>
                <w:rtl w:val="true"/>
              </w:rPr>
              <w:tab/>
            </w:r>
            <w:r>
              <w:rPr>
                <w:rStyle w:val="IndexLink"/>
              </w:rPr>
              <w:t>283</w:t>
            </w:r>
          </w:hyperlink>
        </w:p>
        <w:p>
          <w:pPr>
            <w:pStyle w:val="Contents3"/>
            <w:tabs>
              <w:tab w:val="clear" w:pos="8459"/>
              <w:tab w:val="right" w:pos="9026" w:leader="dot"/>
            </w:tabs>
            <w:rPr/>
          </w:pPr>
          <w:hyperlink w:anchor="__RefHeading___Toc1091044_372815092">
            <w:r>
              <w:rPr>
                <w:webHidden/>
                <w:rStyle w:val="IndexLink"/>
                <w:rtl w:val="true"/>
              </w:rPr>
              <w:t>عبد الکریم حایری یزدی</w:t>
            </w:r>
            <w:r>
              <w:rPr>
                <w:rStyle w:val="IndexLink"/>
                <w:rtl w:val="true"/>
              </w:rPr>
              <w:tab/>
            </w:r>
            <w:r>
              <w:rPr>
                <w:rStyle w:val="IndexLink"/>
              </w:rPr>
              <w:t>285</w:t>
            </w:r>
          </w:hyperlink>
        </w:p>
        <w:p>
          <w:pPr>
            <w:pStyle w:val="Contents3"/>
            <w:tabs>
              <w:tab w:val="clear" w:pos="8459"/>
              <w:tab w:val="right" w:pos="9026" w:leader="dot"/>
            </w:tabs>
            <w:rPr/>
          </w:pPr>
          <w:hyperlink w:anchor="__RefHeading___Toc1091046_372815092">
            <w:r>
              <w:rPr>
                <w:webHidden/>
                <w:rStyle w:val="IndexLink"/>
                <w:rtl w:val="true"/>
              </w:rPr>
              <w:t>میرزای نایینی</w:t>
            </w:r>
            <w:r>
              <w:rPr>
                <w:rStyle w:val="IndexLink"/>
                <w:rtl w:val="true"/>
              </w:rPr>
              <w:tab/>
            </w:r>
            <w:r>
              <w:rPr>
                <w:rStyle w:val="IndexLink"/>
              </w:rPr>
              <w:t>290</w:t>
            </w:r>
          </w:hyperlink>
        </w:p>
        <w:p>
          <w:pPr>
            <w:pStyle w:val="Contents3"/>
            <w:tabs>
              <w:tab w:val="clear" w:pos="8459"/>
              <w:tab w:val="right" w:pos="9026" w:leader="dot"/>
            </w:tabs>
            <w:rPr/>
          </w:pPr>
          <w:hyperlink w:anchor="__RefHeading___Toc1091048_372815092">
            <w:r>
              <w:rPr>
                <w:webHidden/>
                <w:rStyle w:val="IndexLink"/>
                <w:rtl w:val="true"/>
              </w:rPr>
              <w:t>شیخ عباس قمی</w:t>
            </w:r>
            <w:r>
              <w:rPr>
                <w:rStyle w:val="IndexLink"/>
                <w:rtl w:val="true"/>
              </w:rPr>
              <w:tab/>
            </w:r>
            <w:r>
              <w:rPr>
                <w:rStyle w:val="IndexLink"/>
              </w:rPr>
              <w:t>292</w:t>
            </w:r>
          </w:hyperlink>
        </w:p>
        <w:p>
          <w:pPr>
            <w:pStyle w:val="Contents3"/>
            <w:tabs>
              <w:tab w:val="clear" w:pos="8459"/>
              <w:tab w:val="right" w:pos="9026" w:leader="dot"/>
            </w:tabs>
            <w:rPr/>
          </w:pPr>
          <w:hyperlink w:anchor="__RefHeading___Toc1091050_372815092">
            <w:r>
              <w:rPr>
                <w:webHidden/>
                <w:rStyle w:val="IndexLink"/>
                <w:rtl w:val="true"/>
              </w:rPr>
              <w:t>غروی کمپانی</w:t>
            </w:r>
            <w:r>
              <w:rPr>
                <w:rStyle w:val="IndexLink"/>
                <w:rtl w:val="true"/>
              </w:rPr>
              <w:tab/>
            </w:r>
            <w:r>
              <w:rPr>
                <w:rStyle w:val="IndexLink"/>
              </w:rPr>
              <w:t>298</w:t>
            </w:r>
          </w:hyperlink>
        </w:p>
        <w:p>
          <w:pPr>
            <w:pStyle w:val="Contents3"/>
            <w:tabs>
              <w:tab w:val="clear" w:pos="8459"/>
              <w:tab w:val="right" w:pos="9026" w:leader="dot"/>
            </w:tabs>
            <w:rPr/>
          </w:pPr>
          <w:hyperlink w:anchor="__RefHeading___Toc1091052_372815092">
            <w:r>
              <w:rPr>
                <w:webHidden/>
                <w:rStyle w:val="IndexLink"/>
                <w:rtl w:val="true"/>
              </w:rPr>
              <w:t>شیخ حسن نخودکی</w:t>
            </w:r>
            <w:r>
              <w:rPr>
                <w:rStyle w:val="IndexLink"/>
                <w:rtl w:val="true"/>
              </w:rPr>
              <w:tab/>
            </w:r>
            <w:r>
              <w:rPr>
                <w:rStyle w:val="IndexLink"/>
              </w:rPr>
              <w:t>303</w:t>
            </w:r>
          </w:hyperlink>
        </w:p>
        <w:p>
          <w:pPr>
            <w:pStyle w:val="Contents3"/>
            <w:tabs>
              <w:tab w:val="clear" w:pos="8459"/>
              <w:tab w:val="right" w:pos="9026" w:leader="dot"/>
            </w:tabs>
            <w:rPr/>
          </w:pPr>
          <w:hyperlink w:anchor="__RefHeading___Toc1091054_372815092">
            <w:r>
              <w:rPr>
                <w:webHidden/>
                <w:rStyle w:val="IndexLink"/>
                <w:rtl w:val="true"/>
              </w:rPr>
              <w:t>سید ابوالحسن اصفهانی</w:t>
            </w:r>
            <w:r>
              <w:rPr>
                <w:rStyle w:val="IndexLink"/>
                <w:rtl w:val="true"/>
              </w:rPr>
              <w:tab/>
            </w:r>
            <w:r>
              <w:rPr>
                <w:rStyle w:val="IndexLink"/>
              </w:rPr>
              <w:t>305</w:t>
            </w:r>
          </w:hyperlink>
        </w:p>
        <w:p>
          <w:pPr>
            <w:pStyle w:val="Contents3"/>
            <w:tabs>
              <w:tab w:val="clear" w:pos="8459"/>
              <w:tab w:val="right" w:pos="9026" w:leader="dot"/>
            </w:tabs>
            <w:rPr/>
          </w:pPr>
          <w:hyperlink w:anchor="__RefHeading___Toc1091056_372815092">
            <w:r>
              <w:rPr>
                <w:webHidden/>
                <w:rStyle w:val="IndexLink"/>
                <w:rtl w:val="true"/>
              </w:rPr>
              <w:t>سید علی قاضی طباطبایی</w:t>
            </w:r>
            <w:r>
              <w:rPr>
                <w:rStyle w:val="IndexLink"/>
                <w:rtl w:val="true"/>
              </w:rPr>
              <w:tab/>
            </w:r>
            <w:r>
              <w:rPr>
                <w:rStyle w:val="IndexLink"/>
              </w:rPr>
              <w:t>310</w:t>
            </w:r>
          </w:hyperlink>
        </w:p>
        <w:p>
          <w:pPr>
            <w:pStyle w:val="Contents3"/>
            <w:tabs>
              <w:tab w:val="clear" w:pos="8459"/>
              <w:tab w:val="right" w:pos="9026" w:leader="dot"/>
            </w:tabs>
            <w:rPr/>
          </w:pPr>
          <w:hyperlink w:anchor="__RefHeading___Toc1091058_372815092">
            <w:r>
              <w:rPr>
                <w:webHidden/>
                <w:rStyle w:val="IndexLink"/>
                <w:rtl w:val="true"/>
              </w:rPr>
              <w:t>عبدالله مامقانی</w:t>
            </w:r>
            <w:r>
              <w:rPr>
                <w:rStyle w:val="IndexLink"/>
                <w:rtl w:val="true"/>
              </w:rPr>
              <w:tab/>
            </w:r>
            <w:r>
              <w:rPr>
                <w:rStyle w:val="IndexLink"/>
              </w:rPr>
              <w:t>314</w:t>
            </w:r>
          </w:hyperlink>
        </w:p>
        <w:p>
          <w:pPr>
            <w:pStyle w:val="Contents3"/>
            <w:tabs>
              <w:tab w:val="clear" w:pos="8459"/>
              <w:tab w:val="right" w:pos="9026" w:leader="dot"/>
            </w:tabs>
            <w:rPr/>
          </w:pPr>
          <w:hyperlink w:anchor="__RefHeading___Toc1091060_372815092">
            <w:r>
              <w:rPr>
                <w:webHidden/>
                <w:rStyle w:val="IndexLink"/>
                <w:rtl w:val="true"/>
              </w:rPr>
              <w:t>شیخ علی اکبر نهاوندی</w:t>
            </w:r>
            <w:r>
              <w:rPr>
                <w:rStyle w:val="IndexLink"/>
                <w:rtl w:val="true"/>
              </w:rPr>
              <w:tab/>
            </w:r>
            <w:r>
              <w:rPr>
                <w:rStyle w:val="IndexLink"/>
              </w:rPr>
              <w:t>317</w:t>
            </w:r>
          </w:hyperlink>
        </w:p>
        <w:p>
          <w:pPr>
            <w:pStyle w:val="Contents3"/>
            <w:tabs>
              <w:tab w:val="clear" w:pos="8459"/>
              <w:tab w:val="right" w:pos="9026" w:leader="dot"/>
            </w:tabs>
            <w:rPr/>
          </w:pPr>
          <w:hyperlink w:anchor="__RefHeading___Toc1091062_372815092">
            <w:r>
              <w:rPr>
                <w:webHidden/>
                <w:rStyle w:val="IndexLink"/>
                <w:rtl w:val="true"/>
              </w:rPr>
              <w:t>شیخ علی شوشتری</w:t>
            </w:r>
            <w:r>
              <w:rPr>
                <w:rStyle w:val="IndexLink"/>
                <w:rtl w:val="true"/>
              </w:rPr>
              <w:tab/>
            </w:r>
            <w:r>
              <w:rPr>
                <w:rStyle w:val="IndexLink"/>
              </w:rPr>
              <w:t>321</w:t>
            </w:r>
          </w:hyperlink>
        </w:p>
        <w:p>
          <w:pPr>
            <w:pStyle w:val="Contents3"/>
            <w:tabs>
              <w:tab w:val="clear" w:pos="8459"/>
              <w:tab w:val="right" w:pos="9026" w:leader="dot"/>
            </w:tabs>
            <w:rPr/>
          </w:pPr>
          <w:hyperlink w:anchor="__RefHeading___Toc1091064_372815092">
            <w:r>
              <w:rPr>
                <w:webHidden/>
                <w:rStyle w:val="IndexLink"/>
                <w:rtl w:val="true"/>
              </w:rPr>
              <w:t>سید محمد تقی خوانساری</w:t>
            </w:r>
            <w:r>
              <w:rPr>
                <w:rStyle w:val="IndexLink"/>
                <w:rtl w:val="true"/>
              </w:rPr>
              <w:tab/>
            </w:r>
            <w:r>
              <w:rPr>
                <w:rStyle w:val="IndexLink"/>
              </w:rPr>
              <w:t>326</w:t>
            </w:r>
          </w:hyperlink>
        </w:p>
        <w:p>
          <w:pPr>
            <w:pStyle w:val="Contents3"/>
            <w:tabs>
              <w:tab w:val="clear" w:pos="8459"/>
              <w:tab w:val="right" w:pos="9026" w:leader="dot"/>
            </w:tabs>
            <w:rPr/>
          </w:pPr>
          <w:hyperlink w:anchor="__RefHeading___Toc1091066_372815092">
            <w:r>
              <w:rPr>
                <w:webHidden/>
                <w:rStyle w:val="IndexLink"/>
                <w:rtl w:val="true"/>
              </w:rPr>
              <w:t>سید محمدتقی حجت کوه کمره ای</w:t>
            </w:r>
            <w:r>
              <w:rPr>
                <w:rStyle w:val="IndexLink"/>
                <w:rtl w:val="true"/>
              </w:rPr>
              <w:tab/>
            </w:r>
            <w:r>
              <w:rPr>
                <w:rStyle w:val="IndexLink"/>
              </w:rPr>
              <w:t>328</w:t>
            </w:r>
          </w:hyperlink>
        </w:p>
        <w:p>
          <w:pPr>
            <w:pStyle w:val="Contents3"/>
            <w:tabs>
              <w:tab w:val="clear" w:pos="8459"/>
              <w:tab w:val="right" w:pos="9026" w:leader="dot"/>
            </w:tabs>
            <w:rPr/>
          </w:pPr>
          <w:hyperlink w:anchor="__RefHeading___Toc1091068_372815092">
            <w:r>
              <w:rPr>
                <w:webHidden/>
                <w:rStyle w:val="IndexLink"/>
                <w:rtl w:val="true"/>
              </w:rPr>
              <w:t>ایت الله بروجرودی</w:t>
            </w:r>
            <w:r>
              <w:rPr>
                <w:rStyle w:val="IndexLink"/>
                <w:rtl w:val="true"/>
              </w:rPr>
              <w:tab/>
            </w:r>
            <w:r>
              <w:rPr>
                <w:rStyle w:val="IndexLink"/>
              </w:rPr>
              <w:t>332</w:t>
            </w:r>
          </w:hyperlink>
        </w:p>
        <w:p>
          <w:pPr>
            <w:pStyle w:val="Contents3"/>
            <w:tabs>
              <w:tab w:val="clear" w:pos="8459"/>
              <w:tab w:val="right" w:pos="9026" w:leader="dot"/>
            </w:tabs>
            <w:rPr/>
          </w:pPr>
          <w:hyperlink w:anchor="__RefHeading___Toc1091070_372815092">
            <w:r>
              <w:rPr>
                <w:webHidden/>
                <w:rStyle w:val="IndexLink"/>
                <w:rtl w:val="true"/>
              </w:rPr>
              <w:t>اقابزرگ تهرانی</w:t>
            </w:r>
            <w:r>
              <w:rPr>
                <w:rStyle w:val="IndexLink"/>
                <w:rtl w:val="true"/>
              </w:rPr>
              <w:tab/>
            </w:r>
            <w:r>
              <w:rPr>
                <w:rStyle w:val="IndexLink"/>
              </w:rPr>
              <w:t>340</w:t>
            </w:r>
          </w:hyperlink>
        </w:p>
        <w:p>
          <w:pPr>
            <w:pStyle w:val="Contents3"/>
            <w:tabs>
              <w:tab w:val="clear" w:pos="8459"/>
              <w:tab w:val="right" w:pos="9026" w:leader="dot"/>
            </w:tabs>
            <w:rPr/>
          </w:pPr>
          <w:hyperlink w:anchor="__RefHeading___Toc1091072_372815092">
            <w:r>
              <w:rPr>
                <w:webHidden/>
                <w:rStyle w:val="IndexLink"/>
                <w:rtl w:val="true"/>
              </w:rPr>
              <w:t>علامه امینی</w:t>
            </w:r>
            <w:r>
              <w:rPr>
                <w:rStyle w:val="IndexLink"/>
                <w:rtl w:val="true"/>
              </w:rPr>
              <w:tab/>
            </w:r>
            <w:r>
              <w:rPr>
                <w:rStyle w:val="IndexLink"/>
              </w:rPr>
              <w:t>344</w:t>
            </w:r>
          </w:hyperlink>
        </w:p>
        <w:p>
          <w:pPr>
            <w:pStyle w:val="Contents3"/>
            <w:tabs>
              <w:tab w:val="clear" w:pos="8459"/>
              <w:tab w:val="right" w:pos="9026" w:leader="dot"/>
            </w:tabs>
            <w:rPr/>
          </w:pPr>
          <w:hyperlink w:anchor="__RefHeading___Toc1091074_372815092">
            <w:r>
              <w:rPr>
                <w:webHidden/>
                <w:rStyle w:val="IndexLink"/>
                <w:rtl w:val="true"/>
              </w:rPr>
              <w:t>سید هادی میلانی</w:t>
            </w:r>
            <w:r>
              <w:rPr>
                <w:rStyle w:val="IndexLink"/>
                <w:rtl w:val="true"/>
              </w:rPr>
              <w:tab/>
            </w:r>
            <w:r>
              <w:rPr>
                <w:rStyle w:val="IndexLink"/>
              </w:rPr>
              <w:t>355</w:t>
            </w:r>
          </w:hyperlink>
        </w:p>
        <w:p>
          <w:pPr>
            <w:pStyle w:val="Contents3"/>
            <w:tabs>
              <w:tab w:val="clear" w:pos="8459"/>
              <w:tab w:val="right" w:pos="9026" w:leader="dot"/>
            </w:tabs>
            <w:rPr/>
          </w:pPr>
          <w:hyperlink w:anchor="__RefHeading___Toc1091076_372815092">
            <w:r>
              <w:rPr>
                <w:webHidden/>
                <w:rStyle w:val="IndexLink"/>
                <w:rtl w:val="true"/>
              </w:rPr>
              <w:t>حاج اقا رحیم ارباب</w:t>
            </w:r>
            <w:r>
              <w:rPr>
                <w:rStyle w:val="IndexLink"/>
                <w:rtl w:val="true"/>
              </w:rPr>
              <w:tab/>
            </w:r>
            <w:r>
              <w:rPr>
                <w:rStyle w:val="IndexLink"/>
              </w:rPr>
              <w:t>357</w:t>
            </w:r>
          </w:hyperlink>
        </w:p>
        <w:p>
          <w:pPr>
            <w:pStyle w:val="Contents3"/>
            <w:tabs>
              <w:tab w:val="clear" w:pos="8459"/>
              <w:tab w:val="right" w:pos="9026" w:leader="dot"/>
            </w:tabs>
            <w:rPr/>
          </w:pPr>
          <w:hyperlink w:anchor="__RefHeading___Toc1091078_372815092">
            <w:r>
              <w:rPr>
                <w:webHidden/>
                <w:rStyle w:val="IndexLink"/>
                <w:rtl w:val="true"/>
              </w:rPr>
              <w:t>اخوند ملا علی معصومی همدانی</w:t>
            </w:r>
            <w:r>
              <w:rPr>
                <w:rStyle w:val="IndexLink"/>
                <w:rtl w:val="true"/>
              </w:rPr>
              <w:tab/>
            </w:r>
            <w:r>
              <w:rPr>
                <w:rStyle w:val="IndexLink"/>
              </w:rPr>
              <w:t>359</w:t>
            </w:r>
          </w:hyperlink>
        </w:p>
        <w:p>
          <w:pPr>
            <w:pStyle w:val="Contents2"/>
            <w:tabs>
              <w:tab w:val="clear" w:pos="8743"/>
              <w:tab w:val="right" w:pos="9026" w:leader="dot"/>
            </w:tabs>
            <w:rPr/>
          </w:pPr>
          <w:hyperlink w:anchor="__RefHeading___Toc1091080_372815092">
            <w:r>
              <w:rPr>
                <w:webHidden/>
                <w:rStyle w:val="IndexLink"/>
                <w:rtl w:val="true"/>
              </w:rPr>
              <w:t>قرن پانزدهم</w:t>
            </w:r>
            <w:r>
              <w:rPr>
                <w:rStyle w:val="IndexLink"/>
                <w:rtl w:val="true"/>
              </w:rPr>
              <w:tab/>
            </w:r>
            <w:r>
              <w:rPr>
                <w:rStyle w:val="IndexLink"/>
              </w:rPr>
              <w:t>361</w:t>
            </w:r>
          </w:hyperlink>
        </w:p>
        <w:p>
          <w:pPr>
            <w:pStyle w:val="Contents3"/>
            <w:tabs>
              <w:tab w:val="clear" w:pos="8459"/>
              <w:tab w:val="right" w:pos="9026" w:leader="dot"/>
            </w:tabs>
            <w:rPr/>
          </w:pPr>
          <w:hyperlink w:anchor="__RefHeading___Toc1091082_372815092">
            <w:r>
              <w:rPr>
                <w:webHidden/>
                <w:rStyle w:val="IndexLink"/>
                <w:rtl w:val="true"/>
              </w:rPr>
              <w:t>مرتضی مطهری</w:t>
            </w:r>
            <w:r>
              <w:rPr>
                <w:rStyle w:val="IndexLink"/>
                <w:rtl w:val="true"/>
              </w:rPr>
              <w:tab/>
            </w:r>
            <w:r>
              <w:rPr>
                <w:rStyle w:val="IndexLink"/>
              </w:rPr>
              <w:t>361</w:t>
            </w:r>
          </w:hyperlink>
        </w:p>
        <w:p>
          <w:pPr>
            <w:pStyle w:val="Contents3"/>
            <w:tabs>
              <w:tab w:val="clear" w:pos="8459"/>
              <w:tab w:val="right" w:pos="9026" w:leader="dot"/>
            </w:tabs>
            <w:rPr/>
          </w:pPr>
          <w:hyperlink w:anchor="__RefHeading___Toc1091084_372815092">
            <w:r>
              <w:rPr>
                <w:webHidden/>
                <w:rStyle w:val="IndexLink"/>
                <w:rtl w:val="true"/>
              </w:rPr>
              <w:t>سید عبدالحسین دستغب</w:t>
            </w:r>
            <w:r>
              <w:rPr>
                <w:rStyle w:val="IndexLink"/>
                <w:rtl w:val="true"/>
              </w:rPr>
              <w:tab/>
            </w:r>
            <w:r>
              <w:rPr>
                <w:rStyle w:val="IndexLink"/>
              </w:rPr>
              <w:t>364</w:t>
            </w:r>
          </w:hyperlink>
        </w:p>
        <w:p>
          <w:pPr>
            <w:pStyle w:val="Contents3"/>
            <w:tabs>
              <w:tab w:val="clear" w:pos="8459"/>
              <w:tab w:val="right" w:pos="9026" w:leader="dot"/>
            </w:tabs>
            <w:rPr/>
          </w:pPr>
          <w:hyperlink w:anchor="__RefHeading___Toc1091086_372815092">
            <w:r>
              <w:rPr>
                <w:webHidden/>
                <w:rStyle w:val="IndexLink"/>
                <w:rtl w:val="true"/>
              </w:rPr>
              <w:t>اشرفی اصفهانی</w:t>
            </w:r>
            <w:r>
              <w:rPr>
                <w:rStyle w:val="IndexLink"/>
                <w:rtl w:val="true"/>
              </w:rPr>
              <w:tab/>
            </w:r>
            <w:r>
              <w:rPr>
                <w:rStyle w:val="IndexLink"/>
              </w:rPr>
              <w:t>365</w:t>
            </w:r>
          </w:hyperlink>
        </w:p>
        <w:p>
          <w:pPr>
            <w:pStyle w:val="Contents3"/>
            <w:tabs>
              <w:tab w:val="clear" w:pos="8459"/>
              <w:tab w:val="right" w:pos="9026" w:leader="dot"/>
            </w:tabs>
            <w:rPr/>
          </w:pPr>
          <w:hyperlink w:anchor="__RefHeading___Toc1091088_372815092">
            <w:r>
              <w:rPr>
                <w:webHidden/>
                <w:rStyle w:val="IndexLink"/>
                <w:rtl w:val="true"/>
              </w:rPr>
              <w:t>رحمانی همدانی</w:t>
            </w:r>
            <w:r>
              <w:rPr>
                <w:rStyle w:val="IndexLink"/>
                <w:rtl w:val="true"/>
              </w:rPr>
              <w:tab/>
            </w:r>
            <w:r>
              <w:rPr>
                <w:rStyle w:val="IndexLink"/>
              </w:rPr>
              <w:t>366</w:t>
            </w:r>
          </w:hyperlink>
        </w:p>
        <w:p>
          <w:pPr>
            <w:pStyle w:val="Contents3"/>
            <w:tabs>
              <w:tab w:val="clear" w:pos="8459"/>
              <w:tab w:val="right" w:pos="9026" w:leader="dot"/>
            </w:tabs>
            <w:rPr/>
          </w:pPr>
          <w:hyperlink w:anchor="__RefHeading___Toc1091090_372815092">
            <w:r>
              <w:rPr>
                <w:webHidden/>
                <w:rStyle w:val="IndexLink"/>
                <w:rtl w:val="true"/>
              </w:rPr>
              <w:t>سیداحمد خوانساری</w:t>
            </w:r>
            <w:r>
              <w:rPr>
                <w:rStyle w:val="IndexLink"/>
                <w:rtl w:val="true"/>
              </w:rPr>
              <w:tab/>
            </w:r>
            <w:r>
              <w:rPr>
                <w:rStyle w:val="IndexLink"/>
              </w:rPr>
              <w:t>367</w:t>
            </w:r>
          </w:hyperlink>
        </w:p>
        <w:p>
          <w:pPr>
            <w:pStyle w:val="Contents3"/>
            <w:tabs>
              <w:tab w:val="clear" w:pos="8459"/>
              <w:tab w:val="right" w:pos="9026" w:leader="dot"/>
            </w:tabs>
            <w:rPr/>
          </w:pPr>
          <w:hyperlink w:anchor="__RefHeading___Toc1091092_372815092">
            <w:r>
              <w:rPr>
                <w:webHidden/>
                <w:rStyle w:val="IndexLink"/>
                <w:rtl w:val="true"/>
              </w:rPr>
              <w:t>سیدحسین خادمی</w:t>
            </w:r>
            <w:r>
              <w:rPr>
                <w:rStyle w:val="IndexLink"/>
                <w:rtl w:val="true"/>
              </w:rPr>
              <w:tab/>
            </w:r>
            <w:r>
              <w:rPr>
                <w:rStyle w:val="IndexLink"/>
              </w:rPr>
              <w:t>370</w:t>
            </w:r>
          </w:hyperlink>
        </w:p>
        <w:p>
          <w:pPr>
            <w:pStyle w:val="Contents3"/>
            <w:tabs>
              <w:tab w:val="clear" w:pos="8459"/>
              <w:tab w:val="right" w:pos="9026" w:leader="dot"/>
            </w:tabs>
            <w:rPr/>
          </w:pPr>
          <w:hyperlink w:anchor="__RefHeading___Toc1091094_372815092">
            <w:r>
              <w:rPr>
                <w:webHidden/>
                <w:rStyle w:val="IndexLink"/>
                <w:rtl w:val="true"/>
              </w:rPr>
              <w:t>سید شهاب الدین مرعشی نجفی</w:t>
            </w:r>
            <w:r>
              <w:rPr>
                <w:rStyle w:val="IndexLink"/>
                <w:rtl w:val="true"/>
              </w:rPr>
              <w:tab/>
            </w:r>
            <w:r>
              <w:rPr>
                <w:rStyle w:val="IndexLink"/>
              </w:rPr>
              <w:t>371</w:t>
            </w:r>
          </w:hyperlink>
        </w:p>
        <w:p>
          <w:pPr>
            <w:pStyle w:val="Contents3"/>
            <w:tabs>
              <w:tab w:val="clear" w:pos="8459"/>
              <w:tab w:val="right" w:pos="9026" w:leader="dot"/>
            </w:tabs>
            <w:rPr/>
          </w:pPr>
          <w:hyperlink w:anchor="__RefHeading___Toc1091096_372815092">
            <w:r>
              <w:rPr>
                <w:webHidden/>
                <w:rStyle w:val="IndexLink"/>
                <w:rtl w:val="true"/>
              </w:rPr>
              <w:t>سیدابوالقاسم خویی</w:t>
            </w:r>
            <w:r>
              <w:rPr>
                <w:rStyle w:val="IndexLink"/>
                <w:rtl w:val="true"/>
              </w:rPr>
              <w:tab/>
            </w:r>
            <w:r>
              <w:rPr>
                <w:rStyle w:val="IndexLink"/>
              </w:rPr>
              <w:t>384</w:t>
            </w:r>
          </w:hyperlink>
        </w:p>
        <w:p>
          <w:pPr>
            <w:pStyle w:val="Contents3"/>
            <w:tabs>
              <w:tab w:val="clear" w:pos="8459"/>
              <w:tab w:val="right" w:pos="9026" w:leader="dot"/>
            </w:tabs>
            <w:rPr/>
          </w:pPr>
          <w:hyperlink w:anchor="__RefHeading___Toc1091098_372815092">
            <w:r>
              <w:rPr>
                <w:webHidden/>
                <w:rStyle w:val="IndexLink"/>
                <w:rtl w:val="true"/>
              </w:rPr>
              <w:t>سید محمد رضا گلپایگانی</w:t>
            </w:r>
            <w:r>
              <w:rPr>
                <w:rStyle w:val="IndexLink"/>
                <w:rtl w:val="true"/>
              </w:rPr>
              <w:tab/>
            </w:r>
            <w:r>
              <w:rPr>
                <w:rStyle w:val="IndexLink"/>
              </w:rPr>
              <w:t>391</w:t>
            </w:r>
          </w:hyperlink>
        </w:p>
        <w:p>
          <w:pPr>
            <w:pStyle w:val="Contents3"/>
            <w:tabs>
              <w:tab w:val="clear" w:pos="8459"/>
              <w:tab w:val="right" w:pos="9026" w:leader="dot"/>
            </w:tabs>
            <w:rPr/>
          </w:pPr>
          <w:hyperlink w:anchor="__RefHeading___Toc1091100_372815092">
            <w:r>
              <w:rPr>
                <w:webHidden/>
                <w:rStyle w:val="IndexLink"/>
                <w:rtl w:val="true"/>
              </w:rPr>
              <w:t>سید محسن حکیم</w:t>
            </w:r>
            <w:r>
              <w:rPr>
                <w:rStyle w:val="IndexLink"/>
                <w:rtl w:val="true"/>
              </w:rPr>
              <w:tab/>
            </w:r>
            <w:r>
              <w:rPr>
                <w:rStyle w:val="IndexLink"/>
              </w:rPr>
              <w:t>394</w:t>
            </w:r>
          </w:hyperlink>
        </w:p>
        <w:p>
          <w:pPr>
            <w:pStyle w:val="Contents3"/>
            <w:tabs>
              <w:tab w:val="clear" w:pos="8459"/>
              <w:tab w:val="right" w:pos="9026" w:leader="dot"/>
            </w:tabs>
            <w:rPr/>
          </w:pPr>
          <w:hyperlink w:anchor="__RefHeading___Toc1091102_372815092">
            <w:r>
              <w:rPr>
                <w:webHidden/>
                <w:rStyle w:val="IndexLink"/>
                <w:rtl w:val="true"/>
              </w:rPr>
              <w:t>سید محمد حسینی شیرازی</w:t>
            </w:r>
            <w:r>
              <w:rPr>
                <w:rStyle w:val="IndexLink"/>
                <w:rtl w:val="true"/>
              </w:rPr>
              <w:tab/>
            </w:r>
            <w:r>
              <w:rPr>
                <w:rStyle w:val="IndexLink"/>
              </w:rPr>
              <w:t>395</w:t>
            </w:r>
          </w:hyperlink>
        </w:p>
        <w:p>
          <w:pPr>
            <w:pStyle w:val="Contents3"/>
            <w:tabs>
              <w:tab w:val="clear" w:pos="8459"/>
              <w:tab w:val="right" w:pos="9026" w:leader="dot"/>
            </w:tabs>
            <w:rPr/>
          </w:pPr>
          <w:hyperlink w:anchor="__RefHeading___Toc1091104_372815092">
            <w:r>
              <w:rPr>
                <w:webHidden/>
                <w:rStyle w:val="IndexLink"/>
                <w:rtl w:val="true"/>
              </w:rPr>
              <w:t>شیخ محمد تقی بهجت</w:t>
            </w:r>
            <w:r>
              <w:rPr>
                <w:rStyle w:val="IndexLink"/>
                <w:rtl w:val="true"/>
              </w:rPr>
              <w:tab/>
            </w:r>
            <w:r>
              <w:rPr>
                <w:rStyle w:val="IndexLink"/>
              </w:rPr>
              <w:t>400</w:t>
            </w:r>
          </w:hyperlink>
        </w:p>
        <w:p>
          <w:pPr>
            <w:pStyle w:val="Contents3"/>
            <w:tabs>
              <w:tab w:val="clear" w:pos="8459"/>
              <w:tab w:val="right" w:pos="9026" w:leader="dot"/>
            </w:tabs>
            <w:rPr/>
          </w:pPr>
          <w:hyperlink w:anchor="__RefHeading___Toc1091106_372815092">
            <w:r>
              <w:rPr>
                <w:webHidden/>
                <w:rStyle w:val="IndexLink"/>
                <w:rtl w:val="true"/>
              </w:rPr>
              <w:t>سیدمحمد باقر ابطحی</w:t>
            </w:r>
            <w:r>
              <w:rPr>
                <w:rStyle w:val="IndexLink"/>
                <w:rtl w:val="true"/>
              </w:rPr>
              <w:tab/>
            </w:r>
            <w:r>
              <w:rPr>
                <w:rStyle w:val="IndexLink"/>
              </w:rPr>
              <w:t>407</w:t>
            </w:r>
          </w:hyperlink>
        </w:p>
        <w:p>
          <w:pPr>
            <w:pStyle w:val="Contents3"/>
            <w:tabs>
              <w:tab w:val="clear" w:pos="8459"/>
              <w:tab w:val="right" w:pos="9026" w:leader="dot"/>
            </w:tabs>
            <w:rPr/>
          </w:pPr>
          <w:hyperlink w:anchor="__RefHeading___Toc1091108_372815092">
            <w:r>
              <w:rPr>
                <w:webHidden/>
                <w:rStyle w:val="IndexLink"/>
                <w:rtl w:val="true"/>
              </w:rPr>
              <w:t>صافی گلپایگانی</w:t>
            </w:r>
            <w:r>
              <w:rPr>
                <w:rStyle w:val="IndexLink"/>
                <w:rtl w:val="true"/>
              </w:rPr>
              <w:tab/>
            </w:r>
            <w:r>
              <w:rPr>
                <w:rStyle w:val="IndexLink"/>
              </w:rPr>
              <w:t>412</w:t>
            </w:r>
          </w:hyperlink>
        </w:p>
        <w:p>
          <w:pPr>
            <w:pStyle w:val="Contents3"/>
            <w:tabs>
              <w:tab w:val="clear" w:pos="8459"/>
              <w:tab w:val="right" w:pos="9026" w:leader="dot"/>
            </w:tabs>
            <w:rPr/>
          </w:pPr>
          <w:hyperlink w:anchor="__RefHeading___Toc1091110_372815092">
            <w:r>
              <w:rPr>
                <w:webHidden/>
                <w:rStyle w:val="IndexLink"/>
                <w:rtl w:val="true"/>
              </w:rPr>
              <w:t>وحیدخراسانی</w:t>
            </w:r>
            <w:r>
              <w:rPr>
                <w:rStyle w:val="IndexLink"/>
                <w:rtl w:val="true"/>
              </w:rPr>
              <w:tab/>
            </w:r>
            <w:r>
              <w:rPr>
                <w:rStyle w:val="IndexLink"/>
              </w:rPr>
              <w:t>416</w:t>
            </w:r>
          </w:hyperlink>
        </w:p>
        <w:p>
          <w:pPr>
            <w:pStyle w:val="Contents3"/>
            <w:tabs>
              <w:tab w:val="clear" w:pos="8459"/>
              <w:tab w:val="right" w:pos="9026" w:leader="dot"/>
            </w:tabs>
            <w:rPr/>
          </w:pPr>
          <w:hyperlink w:anchor="__RefHeading___Toc1091112_372815092">
            <w:r>
              <w:rPr>
                <w:webHidden/>
                <w:rStyle w:val="IndexLink"/>
                <w:rtl w:val="true"/>
              </w:rPr>
              <w:t>ناصر مکارم شیرازی</w:t>
            </w:r>
            <w:r>
              <w:rPr>
                <w:rStyle w:val="IndexLink"/>
                <w:rtl w:val="true"/>
              </w:rPr>
              <w:tab/>
            </w:r>
            <w:r>
              <w:rPr>
                <w:rStyle w:val="IndexLink"/>
              </w:rPr>
              <w:t>418</w:t>
            </w:r>
          </w:hyperlink>
        </w:p>
        <w:p>
          <w:pPr>
            <w:pStyle w:val="Contents3"/>
            <w:tabs>
              <w:tab w:val="clear" w:pos="8459"/>
              <w:tab w:val="right" w:pos="9026" w:leader="dot"/>
            </w:tabs>
            <w:rPr/>
          </w:pPr>
          <w:hyperlink w:anchor="__RefHeading___Toc1091114_372815092">
            <w:r>
              <w:rPr>
                <w:webHidden/>
                <w:rStyle w:val="IndexLink"/>
                <w:rtl w:val="true"/>
              </w:rPr>
              <w:t>سید علی سیستانی</w:t>
            </w:r>
            <w:r>
              <w:rPr>
                <w:rStyle w:val="IndexLink"/>
                <w:rtl w:val="true"/>
              </w:rPr>
              <w:tab/>
            </w:r>
            <w:r>
              <w:rPr>
                <w:rStyle w:val="IndexLink"/>
              </w:rPr>
              <w:t>423</w:t>
            </w:r>
          </w:hyperlink>
        </w:p>
        <w:p>
          <w:pPr>
            <w:pStyle w:val="Contents3"/>
            <w:tabs>
              <w:tab w:val="clear" w:pos="8459"/>
              <w:tab w:val="right" w:pos="9026" w:leader="dot"/>
            </w:tabs>
            <w:rPr/>
          </w:pPr>
          <w:hyperlink w:anchor="__RefHeading___Toc1091116_372815092">
            <w:r>
              <w:rPr>
                <w:webHidden/>
                <w:rStyle w:val="IndexLink"/>
                <w:rtl w:val="true"/>
              </w:rPr>
              <w:t>محمدتقی جعفری</w:t>
            </w:r>
            <w:r>
              <w:rPr>
                <w:rStyle w:val="IndexLink"/>
                <w:rtl w:val="true"/>
              </w:rPr>
              <w:tab/>
            </w:r>
            <w:r>
              <w:rPr>
                <w:rStyle w:val="IndexLink"/>
              </w:rPr>
              <w:t>433</w:t>
            </w:r>
          </w:hyperlink>
        </w:p>
        <w:p>
          <w:pPr>
            <w:pStyle w:val="Contents3"/>
            <w:tabs>
              <w:tab w:val="clear" w:pos="8459"/>
              <w:tab w:val="right" w:pos="9026" w:leader="dot"/>
            </w:tabs>
            <w:rPr/>
          </w:pPr>
          <w:hyperlink w:anchor="__RefHeading___Toc1091118_372815092">
            <w:r>
              <w:rPr>
                <w:webHidden/>
                <w:rStyle w:val="IndexLink"/>
                <w:rtl w:val="true"/>
              </w:rPr>
              <w:t>علی دوانی</w:t>
            </w:r>
            <w:r>
              <w:rPr>
                <w:rStyle w:val="IndexLink"/>
                <w:rtl w:val="true"/>
              </w:rPr>
              <w:tab/>
            </w:r>
            <w:r>
              <w:rPr>
                <w:rStyle w:val="IndexLink"/>
              </w:rPr>
              <w:t>436</w:t>
            </w:r>
          </w:hyperlink>
        </w:p>
        <w:p>
          <w:pPr>
            <w:pStyle w:val="Contents3"/>
            <w:tabs>
              <w:tab w:val="clear" w:pos="8459"/>
              <w:tab w:val="right" w:pos="9026" w:leader="dot"/>
            </w:tabs>
            <w:rPr/>
          </w:pPr>
          <w:hyperlink w:anchor="__RefHeading___Toc1091120_372815092">
            <w:r>
              <w:rPr>
                <w:webHidden/>
                <w:rStyle w:val="IndexLink"/>
                <w:rtl w:val="true"/>
              </w:rPr>
              <w:t>بانوی امین اصفهانی</w:t>
            </w:r>
            <w:r>
              <w:rPr>
                <w:rStyle w:val="IndexLink"/>
                <w:rtl w:val="true"/>
              </w:rPr>
              <w:tab/>
            </w:r>
            <w:r>
              <w:rPr>
                <w:rStyle w:val="IndexLink"/>
              </w:rPr>
              <w:t>439</w:t>
            </w:r>
          </w:hyperlink>
        </w:p>
        <w:p>
          <w:pPr>
            <w:pStyle w:val="Contents3"/>
            <w:tabs>
              <w:tab w:val="clear" w:pos="8459"/>
              <w:tab w:val="right" w:pos="9026" w:leader="dot"/>
            </w:tabs>
            <w:rPr/>
          </w:pPr>
          <w:hyperlink w:anchor="__RefHeading___Toc1091122_372815092">
            <w:r>
              <w:rPr>
                <w:webHidden/>
                <w:rStyle w:val="IndexLink"/>
                <w:rtl w:val="true"/>
              </w:rPr>
              <w:t>محمداشتهاردی</w:t>
            </w:r>
            <w:r>
              <w:rPr>
                <w:rStyle w:val="IndexLink"/>
                <w:rtl w:val="true"/>
              </w:rPr>
              <w:tab/>
            </w:r>
            <w:r>
              <w:rPr>
                <w:rStyle w:val="IndexLink"/>
              </w:rPr>
              <w:t>441</w:t>
            </w:r>
          </w:hyperlink>
        </w:p>
        <w:p>
          <w:pPr>
            <w:pStyle w:val="Contents3"/>
            <w:tabs>
              <w:tab w:val="clear" w:pos="8459"/>
              <w:tab w:val="right" w:pos="9026" w:leader="dot"/>
            </w:tabs>
            <w:rPr/>
          </w:pPr>
          <w:hyperlink w:anchor="__RefHeading___Toc1091124_372815092">
            <w:r>
              <w:rPr>
                <w:webHidden/>
                <w:rStyle w:val="IndexLink"/>
                <w:rtl w:val="true"/>
              </w:rPr>
              <w:t>علی اکبر مهدی پور</w:t>
            </w:r>
            <w:r>
              <w:rPr>
                <w:rStyle w:val="IndexLink"/>
                <w:rtl w:val="true"/>
              </w:rPr>
              <w:tab/>
            </w:r>
            <w:r>
              <w:rPr>
                <w:rStyle w:val="IndexLink"/>
              </w:rPr>
              <w:t>442</w:t>
            </w:r>
          </w:hyperlink>
        </w:p>
        <w:p>
          <w:pPr>
            <w:pStyle w:val="Contents3"/>
            <w:tabs>
              <w:tab w:val="clear" w:pos="8459"/>
              <w:tab w:val="right" w:pos="9026" w:leader="dot"/>
            </w:tabs>
            <w:rPr/>
          </w:pPr>
          <w:hyperlink w:anchor="__RefHeading___Toc1091126_372815092">
            <w:r>
              <w:rPr>
                <w:webHidden/>
                <w:rStyle w:val="IndexLink"/>
                <w:rtl w:val="true"/>
              </w:rPr>
              <w:t>علی نظری منفرد</w:t>
            </w:r>
            <w:r>
              <w:rPr>
                <w:rStyle w:val="IndexLink"/>
                <w:rtl w:val="true"/>
              </w:rPr>
              <w:tab/>
            </w:r>
            <w:r>
              <w:rPr>
                <w:rStyle w:val="IndexLink"/>
              </w:rPr>
              <w:t>443</w:t>
            </w:r>
          </w:hyperlink>
        </w:p>
        <w:p>
          <w:pPr>
            <w:pStyle w:val="Contents3"/>
            <w:tabs>
              <w:tab w:val="clear" w:pos="8459"/>
              <w:tab w:val="right" w:pos="9026" w:leader="dot"/>
            </w:tabs>
            <w:rPr/>
          </w:pPr>
          <w:hyperlink w:anchor="__RefHeading___Toc1091128_372815092">
            <w:r>
              <w:rPr>
                <w:webHidden/>
                <w:rStyle w:val="IndexLink"/>
                <w:rtl w:val="true"/>
              </w:rPr>
              <w:t>سید محمد کاظم قزوینی</w:t>
            </w:r>
            <w:r>
              <w:rPr>
                <w:rStyle w:val="IndexLink"/>
                <w:rtl w:val="true"/>
              </w:rPr>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65_59077"/>
      <w:bookmarkStart w:id="1" w:name="pg6865_59077"/>
      <w:bookmarkEnd w:id="1"/>
    </w:p>
    <w:p>
      <w:pPr>
        <w:pStyle w:val="Heading2"/>
        <w:numPr>
          <w:ilvl w:val="1"/>
          <w:numId w:val="1"/>
        </w:numPr>
        <w:rPr/>
      </w:pPr>
      <w:bookmarkStart w:id="2" w:name="pg6865_59077"/>
      <w:bookmarkStart w:id="3" w:name="__RefHeading___Toc109083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مجموعه اشا ره مختصری دارد به زندگانی بعضی از علما شیعه از قرن اول تا پانزدهم</w:t>
      </w:r>
    </w:p>
    <w:p>
      <w:pPr>
        <w:pStyle w:val="BookText"/>
        <w:rPr/>
      </w:pPr>
      <w:r>
        <w:rPr>
          <w:rFonts w:ascii="IRNazanin" w:hAnsi="IRNazanin" w:eastAsia="IRNazanin"/>
          <w:color w:val="111111"/>
          <w:sz w:val="28"/>
          <w:sz w:val="28"/>
          <w:szCs w:val="28"/>
          <w:rtl w:val="true"/>
          <w:lang w:bidi="fa-IR"/>
        </w:rPr>
        <w:t>برای آشنایی با اسامی آثار وتالیفات این علماء بزرگوار</w:t>
      </w:r>
    </w:p>
    <w:p>
      <w:pPr>
        <w:pStyle w:val="BookText"/>
        <w:rPr/>
      </w:pPr>
      <w:r>
        <w:rPr>
          <w:rFonts w:ascii="IRNazanin" w:hAnsi="IRNazanin" w:eastAsia="IRNazanin"/>
          <w:color w:val="111111"/>
          <w:sz w:val="28"/>
          <w:sz w:val="28"/>
          <w:szCs w:val="28"/>
          <w:rtl w:val="true"/>
          <w:lang w:bidi="fa-IR"/>
        </w:rPr>
        <w:t xml:space="preserve">لازم به ذکر است مطالب این مجموعه با استفاده از ویکی شیعه وبعضا از ویکی فقه جمع آوری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غلامحسین مجلسی کوپایی</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1442</w:t>
      </w:r>
    </w:p>
    <w:p>
      <w:pPr>
        <w:pStyle w:val="Heading2"/>
        <w:numPr>
          <w:ilvl w:val="1"/>
          <w:numId w:val="1"/>
        </w:numPr>
        <w:rPr/>
      </w:pPr>
      <w:bookmarkStart w:id="5" w:name="__RefHeading___Toc1090834_372815092"/>
      <w:bookmarkStart w:id="6" w:name="_Toc2"/>
      <w:bookmarkEnd w:id="5"/>
      <w:r>
        <w:rPr>
          <w:rtl w:val="true"/>
        </w:rPr>
        <w:t>قرن اول تا سوم</w:t>
      </w:r>
      <w:bookmarkEnd w:id="6"/>
    </w:p>
    <w:p>
      <w:pPr>
        <w:pStyle w:val="Heading3"/>
        <w:numPr>
          <w:ilvl w:val="2"/>
          <w:numId w:val="1"/>
        </w:numPr>
        <w:rPr/>
      </w:pPr>
      <w:bookmarkStart w:id="7" w:name="__RefHeading___Toc1090836_372815092"/>
      <w:bookmarkStart w:id="8" w:name="_Toc3"/>
      <w:bookmarkEnd w:id="7"/>
      <w:r>
        <w:rPr>
          <w:rtl w:val="true"/>
        </w:rPr>
        <w:t>سلیم ابن قیس</w:t>
      </w:r>
      <w:bookmarkEnd w:id="8"/>
    </w:p>
    <w:p>
      <w:pPr>
        <w:pStyle w:val="BookText"/>
        <w:rPr/>
      </w:pPr>
      <w:r>
        <w:rPr>
          <w:rFonts w:ascii="IRNazanin" w:hAnsi="IRNazanin" w:eastAsia="IRNazanin"/>
          <w:color w:val="111111"/>
          <w:sz w:val="28"/>
          <w:sz w:val="28"/>
          <w:szCs w:val="28"/>
          <w:rtl w:val="true"/>
          <w:lang w:bidi="fa-IR"/>
        </w:rPr>
        <w:t>سلیم بن قیس هلالی</w:t>
      </w:r>
    </w:p>
    <w:p>
      <w:pPr>
        <w:pStyle w:val="BookText"/>
        <w:rPr/>
      </w:pPr>
      <w:r>
        <w:rPr>
          <w:rFonts w:ascii="IRNazanin" w:hAnsi="IRNazanin" w:eastAsia="IRNazanin"/>
          <w:color w:val="111111"/>
          <w:sz w:val="28"/>
          <w:sz w:val="28"/>
          <w:szCs w:val="28"/>
          <w:rtl w:val="true"/>
          <w:lang w:bidi="fa-IR"/>
        </w:rPr>
        <w:t xml:space="preserve">ابوصادق سُلَیم بن قیس هلالی عامری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اکابر اصحاب و راویان امام علی، امام حسن، امام حسین،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اجلای محدثان شیعه در قرن اول هجری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نخستین مؤلف شیعه و از جمله نویسندگان نخستین در اسلام به شمار می رود و بیشترین شهرت او به خاطر کتاب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سلیم، دو سال قبل از هجرت به دنیا آمده و در نتیجه، هنگام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و راویان</w:t>
      </w:r>
    </w:p>
    <w:p>
      <w:pPr>
        <w:pStyle w:val="BookText"/>
        <w:rPr/>
      </w:pPr>
      <w:r>
        <w:rPr>
          <w:rFonts w:ascii="IRNazanin" w:hAnsi="IRNazanin" w:eastAsia="IRNazanin"/>
          <w:color w:val="111111"/>
          <w:sz w:val="28"/>
          <w:sz w:val="28"/>
          <w:szCs w:val="28"/>
          <w:rtl w:val="true"/>
          <w:lang w:bidi="fa-IR"/>
        </w:rPr>
        <w:t>سلیم از بزرگان اصحاب مانند سلمان، ابوذر و مقداد نیز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ابان بن ابی عیاش</w:t>
      </w:r>
    </w:p>
    <w:p>
      <w:pPr>
        <w:pStyle w:val="BookText"/>
        <w:rPr/>
      </w:pPr>
      <w:r>
        <w:rPr>
          <w:rFonts w:ascii="IRNazanin" w:hAnsi="IRNazanin" w:eastAsia="IRNazanin"/>
          <w:color w:val="111111"/>
          <w:sz w:val="28"/>
          <w:sz w:val="28"/>
          <w:szCs w:val="28"/>
          <w:rtl w:val="true"/>
          <w:lang w:bidi="fa-IR"/>
        </w:rPr>
        <w:t>و ابراهیم بن عمر یمانی از وی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منزلت</w:t>
      </w:r>
    </w:p>
    <w:p>
      <w:pPr>
        <w:pStyle w:val="BookText"/>
        <w:rPr/>
      </w:pPr>
      <w:r>
        <w:rPr>
          <w:rFonts w:ascii="IRNazanin" w:hAnsi="IRNazanin" w:eastAsia="IRNazanin"/>
          <w:color w:val="111111"/>
          <w:sz w:val="28"/>
          <w:sz w:val="28"/>
          <w:szCs w:val="28"/>
          <w:rtl w:val="true"/>
          <w:lang w:bidi="fa-IR"/>
        </w:rPr>
        <w:t xml:space="preserve">سلیم، در پیشگاه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بوده و از علوم سرشار آنان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قدمای علمای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بزرگان اصحاب آنان محسوب شده و نزد آنان محبوبیت خاصی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و کلینی، از محدثان بزرگ به روایت های سلیم اعتماد کامل داشته و به آنها عمل کرده اند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محدثی ثقه، نخستین مؤلف شیعی و از جمله نویسندگان نخستین در اسلام به</w:t>
      </w:r>
    </w:p>
    <w:p>
      <w:pPr>
        <w:pStyle w:val="BookText"/>
        <w:rPr/>
      </w:pPr>
      <w:r>
        <w:rPr>
          <w:rFonts w:ascii="IRNazanin" w:hAnsi="IRNazanin" w:eastAsia="IRNazanin"/>
          <w:color w:val="111111"/>
          <w:sz w:val="28"/>
          <w:sz w:val="28"/>
          <w:szCs w:val="28"/>
          <w:rtl w:val="true"/>
          <w:lang w:bidi="fa-IR"/>
        </w:rPr>
        <w:t>شمار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ملازمت با امام علی</w:t>
      </w:r>
    </w:p>
    <w:p>
      <w:pPr>
        <w:pStyle w:val="BookText"/>
        <w:rPr/>
      </w:pPr>
      <w:r>
        <w:rPr>
          <w:rFonts w:ascii="IRNazanin" w:hAnsi="IRNazanin" w:eastAsia="IRNazanin"/>
          <w:color w:val="111111"/>
          <w:sz w:val="28"/>
          <w:sz w:val="28"/>
          <w:szCs w:val="28"/>
          <w:rtl w:val="true"/>
          <w:lang w:bidi="fa-IR"/>
        </w:rPr>
        <w:t xml:space="preserve">سلیم بن قیس مشاهده کرد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 شده و کتاب خدا را با رای و دلخواه خود تفسیر و تاویل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عموم مردم را از نقل حدیث منع کرده و آنها را وادار کرده اند که فقط به قرائت کلمات قرآن اکتفا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اقدام سلیم ملازمت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را در تمام حالات بر خود لازم دانست و خود را به منابع وحی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اصحاب آن حضرت به خصوص سلمان و ابوذر و مقداد ارتباط خصوصی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جوانی</w:t>
      </w:r>
    </w:p>
    <w:p>
      <w:pPr>
        <w:pStyle w:val="BookText"/>
        <w:rPr/>
      </w:pPr>
      <w:r>
        <w:rPr>
          <w:rFonts w:ascii="IRNazanin" w:hAnsi="IRNazanin" w:eastAsia="IRNazanin"/>
          <w:color w:val="111111"/>
          <w:sz w:val="28"/>
          <w:sz w:val="28"/>
          <w:szCs w:val="28"/>
          <w:rtl w:val="true"/>
          <w:lang w:bidi="fa-IR"/>
        </w:rPr>
        <w:t xml:space="preserve">سلیم بن قیس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سفر حج رفت و خطابه ابوذر را در کنار خانه خدا شنید و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مدینه بازگشت و در مدینه بود تا زمانی که ابوذر را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ربذه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عیادت ابوذر به ربذه رفت و در آنجا مطالبی از ابوذر پرسید و جواب های او را در کتابش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 امام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در ابتدای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 به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رسیده بود و زمینه برای ثبت و ضبط حقایق برایش آماده تر بود، ولی برخی به جای قدردانی و استفاده از مقام والای امامت و عصمت، به خاطر منافع دنیوی بنای مخالفت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گذاشتند و مقدمات جنگ با آن حضرت را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قضایا سلیم در کنار آن حضرت بود و از اولیا و خواص اصحاب آن حضرت به شمار می آمد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از</w:t>
      </w:r>
    </w:p>
    <w:p>
      <w:pPr>
        <w:pStyle w:val="BookText"/>
        <w:rPr/>
      </w:pPr>
      <w:r>
        <w:rPr>
          <w:rFonts w:ascii="IRNazanin" w:hAnsi="IRNazanin" w:eastAsia="IRNazanin"/>
          <w:color w:val="111111"/>
          <w:sz w:val="28"/>
          <w:sz w:val="28"/>
          <w:szCs w:val="28"/>
          <w:rtl w:val="true"/>
          <w:lang w:bidi="fa-IR"/>
        </w:rPr>
        <w:t xml:space="preserve">فدائیان لشکر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معروف به شرطة الخمیس بودند شرطة الخمیس عده زیادی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با خود عهد کرده بودند شمشیر را به دست گرفته و هر چه مولایشان دستور داد بدون هیچ گونه سؤال و توضیح خواستن، آن را عمل نمایند و آن حضرت نیز بهشت را برای آنان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پیروزی در جنگ جمل همراه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 و خطبه آن حضرت را در شهر بصره و در خانه زیاد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در جنگ صفین نیز در لشگر امیرالمؤمنین علیه السّلام بود و با یک دست شمشیر و با دست دیگر قلم به دست گرفته بود و به دفاع از آن حضرت و ثبت وقایع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ایام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 خطبه های حضرت را ثبت نموده و در موارد مختلفی از کتابش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آن حضرت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سلیم از اصحاب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شهادت آن حضرت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شمار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پس از شهادت آن حضرت نیز در شمار اصحاب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 xml:space="preserve">سلیم صاحب کتاب اسرار آل محمد یا کتاب سلیم بن قیس است که کتابی مشهور بوده و شهرت سلیم نیز بیشتر به خاطر همین کتاب اوست، زیرا این کتاب اولین کتابی است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و به دست ما رسیده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حجاج بن یوسف ثقفی به اتهام دوستی سلیم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کشتن وی را نمود، به ابان بن ابی عیاش</w:t>
      </w:r>
      <w:bookmarkStart w:id="9" w:name="pg6865_59083"/>
    </w:p>
    <w:p>
      <w:pPr>
        <w:pStyle w:val="BookText"/>
        <w:rPr/>
      </w:pPr>
      <w:bookmarkEnd w:id="9"/>
      <w:r>
        <w:rPr>
          <w:rFonts w:ascii="IRNazanin" w:hAnsi="IRNazanin" w:eastAsia="IRNazanin"/>
          <w:color w:val="111111"/>
          <w:sz w:val="28"/>
          <w:sz w:val="28"/>
          <w:szCs w:val="28"/>
          <w:rtl w:val="true"/>
          <w:lang w:bidi="fa-IR"/>
        </w:rPr>
        <w:t>پناه برد</w:t>
      </w:r>
    </w:p>
    <w:p>
      <w:pPr>
        <w:pStyle w:val="BookText"/>
        <w:rPr/>
      </w:pPr>
      <w:r>
        <w:rPr>
          <w:rFonts w:ascii="IRNazanin" w:hAnsi="IRNazanin" w:eastAsia="IRNazanin"/>
          <w:color w:val="111111"/>
          <w:sz w:val="28"/>
          <w:sz w:val="28"/>
          <w:szCs w:val="28"/>
          <w:rtl w:val="true"/>
          <w:lang w:bidi="fa-IR"/>
        </w:rPr>
        <w:t xml:space="preserve">و هنگام فرا رسیدن مرگ خود،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نوشته های خود را به وی سپرد، از این روست که تنها ابان بن ابی عیاش از وی این کتاب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کتاب به اصل سلیم نیز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سلیم برابر برخی روایات، به تایید امام سجاد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هرچند وجود اخبار و روایات به دور از باورهای شیعی در کتاب موجود که البته در واقعیت و انتساب آن به سلیم گفت و گوهایی است، پذیرش آن را با تردید مواجه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سلیم در زمان حجاج بن یوسف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متواری شد و از شهری به شهر دیگر فرار می کرد تا خود را از ستم او حفظ کند و سرانجام در سرزمین فارس به شهر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شیراز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در آنجا اقامت گزید و پس از تربیت نوجوانی به نام ابان بن ابی عیاش کتاب خود را به او سپرد و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عمری خدمت در راه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معشوق و معبود خویش پر کشید</w:t>
      </w:r>
      <w:r>
        <w:rPr>
          <w:rFonts w:eastAsia="IRNazanin" w:cs="IRNazanin"/>
          <w:color w:val="111111"/>
          <w:sz w:val="28"/>
          <w:szCs w:val="28"/>
          <w:rtl w:val="true"/>
          <w:lang w:bidi="fa-IR"/>
        </w:rPr>
        <w:t>.</w:t>
      </w:r>
    </w:p>
    <w:p>
      <w:pPr>
        <w:pStyle w:val="Heading3"/>
        <w:numPr>
          <w:ilvl w:val="2"/>
          <w:numId w:val="1"/>
        </w:numPr>
        <w:rPr/>
      </w:pPr>
      <w:bookmarkStart w:id="10" w:name="__RefHeading___Toc1090838_372815092"/>
      <w:bookmarkStart w:id="11" w:name="_Toc4"/>
      <w:bookmarkEnd w:id="10"/>
      <w:r>
        <w:rPr>
          <w:rtl w:val="true"/>
        </w:rPr>
        <w:t>مفضل</w:t>
      </w:r>
      <w:bookmarkEnd w:id="11"/>
    </w:p>
    <w:p>
      <w:pPr>
        <w:pStyle w:val="BookText"/>
        <w:rPr/>
      </w:pPr>
      <w:r>
        <w:rPr>
          <w:rFonts w:ascii="IRNazanin" w:hAnsi="IRNazanin" w:eastAsia="IRNazanin"/>
          <w:color w:val="111111"/>
          <w:sz w:val="28"/>
          <w:sz w:val="28"/>
          <w:szCs w:val="28"/>
          <w:rtl w:val="true"/>
          <w:lang w:bidi="fa-IR"/>
        </w:rPr>
        <w:t>مفضل بن عمر جعفی کوفی</w:t>
      </w:r>
    </w:p>
    <w:p>
      <w:pPr>
        <w:pStyle w:val="BookText"/>
        <w:rPr/>
      </w:pPr>
      <w:r>
        <w:rPr>
          <w:rFonts w:ascii="IRNazanin" w:hAnsi="IRNazanin" w:eastAsia="IRNazanin"/>
          <w:color w:val="111111"/>
          <w:sz w:val="28"/>
          <w:sz w:val="28"/>
          <w:szCs w:val="28"/>
          <w:rtl w:val="true"/>
          <w:lang w:bidi="fa-IR"/>
        </w:rPr>
        <w:t>ابو محمد، مفضل بن عمر جعفی كوفی، در اواخر قرن اول هجری در شهر کوفه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علمی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چهره های سرشناس و از شاگردان ممتاز امام جعفر صادق و امام موسی کاظم و امام رضا علیهم السلام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بعضی روایات وی امام محمد باقر علیه السلام را نیز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 فراوانی را از</w:t>
      </w:r>
    </w:p>
    <w:p>
      <w:pPr>
        <w:pStyle w:val="BookText"/>
        <w:rPr/>
      </w:pPr>
      <w:r>
        <w:rPr>
          <w:rFonts w:ascii="IRNazanin" w:hAnsi="IRNazanin" w:eastAsia="IRNazanin"/>
          <w:color w:val="111111"/>
          <w:sz w:val="28"/>
          <w:sz w:val="28"/>
          <w:szCs w:val="28"/>
          <w:rtl w:val="true"/>
          <w:lang w:bidi="fa-IR"/>
        </w:rPr>
        <w:t>امام جعفر صادق و امام موسی کاظم علیهماالسلام نقل كرده و از راویان بزرگ حدیث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مقام و منزلت بزرگی نزد آن دو امام برخوردار بوده و از طرف آن دو امام متولی در گرفتن اموال و مصرف آنها بوده است و این خود دلیل بر اعتماد و اطمینان ائمه بزرگوار به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كه امام جعفر صادق علیه السلام به مفضل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دیدی میان دو تن از شیعیان ما اختلاف و نزاعی بر سر مالی بوجود آمده تو خود از اموال من آن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امام رضا علیه السلام آمده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انیس و همدم من است و در كنار او احساس راحتی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كه روزی مفضل خدمت امام جعفر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دیدن وی خوشحال شد و لبخند بر لب های مبارك آن حضرت نقش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قسم كه من تو را دوست دارم و هر كس را كه تو را دوست بدارد هم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یاران من آنچه را كه تو می دانی می دانستند دیگر هیچگاه دو نفر از آنها هم با هم اختلاف پیدا نمی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در پاسخ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كنم شما من را در جایگاهی بالاتر از جایگاه خودم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من تو را در جایگاهی قرار دادم كه خداوند متعال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توحید مفضل، كه املای امام</w:t>
      </w:r>
      <w:bookmarkStart w:id="12" w:name="pg6865_59087"/>
    </w:p>
    <w:p>
      <w:pPr>
        <w:pStyle w:val="BookText"/>
        <w:rPr/>
      </w:pPr>
      <w:bookmarkEnd w:id="12"/>
      <w:r>
        <w:rPr>
          <w:rFonts w:ascii="IRNazanin" w:hAnsi="IRNazanin" w:eastAsia="IRNazanin"/>
          <w:color w:val="111111"/>
          <w:sz w:val="28"/>
          <w:sz w:val="28"/>
          <w:szCs w:val="28"/>
          <w:rtl w:val="true"/>
          <w:lang w:bidi="fa-IR"/>
        </w:rPr>
        <w:t>جعفر صادق علیه السلام است و در آن به مباحث خداشناسی پرداخته شده و شهرت مفضل بیشتر به واسطه همین كتاب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الوصیه، كه در آن امام جعفر صادق علیه السلام مفضل را از امور مسلمانان و زندگی و خواسته های آنان و حوادث حال و آینده و اسرار جهان سفلی و علیا آگاه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الیوم و اللیله كه شامل مستحبات و دعاهایی است كه مفضل آنها را روایت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علل الشرایع، در بیان فلسفه احكام شرعی و فواید و منافع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الاهلیلجه، این كتاب املای امام جعفر صادق علیه السلام و در ردّ ملحدان و منكران خداوند متعال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سرانجام مفضل، پس از هشتاد سال عمر با بركت و خدمت در راه محمد و آل محمد صلوات الله علیهم در شهر کوفه دار فانی را وداع نمود و به بهشت برین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وقتی خبر وفات مفضل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آسایش و راحتی رسید</w:t>
      </w:r>
      <w:r>
        <w:rPr>
          <w:rFonts w:eastAsia="IRNazanin" w:cs="IRNazanin"/>
          <w:color w:val="111111"/>
          <w:sz w:val="28"/>
          <w:szCs w:val="28"/>
          <w:rtl w:val="true"/>
          <w:lang w:bidi="fa-IR"/>
        </w:rPr>
        <w:t>».</w:t>
      </w:r>
    </w:p>
    <w:p>
      <w:pPr>
        <w:pStyle w:val="Heading3"/>
        <w:numPr>
          <w:ilvl w:val="2"/>
          <w:numId w:val="1"/>
        </w:numPr>
        <w:rPr/>
      </w:pPr>
      <w:bookmarkStart w:id="13" w:name="__RefHeading___Toc1090840_372815092"/>
      <w:bookmarkStart w:id="14" w:name="_Toc5"/>
      <w:bookmarkEnd w:id="13"/>
      <w:r>
        <w:rPr>
          <w:rtl w:val="true"/>
        </w:rPr>
        <w:t>علی بن مهزیار اهوازی</w:t>
      </w:r>
      <w:bookmarkEnd w:id="14"/>
    </w:p>
    <w:p>
      <w:pPr>
        <w:pStyle w:val="BookText"/>
        <w:rPr/>
      </w:pPr>
      <w:r>
        <w:rPr>
          <w:rFonts w:ascii="IRNazanin" w:hAnsi="IRNazanin" w:eastAsia="IRNazanin"/>
          <w:color w:val="111111"/>
          <w:sz w:val="28"/>
          <w:sz w:val="28"/>
          <w:szCs w:val="28"/>
          <w:rtl w:val="true"/>
          <w:lang w:bidi="fa-IR"/>
        </w:rPr>
        <w:t>علی بن مهزیار اهوازی</w:t>
      </w:r>
    </w:p>
    <w:p>
      <w:pPr>
        <w:pStyle w:val="BookText"/>
        <w:rPr/>
      </w:pPr>
      <w:r>
        <w:rPr>
          <w:rFonts w:ascii="IRNazanin" w:hAnsi="IRNazanin" w:eastAsia="IRNazanin"/>
          <w:color w:val="111111"/>
          <w:sz w:val="28"/>
          <w:sz w:val="28"/>
          <w:szCs w:val="28"/>
          <w:rtl w:val="true"/>
          <w:lang w:bidi="fa-IR"/>
        </w:rPr>
        <w:t xml:space="preserve">علی بن مهزیار اهوازی از فقها و محدثان و دانشمندان نامور شیعه است که گذشته از مقام علمی و شخصیت معنوی و آثار ارزنده اش، در طرق بسیاری از احادیث شیعه واقع شده، و عموم علما و فقها ی ما او را مورد تجلیل و وثوق و اعتماد کامل قرار داده، و روایاتش را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او در تمام منابع و مآخذ رجالی از قبیل رجال برقی و رجال کشی و رجال</w:t>
      </w:r>
    </w:p>
    <w:p>
      <w:pPr>
        <w:pStyle w:val="BookText"/>
        <w:rPr/>
      </w:pPr>
      <w:r>
        <w:rPr>
          <w:rFonts w:ascii="IRNazanin" w:hAnsi="IRNazanin" w:eastAsia="IRNazanin"/>
          <w:color w:val="111111"/>
          <w:sz w:val="28"/>
          <w:sz w:val="28"/>
          <w:szCs w:val="28"/>
          <w:rtl w:val="true"/>
          <w:lang w:bidi="fa-IR"/>
        </w:rPr>
        <w:t>شیخ طوسی و فهرست شیخ و رجال نجاشی و مدارک بعدی تقریباً به تفصیل که گویای همه چیز درباره اوست،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برقی او را از اصحاب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و از اصحاب امام محمدتقی و امام علی النقی علیهما السلام</w:t>
      </w:r>
    </w:p>
    <w:p>
      <w:pPr>
        <w:pStyle w:val="BookText"/>
        <w:rPr/>
      </w:pPr>
      <w:r>
        <w:rPr>
          <w:rFonts w:ascii="IRNazanin" w:hAnsi="IRNazanin" w:eastAsia="IRNazanin"/>
          <w:color w:val="111111"/>
          <w:sz w:val="28"/>
          <w:sz w:val="28"/>
          <w:szCs w:val="28"/>
          <w:rtl w:val="true"/>
          <w:lang w:bidi="fa-IR"/>
        </w:rPr>
        <w:t>هم شیخ طوسی در رجال او را از اصحاب حضرت رضا علیه السلام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موثق و دارای اعتقادی درست بود</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مهزیار اهوازی رحمت الله علیه دانشمندی جلیل القدر، دارای روایات فراوان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اوراست سی و سه کتاب، مانند کتب حسین بن سعید با زیادت کتاب حروف القرآن، کتاب الانبیاء، کتاب البشارات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رجال خود از این دانشمند گران مایه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بن مهزیار اهوازی او از مردم دورق بود، و از موالی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نصرانی بود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علی نیز در صغر سن نصرانی بود ولی بعد مسلمان شد، و خدا با شناخت اسلام و مذهب تشیع بر وی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علم فقه و شناخت احکام دینی را آموخت، و از حضرت امام رضا و امام جواد علیهما السلام روایت کرده است و از اصحاب خاص امام محمد تقی علیه السلام به شمار می رفت، و از جانب حضرت وکالت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در نزد آن حضرت مقامی بس بزرگ یافت، و نیز از اصحاب امام هادی هم بود، و در بعضی از نواحی وکیل آن ذوات مقدس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او توقیعاتی مشتمل بر خوبی های وی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و امام</w:t>
      </w:r>
      <w:bookmarkStart w:id="15" w:name="pg6865_59091"/>
    </w:p>
    <w:p>
      <w:pPr>
        <w:pStyle w:val="BookText"/>
        <w:rPr/>
      </w:pPr>
      <w:bookmarkEnd w:id="15"/>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شیعیان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روایاتش موثّق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دانشمندی از وی نکوهش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درست داشت، و کتاب های مشهوری تصنیف نموده است</w:t>
      </w:r>
      <w:r>
        <w:rPr>
          <w:rFonts w:eastAsia="IRNazanin" w:cs="IRNazanin"/>
          <w:color w:val="111111"/>
          <w:sz w:val="28"/>
          <w:szCs w:val="28"/>
          <w:rtl w:val="true"/>
          <w:lang w:bidi="fa-IR"/>
        </w:rPr>
        <w:t>.</w:t>
      </w:r>
    </w:p>
    <w:p>
      <w:pPr>
        <w:pStyle w:val="Heading3"/>
        <w:numPr>
          <w:ilvl w:val="2"/>
          <w:numId w:val="1"/>
        </w:numPr>
        <w:rPr/>
      </w:pPr>
      <w:bookmarkStart w:id="16" w:name="__RefHeading___Toc1090842_372815092"/>
      <w:bookmarkStart w:id="17" w:name="_Toc6"/>
      <w:bookmarkEnd w:id="16"/>
      <w:r>
        <w:rPr>
          <w:rtl w:val="true"/>
        </w:rPr>
        <w:t>حسین بن سعید اهوازی</w:t>
      </w:r>
      <w:bookmarkEnd w:id="17"/>
    </w:p>
    <w:p>
      <w:pPr>
        <w:pStyle w:val="BookText"/>
        <w:rPr/>
      </w:pPr>
      <w:r>
        <w:rPr>
          <w:rFonts w:ascii="IRNazanin" w:hAnsi="IRNazanin" w:eastAsia="IRNazanin"/>
          <w:color w:val="111111"/>
          <w:sz w:val="28"/>
          <w:sz w:val="28"/>
          <w:szCs w:val="28"/>
          <w:rtl w:val="true"/>
          <w:lang w:bidi="fa-IR"/>
        </w:rPr>
        <w:t>حسین بن سعید اهوازی</w:t>
      </w:r>
    </w:p>
    <w:p>
      <w:pPr>
        <w:pStyle w:val="BookText"/>
        <w:rPr/>
      </w:pPr>
      <w:r>
        <w:rPr>
          <w:rFonts w:ascii="IRNazanin" w:hAnsi="IRNazanin" w:eastAsia="IRNazanin"/>
          <w:color w:val="111111"/>
          <w:sz w:val="28"/>
          <w:sz w:val="28"/>
          <w:szCs w:val="28"/>
          <w:rtl w:val="true"/>
          <w:lang w:bidi="fa-IR"/>
        </w:rPr>
        <w:t>حسین بن سعید اهوازی، فقیه و محدّث امامی نیمه اول قرن سوم است که همراه با برادرش حسن، آثار فقهی و حدیثی مهمی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این دو برادر در کوفه به دنیا آمدند، ولی سال تولد آنان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پدرشان سعید، در منابع فقط به این نکته اشاره شده که لقب او دَنْدان بوده</w:t>
      </w:r>
    </w:p>
    <w:p>
      <w:pPr>
        <w:pStyle w:val="BookText"/>
        <w:rPr/>
      </w:pPr>
      <w:r>
        <w:rPr>
          <w:rFonts w:ascii="IRNazanin" w:hAnsi="IRNazanin" w:eastAsia="IRNazanin"/>
          <w:color w:val="111111"/>
          <w:sz w:val="28"/>
          <w:sz w:val="28"/>
          <w:szCs w:val="28"/>
          <w:rtl w:val="true"/>
          <w:lang w:bidi="fa-IR"/>
        </w:rPr>
        <w:t>و ابن داوود حلّی نام وی را در شمار راویان مجهول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منابع، این دو برادر و نیاکانشان از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دایی آنها، علی بن یحیی و جعفربن یحیی، که به ترتیب از یاران امام رضا و امام جواد علیهماالسلام بودند، در منابع رجالی، ثقه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w:t>
      </w:r>
    </w:p>
    <w:p>
      <w:pPr>
        <w:pStyle w:val="BookText"/>
        <w:rPr/>
      </w:pPr>
      <w:r>
        <w:rPr>
          <w:rFonts w:ascii="IRNazanin" w:hAnsi="IRNazanin" w:eastAsia="IRNazanin"/>
          <w:color w:val="111111"/>
          <w:sz w:val="28"/>
          <w:sz w:val="28"/>
          <w:szCs w:val="28"/>
          <w:rtl w:val="true"/>
          <w:lang w:bidi="fa-IR"/>
        </w:rPr>
        <w:t>حسین بن سعید از اصحاب امام رضا و امام جواد و امام هادی علیهم السلام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امامان بدون واسطه حدیث نقل کرده و به واسطه مشایخی چون ابن ابی عُمَیر ، علی بن نُعمان، حسن بن محبوب و محمدبن سَنان از امامان پیشین هم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کتاب الاحتجاج، کتاب الانبیاء و کتاب المثالِب از آثار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w:t>
      </w:r>
    </w:p>
    <w:p>
      <w:pPr>
        <w:pStyle w:val="BookText"/>
        <w:rPr/>
      </w:pPr>
      <w:r>
        <w:rPr>
          <w:rFonts w:ascii="IRNazanin" w:hAnsi="IRNazanin" w:eastAsia="IRNazanin"/>
          <w:color w:val="111111"/>
          <w:sz w:val="28"/>
          <w:sz w:val="28"/>
          <w:szCs w:val="28"/>
          <w:rtl w:val="true"/>
          <w:lang w:bidi="fa-IR"/>
        </w:rPr>
        <w:t>محدّثانِ قم وی را به سبب آن که از غالیان بود، ضعیف شمرده و احادیث او را درخور اعتماد ندانسته اند؛ اما ابن غضائری ،</w:t>
      </w:r>
    </w:p>
    <w:p>
      <w:pPr>
        <w:pStyle w:val="BookText"/>
        <w:rPr/>
      </w:pPr>
      <w:r>
        <w:rPr>
          <w:rFonts w:ascii="IRNazanin" w:hAnsi="IRNazanin" w:eastAsia="IRNazanin"/>
          <w:color w:val="111111"/>
          <w:sz w:val="28"/>
          <w:sz w:val="28"/>
          <w:szCs w:val="28"/>
          <w:rtl w:val="true"/>
          <w:lang w:bidi="fa-IR"/>
        </w:rPr>
        <w:t xml:space="preserve">ضمن نقل نظر محدّثان قم، احادیث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و از این رو، برخی عالمان رجال درباره او و روایاتش درنگ کرده اند؛ همچنان که شوشتری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استناد</w:t>
      </w:r>
    </w:p>
    <w:p>
      <w:pPr>
        <w:pStyle w:val="BookText"/>
        <w:rPr/>
      </w:pPr>
      <w:r>
        <w:rPr>
          <w:rFonts w:ascii="IRNazanin" w:hAnsi="IRNazanin" w:eastAsia="IRNazanin"/>
          <w:color w:val="111111"/>
          <w:sz w:val="28"/>
          <w:sz w:val="28"/>
          <w:szCs w:val="28"/>
          <w:rtl w:val="true"/>
          <w:lang w:bidi="fa-IR"/>
        </w:rPr>
        <w:t>شهادت ابن غضائری قائل به پذیرش روایات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w:t>
      </w:r>
    </w:p>
    <w:p>
      <w:pPr>
        <w:pStyle w:val="BookText"/>
        <w:rPr/>
      </w:pPr>
      <w:r>
        <w:rPr>
          <w:rFonts w:ascii="IRNazanin" w:hAnsi="IRNazanin" w:eastAsia="IRNazanin"/>
          <w:color w:val="111111"/>
          <w:sz w:val="28"/>
          <w:sz w:val="28"/>
          <w:szCs w:val="28"/>
          <w:rtl w:val="true"/>
          <w:lang w:bidi="fa-IR"/>
        </w:rPr>
        <w:t>مشهور است که حسین بن سعید با برادرش حسن، سی کتاب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در الفهرست،</w:t>
      </w:r>
    </w:p>
    <w:p>
      <w:pPr>
        <w:pStyle w:val="BookText"/>
        <w:rPr/>
      </w:pPr>
      <w:r>
        <w:rPr>
          <w:rFonts w:ascii="IRNazanin" w:hAnsi="IRNazanin" w:eastAsia="IRNazanin"/>
          <w:color w:val="111111"/>
          <w:sz w:val="28"/>
          <w:sz w:val="28"/>
          <w:szCs w:val="28"/>
          <w:rtl w:val="true"/>
          <w:lang w:bidi="fa-IR"/>
        </w:rPr>
        <w:t xml:space="preserve">حسین را مؤلف سی کتاب دانسته، ولی هنگام معرفی آنها، با افزودن کتاب البشارات، که نام آن در منابع دیگر دیده نمی شود، شمار کتابها را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آثار</w:t>
      </w:r>
    </w:p>
    <w:p>
      <w:pPr>
        <w:pStyle w:val="BookText"/>
        <w:rPr/>
      </w:pPr>
      <w:r>
        <w:rPr>
          <w:rFonts w:ascii="IRNazanin" w:hAnsi="IRNazanin" w:eastAsia="IRNazanin"/>
          <w:color w:val="111111"/>
          <w:sz w:val="28"/>
          <w:sz w:val="28"/>
          <w:szCs w:val="28"/>
          <w:rtl w:val="true"/>
          <w:lang w:bidi="fa-IR"/>
        </w:rPr>
        <w:t>نجاشی</w:t>
      </w:r>
    </w:p>
    <w:p>
      <w:pPr>
        <w:pStyle w:val="BookText"/>
        <w:rPr/>
      </w:pPr>
      <w:r>
        <w:rPr>
          <w:rFonts w:ascii="IRNazanin" w:hAnsi="IRNazanin" w:eastAsia="IRNazanin"/>
          <w:color w:val="111111"/>
          <w:sz w:val="28"/>
          <w:sz w:val="28"/>
          <w:szCs w:val="28"/>
          <w:rtl w:val="true"/>
          <w:lang w:bidi="fa-IR"/>
        </w:rPr>
        <w:t>نام کتابهای حسین بن سعید را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الصلوة، الزکاة، الصوم، الحج، النکاح، الطلاق، العِتْق و التدبیر و المکاتبة، الاَیمان و النذور، التجارات و الاجارات، الخمس، الشهادات، الصید و الذبائح، المکاسب، الاشربة، الزیارات، التقیه، الرَّدُ علی الغُلاة، المناقب، المثالب، الزهد، المروّة، حقوق المؤمنین و فضلهم، تفسیرالقرآن، الوصایا، الفرائض، الحدود، الدیات، الملاحم،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فهرستهای متأخر، نام برخی کتابها با اندکی تفاوت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 آثار</w:t>
      </w:r>
    </w:p>
    <w:p>
      <w:pPr>
        <w:pStyle w:val="BookText"/>
        <w:rPr/>
      </w:pPr>
      <w:r>
        <w:rPr>
          <w:rFonts w:ascii="IRNazanin" w:hAnsi="IRNazanin" w:eastAsia="IRNazanin"/>
          <w:color w:val="111111"/>
          <w:sz w:val="28"/>
          <w:sz w:val="28"/>
          <w:szCs w:val="28"/>
          <w:rtl w:val="true"/>
          <w:lang w:bidi="fa-IR"/>
        </w:rPr>
        <w:t xml:space="preserve">نکته مهم درباره نام و تعداد کتابهای حسین بن سعید آن است که نجاشی و شیخ طوسی در شرح حال برخی فقها و محدّثان، آنان را مانند حسین بن سعید، دارای سی کتاب یا بیش تر دانسته اند، از جمله صفوان بن یحیی، محمدبن سَنان، موسی بن قاسم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مهزیار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ح</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اَوْرَمه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علی صیرفی کوفی و یونس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نام و تعداد کتابهای سی گانه حسین بن سعید در فقه و حدیث شیعه نمادی برای یک دوره کامل موضوعات فقهی بوده است و از این رو گاه مجموعه آثار فقهیِ برخی فقها که از لحاظ اعتبار یا تعداد یا نام با کتابهای سی گانه مزبور مشابهت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p>
    <w:p>
      <w:pPr>
        <w:pStyle w:val="BookText"/>
        <w:rPr/>
      </w:pPr>
      <w:r>
        <w:rPr>
          <w:rFonts w:ascii="Amiri" w:hAnsi="Amiri" w:eastAsia="Amiri" w:cs="Amiri"/>
          <w:color w:val="111111"/>
          <w:sz w:val="28"/>
          <w:sz w:val="28"/>
          <w:szCs w:val="28"/>
          <w:rtl w:val="true"/>
          <w:lang w:bidi="ar-SA"/>
        </w:rPr>
        <w:t>مکمَّل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اخلاقی</w:t>
      </w:r>
    </w:p>
    <w:p>
      <w:pPr>
        <w:pStyle w:val="BookText"/>
        <w:rPr/>
      </w:pPr>
      <w:r>
        <w:rPr>
          <w:rFonts w:ascii="IRNazanin" w:hAnsi="IRNazanin" w:eastAsia="IRNazanin"/>
          <w:color w:val="111111"/>
          <w:sz w:val="28"/>
          <w:sz w:val="28"/>
          <w:szCs w:val="28"/>
          <w:rtl w:val="true"/>
          <w:lang w:bidi="fa-IR"/>
        </w:rPr>
        <w:t xml:space="preserve">بیشتر کتابهای حسین بن سعید درون مایه فقهی دارند، ولی در میان آن ها دو اثر اخلاقی، که اینک در دسترس اند، یعنی کتاب المؤمن و کتاب الزهد، و اثری کلامی با نام الرّدُ عَلَی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 التفسیر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p>
    <w:p>
      <w:pPr>
        <w:pStyle w:val="BookText"/>
        <w:rPr/>
      </w:pPr>
      <w:r>
        <w:rPr>
          <w:rFonts w:ascii="IRNazanin" w:hAnsi="IRNazanin" w:eastAsia="IRNazanin"/>
          <w:color w:val="111111"/>
          <w:sz w:val="28"/>
          <w:sz w:val="28"/>
          <w:szCs w:val="28"/>
          <w:rtl w:val="true"/>
          <w:lang w:bidi="fa-IR"/>
        </w:rPr>
        <w:t xml:space="preserve">احادیث کتاب الزهد غالبآ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که دالّ بر این است که راوی کتاب، از فرزندان یا شاگردان حسین بن سعید، مانند علی بن حاتِم،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عناوین فصول این کتاب، که از نوع اندرزنامه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سکوت و ترک دنیا، حسن خلق ، مدارا و غضب ، نیکی به پدر و مادر و اعضای خانواده ، نحوه رفتار با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 دنیا و طالبان آن، تواضع و تکبر ، توبه و استغفار ، گریه کردن از ترس خدا و اوصاف بهشت و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الزهد را علی بن حاتِم قزوینی تلخیص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المومن</w:t>
      </w:r>
    </w:p>
    <w:p>
      <w:pPr>
        <w:pStyle w:val="BookText"/>
        <w:rPr/>
      </w:pPr>
      <w:r>
        <w:rPr>
          <w:rFonts w:ascii="IRNazanin" w:hAnsi="IRNazanin" w:eastAsia="IRNazanin"/>
          <w:color w:val="111111"/>
          <w:sz w:val="28"/>
          <w:sz w:val="28"/>
          <w:szCs w:val="28"/>
          <w:rtl w:val="true"/>
          <w:lang w:bidi="fa-IR"/>
        </w:rPr>
        <w:t>مضمون کتاب المؤمن بیش تر شوق مدارانه است و به منظور تقویت ایمان فردی و تحکیم روابط اجتماعی مؤمنان و تشریح وظایف آنان نسبت به یکدیگر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این کتاب و دیگر کتابهای حسین بن سعید به طور پراکنده در ابواب گوناگون کتابهایی مانند المحاسن برقی ، الخصال ، ثواب الاعمال و معانی الاخبارابن بابویه و دیگر منابع حدیثی</w:t>
      </w:r>
    </w:p>
    <w:p>
      <w:pPr>
        <w:pStyle w:val="BookText"/>
        <w:rPr/>
      </w:pPr>
      <w:r>
        <w:rPr>
          <w:rFonts w:ascii="IRNazanin" w:hAnsi="IRNazanin" w:eastAsia="IRNazanin"/>
          <w:color w:val="111111"/>
          <w:sz w:val="28"/>
          <w:sz w:val="28"/>
          <w:szCs w:val="28"/>
          <w:rtl w:val="true"/>
          <w:lang w:bidi="fa-IR"/>
        </w:rPr>
        <w:t xml:space="preserve">و نیز منابع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البهار</w:t>
      </w:r>
    </w:p>
    <w:p>
      <w:pPr>
        <w:pStyle w:val="BookText"/>
        <w:rPr/>
      </w:pPr>
      <w:r>
        <w:rPr>
          <w:rFonts w:ascii="IRNazanin" w:hAnsi="IRNazanin" w:eastAsia="IRNazanin"/>
          <w:color w:val="111111"/>
          <w:sz w:val="28"/>
          <w:sz w:val="28"/>
          <w:szCs w:val="28"/>
          <w:rtl w:val="true"/>
          <w:lang w:bidi="fa-IR"/>
        </w:rPr>
        <w:t>علاوه بر کتابهای مذکور، اثری با نام کتاب البهار به حسین بن سعید نسبت داده شده که نسخه ای قدیمی از آن نزد رضی الدین علی بن طاوس بوده و او در کتاب خود، الیقین، از آن نقل قول کرده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ascii="IRNazanin" w:hAnsi="IRNazanin" w:eastAsia="IRNazanin"/>
          <w:color w:val="111111"/>
          <w:sz w:val="28"/>
          <w:sz w:val="28"/>
          <w:szCs w:val="28"/>
          <w:rtl w:val="true"/>
          <w:lang w:bidi="fa-IR"/>
        </w:rPr>
        <w:t>همچنین بر پایه پژوهشی جدید، کتابی که با نام النوادر چاپ شده و اثرِ احمدبن محمدبن عیسی قلمداد گردیده، در واقع گزیده و تلفیقی از کتابهای سی گانه حسین بن سعید است یا لااقل بخش عمده کتاب، اثر اوست، زیرا در اسناد احادیثِ اثر یادشده، نام افرادی مانند محمدبن فُضَیل، نَضْرِبن سُوَید و فَضالةبن ایوب وجود دارد که احمدبن محمدبن عیسی از آنان روایت نمی کرده است و آنان فقط از مشایخ حسین بن سعید بوده اند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باتوجه به شهرتِ کتابهای حسین بن سعید و در دسترس نبودن بیش تر آن ها به شکل اصلی خود، آثار وی جای پژوهش و تفحص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ابن بابویه</w:t>
      </w:r>
    </w:p>
    <w:p>
      <w:pPr>
        <w:pStyle w:val="BookText"/>
        <w:rPr/>
      </w:pPr>
      <w:r>
        <w:rPr>
          <w:rFonts w:ascii="IRNazanin" w:hAnsi="IRNazanin" w:eastAsia="IRNazanin"/>
          <w:color w:val="111111"/>
          <w:sz w:val="28"/>
          <w:sz w:val="28"/>
          <w:szCs w:val="28"/>
          <w:rtl w:val="true"/>
          <w:lang w:bidi="fa-IR"/>
        </w:rPr>
        <w:t>کتابهای حسین بن سعید از جمله مآخذ معتبر ابن بابویه در تألیف کتاب من لایحْضُرُه الفقیه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سکونت و درگذشت</w:t>
      </w:r>
    </w:p>
    <w:p>
      <w:pPr>
        <w:pStyle w:val="BookText"/>
        <w:rPr/>
      </w:pPr>
      <w:r>
        <w:rPr>
          <w:rFonts w:ascii="IRNazanin" w:hAnsi="IRNazanin" w:eastAsia="IRNazanin"/>
          <w:color w:val="111111"/>
          <w:sz w:val="28"/>
          <w:sz w:val="28"/>
          <w:szCs w:val="28"/>
          <w:rtl w:val="true"/>
          <w:lang w:bidi="fa-IR"/>
        </w:rPr>
        <w:t>حسین بن سعید و برادرش حسن از کوفه به اهواز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حسین به قم مهاجرت کرد و در آن جا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او در قم حسن بن ابان قمی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در قم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درگذشت او دانسته نیست، ولی گفته اند که 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 xml:space="preserve">از جمله شاگردان و راویان حدیث از او، احمدبن محمدبن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احمدبن محمد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احمدبن محمد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پیش از مرگش کتابهای خود را به فرزند میزبان خود در قم، حسین بن حسن بن ابان، داد و ازاین رو، ابن ابان همه کتابهای حسین بن سعید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رجالی</w:t>
      </w:r>
    </w:p>
    <w:p>
      <w:pPr>
        <w:pStyle w:val="BookText"/>
        <w:rPr/>
      </w:pPr>
      <w:r>
        <w:rPr>
          <w:rFonts w:ascii="IRNazanin" w:hAnsi="IRNazanin" w:eastAsia="IRNazanin"/>
          <w:color w:val="111111"/>
          <w:sz w:val="28"/>
          <w:sz w:val="28"/>
          <w:szCs w:val="28"/>
          <w:rtl w:val="true"/>
          <w:lang w:bidi="fa-IR"/>
        </w:rPr>
        <w:t>رجالیانی چون برقی و طوسی ،حسین بن سعید را فردی موثق دانسته 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نام وی در اسنادِ بیش</w:t>
      </w:r>
      <w:bookmarkStart w:id="18" w:name="pg6865_59099"/>
    </w:p>
    <w:p>
      <w:pPr>
        <w:pStyle w:val="BookText"/>
        <w:rPr/>
      </w:pPr>
      <w:bookmarkEnd w:id="18"/>
      <w:r>
        <w:rPr>
          <w:rFonts w:ascii="IRNazanin" w:hAnsi="IRNazanin" w:eastAsia="IRNazanin"/>
          <w:color w:val="111111"/>
          <w:sz w:val="28"/>
          <w:sz w:val="28"/>
          <w:szCs w:val="28"/>
          <w:rtl w:val="true"/>
          <w:lang w:bidi="fa-IR"/>
        </w:rPr>
        <w:t>از پنج هزار حدیث موجود شیعه ، نشان دهنده رتبه والای او در فقه 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فقها</w:t>
      </w:r>
    </w:p>
    <w:p>
      <w:pPr>
        <w:pStyle w:val="BookText"/>
        <w:rPr/>
      </w:pPr>
      <w:r>
        <w:rPr>
          <w:rFonts w:ascii="IRNazanin" w:hAnsi="IRNazanin" w:eastAsia="IRNazanin"/>
          <w:color w:val="111111"/>
          <w:sz w:val="28"/>
          <w:sz w:val="28"/>
          <w:szCs w:val="28"/>
          <w:rtl w:val="true"/>
          <w:lang w:bidi="fa-IR"/>
        </w:rPr>
        <w:t>فقها و سیره نگاران نیز مقام او را ستوده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محقق حلّی</w:t>
      </w:r>
    </w:p>
    <w:p>
      <w:pPr>
        <w:pStyle w:val="BookText"/>
        <w:rPr/>
      </w:pPr>
      <w:r>
        <w:rPr>
          <w:rFonts w:ascii="IRNazanin" w:hAnsi="IRNazanin" w:eastAsia="IRNazanin"/>
          <w:color w:val="111111"/>
          <w:sz w:val="28"/>
          <w:sz w:val="28"/>
          <w:szCs w:val="28"/>
          <w:rtl w:val="true"/>
          <w:lang w:bidi="fa-IR"/>
        </w:rPr>
        <w:t>او را از فقهای معتبر شمرده و ابن ندیم</w:t>
      </w:r>
    </w:p>
    <w:p>
      <w:pPr>
        <w:pStyle w:val="BookText"/>
        <w:rPr/>
      </w:pPr>
      <w:r>
        <w:rPr>
          <w:rFonts w:ascii="IRNazanin" w:hAnsi="IRNazanin" w:eastAsia="IRNazanin"/>
          <w:color w:val="111111"/>
          <w:sz w:val="28"/>
          <w:sz w:val="28"/>
          <w:szCs w:val="28"/>
          <w:rtl w:val="true"/>
          <w:lang w:bidi="fa-IR"/>
        </w:rPr>
        <w:t>وی و برادرش حسن را آگاه ترین افراد عصر خود به فقه و آثار شیعه دانسته است</w:t>
      </w:r>
      <w:r>
        <w:rPr>
          <w:rFonts w:eastAsia="IRNazanin" w:cs="IRNazanin"/>
          <w:color w:val="111111"/>
          <w:sz w:val="28"/>
          <w:szCs w:val="28"/>
          <w:rtl w:val="true"/>
          <w:lang w:bidi="fa-IR"/>
        </w:rPr>
        <w:t>.</w:t>
      </w:r>
    </w:p>
    <w:p>
      <w:pPr>
        <w:pStyle w:val="Heading3"/>
        <w:numPr>
          <w:ilvl w:val="2"/>
          <w:numId w:val="1"/>
        </w:numPr>
        <w:rPr/>
      </w:pPr>
      <w:bookmarkStart w:id="19" w:name="__RefHeading___Toc1090844_372815092"/>
      <w:bookmarkStart w:id="20" w:name="_Toc7"/>
      <w:bookmarkEnd w:id="19"/>
      <w:r>
        <w:rPr>
          <w:rtl w:val="true"/>
        </w:rPr>
        <w:t>احمد بن محمد بن عیسی اشعری</w:t>
      </w:r>
      <w:bookmarkEnd w:id="20"/>
    </w:p>
    <w:p>
      <w:pPr>
        <w:pStyle w:val="BookText"/>
        <w:rPr/>
      </w:pPr>
      <w:r>
        <w:rPr>
          <w:rFonts w:ascii="IRNazanin" w:hAnsi="IRNazanin" w:eastAsia="IRNazanin"/>
          <w:color w:val="111111"/>
          <w:sz w:val="28"/>
          <w:sz w:val="28"/>
          <w:szCs w:val="28"/>
          <w:rtl w:val="true"/>
          <w:lang w:bidi="fa-IR"/>
        </w:rPr>
        <w:t>احمد بن محمد بن عیسی اشعری</w:t>
      </w:r>
    </w:p>
    <w:p>
      <w:pPr>
        <w:pStyle w:val="BookText"/>
        <w:rPr/>
      </w:pPr>
      <w:r>
        <w:rPr>
          <w:rFonts w:ascii="IRNazanin" w:hAnsi="IRNazanin" w:eastAsia="IRNazanin"/>
          <w:color w:val="111111"/>
          <w:sz w:val="28"/>
          <w:sz w:val="28"/>
          <w:szCs w:val="28"/>
          <w:rtl w:val="true"/>
          <w:lang w:bidi="fa-IR"/>
        </w:rPr>
        <w:t xml:space="preserve">ابو جعفر، احمد بن محمد بن عیسی بن عبد الله اشعری قمی از راویان بزرگ شیعه در قرن سوم هجری و از یاران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 xml:space="preserve">احمد بن محمد قمی دارای تألیفات ارزشمندی است، از جمله تالیفات او كه بیشتر در زمینه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 توان به كتب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الكبیر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الصغیر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اجمالی</w:t>
      </w:r>
    </w:p>
    <w:p>
      <w:pPr>
        <w:pStyle w:val="BookText"/>
        <w:rPr/>
      </w:pPr>
      <w:r>
        <w:rPr>
          <w:rFonts w:ascii="IRNazanin" w:hAnsi="IRNazanin" w:eastAsia="IRNazanin"/>
          <w:color w:val="111111"/>
          <w:sz w:val="28"/>
          <w:sz w:val="28"/>
          <w:szCs w:val="28"/>
          <w:rtl w:val="true"/>
          <w:lang w:bidi="fa-IR"/>
        </w:rPr>
        <w:t>او در شهر قم به دنیا آمد، شهر علم و فقاهت وشهر راویان بزرگ شیعه وپناهگاه فقها ودانشمندان بزرگ و علاقه مندان به محمد و آل محمد صلوات اللّه علیهم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ای اهل علم ودانش وارادتمند به اهل بیت رسول خدا صلی الله علیهم اجمعین تربیت شد و از نوجوانی زیر نظر پدر خود محمد بن عیسی اشعری به فراگیری علوم ومعارف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بن محمد بن عیسی از برجسته ترین شخصیت های علمی دوران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وبزرگ شهر قم بود واز احترام خاصی در نزد مردم قم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نزد علما</w:t>
      </w:r>
      <w:bookmarkStart w:id="21" w:name="pg6865_59101"/>
    </w:p>
    <w:p>
      <w:pPr>
        <w:pStyle w:val="BookText"/>
        <w:rPr/>
      </w:pPr>
      <w:bookmarkEnd w:id="21"/>
      <w:r>
        <w:rPr>
          <w:rFonts w:ascii="IRNazanin" w:hAnsi="IRNazanin" w:eastAsia="IRNazanin"/>
          <w:color w:val="111111"/>
          <w:sz w:val="28"/>
          <w:sz w:val="28"/>
          <w:szCs w:val="28"/>
          <w:rtl w:val="true"/>
          <w:lang w:bidi="fa-IR"/>
        </w:rPr>
        <w:t>و فقها ی شیعه نیز از مقام ومنزلت خاصی برخوردار بود واز راویان بزرگ شیعه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خدمت امام رضا و 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رسیده بود و روایات فراوانی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در سند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نجاشی و ابن داود و علامه حلی درباره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اهل قم وچهره سرشناس و فقیه ودانشمند آنان ورئیس شهر قم بود وبه نمایندگی از مردم شهر در برابر سلطان و یا حكومتهای دوران قرار می گرفت</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از تاریخ وفات وی دقیقا اطلاعی در دست نیست لیكن ایشان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p>
    <w:p>
      <w:pPr>
        <w:pStyle w:val="Heading3"/>
        <w:numPr>
          <w:ilvl w:val="2"/>
          <w:numId w:val="1"/>
        </w:numPr>
        <w:rPr/>
      </w:pPr>
      <w:bookmarkStart w:id="22" w:name="__RefHeading___Toc1090846_372815092"/>
      <w:bookmarkStart w:id="23" w:name="_Toc8"/>
      <w:bookmarkEnd w:id="22"/>
      <w:r>
        <w:rPr>
          <w:rtl w:val="true"/>
        </w:rPr>
        <w:t>ابراهیم بن هلال ثقفی</w:t>
      </w:r>
      <w:bookmarkEnd w:id="23"/>
    </w:p>
    <w:p>
      <w:pPr>
        <w:pStyle w:val="BookText"/>
        <w:rPr/>
      </w:pPr>
      <w:r>
        <w:rPr>
          <w:rFonts w:ascii="IRNazanin" w:hAnsi="IRNazanin" w:eastAsia="IRNazanin"/>
          <w:color w:val="111111"/>
          <w:sz w:val="28"/>
          <w:sz w:val="28"/>
          <w:szCs w:val="28"/>
          <w:rtl w:val="true"/>
          <w:lang w:bidi="fa-IR"/>
        </w:rPr>
        <w:t>ابراهیم بن هلال ثقفی</w:t>
      </w:r>
    </w:p>
    <w:p>
      <w:pPr>
        <w:pStyle w:val="BookText"/>
        <w:rPr/>
      </w:pPr>
      <w:r>
        <w:rPr>
          <w:rFonts w:ascii="IRNazanin" w:hAnsi="IRNazanin" w:eastAsia="IRNazanin"/>
          <w:color w:val="111111"/>
          <w:sz w:val="28"/>
          <w:sz w:val="28"/>
          <w:szCs w:val="28"/>
          <w:rtl w:val="true"/>
          <w:lang w:bidi="fa-IR"/>
        </w:rPr>
        <w:t>ابراهیم بن محمد بن سعید بن هلال ثقفی اصفهانی، تاریخ نگار، راوی حدیث، مفسر قرآن و دانای به فقه و احکام، از علمای نام آور و شیعی در قرن سوم هجری و دوران غیبت صغری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اوایل قرن سوم در شهر کوفه چشم به جهان گشود، بر اثر اشتیاق به تحصیل علوم اسلامی، به حضور اساتید عصر خود شتافته، و از محضر آنان علم حدیث و تاریخ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تاریخی برمی آید که او در سال های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 جواد و امام هادی و امام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در اصفهان می زیسته؛ اما بنا به عللی که بر ما معلوم نیست، نتوانسته است به حضور آن بزرگواران رسیده و از آنان مستقیما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w:t>
      </w:r>
    </w:p>
    <w:p>
      <w:pPr>
        <w:pStyle w:val="BookText"/>
        <w:rPr/>
      </w:pPr>
      <w:r>
        <w:rPr>
          <w:rFonts w:ascii="IRNazanin" w:hAnsi="IRNazanin" w:eastAsia="IRNazanin"/>
          <w:color w:val="111111"/>
          <w:sz w:val="28"/>
          <w:sz w:val="28"/>
          <w:szCs w:val="28"/>
          <w:rtl w:val="true"/>
          <w:lang w:bidi="fa-IR"/>
        </w:rPr>
        <w:t>وی در محضر اساتید فراوان، نشانگر اشتیاق و تلاش وی در این زمینه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هلال از نوادگان سعد بن مسعود، عموی مختار ثقفی،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با چهار واسطه به سعد بن مسعود ثقفی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محمد بن سعید بن هلال بن عاصم بن سعد بن مسعود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اصالتاً اهل کوفه است و سعد بن مسعود جد اعلای او، برادر سعد بن مسعود یکی از یاران و کارگزاران باوفای امیرالمومنین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خاطر امانت داری و تقوا در به حکومت مدائن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نگارش نامه ای، کارهای سعد را ستوده از وی اعلام رضایت کرده و در مورد امانت داری و کمال ایمان وی،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حقوق مسلمانان را تمام و کمال به آنان ادا کردی؛ اطاعت پروردگارت را بجای آوردی، امام خود را با روشی زیبا و دور از غرض ورزی، خیر خواهی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ترا می ستایم و از رفتارت خشنودم؛ خیر خواهی و ارشاد تو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مسعود بعد از شهادت امیر المومنین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در مقام کاگزاری، با جان و دل فرامین حضرتش را لبیک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جراح بن سنان در مسیر مدائن، ضمن اعتراض به امام مجتبی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عمل منافقانه به آن حضرت حمله کرده و با شمشیر امام را مجروح نمود؛ حضرت از شدت جراحت وارده از اسب خود به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مسعود، یا ر باوفا و کارگذار امین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به منزل برده و در معالجه حضرتش نهایت تلاش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سعد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خدمت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هلال، پدر بزرگ صاحب الغارات نیز از یاران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شیخ طوسی وی را با عنوان سعید بن هلال ثقفی، در ردیف اصحاب پیشوای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هلال ثقفی در اوایل به مذهب زیدیه تمایل داشت اما در اثر بررسی ها و تحقیقاتی که انجام داد، حقیقت را یافته و به مذهب امامیه روی آورد و یکی از شیعیان خالص، پرتلاش و از عاشقان بی قرار و طرفدار غیرتمند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در آن، مناقب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ها و نیرنگ های دشمنان آنان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عشق بی پایان خود به خاندان عصمت و طهارت و بیزاری از دشمنانشان را به طور واضح بیان نمود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مصلح اندیش، از انتشار آن در شهر کوفه ممانعت به عمل آورده و او را به مخفی کردن آن کتاب توصیه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ابن هلال</w:t>
      </w:r>
    </w:p>
    <w:p>
      <w:pPr>
        <w:pStyle w:val="BookText"/>
        <w:rPr/>
      </w:pPr>
      <w:r>
        <w:rPr>
          <w:rFonts w:ascii="IRNazanin" w:hAnsi="IRNazanin" w:eastAsia="IRNazanin"/>
          <w:color w:val="111111"/>
          <w:sz w:val="28"/>
          <w:sz w:val="28"/>
          <w:szCs w:val="28"/>
          <w:rtl w:val="true"/>
          <w:lang w:bidi="fa-IR"/>
        </w:rPr>
        <w:t xml:space="preserve">از روی اعتقادات و اخلاص، آن کتاب را نوشته و به مطالب آن ایمان عمیق داشت، با خود عهد کرد که نه تنها آن اثر را منتشر می کنم بلکه قدمی هم فراتر گذاشته و آن را در جایی که مخالفین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 به مخاطبین خود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وی شهر اصفهان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دور ترین نقطه از عقاید شیعه و مخالف ترین مکان با آیین تشیع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 و سپس به آن جا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اصفهان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نشر داده و احادیث آن را به مردم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تأثیر به سزایی در گرایش مردم اصفهان به سوی مکتب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گذاشت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انتشار خبر هجرت ابن هلال به اصفهان، علمای بزرگ قم شادمان شده و گروهی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بن ابی عبدالله برقی،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وی شتافته و از او تقاضا کردند که به همراه آنان به قم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نزدیک، از حضور وی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عالم وارسته که با خود عهد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جایی که مخالفین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هستند، احادیث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کند و علوم و اهل بیت را در مناطق نیازمند، تبلیغ نموده و در افزایش شیعیان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نمایند از پذیرفتن تقاضای علمای قم خود داری نموده و همچنان تا آخر عمر در اصفهان اقامت</w:t>
      </w:r>
    </w:p>
    <w:p>
      <w:pPr>
        <w:pStyle w:val="BookText"/>
        <w:rPr/>
      </w:pPr>
      <w:r>
        <w:rPr>
          <w:rFonts w:ascii="IRNazanin" w:hAnsi="IRNazanin" w:eastAsia="IRNazanin"/>
          <w:color w:val="111111"/>
          <w:sz w:val="28"/>
          <w:sz w:val="28"/>
          <w:szCs w:val="28"/>
          <w:rtl w:val="true"/>
          <w:lang w:bidi="fa-IR"/>
        </w:rPr>
        <w:t>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نشر آثار خود، حوزه درس تشکیل داده و افراد مستعد و علاقه مند را گرد آورد و عده ای از راویان و محدثان را تربیت نمود و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کوشید اصفهانی، حسن زعفرانی اصفهانی و احمد بن علویه اصفهانی که دانشمندی زبان شناس، ادیب، نویسنده، شاعر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و دارای تألیف متعدد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تألیفات فراوان و آثار متعددی که از ابراهیم بن هلال به جای مانده است، نشان گر روحیه قوی، اطلاعات گسترده روایی و تاریخی، و اراده خلل ناپذیر او در راه احیای معارف شیعی و سیره 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اکثر منابع شیعه و سنی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کتاب های وی یاد شده است؛ گرچه در زمان ما به غیر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 وی در دسترس نمی باشد و در اثر حوادث روزگار و تلاش دشمنان و سایر عوامل، بقیه تألیفات وی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مطالب کتاب های او در لابلای آثار دانشمندان یافت می شود که بعداً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اوتوانسته مطالبی را در باره مناطق تحت نفوذ کارگزاران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بنگارد و به این وسیله مظلومیت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نام کتاب خود را با الهام از مقتدای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 است؛ آن جا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نافرمانی کوفیان نکوهش کرده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کلتم و تخاذلتم حتی شنت علیکم الغارات، و ملکت علیکم الاوصان؛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وظیفه خود را به یکدیگر</w:t>
      </w:r>
    </w:p>
    <w:p>
      <w:pPr>
        <w:pStyle w:val="BookText"/>
        <w:rPr/>
      </w:pPr>
      <w:r>
        <w:rPr>
          <w:rFonts w:ascii="IRNazanin" w:hAnsi="IRNazanin" w:eastAsia="IRNazanin"/>
          <w:color w:val="111111"/>
          <w:sz w:val="28"/>
          <w:sz w:val="28"/>
          <w:szCs w:val="28"/>
          <w:rtl w:val="true"/>
          <w:lang w:bidi="fa-IR"/>
        </w:rPr>
        <w:t>حواله نمودید و همدیگر را خوار ساختید تا این که دشمن از هر طرف غالب شده و اموال شما غارت گردید و دیار شما از تصرفتان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برخی منابع،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الستنفار و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 و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اما در میان علما و محافل علمی،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غرض اصلی نگارنده از تألیف این کتاب، تشریخ غارت ها و چپاولگری های معاویه بوده، اما تألیف و نگارش، موجب شده تا لابه لای مطالب کتاب، گفتار های بسیار ارزنده ای گنجانده شود به طوری که خواننده مشتاق دانش از مطالب فرعی آن بیشتر بهره 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یکی از بهترین منابع در زمینه حکومت و سیره کشور داری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تواند در این مورد پاسخگوی نیاز محققان و مؤلفان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سیاسی، اخلاقی، اجتماعی و سطح زندگی حاکم اسلام، نامه های حکومتی، رفتار گزاران حکومت اسلامی، ریزش ها و رویش ها در حکومت علوی تحلیل و بررسی بازتاب رفتار های مثبت و منفی کارگزاران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 دسترس خواننده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به عنوان پیش گفتار، مقدمه و زمینه سازی برای ورود در موضوع اصلی، این شیوه را برگزیده و در معرض دید مخاطب قرار داده که علاوه بر نکات فوق، درس هایی آموزنده، عبرت انگیز و حتی مسائل تربیتی را به مخاطب خویش القا 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عناوین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نهروان، روش آن حضرت در استفاده از</w:t>
      </w:r>
    </w:p>
    <w:p>
      <w:pPr>
        <w:pStyle w:val="BookText"/>
        <w:rPr/>
      </w:pPr>
      <w:r>
        <w:rPr>
          <w:rFonts w:ascii="IRNazanin" w:hAnsi="IRNazanin" w:eastAsia="IRNazanin"/>
          <w:color w:val="111111"/>
          <w:sz w:val="28"/>
          <w:sz w:val="28"/>
          <w:szCs w:val="28"/>
          <w:rtl w:val="true"/>
          <w:lang w:bidi="fa-IR"/>
        </w:rPr>
        <w:t xml:space="preserve">بیت المال، شیوه ارتباط با کارگزاران و و عوامل حکومتی، ولایت سعد بن قیس بر مصر، ولایت محمد بن ابی بکر و مالک اشتر بر مصر، شهادت آن دو بزرگوار، آمدن عقیل در کوفه با حضور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هایی از زندگی خصوصی امام ع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خوراک و پوشاک و مسکن آن حضرت در ایام زمامداری،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امر به معروف و نهی از منکر، مکاتبات با معاویه و ده ها عنوان دیگر که در دوران حکومت آن حضرت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تألیفات</w:t>
      </w:r>
    </w:p>
    <w:p>
      <w:pPr>
        <w:pStyle w:val="BookText"/>
        <w:rPr/>
      </w:pPr>
      <w:r>
        <w:rPr>
          <w:rFonts w:ascii="IRNazanin" w:hAnsi="IRNazanin" w:eastAsia="IRNazanin"/>
          <w:color w:val="111111"/>
          <w:sz w:val="28"/>
          <w:sz w:val="28"/>
          <w:szCs w:val="28"/>
          <w:rtl w:val="true"/>
          <w:lang w:bidi="fa-IR"/>
        </w:rPr>
        <w:t>ابن هلال ثقفی از آن جایی که در رشته های مختلف علوم اسلامی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فقه و احکام، تاریخ و سیره، کلام و اعتقادات، حدیث و روایات و شخصیت نگاری مهارت تامی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تألیف آثار ارزشمندی زده و کتاب های قابل توجهی را پدید آورده و در اختیار مشتاقان قرار داده است که 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شود؛ نام برخی از آنان به شرح زیل می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المعرفه فی المناقب و المثالب؛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المبتداء؛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معرفه فضل الافضل؛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مختار ابی عبیده الثقفی؛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عثمان؛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بیعه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الحکمین؛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النهروان؛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و اخبار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bookmarkStart w:id="24" w:name="pg6865_59115"/>
    </w:p>
    <w:p>
      <w:pPr>
        <w:pStyle w:val="BookText"/>
        <w:rPr/>
      </w:pPr>
      <w:bookmarkEnd w:id="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التوابین و عین الورده؛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این عالم پرتلاش؛ نویسنده مجاهد و احیاگر معارف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سوم هجری و عصر خفقان، بعد از پرورش عده ای از دانشمندان و حدیث شناسان ممتاز و تعلیم دین و نشر احکام شریعت ناب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به جای گذاردن ده ها اثر نفیس،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رحلت نمود</w:t>
      </w:r>
      <w:r>
        <w:rPr>
          <w:rFonts w:eastAsia="IRNazanin" w:cs="IRNazanin"/>
          <w:color w:val="111111"/>
          <w:sz w:val="28"/>
          <w:szCs w:val="28"/>
          <w:rtl w:val="true"/>
          <w:lang w:bidi="fa-IR"/>
        </w:rPr>
        <w:t>.</w:t>
      </w:r>
    </w:p>
    <w:p>
      <w:pPr>
        <w:pStyle w:val="Heading3"/>
        <w:numPr>
          <w:ilvl w:val="2"/>
          <w:numId w:val="1"/>
        </w:numPr>
        <w:rPr/>
      </w:pPr>
      <w:bookmarkStart w:id="25" w:name="__RefHeading___Toc1090848_372815092"/>
      <w:bookmarkStart w:id="26" w:name="_Toc9"/>
      <w:bookmarkEnd w:id="25"/>
      <w:r>
        <w:rPr>
          <w:rtl w:val="true"/>
        </w:rPr>
        <w:t>محمد بن حسن صفار قمی</w:t>
      </w:r>
      <w:bookmarkEnd w:id="26"/>
    </w:p>
    <w:p>
      <w:pPr>
        <w:pStyle w:val="BookText"/>
        <w:rPr/>
      </w:pPr>
      <w:r>
        <w:rPr>
          <w:rFonts w:ascii="IRNazanin" w:hAnsi="IRNazanin" w:eastAsia="IRNazanin"/>
          <w:color w:val="111111"/>
          <w:sz w:val="28"/>
          <w:sz w:val="28"/>
          <w:szCs w:val="28"/>
          <w:rtl w:val="true"/>
          <w:lang w:bidi="fa-IR"/>
        </w:rPr>
        <w:t>ابوجعفر محمد بن حسن صفار قمی</w:t>
      </w:r>
    </w:p>
    <w:p>
      <w:pPr>
        <w:pStyle w:val="BookText"/>
        <w:rPr/>
      </w:pPr>
      <w:r>
        <w:rPr>
          <w:rFonts w:ascii="IRNazanin" w:hAnsi="IRNazanin" w:eastAsia="IRNazanin"/>
          <w:color w:val="111111"/>
          <w:sz w:val="28"/>
          <w:sz w:val="28"/>
          <w:szCs w:val="28"/>
          <w:rtl w:val="true"/>
          <w:lang w:bidi="fa-IR"/>
        </w:rPr>
        <w:t>ابو جعفر محمد بن حسن بن فروخ صفار قمی از محدثان بلند مرتبه امامی مذهب و از هم عصران و یاران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رسالات متعدد حدیثی داشته که به شکل مستقل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فقیهی سرشناس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بصائرالدرجات که مجموعه ای حدیثی با موضوع فضایل و ویژگی ها و دلائل امامان شیعه است، منسوب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اجمالی</w:t>
      </w:r>
    </w:p>
    <w:p>
      <w:pPr>
        <w:pStyle w:val="BookText"/>
        <w:rPr/>
      </w:pPr>
      <w:r>
        <w:rPr>
          <w:rFonts w:ascii="IRNazanin" w:hAnsi="IRNazanin" w:eastAsia="IRNazanin"/>
          <w:color w:val="111111"/>
          <w:sz w:val="28"/>
          <w:sz w:val="28"/>
          <w:szCs w:val="28"/>
          <w:rtl w:val="true"/>
          <w:lang w:bidi="fa-IR"/>
        </w:rPr>
        <w:t xml:space="preserve">وی از یاران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واز چهره های سرشناس یاران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راویان حدیث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توان از بزرگان قرن سوم هجری برشمرد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در دورانی زندگی می کرد که ظلم و جنایت و خفقان بنی عباس به نهایت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شیعیان و یاران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 و شکنجه گاه ها به سر می بردند وحتی امامان معصوم نیز در خانه های خود تحت مراقبت ونظر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یکی از چهره های درخشان آن روزگاراست که با استفاده های فراوان از شخصیت های علمی</w:t>
      </w:r>
    </w:p>
    <w:p>
      <w:pPr>
        <w:pStyle w:val="BookText"/>
        <w:rPr/>
      </w:pPr>
      <w:r>
        <w:rPr>
          <w:rFonts w:ascii="IRNazanin" w:hAnsi="IRNazanin" w:eastAsia="IRNazanin"/>
          <w:color w:val="111111"/>
          <w:sz w:val="28"/>
          <w:sz w:val="28"/>
          <w:szCs w:val="28"/>
          <w:rtl w:val="true"/>
          <w:lang w:bidi="fa-IR"/>
        </w:rPr>
        <w:t xml:space="preserve">آن زمان و نوشتن نامه های خصوصی ومخفیانه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حضرت مرتبط می کرد و شیعیان را از نور وجود ایشان بهره مند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 xml:space="preserve">محمد بن حسن صفار قمی معروف به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موالیان ایرانی تبار عیسی بن موسی بن طلحه اشعری بود</w:t>
      </w:r>
    </w:p>
    <w:p>
      <w:pPr>
        <w:pStyle w:val="BookText"/>
        <w:rPr/>
      </w:pPr>
      <w:r>
        <w:rPr>
          <w:rFonts w:ascii="IRNazanin" w:hAnsi="IRNazanin" w:eastAsia="IRNazanin"/>
          <w:color w:val="111111"/>
          <w:sz w:val="28"/>
          <w:sz w:val="28"/>
          <w:szCs w:val="28"/>
          <w:rtl w:val="true"/>
          <w:lang w:bidi="fa-IR"/>
        </w:rPr>
        <w:t xml:space="preserve">و از همین رو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مقارن با دوران غیبت صغری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شیخ طوسی، وی از اصحاب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ترین شاهد بر این مدعا مجموعه پرسش هایی است که وی از طریق نامه از آن حضرت پرسیده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نگاری ها می تواند نشانه ای بر مقام وکالت و نمایندگی او از سوی امام نزد شیعیان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حدیث گاه از او با لقب مموله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در برخی از منابع به شکل حموله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مموله در برخی از منابع به مجموعه سوالاتی که وی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بوده است،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جایگاه علمی</w:t>
      </w:r>
    </w:p>
    <w:p>
      <w:pPr>
        <w:pStyle w:val="BookText"/>
        <w:rPr/>
      </w:pPr>
      <w:r>
        <w:rPr>
          <w:rFonts w:ascii="IRNazanin" w:hAnsi="IRNazanin" w:eastAsia="IRNazanin"/>
          <w:color w:val="111111"/>
          <w:sz w:val="28"/>
          <w:sz w:val="28"/>
          <w:szCs w:val="28"/>
          <w:rtl w:val="true"/>
          <w:lang w:bidi="fa-IR"/>
        </w:rPr>
        <w:t>محمد بن حسن صفار را از برجسته ترین شیوخ حدیث قم دانسته اند و رجالیان با عباراتی که حاکی از بلندی جایگاه علمی وی و وثاقتش است از او سخن 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قم از دیر باز پایگاه شیعیان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وچهره های فراوانی در این شهر درخشیده اند که حافظان وپاسداران معارف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چهره ها محمد بن حسن صفار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به عنوان یکی از چهره های سرشناس شیعه در شهر قم می شناسند که با حفظ و نقل روایات، خدمت بزرگی به جهان تشیع نموده و شخصیت هایی همچون کلینی با نقل روایات او تلاش او را به نتیجه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درباره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فروخ صفار یکی از چهره های درخشان شیعه در شهر قم بوده، وی شخصیتی مورد اطمینان و دارای ارزشی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بر بسیاری از روایات ترجیح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 فراوانی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فهرست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اهل قم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تألیفات فراوانی دارد و نامه هایی نیز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که آن نامه ها و جواب آنها موجودند و در اختیار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کتاب خلاصه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فروخ از چهره های سرشناس شیعه در شهر قم و مورد اطمینان است و شخصیتی عظیم الشأن است که روایات او برتر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اثار وتالیفات</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ascii="IRNazanin" w:hAnsi="IRNazanin" w:eastAsia="IRNazanin"/>
          <w:color w:val="111111"/>
          <w:sz w:val="28"/>
          <w:sz w:val="28"/>
          <w:szCs w:val="28"/>
          <w:rtl w:val="true"/>
          <w:lang w:bidi="fa-IR"/>
        </w:rPr>
        <w:t>از جمله آثار وی که امروزه در دسترس ماست، کتاب بصائر الدرجات الکبری فی فضائل آل محمد مشهور به بصائر الدرجات از منابع معتبر حدیثی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اثری روایی با رویکرد کلامی محسوب می گردد که احادیث آن درباره مسأله امامت، شناخت امام و فضائل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عناوین دیگر آثار او را چنین برشمرده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الجنائز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النکاح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الطلاق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العتق و</w:t>
      </w:r>
      <w:bookmarkStart w:id="27" w:name="pg6865_59122"/>
    </w:p>
    <w:p>
      <w:pPr>
        <w:pStyle w:val="BookText"/>
        <w:rPr/>
      </w:pPr>
      <w:bookmarkEnd w:id="27"/>
      <w:r>
        <w:rPr>
          <w:rFonts w:ascii="IRNazanin" w:hAnsi="IRNazanin" w:eastAsia="IRNazanin"/>
          <w:color w:val="111111"/>
          <w:sz w:val="28"/>
          <w:sz w:val="28"/>
          <w:szCs w:val="28"/>
          <w:rtl w:val="true"/>
          <w:lang w:bidi="fa-IR"/>
        </w:rPr>
        <w:t>التدبیر و المکاتبه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التجارات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المکاسب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الصید و الذبائح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الفرائض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المواریث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الرد علی الغلاه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الاشربه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الزکاه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الشهادات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الملاحم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کتبا التقیه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المومن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الایمان و النذور و الکفارات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المناقب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المثالب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ما روی فی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ما روی فی اولاد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فضل القران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المثالب</w:t>
      </w:r>
    </w:p>
    <w:p>
      <w:pPr>
        <w:pStyle w:val="BookText"/>
        <w:rPr/>
      </w:pPr>
      <w:r>
        <w:rPr>
          <w:rFonts w:ascii="IRNazanin" w:hAnsi="IRNazanin" w:eastAsia="IRNazanin"/>
          <w:color w:val="111111"/>
          <w:sz w:val="28"/>
          <w:sz w:val="28"/>
          <w:szCs w:val="28"/>
          <w:rtl w:val="true"/>
          <w:lang w:bidi="fa-IR"/>
        </w:rPr>
        <w:t>چنان که از عناوین کتاب های صفار معلوم است، بیشتر آثار او موضوعات فقهی داشته و بیش از همه راوی احادیث فقهی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برخی از کتاب هایش در موضوعات کلامی و اعتقادی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آثار، وی مجموعه ای از سوالات را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نامه پرسیده بود که این نامه ها به شکل مکتوب تا مدتی باقی بوده و شیخ صدوق آن را در اختیار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حسن بن صفار در علم فقه نیز از علمای سرشناس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آرای فقهی وی که در منابع نقل شده، حکم به صحت خواندن قنوت به زبان فارسی است</w:t>
      </w:r>
      <w:r>
        <w:rPr>
          <w:rFonts w:eastAsia="IRNazanin" w:cs="IRNazanin"/>
          <w:color w:val="111111"/>
          <w:sz w:val="28"/>
          <w:szCs w:val="28"/>
          <w:rtl w:val="true"/>
          <w:lang w:bidi="fa-IR"/>
        </w:rPr>
        <w:t>.</w:t>
      </w:r>
    </w:p>
    <w:p>
      <w:pPr>
        <w:pStyle w:val="Heading3"/>
        <w:numPr>
          <w:ilvl w:val="2"/>
          <w:numId w:val="1"/>
        </w:numPr>
        <w:rPr/>
      </w:pPr>
      <w:bookmarkStart w:id="28" w:name="__RefHeading___Toc1090850_372815092"/>
      <w:bookmarkStart w:id="29" w:name="_Toc10"/>
      <w:bookmarkEnd w:id="28"/>
      <w:r>
        <w:rPr>
          <w:rtl w:val="true"/>
        </w:rPr>
        <w:t>عبدالله بن جعفر حمیری</w:t>
      </w:r>
      <w:bookmarkEnd w:id="29"/>
    </w:p>
    <w:p>
      <w:pPr>
        <w:pStyle w:val="BookText"/>
        <w:rPr/>
      </w:pPr>
      <w:r>
        <w:rPr>
          <w:rFonts w:ascii="IRNazanin" w:hAnsi="IRNazanin" w:eastAsia="IRNazanin"/>
          <w:color w:val="111111"/>
          <w:sz w:val="28"/>
          <w:sz w:val="28"/>
          <w:szCs w:val="28"/>
          <w:rtl w:val="true"/>
          <w:lang w:bidi="fa-IR"/>
        </w:rPr>
        <w:t>عبدالله بن جعفر حمیری</w:t>
      </w:r>
    </w:p>
    <w:p>
      <w:pPr>
        <w:pStyle w:val="BookText"/>
        <w:rPr/>
      </w:pPr>
      <w:r>
        <w:rPr>
          <w:rFonts w:ascii="IRNazanin" w:hAnsi="IRNazanin" w:eastAsia="IRNazanin"/>
          <w:color w:val="111111"/>
          <w:sz w:val="28"/>
          <w:sz w:val="28"/>
          <w:szCs w:val="28"/>
          <w:rtl w:val="true"/>
          <w:lang w:bidi="fa-IR"/>
        </w:rPr>
        <w:t>حِمیَری، عبداللّه بن جعفر، عالم و محدّث امامی قرن سوم و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و تولد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وی ابوالعباس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دقیق ولادت و وفات او اطلاعی نیست، اما بدون شک در دوران امامت امام هادی و امام حسن عسکری علیهماالسلام و</w:t>
      </w:r>
    </w:p>
    <w:p>
      <w:pPr>
        <w:pStyle w:val="BookText"/>
        <w:rPr/>
      </w:pPr>
      <w:r>
        <w:rPr>
          <w:rFonts w:ascii="IRNazanin" w:hAnsi="IRNazanin" w:eastAsia="IRNazanin"/>
          <w:color w:val="111111"/>
          <w:sz w:val="28"/>
          <w:sz w:val="28"/>
          <w:szCs w:val="28"/>
          <w:rtl w:val="true"/>
          <w:lang w:bidi="fa-IR"/>
        </w:rPr>
        <w:t>در دوره غیبت صغرا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ائمه</w:t>
      </w:r>
    </w:p>
    <w:p>
      <w:pPr>
        <w:pStyle w:val="BookText"/>
        <w:rPr/>
      </w:pPr>
      <w:r>
        <w:rPr>
          <w:rFonts w:ascii="IRNazanin" w:hAnsi="IRNazanin" w:eastAsia="IRNazanin"/>
          <w:color w:val="111111"/>
          <w:sz w:val="28"/>
          <w:sz w:val="28"/>
          <w:szCs w:val="28"/>
          <w:rtl w:val="true"/>
          <w:lang w:bidi="fa-IR"/>
        </w:rPr>
        <w:t>حميرى با امام هادی و امام حسن عسکری عليهما السلام مكاتباتى داشت و على رغم فشار شديد حکومت عباسى در قطع ارتباط ميان شیعیان و آن دو امام بزرگوار، ارتباط خود را با امامان خود حفظ كرده و از آن دو امام همام پيوسته رهنمود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امام زمان</w:t>
      </w:r>
    </w:p>
    <w:p>
      <w:pPr>
        <w:pStyle w:val="BookText"/>
        <w:rPr/>
      </w:pPr>
      <w:r>
        <w:rPr>
          <w:rFonts w:ascii="IRNazanin" w:hAnsi="IRNazanin" w:eastAsia="IRNazanin"/>
          <w:color w:val="111111"/>
          <w:sz w:val="28"/>
          <w:sz w:val="28"/>
          <w:szCs w:val="28"/>
          <w:rtl w:val="true"/>
          <w:lang w:bidi="fa-IR"/>
        </w:rPr>
        <w:t>پس از شهادت امام حسن عسكرى عليه السلام حميرى رابطه خود را با معدن وحی در زمان غیبت صغری قطع نكرد و از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مكاتبه خود را با امام زمان عجل الله تعالى فرجه الشريف حفظ نمود و مسائل و مشكلات خود را از امام زمان از طريق نامه مى پرسيد و از نور وجود آن حضرت بهره مند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مجموعه اين نامه ها را در 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عن محمد بن عثمان العمری و التوقیعات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نموده است</w:t>
      </w:r>
    </w:p>
    <w:p>
      <w:pPr>
        <w:pStyle w:val="BookText"/>
        <w:rPr/>
      </w:pPr>
      <w:r>
        <w:rPr>
          <w:rFonts w:ascii="IRNazanin" w:hAnsi="IRNazanin" w:eastAsia="IRNazanin"/>
          <w:color w:val="111111"/>
          <w:sz w:val="28"/>
          <w:sz w:val="28"/>
          <w:szCs w:val="28"/>
          <w:rtl w:val="true"/>
          <w:lang w:bidi="fa-IR"/>
        </w:rPr>
        <w:t>آثار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مورد علاقه محدثان</w:t>
      </w:r>
    </w:p>
    <w:p>
      <w:pPr>
        <w:pStyle w:val="BookText"/>
        <w:rPr/>
      </w:pPr>
      <w:r>
        <w:rPr>
          <w:rFonts w:ascii="IRNazanin" w:hAnsi="IRNazanin" w:eastAsia="IRNazanin"/>
          <w:color w:val="111111"/>
          <w:sz w:val="28"/>
          <w:sz w:val="28"/>
          <w:szCs w:val="28"/>
          <w:rtl w:val="true"/>
          <w:lang w:bidi="fa-IR"/>
        </w:rPr>
        <w:t>حمیری آثار متعددی تألیف کرده که اغلب شامل موضوعات مورد علاقه محدّثان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که محدّثان شیعه آن دوره آثار متعددی درباره آن تدوین کرده اند، پاسخهای ائمه به پرسشهای اصحاب درباره مسائل فقهی و کلامی است که موارد فراوانی از آن ها در کتب اربعه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p>
    <w:p>
      <w:pPr>
        <w:pStyle w:val="BookText"/>
        <w:rPr/>
      </w:pPr>
      <w:r>
        <w:rPr>
          <w:rFonts w:ascii="IRNazanin" w:hAnsi="IRNazanin" w:eastAsia="IRNazanin"/>
          <w:color w:val="111111"/>
          <w:sz w:val="28"/>
          <w:sz w:val="28"/>
          <w:szCs w:val="28"/>
          <w:rtl w:val="true"/>
          <w:lang w:bidi="fa-IR"/>
        </w:rPr>
        <w:t xml:space="preserve">حمیری نیز برخی مکاتبات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بین امامان شیعه و اصحاب را گردآورده و آثاری با این موضوع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مسائل الرجال و مکاتباتهم اباالحسن الثالث علیه السلام،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مکتوبات بین برخی اصحاب امام هادی علیه السلام با ایشان را، که غالبآ مشتمل بر مسائل فقهی است،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برخی از این</w:t>
      </w:r>
    </w:p>
    <w:p>
      <w:pPr>
        <w:pStyle w:val="BookText"/>
        <w:rPr/>
      </w:pPr>
      <w:r>
        <w:rPr>
          <w:rFonts w:ascii="IRNazanin" w:hAnsi="IRNazanin" w:eastAsia="IRNazanin"/>
          <w:color w:val="111111"/>
          <w:sz w:val="28"/>
          <w:sz w:val="28"/>
          <w:szCs w:val="28"/>
          <w:rtl w:val="true"/>
          <w:lang w:bidi="fa-IR"/>
        </w:rPr>
        <w:t>اصحاب در منابع حدیثی دیگر آمده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مالک، محمد بن جزک، حسین بن علی بن کیسان صنعانی،ایوب بن نوح، محمد بن سرو و علی بن ریّان بن صلت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حلّی منتخبی از این کتاب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لأبی محمدالحسن</w:t>
      </w:r>
    </w:p>
    <w:p>
      <w:pPr>
        <w:pStyle w:val="BookText"/>
        <w:rPr/>
      </w:pPr>
      <w:r>
        <w:rPr>
          <w:rFonts w:ascii="IRNazanin" w:hAnsi="IRNazanin" w:eastAsia="IRNazanin"/>
          <w:color w:val="111111"/>
          <w:sz w:val="28"/>
          <w:sz w:val="28"/>
          <w:szCs w:val="28"/>
          <w:rtl w:val="true"/>
          <w:lang w:bidi="fa-IR"/>
        </w:rPr>
        <w:t>حمیری همچنین کتابی با عنوان مسائلُ لأبی محمدالحسن علیه السلام علی ید محمد بن عثمان العمری تألیف کرده</w:t>
      </w:r>
    </w:p>
    <w:p>
      <w:pPr>
        <w:pStyle w:val="BookText"/>
        <w:rPr/>
      </w:pPr>
      <w:r>
        <w:rPr>
          <w:rFonts w:ascii="IRNazanin" w:hAnsi="IRNazanin" w:eastAsia="IRNazanin"/>
          <w:color w:val="111111"/>
          <w:sz w:val="28"/>
          <w:sz w:val="28"/>
          <w:szCs w:val="28"/>
          <w:rtl w:val="true"/>
          <w:lang w:bidi="fa-IR"/>
        </w:rPr>
        <w:t>که نقل قولهایی از آن در آثار گوناگون امامیه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نقل قول ها، به نظر می رسد که بخش اعظم این کتاب، پرسشهای فقهی از امام حسن عسکری علیه السلام بوده که حمیری آن ها را از طریق محمد بن عثمان عَمْری به امام می رسانده و پاسخهایی نیز از طریق عمری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حمیری در این کتاب برخی مکتوبات دیگر اصحاب ائمه به امام حسن عسکری علیه السلام را نیز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الدلائل</w:t>
      </w:r>
    </w:p>
    <w:p>
      <w:pPr>
        <w:pStyle w:val="BookText"/>
        <w:rPr/>
      </w:pPr>
      <w:r>
        <w:rPr>
          <w:rFonts w:ascii="IRNazanin" w:hAnsi="IRNazanin" w:eastAsia="IRNazanin"/>
          <w:color w:val="111111"/>
          <w:sz w:val="28"/>
          <w:sz w:val="28"/>
          <w:szCs w:val="28"/>
          <w:rtl w:val="true"/>
          <w:lang w:bidi="fa-IR"/>
        </w:rPr>
        <w:t>حمیری آثاری نیز در موضوع امامت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مهمی با نام الدلائل داشته است</w:t>
      </w:r>
    </w:p>
    <w:p>
      <w:pPr>
        <w:pStyle w:val="BookText"/>
        <w:rPr/>
      </w:pPr>
      <w:r>
        <w:rPr>
          <w:rFonts w:ascii="IRNazanin" w:hAnsi="IRNazanin" w:eastAsia="IRNazanin"/>
          <w:color w:val="111111"/>
          <w:sz w:val="28"/>
          <w:sz w:val="28"/>
          <w:szCs w:val="28"/>
          <w:rtl w:val="true"/>
          <w:lang w:bidi="fa-IR"/>
        </w:rPr>
        <w:t xml:space="preserve">که تا قرن هفتم موجود بوده و بهاءالدین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بخشهایی از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نسخه ای از این کتاب را، به خط احمد بن حسین ابن غضائری ، در اختیار داشته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از جمله آثار حمیری درباره غیبت ، کتاب الغیبة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تألیف دیگری در این زمینه داشته که نجاشی از آن با نام الغیبة و الحیرة یاد کرده و احتمالا همان است که طوسی،به نقل از ابوجعفر محمد بن جعفر ابن بُطّه قمی، نام آن را الفترة والحیرة ذکر کرده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زینب و ابن بابویه و شیخ طوسی در کتاب الغیبة روایات فراوانی درباره غیبت</w:t>
      </w:r>
    </w:p>
    <w:p>
      <w:pPr>
        <w:pStyle w:val="BookText"/>
        <w:rPr/>
      </w:pPr>
      <w:r>
        <w:rPr>
          <w:rFonts w:ascii="IRNazanin" w:hAnsi="IRNazanin" w:eastAsia="IRNazanin"/>
          <w:color w:val="111111"/>
          <w:sz w:val="28"/>
          <w:sz w:val="28"/>
          <w:szCs w:val="28"/>
          <w:rtl w:val="true"/>
          <w:lang w:bidi="fa-IR"/>
        </w:rPr>
        <w:t>از حمیری نقل کرده اند که برگرفته از آثار وی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التوحید</w:t>
      </w:r>
    </w:p>
    <w:p>
      <w:pPr>
        <w:pStyle w:val="BookText"/>
        <w:rPr/>
      </w:pPr>
      <w:r>
        <w:rPr>
          <w:rFonts w:ascii="IRNazanin" w:hAnsi="IRNazanin" w:eastAsia="IRNazanin"/>
          <w:color w:val="111111"/>
          <w:sz w:val="28"/>
          <w:sz w:val="28"/>
          <w:szCs w:val="28"/>
          <w:rtl w:val="true"/>
          <w:lang w:bidi="fa-IR"/>
        </w:rPr>
        <w:t>روایاتی به نقل از مشایخ خود از حمیری آورده که احتمالا از کتاب العظمة و التوحید یا کتاب التوحید و البداء و الارادة و الاستطاعة و المعرفة است که شیخ طوسیاز کتاب اخیر با عنوان التوحید و الاستطاعة و الافاعیل و البداء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p>
    <w:p>
      <w:pPr>
        <w:pStyle w:val="BookText"/>
        <w:rPr/>
      </w:pPr>
      <w:r>
        <w:rPr>
          <w:rFonts w:ascii="IRNazanin" w:hAnsi="IRNazanin" w:eastAsia="IRNazanin"/>
          <w:color w:val="111111"/>
          <w:sz w:val="28"/>
          <w:sz w:val="28"/>
          <w:szCs w:val="28"/>
          <w:rtl w:val="true"/>
          <w:lang w:bidi="fa-IR"/>
        </w:rPr>
        <w:t>تنها کتاب موجود از حمیری، قرب الاِسناد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p>
    <w:p>
      <w:pPr>
        <w:pStyle w:val="BookText"/>
        <w:rPr/>
      </w:pPr>
      <w:r>
        <w:rPr>
          <w:rFonts w:ascii="IRNazanin" w:hAnsi="IRNazanin" w:eastAsia="IRNazanin"/>
          <w:color w:val="111111"/>
          <w:sz w:val="28"/>
          <w:sz w:val="28"/>
          <w:szCs w:val="28"/>
          <w:rtl w:val="true"/>
          <w:lang w:bidi="fa-IR"/>
        </w:rPr>
        <w:t>از سه کتاب حمیری با نامهای قرب الاسناد الی الرضا علیه السلام، قرب الاسناد الی ابی جعفر بن الرضا علیهماالسلام، و قرب الاسناد الی صاحب الامر علیه السلام یاد کرده، اما شیخ طوسی</w:t>
      </w:r>
    </w:p>
    <w:p>
      <w:pPr>
        <w:pStyle w:val="BookText"/>
        <w:rPr/>
      </w:pPr>
      <w:r>
        <w:rPr>
          <w:rFonts w:ascii="IRNazanin" w:hAnsi="IRNazanin" w:eastAsia="IRNazanin"/>
          <w:color w:val="111111"/>
          <w:sz w:val="28"/>
          <w:sz w:val="28"/>
          <w:szCs w:val="28"/>
          <w:rtl w:val="true"/>
          <w:lang w:bidi="fa-IR"/>
        </w:rPr>
        <w:t>فقط از قرب الاسناد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به آثاری اطلاق می شود که در آن، محدّث احادیث را با کوتاه ترین طریق تا معصوم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تألیف این کتاب از متون کهن تر نیز بهره برده،</w:t>
      </w:r>
    </w:p>
    <w:p>
      <w:pPr>
        <w:pStyle w:val="BookText"/>
        <w:rPr/>
      </w:pPr>
      <w:r>
        <w:rPr>
          <w:rFonts w:ascii="IRNazanin" w:hAnsi="IRNazanin" w:eastAsia="IRNazanin"/>
          <w:color w:val="111111"/>
          <w:sz w:val="28"/>
          <w:sz w:val="28"/>
          <w:szCs w:val="28"/>
          <w:rtl w:val="true"/>
          <w:lang w:bidi="fa-IR"/>
        </w:rPr>
        <w:t>که از مهم ترین آن ها، کتاب المسائل علی بن جعفر عُریضی است که حمیری بخش اعظم آن را در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تحریر غیرمبوّب المسائل را به روایت عبداللّه بن حسن بن علی بن جعفر عُریضی از علی بن جعفر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حلّی روایاتی از قرب الاسناد حمیری نقل کرده، ولی به اشتباه این کتاب را به فرزند وی، محمد،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خطا ظاهرآ آن است که سلسله سند آغازین کتاب به فرزند حمیری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در این انتساب نادرست، احتمالا وجود اجازه ای از فرزند حمیری به فردی دیگر، در آغاز نسخه ای از این کتاب به خط ابن ادریس،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مهم بر صحت انتساب قرب الاسناد به حمیری پدر ، آن است که</w:t>
      </w:r>
      <w:bookmarkStart w:id="30" w:name="pg6865_59130"/>
    </w:p>
    <w:p>
      <w:pPr>
        <w:pStyle w:val="BookText"/>
        <w:rPr/>
      </w:pPr>
      <w:bookmarkEnd w:id="30"/>
      <w:r>
        <w:rPr>
          <w:rFonts w:ascii="IRNazanin" w:hAnsi="IRNazanin" w:eastAsia="IRNazanin"/>
          <w:color w:val="111111"/>
          <w:sz w:val="28"/>
          <w:sz w:val="28"/>
          <w:szCs w:val="28"/>
          <w:rtl w:val="true"/>
          <w:lang w:bidi="fa-IR"/>
        </w:rPr>
        <w:t xml:space="preserve">ابن ادریس حلّی، خود در نقل قول از این کتاب، حدیثی را بدون واسطه از محمد بن حسین بن ابی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طبقه حدیثی آن تنها با طبقه مشایخ عبداللّه بن جعفر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نیز با اشاره به نظر دیگران، عبداللّه بن جعفر را مؤلف قرب الاسناد و پسر وی را راوی آن دانسته است</w:t>
      </w:r>
      <w:r>
        <w:rPr>
          <w:rFonts w:eastAsia="IRNazanin" w:cs="IRNazanin"/>
          <w:color w:val="111111"/>
          <w:sz w:val="28"/>
          <w:szCs w:val="28"/>
          <w:rtl w:val="true"/>
          <w:lang w:bidi="fa-IR"/>
        </w:rPr>
        <w:t>.</w:t>
      </w:r>
    </w:p>
    <w:p>
      <w:pPr>
        <w:pStyle w:val="Heading2"/>
        <w:numPr>
          <w:ilvl w:val="1"/>
          <w:numId w:val="1"/>
        </w:numPr>
        <w:rPr/>
      </w:pPr>
      <w:bookmarkStart w:id="31" w:name="__RefHeading___Toc1090852_372815092"/>
      <w:bookmarkStart w:id="32" w:name="_Toc11"/>
      <w:bookmarkEnd w:id="31"/>
      <w:r>
        <w:rPr>
          <w:rtl w:val="true"/>
        </w:rPr>
        <w:t>قرن چهارم</w:t>
      </w:r>
      <w:bookmarkEnd w:id="32"/>
    </w:p>
    <w:p>
      <w:pPr>
        <w:pStyle w:val="Heading3"/>
        <w:numPr>
          <w:ilvl w:val="2"/>
          <w:numId w:val="1"/>
        </w:numPr>
        <w:rPr/>
      </w:pPr>
      <w:bookmarkStart w:id="33" w:name="__RefHeading___Toc1090854_372815092"/>
      <w:bookmarkStart w:id="34" w:name="_Toc12"/>
      <w:bookmarkEnd w:id="33"/>
      <w:r>
        <w:rPr>
          <w:rtl w:val="true"/>
        </w:rPr>
        <w:t>کلینی</w:t>
      </w:r>
      <w:bookmarkEnd w:id="34"/>
    </w:p>
    <w:p>
      <w:pPr>
        <w:pStyle w:val="BookText"/>
        <w:rPr/>
      </w:pP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ویکی شیعه</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الاسلام</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کُلَین از توابع ری</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قم، بغداد</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 قمی، حسن بن فضل بن یزید یمانی، احمد بن مهران، ابن بابویه، صفار قمی</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رافع صیمری، ابن قولویه، هارون بن موسی تلعبکری، ابوغالب زراری</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الرد علی القرامطه، رسائل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تعبیرالرؤیا، کتاب الرجال</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پیشوای شیعه در ری</w:t>
      </w:r>
    </w:p>
    <w:p>
      <w:pPr>
        <w:pStyle w:val="BookText"/>
        <w:rPr/>
      </w:pPr>
      <w:r>
        <w:rPr>
          <w:rFonts w:ascii="IRNazanin" w:hAnsi="IRNazanin" w:eastAsia="IRNazanin"/>
          <w:color w:val="111111"/>
          <w:sz w:val="28"/>
          <w:sz w:val="28"/>
          <w:szCs w:val="28"/>
          <w:rtl w:val="true"/>
          <w:lang w:bidi="fa-IR"/>
        </w:rPr>
        <w:t xml:space="preserve">کلینی اصالتا ایرانی و از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ری و ناحیه جنوب غربی جاده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نزدیک حسن آباد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و روستاهای آن، از روزگاران نخستین، جزو مراکز شیعه نشین بوده است؛ هر چند بیشتر مردم ری را سنیان حنفی و شافعی تشکیل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پدر کلینی، یعنی یعقوب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شیعیان آن روز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زیارتگاه مردم آن سامان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کتاب الکافی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اثر کلینی، کتاب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برجسته ترین منابع حدیثی شیعه و مهم ترین و معتبرترین منبع از کتب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بخش اصول، فروع و روضه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کلینی بر آن بوده تا احادیث الکافی را بر اساس عدم</w:t>
      </w:r>
    </w:p>
    <w:p>
      <w:pPr>
        <w:pStyle w:val="BookText"/>
        <w:rPr/>
      </w:pPr>
      <w:r>
        <w:rPr>
          <w:rFonts w:ascii="IRNazanin" w:hAnsi="IRNazanin" w:eastAsia="IRNazanin"/>
          <w:color w:val="111111"/>
          <w:sz w:val="28"/>
          <w:sz w:val="28"/>
          <w:szCs w:val="28"/>
          <w:rtl w:val="true"/>
          <w:lang w:bidi="fa-IR"/>
        </w:rPr>
        <w:t>مخالفت با قرآن و موافقت با اجماع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سبب ارتباط با اصحاب ائمه و دسترسی به اصول اربعمأة روایات این کتاب را با کمترین واسطه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عالمان شیعه معتقد به صحت تمامی روایات آن بوده اند و در مقابل گروهی از عالمان شیعه وجود احادیث ضعیف در کافی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کلینی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دیگری نیز بوده که جایگاه علمی او را در غیر از علم حدیث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کتب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القرامطه که در رد عقاید التقاطی قرمطیان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تعبیرالرؤیا</w:t>
      </w:r>
    </w:p>
    <w:p>
      <w:pPr>
        <w:pStyle w:val="BookText"/>
        <w:rPr/>
      </w:pPr>
      <w:r>
        <w:rPr>
          <w:rFonts w:ascii="IRNazanin" w:hAnsi="IRNazanin" w:eastAsia="IRNazanin"/>
          <w:color w:val="111111"/>
          <w:sz w:val="28"/>
          <w:sz w:val="28"/>
          <w:szCs w:val="28"/>
          <w:rtl w:val="true"/>
          <w:lang w:bidi="fa-IR"/>
        </w:rPr>
        <w:t>کتاب الرجال</w:t>
      </w:r>
    </w:p>
    <w:p>
      <w:pPr>
        <w:pStyle w:val="BookText"/>
        <w:rPr/>
      </w:pPr>
      <w:r>
        <w:rPr>
          <w:rFonts w:ascii="IRNazanin" w:hAnsi="IRNazanin" w:eastAsia="IRNazanin"/>
          <w:color w:val="111111"/>
          <w:sz w:val="28"/>
          <w:sz w:val="28"/>
          <w:szCs w:val="28"/>
          <w:rtl w:val="true"/>
          <w:lang w:bidi="fa-IR"/>
        </w:rPr>
        <w:t>ما قیل فی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الشعر</w:t>
      </w:r>
    </w:p>
    <w:p>
      <w:pPr>
        <w:pStyle w:val="BookText"/>
        <w:rPr/>
      </w:pPr>
      <w:r>
        <w:rPr>
          <w:rFonts w:ascii="IRNazanin" w:hAnsi="IRNazanin" w:eastAsia="IRNazanin"/>
          <w:color w:val="111111"/>
          <w:sz w:val="28"/>
          <w:sz w:val="28"/>
          <w:szCs w:val="28"/>
          <w:rtl w:val="true"/>
          <w:lang w:bidi="fa-IR"/>
        </w:rPr>
        <w:t xml:space="preserve">همایش بزرگداشت شیخ کلینی اردیبهشت ماه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در شهر ری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ارائه شده در این همایش در پایگاه رسمی موسسه دارالحدیث و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ثقه الاسلام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مرکز کامپیوتری علوم اسلامی، نرم افزار مجموعه آثار ثقةالاسلام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بزرگداشت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سفارش مؤسسه علمی فرهنگی دارالحدیث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متن کامل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الکافی، شرح ها، ترجمه ها، تعلیقه ها، حاشیه های کتاب الکافی، مجموعه آثار انتشار یافته توسط همایش بزرگداشت شخصیت ثقه الاسلام کلینی و نیز تصویر کامل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مهمترین نسخه های خطی کتاب الکافی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کلینی در محوطه مسجد آصفیه، در ساحل شرقی رود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مرکز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مدرسه نظامیه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مستنصریه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این مسجد، جامع الصفوی یا مسجد صفوی بوده است که عثمانیان آن را به آصفیه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کلینی در سال های اخیر بازسازی</w:t>
      </w:r>
      <w:bookmarkStart w:id="35" w:name="pg6865_59134"/>
    </w:p>
    <w:p>
      <w:pPr>
        <w:pStyle w:val="BookText"/>
        <w:rPr/>
      </w:pPr>
      <w:bookmarkEnd w:id="3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 مراسم پایان بازسازی قبر شیخ کلینی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از ضریح نقره ای آن که توسط هنرمندان اصفهانی ساخته شده بود، رونمایی گردید</w:t>
      </w:r>
      <w:r>
        <w:rPr>
          <w:rFonts w:eastAsia="IRNazanin" w:cs="IRNazanin"/>
          <w:color w:val="111111"/>
          <w:sz w:val="28"/>
          <w:szCs w:val="28"/>
          <w:rtl w:val="true"/>
          <w:lang w:bidi="fa-IR"/>
        </w:rPr>
        <w:t>.</w:t>
      </w:r>
    </w:p>
    <w:p>
      <w:pPr>
        <w:pStyle w:val="Heading3"/>
        <w:numPr>
          <w:ilvl w:val="2"/>
          <w:numId w:val="1"/>
        </w:numPr>
        <w:rPr/>
      </w:pPr>
      <w:bookmarkStart w:id="36" w:name="__RefHeading___Toc1090856_372815092"/>
      <w:bookmarkStart w:id="37" w:name="_Toc13"/>
      <w:bookmarkEnd w:id="36"/>
      <w:r>
        <w:rPr>
          <w:rtl w:val="true"/>
        </w:rPr>
        <w:t>ابن قولویه قمی</w:t>
      </w:r>
      <w:bookmarkEnd w:id="37"/>
    </w:p>
    <w:p>
      <w:pPr>
        <w:pStyle w:val="BookText"/>
        <w:rPr/>
      </w:pPr>
      <w:r>
        <w:rPr>
          <w:rFonts w:ascii="IRNazanin" w:hAnsi="IRNazanin" w:eastAsia="IRNazanin"/>
          <w:color w:val="111111"/>
          <w:sz w:val="28"/>
          <w:sz w:val="28"/>
          <w:szCs w:val="28"/>
          <w:rtl w:val="true"/>
          <w:lang w:bidi="fa-IR"/>
        </w:rPr>
        <w:t>ابن قولویه قمی</w:t>
      </w:r>
    </w:p>
    <w:p>
      <w:pPr>
        <w:pStyle w:val="BookText"/>
        <w:rPr/>
      </w:pPr>
      <w:r>
        <w:rPr>
          <w:rFonts w:ascii="IRNazanin" w:hAnsi="IRNazanin" w:eastAsia="IRNazanin"/>
          <w:color w:val="111111"/>
          <w:sz w:val="28"/>
          <w:sz w:val="28"/>
          <w:szCs w:val="28"/>
          <w:rtl w:val="true"/>
          <w:lang w:bidi="fa-IR"/>
        </w:rPr>
        <w:t>ویکی شیعه</w:t>
      </w:r>
    </w:p>
    <w:p>
      <w:pPr>
        <w:pStyle w:val="BookText"/>
        <w:rPr/>
      </w:pPr>
      <w:r>
        <w:rPr>
          <w:rFonts w:ascii="IRNazanin" w:hAnsi="IRNazanin" w:eastAsia="IRNazanin"/>
          <w:color w:val="111111"/>
          <w:sz w:val="28"/>
          <w:sz w:val="28"/>
          <w:szCs w:val="28"/>
          <w:rtl w:val="true"/>
          <w:lang w:bidi="fa-IR"/>
        </w:rPr>
        <w:t>زادروز ؟</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آرامگاه حرم کاظمین</w:t>
      </w:r>
    </w:p>
    <w:p>
      <w:pPr>
        <w:pStyle w:val="BookText"/>
        <w:rPr/>
      </w:pPr>
      <w:r>
        <w:rPr>
          <w:rFonts w:ascii="IRNazanin" w:hAnsi="IRNazanin" w:eastAsia="IRNazanin"/>
          <w:color w:val="111111"/>
          <w:sz w:val="28"/>
          <w:sz w:val="28"/>
          <w:szCs w:val="28"/>
          <w:rtl w:val="true"/>
          <w:lang w:bidi="fa-IR"/>
        </w:rPr>
        <w:t>استادان محمد بن یعقوب کلینی</w:t>
      </w:r>
    </w:p>
    <w:p>
      <w:pPr>
        <w:pStyle w:val="BookText"/>
        <w:rPr/>
      </w:pPr>
      <w:r>
        <w:rPr>
          <w:rFonts w:ascii="IRNazanin" w:hAnsi="IRNazanin" w:eastAsia="IRNazanin"/>
          <w:color w:val="111111"/>
          <w:sz w:val="28"/>
          <w:sz w:val="28"/>
          <w:szCs w:val="28"/>
          <w:rtl w:val="true"/>
          <w:lang w:bidi="fa-IR"/>
        </w:rPr>
        <w:t>محمد بن حسن صفار</w:t>
      </w:r>
    </w:p>
    <w:p>
      <w:pPr>
        <w:pStyle w:val="BookText"/>
        <w:rPr/>
      </w:pPr>
      <w:r>
        <w:rPr>
          <w:rFonts w:ascii="IRNazanin" w:hAnsi="IRNazanin" w:eastAsia="IRNazanin"/>
          <w:color w:val="111111"/>
          <w:sz w:val="28"/>
          <w:sz w:val="28"/>
          <w:szCs w:val="28"/>
          <w:rtl w:val="true"/>
          <w:lang w:bidi="fa-IR"/>
        </w:rPr>
        <w:t>ابن بابویه</w:t>
      </w:r>
    </w:p>
    <w:p>
      <w:pPr>
        <w:pStyle w:val="BookText"/>
        <w:rPr/>
      </w:pPr>
      <w:r>
        <w:rPr>
          <w:rFonts w:ascii="IRNazanin" w:hAnsi="IRNazanin" w:eastAsia="IRNazanin"/>
          <w:color w:val="111111"/>
          <w:sz w:val="28"/>
          <w:sz w:val="28"/>
          <w:szCs w:val="28"/>
          <w:rtl w:val="true"/>
          <w:lang w:bidi="fa-IR"/>
        </w:rPr>
        <w:t>شاگردان شیخ مفید</w:t>
      </w:r>
    </w:p>
    <w:p>
      <w:pPr>
        <w:pStyle w:val="BookText"/>
        <w:rPr/>
      </w:pPr>
      <w:r>
        <w:rPr>
          <w:rFonts w:ascii="IRNazanin" w:hAnsi="IRNazanin" w:eastAsia="IRNazanin"/>
          <w:color w:val="111111"/>
          <w:sz w:val="28"/>
          <w:sz w:val="28"/>
          <w:szCs w:val="28"/>
          <w:rtl w:val="true"/>
          <w:lang w:bidi="fa-IR"/>
        </w:rPr>
        <w:t>آثار کامل الزیارات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قمی، ابوالقاسم جعفر بن محمد بن جعفر بن موسی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شیعه در قرن چهارم هجری و از شاگردان محمد بن یعقوب کلینی و از استادان شیخ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از فقهای صاحب فتوا دانسته شده و نظراتش در میانه آرای مکتب حدیثی و مکتب کلامی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کامل الزیارات مشهورترین اثر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کامل الزیارات، مشهورترین تألیف وی است؛ مجموعه روایات اهل بیت درباره شیوه 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و امامزادگان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الشهور</w:t>
      </w:r>
    </w:p>
    <w:p>
      <w:pPr>
        <w:pStyle w:val="BookText"/>
        <w:rPr/>
      </w:pPr>
      <w:r>
        <w:rPr>
          <w:rFonts w:ascii="Amiri" w:hAnsi="Amiri" w:eastAsia="Amiri" w:cs="Amiri"/>
          <w:color w:val="111111"/>
          <w:sz w:val="28"/>
          <w:sz w:val="28"/>
          <w:szCs w:val="28"/>
          <w:rtl w:val="true"/>
          <w:lang w:bidi="ar-SA"/>
        </w:rPr>
        <w:t>مداواة الجسد</w:t>
      </w:r>
    </w:p>
    <w:p>
      <w:pPr>
        <w:pStyle w:val="BookText"/>
        <w:rPr/>
      </w:pP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الجمعة و الجماعة</w:t>
      </w:r>
    </w:p>
    <w:p>
      <w:pPr>
        <w:pStyle w:val="BookText"/>
        <w:rPr/>
      </w:pPr>
      <w:r>
        <w:rPr>
          <w:rFonts w:ascii="IRNazanin" w:hAnsi="IRNazanin" w:eastAsia="IRNazanin"/>
          <w:color w:val="111111"/>
          <w:sz w:val="28"/>
          <w:sz w:val="28"/>
          <w:szCs w:val="28"/>
          <w:rtl w:val="true"/>
          <w:lang w:bidi="fa-IR"/>
        </w:rPr>
        <w:t>قیام اللیل</w:t>
      </w:r>
    </w:p>
    <w:p>
      <w:pPr>
        <w:pStyle w:val="BookText"/>
        <w:rPr/>
      </w:pPr>
      <w:r>
        <w:rPr>
          <w:rFonts w:ascii="IRNazanin" w:hAnsi="IRNazanin" w:eastAsia="IRNazanin"/>
          <w:color w:val="111111"/>
          <w:sz w:val="28"/>
          <w:sz w:val="28"/>
          <w:szCs w:val="28"/>
          <w:rtl w:val="true"/>
          <w:lang w:bidi="fa-IR"/>
        </w:rPr>
        <w:t>الرضاع</w:t>
      </w:r>
    </w:p>
    <w:p>
      <w:pPr>
        <w:pStyle w:val="BookText"/>
        <w:rPr/>
      </w:pPr>
      <w:r>
        <w:rPr>
          <w:rFonts w:ascii="IRNazanin" w:hAnsi="IRNazanin" w:eastAsia="IRNazanin"/>
          <w:color w:val="111111"/>
          <w:sz w:val="28"/>
          <w:sz w:val="28"/>
          <w:szCs w:val="28"/>
          <w:rtl w:val="true"/>
          <w:lang w:bidi="fa-IR"/>
        </w:rPr>
        <w:t>الصداق</w:t>
      </w:r>
    </w:p>
    <w:p>
      <w:pPr>
        <w:pStyle w:val="BookText"/>
        <w:rPr/>
      </w:pPr>
      <w:r>
        <w:rPr>
          <w:rFonts w:ascii="IRNazanin" w:hAnsi="IRNazanin" w:eastAsia="IRNazanin"/>
          <w:color w:val="111111"/>
          <w:sz w:val="28"/>
          <w:sz w:val="28"/>
          <w:szCs w:val="28"/>
          <w:rtl w:val="true"/>
          <w:lang w:bidi="fa-IR"/>
        </w:rPr>
        <w:t>الأضاحی</w:t>
      </w:r>
    </w:p>
    <w:p>
      <w:pPr>
        <w:pStyle w:val="BookText"/>
        <w:rPr/>
      </w:pPr>
      <w:r>
        <w:rPr>
          <w:rFonts w:ascii="IRNazanin" w:hAnsi="IRNazanin" w:eastAsia="IRNazanin"/>
          <w:color w:val="111111"/>
          <w:sz w:val="28"/>
          <w:sz w:val="28"/>
          <w:szCs w:val="28"/>
          <w:rtl w:val="true"/>
          <w:lang w:bidi="fa-IR"/>
        </w:rPr>
        <w:t>مشایخ حدیث</w:t>
      </w:r>
    </w:p>
    <w:p>
      <w:pPr>
        <w:pStyle w:val="BookText"/>
        <w:rPr/>
      </w:pPr>
      <w:r>
        <w:rPr>
          <w:rFonts w:ascii="IRNazanin" w:hAnsi="IRNazanin" w:eastAsia="IRNazanin"/>
          <w:color w:val="111111"/>
          <w:sz w:val="28"/>
          <w:sz w:val="28"/>
          <w:szCs w:val="28"/>
          <w:rtl w:val="true"/>
          <w:lang w:bidi="fa-IR"/>
        </w:rPr>
        <w:t>ابن قولویه از مشایخ بسیاری بهره برده که از آن میان می توان احمد بن ادریس قمی، علی ابن بابویه قمی، ابن ولید قمی، ابن عُقده، محمد بن یعقوب کلینی، ابوعمرو کشّی، عبدالعزیز بن یحیی جَلودی، ابن همام اسکافی و همچنین پدرش محمد و برادرش علی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از طریق مکاتبه نائل به دریافت اجازه از ابن ابی عقیل عُمانی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شخصیت های فراوانی نیز از محضر او بهره برده اند مانند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عبید الله غضائری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تلعکبری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عزور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 صابونی</w:t>
      </w:r>
      <w:bookmarkStart w:id="38" w:name="pg6865_59136"/>
    </w:p>
    <w:p>
      <w:pPr>
        <w:pStyle w:val="BookText"/>
        <w:rPr/>
      </w:pPr>
      <w:bookmarkEnd w:id="38"/>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ابن قولویه در بغداد وفات یافت و در کاظمین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ازبازماندگان وی تنها پسرش ابواحمد عبدالعزیز را می شناسیم که از راویان حدیث بوده است</w:t>
      </w:r>
      <w:r>
        <w:rPr>
          <w:rFonts w:eastAsia="IRNazanin" w:cs="IRNazanin"/>
          <w:color w:val="111111"/>
          <w:sz w:val="28"/>
          <w:szCs w:val="28"/>
          <w:rtl w:val="true"/>
          <w:lang w:bidi="fa-IR"/>
        </w:rPr>
        <w:t>.</w:t>
      </w:r>
    </w:p>
    <w:p>
      <w:pPr>
        <w:pStyle w:val="Heading3"/>
        <w:numPr>
          <w:ilvl w:val="2"/>
          <w:numId w:val="1"/>
        </w:numPr>
        <w:rPr/>
      </w:pPr>
      <w:bookmarkStart w:id="39" w:name="__RefHeading___Toc1090858_372815092"/>
      <w:bookmarkStart w:id="40" w:name="_Toc14"/>
      <w:bookmarkEnd w:id="39"/>
      <w:r>
        <w:rPr>
          <w:rtl w:val="true"/>
        </w:rPr>
        <w:t>شیخ صدوق</w:t>
      </w:r>
      <w:bookmarkEnd w:id="40"/>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 xml:space="preserve">زادروز پس از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آرامگاه ایران، ری</w:t>
      </w:r>
    </w:p>
    <w:p>
      <w:pPr>
        <w:pStyle w:val="BookText"/>
        <w:rPr/>
      </w:pPr>
      <w:r>
        <w:rPr>
          <w:rFonts w:ascii="IRNazanin" w:hAnsi="IRNazanin" w:eastAsia="IRNazanin"/>
          <w:color w:val="111111"/>
          <w:sz w:val="28"/>
          <w:sz w:val="28"/>
          <w:szCs w:val="28"/>
          <w:rtl w:val="true"/>
          <w:lang w:bidi="fa-IR"/>
        </w:rPr>
        <w:t>محل زندگی قم، ری</w:t>
      </w:r>
    </w:p>
    <w:p>
      <w:pPr>
        <w:pStyle w:val="BookText"/>
        <w:rPr/>
      </w:pPr>
      <w:r>
        <w:rPr>
          <w:rFonts w:ascii="IRNazanin" w:hAnsi="IRNazanin" w:eastAsia="IRNazanin"/>
          <w:color w:val="111111"/>
          <w:sz w:val="28"/>
          <w:sz w:val="28"/>
          <w:szCs w:val="28"/>
          <w:rtl w:val="true"/>
          <w:lang w:bidi="fa-IR"/>
        </w:rPr>
        <w:t>نقش های برجسته محدث، فقیه</w:t>
      </w:r>
    </w:p>
    <w:p>
      <w:pPr>
        <w:pStyle w:val="BookText"/>
        <w:rPr/>
      </w:pPr>
      <w:r>
        <w:rPr>
          <w:rFonts w:ascii="IRNazanin" w:hAnsi="IRNazanin" w:eastAsia="IRNazanin"/>
          <w:color w:val="111111"/>
          <w:sz w:val="28"/>
          <w:sz w:val="28"/>
          <w:szCs w:val="28"/>
          <w:rtl w:val="true"/>
          <w:lang w:bidi="fa-IR"/>
        </w:rPr>
        <w:t>آثار من لایحضره الفقیه، معانی الاخبار، عیون الاخبار، الخصال، علل الشرائع، صفات الشیعة، ثواب الاعمال، کمال الدین، المقنع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خویشاوندان علی بن 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علی بن حسین بن موسی بن بابویه قمی، مشهور به شیخ صدوق، از علمای قرن چهارم قمری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 xml:space="preserve">شیخ صدوق در قم پرورش یافت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پدرش زندگی کرد و از وی و دیگر علمای قم دانش آموخت و سپس به درخواست اهل ری بدانجا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بود و سپس با اجازه حاکم آنجا رکن الدولة بویهی برای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 و در بازگشت در نیشابور ساکن شد و بزرگان آن شهر از دانش او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او با خروج از قم به ری، استرآباد، جرجان، نیشابور، مشهد، مرو، سرخس، ایلاق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سمرقند، فرغانه، بلخ، همدان، بغداد، کوفه، فید، مکه و مدینه مسافرت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شیخ صدوق</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در قرن چهارم هجری قمری که مشهورترین محدّث و فقیه مکتب حدیثی قم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به او نسبت داده شده ولی بسیاری از آنها امروزه در دسترس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آثار وی، کتاب من لایحضره الفقیه از کتب اربعه شیعه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شیخ صدوق، معانی الاخبار، عیون اخبار</w:t>
      </w:r>
    </w:p>
    <w:p>
      <w:pPr>
        <w:pStyle w:val="BookText"/>
        <w:rPr/>
      </w:pPr>
      <w:r>
        <w:rPr>
          <w:rFonts w:ascii="IRNazanin" w:hAnsi="IRNazanin" w:eastAsia="IRNazanin"/>
          <w:color w:val="111111"/>
          <w:sz w:val="28"/>
          <w:sz w:val="28"/>
          <w:szCs w:val="28"/>
          <w:rtl w:val="true"/>
          <w:lang w:bidi="fa-IR"/>
        </w:rPr>
        <w:t>الرضا،</w:t>
      </w:r>
    </w:p>
    <w:p>
      <w:pPr>
        <w:pStyle w:val="BookText"/>
        <w:rPr/>
      </w:pPr>
      <w:r>
        <w:rPr>
          <w:rFonts w:ascii="IRNazanin" w:hAnsi="IRNazanin" w:eastAsia="IRNazanin"/>
          <w:color w:val="111111"/>
          <w:sz w:val="28"/>
          <w:sz w:val="28"/>
          <w:szCs w:val="28"/>
          <w:rtl w:val="true"/>
          <w:lang w:bidi="fa-IR"/>
        </w:rPr>
        <w:t>الخصال،</w:t>
      </w:r>
    </w:p>
    <w:p>
      <w:pPr>
        <w:pStyle w:val="BookText"/>
        <w:rPr/>
      </w:pPr>
      <w:r>
        <w:rPr>
          <w:rFonts w:ascii="IRNazanin" w:hAnsi="IRNazanin" w:eastAsia="IRNazanin"/>
          <w:color w:val="111111"/>
          <w:sz w:val="28"/>
          <w:sz w:val="28"/>
          <w:szCs w:val="28"/>
          <w:rtl w:val="true"/>
          <w:lang w:bidi="fa-IR"/>
        </w:rPr>
        <w:t>علل الشرایع</w:t>
      </w:r>
    </w:p>
    <w:p>
      <w:pPr>
        <w:pStyle w:val="BookText"/>
        <w:rPr/>
      </w:pPr>
      <w:r>
        <w:rPr>
          <w:rFonts w:ascii="IRNazanin" w:hAnsi="IRNazanin" w:eastAsia="IRNazanin"/>
          <w:color w:val="111111"/>
          <w:sz w:val="28"/>
          <w:sz w:val="28"/>
          <w:szCs w:val="28"/>
          <w:rtl w:val="true"/>
          <w:lang w:bidi="fa-IR"/>
        </w:rPr>
        <w:t>کمال الدین</w:t>
      </w:r>
    </w:p>
    <w:p>
      <w:pPr>
        <w:pStyle w:val="BookText"/>
        <w:rPr/>
      </w:pPr>
      <w:r>
        <w:rPr>
          <w:rFonts w:ascii="IRNazanin" w:hAnsi="IRNazanin" w:eastAsia="IRNazanin"/>
          <w:color w:val="111111"/>
          <w:sz w:val="28"/>
          <w:sz w:val="28"/>
          <w:szCs w:val="28"/>
          <w:rtl w:val="true"/>
          <w:lang w:bidi="fa-IR"/>
        </w:rPr>
        <w:t>صفات الشیعة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خویش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وی را می آورد که در شاخه های مختلف علوم دینی و همه آنها ارزشمندند و از زمان تألیف تاکنون مورد استفاده علماء بوده است، البته بسیاری از آثار او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آثاری که نجاشی در کتابش نام برده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التوحید</w:t>
      </w:r>
    </w:p>
    <w:p>
      <w:pPr>
        <w:pStyle w:val="BookText"/>
        <w:rPr/>
      </w:pPr>
      <w:r>
        <w:rPr>
          <w:rFonts w:ascii="IRNazanin" w:hAnsi="IRNazanin" w:eastAsia="IRNazanin"/>
          <w:color w:val="111111"/>
          <w:sz w:val="28"/>
          <w:sz w:val="28"/>
          <w:szCs w:val="28"/>
          <w:rtl w:val="true"/>
          <w:lang w:bidi="fa-IR"/>
        </w:rPr>
        <w:t>کتاب النبوة</w:t>
      </w:r>
    </w:p>
    <w:p>
      <w:pPr>
        <w:pStyle w:val="BookText"/>
        <w:rPr/>
      </w:pPr>
      <w:r>
        <w:rPr>
          <w:rFonts w:ascii="IRNazanin" w:hAnsi="IRNazanin" w:eastAsia="IRNazanin"/>
          <w:color w:val="111111"/>
          <w:sz w:val="28"/>
          <w:sz w:val="28"/>
          <w:szCs w:val="28"/>
          <w:rtl w:val="true"/>
          <w:lang w:bidi="fa-IR"/>
        </w:rPr>
        <w:t>کتاب إثبات الوصیة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علل الشرائع</w:t>
      </w:r>
    </w:p>
    <w:p>
      <w:pPr>
        <w:pStyle w:val="BookText"/>
        <w:rPr/>
      </w:pPr>
      <w:r>
        <w:rPr>
          <w:rFonts w:ascii="IRNazanin" w:hAnsi="IRNazanin" w:eastAsia="IRNazanin"/>
          <w:color w:val="111111"/>
          <w:sz w:val="28"/>
          <w:sz w:val="28"/>
          <w:szCs w:val="28"/>
          <w:rtl w:val="true"/>
          <w:lang w:bidi="fa-IR"/>
        </w:rPr>
        <w:t>کتاب ثواب الأعمال</w:t>
      </w:r>
    </w:p>
    <w:p>
      <w:pPr>
        <w:pStyle w:val="BookText"/>
        <w:rPr/>
      </w:pPr>
      <w:r>
        <w:rPr>
          <w:rFonts w:ascii="IRNazanin" w:hAnsi="IRNazanin" w:eastAsia="IRNazanin"/>
          <w:color w:val="111111"/>
          <w:sz w:val="28"/>
          <w:sz w:val="28"/>
          <w:szCs w:val="28"/>
          <w:rtl w:val="true"/>
          <w:lang w:bidi="fa-IR"/>
        </w:rPr>
        <w:t>کتاب عقاب الأعمال</w:t>
      </w:r>
    </w:p>
    <w:p>
      <w:pPr>
        <w:pStyle w:val="BookText"/>
        <w:rPr/>
      </w:pPr>
      <w:r>
        <w:rPr>
          <w:rFonts w:ascii="IRNazanin" w:hAnsi="IRNazanin" w:eastAsia="IRNazanin"/>
          <w:color w:val="111111"/>
          <w:sz w:val="28"/>
          <w:sz w:val="28"/>
          <w:szCs w:val="28"/>
          <w:rtl w:val="true"/>
          <w:lang w:bidi="fa-IR"/>
        </w:rPr>
        <w:t>کتاب مدینة العلم</w:t>
      </w:r>
    </w:p>
    <w:p>
      <w:pPr>
        <w:pStyle w:val="BookText"/>
        <w:rPr/>
      </w:pPr>
      <w:r>
        <w:rPr>
          <w:rFonts w:ascii="IRNazanin" w:hAnsi="IRNazanin" w:eastAsia="IRNazanin"/>
          <w:color w:val="111111"/>
          <w:sz w:val="28"/>
          <w:sz w:val="28"/>
          <w:szCs w:val="28"/>
          <w:rtl w:val="true"/>
          <w:lang w:bidi="fa-IR"/>
        </w:rPr>
        <w:t>کتاب المقنع فی الفقه</w:t>
      </w:r>
    </w:p>
    <w:p>
      <w:pPr>
        <w:pStyle w:val="BookText"/>
        <w:rPr/>
      </w:pPr>
      <w:r>
        <w:rPr>
          <w:rFonts w:ascii="IRNazanin" w:hAnsi="IRNazanin" w:eastAsia="IRNazanin"/>
          <w:color w:val="111111"/>
          <w:sz w:val="28"/>
          <w:sz w:val="28"/>
          <w:szCs w:val="28"/>
          <w:rtl w:val="true"/>
          <w:lang w:bidi="fa-IR"/>
        </w:rPr>
        <w:t xml:space="preserve">کتاب العرض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w:t>
      </w:r>
    </w:p>
    <w:p>
      <w:pPr>
        <w:pStyle w:val="BookText"/>
        <w:rPr/>
      </w:pPr>
      <w:r>
        <w:rPr>
          <w:rFonts w:ascii="IRNazanin" w:hAnsi="IRNazanin" w:eastAsia="IRNazanin"/>
          <w:color w:val="111111"/>
          <w:sz w:val="28"/>
          <w:sz w:val="28"/>
          <w:szCs w:val="28"/>
          <w:rtl w:val="true"/>
          <w:lang w:bidi="fa-IR"/>
        </w:rPr>
        <w:t>کتاب الأوائل</w:t>
      </w:r>
    </w:p>
    <w:p>
      <w:pPr>
        <w:pStyle w:val="BookText"/>
        <w:rPr/>
      </w:pPr>
      <w:r>
        <w:rPr>
          <w:rFonts w:ascii="IRNazanin" w:hAnsi="IRNazanin" w:eastAsia="IRNazanin"/>
          <w:color w:val="111111"/>
          <w:sz w:val="28"/>
          <w:sz w:val="28"/>
          <w:szCs w:val="28"/>
          <w:rtl w:val="true"/>
          <w:lang w:bidi="fa-IR"/>
        </w:rPr>
        <w:t>کتاب الأواخر</w:t>
      </w:r>
    </w:p>
    <w:p>
      <w:pPr>
        <w:pStyle w:val="BookText"/>
        <w:rPr/>
      </w:pPr>
      <w:r>
        <w:rPr>
          <w:rFonts w:ascii="IRNazanin" w:hAnsi="IRNazanin" w:eastAsia="IRNazanin"/>
          <w:color w:val="111111"/>
          <w:sz w:val="28"/>
          <w:sz w:val="28"/>
          <w:szCs w:val="28"/>
          <w:rtl w:val="true"/>
          <w:lang w:bidi="fa-IR"/>
        </w:rPr>
        <w:t>کتاب إثبات النص علی الأئمة</w:t>
      </w:r>
    </w:p>
    <w:p>
      <w:pPr>
        <w:pStyle w:val="BookText"/>
        <w:rPr/>
      </w:pPr>
      <w:r>
        <w:rPr>
          <w:rFonts w:ascii="IRNazanin" w:hAnsi="IRNazanin" w:eastAsia="IRNazanin"/>
          <w:color w:val="111111"/>
          <w:sz w:val="28"/>
          <w:sz w:val="28"/>
          <w:szCs w:val="28"/>
          <w:rtl w:val="true"/>
          <w:lang w:bidi="fa-IR"/>
        </w:rPr>
        <w:t>کتاب المعرفة فی فضل النبی و أمیر المؤمنین و الحسن و الحسین علیهم السلام</w:t>
      </w:r>
    </w:p>
    <w:p>
      <w:pPr>
        <w:pStyle w:val="BookText"/>
        <w:rPr/>
      </w:pPr>
      <w:r>
        <w:rPr>
          <w:rFonts w:ascii="IRNazanin" w:hAnsi="IRNazanin" w:eastAsia="IRNazanin"/>
          <w:color w:val="111111"/>
          <w:sz w:val="28"/>
          <w:sz w:val="28"/>
          <w:szCs w:val="28"/>
          <w:rtl w:val="true"/>
          <w:lang w:bidi="fa-IR"/>
        </w:rPr>
        <w:t>کتاب الأوامر</w:t>
      </w:r>
    </w:p>
    <w:p>
      <w:pPr>
        <w:pStyle w:val="BookText"/>
        <w:rPr/>
      </w:pPr>
      <w:r>
        <w:rPr>
          <w:rFonts w:ascii="IRNazanin" w:hAnsi="IRNazanin" w:eastAsia="IRNazanin"/>
          <w:color w:val="111111"/>
          <w:sz w:val="28"/>
          <w:sz w:val="28"/>
          <w:szCs w:val="28"/>
          <w:rtl w:val="true"/>
          <w:lang w:bidi="fa-IR"/>
        </w:rPr>
        <w:t>کتاب المناهی</w:t>
      </w:r>
    </w:p>
    <w:p>
      <w:pPr>
        <w:pStyle w:val="BookText"/>
        <w:rPr/>
      </w:pPr>
      <w:r>
        <w:rPr>
          <w:rFonts w:ascii="IRNazanin" w:hAnsi="IRNazanin" w:eastAsia="IRNazanin"/>
          <w:color w:val="111111"/>
          <w:sz w:val="28"/>
          <w:sz w:val="28"/>
          <w:szCs w:val="28"/>
          <w:rtl w:val="true"/>
          <w:lang w:bidi="fa-IR"/>
        </w:rPr>
        <w:t>کتاب الفرق</w:t>
      </w:r>
    </w:p>
    <w:p>
      <w:pPr>
        <w:pStyle w:val="BookText"/>
        <w:rPr/>
      </w:pPr>
      <w:r>
        <w:rPr>
          <w:rFonts w:ascii="IRNazanin" w:hAnsi="IRNazanin" w:eastAsia="IRNazanin"/>
          <w:color w:val="111111"/>
          <w:sz w:val="28"/>
          <w:sz w:val="28"/>
          <w:szCs w:val="28"/>
          <w:rtl w:val="true"/>
          <w:lang w:bidi="fa-IR"/>
        </w:rPr>
        <w:t>کتاب خلق الإنسان</w:t>
      </w:r>
    </w:p>
    <w:p>
      <w:pPr>
        <w:pStyle w:val="BookText"/>
        <w:rPr/>
      </w:pPr>
      <w:r>
        <w:rPr>
          <w:rFonts w:ascii="IRNazanin" w:hAnsi="IRNazanin" w:eastAsia="IRNazanin"/>
          <w:color w:val="111111"/>
          <w:sz w:val="28"/>
          <w:sz w:val="28"/>
          <w:szCs w:val="28"/>
          <w:rtl w:val="true"/>
          <w:lang w:bidi="fa-IR"/>
        </w:rPr>
        <w:t>کتاب الرسالة الأولة فی الغیبة</w:t>
      </w:r>
    </w:p>
    <w:p>
      <w:pPr>
        <w:pStyle w:val="BookText"/>
        <w:rPr/>
      </w:pPr>
      <w:r>
        <w:rPr>
          <w:rFonts w:ascii="IRNazanin" w:hAnsi="IRNazanin" w:eastAsia="IRNazanin"/>
          <w:color w:val="111111"/>
          <w:sz w:val="28"/>
          <w:sz w:val="28"/>
          <w:szCs w:val="28"/>
          <w:rtl w:val="true"/>
          <w:lang w:bidi="fa-IR"/>
        </w:rPr>
        <w:t>کتاب الرسالة الثانیة</w:t>
      </w:r>
    </w:p>
    <w:p>
      <w:pPr>
        <w:pStyle w:val="BookText"/>
        <w:rPr/>
      </w:pPr>
      <w:r>
        <w:rPr>
          <w:rFonts w:ascii="IRNazanin" w:hAnsi="IRNazanin" w:eastAsia="IRNazanin"/>
          <w:color w:val="111111"/>
          <w:sz w:val="28"/>
          <w:sz w:val="28"/>
          <w:szCs w:val="28"/>
          <w:rtl w:val="true"/>
          <w:lang w:bidi="fa-IR"/>
        </w:rPr>
        <w:t>کتاب الرسالة الثالثة</w:t>
      </w:r>
    </w:p>
    <w:p>
      <w:pPr>
        <w:pStyle w:val="BookText"/>
        <w:rPr/>
      </w:pPr>
      <w:r>
        <w:rPr>
          <w:rFonts w:ascii="IRNazanin" w:hAnsi="IRNazanin" w:eastAsia="IRNazanin"/>
          <w:color w:val="111111"/>
          <w:sz w:val="28"/>
          <w:sz w:val="28"/>
          <w:szCs w:val="28"/>
          <w:rtl w:val="true"/>
          <w:lang w:bidi="fa-IR"/>
        </w:rPr>
        <w:t>کتاب الرسالة فی أرکان الإسلام</w:t>
      </w:r>
    </w:p>
    <w:p>
      <w:pPr>
        <w:pStyle w:val="BookText"/>
        <w:rPr/>
      </w:pPr>
      <w:r>
        <w:rPr>
          <w:rFonts w:ascii="IRNazanin" w:hAnsi="IRNazanin" w:eastAsia="IRNazanin"/>
          <w:color w:val="111111"/>
          <w:sz w:val="28"/>
          <w:sz w:val="28"/>
          <w:szCs w:val="28"/>
          <w:rtl w:val="true"/>
          <w:lang w:bidi="fa-IR"/>
        </w:rPr>
        <w:t>کتاب المیاه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چاپی</w:t>
      </w:r>
    </w:p>
    <w:p>
      <w:pPr>
        <w:pStyle w:val="BookText"/>
        <w:rPr/>
      </w:pPr>
      <w:r>
        <w:rPr>
          <w:rFonts w:ascii="IRNazanin" w:hAnsi="IRNazanin" w:eastAsia="IRNazanin"/>
          <w:color w:val="111111"/>
          <w:sz w:val="28"/>
          <w:sz w:val="28"/>
          <w:szCs w:val="28"/>
          <w:rtl w:val="true"/>
          <w:lang w:bidi="fa-IR"/>
        </w:rPr>
        <w:t xml:space="preserve">الاعتقادات، الامالی؛ التوحید؛ ثواب الاعمال و عقاب الاعمال؛ الخصال؛ علل الشرائع؛ 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 تمام النعمة، معانی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الاشهر الثلاثة</w:t>
      </w:r>
    </w:p>
    <w:p>
      <w:pPr>
        <w:pStyle w:val="BookText"/>
        <w:rPr/>
      </w:pPr>
      <w:r>
        <w:rPr>
          <w:rFonts w:ascii="IRNazanin" w:hAnsi="IRNazanin" w:eastAsia="IRNazanin"/>
          <w:color w:val="111111"/>
          <w:sz w:val="28"/>
          <w:sz w:val="28"/>
          <w:szCs w:val="28"/>
          <w:rtl w:val="true"/>
          <w:lang w:bidi="fa-IR"/>
        </w:rPr>
        <w:t xml:space="preserve">هم چنین دو کتاب دیگر وی با عنوان های صفات الشیعة و فضائل الشیعة یک بار در نجف و یک بار با ترجمه فارسی در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مشهورترین شاگردان وی عبارتند از سید مرتضی، شیخ مفید و 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شیخ صدوق در 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به دعای امام زمان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ولادت شیخ صدوق به نحو دقیق مشخص نیست، اما آنچه از کتاب وی، کمال الدین، و کتاب غیبت شیخ</w:t>
      </w:r>
    </w:p>
    <w:p>
      <w:pPr>
        <w:pStyle w:val="BookText"/>
        <w:rPr/>
      </w:pPr>
      <w:r>
        <w:rPr>
          <w:rFonts w:ascii="IRNazanin" w:hAnsi="IRNazanin" w:eastAsia="IRNazanin"/>
          <w:color w:val="111111"/>
          <w:sz w:val="28"/>
          <w:sz w:val="28"/>
          <w:szCs w:val="28"/>
          <w:rtl w:val="true"/>
          <w:lang w:bidi="fa-IR"/>
        </w:rPr>
        <w:t>طوسی و کتاب فهرست نجاشی استفاده می شود این است که وی پس از مرگ محمد بن عثمان عَمْری، دومین سفیر از سفرای چهارگانه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ق و در اوائل سفارت ابوالقاسم حسین بن روح، سومین سفیر، متولد شده است</w:t>
      </w:r>
    </w:p>
    <w:p>
      <w:pPr>
        <w:pStyle w:val="BookText"/>
        <w:rPr/>
      </w:pPr>
      <w:r>
        <w:rPr>
          <w:rFonts w:ascii="IRNazanin" w:hAnsi="IRNazanin" w:eastAsia="IRNazanin"/>
          <w:color w:val="111111"/>
          <w:sz w:val="28"/>
          <w:sz w:val="28"/>
          <w:szCs w:val="28"/>
          <w:rtl w:val="true"/>
          <w:lang w:bidi="fa-IR"/>
        </w:rPr>
        <w:t xml:space="preserve">بنابر نقل شیخ صدوق از ابوجعفر محمد بن علی بن اسود، علی بن 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 که صدوق اول نیز خوانده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مرگ محمد بن عثمان عَمْری از ابوجعفر خواسته است که از حسین بن روح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که او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که دعا کند تا خدا به او پسری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می گوید من نیز از حسین بن روح درخواست کردم و او این درخواست را به امام زمان رساند و پس از سه روز به من گفت که امام برای علی بن حسین دعا کرده است و برایش فرزندی مبارک متولد می شود که خدای عزوجل به سببش او را سود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تولد در ویکی فقه</w:t>
      </w:r>
    </w:p>
    <w:p>
      <w:pPr>
        <w:pStyle w:val="BookText"/>
        <w:rPr/>
      </w:pPr>
      <w:r>
        <w:rPr>
          <w:rFonts w:ascii="IRNazanin" w:hAnsi="IRNazanin" w:eastAsia="IRNazanin"/>
          <w:color w:val="111111"/>
          <w:sz w:val="28"/>
          <w:sz w:val="28"/>
          <w:szCs w:val="28"/>
          <w:rtl w:val="true"/>
          <w:lang w:bidi="fa-IR"/>
        </w:rPr>
        <w:t>سالیانی آن چه روح پدر را آزرده می ساخت نداشتن فرزند بود، گرچه پنجاه بهار از عمر او می گذشت و رو به پیری می رفت هرگز از رحمت الهی ناامید نبود و بارها از خدای خویش درخواست کرده بود تا فرزندی به او عطا کند، اما از گره کار مطلع نبود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 آن شد تا نامه ای به امام و پیشوای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از ایشان بخواهد تا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فرصتی مناسب و فردی مطمئن بود تا به واسطه او نامه ارسال کند تا آن که زمانی کاروانی از قم به</w:t>
      </w:r>
    </w:p>
    <w:p>
      <w:pPr>
        <w:pStyle w:val="BookText"/>
        <w:rPr/>
      </w:pPr>
      <w:r>
        <w:rPr>
          <w:rFonts w:ascii="IRNazanin" w:hAnsi="IRNazanin" w:eastAsia="IRNazanin"/>
          <w:color w:val="111111"/>
          <w:sz w:val="28"/>
          <w:sz w:val="28"/>
          <w:szCs w:val="28"/>
          <w:rtl w:val="true"/>
          <w:lang w:bidi="fa-IR"/>
        </w:rPr>
        <w:t>عراق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کاروان یکی از دوستانش به نام ابوجعفر محمد بن علی الاسود را یافت که می توانست نامه وی را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نامه ای به محضر پیشوای خود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وی سپرد تا در عراق به حسین بن روح بدهد و از او بخواهد که این نامه را به حضرت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گوید من نامه او را به نماینده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و پس از سه روز به من خبر داد که حضرت برای ابن بابویه دعا کرد و در آینده نزدیک خداوند به او فرزندی خواهد داد که منشاء برکات زیادی خواهد 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غیبت، درباره تولد صدوق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از بزرگان قم نقل کرده اند که علی بن حسین بن بابویه با دخترعموی خود ازدواج کرد ولی از وی صاحب فرزند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شیخ ابوالقاسم حسین بن روح نوشت که از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تا برای او دعا کند که خداوند به او فرزند عطا فرماید از حضرت جواب آمد که از این همسر صاحب فرزند نمی شوی ولی بزودی با کنیزی دیلمی ازدواج خواهی کرد که خداوند از او دو فرزند فقیه به تو خواهد داد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خود نیز ماجرای دعای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خود را در کتاب اکمال الدین آورده است و در ادامه نوشته است که هر گاه ابو جعفر محمد بن علی اسود مرا می دید که برای آموختن حدیث و علوم اهل بیت علیهم السلام با اشتیاق تمام به درس اساتید می رفتم،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و اشتیاق به علم آموزی که</w:t>
      </w:r>
      <w:bookmarkStart w:id="41" w:name="pg6865_59143"/>
    </w:p>
    <w:p>
      <w:pPr>
        <w:pStyle w:val="BookText"/>
        <w:rPr/>
      </w:pPr>
      <w:bookmarkEnd w:id="41"/>
      <w:r>
        <w:rPr>
          <w:rFonts w:ascii="IRNazanin" w:hAnsi="IRNazanin" w:eastAsia="IRNazanin"/>
          <w:color w:val="111111"/>
          <w:sz w:val="28"/>
          <w:sz w:val="28"/>
          <w:szCs w:val="28"/>
          <w:rtl w:val="true"/>
          <w:lang w:bidi="fa-IR"/>
        </w:rPr>
        <w:t>تو داری جای تعجب نیست، زیرا تو به دعای امام زمان متولد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این بشارت به ابن بابویه رسید و پس از مدتی در پی ازدواج با کنیزی دیلمی خداوند محمد را به او عطا فرمود که در آن سنین مایه امید و چشم روشنی پدر گشت و سپس پسر دیگری به او داد و نامش را حسین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بن بابویه نیز از دانشمندان و پس از پدر و برادرش محمد بزرگ ترین و معروف ترین شخصیت خاندان بابویه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 با بیش از هفتاد سال سن درگذشت و در شهر ری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امروزه در قبرستانی با نام قبرستان ابن بابویه معروف و زیارتگاه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عمارت قبر وی در زمان فتحعلی شاه قاجار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تاریخ قبر او در اثر سیل شکافته شد و آشکار شدن جنازه سالم وی پس از گذشت قرن ها مایه حیرت همگان شد</w:t>
      </w:r>
    </w:p>
    <w:p>
      <w:pPr>
        <w:pStyle w:val="Heading3"/>
        <w:numPr>
          <w:ilvl w:val="2"/>
          <w:numId w:val="1"/>
        </w:numPr>
        <w:rPr/>
      </w:pPr>
      <w:bookmarkStart w:id="42" w:name="__RefHeading___Toc1090860_372815092"/>
      <w:bookmarkStart w:id="43" w:name="_Toc15"/>
      <w:bookmarkEnd w:id="42"/>
      <w:r>
        <w:rPr>
          <w:rtl w:val="true"/>
        </w:rPr>
        <w:t>صاحب بن عباد</w:t>
      </w:r>
      <w:bookmarkEnd w:id="43"/>
    </w:p>
    <w:p>
      <w:pPr>
        <w:pStyle w:val="BookText"/>
        <w:rPr/>
      </w:pPr>
      <w:r>
        <w:rPr>
          <w:rFonts w:ascii="IRNazanin" w:hAnsi="IRNazanin" w:eastAsia="IRNazanin"/>
          <w:color w:val="111111"/>
          <w:sz w:val="28"/>
          <w:sz w:val="28"/>
          <w:szCs w:val="28"/>
          <w:rtl w:val="true"/>
          <w:lang w:bidi="fa-IR"/>
        </w:rPr>
        <w:t>صاحب بن عباد</w:t>
      </w:r>
    </w:p>
    <w:p>
      <w:pPr>
        <w:pStyle w:val="BookText"/>
        <w:rPr/>
      </w:pPr>
      <w:r>
        <w:rPr>
          <w:rFonts w:ascii="IRNazanin" w:hAnsi="IRNazanin" w:eastAsia="IRNazanin"/>
          <w:color w:val="111111"/>
          <w:sz w:val="28"/>
          <w:sz w:val="28"/>
          <w:szCs w:val="28"/>
          <w:rtl w:val="true"/>
          <w:lang w:bidi="fa-IR"/>
        </w:rPr>
        <w:t>نام کامل اسماعیل بن عَبّاد مشهور به صاحب بن عَبّاد</w:t>
      </w:r>
    </w:p>
    <w:p>
      <w:pPr>
        <w:pStyle w:val="BookText"/>
        <w:rPr/>
      </w:pPr>
      <w:r>
        <w:rPr>
          <w:rFonts w:ascii="IRNazanin" w:hAnsi="IRNazanin" w:eastAsia="IRNazanin"/>
          <w:color w:val="111111"/>
          <w:sz w:val="28"/>
          <w:sz w:val="28"/>
          <w:szCs w:val="28"/>
          <w:rtl w:val="true"/>
          <w:lang w:bidi="fa-IR"/>
        </w:rPr>
        <w:t>لقب صاحب، کافی الکفاة، الکافی الأوحد، امین</w:t>
      </w:r>
    </w:p>
    <w:p>
      <w:pPr>
        <w:pStyle w:val="BookText"/>
        <w:rPr/>
      </w:pPr>
      <w:r>
        <w:rPr>
          <w:rFonts w:ascii="IRNazanin" w:hAnsi="IRNazanin" w:eastAsia="IRNazanin"/>
          <w:color w:val="111111"/>
          <w:sz w:val="28"/>
          <w:sz w:val="28"/>
          <w:szCs w:val="28"/>
          <w:rtl w:val="true"/>
          <w:lang w:bidi="fa-IR"/>
        </w:rPr>
        <w:t>نسب خاندانی ایرانی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طالقان در منطقه دیلم، یا در اصطخر فارس</w:t>
      </w:r>
    </w:p>
    <w:p>
      <w:pPr>
        <w:pStyle w:val="BookText"/>
        <w:rPr/>
      </w:pPr>
      <w:r>
        <w:rPr>
          <w:rFonts w:ascii="IRNazanin" w:hAnsi="IRNazanin" w:eastAsia="IRNazanin"/>
          <w:color w:val="111111"/>
          <w:sz w:val="28"/>
          <w:sz w:val="28"/>
          <w:szCs w:val="28"/>
          <w:rtl w:val="true"/>
          <w:lang w:bidi="fa-IR"/>
        </w:rPr>
        <w:t xml:space="preserve">تاریخ درگذشت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درگذشت ری</w:t>
      </w:r>
    </w:p>
    <w:p>
      <w:pPr>
        <w:pStyle w:val="BookText"/>
        <w:rPr/>
      </w:pPr>
      <w:r>
        <w:rPr>
          <w:rFonts w:ascii="IRNazanin" w:hAnsi="IRNazanin" w:eastAsia="IRNazanin"/>
          <w:color w:val="111111"/>
          <w:sz w:val="28"/>
          <w:sz w:val="28"/>
          <w:szCs w:val="28"/>
          <w:rtl w:val="true"/>
          <w:lang w:bidi="fa-IR"/>
        </w:rPr>
        <w:t>آرامگاه اصفهان</w:t>
      </w:r>
    </w:p>
    <w:p>
      <w:pPr>
        <w:pStyle w:val="BookText"/>
        <w:rPr/>
      </w:pPr>
      <w:r>
        <w:rPr>
          <w:rFonts w:ascii="IRNazanin" w:hAnsi="IRNazanin" w:eastAsia="IRNazanin"/>
          <w:color w:val="111111"/>
          <w:sz w:val="28"/>
          <w:sz w:val="28"/>
          <w:szCs w:val="28"/>
          <w:rtl w:val="true"/>
          <w:lang w:bidi="fa-IR"/>
        </w:rPr>
        <w:t>فرزندان یک دختر</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پیشه کتابت، وزارت</w:t>
      </w:r>
    </w:p>
    <w:p>
      <w:pPr>
        <w:pStyle w:val="BookText"/>
        <w:rPr/>
      </w:pPr>
      <w:r>
        <w:rPr>
          <w:rFonts w:ascii="IRNazanin" w:hAnsi="IRNazanin" w:eastAsia="IRNazanin"/>
          <w:color w:val="111111"/>
          <w:sz w:val="28"/>
          <w:sz w:val="28"/>
          <w:szCs w:val="28"/>
          <w:rtl w:val="true"/>
          <w:lang w:bidi="fa-IR"/>
        </w:rPr>
        <w:t>پست ها کاتب و وزیر دولت آل بویه</w:t>
      </w:r>
    </w:p>
    <w:p>
      <w:pPr>
        <w:pStyle w:val="BookText"/>
        <w:rPr/>
      </w:pPr>
      <w:r>
        <w:rPr>
          <w:rFonts w:ascii="IRNazanin" w:hAnsi="IRNazanin" w:eastAsia="IRNazanin"/>
          <w:color w:val="111111"/>
          <w:sz w:val="28"/>
          <w:sz w:val="28"/>
          <w:szCs w:val="28"/>
          <w:rtl w:val="true"/>
          <w:lang w:bidi="fa-IR"/>
        </w:rPr>
        <w:t>پس از ابوالفضل بن عمید وزیر</w:t>
      </w:r>
    </w:p>
    <w:p>
      <w:pPr>
        <w:pStyle w:val="BookText"/>
        <w:rPr/>
      </w:pPr>
      <w:r>
        <w:rPr>
          <w:rFonts w:ascii="IRNazanin" w:hAnsi="IRNazanin" w:eastAsia="IRNazanin"/>
          <w:color w:val="111111"/>
          <w:sz w:val="28"/>
          <w:sz w:val="28"/>
          <w:szCs w:val="28"/>
          <w:rtl w:val="true"/>
          <w:lang w:bidi="fa-IR"/>
        </w:rPr>
        <w:t>کتاب ها الإبانة عن مذهب أهل العدل، دیوان الصاحب بن عباد، رسالة فی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 فقه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اسماعیل بن عباد فرزند عباس ملقّب به صاحب و مشهور به صاحب بن عباد</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اجداد صاحب از بزرگان و سرشناسان اصفهان بوده و مرتبه وزارت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پدر صاحب بدان مرتبه از بزرگی و احترام رسیده بود که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صاحب و همسرش نهایت کوشش خود را در تربیت فرزند خود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استادِ صاحب،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علاوه بر ایفای وظایف پدری استادی مهربان و دلسوز برای وی به حساب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فراگیری مقدمات به تحصیل فقه، حدیث، تفسیر، کلام و دیگر علوم رایج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که او خود را از اساتید و بزرگان اصفهان بی نیاز 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مراکز علم و ادب آن زمان بود مهاجرت کرد و در آن شهر به حلقه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دانشمند و شهیر آل بویه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عمید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انشای متون ادبی را مشاهده کرد و او را از نویسندگان مقام وزارت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کاردانی و توانایی صاحب در انجام این امور، راه پیشرفت را بر او هموار ساخت تا آنجا که چون رکن الدوله، فرزندش مؤیّد الدوله را به حکومت اصفهان منصوب کرد صاحب نیز در مقام دبیری او و نویسندگی وی به زادگاهش اصفهان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در دانشهایی چون علوم قرآن و تفسیر، حدیث، کلام، لغت، نحو، عروض، نقد ادبی، تاریخ و طبّ تسلط و تبحّر داشت</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آثار متعددی در زمینه علوم فوق از صاحب باقی مانده که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الإبانه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السائره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علوم ادبی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و اصول دین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اخلاقی، اعتقادی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فضایل حضرت عبدالعظیم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علم طب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المعارف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الضاد و الظاء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عن مساویء شعر المتنبیء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لغت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المنظومه الفریده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مؤلفاتی که تمامی آنها در دست نیست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الروزنامجه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السبیل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الله و صفاته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الاعیاد و فضائل النیروز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الملک و اختلاف الدول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جوهره الجمهره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المهذّبه للعقول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الوزراء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و الابتداء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الترسل و برخی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صاحب</w:t>
      </w:r>
    </w:p>
    <w:p>
      <w:pPr>
        <w:pStyle w:val="BookText"/>
        <w:rPr/>
      </w:pPr>
      <w:r>
        <w:rPr>
          <w:rFonts w:ascii="IRNazanin" w:hAnsi="IRNazanin" w:eastAsia="IRNazanin"/>
          <w:color w:val="111111"/>
          <w:sz w:val="28"/>
          <w:sz w:val="28"/>
          <w:szCs w:val="28"/>
          <w:rtl w:val="true"/>
          <w:lang w:bidi="fa-IR"/>
        </w:rPr>
        <w:t>از مشخصات تمامی اساتید صاحب اطلاع دقیق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مهم وی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عباس بن محمد نحوی مشهور به صدام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حسن بن عبدالله سیرافی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یعقوب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ابوبکر احمد بن کامل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ابوزکریّا یحیی بن عدّی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صبّاغ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در اواخر عمر خویش، ناخوش و رنجور گشت و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بستر هم از مسائل کشور غافل نبود و از امور کشور با اطلاع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ایام بیماری به عیادت او رفته، برای بهبودی اش روزی دوبار مقابل سرای او به درگاه خداوند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که از زندان تن به تنگ آمده، مشتاق لقای</w:t>
      </w:r>
    </w:p>
    <w:p>
      <w:pPr>
        <w:pStyle w:val="BookText"/>
        <w:rPr/>
      </w:pPr>
      <w:r>
        <w:rPr>
          <w:rFonts w:ascii="IRNazanin" w:hAnsi="IRNazanin" w:eastAsia="IRNazanin"/>
          <w:color w:val="111111"/>
          <w:sz w:val="28"/>
          <w:sz w:val="28"/>
          <w:szCs w:val="28"/>
          <w:rtl w:val="true"/>
          <w:lang w:bidi="fa-IR"/>
        </w:rPr>
        <w:t xml:space="preserve">پروردگار خود بود سرانجام در شب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پروردگار خویش تسلیم کرد و روح متعالی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مردم ری از ارتحال وزیر باوفای دیار خویش باخبر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بازارهای شهر بسته گردید و دروازه های ری به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انبوه در تشییع پیکر صاحب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ضبّی از دانشمندان ری که شاگرد صاحب بود بر پیکر استاد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فخرالدوله و سران سپاه در حالی که جامه سیاه بر تن داشتند در مراسم عزای آن وزیر دانشمند،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تابوت صاحب در خانه اش در ری نهاده شد و سرانجام با شکوه و تجلیل فراوان به اصفهان انتقال داده و در زادگاهش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مقبره صاحب زیارت گاه خاصّ و عام گردید و همه ساله افراد زیادی از شیفتگان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صاحب را زیارت و حاجات خود را در جوار مرقد او از خداوند طلب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مرقدش درمیدان طوقچی، جنب مزار آیت الله طیّب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شخصیت صاحب بن عبّاد همین بس که علامه امینی در شأن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شرح حال نویس هر اندازه ادیب و سخندان باشد از بیان فضایل و مکارم او ناتوان بوده، زبانش در کام می خشکد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شخصی و سیاسی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ها و کتب تاریخی، از ابن عباد شخصی کریم و سخی و بخشنده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 می نویسد که با وجود سبک سری های صاحب اما گزارش های خوبی درباره مکارم اخلاق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اوصاف مدینه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صاحب بن</w:t>
      </w:r>
      <w:bookmarkStart w:id="44" w:name="pg6865_59151"/>
    </w:p>
    <w:p>
      <w:pPr>
        <w:pStyle w:val="BookText"/>
        <w:rPr/>
      </w:pPr>
      <w:bookmarkEnd w:id="44"/>
      <w:r>
        <w:rPr>
          <w:rFonts w:ascii="IRNazanin" w:hAnsi="IRNazanin" w:eastAsia="IRNazanin"/>
          <w:color w:val="111111"/>
          <w:sz w:val="28"/>
          <w:sz w:val="28"/>
          <w:szCs w:val="28"/>
          <w:rtl w:val="true"/>
          <w:lang w:bidi="fa-IR"/>
        </w:rPr>
        <w:t>عباد از نیاکان بزرگوار خود محاسن اخلاق، مکارم اوصاف، نیکوکاری، نوع پروری، گشاده دستی و خدمت به مردم را ارث برده بوده است و نیز همه درخواست کنندگان و نیازمندان را با چهره خندان و آغوشی باز و دستی گشاده می پذیرفته است</w:t>
      </w:r>
      <w:r>
        <w:rPr>
          <w:rFonts w:eastAsia="IRNazanin" w:cs="IRNazanin"/>
          <w:color w:val="111111"/>
          <w:sz w:val="28"/>
          <w:szCs w:val="28"/>
          <w:rtl w:val="true"/>
          <w:lang w:bidi="fa-IR"/>
        </w:rPr>
        <w:t>.</w:t>
      </w:r>
    </w:p>
    <w:p>
      <w:pPr>
        <w:pStyle w:val="Heading2"/>
        <w:numPr>
          <w:ilvl w:val="1"/>
          <w:numId w:val="1"/>
        </w:numPr>
        <w:rPr/>
      </w:pPr>
      <w:bookmarkStart w:id="45" w:name="__RefHeading___Toc1090862_372815092"/>
      <w:bookmarkStart w:id="46" w:name="_Toc16"/>
      <w:bookmarkEnd w:id="45"/>
      <w:r>
        <w:rPr>
          <w:rtl w:val="true"/>
        </w:rPr>
        <w:t>قرن پنجم</w:t>
      </w:r>
      <w:bookmarkEnd w:id="46"/>
    </w:p>
    <w:p>
      <w:pPr>
        <w:pStyle w:val="Heading3"/>
        <w:numPr>
          <w:ilvl w:val="2"/>
          <w:numId w:val="1"/>
        </w:numPr>
        <w:rPr/>
      </w:pPr>
      <w:bookmarkStart w:id="47" w:name="__RefHeading___Toc1090864_372815092"/>
      <w:bookmarkStart w:id="48" w:name="_Toc17"/>
      <w:bookmarkEnd w:id="47"/>
      <w:r>
        <w:rPr>
          <w:rtl w:val="true"/>
        </w:rPr>
        <w:t>شیخ مفید</w:t>
      </w:r>
      <w:bookmarkEnd w:id="48"/>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محمد بن محمد بن نُعمان مشهور به شیخ مُفید</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عراق، کاظمین</w:t>
      </w:r>
    </w:p>
    <w:p>
      <w:pPr>
        <w:pStyle w:val="BookText"/>
        <w:rPr/>
      </w:pPr>
      <w:r>
        <w:rPr>
          <w:rFonts w:ascii="IRNazanin" w:hAnsi="IRNazanin" w:eastAsia="IRNazanin"/>
          <w:color w:val="111111"/>
          <w:sz w:val="28"/>
          <w:sz w:val="28"/>
          <w:szCs w:val="28"/>
          <w:rtl w:val="true"/>
          <w:lang w:bidi="fa-IR"/>
        </w:rPr>
        <w:t>محل زندگی بغداد</w:t>
      </w:r>
    </w:p>
    <w:p>
      <w:pPr>
        <w:pStyle w:val="BookText"/>
        <w:rPr/>
      </w:pPr>
      <w:r>
        <w:rPr>
          <w:rFonts w:ascii="IRNazanin" w:hAnsi="IRNazanin" w:eastAsia="IRNazanin"/>
          <w:color w:val="111111"/>
          <w:sz w:val="28"/>
          <w:sz w:val="28"/>
          <w:szCs w:val="28"/>
          <w:rtl w:val="true"/>
          <w:lang w:bidi="fa-IR"/>
        </w:rPr>
        <w:t>استادان شیخ صدوق، ابن جنید اسکافی، ابن قولویه، ابوغالب زراری، محمد بن عمر جعابی</w:t>
      </w:r>
    </w:p>
    <w:p>
      <w:pPr>
        <w:pStyle w:val="BookText"/>
        <w:rPr/>
      </w:pPr>
      <w:r>
        <w:rPr>
          <w:rFonts w:ascii="IRNazanin" w:hAnsi="IRNazanin" w:eastAsia="IRNazanin"/>
          <w:color w:val="111111"/>
          <w:sz w:val="28"/>
          <w:sz w:val="28"/>
          <w:szCs w:val="28"/>
          <w:rtl w:val="true"/>
          <w:lang w:bidi="fa-IR"/>
        </w:rPr>
        <w:t>شاگردان سید مرتضی، سید رضی، شیخ طوسی، نجاشی، سلَّار دیلمی، ابوالفتح کراجکی و ابویعلی محمّد بن حسن جعفری</w:t>
      </w:r>
    </w:p>
    <w:p>
      <w:pPr>
        <w:pStyle w:val="BookText"/>
        <w:rPr/>
      </w:pPr>
      <w:r>
        <w:rPr>
          <w:rFonts w:ascii="IRNazanin" w:hAnsi="IRNazanin" w:eastAsia="IRNazanin"/>
          <w:color w:val="111111"/>
          <w:sz w:val="28"/>
          <w:sz w:val="28"/>
          <w:szCs w:val="28"/>
          <w:rtl w:val="true"/>
          <w:lang w:bidi="fa-IR"/>
        </w:rPr>
        <w:t>نقش های برجسته محدث، فقیه، اصولی، متکلم</w:t>
      </w:r>
    </w:p>
    <w:p>
      <w:pPr>
        <w:pStyle w:val="BookText"/>
        <w:rPr/>
      </w:pPr>
      <w:r>
        <w:rPr>
          <w:rFonts w:ascii="IRNazanin" w:hAnsi="IRNazanin" w:eastAsia="IRNazanin"/>
          <w:color w:val="111111"/>
          <w:sz w:val="28"/>
          <w:sz w:val="28"/>
          <w:szCs w:val="28"/>
          <w:rtl w:val="true"/>
          <w:lang w:bidi="fa-IR"/>
        </w:rPr>
        <w:t xml:space="preserve">آثار الارشاد، المقنعة، الامالی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اوائل المقالات فی المذاهب و المختارات، الافصاح فی الامامة، العیون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نُعمان مشهور به شیخ مُفید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 فقیه امامیه در قرن های چهارم و پنجم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شیخ مفید با تدوین علم اصول فقه، روشی جدید در اجتهاد فقهی ارائه داد که راه میانه ای بود در برابر دو روش عقل گرایی افراطی و اکتفاکردن به روایات بدون توجه به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 xml:space="preserve">تألیفات شیخ مفید بر اساس فهرست نجاشی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در چندین رشته علمی قابل دسته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اثر شیخ مفید در علم فقه المُقنَعَة، در کلام اوائل المقالات و در شرح حال نگاری امامان الاِرشاد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آثار مکتوب شیخ مفید در مجموعه ای چهارده جلدی با عنوان مُصَنَّفات شیخ مفید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برای برگزاری کنگره جهانی شیخ مفید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الفرائض الشرعیه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النساء</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التذکرة بأصول الفقه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 دلائل 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اعجاز القرآن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النصرة فی فضل القرآن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تالیف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مسار الشیعه فی مختصر تواریخ الشریعة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w:t>
      </w:r>
    </w:p>
    <w:p>
      <w:pPr>
        <w:pStyle w:val="BookText"/>
        <w:rPr/>
      </w:pPr>
      <w:r>
        <w:rPr>
          <w:rFonts w:ascii="IRNazanin" w:hAnsi="IRNazanin" w:eastAsia="IRNazanin"/>
          <w:color w:val="111111"/>
          <w:sz w:val="28"/>
          <w:sz w:val="28"/>
          <w:szCs w:val="28"/>
          <w:rtl w:val="true"/>
          <w:lang w:bidi="fa-IR"/>
        </w:rPr>
        <w:t>نسب، لقب، ولادت</w:t>
      </w:r>
    </w:p>
    <w:p>
      <w:pPr>
        <w:pStyle w:val="BookText"/>
        <w:rPr/>
      </w:pPr>
      <w:r>
        <w:rPr>
          <w:rFonts w:ascii="IRNazanin" w:hAnsi="IRNazanin" w:eastAsia="IRNazanin"/>
          <w:color w:val="111111"/>
          <w:sz w:val="28"/>
          <w:sz w:val="28"/>
          <w:szCs w:val="28"/>
          <w:rtl w:val="true"/>
          <w:lang w:bidi="fa-IR"/>
        </w:rPr>
        <w:t xml:space="preserve">محمد بن محمد بن نعمان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ق در عُکبَری نزدیکی بغداد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شغل معلمی داشت و بدین جهت شیخ مفید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عکبری و بغدادی نیز دو لقب دیگر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درخصوص ملقب شدن به مفید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ای که با علی بن عیسی رُمانی دانشمند معتزلی داشت، توانست استدلالات طرف مقابل را باطل کند؛ پس از آن رُمانی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دو فرزند برای مفید ذکر شده است؛ یکی ابوالقاسم علی و دیگری دختری که اسمش در منابع نیامده و همسر ابویعلی جعفری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مفید قرآن و علوم مقدماتی را نزد پدر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ادامه تحصیل همراه او به بغداد رفت و توانست از محدثان، متکلمان و فقهای برجسته شیعه و سنی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ابوغالب 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محمّد بن عمر جعابی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استادان شیعی او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نزد حسین بن علی بصری معروف به جُعَل از اساتید بزرگ معتزله و ابویاسر شاگرد متکلم نامی ابوالجیش مظفر بن محمد خراسانی بلخی علم کلام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پیشنهاد ابویاسر در مجلس درس علی بن عیسی رمانی دانشمند معروف معتزلی شرکت کرد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حدود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ریاست شیعیان را در فقه، کلام و حدیث عهده دار شد و در دفاع از عقاید شیعه، با علماء دیگر مذاهب مناظره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 xml:space="preserve">گفته اند شیخ مفید بسیار صدقه می داد، فروتن بود، بسیار نماز می خواند و روزه می گرفت و لباس خشن بر تن می کرد؛ تا آنجا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مشایخ الصوفیه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استادان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جعفری داماد وی گزارش کرده است که او شب ها کم می خوابید و بیشتر وقتش صرف مطالعه و نماز و تلاوت قرآن و یا تدریس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علمی</w:t>
      </w:r>
    </w:p>
    <w:p>
      <w:pPr>
        <w:pStyle w:val="BookText"/>
        <w:rPr/>
      </w:pPr>
      <w:r>
        <w:rPr>
          <w:rFonts w:ascii="IRNazanin" w:hAnsi="IRNazanin" w:eastAsia="IRNazanin"/>
          <w:color w:val="111111"/>
          <w:sz w:val="28"/>
          <w:sz w:val="28"/>
          <w:szCs w:val="28"/>
          <w:rtl w:val="true"/>
          <w:lang w:bidi="fa-IR"/>
        </w:rPr>
        <w:t>شیخ طوسی در کتاب الفهرست، مفید را فردی تیزفهم و حاضرجواب و پیشتاز در دانش های کلام و فقه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از مفید با عبارت رئیس متکلمان شیعه یاد کرده، در علم کلام بر دیگران مقدم دانسته و بی همتا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شاگردان بسیاری پرورش داد که برخی از آنان علماء صاحب نام شیعه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زیر از جمله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سلَّار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ابوالفتح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ابویعلی محمّد بن حسن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امام زمان به شیخ مفید</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ضمن توقیعی خطاب به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السدید و مولی الرشید الاخ الولی الناصر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جمعه، دوم یا سوم ماه رمضان سال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ازدحام مردم از همه مذاهب برای نماز گزاردن و گریستن در مرگ او را بی سابقه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هزار تن از شیعیان او را تشییع کردند و سیدمرتضی علم الهدی بر او نمازگزارد او چند سالی</w:t>
      </w:r>
      <w:bookmarkStart w:id="49" w:name="pg6865_59158"/>
    </w:p>
    <w:p>
      <w:pPr>
        <w:pStyle w:val="BookText"/>
        <w:rPr/>
      </w:pPr>
      <w:bookmarkEnd w:id="49"/>
      <w:r>
        <w:rPr>
          <w:rFonts w:ascii="IRNazanin" w:hAnsi="IRNazanin" w:eastAsia="IRNazanin"/>
          <w:color w:val="111111"/>
          <w:sz w:val="28"/>
          <w:sz w:val="28"/>
          <w:szCs w:val="28"/>
          <w:rtl w:val="true"/>
          <w:lang w:bidi="fa-IR"/>
        </w:rPr>
        <w:t>در خانه اش مدفون بود و سپس به سوی مقابر قریش، نزدیک قبر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وی اکنون در حرم کاظمین قرار دارد</w:t>
      </w:r>
      <w:r>
        <w:rPr>
          <w:rFonts w:eastAsia="IRNazanin" w:cs="IRNazanin"/>
          <w:color w:val="111111"/>
          <w:sz w:val="28"/>
          <w:szCs w:val="28"/>
          <w:rtl w:val="true"/>
          <w:lang w:bidi="fa-IR"/>
        </w:rPr>
        <w:t>.</w:t>
      </w:r>
    </w:p>
    <w:p>
      <w:pPr>
        <w:pStyle w:val="Heading3"/>
        <w:numPr>
          <w:ilvl w:val="2"/>
          <w:numId w:val="1"/>
        </w:numPr>
        <w:rPr/>
      </w:pPr>
      <w:bookmarkStart w:id="50" w:name="__RefHeading___Toc1090866_372815092"/>
      <w:bookmarkStart w:id="51" w:name="_Toc18"/>
      <w:bookmarkEnd w:id="50"/>
      <w:r>
        <w:rPr>
          <w:rtl w:val="true"/>
        </w:rPr>
        <w:t>سید مرتضی</w:t>
      </w:r>
      <w:bookmarkEnd w:id="51"/>
    </w:p>
    <w:p>
      <w:pPr>
        <w:pStyle w:val="BookText"/>
        <w:rPr/>
      </w:pPr>
      <w:r>
        <w:rPr>
          <w:rFonts w:ascii="IRNazanin" w:hAnsi="IRNazanin" w:eastAsia="IRNazanin"/>
          <w:color w:val="111111"/>
          <w:sz w:val="28"/>
          <w:sz w:val="28"/>
          <w:szCs w:val="28"/>
          <w:rtl w:val="true"/>
          <w:lang w:bidi="fa-IR"/>
        </w:rPr>
        <w:t>سید مرتضی</w:t>
      </w:r>
    </w:p>
    <w:p>
      <w:pPr>
        <w:pStyle w:val="BookText"/>
        <w:rPr/>
      </w:pPr>
      <w:r>
        <w:rPr>
          <w:rFonts w:ascii="IRNazanin" w:hAnsi="IRNazanin" w:eastAsia="IRNazanin"/>
          <w:color w:val="111111"/>
          <w:sz w:val="28"/>
          <w:sz w:val="28"/>
          <w:szCs w:val="28"/>
          <w:rtl w:val="true"/>
          <w:lang w:bidi="fa-IR"/>
        </w:rPr>
        <w:t>مرقد منسوب به سید مرتضی در کاظمین</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کاظمین و به قولی کربلا</w:t>
      </w:r>
    </w:p>
    <w:p>
      <w:pPr>
        <w:pStyle w:val="BookText"/>
        <w:rPr/>
      </w:pPr>
      <w:r>
        <w:rPr>
          <w:rFonts w:ascii="IRNazanin" w:hAnsi="IRNazanin" w:eastAsia="IRNazanin"/>
          <w:color w:val="111111"/>
          <w:sz w:val="28"/>
          <w:sz w:val="28"/>
          <w:szCs w:val="28"/>
          <w:rtl w:val="true"/>
          <w:lang w:bidi="fa-IR"/>
        </w:rPr>
        <w:t>محل زندگی بغداد</w:t>
      </w:r>
    </w:p>
    <w:p>
      <w:pPr>
        <w:pStyle w:val="BookText"/>
        <w:rPr/>
      </w:pPr>
      <w:r>
        <w:rPr>
          <w:rFonts w:ascii="IRNazanin" w:hAnsi="IRNazanin" w:eastAsia="IRNazanin"/>
          <w:color w:val="111111"/>
          <w:sz w:val="28"/>
          <w:sz w:val="28"/>
          <w:szCs w:val="28"/>
          <w:rtl w:val="true"/>
          <w:lang w:bidi="fa-IR"/>
        </w:rPr>
        <w:t>استادان شیخ مفید و أبوعبدالله محمد بن عمران مرزبانی بغدادی</w:t>
      </w:r>
    </w:p>
    <w:p>
      <w:pPr>
        <w:pStyle w:val="BookText"/>
        <w:rPr/>
      </w:pPr>
      <w:r>
        <w:rPr>
          <w:rFonts w:ascii="IRNazanin" w:hAnsi="IRNazanin" w:eastAsia="IRNazanin"/>
          <w:color w:val="111111"/>
          <w:sz w:val="28"/>
          <w:sz w:val="28"/>
          <w:szCs w:val="28"/>
          <w:rtl w:val="true"/>
          <w:lang w:bidi="fa-IR"/>
        </w:rPr>
        <w:t>شاگردان شیخ طوسی، سلار دیلمی، ابن براج، محمد بن علی 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های برجسته فقیه، متکلم، اصولی، شاعر</w:t>
      </w:r>
    </w:p>
    <w:p>
      <w:pPr>
        <w:pStyle w:val="BookText"/>
        <w:rPr/>
      </w:pPr>
      <w:r>
        <w:rPr>
          <w:rFonts w:ascii="IRNazanin" w:hAnsi="IRNazanin" w:eastAsia="IRNazanin"/>
          <w:color w:val="111111"/>
          <w:sz w:val="28"/>
          <w:sz w:val="28"/>
          <w:szCs w:val="28"/>
          <w:rtl w:val="true"/>
          <w:lang w:bidi="fa-IR"/>
        </w:rPr>
        <w:t>لقب سید مرتضی، شریف مرتضی و علم الهدی</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 xml:space="preserve">آثار الانتصار، الشافی فی الامامة، المحکم و المتشابه، تنزیه الانبیاء، دیوان المرتضی، الغرر و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الذریعة الی اصول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سید رضی، حسین بن موسى علوى</w:t>
      </w:r>
    </w:p>
    <w:p>
      <w:pPr>
        <w:pStyle w:val="BookText"/>
        <w:rPr/>
      </w:pPr>
      <w:r>
        <w:rPr>
          <w:rFonts w:ascii="IRNazanin" w:hAnsi="IRNazanin" w:eastAsia="IRNazanin"/>
          <w:color w:val="111111"/>
          <w:sz w:val="28"/>
          <w:sz w:val="28"/>
          <w:szCs w:val="28"/>
          <w:rtl w:val="true"/>
          <w:lang w:bidi="fa-IR"/>
        </w:rPr>
        <w:t xml:space="preserve">علی بن حسین بن موسی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سیدِ مرتضی، شریف مرتضی و علم الهدی، فقیه و متکلم امامی و از شخصیت های پرنفوذ اجتماعی شیعه در دوره آل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مانند پدر و برادرش سید رضی، مدتی نقیب طالبیان، امیرالحاج و رئیس دیوان مظالم بود و در بغداد زندگی می کرد و نزد خلفای عباسی و حاکمان آل بویه احترام ویژه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بر حجیت عقل در عقاید و مباحث کلامی تأکید داشته و علاوه بر آن، در اندیشه های فقهی خود نیز رویکردی عقل گرایانه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پیشگامان روش اجتهادی در فقه شیعه دانسته شده است که بر خلاف اخباریان، در استنباط احکام از ادله عقلی بهره می برده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بسیاری در فقه، اصول فقه، تفسیر قرآن از او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همانند استادش شیخ مفید، حجیت خبر واحد را انکار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استناد به خبر واحد نه تنها در موضوعات اعتقادی جایز</w:t>
      </w:r>
    </w:p>
    <w:p>
      <w:pPr>
        <w:pStyle w:val="BookText"/>
        <w:rPr/>
      </w:pPr>
      <w:r>
        <w:rPr>
          <w:rFonts w:ascii="IRNazanin" w:hAnsi="IRNazanin" w:eastAsia="IRNazanin"/>
          <w:color w:val="111111"/>
          <w:sz w:val="28"/>
          <w:sz w:val="28"/>
          <w:szCs w:val="28"/>
          <w:rtl w:val="true"/>
          <w:lang w:bidi="fa-IR"/>
        </w:rPr>
        <w:t>نیست، بلکه در استنباط احکام فقهی نیز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اثار</w:t>
      </w:r>
    </w:p>
    <w:p>
      <w:pPr>
        <w:pStyle w:val="BookText"/>
        <w:rPr/>
      </w:pPr>
      <w:r>
        <w:rPr>
          <w:rFonts w:ascii="IRNazanin" w:hAnsi="IRNazanin" w:eastAsia="IRNazanin"/>
          <w:color w:val="111111"/>
          <w:sz w:val="28"/>
          <w:sz w:val="28"/>
          <w:szCs w:val="28"/>
          <w:rtl w:val="true"/>
          <w:lang w:bidi="fa-IR"/>
        </w:rPr>
        <w:t>آثار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کلامی سید مرتضی از مهم ترین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الشافی فی الامامة در نقد کتاب المغنی نوشته قاضی عبدالجبار در موضوع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الانبیاء با هدف اثبات عصمت مطلق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المخلص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المختاره به دنبال اثبات عقاید شیعه با بیانی استدلالی و با استناد به عقل، قرآن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الذخیرة فی علم الکلام</w:t>
      </w:r>
    </w:p>
    <w:p>
      <w:pPr>
        <w:pStyle w:val="BookText"/>
        <w:rPr/>
      </w:pPr>
      <w:r>
        <w:rPr>
          <w:rFonts w:ascii="Amiri" w:hAnsi="Amiri" w:eastAsia="Amiri" w:cs="Amiri"/>
          <w:color w:val="111111"/>
          <w:sz w:val="28"/>
          <w:sz w:val="28"/>
          <w:szCs w:val="28"/>
          <w:rtl w:val="true"/>
          <w:lang w:bidi="ar-SA"/>
        </w:rPr>
        <w:t>الموضح عن جهة اعجاز القرآن</w:t>
      </w:r>
    </w:p>
    <w:p>
      <w:pPr>
        <w:pStyle w:val="BookText"/>
        <w:rPr/>
      </w:pPr>
      <w:r>
        <w:rPr>
          <w:rFonts w:ascii="IRNazanin" w:hAnsi="IRNazanin" w:eastAsia="IRNazanin"/>
          <w:color w:val="111111"/>
          <w:sz w:val="28"/>
          <w:sz w:val="28"/>
          <w:szCs w:val="28"/>
          <w:rtl w:val="true"/>
          <w:lang w:bidi="fa-IR"/>
        </w:rPr>
        <w:t>جمل العلم و العمل که دارای مباحث اعتقادی و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 فی الغیبة درباره امام زمان و مسئله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فقهی سید مرتضی کتاب الانتصار شامل احکامی است که اختصاص به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نخستین نمونه های کتب فقهی است که به مسایل مورد اختلاف شیعه و اهل سنت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تألیفاتی در علم اصول فقه نیز داشته که مهمترین آنها الذریعة الی اصول الشریعة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نخستین کتاب مفصل و جامع شیعیان در علم اصول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این کتاب نظرات اهل سنت را بیان و درباره آنها داوری کرده و نظر خود را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کتاب را سرآغاز شکل گیری علم اصول شیعه و استقلال آن از علم اصول اهل سنت به شمار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رسالات و کتاب هایی در موضوع مرتبط با علوم قرآن دارد؛ مانند کتابی که درباره اعجاز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عن وجه 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ادیبی ممتاز و سرشناس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مرتضی آثار ادبی متعددی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شعرهای او در شش جلد و همچنین</w:t>
      </w:r>
    </w:p>
    <w:p>
      <w:pPr>
        <w:pStyle w:val="BookText"/>
        <w:rPr/>
      </w:pPr>
      <w:r>
        <w:rPr>
          <w:rFonts w:ascii="IRNazanin" w:hAnsi="IRNazanin" w:eastAsia="IRNazanin"/>
          <w:color w:val="111111"/>
          <w:sz w:val="28"/>
          <w:sz w:val="28"/>
          <w:szCs w:val="28"/>
          <w:rtl w:val="true"/>
          <w:lang w:bidi="fa-IR"/>
        </w:rPr>
        <w:t xml:space="preserve">کتاب مشهوری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 ادبی و واژه شناختی و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 سید مرتضی رساله هایی در نقد آثار ادبی پیش از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علی بن حسین بن موسی، از نوادگان ابراهیم در سال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ق در بغداد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اش ابوالقاسم و مشهور به سید مرتضی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حسین بن موسى علوى از علمای سرشناس شیعه و نزدیک به دستگاه خلافت و حاکمان آل بویه بود که منصب نقابت علویان، ریاست دیوان مظالم و منصب امیرالحاج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سید مرتضی، فاطمه دختر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نوادگان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ها</w:t>
      </w:r>
    </w:p>
    <w:p>
      <w:pPr>
        <w:pStyle w:val="BookText"/>
        <w:rPr/>
      </w:pPr>
      <w:r>
        <w:rPr>
          <w:rFonts w:ascii="IRNazanin" w:hAnsi="IRNazanin" w:eastAsia="IRNazanin"/>
          <w:color w:val="111111"/>
          <w:sz w:val="28"/>
          <w:sz w:val="28"/>
          <w:szCs w:val="28"/>
          <w:rtl w:val="true"/>
          <w:lang w:bidi="fa-IR"/>
        </w:rPr>
        <w:t xml:space="preserve">سید مرتضی القاب متعدد و مشهوری دارد؛ از آنجا که نسب او، هم از سوی پدر و هم از سوی مادر حسینی است،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گزارشی، یکی از بزرگان معاصرِ سید مرتضی،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سید مرتضی را با لقب علم الهدی خواند و آن شخص او را به این لقب خطاب کرد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القاب او ذُوالمَجدَین است که به دستور بهاءالدوله بویه ای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بنابر نقل نجاشی، سید مرتضی در سال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بر او نماز خواند و در خانه خودش در محله کرخ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منابع قرن دوازدهم و سیزدهم هجری آمده است که جسد سید مرتضی و برادرش سید رضی مدتی پس از دفن در کرخ بغداد، به کربلا منتقل شده و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بحرانی از علمای قرن</w:t>
      </w:r>
      <w:bookmarkStart w:id="52" w:name="pg6865_59164"/>
    </w:p>
    <w:p>
      <w:pPr>
        <w:pStyle w:val="BookText"/>
        <w:rPr/>
      </w:pPr>
      <w:bookmarkEnd w:id="52"/>
      <w:r>
        <w:rPr>
          <w:rFonts w:ascii="IRNazanin" w:hAnsi="IRNazanin" w:eastAsia="IRNazanin"/>
          <w:color w:val="111111"/>
          <w:sz w:val="28"/>
          <w:sz w:val="28"/>
          <w:szCs w:val="28"/>
          <w:rtl w:val="true"/>
          <w:lang w:bidi="fa-IR"/>
        </w:rPr>
        <w:t>هفتم نیز محل دفن دو برادر را در نزدیکی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Heading3"/>
        <w:numPr>
          <w:ilvl w:val="2"/>
          <w:numId w:val="1"/>
        </w:numPr>
        <w:rPr/>
      </w:pPr>
      <w:bookmarkStart w:id="53" w:name="__RefHeading___Toc1090868_372815092"/>
      <w:bookmarkStart w:id="54" w:name="_Toc19"/>
      <w:bookmarkEnd w:id="53"/>
      <w:r>
        <w:rPr>
          <w:rtl w:val="true"/>
        </w:rPr>
        <w:t>سیدرضی</w:t>
      </w:r>
      <w:bookmarkEnd w:id="54"/>
    </w:p>
    <w:p>
      <w:pPr>
        <w:pStyle w:val="BookText"/>
        <w:rPr/>
      </w:pPr>
      <w:r>
        <w:rPr>
          <w:rFonts w:ascii="IRNazanin" w:hAnsi="IRNazanin" w:eastAsia="IRNazanin"/>
          <w:color w:val="111111"/>
          <w:sz w:val="28"/>
          <w:sz w:val="28"/>
          <w:szCs w:val="28"/>
          <w:rtl w:val="true"/>
          <w:lang w:bidi="fa-IR"/>
        </w:rPr>
        <w:t>سید رضی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کاظمین و به قولی کربلا</w:t>
      </w:r>
    </w:p>
    <w:p>
      <w:pPr>
        <w:pStyle w:val="BookText"/>
        <w:rPr/>
      </w:pPr>
      <w:r>
        <w:rPr>
          <w:rFonts w:ascii="IRNazanin" w:hAnsi="IRNazanin" w:eastAsia="IRNazanin"/>
          <w:color w:val="111111"/>
          <w:sz w:val="28"/>
          <w:sz w:val="28"/>
          <w:szCs w:val="28"/>
          <w:rtl w:val="true"/>
          <w:lang w:bidi="fa-IR"/>
        </w:rPr>
        <w:t>محل زندگی بغداد</w:t>
      </w:r>
    </w:p>
    <w:p>
      <w:pPr>
        <w:pStyle w:val="BookText"/>
        <w:rPr/>
      </w:pPr>
      <w:r>
        <w:rPr>
          <w:rFonts w:ascii="IRNazanin" w:hAnsi="IRNazanin" w:eastAsia="IRNazanin"/>
          <w:color w:val="111111"/>
          <w:sz w:val="28"/>
          <w:sz w:val="28"/>
          <w:szCs w:val="28"/>
          <w:rtl w:val="true"/>
          <w:lang w:bidi="fa-IR"/>
        </w:rPr>
        <w:t>استادان شیخ مفید، ابوعلی فارسی، قاضی سیرافی، قاضی عبدالجبار، ابن نباته، عثمان بن جنی، هارون تلعکبری، سهل بن دیباجی</w:t>
      </w:r>
    </w:p>
    <w:p>
      <w:pPr>
        <w:pStyle w:val="BookText"/>
        <w:rPr/>
      </w:pPr>
      <w:r>
        <w:rPr>
          <w:rFonts w:ascii="IRNazanin" w:hAnsi="IRNazanin" w:eastAsia="IRNazanin"/>
          <w:color w:val="111111"/>
          <w:sz w:val="28"/>
          <w:sz w:val="28"/>
          <w:szCs w:val="28"/>
          <w:rtl w:val="true"/>
          <w:lang w:bidi="fa-IR"/>
        </w:rPr>
        <w:t>شاگردان سید عبدالله کبایکی حسینی جرجانی، محمد بن علی حلوانی، سید علی بن بندار بن محمد قاضی هاشمی، ابوبکر نیشابوری، ابوالحسن مهیار دیلمی، محمد بن ابی نصر عکبری</w:t>
      </w:r>
    </w:p>
    <w:p>
      <w:pPr>
        <w:pStyle w:val="BookText"/>
        <w:rPr/>
      </w:pPr>
      <w:r>
        <w:rPr>
          <w:rFonts w:ascii="IRNazanin" w:hAnsi="IRNazanin" w:eastAsia="IRNazanin"/>
          <w:color w:val="111111"/>
          <w:sz w:val="28"/>
          <w:sz w:val="28"/>
          <w:szCs w:val="28"/>
          <w:rtl w:val="true"/>
          <w:lang w:bidi="fa-IR"/>
        </w:rPr>
        <w:t>نقش های برجسته ادیب، شاعر، نقابت</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آثار نهج البلاغه، تلخیص البیان فی مجازات القرآن، حقائق التأویل، المجازات النبویة، خصائص الائمة، دیوان الشریف الرضی</w:t>
      </w:r>
    </w:p>
    <w:p>
      <w:pPr>
        <w:pStyle w:val="BookText"/>
        <w:rPr/>
      </w:pPr>
      <w:r>
        <w:rPr>
          <w:rFonts w:ascii="IRNazanin" w:hAnsi="IRNazanin" w:eastAsia="IRNazanin"/>
          <w:color w:val="111111"/>
          <w:sz w:val="28"/>
          <w:sz w:val="28"/>
          <w:szCs w:val="28"/>
          <w:rtl w:val="true"/>
          <w:lang w:bidi="fa-IR"/>
        </w:rPr>
        <w:t>خویشاوندان سید مرتضی، حسین بن موسى علوى</w:t>
      </w:r>
    </w:p>
    <w:p>
      <w:pPr>
        <w:pStyle w:val="BookText"/>
        <w:rPr/>
      </w:pPr>
      <w:r>
        <w:rPr>
          <w:rFonts w:ascii="IRNazanin" w:hAnsi="IRNazanin" w:eastAsia="IRNazanin"/>
          <w:color w:val="111111"/>
          <w:sz w:val="28"/>
          <w:sz w:val="28"/>
          <w:szCs w:val="28"/>
          <w:rtl w:val="true"/>
          <w:lang w:bidi="fa-IR"/>
        </w:rPr>
        <w:t xml:space="preserve">محمد بن حسین بن موسی معروف به سید 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گردآورنده نهج البلاغه و برادر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موضوعاتی همچون فقه، کلام، تفسیر، حدیث و شعر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زبان های دیگر از جمله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در شعر نیز دستی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سید محسن امین شعر او بر دیگر جنبه هایش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قصیده خود را کمی پس از ده سالگی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با شاعرانی همچون متنبی</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ابوالعلاء معرّی</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ابوحکیم المعلم عبدالله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اشعار او را در دیوانی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 قطعه ای از شعر او به دست صاحب بن عباد افتاد او کسی را به بغداد فرستاد تا از روی دیوان سید رضی نسخه ای برایش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رضی از این کار آگاه شد، نسخه ای از دیوان خود را برایش فرستاد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سید رضی در سرودن شعر،</w:t>
      </w:r>
      <w:bookmarkStart w:id="55" w:name="pg6865_59165"/>
    </w:p>
    <w:p>
      <w:pPr>
        <w:pStyle w:val="BookText"/>
        <w:rPr/>
      </w:pPr>
      <w:bookmarkEnd w:id="55"/>
      <w:r>
        <w:rPr>
          <w:rFonts w:ascii="IRNazanin" w:hAnsi="IRNazanin" w:eastAsia="IRNazanin"/>
          <w:color w:val="111111"/>
          <w:sz w:val="28"/>
          <w:sz w:val="28"/>
          <w:szCs w:val="28"/>
          <w:rtl w:val="true"/>
          <w:lang w:bidi="fa-IR"/>
        </w:rPr>
        <w:t>بیان زندگی علویان یا طالبیان محروم از حق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رثائیات، مراثی اوست برای بزرگان زمان یا دوستان و خویشاوندان و نیز مراثی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در فخریات خود از عزت و شرف کهن یاد کرده و بدان بسی بالیده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رمت المعالی فامتنعن و لم یزل ابدا یمانع عاشقا معشوق</w:t>
      </w:r>
    </w:p>
    <w:p>
      <w:pPr>
        <w:pStyle w:val="BookText"/>
        <w:rPr/>
      </w:pPr>
      <w:r>
        <w:rPr>
          <w:rFonts w:ascii="IRNazanin" w:hAnsi="IRNazanin" w:eastAsia="IRNazanin"/>
          <w:color w:val="111111"/>
          <w:sz w:val="28"/>
          <w:sz w:val="28"/>
          <w:szCs w:val="28"/>
          <w:rtl w:val="true"/>
          <w:lang w:bidi="fa-IR"/>
        </w:rPr>
        <w:t>و صبرت حتی نلتهن و لم اقل ضجرا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وداک الفارک التطلیق</w:t>
      </w:r>
    </w:p>
    <w:p>
      <w:pPr>
        <w:pStyle w:val="BookText"/>
        <w:rPr/>
      </w:pPr>
      <w:r>
        <w:rPr>
          <w:rFonts w:ascii="IRNazanin" w:hAnsi="IRNazanin" w:eastAsia="IRNazanin"/>
          <w:color w:val="111111"/>
          <w:sz w:val="28"/>
          <w:sz w:val="28"/>
          <w:szCs w:val="28"/>
          <w:rtl w:val="true"/>
          <w:lang w:bidi="fa-IR"/>
        </w:rPr>
        <w:t xml:space="preserve">نجاشی و آقا بزرگ هر کدام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سید رضی منسوب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مجموعه ای از خطبه ها، نامه ها و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این اثر را در سال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 به پایان رساند و آن مایه مباهات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او در انتخاب، بلاغت ادبی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آثار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الأئمة در باره زندگانی امام علی علیه السلام</w:t>
      </w:r>
    </w:p>
    <w:p>
      <w:pPr>
        <w:pStyle w:val="BookText"/>
        <w:rPr/>
      </w:pPr>
      <w:r>
        <w:rPr>
          <w:rFonts w:ascii="IRNazanin" w:hAnsi="IRNazanin" w:eastAsia="IRNazanin"/>
          <w:color w:val="111111"/>
          <w:sz w:val="28"/>
          <w:sz w:val="28"/>
          <w:szCs w:val="28"/>
          <w:rtl w:val="true"/>
          <w:lang w:bidi="fa-IR"/>
        </w:rPr>
        <w:t>تلخیص البیان فی مجازات القران</w:t>
      </w:r>
    </w:p>
    <w:p>
      <w:pPr>
        <w:pStyle w:val="BookText"/>
        <w:rPr/>
      </w:pPr>
      <w:r>
        <w:rPr>
          <w:rFonts w:ascii="IRNazanin" w:hAnsi="IRNazanin" w:eastAsia="IRNazanin"/>
          <w:color w:val="111111"/>
          <w:sz w:val="28"/>
          <w:sz w:val="28"/>
          <w:szCs w:val="28"/>
          <w:rtl w:val="true"/>
          <w:lang w:bidi="fa-IR"/>
        </w:rPr>
        <w:t>این دو کتاب و نهج البلاغه جزئ بهترین ومهمترین اثار اوست</w:t>
      </w:r>
    </w:p>
    <w:p>
      <w:pPr>
        <w:pStyle w:val="BookText"/>
        <w:rPr/>
      </w:pPr>
      <w:r>
        <w:rPr>
          <w:rFonts w:ascii="IRNazanin" w:hAnsi="IRNazanin" w:eastAsia="IRNazanin"/>
          <w:color w:val="111111"/>
          <w:sz w:val="28"/>
          <w:sz w:val="28"/>
          <w:szCs w:val="28"/>
          <w:rtl w:val="true"/>
          <w:lang w:bidi="fa-IR"/>
        </w:rPr>
        <w:t>حقائق التنزیل</w:t>
      </w:r>
    </w:p>
    <w:p>
      <w:pPr>
        <w:pStyle w:val="BookText"/>
        <w:rPr/>
      </w:pPr>
      <w:r>
        <w:rPr>
          <w:rFonts w:ascii="IRNazanin" w:hAnsi="IRNazanin" w:eastAsia="IRNazanin"/>
          <w:color w:val="111111"/>
          <w:sz w:val="28"/>
          <w:sz w:val="28"/>
          <w:szCs w:val="28"/>
          <w:rtl w:val="true"/>
          <w:lang w:bidi="fa-IR"/>
        </w:rPr>
        <w:t>مجاز القرآن</w:t>
      </w:r>
    </w:p>
    <w:p>
      <w:pPr>
        <w:pStyle w:val="BookText"/>
        <w:rPr/>
      </w:pPr>
      <w:r>
        <w:rPr>
          <w:rFonts w:ascii="IRNazanin" w:hAnsi="IRNazanin" w:eastAsia="IRNazanin"/>
          <w:color w:val="111111"/>
          <w:sz w:val="28"/>
          <w:sz w:val="28"/>
          <w:szCs w:val="28"/>
          <w:rtl w:val="true"/>
          <w:lang w:bidi="fa-IR"/>
        </w:rPr>
        <w:t>الزیادات فی شعر أبی تمام</w:t>
      </w:r>
    </w:p>
    <w:p>
      <w:pPr>
        <w:pStyle w:val="BookText"/>
        <w:rPr/>
      </w:pPr>
      <w:r>
        <w:rPr>
          <w:rFonts w:ascii="IRNazanin" w:hAnsi="IRNazanin" w:eastAsia="IRNazanin"/>
          <w:color w:val="111111"/>
          <w:sz w:val="28"/>
          <w:sz w:val="28"/>
          <w:szCs w:val="28"/>
          <w:rtl w:val="true"/>
          <w:lang w:bidi="fa-IR"/>
        </w:rPr>
        <w:t>تعلیق خلاف الفقهاء</w:t>
      </w:r>
    </w:p>
    <w:p>
      <w:pPr>
        <w:pStyle w:val="BookText"/>
        <w:rPr/>
      </w:pPr>
      <w:r>
        <w:rPr>
          <w:rFonts w:ascii="IRNazanin" w:hAnsi="IRNazanin" w:eastAsia="IRNazanin"/>
          <w:color w:val="111111"/>
          <w:sz w:val="28"/>
          <w:sz w:val="28"/>
          <w:szCs w:val="28"/>
          <w:rtl w:val="true"/>
          <w:lang w:bidi="fa-IR"/>
        </w:rPr>
        <w:t>مجازات الآثار النبویة</w:t>
      </w:r>
    </w:p>
    <w:p>
      <w:pPr>
        <w:pStyle w:val="BookText"/>
        <w:rPr/>
      </w:pPr>
      <w:r>
        <w:rPr>
          <w:rFonts w:ascii="IRNazanin" w:hAnsi="IRNazanin" w:eastAsia="IRNazanin"/>
          <w:color w:val="111111"/>
          <w:sz w:val="28"/>
          <w:sz w:val="28"/>
          <w:szCs w:val="28"/>
          <w:rtl w:val="true"/>
          <w:lang w:bidi="fa-IR"/>
        </w:rPr>
        <w:t>تعلیقة فی الإیضاح لأبی علی</w:t>
      </w:r>
    </w:p>
    <w:p>
      <w:pPr>
        <w:pStyle w:val="BookText"/>
        <w:rPr/>
      </w:pPr>
      <w:r>
        <w:rPr>
          <w:rFonts w:ascii="IRNazanin" w:hAnsi="IRNazanin" w:eastAsia="IRNazanin"/>
          <w:color w:val="111111"/>
          <w:sz w:val="28"/>
          <w:sz w:val="28"/>
          <w:szCs w:val="28"/>
          <w:rtl w:val="true"/>
          <w:lang w:bidi="fa-IR"/>
        </w:rPr>
        <w:t>الجید من شعر ابن الحجاج</w:t>
      </w:r>
    </w:p>
    <w:p>
      <w:pPr>
        <w:pStyle w:val="BookText"/>
        <w:rPr/>
      </w:pPr>
      <w:r>
        <w:rPr>
          <w:rFonts w:ascii="IRNazanin" w:hAnsi="IRNazanin" w:eastAsia="IRNazanin"/>
          <w:color w:val="111111"/>
          <w:sz w:val="28"/>
          <w:sz w:val="28"/>
          <w:szCs w:val="28"/>
          <w:rtl w:val="true"/>
          <w:lang w:bidi="fa-IR"/>
        </w:rPr>
        <w:t>الزیادات فی شعر ابن الحجاج</w:t>
      </w:r>
    </w:p>
    <w:p>
      <w:pPr>
        <w:pStyle w:val="BookText"/>
        <w:rPr/>
      </w:pPr>
      <w:r>
        <w:rPr>
          <w:rFonts w:ascii="IRNazanin" w:hAnsi="IRNazanin" w:eastAsia="IRNazanin"/>
          <w:color w:val="111111"/>
          <w:sz w:val="28"/>
          <w:sz w:val="28"/>
          <w:szCs w:val="28"/>
          <w:rtl w:val="true"/>
          <w:lang w:bidi="fa-IR"/>
        </w:rPr>
        <w:t>مختار شعر أبی إسحاق الصابی</w:t>
      </w:r>
    </w:p>
    <w:p>
      <w:pPr>
        <w:pStyle w:val="BookText"/>
        <w:rPr/>
      </w:pPr>
      <w:r>
        <w:rPr>
          <w:rFonts w:ascii="IRNazanin" w:hAnsi="IRNazanin" w:eastAsia="IRNazanin"/>
          <w:color w:val="111111"/>
          <w:sz w:val="28"/>
          <w:sz w:val="28"/>
          <w:szCs w:val="28"/>
          <w:rtl w:val="true"/>
          <w:lang w:bidi="fa-IR"/>
        </w:rPr>
        <w:t>ما دار بینه و بین أبی إسحاق من الرسائل شعر</w:t>
      </w:r>
    </w:p>
    <w:p>
      <w:pPr>
        <w:pStyle w:val="BookText"/>
        <w:rPr/>
      </w:pPr>
      <w:r>
        <w:rPr>
          <w:rFonts w:ascii="IRNazanin" w:hAnsi="IRNazanin" w:eastAsia="IRNazanin"/>
          <w:color w:val="111111"/>
          <w:sz w:val="28"/>
          <w:sz w:val="28"/>
          <w:szCs w:val="28"/>
          <w:rtl w:val="true"/>
          <w:lang w:bidi="fa-IR"/>
        </w:rPr>
        <w:t>تلخیص البیان</w:t>
      </w:r>
    </w:p>
    <w:p>
      <w:pPr>
        <w:pStyle w:val="BookText"/>
        <w:rPr/>
      </w:pPr>
      <w:r>
        <w:rPr>
          <w:rFonts w:ascii="Amiri" w:hAnsi="Amiri" w:eastAsia="Amiri" w:cs="Amiri"/>
          <w:color w:val="111111"/>
          <w:sz w:val="28"/>
          <w:sz w:val="28"/>
          <w:szCs w:val="28"/>
          <w:rtl w:val="true"/>
          <w:lang w:bidi="ar-SA"/>
        </w:rPr>
        <w:t>اخبار قضاة بغداد</w:t>
      </w:r>
    </w:p>
    <w:p>
      <w:pPr>
        <w:pStyle w:val="BookText"/>
        <w:rPr/>
      </w:pPr>
      <w:r>
        <w:rPr>
          <w:rFonts w:ascii="IRNazanin" w:hAnsi="IRNazanin" w:eastAsia="IRNazanin"/>
          <w:color w:val="111111"/>
          <w:sz w:val="28"/>
          <w:sz w:val="28"/>
          <w:szCs w:val="28"/>
          <w:rtl w:val="true"/>
          <w:lang w:bidi="fa-IR"/>
        </w:rPr>
        <w:t>دیوان شعر</w:t>
      </w:r>
    </w:p>
    <w:p>
      <w:pPr>
        <w:pStyle w:val="BookText"/>
        <w:rPr/>
      </w:pPr>
      <w:r>
        <w:rPr>
          <w:rFonts w:ascii="IRNazanin" w:hAnsi="IRNazanin" w:eastAsia="IRNazanin"/>
          <w:color w:val="111111"/>
          <w:sz w:val="28"/>
          <w:sz w:val="28"/>
          <w:szCs w:val="28"/>
          <w:rtl w:val="true"/>
          <w:lang w:bidi="fa-IR"/>
        </w:rPr>
        <w:t>الرسائل</w:t>
      </w:r>
    </w:p>
    <w:p>
      <w:pPr>
        <w:pStyle w:val="BookText"/>
        <w:rPr/>
      </w:pPr>
      <w:r>
        <w:rPr>
          <w:rFonts w:ascii="IRNazanin" w:hAnsi="IRNazanin" w:eastAsia="IRNazanin"/>
          <w:color w:val="111111"/>
          <w:sz w:val="28"/>
          <w:sz w:val="28"/>
          <w:szCs w:val="28"/>
          <w:rtl w:val="true"/>
          <w:lang w:bidi="fa-IR"/>
        </w:rPr>
        <w:t>الزیادات فی شعر الصابی و ابی تمام</w:t>
      </w:r>
    </w:p>
    <w:p>
      <w:pPr>
        <w:pStyle w:val="BookText"/>
        <w:rPr/>
      </w:pPr>
      <w:r>
        <w:rPr>
          <w:rFonts w:ascii="IRNazanin" w:hAnsi="IRNazanin" w:eastAsia="IRNazanin"/>
          <w:color w:val="111111"/>
          <w:sz w:val="28"/>
          <w:sz w:val="28"/>
          <w:szCs w:val="28"/>
          <w:rtl w:val="true"/>
          <w:lang w:bidi="fa-IR"/>
        </w:rPr>
        <w:t>طیف الخیال</w:t>
      </w:r>
    </w:p>
    <w:p>
      <w:pPr>
        <w:pStyle w:val="BookText"/>
        <w:rPr/>
      </w:pPr>
      <w:r>
        <w:rPr>
          <w:rFonts w:ascii="IRNazanin" w:hAnsi="IRNazanin" w:eastAsia="IRNazanin"/>
          <w:color w:val="111111"/>
          <w:sz w:val="28"/>
          <w:sz w:val="28"/>
          <w:szCs w:val="28"/>
          <w:rtl w:val="true"/>
          <w:lang w:bidi="fa-IR"/>
        </w:rPr>
        <w:t>الحسن من شعر الحسین</w:t>
      </w:r>
    </w:p>
    <w:p>
      <w:pPr>
        <w:pStyle w:val="BookText"/>
        <w:rPr/>
      </w:pPr>
      <w:r>
        <w:rPr>
          <w:rFonts w:ascii="IRNazanin" w:hAnsi="IRNazanin" w:eastAsia="IRNazanin"/>
          <w:color w:val="111111"/>
          <w:sz w:val="28"/>
          <w:sz w:val="28"/>
          <w:szCs w:val="28"/>
          <w:rtl w:val="true"/>
          <w:lang w:bidi="fa-IR"/>
        </w:rPr>
        <w:t>المتشابه فی القرآن</w:t>
      </w:r>
    </w:p>
    <w:p>
      <w:pPr>
        <w:pStyle w:val="Heading3"/>
        <w:numPr>
          <w:ilvl w:val="2"/>
          <w:numId w:val="1"/>
        </w:numPr>
        <w:rPr/>
      </w:pPr>
      <w:bookmarkStart w:id="56" w:name="__RefHeading___Toc1090870_372815092"/>
      <w:bookmarkStart w:id="57" w:name="_Toc20"/>
      <w:bookmarkEnd w:id="56"/>
      <w:r>
        <w:rPr>
          <w:rtl w:val="true"/>
        </w:rPr>
        <w:t>شیخ طوسی</w:t>
      </w:r>
      <w:bookmarkEnd w:id="57"/>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ویکی شیعه</w:t>
      </w:r>
    </w:p>
    <w:p>
      <w:pPr>
        <w:pStyle w:val="BookText"/>
        <w:rPr/>
      </w:pPr>
      <w:r>
        <w:rPr>
          <w:rFonts w:ascii="IRNazanin" w:hAnsi="IRNazanin" w:eastAsia="IRNazanin"/>
          <w:color w:val="111111"/>
          <w:sz w:val="28"/>
          <w:sz w:val="28"/>
          <w:szCs w:val="28"/>
          <w:rtl w:val="true"/>
          <w:lang w:bidi="fa-IR"/>
        </w:rPr>
        <w:t>مقبره شیخ طوسی در مسجد شیخ طوسی واقع در نجف</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علی بن حسن</w:t>
      </w:r>
    </w:p>
    <w:p>
      <w:pPr>
        <w:pStyle w:val="BookText"/>
        <w:rPr/>
      </w:pPr>
      <w:r>
        <w:rPr>
          <w:rFonts w:ascii="IRNazanin" w:hAnsi="IRNazanin" w:eastAsia="IRNazanin"/>
          <w:color w:val="111111"/>
          <w:sz w:val="28"/>
          <w:sz w:val="28"/>
          <w:szCs w:val="28"/>
          <w:rtl w:val="true"/>
          <w:lang w:bidi="fa-IR"/>
        </w:rPr>
        <w:t>لقب شیخ طوسی و شیخ الطائفه</w:t>
      </w:r>
    </w:p>
    <w:p>
      <w:pPr>
        <w:pStyle w:val="BookText"/>
        <w:rPr/>
      </w:pPr>
      <w:r>
        <w:rPr>
          <w:rFonts w:ascii="IRNazanin" w:hAnsi="IRNazanin" w:eastAsia="IRNazanin"/>
          <w:color w:val="111111"/>
          <w:sz w:val="28"/>
          <w:sz w:val="28"/>
          <w:szCs w:val="28"/>
          <w:rtl w:val="true"/>
          <w:lang w:bidi="fa-IR"/>
        </w:rPr>
        <w:t xml:space="preserve">تاریخ تولد رمضان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طوس</w:t>
      </w:r>
    </w:p>
    <w:p>
      <w:pPr>
        <w:pStyle w:val="BookText"/>
        <w:rPr/>
      </w:pPr>
      <w:r>
        <w:rPr>
          <w:rFonts w:ascii="IRNazanin" w:hAnsi="IRNazanin" w:eastAsia="IRNazanin"/>
          <w:color w:val="111111"/>
          <w:sz w:val="28"/>
          <w:sz w:val="28"/>
          <w:szCs w:val="28"/>
          <w:rtl w:val="true"/>
          <w:lang w:bidi="fa-IR"/>
        </w:rPr>
        <w:t>محل زندگی خراسان، بغداد، نجف</w:t>
      </w:r>
    </w:p>
    <w:p>
      <w:pPr>
        <w:pStyle w:val="BookText"/>
        <w:rPr/>
      </w:pPr>
      <w:r>
        <w:rPr>
          <w:rFonts w:ascii="IRNazanin" w:hAnsi="IRNazanin" w:eastAsia="IRNazanin"/>
          <w:color w:val="111111"/>
          <w:sz w:val="28"/>
          <w:sz w:val="28"/>
          <w:szCs w:val="28"/>
          <w:rtl w:val="true"/>
          <w:lang w:bidi="fa-IR"/>
        </w:rPr>
        <w:t xml:space="preserve">تاریخ وفات شب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مسجد شیخ طوسی</w:t>
      </w:r>
    </w:p>
    <w:p>
      <w:pPr>
        <w:pStyle w:val="BookText"/>
        <w:rPr/>
      </w:pPr>
      <w:r>
        <w:rPr>
          <w:rFonts w:ascii="IRNazanin" w:hAnsi="IRNazanin" w:eastAsia="IRNazanin"/>
          <w:color w:val="111111"/>
          <w:sz w:val="28"/>
          <w:sz w:val="28"/>
          <w:szCs w:val="28"/>
          <w:rtl w:val="true"/>
          <w:lang w:bidi="fa-IR"/>
        </w:rPr>
        <w:t>خویشاوندان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سرشناس ابوعلی</w:t>
      </w:r>
    </w:p>
    <w:p>
      <w:pPr>
        <w:pStyle w:val="BookText"/>
        <w:rPr/>
      </w:pPr>
      <w:r>
        <w:rPr>
          <w:rFonts w:ascii="IRNazanin" w:hAnsi="IRNazanin" w:eastAsia="IRNazanin"/>
          <w:color w:val="111111"/>
          <w:sz w:val="28"/>
          <w:sz w:val="28"/>
          <w:szCs w:val="28"/>
          <w:rtl w:val="true"/>
          <w:lang w:bidi="fa-IR"/>
        </w:rPr>
        <w:t>طوسی</w:t>
      </w:r>
    </w:p>
    <w:p>
      <w:pPr>
        <w:pStyle w:val="BookText"/>
        <w:rPr/>
      </w:pPr>
      <w:r>
        <w:rPr>
          <w:rFonts w:ascii="IRNazanin" w:hAnsi="IRNazanin" w:eastAsia="IRNazanin"/>
          <w:color w:val="111111"/>
          <w:sz w:val="28"/>
          <w:sz w:val="28"/>
          <w:szCs w:val="28"/>
          <w:rtl w:val="true"/>
          <w:lang w:bidi="fa-IR"/>
        </w:rPr>
        <w:t>استادان شیخ مفید، ابن حاشر بزاز، سید مرتضی</w:t>
      </w:r>
    </w:p>
    <w:p>
      <w:pPr>
        <w:pStyle w:val="BookText"/>
        <w:rPr/>
      </w:pPr>
      <w:r>
        <w:rPr>
          <w:rFonts w:ascii="IRNazanin" w:hAnsi="IRNazanin" w:eastAsia="IRNazanin"/>
          <w:color w:val="111111"/>
          <w:sz w:val="28"/>
          <w:sz w:val="28"/>
          <w:szCs w:val="28"/>
          <w:rtl w:val="true"/>
          <w:lang w:bidi="fa-IR"/>
        </w:rPr>
        <w:t>شاگردان ابوالصلاح حلبی، ابوالفتح کراجکی</w:t>
      </w:r>
    </w:p>
    <w:p>
      <w:pPr>
        <w:pStyle w:val="BookText"/>
        <w:rPr/>
      </w:pPr>
      <w:r>
        <w:rPr>
          <w:rFonts w:ascii="IRNazanin" w:hAnsi="IRNazanin" w:eastAsia="IRNazanin"/>
          <w:color w:val="111111"/>
          <w:sz w:val="28"/>
          <w:sz w:val="28"/>
          <w:szCs w:val="28"/>
          <w:rtl w:val="true"/>
          <w:lang w:bidi="fa-IR"/>
        </w:rPr>
        <w:t>محل تحصیل بغداد</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استبصار، تهذیب، رجال، الامالی، التبیان، الخلاف، الغیبة، الفهرست</w:t>
      </w:r>
    </w:p>
    <w:p>
      <w:pPr>
        <w:pStyle w:val="BookText"/>
        <w:rPr/>
      </w:pPr>
      <w:r>
        <w:rPr>
          <w:rFonts w:ascii="IRNazanin" w:hAnsi="IRNazanin" w:eastAsia="IRNazanin"/>
          <w:color w:val="111111"/>
          <w:sz w:val="28"/>
          <w:sz w:val="28"/>
          <w:szCs w:val="28"/>
          <w:rtl w:val="true"/>
          <w:lang w:bidi="fa-IR"/>
        </w:rPr>
        <w:t>حل مسئله تعارض روایات رسیده از امامان، از دغدغه های شیخ طوسی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نگارش کتاب های تهذیب الاحکام و الاستبصار فیما اختلف من الاخبار روایات متعارض را جمع اوری کرد و به تأویل و توجیه تعارض ها و روش حل تعارض و استنباط احکام از این روایات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فقه تطبیقی یا فقه مقارن از ویژگی های اندیشه فقهی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او در این زمینه کتاب الخلاف فی الاحکام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در تفسیرنگاری</w:t>
      </w:r>
    </w:p>
    <w:p>
      <w:pPr>
        <w:pStyle w:val="BookText"/>
        <w:rPr/>
      </w:pPr>
      <w:r>
        <w:rPr>
          <w:rFonts w:ascii="IRNazanin" w:hAnsi="IRNazanin" w:eastAsia="IRNazanin"/>
          <w:color w:val="111111"/>
          <w:sz w:val="28"/>
          <w:sz w:val="28"/>
          <w:szCs w:val="28"/>
          <w:rtl w:val="true"/>
          <w:lang w:bidi="fa-IR"/>
        </w:rPr>
        <w:t>التبیان فی تفسیر القرآن</w:t>
      </w:r>
    </w:p>
    <w:p>
      <w:pPr>
        <w:pStyle w:val="BookText"/>
        <w:rPr/>
      </w:pPr>
      <w:r>
        <w:rPr>
          <w:rFonts w:ascii="IRNazanin" w:hAnsi="IRNazanin" w:eastAsia="IRNazanin"/>
          <w:color w:val="111111"/>
          <w:sz w:val="28"/>
          <w:sz w:val="28"/>
          <w:szCs w:val="28"/>
          <w:rtl w:val="true"/>
          <w:lang w:bidi="fa-IR"/>
        </w:rPr>
        <w:t>شیخ طوسی نویسنده کتاب التبیان فی تفسیر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التبیان نخستین تفسیر نوشته شیعیان است که تمام سوره های قرآن را در برمی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شیعیان پیش از شیخ طوسی تنها به نقل روایاتی در تفسیر آیات قرآن بسنده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شیخ طوسی به آرای دانشمندان شیعه و سنی و نقد و بررسی آرای تفسیری دیگر مفسران، استفاده از متون ادبی عرب پیش از اسلام و ارائه اطلاعات درباره لغات غریب قرآن و اختلاف قرائت و مسائل فقهی و کلامی و بلاغی آیات قرآن از جمله ویژگی های این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برخی، دیگر ویژگی روش تفسیری شیخ طوسی، رویکرد اجتهادی و عقل گرایانه او در تفسیر قران است که با رویکرد روایی مفسران قبل از او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با استناد به آیات قرآنی، قرآن را متنی قابل فهم برای عقل بشر می داند و روایاتی را که تنها راه فهم قرآن را مراجعه به احادیث می دانند، نمی پذیرد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حسن بن علی بن حسن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شیخ طوسی و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بزرگ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مشهورترین محدثان و فقیهان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دو کتاب التهذیب و الاستبصار از کتاب های چهارگانه حدیثی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خراسان به عراق آمد و از اساتیدی چون شیخ مفید، سید مرتضی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کرسی تدریس کلام بغداد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کتابخانه شاپور در آتش سوخت، به نجف رفت و در آنجا تدریس و فعالیت علمی خود را شروع کرد که باعث ایجاد تدریجی حوزه علمیه نجف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و نوشته های فقهی او مثل نهایه، الخلاف و مبسوط، مورد توجه فقیهان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کتاب مهم تفسیری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سایر علوم اسلامی مثل رجال و کلام و اصول فقه نیز صاحب نظر بود و کتاب های او جزء کتاب های مرجع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تحول در اجتهاد شیعی را آغاز کرد و مباحث آن را گسترش داد و در برابر اجتهاد اهل سنّت به آن استقلال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نامدارترین شاگرد او ابوالصلاح حلبی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شیخ طوسی در رمضان سال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وفات شیخ صدوق در طوس یکی از شهرهای خراسان متولد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ابوجعفر است که گاهی در برابر شیخ کلینی و شیخ صدوق که کنیه هر دوی آنها ابوجعفر بود به او ابوجعفر ثالث می گویند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عراق رفت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شاگرد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شاگرد حسین بن عبیدالله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شاگرد ابن حاشر بزاز، ابن ابی جید، و ابن الصلت</w:t>
      </w:r>
      <w:bookmarkStart w:id="58" w:name="pg6865_59171"/>
    </w:p>
    <w:p>
      <w:pPr>
        <w:pStyle w:val="BookText"/>
        <w:rPr/>
      </w:pPr>
      <w:bookmarkEnd w:id="5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مشایخ وی و نجاشی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القائم بامر الله، کرسی علم کلام را در بغداد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شاگردانش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جایگاه بود تا اینکه بغداد به دست ترکان سلجوقی سقوط کرد و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وارد بغداد شد و کتابخانه شاپور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ق میان شیعیان و اهل سنت بغداد درگیری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در حوادث این سال از گریختن ابوجعفر طوسی و غارت شدن خانه اش در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آن به نجف هجرت کرد و حوزه علمیه نجف را بنا نهاد، هرچند گفته اند این حوزه قبل از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عمرش را در نجف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نجف زندگی کرد و در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ق شب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درگذشت و شاگردانش حسن بن مهدی سلیقی، حسن بن عبدالواحد عین زربی، و ابوالحسن لولوی او را غسل داده و در خانه اش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وصیت شیخ، این خانه، به مسجد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 الشیخ الطوسی 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مساجد مشهور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که در محله مشراق قرار دارد، تا به حال چندین بار بازسازی، مرمت و تعمیر اساسی شده است</w:t>
      </w:r>
      <w:r>
        <w:rPr>
          <w:rFonts w:eastAsia="IRNazanin" w:cs="IRNazanin"/>
          <w:color w:val="111111"/>
          <w:sz w:val="28"/>
          <w:szCs w:val="28"/>
          <w:rtl w:val="true"/>
          <w:lang w:bidi="fa-IR"/>
        </w:rPr>
        <w:t>.</w:t>
      </w:r>
    </w:p>
    <w:p>
      <w:pPr>
        <w:pStyle w:val="Heading2"/>
        <w:numPr>
          <w:ilvl w:val="1"/>
          <w:numId w:val="1"/>
        </w:numPr>
        <w:rPr/>
      </w:pPr>
      <w:bookmarkStart w:id="59" w:name="__RefHeading___Toc1090872_372815092"/>
      <w:bookmarkStart w:id="60" w:name="_Toc21"/>
      <w:bookmarkEnd w:id="59"/>
      <w:r>
        <w:rPr>
          <w:rtl w:val="true"/>
        </w:rPr>
        <w:t>قرن ششم</w:t>
      </w:r>
      <w:bookmarkEnd w:id="60"/>
    </w:p>
    <w:p>
      <w:pPr>
        <w:pStyle w:val="Heading3"/>
        <w:numPr>
          <w:ilvl w:val="2"/>
          <w:numId w:val="1"/>
        </w:numPr>
        <w:rPr/>
      </w:pPr>
      <w:bookmarkStart w:id="61" w:name="__RefHeading___Toc1090874_372815092"/>
      <w:bookmarkStart w:id="62" w:name="_Toc22"/>
      <w:bookmarkEnd w:id="61"/>
      <w:r>
        <w:rPr>
          <w:rtl w:val="true"/>
        </w:rPr>
        <w:t>فتال نیشابوری</w:t>
      </w:r>
      <w:bookmarkEnd w:id="62"/>
    </w:p>
    <w:p>
      <w:pPr>
        <w:pStyle w:val="BookText"/>
        <w:rPr/>
      </w:pPr>
      <w:r>
        <w:rPr>
          <w:rFonts w:ascii="IRNazanin" w:hAnsi="IRNazanin" w:eastAsia="IRNazanin"/>
          <w:color w:val="111111"/>
          <w:sz w:val="28"/>
          <w:sz w:val="28"/>
          <w:szCs w:val="28"/>
          <w:rtl w:val="true"/>
          <w:lang w:bidi="fa-IR"/>
        </w:rPr>
        <w:t>محمد بن حسن فتال نیشابوری</w:t>
      </w:r>
    </w:p>
    <w:p>
      <w:pPr>
        <w:pStyle w:val="BookText"/>
        <w:rPr/>
      </w:pPr>
      <w:r>
        <w:rPr>
          <w:rFonts w:ascii="IRNazanin" w:hAnsi="IRNazanin" w:eastAsia="IRNazanin"/>
          <w:color w:val="111111"/>
          <w:sz w:val="28"/>
          <w:sz w:val="28"/>
          <w:szCs w:val="28"/>
          <w:rtl w:val="true"/>
          <w:lang w:bidi="fa-IR"/>
        </w:rPr>
        <w:t>زادروز قرن پنجم</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استادان پدرش شیخ حسن بن علی فتال، شیخ طوسی،سید مرتضی علم الهدی، شیخ عبدالجبار بن عبدالله، مرتضی ابوالحسن مطهر</w:t>
      </w:r>
    </w:p>
    <w:p>
      <w:pPr>
        <w:pStyle w:val="BookText"/>
        <w:rPr/>
      </w:pPr>
      <w:r>
        <w:rPr>
          <w:rFonts w:ascii="IRNazanin" w:hAnsi="IRNazanin" w:eastAsia="IRNazanin"/>
          <w:color w:val="111111"/>
          <w:sz w:val="28"/>
          <w:sz w:val="28"/>
          <w:szCs w:val="28"/>
          <w:rtl w:val="true"/>
          <w:lang w:bidi="fa-IR"/>
        </w:rPr>
        <w:t>شاگردان ابن شهر آشوب مازندرانی، علی بن حسن نیشابوری</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شیعه امامیه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روضة</w:t>
      </w:r>
    </w:p>
    <w:p>
      <w:pPr>
        <w:pStyle w:val="BookText"/>
        <w:rPr/>
      </w:pPr>
      <w:r>
        <w:rPr>
          <w:rFonts w:ascii="IRNazanin" w:hAnsi="IRNazanin" w:eastAsia="IRNazanin"/>
          <w:color w:val="111111"/>
          <w:sz w:val="28"/>
          <w:sz w:val="28"/>
          <w:szCs w:val="28"/>
          <w:rtl w:val="true"/>
          <w:lang w:bidi="fa-IR"/>
        </w:rPr>
        <w:t>الواعظین و بصیرة المتعظین، کتاب التنویر فی معانی التفسیر</w:t>
      </w:r>
    </w:p>
    <w:p>
      <w:pPr>
        <w:pStyle w:val="BookText"/>
        <w:rPr/>
      </w:pPr>
      <w:r>
        <w:rPr>
          <w:rFonts w:ascii="IRNazanin" w:hAnsi="IRNazanin" w:eastAsia="IRNazanin"/>
          <w:color w:val="111111"/>
          <w:sz w:val="28"/>
          <w:sz w:val="28"/>
          <w:szCs w:val="28"/>
          <w:rtl w:val="true"/>
          <w:lang w:bidi="fa-IR"/>
        </w:rPr>
        <w:t>معروف به ابن فتال و ابن فارسی، از عالمان شیعه قرن پنجم و ششم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ابن شهر آشوب بوده و از شیخ طوسی و سید مرتضی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دو اثر به نام های روضة الواعظین و التنویر فی معانی التفسیر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کتاب مونس الحزین را به وی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در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شهاب الاسلام به قتل رسید و او را با لقب شهید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فتال</w:t>
      </w:r>
    </w:p>
    <w:p>
      <w:pPr>
        <w:pStyle w:val="BookText"/>
        <w:rPr/>
      </w:pPr>
      <w:r>
        <w:rPr>
          <w:rFonts w:ascii="IRNazanin" w:hAnsi="IRNazanin" w:eastAsia="IRNazanin"/>
          <w:color w:val="111111"/>
          <w:sz w:val="28"/>
          <w:sz w:val="28"/>
          <w:szCs w:val="28"/>
          <w:rtl w:val="true"/>
          <w:lang w:bidi="fa-IR"/>
        </w:rPr>
        <w:t>فَتّال هر چند بیشتر به معنی نخ تاب و فتیله ساز آمده است ولی در کتب لغت معنای دیگر آن را بلبل و هزار دستان ضبط کرده اند و گروهی از نویسندگان کتاب های رجال گفته اند که این لقب به سببِ خوش صوتی و طلاقت زبان به او داده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کتاب روضه الواعظین</w:t>
      </w:r>
    </w:p>
    <w:p>
      <w:pPr>
        <w:pStyle w:val="BookText"/>
        <w:rPr/>
      </w:pPr>
      <w:r>
        <w:rPr>
          <w:rFonts w:ascii="IRNazanin" w:hAnsi="IRNazanin" w:eastAsia="IRNazanin"/>
          <w:color w:val="111111"/>
          <w:sz w:val="28"/>
          <w:sz w:val="28"/>
          <w:szCs w:val="28"/>
          <w:rtl w:val="true"/>
          <w:lang w:bidi="fa-IR"/>
        </w:rPr>
        <w:t>تمام کسانی که شرح حالی از فتال نیشابوری ذکر کرده، تنها یک یا دو تألیف برای او شمرده اند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 و بصیرة المتعظین که از جمله مصادر بحارالانوار استو بارها در ایران و عراق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حائری در تسلیة المجالساز آن روایت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التنویر فی معانی التفسیر</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التنویر فی معانی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کتاب هایی که شرح حال فتال در آن ها آمده، برای او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فهرست، این دو کتاب بدون هیچ گونه تردیدی به او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بغدادی در ایضاح المکنون، عمر رضا کحاله در معجم المولفین و آقا بزرگ تهرانی در الذریعه</w:t>
      </w:r>
    </w:p>
    <w:p>
      <w:pPr>
        <w:pStyle w:val="BookText"/>
        <w:rPr/>
      </w:pPr>
      <w:r>
        <w:rPr>
          <w:rFonts w:ascii="IRNazanin" w:hAnsi="IRNazanin" w:eastAsia="IRNazanin"/>
          <w:color w:val="111111"/>
          <w:sz w:val="28"/>
          <w:sz w:val="28"/>
          <w:szCs w:val="28"/>
          <w:rtl w:val="true"/>
          <w:lang w:bidi="fa-IR"/>
        </w:rPr>
        <w:t>هر دو کتاب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التنویر فی معانی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تفاسیر شیعه بوده و معلوم می شود در همان قرن ششم بسیار مشهور بوده است، زیرا عبدالجلیل قزوینی رازی در کتاب النقض که حدود پنجاه سال پس از وفات فتال تألیف شده است آن را در ردیف تبیان شیخ طوسی و مجمع البیان طبرسی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از این کتاب نشانی در دست نیست و ظاهراً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مناقب،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مؤلفات فتال می داند و یکی از مناقب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و محدث قمی هم در تجدید نظری که ضمن شرح حال فتال در فواید الرضویه کرده، این موضوع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در معالم العلماء در ذیل نام فتال نیشابوری نام مونس الحزین را نمی برد و عده ای معتقدنداین کتاب از شیخ صدوق است</w:t>
      </w:r>
    </w:p>
    <w:p>
      <w:pPr>
        <w:pStyle w:val="BookText"/>
        <w:rPr/>
      </w:pPr>
      <w:r>
        <w:rPr>
          <w:rFonts w:ascii="IRNazanin" w:hAnsi="IRNazanin" w:eastAsia="IRNazanin"/>
          <w:color w:val="111111"/>
          <w:sz w:val="28"/>
          <w:sz w:val="28"/>
          <w:szCs w:val="28"/>
          <w:rtl w:val="true"/>
          <w:lang w:bidi="fa-IR"/>
        </w:rPr>
        <w:t>طول عمر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فتال، عمری نسبتاً طولانی داشته و قرینه ای در دست است که ولادت او نمی تواند بعد از سال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ق باشد و اگر شهادت او را در سال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 باشد، به هنگام مرگ، حدود هشتاد ساله بوده و آن قرینه این است که ابن شهر آشوب در مناقب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که از سید مرتضی علم الهدی نقل می کنم از فتال است که او و پدرش هر دو از آن شنیده و نقل کرده اند و با توجه به این که وفات سید مرتضی بدون هیچ اختلافی در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 بوده است، نباید سن فتال در آن هنگام کمتر از ده یا یازده سال بوده باشد و بعید است</w:t>
      </w:r>
      <w:bookmarkStart w:id="63" w:name="pg6865_59177"/>
    </w:p>
    <w:p>
      <w:pPr>
        <w:pStyle w:val="BookText"/>
        <w:rPr/>
      </w:pPr>
      <w:bookmarkEnd w:id="63"/>
      <w:r>
        <w:rPr>
          <w:rFonts w:ascii="IRNazanin" w:hAnsi="IRNazanin" w:eastAsia="IRNazanin"/>
          <w:color w:val="111111"/>
          <w:sz w:val="28"/>
          <w:sz w:val="28"/>
          <w:szCs w:val="28"/>
          <w:rtl w:val="true"/>
          <w:lang w:bidi="fa-IR"/>
        </w:rPr>
        <w:t>در کمتر از این سن و سال به محضر درس سید مرتضی راه یافته باشد</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کسی که فرمان به قتل او داده، شهاب الاسلام عبدالرزاق است که از او به رئیس نیشابور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تصریح ابوالحسن علی بن زید بیهقی در تاریخ بیهق برادرزاده نظام الملک و پسر فقیه اجل ابوالقاسم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او را با عنوان امام وزیر آورده است</w:t>
      </w:r>
    </w:p>
    <w:p>
      <w:pPr>
        <w:pStyle w:val="Heading3"/>
        <w:numPr>
          <w:ilvl w:val="2"/>
          <w:numId w:val="1"/>
        </w:numPr>
        <w:rPr/>
      </w:pPr>
      <w:bookmarkStart w:id="64" w:name="__RefHeading___Toc1090876_372815092"/>
      <w:bookmarkStart w:id="65" w:name="_Toc23"/>
      <w:bookmarkEnd w:id="64"/>
      <w:r>
        <w:rPr>
          <w:rtl w:val="true"/>
        </w:rPr>
        <w:t>شیخ طبرسی</w:t>
      </w:r>
      <w:bookmarkEnd w:id="65"/>
    </w:p>
    <w:p>
      <w:pPr>
        <w:pStyle w:val="BookText"/>
        <w:rPr/>
      </w:pPr>
      <w:r>
        <w:rPr>
          <w:rFonts w:ascii="IRNazanin" w:hAnsi="IRNazanin" w:eastAsia="IRNazanin"/>
          <w:color w:val="111111"/>
          <w:sz w:val="28"/>
          <w:sz w:val="28"/>
          <w:szCs w:val="28"/>
          <w:rtl w:val="true"/>
          <w:lang w:bidi="fa-IR"/>
        </w:rPr>
        <w:t>شیخ طبرسی</w:t>
      </w:r>
    </w:p>
    <w:p>
      <w:pPr>
        <w:pStyle w:val="BookText"/>
        <w:rPr/>
      </w:pPr>
      <w:r>
        <w:rPr>
          <w:rFonts w:ascii="IRNazanin" w:hAnsi="IRNazanin" w:eastAsia="IRNazanin"/>
          <w:color w:val="111111"/>
          <w:sz w:val="28"/>
          <w:sz w:val="28"/>
          <w:szCs w:val="28"/>
          <w:rtl w:val="true"/>
          <w:lang w:bidi="fa-IR"/>
        </w:rPr>
        <w:t>دانشنامه اسلامی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مشهد</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p>
    <w:p>
      <w:pPr>
        <w:pStyle w:val="BookText"/>
        <w:rPr/>
      </w:pPr>
      <w:r>
        <w:rPr>
          <w:rFonts w:ascii="IRNazanin" w:hAnsi="IRNazanin" w:eastAsia="IRNazanin"/>
          <w:color w:val="111111"/>
          <w:sz w:val="28"/>
          <w:sz w:val="28"/>
          <w:szCs w:val="28"/>
          <w:rtl w:val="true"/>
          <w:lang w:bidi="fa-IR"/>
        </w:rPr>
        <w:t>آرامگاه مشهد</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ascii="IRNazanin" w:hAnsi="IRNazanin" w:eastAsia="IRNazanin"/>
          <w:color w:val="111111"/>
          <w:sz w:val="28"/>
          <w:sz w:val="28"/>
          <w:szCs w:val="28"/>
          <w:rtl w:val="true"/>
          <w:lang w:bidi="fa-IR"/>
        </w:rPr>
        <w:t>محل زندگی مشهد، سبزوار</w:t>
      </w:r>
    </w:p>
    <w:p>
      <w:pPr>
        <w:pStyle w:val="BookText"/>
        <w:rPr/>
      </w:pPr>
      <w:r>
        <w:rPr>
          <w:rFonts w:ascii="IRNazanin" w:hAnsi="IRNazanin" w:eastAsia="IRNazanin"/>
          <w:color w:val="111111"/>
          <w:sz w:val="28"/>
          <w:sz w:val="28"/>
          <w:szCs w:val="28"/>
          <w:rtl w:val="true"/>
          <w:lang w:bidi="fa-IR"/>
        </w:rPr>
        <w:t>استادان ابوعلی بن شیخ طوسی، حسن بن حسین بن حسن بن بابویه قمی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ابونصر حسن بن فضل طبرسی، محمد بن علی بن شهر آشوب، شیخ منتجب الدین، قطب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های برجسته متکلم، مفسر، محدّث، فقیه</w:t>
      </w:r>
    </w:p>
    <w:p>
      <w:pPr>
        <w:pStyle w:val="BookText"/>
        <w:rPr/>
      </w:pPr>
      <w:r>
        <w:rPr>
          <w:rFonts w:ascii="IRNazanin" w:hAnsi="IRNazanin" w:eastAsia="IRNazanin"/>
          <w:color w:val="111111"/>
          <w:sz w:val="28"/>
          <w:sz w:val="28"/>
          <w:szCs w:val="28"/>
          <w:rtl w:val="true"/>
          <w:lang w:bidi="fa-IR"/>
        </w:rPr>
        <w:t>لقب امین الاسلام</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 xml:space="preserve">فضل بن حسن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بزرگ شیعه و مفسر شهیر قرآن در سده ششم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بزرگی چون قطب راوندی و ابن شهر آشوب از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صاحب آثار گرانقدری است که از آن میان، تفسیر مجمع البیان و إعلام الوری بأعلام الهدی شهرت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تاج الموالید تجمه وخلاصه کتاب اعلام است به قلم ابوفاضل رضوی</w:t>
      </w:r>
    </w:p>
    <w:p>
      <w:pPr>
        <w:pStyle w:val="BookText"/>
        <w:rPr/>
      </w:pPr>
      <w:r>
        <w:rPr>
          <w:rFonts w:ascii="IRNazanin" w:hAnsi="IRNazanin" w:eastAsia="IRNazanin"/>
          <w:color w:val="111111"/>
          <w:sz w:val="28"/>
          <w:sz w:val="28"/>
          <w:szCs w:val="28"/>
          <w:rtl w:val="true"/>
          <w:lang w:bidi="fa-IR"/>
        </w:rPr>
        <w:t xml:space="preserve">آثار مجمع البیان فی تفسیر القرآن، جوامع الجامع، اعلام الهدی فی فضائل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طبرسی پس از تألیف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تفسیر کبیر شهرت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کشّاف، اثر جار الله زمخشری برخورد و به دلیل جذابیت و هنرنمایی موجود در آن، به تلخیص آن کتاب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معانی نو و بدیع</w:t>
      </w:r>
    </w:p>
    <w:p>
      <w:pPr>
        <w:pStyle w:val="BookText"/>
        <w:rPr/>
      </w:pPr>
      <w:r>
        <w:rPr>
          <w:rFonts w:ascii="IRNazanin" w:hAnsi="IRNazanin" w:eastAsia="IRNazanin"/>
          <w:color w:val="111111"/>
          <w:sz w:val="28"/>
          <w:sz w:val="28"/>
          <w:szCs w:val="28"/>
          <w:rtl w:val="true"/>
          <w:lang w:bidi="fa-IR"/>
        </w:rPr>
        <w:t xml:space="preserve">و الفاظ نیکویی را که در نوع خود بی همتا بود از این تفسیر گلچین کرد و آن را در یک جلد تألیف نمود و نام این تفسیر گزیده و مختصر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آثار برخی از شرح حال نویسان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مجمع البیان و جوامع الجامع دارای حجم کوچکی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مازندرانی است یا تفرشی؟</w:t>
      </w:r>
    </w:p>
    <w:p>
      <w:pPr>
        <w:pStyle w:val="BookText"/>
        <w:rPr/>
      </w:pPr>
      <w:r>
        <w:rPr>
          <w:rFonts w:ascii="IRNazanin" w:hAnsi="IRNazanin" w:eastAsia="IRNazanin"/>
          <w:color w:val="111111"/>
          <w:sz w:val="28"/>
          <w:sz w:val="28"/>
          <w:szCs w:val="28"/>
          <w:rtl w:val="true"/>
          <w:lang w:bidi="fa-IR"/>
        </w:rPr>
        <w:t>درباره این که طبرسی اهل کجاست اختلاف شده برخی او را مازندرانی و برخی اهل تفرش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ناشی از اختلاف در آوانگاری شهرت طبرسی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طَبَرسی خوانده اند، با این ادعا که این کلمه نشان دهنده انتساب به طبرستان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افندی در ریاض العلماء ، محمدعلی مدرس تبریزی در ریحانة الادب و محمدباقر خوانساری در روضات الجنات بر این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 اند نسبت به طبرستان، طبری یا طبرانی یا طبرستانی خواهد بود و نه طبرسی، بلکه نام دقیق مؤلف مجمع البیان، طَبْرِسی است که عربی شده تَفرِشی است و تفرشی منسوب به شهری در نزدیکی قم و اراک است شبیری زنجانی رجال شناس و مرجع تقلید نیز او را اهل تفرش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شبیری زنجانی می گوید کتاب تاریخ بیهق قدیمی ترین منبع درباره طبرسی است و در آن کتاب تصریح شده است که او اهل تفرش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تاریخ بیهق، علی بن ابی القاسم بیهقی معروف به فرید خراسان درگذشته سال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ق و هم دوره طبرسی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زنده شدن طبرسی در قبر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صاحب ریاض العلماء چنین نقل شده است که مشهور است طبرسی دچار سکته شد، گمان بردند که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به هوش آمد و خود را در قبر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 که اگر خدا او را از این بلا نجات دهد، کتابی در تفسیر قرآن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شخصی قبر او را نبش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نبش قبرکننده به درآوردن کفن های او مشغول شد، طبرسی دست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قصه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کننده او را بر دوش گرفته، به 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کفن خود و اموالی به نبش قبر کننده بخشید و آن شخص نیز از کار خود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نیز در عمل به نذر خود کتاب مجمع البیان را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طبرسی عالم قرن ششم است و افندی از علمای قرن دوازدهم است این داستان نیاز به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افندی این داستان را بدون سند نقل می کند و محدث نوری هم تصریح دارد که این داستان در هیچ منبعی قبل از ریاض العلماء نقل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سبحانی نیز می گوید اگر چنین چیزی صحت داشت طبرسی آن را در مقدمه کتاب خود می نوشت و دیگران نیز آن را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که این ماجرا به افراد دیگری مثل ملا فتح الله کاشانی و فرزند ملا صالح مازندرانی نیز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مشهور در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ق در 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 را در آنجا گذرانیده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اصفهانی و محمد باقر خوانساری هر دو تصریح به شهادت طبرسی نموده اند، و حاجی نوری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شرح حال او را نوشته اند</w:t>
      </w:r>
      <w:bookmarkStart w:id="66" w:name="pg6865_59183"/>
    </w:p>
    <w:p>
      <w:pPr>
        <w:pStyle w:val="BookText"/>
        <w:rPr/>
      </w:pPr>
      <w:bookmarkEnd w:id="66"/>
      <w:r>
        <w:rPr>
          <w:rFonts w:ascii="IRNazanin" w:hAnsi="IRNazanin" w:eastAsia="IRNazanin"/>
          <w:color w:val="111111"/>
          <w:sz w:val="28"/>
          <w:sz w:val="28"/>
          <w:szCs w:val="28"/>
          <w:rtl w:val="true"/>
          <w:lang w:bidi="fa-IR"/>
        </w:rPr>
        <w:t>چگونگی شهادت او را ذکر نکرده اند، شاید وی با سمّ به شهادت رسیده و لذا شهادت او معروف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این ادعا را جزو اوهام دانسته که هیچ منبعی قبل از ریاض العلماء ندارد</w:t>
      </w:r>
    </w:p>
    <w:p>
      <w:pPr>
        <w:pStyle w:val="BookText"/>
        <w:rPr/>
      </w:pPr>
      <w:r>
        <w:rPr>
          <w:rFonts w:ascii="IRNazanin" w:hAnsi="IRNazanin" w:eastAsia="IRNazanin"/>
          <w:color w:val="111111"/>
          <w:sz w:val="28"/>
          <w:sz w:val="28"/>
          <w:szCs w:val="28"/>
          <w:rtl w:val="true"/>
          <w:lang w:bidi="fa-IR"/>
        </w:rPr>
        <w:t>پس از وفات، پیکر او به مشهد انتقال یافت و در محلی نزدیک حرم رضوی که آن زمان به نام قتلگاه شناخته می شد به خاک سپرده شد</w:t>
      </w:r>
    </w:p>
    <w:p>
      <w:pPr>
        <w:pStyle w:val="Heading3"/>
        <w:numPr>
          <w:ilvl w:val="2"/>
          <w:numId w:val="1"/>
        </w:numPr>
        <w:rPr/>
      </w:pPr>
      <w:bookmarkStart w:id="67" w:name="__RefHeading___Toc1090878_372815092"/>
      <w:bookmarkStart w:id="68" w:name="_Toc24"/>
      <w:bookmarkEnd w:id="67"/>
      <w:r>
        <w:rPr>
          <w:rtl w:val="true"/>
        </w:rPr>
        <w:t>عماد الدین طبری</w:t>
      </w:r>
      <w:bookmarkEnd w:id="68"/>
    </w:p>
    <w:p>
      <w:pPr>
        <w:pStyle w:val="BookText"/>
        <w:rPr/>
      </w:pPr>
      <w:r>
        <w:rPr>
          <w:rFonts w:ascii="IRNazanin" w:hAnsi="IRNazanin" w:eastAsia="IRNazanin"/>
          <w:color w:val="111111"/>
          <w:sz w:val="28"/>
          <w:sz w:val="28"/>
          <w:szCs w:val="28"/>
          <w:rtl w:val="true"/>
          <w:lang w:bidi="fa-IR"/>
        </w:rPr>
        <w:t>محمد بن علی طبری</w:t>
      </w:r>
    </w:p>
    <w:p>
      <w:pPr>
        <w:pStyle w:val="BookText"/>
        <w:rPr/>
      </w:pPr>
      <w:r>
        <w:rPr>
          <w:rFonts w:ascii="IRNazanin" w:hAnsi="IRNazanin" w:eastAsia="IRNazanin"/>
          <w:color w:val="111111"/>
          <w:sz w:val="28"/>
          <w:sz w:val="28"/>
          <w:szCs w:val="28"/>
          <w:rtl w:val="true"/>
          <w:lang w:bidi="fa-IR"/>
        </w:rPr>
        <w:t>عمادالدین طبری، ممکن است به یکی از این موارد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طبری، صاحب کتاب بشارة المصطفی لشیعة المرتضی که تا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محمد طبری، صاحب کتاب کامل بهایی؛ تحفة الابرار؛ مناقب الطاهرین که تا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طبری</w:t>
      </w:r>
    </w:p>
    <w:p>
      <w:pPr>
        <w:pStyle w:val="BookText"/>
        <w:rPr/>
      </w:pPr>
      <w:r>
        <w:rPr>
          <w:rFonts w:ascii="IRNazanin" w:hAnsi="IRNazanin" w:eastAsia="IRNazanin"/>
          <w:color w:val="111111"/>
          <w:sz w:val="28"/>
          <w:sz w:val="28"/>
          <w:szCs w:val="28"/>
          <w:rtl w:val="true"/>
          <w:lang w:bidi="fa-IR"/>
        </w:rPr>
        <w:t>زادروز قرن پنجم</w:t>
      </w:r>
    </w:p>
    <w:p>
      <w:pPr>
        <w:pStyle w:val="BookText"/>
        <w:rPr/>
      </w:pPr>
      <w:r>
        <w:rPr>
          <w:rFonts w:ascii="IRNazanin" w:hAnsi="IRNazanin" w:eastAsia="IRNazanin"/>
          <w:color w:val="111111"/>
          <w:sz w:val="28"/>
          <w:sz w:val="28"/>
          <w:szCs w:val="28"/>
          <w:rtl w:val="true"/>
          <w:lang w:bidi="fa-IR"/>
        </w:rPr>
        <w:t>درگذشت قرن ششم</w:t>
      </w:r>
    </w:p>
    <w:p>
      <w:pPr>
        <w:pStyle w:val="BookText"/>
        <w:rPr/>
      </w:pPr>
      <w:r>
        <w:rPr>
          <w:rFonts w:ascii="IRNazanin" w:hAnsi="IRNazanin" w:eastAsia="IRNazanin"/>
          <w:color w:val="111111"/>
          <w:sz w:val="28"/>
          <w:sz w:val="28"/>
          <w:szCs w:val="28"/>
          <w:rtl w:val="true"/>
          <w:lang w:bidi="fa-IR"/>
        </w:rPr>
        <w:t>محل زندگی حله</w:t>
      </w:r>
    </w:p>
    <w:p>
      <w:pPr>
        <w:pStyle w:val="BookText"/>
        <w:rPr/>
      </w:pPr>
      <w:r>
        <w:rPr>
          <w:rFonts w:ascii="IRNazanin" w:hAnsi="IRNazanin" w:eastAsia="IRNazanin"/>
          <w:color w:val="111111"/>
          <w:sz w:val="28"/>
          <w:sz w:val="28"/>
          <w:szCs w:val="28"/>
          <w:rtl w:val="true"/>
          <w:lang w:bidi="fa-IR"/>
        </w:rPr>
        <w:t xml:space="preserve">استادان ابو علی طوسی، ابو محمد حسن بن حسین بن بابویه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شاذان بن جبرئیل قمی، ابن بطریق حلی، قطب الدین ابوالحسین راوندی، محمد بن مشهدی، و عربی بن مسافر عبادی</w:t>
      </w:r>
    </w:p>
    <w:p>
      <w:pPr>
        <w:pStyle w:val="BookText"/>
        <w:rPr/>
      </w:pPr>
      <w:r>
        <w:rPr>
          <w:rFonts w:ascii="IRNazanin" w:hAnsi="IRNazanin" w:eastAsia="IRNazanin"/>
          <w:color w:val="111111"/>
          <w:sz w:val="28"/>
          <w:sz w:val="28"/>
          <w:szCs w:val="28"/>
          <w:rtl w:val="true"/>
          <w:lang w:bidi="fa-IR"/>
        </w:rPr>
        <w:t>شناخته شده برای عالم و محدّث امامی</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شیعه امامیه</w:t>
      </w:r>
    </w:p>
    <w:p>
      <w:pPr>
        <w:pStyle w:val="BookText"/>
        <w:rPr/>
      </w:pPr>
      <w:r>
        <w:rPr>
          <w:rFonts w:ascii="IRNazanin" w:hAnsi="IRNazanin" w:eastAsia="IRNazanin"/>
          <w:color w:val="111111"/>
          <w:sz w:val="28"/>
          <w:sz w:val="28"/>
          <w:szCs w:val="28"/>
          <w:rtl w:val="true"/>
          <w:lang w:bidi="fa-IR"/>
        </w:rPr>
        <w:t>آثار بشارة المصطفی لشیعة المرتضی</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بشارة المصطفی</w:t>
      </w:r>
    </w:p>
    <w:p>
      <w:pPr>
        <w:pStyle w:val="BookText"/>
        <w:rPr/>
      </w:pPr>
      <w:r>
        <w:rPr>
          <w:rFonts w:ascii="IRNazanin" w:hAnsi="IRNazanin" w:eastAsia="IRNazanin"/>
          <w:color w:val="111111"/>
          <w:sz w:val="28"/>
          <w:sz w:val="28"/>
          <w:szCs w:val="28"/>
          <w:rtl w:val="true"/>
          <w:lang w:bidi="fa-IR"/>
        </w:rPr>
        <w:t>بشارة المصطفی مشهورترین کتاب طبری است و در آن مباحثی بسیار ارزشمند از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افضلیت و احقیت شیعه را از زبان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روایات، از شعرهای خوبی به مناسبت های گوناگون و در زمینه های مختلف از جمله در فضائل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مذمت دشمنان آنان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رازی از آثار طبری به دو کتاب الفرج فی الأوقات و المخرج بالبینات و شرح مسائل الذریعة اشاره کرده و یادآور شده</w:t>
      </w:r>
    </w:p>
    <w:p>
      <w:pPr>
        <w:pStyle w:val="BookText"/>
        <w:rPr/>
      </w:pPr>
      <w:r>
        <w:rPr>
          <w:rFonts w:ascii="IRNazanin" w:hAnsi="IRNazanin" w:eastAsia="IRNazanin"/>
          <w:color w:val="111111"/>
          <w:sz w:val="28"/>
          <w:sz w:val="28"/>
          <w:szCs w:val="28"/>
          <w:rtl w:val="true"/>
          <w:lang w:bidi="fa-IR"/>
        </w:rPr>
        <w:t>است که قطب الدین راوندی کتاب اخیر را بر طبری خوانده و راوندی نیز آن را برای وی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ها، طبری در بشارة المصطفی به کتابی از خود با عنوان کتاب الزهد و التقوی اشاره کرده است</w:t>
      </w:r>
    </w:p>
    <w:p>
      <w:pPr>
        <w:pStyle w:val="BookText"/>
        <w:rPr/>
      </w:pPr>
      <w:r>
        <w:rPr>
          <w:rFonts w:ascii="IRNazanin" w:hAnsi="IRNazanin" w:eastAsia="IRNazanin"/>
          <w:color w:val="111111"/>
          <w:sz w:val="28"/>
          <w:sz w:val="28"/>
          <w:szCs w:val="28"/>
          <w:rtl w:val="true"/>
          <w:lang w:bidi="fa-IR"/>
        </w:rPr>
        <w:t>محمد بن علی طبری معروف به عمادالدین طبری عالم و محدّث امامی مذهب قرن پنجم و ششم، صاحب کتاب بشارة المصطفی لشیعة المرتضی و از مشایخ شاذان بن جبرئیل قمی، ابن بطریق حلی، قطب الدین ابوالحسین راوندی، محمد بن مشهدی، و عربی بن مسافر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از تاریخ تولد عمادالدین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کَجّی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آملی 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وی یاد کرده اند، وی در کَجَّه به دنیا آمده که شهری است میان آمل و چالوس و از نواحی رویان، که امروزه به کَجور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علمی</w:t>
      </w:r>
    </w:p>
    <w:p>
      <w:pPr>
        <w:pStyle w:val="BookText"/>
        <w:rPr/>
      </w:pPr>
      <w:r>
        <w:rPr>
          <w:rFonts w:ascii="IRNazanin" w:hAnsi="IRNazanin" w:eastAsia="IRNazanin"/>
          <w:color w:val="111111"/>
          <w:sz w:val="28"/>
          <w:sz w:val="28"/>
          <w:szCs w:val="28"/>
          <w:rtl w:val="true"/>
          <w:lang w:bidi="fa-IR"/>
        </w:rPr>
        <w:t>با توجه به اسناد و تاریخ هایی که طبری در بشارة المصطفی آورده است، استادان و مشایخ وی شناخته می شوند و می توان سیر و سفرهای او را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اسناد، طبری پس از کسب علم در آمل تا سال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 و یک سال بعد به نجف رفته و سپس به آمل بازگشته، زیرا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آمل از ابواسحاق اسماعیل بن ابی القاسم دیلمی حدیث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سکونت در حله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ابن اسفندیار، امیر ابن ورّام بن ابی فراس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طبری را در حلّه نگاه داشت، برای او مقرری سالیانه تعیین کرد و در این مدت، اهل بغداد و کوفه و شیعیان عراق عرب به حلقهٔ درس طبری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 نویسد که</w:t>
      </w:r>
      <w:bookmarkStart w:id="69" w:name="pg6865_59187"/>
    </w:p>
    <w:p>
      <w:pPr>
        <w:pStyle w:val="BookText"/>
        <w:rPr/>
      </w:pPr>
      <w:bookmarkEnd w:id="69"/>
      <w:r>
        <w:rPr>
          <w:rFonts w:ascii="IRNazanin" w:hAnsi="IRNazanin" w:eastAsia="IRNazanin"/>
          <w:color w:val="111111"/>
          <w:sz w:val="28"/>
          <w:sz w:val="28"/>
          <w:szCs w:val="28"/>
          <w:rtl w:val="true"/>
          <w:lang w:bidi="fa-IR"/>
        </w:rPr>
        <w:t>ورّام دختر طبری را به همسری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تاریخ وفات طبری 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ابن مشهدی، طبری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برده و بنابراین، تا این سال 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علمی</w:t>
      </w:r>
    </w:p>
    <w:p>
      <w:pPr>
        <w:pStyle w:val="BookText"/>
        <w:rPr/>
      </w:pPr>
      <w:r>
        <w:rPr>
          <w:rFonts w:ascii="IRNazanin" w:hAnsi="IRNazanin" w:eastAsia="IRNazanin"/>
          <w:color w:val="111111"/>
          <w:sz w:val="28"/>
          <w:sz w:val="28"/>
          <w:szCs w:val="28"/>
          <w:rtl w:val="true"/>
          <w:lang w:bidi="fa-IR"/>
        </w:rPr>
        <w:t xml:space="preserve">محمد بن مشهدی و ابن بطریق حلی، از شاگردان و راویان طبری، از وی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الفقیه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و منتجب الدین رازی نیز – که به یک واسطه از طبری روایت کرده –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وی را به فقاهت و وثاقت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نیز ابن اسفندیار نام وی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از شاگردان و راویان طبری، شاذان بن جبرئیل قمی، ابن بطریق حلی،قطب الدین ابوالحسین راوندی، محمد بن مشهدی،و عربی بن مسافر عبادی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به نوشتهٔ محمد تقی مجلسی، ابن شهر آشوب و ابن ادریس حلی صحیفه سجادیه را از طریق طبری روایت کرده اند</w:t>
      </w:r>
      <w:r>
        <w:rPr>
          <w:rFonts w:eastAsia="IRNazanin" w:cs="IRNazanin"/>
          <w:color w:val="111111"/>
          <w:sz w:val="28"/>
          <w:szCs w:val="28"/>
          <w:rtl w:val="true"/>
          <w:lang w:bidi="fa-IR"/>
        </w:rPr>
        <w:t>.</w:t>
      </w:r>
    </w:p>
    <w:p>
      <w:pPr>
        <w:pStyle w:val="Heading3"/>
        <w:numPr>
          <w:ilvl w:val="2"/>
          <w:numId w:val="1"/>
        </w:numPr>
        <w:rPr/>
      </w:pPr>
      <w:bookmarkStart w:id="70" w:name="__RefHeading___Toc1090880_372815092"/>
      <w:bookmarkStart w:id="71" w:name="_Toc25"/>
      <w:bookmarkEnd w:id="70"/>
      <w:r>
        <w:rPr>
          <w:rtl w:val="true"/>
        </w:rPr>
        <w:t>شاذان قمی</w:t>
      </w:r>
      <w:bookmarkEnd w:id="71"/>
    </w:p>
    <w:p>
      <w:pPr>
        <w:pStyle w:val="BookText"/>
        <w:rPr/>
      </w:pPr>
      <w:r>
        <w:rPr>
          <w:rFonts w:ascii="IRNazanin" w:hAnsi="IRNazanin" w:eastAsia="IRNazanin"/>
          <w:color w:val="111111"/>
          <w:sz w:val="28"/>
          <w:sz w:val="28"/>
          <w:szCs w:val="28"/>
          <w:rtl w:val="true"/>
          <w:lang w:bidi="fa-IR"/>
        </w:rPr>
        <w:t>شاذان بن جبرئیل قمی</w:t>
      </w:r>
    </w:p>
    <w:p>
      <w:pPr>
        <w:pStyle w:val="BookText"/>
        <w:rPr/>
      </w:pPr>
      <w:r>
        <w:rPr>
          <w:rFonts w:ascii="IRNazanin" w:hAnsi="IRNazanin" w:eastAsia="IRNazanin"/>
          <w:color w:val="111111"/>
          <w:sz w:val="28"/>
          <w:sz w:val="28"/>
          <w:szCs w:val="28"/>
          <w:rtl w:val="true"/>
          <w:lang w:bidi="fa-IR"/>
        </w:rPr>
        <w:t>محل زندگی قم، نجف</w:t>
      </w:r>
    </w:p>
    <w:p>
      <w:pPr>
        <w:pStyle w:val="BookText"/>
        <w:rPr/>
      </w:pPr>
      <w:r>
        <w:rPr>
          <w:rFonts w:ascii="IRNazanin" w:hAnsi="IRNazanin" w:eastAsia="IRNazanin"/>
          <w:color w:val="111111"/>
          <w:sz w:val="28"/>
          <w:sz w:val="28"/>
          <w:szCs w:val="28"/>
          <w:rtl w:val="true"/>
          <w:lang w:bidi="fa-IR"/>
        </w:rPr>
        <w:t>پیشه فقه، تاریخ، حدیث</w:t>
      </w:r>
    </w:p>
    <w:p>
      <w:pPr>
        <w:pStyle w:val="BookText"/>
        <w:rPr/>
      </w:pPr>
      <w:r>
        <w:rPr>
          <w:rFonts w:ascii="IRNazanin" w:hAnsi="IRNazanin" w:eastAsia="IRNazanin"/>
          <w:color w:val="111111"/>
          <w:sz w:val="28"/>
          <w:sz w:val="28"/>
          <w:szCs w:val="28"/>
          <w:rtl w:val="true"/>
          <w:lang w:bidi="fa-IR"/>
        </w:rPr>
        <w:t>لقب ابن جبرئیل</w:t>
      </w:r>
    </w:p>
    <w:p>
      <w:pPr>
        <w:pStyle w:val="BookText"/>
        <w:rPr/>
      </w:pPr>
      <w:r>
        <w:rPr>
          <w:rFonts w:ascii="IRNazanin" w:hAnsi="IRNazanin" w:eastAsia="IRNazanin"/>
          <w:color w:val="111111"/>
          <w:sz w:val="28"/>
          <w:sz w:val="28"/>
          <w:szCs w:val="28"/>
          <w:rtl w:val="true"/>
          <w:lang w:bidi="fa-IR"/>
        </w:rPr>
        <w:t>مذهب شیعه دوازده امامی</w:t>
      </w:r>
    </w:p>
    <w:p>
      <w:pPr>
        <w:pStyle w:val="BookText"/>
        <w:rPr/>
      </w:pPr>
      <w:r>
        <w:rPr>
          <w:rFonts w:ascii="IRNazanin" w:hAnsi="IRNazanin" w:eastAsia="IRNazanin"/>
          <w:color w:val="111111"/>
          <w:sz w:val="28"/>
          <w:sz w:val="28"/>
          <w:szCs w:val="28"/>
          <w:rtl w:val="true"/>
          <w:lang w:bidi="fa-IR"/>
        </w:rPr>
        <w:t>آثار إزاحة العلة فی معرفة القبلة من سائر الأقالیم، تحفة المؤلف الناظم و عمدة المکلف الصائم، الروضة فی فضائل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شاذان ابن جبرئیل بن اسماعیل بن ابی طالب القمی، فقیه شیعه امامی قرن ششم قمری که از شاگردان عالمان شیعه بوده و افرادی نظیر فخار بن معد و محمد بن جعفر مشهدی را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به وی منتسب است که می توان به کتاب الروضة فی فضائل امیرالمؤمنین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دیگران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w:t>
      </w:r>
      <w:bookmarkStart w:id="72" w:name="pg6865_59189"/>
    </w:p>
    <w:p>
      <w:pPr>
        <w:pStyle w:val="BookText"/>
        <w:rPr/>
      </w:pPr>
      <w:bookmarkEnd w:id="72"/>
      <w:r>
        <w:rPr>
          <w:rFonts w:ascii="IRNazanin" w:hAnsi="IRNazanin" w:eastAsia="IRNazanin"/>
          <w:color w:val="111111"/>
          <w:sz w:val="28"/>
          <w:sz w:val="28"/>
          <w:szCs w:val="28"/>
          <w:rtl w:val="true"/>
          <w:lang w:bidi="fa-IR"/>
        </w:rPr>
        <w:t>صاحبان تراجم از او گفته اند همگی در مدح و ثنای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افندی در ریاض العلماء و حر عاملی درباره 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 فاضل، فقیه عظیم الشأن و جلیل 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 در روضات الجنات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فاضل کامل و متقدم، محدث بارع، ثقه و جلیل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در خاتمه مستدرک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جلیل و صاحب کتب بدیع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الذکری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فقهای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کتبی که از شاذان بن جبرئیل به یادگار مانده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إزاحة العلة فی معرفة القبلة من سائر الأقالیم، تالیف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المؤلف الناظم و عمدة المکلف الصائم، پیرامون احکام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الفضائل، معروف ترین کتاب شاذان بن جبرئیل است، اما در انتساب این کتاب به شاذان محل بحث است و علی رغم شهرت انتساب، بنابر تحقیق، نویسنده کتاب کسی دیگر است؛ زیرا بین تاریخ وفات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تألیف کتاب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کتاب تاریخ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 قرن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الروضة، که به عنوان مختصر و خلاصه الفضائل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تاریخ وفات وی دقیقا مشخص نیست؛ اما او تا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مسلّما زنده بوده و تاریخ وفات او را در حدود سال های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دانسته اند</w:t>
      </w:r>
      <w:r>
        <w:rPr>
          <w:rFonts w:eastAsia="IRNazanin" w:cs="IRNazanin"/>
          <w:color w:val="111111"/>
          <w:sz w:val="28"/>
          <w:szCs w:val="28"/>
          <w:rtl w:val="true"/>
          <w:lang w:bidi="fa-IR"/>
        </w:rPr>
        <w:t>.</w:t>
      </w:r>
    </w:p>
    <w:p>
      <w:pPr>
        <w:pStyle w:val="Heading3"/>
        <w:numPr>
          <w:ilvl w:val="2"/>
          <w:numId w:val="1"/>
        </w:numPr>
        <w:rPr/>
      </w:pPr>
      <w:bookmarkStart w:id="73" w:name="__RefHeading___Toc1090882_372815092"/>
      <w:bookmarkStart w:id="74" w:name="_Toc26"/>
      <w:bookmarkEnd w:id="73"/>
      <w:r>
        <w:rPr>
          <w:rtl w:val="true"/>
        </w:rPr>
        <w:t>ابن بطریق حلی</w:t>
      </w:r>
      <w:bookmarkEnd w:id="74"/>
    </w:p>
    <w:p>
      <w:pPr>
        <w:pStyle w:val="BookText"/>
        <w:rPr/>
      </w:pPr>
      <w:r>
        <w:rPr>
          <w:rFonts w:ascii="IRNazanin" w:hAnsi="IRNazanin" w:eastAsia="IRNazanin"/>
          <w:color w:val="111111"/>
          <w:sz w:val="28"/>
          <w:sz w:val="28"/>
          <w:szCs w:val="28"/>
          <w:rtl w:val="true"/>
          <w:lang w:bidi="fa-IR"/>
        </w:rPr>
        <w:t>یحیی بن بطریق</w:t>
      </w:r>
    </w:p>
    <w:p>
      <w:pPr>
        <w:pStyle w:val="BookText"/>
        <w:rPr/>
      </w:pPr>
      <w:r>
        <w:rPr>
          <w:rFonts w:ascii="IRNazanin" w:hAnsi="IRNazanin" w:eastAsia="IRNazanin"/>
          <w:color w:val="111111"/>
          <w:sz w:val="28"/>
          <w:sz w:val="28"/>
          <w:szCs w:val="28"/>
          <w:rtl w:val="true"/>
          <w:lang w:bidi="fa-IR"/>
        </w:rPr>
        <w:t>یحیی بن بطریق حلی اسدی ربعی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زندگی بغداد، واسط، حلب</w:t>
      </w:r>
    </w:p>
    <w:p>
      <w:pPr>
        <w:pStyle w:val="BookText"/>
        <w:rPr/>
      </w:pPr>
      <w:r>
        <w:rPr>
          <w:rFonts w:ascii="IRNazanin" w:hAnsi="IRNazanin" w:eastAsia="IRNazanin"/>
          <w:color w:val="111111"/>
          <w:sz w:val="28"/>
          <w:sz w:val="28"/>
          <w:szCs w:val="28"/>
          <w:rtl w:val="true"/>
          <w:lang w:bidi="fa-IR"/>
        </w:rPr>
        <w:t>ملیت عراقی</w:t>
      </w:r>
    </w:p>
    <w:p>
      <w:pPr>
        <w:pStyle w:val="BookText"/>
        <w:rPr/>
      </w:pPr>
      <w:r>
        <w:rPr>
          <w:rFonts w:ascii="IRNazanin" w:hAnsi="IRNazanin" w:eastAsia="IRNazanin"/>
          <w:color w:val="111111"/>
          <w:sz w:val="28"/>
          <w:sz w:val="28"/>
          <w:szCs w:val="28"/>
          <w:rtl w:val="true"/>
          <w:lang w:bidi="fa-IR"/>
        </w:rPr>
        <w:t>تبار عرب</w:t>
      </w:r>
    </w:p>
    <w:p>
      <w:pPr>
        <w:pStyle w:val="BookText"/>
        <w:rPr/>
      </w:pPr>
      <w:r>
        <w:rPr>
          <w:rFonts w:ascii="IRNazanin" w:hAnsi="IRNazanin" w:eastAsia="IRNazanin"/>
          <w:color w:val="111111"/>
          <w:sz w:val="28"/>
          <w:sz w:val="28"/>
          <w:szCs w:val="28"/>
          <w:rtl w:val="true"/>
          <w:lang w:bidi="fa-IR"/>
        </w:rPr>
        <w:t>نقش های برجسته محدث، متکلم، ادیب و محدث</w:t>
      </w:r>
    </w:p>
    <w:p>
      <w:pPr>
        <w:pStyle w:val="BookText"/>
        <w:rPr/>
      </w:pPr>
      <w:r>
        <w:rPr>
          <w:rFonts w:ascii="IRNazanin" w:hAnsi="IRNazanin" w:eastAsia="IRNazanin"/>
          <w:color w:val="111111"/>
          <w:sz w:val="28"/>
          <w:sz w:val="28"/>
          <w:szCs w:val="28"/>
          <w:rtl w:val="true"/>
          <w:lang w:bidi="fa-IR"/>
        </w:rPr>
        <w:t>لقب شرف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الدین</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آثار العمدة، خصائص الوحی المبین فی مناقب امیر المؤمنین، المستدرک المختار فی مناقب وصی المختار و</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 یحیی</w:t>
      </w:r>
      <w:bookmarkStart w:id="75" w:name="pg6865_59191"/>
    </w:p>
    <w:p>
      <w:pPr>
        <w:pStyle w:val="BookText"/>
        <w:rPr/>
      </w:pPr>
      <w:bookmarkEnd w:id="75"/>
      <w:r>
        <w:rPr>
          <w:rFonts w:ascii="IRNazanin" w:hAnsi="IRNazanin" w:eastAsia="IRNazanin"/>
          <w:color w:val="111111"/>
          <w:sz w:val="28"/>
          <w:sz w:val="28"/>
          <w:szCs w:val="28"/>
          <w:rtl w:val="true"/>
          <w:lang w:bidi="fa-IR"/>
        </w:rPr>
        <w:t>بن حسن بن بطریق، ابوالحسن کاتب، محمد بن یحیی بن بطریق</w:t>
      </w:r>
    </w:p>
    <w:p>
      <w:pPr>
        <w:pStyle w:val="BookText"/>
        <w:rPr/>
      </w:pPr>
      <w:r>
        <w:rPr>
          <w:rFonts w:ascii="IRNazanin" w:hAnsi="IRNazanin" w:eastAsia="IRNazanin"/>
          <w:color w:val="111111"/>
          <w:sz w:val="28"/>
          <w:sz w:val="28"/>
          <w:szCs w:val="28"/>
          <w:rtl w:val="true"/>
          <w:lang w:bidi="fa-IR"/>
        </w:rPr>
        <w:t>تألیفات و آثار کتاب العمدة</w:t>
      </w:r>
    </w:p>
    <w:p>
      <w:pPr>
        <w:pStyle w:val="BookText"/>
        <w:rPr/>
      </w:pPr>
      <w:r>
        <w:rPr>
          <w:rFonts w:ascii="IRNazanin" w:hAnsi="IRNazanin" w:eastAsia="IRNazanin"/>
          <w:color w:val="111111"/>
          <w:sz w:val="28"/>
          <w:sz w:val="28"/>
          <w:szCs w:val="28"/>
          <w:rtl w:val="true"/>
          <w:lang w:bidi="fa-IR"/>
        </w:rPr>
        <w:t xml:space="preserve">یحیی بن حسن بن حسین بن علی بن محمد بن بطریق حلی اسدی ربعی معروف به اِبْن بِطْریق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متکلم، محدث و ادیب امامی در قرن ششم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العمدة مشهورترین اثر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بطریق حلی آثاری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آثار او جمع بین روایات و نظرات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تألیف برخی از کتاب های خویش تنها از منابع اهل سنت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ابن بطریق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عیون صحاح الاخبار فی مناقب امام الابرار معروف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المختار فی مناقب وصی المختار</w:t>
      </w:r>
    </w:p>
    <w:p>
      <w:pPr>
        <w:pStyle w:val="BookText"/>
        <w:rPr/>
      </w:pPr>
      <w:r>
        <w:rPr>
          <w:rFonts w:ascii="IRNazanin" w:hAnsi="IRNazanin" w:eastAsia="IRNazanin"/>
          <w:color w:val="111111"/>
          <w:sz w:val="28"/>
          <w:sz w:val="28"/>
          <w:szCs w:val="28"/>
          <w:rtl w:val="true"/>
          <w:lang w:bidi="fa-IR"/>
        </w:rPr>
        <w:t xml:space="preserve">خصائص الوحی المبین فی مناقب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صحاح الاثر فی امامة الائمة الاثنی عشر</w:t>
      </w:r>
    </w:p>
    <w:p>
      <w:pPr>
        <w:pStyle w:val="BookText"/>
        <w:rPr/>
      </w:pPr>
      <w:r>
        <w:rPr>
          <w:rFonts w:ascii="IRNazanin" w:hAnsi="IRNazanin" w:eastAsia="IRNazanin"/>
          <w:color w:val="111111"/>
          <w:sz w:val="28"/>
          <w:sz w:val="28"/>
          <w:szCs w:val="28"/>
          <w:rtl w:val="true"/>
          <w:lang w:bidi="fa-IR"/>
        </w:rPr>
        <w:t>تصفح الصحیحین فی تحلیل المتعتین</w:t>
      </w:r>
    </w:p>
    <w:p>
      <w:pPr>
        <w:pStyle w:val="BookText"/>
        <w:rPr/>
      </w:pPr>
      <w:r>
        <w:rPr>
          <w:rFonts w:ascii="IRNazanin" w:hAnsi="IRNazanin" w:eastAsia="IRNazanin"/>
          <w:color w:val="111111"/>
          <w:sz w:val="28"/>
          <w:sz w:val="28"/>
          <w:szCs w:val="28"/>
          <w:rtl w:val="true"/>
          <w:lang w:bidi="fa-IR"/>
        </w:rPr>
        <w:t>الرد علی اهل النظر فی تصفح ادله القضاء و القدر</w:t>
      </w:r>
    </w:p>
    <w:p>
      <w:pPr>
        <w:pStyle w:val="BookText"/>
        <w:rPr/>
      </w:pPr>
      <w:r>
        <w:rPr>
          <w:rFonts w:ascii="IRNazanin" w:hAnsi="IRNazanin" w:eastAsia="IRNazanin"/>
          <w:color w:val="111111"/>
          <w:sz w:val="28"/>
          <w:sz w:val="28"/>
          <w:szCs w:val="28"/>
          <w:rtl w:val="true"/>
          <w:lang w:bidi="fa-IR"/>
        </w:rPr>
        <w:t xml:space="preserve">ابطال شبهة المتاولین لنص ولایة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العلوم الی نفی المعدوم بسؤال اهل حلب</w:t>
      </w:r>
    </w:p>
    <w:p>
      <w:pPr>
        <w:pStyle w:val="BookText"/>
        <w:rPr/>
      </w:pPr>
      <w:r>
        <w:rPr>
          <w:rFonts w:ascii="IRNazanin" w:hAnsi="IRNazanin" w:eastAsia="IRNazanin"/>
          <w:color w:val="111111"/>
          <w:sz w:val="28"/>
          <w:sz w:val="28"/>
          <w:szCs w:val="28"/>
          <w:rtl w:val="true"/>
          <w:lang w:bidi="fa-IR"/>
        </w:rPr>
        <w:t>عیون الاخبار</w:t>
      </w:r>
    </w:p>
    <w:p>
      <w:pPr>
        <w:pStyle w:val="BookText"/>
        <w:rPr/>
      </w:pPr>
      <w:r>
        <w:rPr>
          <w:rFonts w:ascii="IRNazanin" w:hAnsi="IRNazanin" w:eastAsia="IRNazanin"/>
          <w:color w:val="111111"/>
          <w:sz w:val="28"/>
          <w:sz w:val="28"/>
          <w:szCs w:val="28"/>
          <w:rtl w:val="true"/>
          <w:lang w:bidi="fa-IR"/>
        </w:rPr>
        <w:t>رجال الشیعة</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090884_372815092"/>
      <w:bookmarkStart w:id="77" w:name="_Toc27"/>
      <w:bookmarkEnd w:id="76"/>
      <w:r>
        <w:rPr>
          <w:rtl w:val="true"/>
        </w:rPr>
        <w:t>قطب الدین راوندی</w:t>
      </w:r>
      <w:bookmarkEnd w:id="77"/>
    </w:p>
    <w:p>
      <w:pPr>
        <w:pStyle w:val="BookText"/>
        <w:rPr/>
      </w:pPr>
      <w:r>
        <w:rPr>
          <w:rFonts w:ascii="IRNazanin" w:hAnsi="IRNazanin" w:eastAsia="IRNazanin"/>
          <w:color w:val="111111"/>
          <w:sz w:val="28"/>
          <w:sz w:val="28"/>
          <w:szCs w:val="28"/>
          <w:rtl w:val="true"/>
          <w:lang w:bidi="fa-IR"/>
        </w:rPr>
        <w:t>قطب الدین راوندی</w:t>
      </w:r>
    </w:p>
    <w:p>
      <w:pPr>
        <w:pStyle w:val="BookText"/>
        <w:rPr/>
      </w:pPr>
      <w:r>
        <w:rPr>
          <w:rFonts w:ascii="IRNazanin" w:hAnsi="IRNazanin" w:eastAsia="IRNazanin"/>
          <w:color w:val="111111"/>
          <w:sz w:val="28"/>
          <w:sz w:val="28"/>
          <w:szCs w:val="28"/>
          <w:rtl w:val="true"/>
          <w:lang w:bidi="fa-IR"/>
        </w:rPr>
        <w:t xml:space="preserve">قطب الدین سعید بن عبدالله بن حسین بن هبةالله راوندی کاشانی معروف به 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مفسر، متکلم، فقیه، فیلسوف و مورخ شیعه در قرن ششم هجری و از شاگردان شیخ طبرسی صاحب تفسیر مجمع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بسیاری است که معروف ترین اثر وی کتاب الخرائج و الجرائح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مازندرانی و منتجب الدین رازی مشهورترین شاگردان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زادروز ؟</w:t>
      </w:r>
    </w:p>
    <w:p>
      <w:pPr>
        <w:pStyle w:val="BookText"/>
        <w:rPr/>
      </w:pPr>
      <w:r>
        <w:rPr>
          <w:rFonts w:ascii="IRNazanin" w:hAnsi="IRNazanin" w:eastAsia="IRNazanin"/>
          <w:color w:val="111111"/>
          <w:sz w:val="28"/>
          <w:sz w:val="28"/>
          <w:szCs w:val="28"/>
          <w:rtl w:val="true"/>
          <w:lang w:bidi="fa-IR"/>
        </w:rPr>
        <w:t>زادگاه راوند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فضل بن حسن طبرسی، عمادالدین طبری، صفی الدین مرتضی بن داعی رازی، ابو نصر الغازی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اگردان ابن شهر آشوب مازندرانی ، منتجب الدین رازی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شناخته شده برای محدث، مفسر، متکلم، فقیه، فیلسوف</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آثار الخرائج و الجرائح، منهاج البراعة فی شرح نهج البلاغة، تهافت الفلاسفه، آیات الاحکام، قصص الانبیاء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تاریخ دقیق ولادت وی مشخص نیست اما محل ولادت او در راوند شهری در نزدیکی کاشان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بیشتر با انتساب به جدش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قطب راوندی، ابوالحسن و ابوالحسین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تحصیلات ابتدایی را در راوند نزد پدر و پدربزرگ خویش گذراند و سپس راهی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افندی اصفهانی وی روایاتی را از بزرگان حدیث در اصفهان، خراسان و همدان شنیده و نقل کرده است</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سید محسن امین نام فرزندانِ عالم و فاضلِ قطب راوندی را این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بن سعید</w:t>
      </w:r>
    </w:p>
    <w:p>
      <w:pPr>
        <w:pStyle w:val="BookText"/>
        <w:rPr/>
      </w:pPr>
      <w:r>
        <w:rPr>
          <w:rFonts w:ascii="IRNazanin" w:hAnsi="IRNazanin" w:eastAsia="IRNazanin"/>
          <w:color w:val="111111"/>
          <w:sz w:val="28"/>
          <w:sz w:val="28"/>
          <w:szCs w:val="28"/>
          <w:rtl w:val="true"/>
          <w:lang w:bidi="fa-IR"/>
        </w:rPr>
        <w:t>شیخ محمد بن سعید صاحب کتاب عجالة المعرفة</w:t>
      </w:r>
    </w:p>
    <w:p>
      <w:pPr>
        <w:pStyle w:val="BookText"/>
        <w:rPr/>
      </w:pPr>
      <w:r>
        <w:rPr>
          <w:rFonts w:ascii="IRNazanin" w:hAnsi="IRNazanin" w:eastAsia="IRNazanin"/>
          <w:color w:val="111111"/>
          <w:sz w:val="28"/>
          <w:sz w:val="28"/>
          <w:szCs w:val="28"/>
          <w:rtl w:val="true"/>
          <w:lang w:bidi="fa-IR"/>
        </w:rPr>
        <w:t>شیخ 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و مدفن</w:t>
      </w:r>
    </w:p>
    <w:p>
      <w:pPr>
        <w:pStyle w:val="BookText"/>
        <w:rPr/>
      </w:pPr>
      <w:r>
        <w:rPr>
          <w:rFonts w:ascii="IRNazanin" w:hAnsi="IRNazanin" w:eastAsia="IRNazanin"/>
          <w:color w:val="111111"/>
          <w:sz w:val="28"/>
          <w:sz w:val="28"/>
          <w:szCs w:val="28"/>
          <w:rtl w:val="true"/>
          <w:lang w:bidi="fa-IR"/>
        </w:rPr>
        <w:t xml:space="preserve">قطب الدین راوندی در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در حرم حضرت معصومه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اراکی با واسطه آخوند محمدحسن جلالی 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نزدیکی زمان مشروطیت در اثر تعمیر صحن، روزنه ای به قبر قطب راوندی باز شد و من از نزدیک سر دو زانوی راوندی را سالم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قبلاً این داستان را شنیده بودم و این مطلب هم بین مردم قم متواتر بود که جنازه قطب راوندی تازه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سفارش آیت الله مرعشی نجفی سنگ قبری بزرگی بر مزار او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او در صحن اتابکی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bookmarkStart w:id="78" w:name="pg6865_59195"/>
    </w:p>
    <w:p>
      <w:pPr>
        <w:pStyle w:val="BookText"/>
        <w:rPr/>
      </w:pPr>
      <w:bookmarkEnd w:id="78"/>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و خروج زائران در معرض 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علمی</w:t>
      </w:r>
    </w:p>
    <w:p>
      <w:pPr>
        <w:pStyle w:val="BookText"/>
        <w:rPr/>
      </w:pPr>
      <w:r>
        <w:rPr>
          <w:rFonts w:ascii="IRNazanin" w:hAnsi="IRNazanin" w:eastAsia="IRNazanin"/>
          <w:color w:val="111111"/>
          <w:sz w:val="28"/>
          <w:sz w:val="28"/>
          <w:szCs w:val="28"/>
          <w:rtl w:val="true"/>
          <w:lang w:bidi="fa-IR"/>
        </w:rPr>
        <w:t>مشایخ و اساتید</w:t>
      </w:r>
    </w:p>
    <w:p>
      <w:pPr>
        <w:pStyle w:val="BookText"/>
        <w:rPr/>
      </w:pPr>
      <w:r>
        <w:rPr>
          <w:rFonts w:ascii="IRNazanin" w:hAnsi="IRNazanin" w:eastAsia="IRNazanin"/>
          <w:color w:val="111111"/>
          <w:sz w:val="28"/>
          <w:sz w:val="28"/>
          <w:szCs w:val="28"/>
          <w:rtl w:val="true"/>
          <w:lang w:bidi="fa-IR"/>
        </w:rPr>
        <w:t>محمدباقر خوانساری در کتاب روضات الجنات، استادان قطب را چنین نام برده</w:t>
      </w:r>
    </w:p>
    <w:p>
      <w:pPr>
        <w:pStyle w:val="BookText"/>
        <w:rPr/>
      </w:pPr>
      <w:r>
        <w:rPr>
          <w:rFonts w:ascii="IRNazanin" w:hAnsi="IRNazanin" w:eastAsia="IRNazanin"/>
          <w:color w:val="111111"/>
          <w:sz w:val="28"/>
          <w:sz w:val="28"/>
          <w:szCs w:val="28"/>
          <w:rtl w:val="true"/>
          <w:lang w:bidi="fa-IR"/>
        </w:rPr>
        <w:t>فضل بن حسن طبرسی صاحب مجمع البیان</w:t>
      </w:r>
    </w:p>
    <w:p>
      <w:pPr>
        <w:pStyle w:val="BookText"/>
        <w:rPr/>
      </w:pPr>
      <w:r>
        <w:rPr>
          <w:rFonts w:ascii="IRNazanin" w:hAnsi="IRNazanin" w:eastAsia="IRNazanin"/>
          <w:color w:val="111111"/>
          <w:sz w:val="28"/>
          <w:sz w:val="28"/>
          <w:szCs w:val="28"/>
          <w:rtl w:val="true"/>
          <w:lang w:bidi="fa-IR"/>
        </w:rPr>
        <w:t>عمادالدین طبری صاحب بشاره المصطفی</w:t>
      </w:r>
    </w:p>
    <w:p>
      <w:pPr>
        <w:pStyle w:val="BookText"/>
        <w:rPr/>
      </w:pPr>
      <w:r>
        <w:rPr>
          <w:rFonts w:ascii="IRNazanin" w:hAnsi="IRNazanin" w:eastAsia="IRNazanin"/>
          <w:color w:val="111111"/>
          <w:sz w:val="28"/>
          <w:sz w:val="28"/>
          <w:szCs w:val="28"/>
          <w:rtl w:val="true"/>
          <w:lang w:bidi="fa-IR"/>
        </w:rPr>
        <w:t>محمد بن حسن، پدر خواجه نصیرالدین طوسی</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 xml:space="preserve">آثار قطب راوندی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گزارش شده که در موضوعات مختلف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تألیفات راوندی، کتاب الخرائج و الجرائح، مشهورترین اثر اوست که در بیان معجزات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شرحی هم بر کتاب نهج البلاغه دارد که منهاج الراعة فی شرح نهج البلاغه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بزرگان و عالمان</w:t>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یکی از پیشوایان علمای شیعه، برگزیده این طایفه و یکی از اساتید فقه و حدیث و از نوابغ و رجال علم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عیبی در آثار فراوانش و هیچ غباری در فضایل و تلاش ها و خدمات دینی و اعمال نیکو و کتب ارزنده اش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فردی شاخص و موثق که دارای تصنیفات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عبدالله افندی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امام فقیه، قطب الدین راوندی، شخصی فاضل، عالم، متبحر، فقیه، محدث، متکلم، آشنای به اخبار و احادیث و شاعر بوده است</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 متبحر، فقیه، محدث، مفسر،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 ترین محدثان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از 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مذهب شیعه و در جمیع علوم فاضل است و در همه انواع، صاحب تصنیف است</w:t>
      </w:r>
    </w:p>
    <w:p>
      <w:pPr>
        <w:pStyle w:val="Heading3"/>
        <w:numPr>
          <w:ilvl w:val="2"/>
          <w:numId w:val="1"/>
        </w:numPr>
        <w:rPr/>
      </w:pPr>
      <w:bookmarkStart w:id="79" w:name="__RefHeading___Toc1090886_372815092"/>
      <w:bookmarkStart w:id="80" w:name="_Toc28"/>
      <w:bookmarkEnd w:id="79"/>
      <w:r>
        <w:rPr>
          <w:rtl w:val="true"/>
        </w:rPr>
        <w:t>احمدابن علی طبرسی</w:t>
      </w:r>
      <w:bookmarkEnd w:id="80"/>
    </w:p>
    <w:p>
      <w:pPr>
        <w:pStyle w:val="BookText"/>
        <w:rPr/>
      </w:pPr>
      <w:r>
        <w:rPr>
          <w:rFonts w:ascii="IRNazanin" w:hAnsi="IRNazanin" w:eastAsia="IRNazanin"/>
          <w:color w:val="111111"/>
          <w:sz w:val="28"/>
          <w:sz w:val="28"/>
          <w:szCs w:val="28"/>
          <w:rtl w:val="true"/>
          <w:lang w:bidi="fa-IR"/>
        </w:rPr>
        <w:t>احمد بن علی طبرسی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ابومنصور احمد بن علی بن ابی طالب طبرسی فقیه، محدث و متکلم شیعه قرن ششم هجری قمری،</w:t>
      </w:r>
    </w:p>
    <w:p>
      <w:pPr>
        <w:pStyle w:val="BookText"/>
        <w:rPr/>
      </w:pPr>
      <w:r>
        <w:rPr>
          <w:rFonts w:ascii="IRNazanin" w:hAnsi="IRNazanin" w:eastAsia="IRNazanin"/>
          <w:color w:val="111111"/>
          <w:sz w:val="28"/>
          <w:sz w:val="28"/>
          <w:szCs w:val="28"/>
          <w:rtl w:val="true"/>
          <w:lang w:bidi="fa-IR"/>
        </w:rPr>
        <w:t>صاحب کتاب الاحتجاج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فضل بن حسن طبرسی و استاد ابن شهر آشوب مازندرانی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طبرسی</w:t>
      </w:r>
    </w:p>
    <w:p>
      <w:pPr>
        <w:pStyle w:val="BookText"/>
        <w:rPr/>
      </w:pPr>
      <w:r>
        <w:rPr>
          <w:rFonts w:ascii="IRNazanin" w:hAnsi="IRNazanin" w:eastAsia="IRNazanin"/>
          <w:color w:val="111111"/>
          <w:sz w:val="28"/>
          <w:sz w:val="28"/>
          <w:szCs w:val="28"/>
          <w:rtl w:val="true"/>
          <w:lang w:bidi="fa-IR"/>
        </w:rPr>
        <w:t>لقب طبرسی</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مهدی بن ابی حرب مرعشی</w:t>
      </w:r>
    </w:p>
    <w:p>
      <w:pPr>
        <w:pStyle w:val="BookText"/>
        <w:rPr/>
      </w:pPr>
      <w:r>
        <w:rPr>
          <w:rFonts w:ascii="IRNazanin" w:hAnsi="IRNazanin" w:eastAsia="IRNazanin"/>
          <w:color w:val="111111"/>
          <w:sz w:val="28"/>
          <w:sz w:val="28"/>
          <w:szCs w:val="28"/>
          <w:rtl w:val="true"/>
          <w:lang w:bidi="fa-IR"/>
        </w:rPr>
        <w:t>شاگردان ابن شهر آشوب مازندرانی</w:t>
      </w:r>
    </w:p>
    <w:p>
      <w:pPr>
        <w:pStyle w:val="BookText"/>
        <w:rPr/>
      </w:pPr>
      <w:r>
        <w:rPr>
          <w:rFonts w:ascii="IRNazanin" w:hAnsi="IRNazanin" w:eastAsia="IRNazanin"/>
          <w:color w:val="111111"/>
          <w:sz w:val="28"/>
          <w:sz w:val="28"/>
          <w:szCs w:val="28"/>
          <w:rtl w:val="true"/>
          <w:lang w:bidi="fa-IR"/>
        </w:rPr>
        <w:t>تألیفات الاحتجاج علی اهل اللجاج</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الكافی در فقه</w:t>
      </w:r>
    </w:p>
    <w:p>
      <w:pPr>
        <w:pStyle w:val="BookText"/>
        <w:rPr/>
      </w:pP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اختصار الاحتجاج خوانده می شود، معروف ترین کتاب او، کتابی کلامی و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بیان احتجاحات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پیروان آنها با مخالفان خود از فرقه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شیعی در انتساب کتاب اشتباه کرده و آن را به فضل بن حسن طبرسی صاحب تفسیر مجمع البیان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مفاخر الطالبیة</w:t>
      </w:r>
    </w:p>
    <w:p>
      <w:pPr>
        <w:pStyle w:val="BookText"/>
        <w:rPr/>
      </w:pPr>
      <w:r>
        <w:rPr>
          <w:rFonts w:ascii="IRNazanin" w:hAnsi="IRNazanin" w:eastAsia="IRNazanin"/>
          <w:color w:val="111111"/>
          <w:sz w:val="28"/>
          <w:sz w:val="28"/>
          <w:szCs w:val="28"/>
          <w:rtl w:val="true"/>
          <w:lang w:bidi="fa-IR"/>
        </w:rPr>
        <w:t>تاریخ الأئمة</w:t>
      </w:r>
    </w:p>
    <w:p>
      <w:pPr>
        <w:pStyle w:val="BookText"/>
        <w:rPr/>
      </w:pPr>
      <w:r>
        <w:rPr>
          <w:rFonts w:ascii="IRNazanin" w:hAnsi="IRNazanin" w:eastAsia="IRNazanin"/>
          <w:color w:val="111111"/>
          <w:sz w:val="28"/>
          <w:sz w:val="28"/>
          <w:szCs w:val="28"/>
          <w:rtl w:val="true"/>
          <w:lang w:bidi="fa-IR"/>
        </w:rPr>
        <w:t xml:space="preserve">فضائل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انتساب این کتاب به احمد طبرسی اختلاف است و برخی این کتاب را نوشته فضل بن حسن طبرسی صاحب تفسیر مجمع البیان می دانند؛ در حالی که از قرائن برمی آید که این کتاب از تألیفات احمد طبرسی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احمد بن علی بن ابی طالب طبرسی، از علمای شیعه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تولد و وفات وی و جزییات زندگی او اطلاعاتی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نکاتی که درباره زندگی او بیان شده است اینکه محمدعلی مدرس تبریزی در ریحانة الادب و محمدباقر خوانساری در روضات الجنات او را از اهالی 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سید محسن امین در اعیان الشیعه نیز وی را هم عصر و خویشاوند فضل بن حسن طبرسی نویسنده کتاب مجمع البیان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آوانگاری طبرسی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آوانگاری شهرت طبرسی اختلاف شده است، برخی او را</w:t>
      </w:r>
      <w:bookmarkStart w:id="81" w:name="pg6865_59199"/>
    </w:p>
    <w:p>
      <w:pPr>
        <w:pStyle w:val="BookText"/>
        <w:rPr/>
      </w:pPr>
      <w:bookmarkEnd w:id="81"/>
      <w:r>
        <w:rPr>
          <w:rFonts w:ascii="IRNazanin" w:hAnsi="IRNazanin" w:eastAsia="IRNazanin"/>
          <w:color w:val="111111"/>
          <w:sz w:val="28"/>
          <w:sz w:val="28"/>
          <w:szCs w:val="28"/>
          <w:rtl w:val="true"/>
          <w:lang w:bidi="fa-IR"/>
        </w:rPr>
        <w:t>طَبَرسی خوانده اند، به دعوی آن که نسبت به طبرستان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افندی در ریاض العلماء، محمدعلی مدرس تبریزی در ریحانة الادب و محمدباقر خوانساری در روضات الجنات بر این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 اند نسبت به طبرستان، طبری یا طبرانی یا طبرستانی خواهد بود و نه طبرسی، بلکه نام دقیق مؤلف مجمع البیان، طَبْرِسی است که عربی گردانیدهٌ تَفرِشی است و تفرشی منسوب به شهری در نزدیکی قم و اراک است</w:t>
      </w:r>
    </w:p>
    <w:p>
      <w:pPr>
        <w:pStyle w:val="BookText"/>
        <w:rPr/>
      </w:pPr>
      <w:r>
        <w:rPr>
          <w:rFonts w:ascii="IRNazanin" w:hAnsi="IRNazanin" w:eastAsia="IRNazanin"/>
          <w:color w:val="111111"/>
          <w:sz w:val="28"/>
          <w:sz w:val="28"/>
          <w:szCs w:val="28"/>
          <w:rtl w:val="true"/>
          <w:lang w:bidi="fa-IR"/>
        </w:rPr>
        <w:t>اساتید و شاگردان</w:t>
      </w:r>
    </w:p>
    <w:p>
      <w:pPr>
        <w:pStyle w:val="BookText"/>
        <w:rPr/>
      </w:pPr>
      <w:r>
        <w:rPr>
          <w:rFonts w:ascii="IRNazanin" w:hAnsi="IRNazanin" w:eastAsia="IRNazanin"/>
          <w:color w:val="111111"/>
          <w:sz w:val="28"/>
          <w:sz w:val="28"/>
          <w:szCs w:val="28"/>
          <w:rtl w:val="true"/>
          <w:lang w:bidi="fa-IR"/>
        </w:rPr>
        <w:t>استاد سرشناس طبرسی، مهدی بن ابی حرب مرعشی است که طبرسی به واسطه او از شیخ صدوق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شاگرد طبرسی هم ابن شهر آشوب مازندرانی است</w:t>
      </w:r>
      <w:r>
        <w:rPr>
          <w:rFonts w:eastAsia="IRNazanin" w:cs="IRNazanin"/>
          <w:color w:val="111111"/>
          <w:sz w:val="28"/>
          <w:szCs w:val="28"/>
          <w:rtl w:val="true"/>
          <w:lang w:bidi="fa-IR"/>
        </w:rPr>
        <w:t>.</w:t>
      </w:r>
    </w:p>
    <w:p>
      <w:pPr>
        <w:pStyle w:val="Heading3"/>
        <w:numPr>
          <w:ilvl w:val="2"/>
          <w:numId w:val="1"/>
        </w:numPr>
        <w:rPr/>
      </w:pPr>
      <w:bookmarkStart w:id="82" w:name="__RefHeading___Toc1090888_372815092"/>
      <w:bookmarkStart w:id="83" w:name="_Toc29"/>
      <w:bookmarkEnd w:id="82"/>
      <w:r>
        <w:rPr>
          <w:rtl w:val="true"/>
        </w:rPr>
        <w:t>ابن شهراشوب</w:t>
      </w:r>
      <w:bookmarkEnd w:id="83"/>
    </w:p>
    <w:p>
      <w:pPr>
        <w:pStyle w:val="BookText"/>
        <w:rPr/>
      </w:pPr>
      <w:r>
        <w:rPr>
          <w:rFonts w:ascii="IRNazanin" w:hAnsi="IRNazanin" w:eastAsia="IRNazanin"/>
          <w:color w:val="111111"/>
          <w:sz w:val="28"/>
          <w:sz w:val="28"/>
          <w:szCs w:val="28"/>
          <w:rtl w:val="true"/>
          <w:lang w:bidi="fa-IR"/>
        </w:rPr>
        <w:t>محمد بن علی ابن شهر آشوب</w:t>
      </w:r>
    </w:p>
    <w:p>
      <w:pPr>
        <w:pStyle w:val="BookText"/>
        <w:rPr/>
      </w:pPr>
      <w:r>
        <w:rPr>
          <w:rFonts w:ascii="IRNazanin" w:hAnsi="IRNazanin" w:eastAsia="IRNazanin"/>
          <w:color w:val="111111"/>
          <w:sz w:val="28"/>
          <w:sz w:val="28"/>
          <w:szCs w:val="28"/>
          <w:rtl w:val="true"/>
          <w:lang w:bidi="fa-IR"/>
        </w:rPr>
        <w:t>محمد بن علی بن شهر آشوب سَرَوی مازندرانی</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شهر آشوب، فقیه، مفسّر، محدّث و عالم شیعه در قرن ششم هجری قمری و نویسنده کتاب هایی همچون مناقب آل ابی طالب و معالم العلماء فی فهرست کتب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القران ومختلفه</w:t>
      </w:r>
    </w:p>
    <w:p>
      <w:pPr>
        <w:pStyle w:val="BookText"/>
        <w:rPr/>
      </w:pPr>
      <w:r>
        <w:rPr>
          <w:rFonts w:ascii="IRNazanin" w:hAnsi="IRNazanin" w:eastAsia="IRNazanin"/>
          <w:color w:val="111111"/>
          <w:sz w:val="28"/>
          <w:sz w:val="28"/>
          <w:szCs w:val="28"/>
          <w:rtl w:val="true"/>
          <w:lang w:bidi="fa-IR"/>
        </w:rPr>
        <w:t>کتاب مناقب در چهار جلد چاپ شده</w:t>
      </w:r>
    </w:p>
    <w:p>
      <w:pPr>
        <w:pStyle w:val="BookText"/>
        <w:rPr/>
      </w:pPr>
      <w:r>
        <w:rPr>
          <w:rFonts w:ascii="IRNazanin" w:hAnsi="IRNazanin" w:eastAsia="IRNazanin"/>
          <w:color w:val="111111"/>
          <w:sz w:val="28"/>
          <w:sz w:val="28"/>
          <w:szCs w:val="28"/>
          <w:rtl w:val="true"/>
          <w:lang w:bidi="fa-IR"/>
        </w:rPr>
        <w:t>محمد بن علی ابن شهر آشوب</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جوشن و نزدیکی مشهدالسقط</w:t>
      </w:r>
    </w:p>
    <w:p>
      <w:pPr>
        <w:pStyle w:val="BookText"/>
        <w:rPr/>
      </w:pPr>
      <w:r>
        <w:rPr>
          <w:rFonts w:ascii="IRNazanin" w:hAnsi="IRNazanin" w:eastAsia="IRNazanin"/>
          <w:color w:val="111111"/>
          <w:sz w:val="28"/>
          <w:sz w:val="28"/>
          <w:szCs w:val="28"/>
          <w:rtl w:val="true"/>
          <w:lang w:bidi="fa-IR"/>
        </w:rPr>
        <w:t>محل زندگی بغداد</w:t>
      </w:r>
    </w:p>
    <w:p>
      <w:pPr>
        <w:pStyle w:val="BookText"/>
        <w:rPr/>
      </w:pPr>
      <w:r>
        <w:rPr>
          <w:rFonts w:ascii="IRNazanin" w:hAnsi="IRNazanin" w:eastAsia="IRNazanin"/>
          <w:color w:val="111111"/>
          <w:sz w:val="28"/>
          <w:sz w:val="28"/>
          <w:szCs w:val="28"/>
          <w:rtl w:val="true"/>
          <w:lang w:bidi="fa-IR"/>
        </w:rPr>
        <w:t>استادان فتال نیشابوری، شیخ طبرسی، ابومنصور طبرسی، ابوالفتوح رازی، قطب الدین راوندی</w:t>
      </w:r>
    </w:p>
    <w:p>
      <w:pPr>
        <w:pStyle w:val="BookText"/>
        <w:rPr/>
      </w:pPr>
      <w:r>
        <w:rPr>
          <w:rFonts w:ascii="IRNazanin" w:hAnsi="IRNazanin" w:eastAsia="IRNazanin"/>
          <w:color w:val="111111"/>
          <w:sz w:val="28"/>
          <w:sz w:val="28"/>
          <w:szCs w:val="28"/>
          <w:rtl w:val="true"/>
          <w:lang w:bidi="fa-IR"/>
        </w:rPr>
        <w:t>شاگردان ابن زهره و یحیی بن بطریق</w:t>
      </w:r>
    </w:p>
    <w:p>
      <w:pPr>
        <w:pStyle w:val="BookText"/>
        <w:rPr/>
      </w:pPr>
      <w:r>
        <w:rPr>
          <w:rFonts w:ascii="IRNazanin" w:hAnsi="IRNazanin" w:eastAsia="IRNazanin"/>
          <w:color w:val="111111"/>
          <w:sz w:val="28"/>
          <w:sz w:val="28"/>
          <w:szCs w:val="28"/>
          <w:rtl w:val="true"/>
          <w:lang w:bidi="fa-IR"/>
        </w:rPr>
        <w:t>نقش های برجسته محدث، مورخ</w:t>
      </w:r>
    </w:p>
    <w:p>
      <w:pPr>
        <w:pStyle w:val="BookText"/>
        <w:rPr/>
      </w:pPr>
      <w:r>
        <w:rPr>
          <w:rFonts w:ascii="IRNazanin" w:hAnsi="IRNazanin" w:eastAsia="IRNazanin"/>
          <w:color w:val="111111"/>
          <w:sz w:val="28"/>
          <w:sz w:val="28"/>
          <w:szCs w:val="28"/>
          <w:rtl w:val="true"/>
          <w:lang w:bidi="fa-IR"/>
        </w:rPr>
        <w:t>لقب ابن شهرآشوب</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آثار مناقب آل ابی طالب، معالم العلماء، متشابه القرآن و مختلفه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و آثار</w:t>
      </w:r>
    </w:p>
    <w:p>
      <w:pPr>
        <w:pStyle w:val="BookText"/>
        <w:rPr/>
      </w:pPr>
      <w:r>
        <w:rPr>
          <w:rFonts w:ascii="IRNazanin" w:hAnsi="IRNazanin" w:eastAsia="IRNazanin"/>
          <w:color w:val="111111"/>
          <w:sz w:val="28"/>
          <w:sz w:val="28"/>
          <w:szCs w:val="28"/>
          <w:rtl w:val="true"/>
          <w:lang w:bidi="fa-IR"/>
        </w:rPr>
        <w:t>مناقب آل ابی طالب</w:t>
      </w:r>
    </w:p>
    <w:p>
      <w:pPr>
        <w:pStyle w:val="BookText"/>
        <w:rPr/>
      </w:pPr>
      <w:r>
        <w:rPr>
          <w:rFonts w:ascii="IRNazanin" w:hAnsi="IRNazanin" w:eastAsia="IRNazanin"/>
          <w:color w:val="111111"/>
          <w:sz w:val="28"/>
          <w:sz w:val="28"/>
          <w:szCs w:val="28"/>
          <w:rtl w:val="true"/>
          <w:lang w:bidi="fa-IR"/>
        </w:rPr>
        <w:t>متشابه القرآن و مختلفه</w:t>
      </w:r>
    </w:p>
    <w:p>
      <w:pPr>
        <w:pStyle w:val="BookText"/>
        <w:rPr/>
      </w:pPr>
      <w:r>
        <w:rPr>
          <w:rFonts w:ascii="IRNazanin" w:hAnsi="IRNazanin" w:eastAsia="IRNazanin"/>
          <w:color w:val="111111"/>
          <w:sz w:val="28"/>
          <w:sz w:val="28"/>
          <w:szCs w:val="28"/>
          <w:rtl w:val="true"/>
          <w:lang w:bidi="fa-IR"/>
        </w:rPr>
        <w:t>مناقب آل ابی طالب</w:t>
      </w:r>
    </w:p>
    <w:p>
      <w:pPr>
        <w:pStyle w:val="BookText"/>
        <w:rPr/>
      </w:pPr>
      <w:r>
        <w:rPr>
          <w:rFonts w:ascii="IRNazanin" w:hAnsi="IRNazanin" w:eastAsia="IRNazanin"/>
          <w:color w:val="111111"/>
          <w:sz w:val="28"/>
          <w:sz w:val="28"/>
          <w:szCs w:val="28"/>
          <w:rtl w:val="true"/>
          <w:lang w:bidi="fa-IR"/>
        </w:rPr>
        <w:t>معالم العلماء</w:t>
      </w:r>
    </w:p>
    <w:p>
      <w:pPr>
        <w:pStyle w:val="BookText"/>
        <w:rPr/>
      </w:pPr>
      <w:r>
        <w:rPr>
          <w:rFonts w:ascii="IRNazanin" w:hAnsi="IRNazanin" w:eastAsia="IRNazanin"/>
          <w:color w:val="111111"/>
          <w:sz w:val="28"/>
          <w:sz w:val="28"/>
          <w:szCs w:val="28"/>
          <w:rtl w:val="true"/>
          <w:lang w:bidi="fa-IR"/>
        </w:rPr>
        <w:t>مثالب النواصب</w:t>
      </w:r>
    </w:p>
    <w:p>
      <w:pPr>
        <w:pStyle w:val="BookText"/>
        <w:rPr/>
      </w:pPr>
      <w:r>
        <w:rPr>
          <w:rFonts w:ascii="IRNazanin" w:hAnsi="IRNazanin" w:eastAsia="IRNazanin"/>
          <w:color w:val="111111"/>
          <w:sz w:val="28"/>
          <w:sz w:val="28"/>
          <w:szCs w:val="28"/>
          <w:rtl w:val="true"/>
          <w:lang w:bidi="fa-IR"/>
        </w:rPr>
        <w:t>مائده الفائده</w:t>
      </w:r>
    </w:p>
    <w:p>
      <w:pPr>
        <w:pStyle w:val="BookText"/>
        <w:rPr/>
      </w:pPr>
      <w:r>
        <w:rPr>
          <w:rFonts w:ascii="IRNazanin" w:hAnsi="IRNazanin" w:eastAsia="IRNazanin"/>
          <w:color w:val="111111"/>
          <w:sz w:val="28"/>
          <w:sz w:val="28"/>
          <w:szCs w:val="28"/>
          <w:rtl w:val="true"/>
          <w:lang w:bidi="fa-IR"/>
        </w:rPr>
        <w:t>امثال فی الامثال</w:t>
      </w:r>
    </w:p>
    <w:p>
      <w:pPr>
        <w:pStyle w:val="BookText"/>
        <w:rPr/>
      </w:pPr>
      <w:r>
        <w:rPr>
          <w:rFonts w:ascii="IRNazanin" w:hAnsi="IRNazanin" w:eastAsia="IRNazanin"/>
          <w:color w:val="111111"/>
          <w:sz w:val="28"/>
          <w:sz w:val="28"/>
          <w:szCs w:val="28"/>
          <w:rtl w:val="true"/>
          <w:lang w:bidi="fa-IR"/>
        </w:rPr>
        <w:t>الاوصاف</w:t>
      </w:r>
    </w:p>
    <w:p>
      <w:pPr>
        <w:pStyle w:val="BookText"/>
        <w:rPr/>
      </w:pPr>
      <w:r>
        <w:rPr>
          <w:rFonts w:ascii="IRNazanin" w:hAnsi="IRNazanin" w:eastAsia="IRNazanin"/>
          <w:color w:val="111111"/>
          <w:sz w:val="28"/>
          <w:sz w:val="28"/>
          <w:szCs w:val="28"/>
          <w:rtl w:val="true"/>
          <w:lang w:bidi="fa-IR"/>
        </w:rPr>
        <w:t>المنهاج الجدیده</w:t>
      </w:r>
    </w:p>
    <w:p>
      <w:pPr>
        <w:pStyle w:val="BookText"/>
        <w:rPr/>
      </w:pPr>
      <w:r>
        <w:rPr>
          <w:rFonts w:ascii="IRNazanin" w:hAnsi="IRNazanin" w:eastAsia="IRNazanin"/>
          <w:color w:val="111111"/>
          <w:sz w:val="28"/>
          <w:sz w:val="28"/>
          <w:szCs w:val="28"/>
          <w:rtl w:val="true"/>
          <w:lang w:bidi="fa-IR"/>
        </w:rPr>
        <w:t>انساب آل ابی طالب</w:t>
      </w:r>
    </w:p>
    <w:p>
      <w:pPr>
        <w:pStyle w:val="BookText"/>
        <w:rPr/>
      </w:pPr>
      <w:r>
        <w:rPr>
          <w:rFonts w:ascii="IRNazanin" w:hAnsi="IRNazanin" w:eastAsia="IRNazanin"/>
          <w:color w:val="111111"/>
          <w:sz w:val="28"/>
          <w:sz w:val="28"/>
          <w:szCs w:val="28"/>
          <w:rtl w:val="true"/>
          <w:lang w:bidi="fa-IR"/>
        </w:rPr>
        <w:t>نخب الاخبار الخصائص الفاطمیه</w:t>
      </w:r>
    </w:p>
    <w:p>
      <w:pPr>
        <w:pStyle w:val="BookText"/>
        <w:rPr/>
      </w:pPr>
      <w:r>
        <w:rPr>
          <w:rFonts w:ascii="IRNazanin" w:hAnsi="IRNazanin" w:eastAsia="IRNazanin"/>
          <w:color w:val="111111"/>
          <w:sz w:val="28"/>
          <w:sz w:val="28"/>
          <w:szCs w:val="28"/>
          <w:rtl w:val="true"/>
          <w:lang w:bidi="fa-IR"/>
        </w:rPr>
        <w:t>بیان التنزیل</w:t>
      </w:r>
    </w:p>
    <w:p>
      <w:pPr>
        <w:pStyle w:val="BookText"/>
        <w:rPr/>
      </w:pPr>
      <w:r>
        <w:rPr>
          <w:rFonts w:ascii="IRNazanin" w:hAnsi="IRNazanin" w:eastAsia="IRNazanin"/>
          <w:color w:val="111111"/>
          <w:sz w:val="28"/>
          <w:sz w:val="28"/>
          <w:szCs w:val="28"/>
          <w:rtl w:val="true"/>
          <w:lang w:bidi="fa-IR"/>
        </w:rPr>
        <w:t>الموالید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المحزون المکنون فی</w:t>
      </w:r>
    </w:p>
    <w:p>
      <w:pPr>
        <w:pStyle w:val="BookText"/>
        <w:rPr/>
      </w:pPr>
      <w:r>
        <w:rPr>
          <w:rFonts w:ascii="IRNazanin" w:hAnsi="IRNazanin" w:eastAsia="IRNazanin"/>
          <w:color w:val="111111"/>
          <w:sz w:val="28"/>
          <w:sz w:val="28"/>
          <w:szCs w:val="28"/>
          <w:rtl w:val="true"/>
          <w:lang w:bidi="fa-IR"/>
        </w:rPr>
        <w:t>عیون القرآن</w:t>
      </w:r>
    </w:p>
    <w:p>
      <w:pPr>
        <w:pStyle w:val="BookText"/>
        <w:rPr/>
      </w:pPr>
      <w:r>
        <w:rPr>
          <w:rFonts w:ascii="IRNazanin" w:hAnsi="IRNazanin" w:eastAsia="IRNazanin"/>
          <w:color w:val="111111"/>
          <w:sz w:val="28"/>
          <w:sz w:val="28"/>
          <w:szCs w:val="28"/>
          <w:rtl w:val="true"/>
          <w:lang w:bidi="fa-IR"/>
        </w:rPr>
        <w:t>الطرائف فی الحدود والحقائق</w:t>
      </w:r>
    </w:p>
    <w:p>
      <w:pPr>
        <w:pStyle w:val="BookText"/>
        <w:rPr/>
      </w:pPr>
      <w:r>
        <w:rPr>
          <w:rFonts w:ascii="IRNazanin" w:hAnsi="IRNazanin" w:eastAsia="IRNazanin"/>
          <w:color w:val="111111"/>
          <w:sz w:val="28"/>
          <w:sz w:val="28"/>
          <w:szCs w:val="28"/>
          <w:rtl w:val="true"/>
          <w:lang w:bidi="fa-IR"/>
        </w:rPr>
        <w:t>الحاوی</w:t>
      </w:r>
    </w:p>
    <w:p>
      <w:pPr>
        <w:pStyle w:val="BookText"/>
        <w:rPr/>
      </w:pPr>
      <w:r>
        <w:rPr>
          <w:rFonts w:ascii="IRNazanin" w:hAnsi="IRNazanin" w:eastAsia="IRNazanin"/>
          <w:color w:val="111111"/>
          <w:sz w:val="28"/>
          <w:sz w:val="28"/>
          <w:szCs w:val="28"/>
          <w:rtl w:val="true"/>
          <w:lang w:bidi="fa-IR"/>
        </w:rPr>
        <w:t>الفصول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نسب</w:t>
      </w:r>
    </w:p>
    <w:p>
      <w:pPr>
        <w:pStyle w:val="BookText"/>
        <w:rPr/>
      </w:pPr>
      <w:r>
        <w:rPr>
          <w:rFonts w:ascii="IRNazanin" w:hAnsi="IRNazanin" w:eastAsia="IRNazanin"/>
          <w:color w:val="111111"/>
          <w:sz w:val="28"/>
          <w:sz w:val="28"/>
          <w:szCs w:val="28"/>
          <w:rtl w:val="true"/>
          <w:lang w:bidi="fa-IR"/>
        </w:rPr>
        <w:t xml:space="preserve">ابن شهر آشوب در سال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ق و بنا بر قولی در سال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وی را اصالتا ساروی دانسته و گفته اند ولادت وی در مازندران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قائل به ولادت وی در بغداد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w:t>
      </w:r>
    </w:p>
    <w:p>
      <w:pPr>
        <w:pStyle w:val="BookText"/>
        <w:rPr/>
      </w:pPr>
      <w:r>
        <w:rPr>
          <w:rFonts w:ascii="IRNazanin" w:hAnsi="IRNazanin" w:eastAsia="IRNazanin"/>
          <w:color w:val="111111"/>
          <w:sz w:val="28"/>
          <w:sz w:val="28"/>
          <w:szCs w:val="28"/>
          <w:rtl w:val="true"/>
          <w:lang w:bidi="fa-IR"/>
        </w:rPr>
        <w:t>وی به دنبال درگیری با حکمران مازندران، راهی بغداد شدو در آنجا به وعظ و تدریس مشغول شد و چنان مقبولیت یافت که خلیفه وقت به وی خلعت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پس از مدتی اقامت در بغداد، در سال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 به حله رفت و در آنجا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ابن ادریس حلی و ابن بطریق از وی روایت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سال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 به حلب رفت که در آن زمان پایگاه حمدانیان و پناهگاه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آخر عمر در حلب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عالمان و بزرگان</w:t>
      </w:r>
    </w:p>
    <w:p>
      <w:pPr>
        <w:pStyle w:val="BookText"/>
        <w:rPr/>
      </w:pPr>
      <w:r>
        <w:rPr>
          <w:rFonts w:ascii="IRNazanin" w:hAnsi="IRNazanin" w:eastAsia="IRNazanin"/>
          <w:color w:val="111111"/>
          <w:sz w:val="28"/>
          <w:sz w:val="28"/>
          <w:szCs w:val="28"/>
          <w:rtl w:val="true"/>
          <w:lang w:bidi="fa-IR"/>
        </w:rPr>
        <w:t>شیخ حر عاملی درباره ابن شهر آشوب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فردی عالم، فاضل، ثقه، محدث، عالم به رجال و روایات، ادیب، شاعر و جامع همه خوبی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حسین نوری در توصیف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شیعه، تاج شریعت، افضل الاوائل و دریای متلاطم ژرفی که ساحل ندارد، احیاء کننده آثار مناقب و فضائل، رشید الملة و الدین شمس الاسلام و المسلمین ابن شهرآشوب فقیه، محدث، مفسر، محقق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تفرشی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شهرآشوب، پیشوای طایفه شیعه و فقیه آنان، شاعری بلیغ و نویسنده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صفدی، یکی از عالمان اهل سنت می نویسد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سرشناسان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هشت سالگی قرآن</w:t>
      </w:r>
      <w:bookmarkStart w:id="84" w:name="pg6865_59203"/>
    </w:p>
    <w:p>
      <w:pPr>
        <w:pStyle w:val="BookText"/>
        <w:rPr/>
      </w:pPr>
      <w:bookmarkEnd w:id="84"/>
      <w:r>
        <w:rPr>
          <w:rFonts w:ascii="IRNazanin" w:hAnsi="IRNazanin" w:eastAsia="IRNazanin"/>
          <w:color w:val="111111"/>
          <w:sz w:val="28"/>
          <w:sz w:val="28"/>
          <w:szCs w:val="28"/>
          <w:rtl w:val="true"/>
          <w:lang w:bidi="fa-IR"/>
        </w:rPr>
        <w:t>را حفظ کرده بود و در علم اصول شیعه به حد نهایی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علوم قرآنی و مشکلات حدیث و اخبار و لغت و نحو و موعظه در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مقتفی خلیفه عباسی در بغداد بود از دیگران تقدم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عکسی قدیمی از جبل الجوشن محل به خاک سپردن ابن شهر آشوب در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1962</w:t>
      </w:r>
    </w:p>
    <w:p>
      <w:pPr>
        <w:pStyle w:val="BookText"/>
        <w:rPr/>
      </w:pPr>
      <w:r>
        <w:rPr>
          <w:rFonts w:ascii="IRNazanin" w:hAnsi="IRNazanin" w:eastAsia="IRNazanin"/>
          <w:color w:val="111111"/>
          <w:sz w:val="28"/>
          <w:sz w:val="28"/>
          <w:szCs w:val="28"/>
          <w:rtl w:val="true"/>
          <w:lang w:bidi="fa-IR"/>
        </w:rPr>
        <w:t xml:space="preserve">ابن شهر آشوب در 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 در شهر حلب درگذشت و در بالای کوه معروف به جَبَل جوشن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شیعیان حلب این مکان مدفن محسن السقط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مشهدالسقط شناخته می شود</w:t>
      </w:r>
      <w:r>
        <w:rPr>
          <w:rFonts w:eastAsia="IRNazanin" w:cs="IRNazanin"/>
          <w:color w:val="111111"/>
          <w:sz w:val="28"/>
          <w:szCs w:val="28"/>
          <w:rtl w:val="true"/>
          <w:lang w:bidi="fa-IR"/>
        </w:rPr>
        <w:t>.</w:t>
      </w:r>
    </w:p>
    <w:p>
      <w:pPr>
        <w:pStyle w:val="Heading3"/>
        <w:numPr>
          <w:ilvl w:val="2"/>
          <w:numId w:val="1"/>
        </w:numPr>
        <w:rPr/>
      </w:pPr>
      <w:bookmarkStart w:id="85" w:name="__RefHeading___Toc1090890_372815092"/>
      <w:bookmarkStart w:id="86" w:name="_Toc30"/>
      <w:bookmarkEnd w:id="85"/>
      <w:r>
        <w:rPr>
          <w:rtl w:val="true"/>
        </w:rPr>
        <w:t>شیخ ابوالفتوح راضی</w:t>
      </w:r>
      <w:bookmarkEnd w:id="86"/>
    </w:p>
    <w:p>
      <w:pPr>
        <w:pStyle w:val="BookText"/>
        <w:rPr/>
      </w:pPr>
      <w:r>
        <w:rPr>
          <w:rFonts w:ascii="IRNazanin" w:hAnsi="IRNazanin" w:eastAsia="IRNazanin"/>
          <w:color w:val="111111"/>
          <w:sz w:val="28"/>
          <w:sz w:val="28"/>
          <w:szCs w:val="28"/>
          <w:rtl w:val="true"/>
          <w:lang w:bidi="fa-IR"/>
        </w:rPr>
        <w:t>ابوالفتوح رازی</w:t>
      </w:r>
    </w:p>
    <w:p>
      <w:pPr>
        <w:pStyle w:val="BookText"/>
        <w:rPr/>
      </w:pPr>
      <w:r>
        <w:rPr>
          <w:rFonts w:ascii="IRNazanin" w:hAnsi="IRNazanin" w:eastAsia="IRNazanin"/>
          <w:color w:val="111111"/>
          <w:sz w:val="28"/>
          <w:sz w:val="28"/>
          <w:szCs w:val="28"/>
          <w:rtl w:val="true"/>
          <w:lang w:bidi="fa-IR"/>
        </w:rPr>
        <w:t xml:space="preserve">زادروز نیمه دوم قرن پنجم حدود سال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آرامگاه ری، صحن حمزة بن موسی بن جعفر و در جوار حرم حضرت عبدالعظیم</w:t>
      </w:r>
    </w:p>
    <w:p>
      <w:pPr>
        <w:pStyle w:val="BookText"/>
        <w:rPr/>
      </w:pPr>
      <w:r>
        <w:rPr>
          <w:rFonts w:ascii="IRNazanin" w:hAnsi="IRNazanin" w:eastAsia="IRNazanin"/>
          <w:color w:val="111111"/>
          <w:sz w:val="28"/>
          <w:sz w:val="28"/>
          <w:szCs w:val="28"/>
          <w:rtl w:val="true"/>
          <w:lang w:bidi="fa-IR"/>
        </w:rPr>
        <w:t>محل زندگی ری</w:t>
      </w:r>
    </w:p>
    <w:p>
      <w:pPr>
        <w:pStyle w:val="BookText"/>
        <w:rPr/>
      </w:pPr>
      <w:r>
        <w:rPr>
          <w:rFonts w:ascii="IRNazanin" w:hAnsi="IRNazanin" w:eastAsia="IRNazanin"/>
          <w:color w:val="111111"/>
          <w:sz w:val="28"/>
          <w:sz w:val="28"/>
          <w:szCs w:val="28"/>
          <w:rtl w:val="true"/>
          <w:lang w:bidi="fa-IR"/>
        </w:rPr>
        <w:t>استادان علی بن محمد نیشابوری رازی، عبدالرحمن بن احمد خزاعی نیشابوری و شیخ عبدالجبار بن مقری رازی و ابوالقاسم محمود بن عمر زمخشری</w:t>
      </w:r>
    </w:p>
    <w:p>
      <w:pPr>
        <w:pStyle w:val="BookText"/>
        <w:rPr/>
      </w:pPr>
      <w:r>
        <w:rPr>
          <w:rFonts w:ascii="IRNazanin" w:hAnsi="IRNazanin" w:eastAsia="IRNazanin"/>
          <w:color w:val="111111"/>
          <w:sz w:val="28"/>
          <w:sz w:val="28"/>
          <w:szCs w:val="28"/>
          <w:rtl w:val="true"/>
          <w:lang w:bidi="fa-IR"/>
        </w:rPr>
        <w:t>شاگردان ابن شهر آشوب، شیخ منتجب الدین رازی، ابن حمزه طوسی، تاج الدین محمد بن حسین</w:t>
      </w:r>
    </w:p>
    <w:p>
      <w:pPr>
        <w:pStyle w:val="BookText"/>
        <w:rPr/>
      </w:pPr>
      <w:r>
        <w:rPr>
          <w:rFonts w:ascii="IRNazanin" w:hAnsi="IRNazanin" w:eastAsia="IRNazanin"/>
          <w:color w:val="111111"/>
          <w:sz w:val="28"/>
          <w:sz w:val="28"/>
          <w:szCs w:val="28"/>
          <w:rtl w:val="true"/>
          <w:lang w:bidi="fa-IR"/>
        </w:rPr>
        <w:t>پیشه تفسیر و حدیث</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آثار تفسیر روض الجنان و روح الجنان</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تفسیر روض الجنان و روح الجنان؛ این کتاب، معروف ترین اثر ابوالفتوح 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الاحباب و روح الالباب فی شرح الشهاب؛ این کتاب،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قضاعی شافعی و موضوع آن در حکمت ها، موعظه ها و امثال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یوحنا؛ این کتاب از زبان یک نفر مسیحی به نام یوحنّا و در مسئله امامت نوشته شده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تبصرة العوام فی معرفة مقالات الانام؛ ابوالفتوح</w:t>
      </w:r>
    </w:p>
    <w:p>
      <w:pPr>
        <w:pStyle w:val="BookText"/>
        <w:rPr/>
      </w:pPr>
      <w:r>
        <w:rPr>
          <w:rFonts w:ascii="IRNazanin" w:hAnsi="IRNazanin" w:eastAsia="IRNazanin"/>
          <w:color w:val="111111"/>
          <w:sz w:val="28"/>
          <w:sz w:val="28"/>
          <w:szCs w:val="28"/>
          <w:rtl w:val="true"/>
          <w:lang w:bidi="fa-IR"/>
        </w:rPr>
        <w:t>در این کتاب، اندیشه های حسین بن منصور حلاج را نقد کرده و در باب های دیگر، از نسبت های ناروا به شیعه جواب داده و از تشیع دفاع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حسنیه؛ مناظره دختری به نام حُسنیه، معاصر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فارسی و در ردّ اهل سنت نوشته شده و بارها همراه حلیة المتقین اثر علامه مجلسی و یا به صورت مستقل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المناهج؛ در تحقیق مذهب اربعه و اثبات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حسین بن علی نیشابوری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ابوالفتوح رازی از مفسران و محدثان شیعه در قرن ششم هجری قمری و صاحب تفسیر فارسی روض الجنان و روح الجنان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قبیله خزاعه می رسد و جد اعلای او، نافع بن بدیل بن ورقاء خزاعی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از شاگردان زمخشری و از اساتید ابن شهر آشوب و ابن حمزه طوسی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نیمه دوم قرن ششم درگذشت و بدنش در صحن حمزة بن موسی بن جعفر و در جوار حرم حضرت عبدالعظیم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ولادت و نسب</w:t>
      </w:r>
    </w:p>
    <w:p>
      <w:pPr>
        <w:pStyle w:val="BookText"/>
        <w:rPr/>
      </w:pPr>
      <w:r>
        <w:rPr>
          <w:rFonts w:ascii="IRNazanin" w:hAnsi="IRNazanin" w:eastAsia="IRNazanin"/>
          <w:color w:val="111111"/>
          <w:sz w:val="28"/>
          <w:sz w:val="28"/>
          <w:szCs w:val="28"/>
          <w:rtl w:val="true"/>
          <w:lang w:bidi="fa-IR"/>
        </w:rPr>
        <w:t xml:space="preserve">تاریخ ولادت وی مشخص نیست اما با توجه به قرائن موجود، تولد وی در اواخر قرن پنجم حدود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ق در 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قبیله خزاعه می رسد و چنانکه خود نقل می کند جد اعلای او، نافع بن بدیل بن ورقاء خزاعی از صحابی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او همگی اهل علم و فضل و به عنوان سلسله ای معروف از آنان یاد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این سلسله معروف را در میان علمای شیعه،</w:t>
      </w:r>
      <w:bookmarkStart w:id="87" w:name="pg6865_59207"/>
    </w:p>
    <w:p>
      <w:pPr>
        <w:pStyle w:val="BookText"/>
        <w:rPr/>
      </w:pPr>
      <w:bookmarkEnd w:id="87"/>
      <w:r>
        <w:rPr>
          <w:rFonts w:ascii="IRNazanin" w:hAnsi="IRNazanin" w:eastAsia="IRNazanin"/>
          <w:color w:val="111111"/>
          <w:sz w:val="28"/>
          <w:sz w:val="28"/>
          <w:szCs w:val="28"/>
          <w:rtl w:val="true"/>
          <w:lang w:bidi="fa-IR"/>
        </w:rPr>
        <w:t>دارای جایگاه ویژه ای معرفی می کند که تألیفات پر بار و کتاب های متعددی را از خود به یادگار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 نیز خاندان ابوالفتوح را از خاندان جلالت و فضیلت دانسته که از ذریه بدیل بن ورقاء خزاعی که از یاران خاص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قبیله خزاعه در طول تاریخ، از شیعیان خالص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 و خطابه</w:t>
      </w:r>
    </w:p>
    <w:p>
      <w:pPr>
        <w:pStyle w:val="BookText"/>
        <w:rPr/>
      </w:pPr>
      <w:r>
        <w:rPr>
          <w:rFonts w:ascii="IRNazanin" w:hAnsi="IRNazanin" w:eastAsia="IRNazanin"/>
          <w:color w:val="111111"/>
          <w:sz w:val="28"/>
          <w:sz w:val="28"/>
          <w:szCs w:val="28"/>
          <w:rtl w:val="true"/>
          <w:lang w:bidi="fa-IR"/>
        </w:rPr>
        <w:t>ابوالفتوح اهل وعظ بود و بدان تعلق خاطر داشت تا آنجا که این دلبستگی تآثیری آشکار بر تفسیر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مجالس خطابه او مقبول همگان بود و موقعیتی ویژه داشت چنانکه بعضی ها به او رشک می بردند و به دلیل بدگویی حاسدان، مدتی از آن محروم گردید</w:t>
      </w:r>
      <w:r>
        <w:rPr>
          <w:rFonts w:eastAsia="IRNazanin" w:cs="IRNazanin"/>
          <w:color w:val="111111"/>
          <w:sz w:val="28"/>
          <w:szCs w:val="28"/>
          <w:rtl w:val="true"/>
          <w:lang w:bidi="fa-IR"/>
        </w:rPr>
        <w:t>.</w:t>
      </w:r>
    </w:p>
    <w:p>
      <w:pPr>
        <w:pStyle w:val="Heading3"/>
        <w:numPr>
          <w:ilvl w:val="2"/>
          <w:numId w:val="1"/>
        </w:numPr>
        <w:rPr/>
      </w:pPr>
      <w:bookmarkStart w:id="88" w:name="__RefHeading___Toc1090892_372815092"/>
      <w:bookmarkStart w:id="89" w:name="_Toc31"/>
      <w:bookmarkEnd w:id="88"/>
      <w:r>
        <w:rPr>
          <w:rtl w:val="true"/>
        </w:rPr>
        <w:t>منتجب الدین راضی</w:t>
      </w:r>
      <w:bookmarkEnd w:id="89"/>
    </w:p>
    <w:p>
      <w:pPr>
        <w:pStyle w:val="BookText"/>
        <w:rPr/>
      </w:pPr>
      <w:r>
        <w:rPr>
          <w:rFonts w:ascii="IRNazanin" w:hAnsi="IRNazanin" w:eastAsia="IRNazanin"/>
          <w:color w:val="111111"/>
          <w:sz w:val="28"/>
          <w:sz w:val="28"/>
          <w:szCs w:val="28"/>
          <w:rtl w:val="true"/>
          <w:lang w:bidi="fa-IR"/>
        </w:rPr>
        <w:t>علی بن عبیدالله رازی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درگذشت پس از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استادان عبیدالله بن حسن رازی، ابوالفتوح رازی، شیخ عبدالجلیل قزوینی، سید فضل الله راوندی، سدیدالدین حمصی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رافعی شافعی</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 xml:space="preserve">آثار الفهرست، الاربعین عن الاربعین فی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شیخ صدوق</w:t>
      </w:r>
    </w:p>
    <w:p>
      <w:pPr>
        <w:pStyle w:val="BookText"/>
        <w:rPr/>
      </w:pPr>
      <w:r>
        <w:rPr>
          <w:rFonts w:ascii="IRNazanin" w:hAnsi="IRNazanin" w:eastAsia="IRNazanin"/>
          <w:color w:val="111111"/>
          <w:sz w:val="28"/>
          <w:sz w:val="28"/>
          <w:szCs w:val="28"/>
          <w:rtl w:val="true"/>
          <w:lang w:bidi="fa-IR"/>
        </w:rPr>
        <w:t>علی بن عبیدالله معروف به شیخ منتجب الدین رازی، از نوادگان علی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بسیاری از اهل سنت و همچنین علمای شیعه از جمله ابوالفتوح رازی، عبدالجلیل قزوینی رازی، سید فضل الله راوندی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شافعی از شاگردان نامدار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الفهرست از تألیفات مهم اوست که مورد اقبال هر دو فرقه بزرگ اسلام، شیعه و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 به سبب شدت تقیه، در میان اهل سنت و شیعه مورد اختلاف قرار گرفته است، هرچند بزرگان شیعه، تشیع او را قطعی و مسلم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کمتر به تألیف و تدریس پرداخته و بیشتر به مطالعه و استفاده</w:t>
      </w:r>
    </w:p>
    <w:p>
      <w:pPr>
        <w:pStyle w:val="BookText"/>
        <w:rPr/>
      </w:pPr>
      <w:r>
        <w:rPr>
          <w:rFonts w:ascii="IRNazanin" w:hAnsi="IRNazanin" w:eastAsia="IRNazanin"/>
          <w:color w:val="111111"/>
          <w:sz w:val="28"/>
          <w:sz w:val="28"/>
          <w:szCs w:val="28"/>
          <w:rtl w:val="true"/>
          <w:lang w:bidi="fa-IR"/>
        </w:rPr>
        <w:t>از محضر استادان وقت می گذرانده و به همین جهت جز چند کتاب از وی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الاربعین عن الاربعین فی فضائل امیرالمؤمنین علیه السلام مشتمل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روایت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صحابۀ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از این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عن الاربعین من الاربعین فی فضائل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کتابی با نام اربعین حدیثاً فی فضائل علی و اربع عشرة حکایة فی معجزات علی علیه السلام هم برای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اسماء مشایخ الشیعة و مصنفیهم معروف به الفهرست یا الفهرس یکی از مشهورترین کتب رجال، مشهور به فهرست صغیر که مورد اعتماد دانشمندان شیعه و سنی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دو کتاب را برای عزالدین یحیی بن ابی الفضائل علوی، نقیب ری و قم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ذکر مشایخ معاصر شیخ طوسی و پس از او تا زمان منتجب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وی پس از کشی، شیخ طوسی و نجاشی، به تألیف کتابی در تراجم علماء اهتمام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مسأله قضاء</w:t>
      </w:r>
    </w:p>
    <w:p>
      <w:pPr>
        <w:pStyle w:val="BookText"/>
        <w:rPr/>
      </w:pPr>
      <w:r>
        <w:rPr>
          <w:rFonts w:ascii="IRNazanin" w:hAnsi="IRNazanin" w:eastAsia="IRNazanin"/>
          <w:color w:val="111111"/>
          <w:sz w:val="28"/>
          <w:sz w:val="28"/>
          <w:szCs w:val="28"/>
          <w:rtl w:val="true"/>
          <w:lang w:bidi="fa-IR"/>
        </w:rPr>
        <w:t>تاریخ ری؛ رافعی می گوید این کتاب ناتمام ماند و فیش هایش از بین رفت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 سبکی در طبقات الشافعیة از آن نقل مطلب کرده و رضی الدین قزوینی در ضیافه الاخوان آن را تاریخ کبیری در احوال علمای شیعه معرفی کرده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الشیعه؛ قزوینی گفته ابن حجر دو کتاب منتجب الدین را در دسترس داشته است؛ یکی تاریخ الری و دیگری رجال الشیعه؛ رجال الشیعه به نحو حتم و یقین غیر از الفهرست معروف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بوسنیه منجی هم کتابی با عنوان تاریخ علماء الشیعه به منتجب الدین</w:t>
      </w:r>
      <w:bookmarkStart w:id="90" w:name="pg6865_59210"/>
    </w:p>
    <w:p>
      <w:pPr>
        <w:pStyle w:val="BookText"/>
        <w:rPr/>
      </w:pPr>
      <w:bookmarkEnd w:id="90"/>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قضاء صلوات؛</w:t>
      </w:r>
    </w:p>
    <w:p>
      <w:pPr>
        <w:pStyle w:val="BookText"/>
        <w:rPr/>
      </w:pPr>
      <w:r>
        <w:rPr>
          <w:rFonts w:ascii="IRNazanin" w:hAnsi="IRNazanin" w:eastAsia="IRNazanin"/>
          <w:color w:val="111111"/>
          <w:sz w:val="28"/>
          <w:sz w:val="28"/>
          <w:szCs w:val="28"/>
          <w:rtl w:val="true"/>
          <w:lang w:bidi="fa-IR"/>
        </w:rPr>
        <w:t>رسالة فی الصلاة الحاضرة لمن علیه الفائتة؛</w:t>
      </w:r>
    </w:p>
    <w:p>
      <w:pPr>
        <w:pStyle w:val="BookText"/>
        <w:rPr/>
      </w:pPr>
      <w:r>
        <w:rPr>
          <w:rFonts w:ascii="IRNazanin" w:hAnsi="IRNazanin" w:eastAsia="IRNazanin"/>
          <w:color w:val="111111"/>
          <w:sz w:val="28"/>
          <w:sz w:val="28"/>
          <w:szCs w:val="28"/>
          <w:rtl w:val="true"/>
          <w:lang w:bidi="fa-IR"/>
        </w:rPr>
        <w:t>رساله فی وجوب تقدیم الفائتة علی الحاضرة؛</w:t>
      </w:r>
    </w:p>
    <w:p>
      <w:pPr>
        <w:pStyle w:val="BookText"/>
        <w:rPr/>
      </w:pPr>
      <w:r>
        <w:rPr>
          <w:rFonts w:ascii="IRNazanin" w:hAnsi="IRNazanin" w:eastAsia="IRNazanin"/>
          <w:color w:val="111111"/>
          <w:sz w:val="28"/>
          <w:sz w:val="28"/>
          <w:szCs w:val="28"/>
          <w:rtl w:val="true"/>
          <w:lang w:bidi="fa-IR"/>
        </w:rPr>
        <w:t>رسالة فی جواز تقدیم الفائتة؛</w:t>
      </w:r>
    </w:p>
    <w:p>
      <w:pPr>
        <w:pStyle w:val="BookText"/>
        <w:rPr/>
      </w:pPr>
      <w:r>
        <w:rPr>
          <w:rFonts w:ascii="IRNazanin" w:hAnsi="IRNazanin" w:eastAsia="IRNazanin"/>
          <w:color w:val="111111"/>
          <w:sz w:val="28"/>
          <w:sz w:val="28"/>
          <w:szCs w:val="28"/>
          <w:rtl w:val="true"/>
          <w:lang w:bidi="fa-IR"/>
        </w:rPr>
        <w:t>العصره؛ رساله فی المضایقة و المواسعة؛</w:t>
      </w:r>
    </w:p>
    <w:p>
      <w:pPr>
        <w:pStyle w:val="Heading2"/>
        <w:numPr>
          <w:ilvl w:val="1"/>
          <w:numId w:val="1"/>
        </w:numPr>
        <w:rPr/>
      </w:pPr>
      <w:bookmarkStart w:id="91" w:name="__RefHeading___Toc1090894_372815092"/>
      <w:bookmarkStart w:id="92" w:name="_Toc32"/>
      <w:bookmarkEnd w:id="91"/>
      <w:r>
        <w:rPr>
          <w:rtl w:val="true"/>
        </w:rPr>
        <w:t>قرن هفتم</w:t>
      </w:r>
      <w:bookmarkEnd w:id="92"/>
    </w:p>
    <w:p>
      <w:pPr>
        <w:pStyle w:val="Heading3"/>
        <w:numPr>
          <w:ilvl w:val="2"/>
          <w:numId w:val="1"/>
        </w:numPr>
        <w:rPr/>
      </w:pPr>
      <w:bookmarkStart w:id="93" w:name="__RefHeading___Toc1090896_372815092"/>
      <w:bookmarkStart w:id="94" w:name="_Toc33"/>
      <w:bookmarkEnd w:id="93"/>
      <w:r>
        <w:rPr>
          <w:rtl w:val="true"/>
        </w:rPr>
        <w:t>سیدابن طاووس</w:t>
      </w:r>
      <w:bookmarkEnd w:id="94"/>
    </w:p>
    <w:p>
      <w:pPr>
        <w:pStyle w:val="BookText"/>
        <w:rPr/>
      </w:pPr>
      <w:r>
        <w:rPr>
          <w:rFonts w:ascii="IRNazanin" w:hAnsi="IRNazanin" w:eastAsia="IRNazanin"/>
          <w:color w:val="111111"/>
          <w:sz w:val="28"/>
          <w:sz w:val="28"/>
          <w:szCs w:val="28"/>
          <w:rtl w:val="true"/>
          <w:lang w:bidi="fa-IR"/>
        </w:rPr>
        <w:t>سیدرضی الدین ابوالقاسم علی بن موسی بن طاووس</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موسی بن جعفر بن طاووس</w:t>
      </w:r>
    </w:p>
    <w:p>
      <w:pPr>
        <w:pStyle w:val="BookText"/>
        <w:rPr/>
      </w:pPr>
      <w:r>
        <w:rPr>
          <w:rFonts w:ascii="IRNazanin" w:hAnsi="IRNazanin" w:eastAsia="IRNazanin"/>
          <w:color w:val="111111"/>
          <w:sz w:val="28"/>
          <w:sz w:val="28"/>
          <w:szCs w:val="28"/>
          <w:rtl w:val="true"/>
          <w:lang w:bidi="fa-IR"/>
        </w:rPr>
        <w:t>لقب سید رضی الدین، ابن طاووس</w:t>
      </w:r>
    </w:p>
    <w:p>
      <w:pPr>
        <w:pStyle w:val="BookText"/>
        <w:rPr/>
      </w:pPr>
      <w:r>
        <w:rPr>
          <w:rFonts w:ascii="IRNazanin" w:hAnsi="IRNazanin" w:eastAsia="IRNazanin"/>
          <w:color w:val="111111"/>
          <w:sz w:val="28"/>
          <w:sz w:val="28"/>
          <w:szCs w:val="28"/>
          <w:rtl w:val="true"/>
          <w:lang w:bidi="fa-IR"/>
        </w:rPr>
        <w:t xml:space="preserve">نسب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حله</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شهر وفات حله</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 آل طاووس، احمد بن طاووس</w:t>
      </w:r>
    </w:p>
    <w:p>
      <w:pPr>
        <w:pStyle w:val="BookText"/>
        <w:rPr/>
      </w:pPr>
      <w:r>
        <w:rPr>
          <w:rFonts w:ascii="IRNazanin" w:hAnsi="IRNazanin" w:eastAsia="IRNazanin"/>
          <w:color w:val="111111"/>
          <w:sz w:val="28"/>
          <w:sz w:val="28"/>
          <w:szCs w:val="28"/>
          <w:rtl w:val="true"/>
          <w:lang w:bidi="fa-IR"/>
        </w:rPr>
        <w:t xml:space="preserve">استادان ابن نما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فخار بن معد موسوی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سدیدالدین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داوود حلی</w:t>
      </w:r>
    </w:p>
    <w:p>
      <w:pPr>
        <w:pStyle w:val="BookText"/>
        <w:rPr/>
      </w:pPr>
      <w:r>
        <w:rPr>
          <w:rFonts w:ascii="IRNazanin" w:hAnsi="IRNazanin" w:eastAsia="IRNazanin"/>
          <w:color w:val="111111"/>
          <w:sz w:val="28"/>
          <w:sz w:val="28"/>
          <w:szCs w:val="28"/>
          <w:rtl w:val="true"/>
          <w:lang w:bidi="fa-IR"/>
        </w:rPr>
        <w:t xml:space="preserve">تألیفات 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 نقابت سادات</w:t>
      </w:r>
    </w:p>
    <w:p>
      <w:pPr>
        <w:pStyle w:val="BookText"/>
        <w:rPr/>
      </w:pPr>
      <w:r>
        <w:rPr>
          <w:rFonts w:ascii="IRNazanin" w:hAnsi="IRNazanin" w:eastAsia="IRNazanin"/>
          <w:color w:val="111111"/>
          <w:sz w:val="28"/>
          <w:sz w:val="28"/>
          <w:szCs w:val="28"/>
          <w:rtl w:val="true"/>
          <w:lang w:bidi="fa-IR"/>
        </w:rPr>
        <w:t xml:space="preserve">سید علی بن موسی بن جعفر بن طاووس مشهور به سید ابن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عالمان شیعه در قرن هفتم هجری، صاحب کتاب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نقیب شیعیان در زمان حکومت مغول بر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او به سبب تقوا، مراقبه فراوان و حالات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ابن طاووس بیش از هر موضوعی به مسائل اخلاقی و معنوی و بخصوص دعا و زیارت بود و مجموعه آثاری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تتمات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 که تکمیل مصباح المتهجد، اثر شیخ طوسی در موضوع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و شیخ یوسف سدیدالدین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ی سید بن طاووس که بالغ 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داشته است یک مجموعه شخصی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w:t>
      </w:r>
    </w:p>
    <w:p>
      <w:pPr>
        <w:pStyle w:val="BookText"/>
        <w:rPr/>
      </w:pPr>
      <w:r>
        <w:rPr>
          <w:rFonts w:ascii="IRNazanin" w:hAnsi="IRNazanin" w:eastAsia="IRNazanin"/>
          <w:color w:val="111111"/>
          <w:sz w:val="28"/>
          <w:sz w:val="28"/>
          <w:szCs w:val="28"/>
          <w:rtl w:val="true"/>
          <w:lang w:bidi="fa-IR"/>
        </w:rPr>
        <w:t>الاقبال بالاعمال الحسنه</w:t>
      </w:r>
    </w:p>
    <w:p>
      <w:pPr>
        <w:pStyle w:val="BookText"/>
        <w:rPr/>
      </w:pPr>
      <w:r>
        <w:rPr>
          <w:rFonts w:ascii="IRNazanin" w:hAnsi="IRNazanin" w:eastAsia="IRNazanin"/>
          <w:color w:val="111111"/>
          <w:sz w:val="28"/>
          <w:sz w:val="28"/>
          <w:szCs w:val="28"/>
          <w:rtl w:val="true"/>
          <w:lang w:bidi="fa-IR"/>
        </w:rPr>
        <w:t>جمال الاسبوع فی کمال العمل المشروع</w:t>
      </w:r>
    </w:p>
    <w:p>
      <w:pPr>
        <w:pStyle w:val="BookText"/>
        <w:rPr/>
      </w:pPr>
      <w:r>
        <w:rPr>
          <w:rFonts w:ascii="IRNazanin" w:hAnsi="IRNazanin" w:eastAsia="IRNazanin"/>
          <w:color w:val="111111"/>
          <w:sz w:val="28"/>
          <w:sz w:val="28"/>
          <w:szCs w:val="28"/>
          <w:rtl w:val="true"/>
          <w:lang w:bidi="fa-IR"/>
        </w:rPr>
        <w:t>کشفُ المحجه لثمره المهجه</w:t>
      </w:r>
    </w:p>
    <w:p>
      <w:pPr>
        <w:pStyle w:val="BookText"/>
        <w:rPr/>
      </w:pPr>
      <w:r>
        <w:rPr>
          <w:rFonts w:ascii="IRNazanin" w:hAnsi="IRNazanin" w:eastAsia="IRNazanin"/>
          <w:color w:val="111111"/>
          <w:sz w:val="28"/>
          <w:sz w:val="28"/>
          <w:szCs w:val="28"/>
          <w:rtl w:val="true"/>
          <w:lang w:bidi="fa-IR"/>
        </w:rPr>
        <w:t>الملهوف علی قتلی الطفوف</w:t>
      </w:r>
    </w:p>
    <w:p>
      <w:pPr>
        <w:pStyle w:val="BookText"/>
        <w:rPr/>
      </w:pPr>
      <w:r>
        <w:rPr>
          <w:rFonts w:ascii="IRNazanin" w:hAnsi="IRNazanin" w:eastAsia="IRNazanin"/>
          <w:color w:val="111111"/>
          <w:sz w:val="28"/>
          <w:sz w:val="28"/>
          <w:szCs w:val="28"/>
          <w:rtl w:val="true"/>
          <w:lang w:bidi="fa-IR"/>
        </w:rPr>
        <w:t>الطرائف فی مذاهب الطوائف</w:t>
      </w:r>
    </w:p>
    <w:p>
      <w:pPr>
        <w:pStyle w:val="BookText"/>
        <w:rPr/>
      </w:pPr>
      <w:r>
        <w:rPr>
          <w:rFonts w:ascii="IRNazanin" w:hAnsi="IRNazanin" w:eastAsia="IRNazanin"/>
          <w:color w:val="111111"/>
          <w:sz w:val="28"/>
          <w:sz w:val="28"/>
          <w:szCs w:val="28"/>
          <w:rtl w:val="true"/>
          <w:lang w:bidi="fa-IR"/>
        </w:rPr>
        <w:t>مهج الدعوات و منهج العنایات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w:t>
      </w:r>
    </w:p>
    <w:p>
      <w:pPr>
        <w:pStyle w:val="BookText"/>
        <w:rPr/>
      </w:pPr>
      <w:r>
        <w:rPr>
          <w:rFonts w:ascii="IRNazanin" w:hAnsi="IRNazanin" w:eastAsia="IRNazanin"/>
          <w:color w:val="111111"/>
          <w:sz w:val="28"/>
          <w:sz w:val="28"/>
          <w:szCs w:val="28"/>
          <w:rtl w:val="true"/>
          <w:lang w:bidi="fa-IR"/>
        </w:rPr>
        <w:t>النفس</w:t>
      </w:r>
    </w:p>
    <w:p>
      <w:pPr>
        <w:pStyle w:val="BookText"/>
        <w:rPr/>
      </w:pPr>
      <w:r>
        <w:rPr>
          <w:rFonts w:ascii="IRNazanin" w:hAnsi="IRNazanin" w:eastAsia="IRNazanin"/>
          <w:color w:val="111111"/>
          <w:sz w:val="28"/>
          <w:sz w:val="28"/>
          <w:szCs w:val="28"/>
          <w:rtl w:val="true"/>
          <w:lang w:bidi="fa-IR"/>
        </w:rPr>
        <w:t>الیقین فی اختصاص مولانا علی بامره المؤمنین</w:t>
      </w:r>
    </w:p>
    <w:p>
      <w:pPr>
        <w:pStyle w:val="BookText"/>
        <w:rPr/>
      </w:pPr>
      <w:r>
        <w:rPr>
          <w:rFonts w:ascii="IRNazanin" w:hAnsi="IRNazanin" w:eastAsia="IRNazanin"/>
          <w:color w:val="111111"/>
          <w:sz w:val="28"/>
          <w:sz w:val="28"/>
          <w:szCs w:val="28"/>
          <w:rtl w:val="true"/>
          <w:lang w:bidi="fa-IR"/>
        </w:rPr>
        <w:t xml:space="preserve">سید رضی الدین، علی بن موسی بن جعفر بن طاووس، از نوادگان امام حسن مجتبی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حله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بین علما و مردم زمان خویش از احترام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اینکه فقیهی نام آور بود ادیبی گرانقدر و شاعری توانا شمرده می شد، گرچه شهرت اصلی او در زهد و تقوی و عرفان اوست و اکثر تالیفات او در موضوع ادعیه و زیارات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کتابخانه بزرگ و بی نظیری داشت که از جدش به ارث برده بود و او به گفته خودش تمام آن کتاب ها را مطالعه کرده یا درس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درکی قوی و هوشی سرشار قدم در راه علم نهاد و در اندک زمانی از تمام همشاگردی های خود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کشف المحجه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 وارد کلاس شدم آنچه را دیگران در طول چند سال آموخته بودند، در یک سال آموختم و از آنان 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دو سال و نیم به تحصیل فقه پرداخت و پس از آن خود را از استاد بی نیاز دید و بقیه کتب فقهی عصر خویش را به تنهایی مطالعه نمود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عارف بزرگ حله در فرصت های گوناگون به حرم معصومان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ها او به حقایقی دست می یافت که حتی تصور آن نیز برای بسیاری از مردم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پاک رای حله در کتاب مهج الدعوات خاطره ای از سفر به سامرّا را چنین بازگو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چهارشنبه سیزدهم ذیقعده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صدای آخرین پیشوای معصوم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که برای دوستانش دعا می کرد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روزگارِ سرفرازی، سلطنت، چیرگی و دولت ما به زندگی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تنها خاطره دانشور پرهیزگار حله از آن شهر آسمانی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سحری دیگر در سرداب سامرّا صدای مولایش را آشکارا شنید که برای پیروانش دعا می کرد و پروردگار را چنین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شیعَتَنا خُلِقَتْ مِنْ شعاع اَنْوارِنا وَبَقِ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یَّةِ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 وَ قَدْ 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 ذُنُوباً کَثیرَةً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عَلی حُبِّنا وَ وِلایَتِنا فَاِنْ کانَتْ ذُنُوبُهُمْ بَیْنَکَ وَ بَیْنَهُمْ فَاَصْلِحْ بَیْنَهُمْ وَ قاضِ بِها عَنْ خُمْسِنا وَ اَدْخِلْهُمُ الجَنَّةَ فَزَحْزِحْهُمْ عَنِ النّارِ وَلا تَجْمَعْ بَیْنَهُمْ وَ بَیْنَ اَعْدائِنا فی 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پرتو نور ما و باقیمانده گل وجود ما آفریده شده اند و گناهان فراوانی به پشتگرمی دوستی و ولایت ما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گناهانشان میان تو و آنها فاصله ای پدید آورده میان آن ها را اصلاح کن و گناهانشان را از خمس ما جبران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آتش دور کرده، در بهشت جای ده و همراه دشمنان ما در خشم و عذاب خویش نیفکن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عارف حله از همنشینی با فرمانروایان می گریخت و در این باره هرگز پند دوستان ناآگاه را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فقیهان روزگار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در محفل خلفا شرکت جسته، با آن ها آمیزش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ورود ما به مجلس آنان نیز نمی تواند نکوهیده و زیان آور باشد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ما در محفل آنان حضور می یافتند در حالی که قلبشان از شهوترانان حاکم رویگردان بود ولی</w:t>
      </w:r>
      <w:bookmarkStart w:id="95" w:name="pg6865_59217"/>
    </w:p>
    <w:p>
      <w:pPr>
        <w:pStyle w:val="BookText"/>
        <w:rPr/>
      </w:pPr>
      <w:bookmarkEnd w:id="95"/>
      <w:r>
        <w:rPr>
          <w:rFonts w:ascii="IRNazanin" w:hAnsi="IRNazanin" w:eastAsia="IRNazanin"/>
          <w:color w:val="111111"/>
          <w:sz w:val="28"/>
          <w:sz w:val="28"/>
          <w:szCs w:val="28"/>
          <w:rtl w:val="true"/>
          <w:lang w:bidi="fa-IR"/>
        </w:rPr>
        <w:t>تو آیا خود را چنین می دانی؟ به ویژه هنگامی که نیازت را برآورده می سازند و تو را از نزدیکان خویش قرار می دهند و نیکی درباره ات روا می دارند، آیا می توانی دل از دوستی آنان تهی کنی؟</w:t>
      </w:r>
    </w:p>
    <w:p>
      <w:pPr>
        <w:pStyle w:val="BookText"/>
        <w:rPr/>
      </w:pPr>
      <w:r>
        <w:rPr>
          <w:rFonts w:ascii="IRNazanin" w:hAnsi="IRNazanin" w:eastAsia="IRNazanin"/>
          <w:color w:val="111111"/>
          <w:sz w:val="28"/>
          <w:sz w:val="28"/>
          <w:szCs w:val="28"/>
          <w:rtl w:val="true"/>
          <w:lang w:bidi="fa-IR"/>
        </w:rPr>
        <w:t>فقیه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ناتوانان نزد توانگران هرگز مانند حضور اهل کمال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حله یکی از فرمانروایان ضمن نامه ای از آن فقیه گرانمایه خواست در خانه به ملاقاتش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پاسخ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کاخی که زندگی می کنی چیزی از آن برای خدا ساخته شده است تا در آنجا حضور یابم، بر آن نشینم یا بدان بنگرم؟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در روزهای آغازین عمر به ملاقات فرمانروایان می کشاند، اعتماد بر استخاره بود ولی اینک به فضل الهی از رازهایی آگاه شده، می دانم که استخاره در چنین مواردی دور از حق و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سید علی بن طاووس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شهر بغداد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شریفش را به نجف اشرف منتقل نموده و در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Heading3"/>
        <w:numPr>
          <w:ilvl w:val="2"/>
          <w:numId w:val="1"/>
        </w:numPr>
        <w:rPr/>
      </w:pPr>
      <w:bookmarkStart w:id="96" w:name="__RefHeading___Toc1090898_372815092"/>
      <w:bookmarkStart w:id="97" w:name="_Toc34"/>
      <w:bookmarkEnd w:id="96"/>
      <w:r>
        <w:rPr>
          <w:rtl w:val="true"/>
        </w:rPr>
        <w:t>خواجه نصیر الدین طوسی</w:t>
      </w:r>
      <w:bookmarkEnd w:id="97"/>
    </w:p>
    <w:p>
      <w:pPr>
        <w:pStyle w:val="BookText"/>
        <w:rPr/>
      </w:pP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حسن طوسی</w:t>
      </w:r>
    </w:p>
    <w:p>
      <w:pPr>
        <w:pStyle w:val="BookText"/>
        <w:rPr/>
      </w:pPr>
      <w:r>
        <w:rPr>
          <w:rFonts w:ascii="IRNazanin" w:hAnsi="IRNazanin" w:eastAsia="IRNazanin"/>
          <w:color w:val="111111"/>
          <w:sz w:val="28"/>
          <w:sz w:val="28"/>
          <w:szCs w:val="28"/>
          <w:rtl w:val="true"/>
          <w:lang w:bidi="fa-IR"/>
        </w:rPr>
        <w:t xml:space="preserve">لقب استادالبشر، عقل حادی عشر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طوس</w:t>
      </w:r>
    </w:p>
    <w:p>
      <w:pPr>
        <w:pStyle w:val="BookText"/>
        <w:rPr/>
      </w:pPr>
      <w:r>
        <w:rPr>
          <w:rFonts w:ascii="IRNazanin" w:hAnsi="IRNazanin" w:eastAsia="IRNazanin"/>
          <w:color w:val="111111"/>
          <w:sz w:val="28"/>
          <w:sz w:val="28"/>
          <w:szCs w:val="28"/>
          <w:rtl w:val="true"/>
          <w:lang w:bidi="fa-IR"/>
        </w:rPr>
        <w:t>محل زندگی نیشابور، قلعه های اسماعیلیان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عراق، کاظمین</w:t>
      </w:r>
    </w:p>
    <w:p>
      <w:pPr>
        <w:pStyle w:val="BookText"/>
        <w:rPr/>
      </w:pPr>
      <w:r>
        <w:rPr>
          <w:rFonts w:ascii="IRNazanin" w:hAnsi="IRNazanin" w:eastAsia="IRNazanin"/>
          <w:color w:val="111111"/>
          <w:sz w:val="28"/>
          <w:sz w:val="28"/>
          <w:szCs w:val="28"/>
          <w:rtl w:val="true"/>
          <w:lang w:bidi="fa-IR"/>
        </w:rPr>
        <w:t xml:space="preserve">تألیفات اساس الاقتباس، تجرید الاعتقاد، شرح اشارات، قواعدالعقائد، تحریر اصول اقلیدس،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حسن معروف به طوسی، خواجه نصیرالدین، حکیم و متکلم قرن هفتم قمری است، خواجه نصیر نویسنده کتاب ها و رساله های بسیاری در علوم اخلاق، منطق، فلسفه، کلام، ریاضیات و نجوم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دیگر کاربردها طوسی</w:t>
      </w:r>
    </w:p>
    <w:p>
      <w:pPr>
        <w:pStyle w:val="BookText"/>
        <w:rPr/>
      </w:pP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خواجه نصیرالدین طوسی</w:t>
      </w:r>
    </w:p>
    <w:p>
      <w:pPr>
        <w:pStyle w:val="BookText"/>
        <w:rPr/>
      </w:pPr>
      <w:r>
        <w:rPr>
          <w:rFonts w:ascii="IRNazanin" w:hAnsi="IRNazanin" w:eastAsia="IRNazanin"/>
          <w:color w:val="111111"/>
          <w:sz w:val="28"/>
          <w:sz w:val="28"/>
          <w:szCs w:val="28"/>
          <w:rtl w:val="true"/>
          <w:lang w:bidi="fa-IR"/>
        </w:rPr>
        <w:t>اطلاعات فردی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حسن طوسی</w:t>
      </w:r>
    </w:p>
    <w:p>
      <w:pPr>
        <w:pStyle w:val="BookText"/>
        <w:rPr/>
      </w:pPr>
      <w:r>
        <w:rPr>
          <w:rFonts w:ascii="IRNazanin" w:hAnsi="IRNazanin" w:eastAsia="IRNazanin"/>
          <w:color w:val="111111"/>
          <w:sz w:val="28"/>
          <w:sz w:val="28"/>
          <w:szCs w:val="28"/>
          <w:rtl w:val="true"/>
          <w:lang w:bidi="fa-IR"/>
        </w:rPr>
        <w:t xml:space="preserve">لقب استادالبشر، عقل حادی عشر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طوس</w:t>
      </w:r>
    </w:p>
    <w:p>
      <w:pPr>
        <w:pStyle w:val="BookText"/>
        <w:rPr/>
      </w:pPr>
      <w:r>
        <w:rPr>
          <w:rFonts w:ascii="IRNazanin" w:hAnsi="IRNazanin" w:eastAsia="IRNazanin"/>
          <w:color w:val="111111"/>
          <w:sz w:val="28"/>
          <w:sz w:val="28"/>
          <w:szCs w:val="28"/>
          <w:rtl w:val="true"/>
          <w:lang w:bidi="fa-IR"/>
        </w:rPr>
        <w:t>محل زندگی نیشابور، قلعه های اسماعیلیان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عراق، کاظمین</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تألیفات اساس الاقتباس، تجرید الاعتقاد، شرح اشارات، قواعدالعقائد، تحریر اصول اقلیدس،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متکلم شیعه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نویسنده کتاب ها و رساله های بسیاری در علوم اخلاق، منطق، فلسفه، کلام، ریاضیات و 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ناصری، اوصاف الاشراف، اساس الاقتباس، شرح الاشارات، تجرید الاعتقاد، جامع الحساب و کتاب مشهور زیج ایلخانی و تذکرة فی علم الهیئة در علم نجوم، از آثار مهم و مشهور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رصدخانه مراغه و در کنار آن کتابخانه مراغه را با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نصیرالدین طوسی احیاگر فلسفه و مبتکر روش فلسفی در کلام شیعه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بزرگ شیعه که شاگرد وی بود ه اند، عبارت اند از علامه حلی، ابن میثم بحرانی و قطب الدین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w:t>
      </w:r>
    </w:p>
    <w:p>
      <w:pPr>
        <w:pStyle w:val="BookText"/>
        <w:rPr/>
      </w:pPr>
      <w:r>
        <w:rPr>
          <w:rFonts w:ascii="IRNazanin" w:hAnsi="IRNazanin" w:eastAsia="IRNazanin"/>
          <w:color w:val="111111"/>
          <w:sz w:val="28"/>
          <w:sz w:val="28"/>
          <w:szCs w:val="28"/>
          <w:rtl w:val="true"/>
          <w:lang w:bidi="fa-IR"/>
        </w:rPr>
        <w:t>مقام علمی و ارزش فکری نصیرالدین طوسی موجب شد تا هلاکو، او را در شمار بزرگان خود دانسته، نسبت به حفظ و حراست از جان وی کوشا باشد و او را در همه سفرها به همراه شیخ دارد؟؟ خواجه که در آن ایام دارای مقام و صاحب نفوذ شده بود از موقعیت استفاده کرد و خدمات بسیاری به فرهنگ اسلام و کشورهای مسلمان روا داشت که برخی از آن ها عبارت اند از</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علمی و فرهنگی و نگارش کتاب های ارزشمند و مفید برای</w:t>
      </w:r>
    </w:p>
    <w:p>
      <w:pPr>
        <w:pStyle w:val="BookText"/>
        <w:rPr/>
      </w:pP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به آتش کشیدن کتابخانه بزرگ حسن صباح در قلعه الموت به دست سربازان مغول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جان دانشمندان و فرهیختگان مانند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موفق الدوله و عطاملک جوینی که همگی مورد خشم مغول قرار 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قوم مغول با فرهنگ و تمدن اسلامی به گونه ای که موجب گرویدن عده زیادی از مغولان حتی خان مغول به دین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رسمی ایران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تهاجم آنان به سایر کشورهای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و تجهیز کتابخانه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تاسیس رصدخانه مراغه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همکاری عده ای از اندیشمندان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در سفری که از عراق به خراسان باز می گشت طی برخوردی با داعیان اسماعیلی، قسمتی از زندگانی خود را در قلعه های اسماعیلیان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w:t>
      </w:r>
    </w:p>
    <w:p>
      <w:pPr>
        <w:pStyle w:val="BookText"/>
        <w:rPr/>
      </w:pPr>
      <w:r>
        <w:rPr>
          <w:rFonts w:ascii="IRNazanin" w:hAnsi="IRNazanin" w:eastAsia="IRNazanin"/>
          <w:color w:val="111111"/>
          <w:sz w:val="28"/>
          <w:sz w:val="28"/>
          <w:szCs w:val="28"/>
          <w:rtl w:val="true"/>
          <w:lang w:bidi="fa-IR"/>
        </w:rPr>
        <w:t xml:space="preserve">آنچه که از تاریخ بر می آید این است که خواجه نصیر از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اسماعیلیان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باب رفتن او به قلعه های اسماعیلیان علل مختلفی نقل کرده اند، اما علت عمده، آشفتگی اوضاع کشور بر اثر حمله مغول و امنیت قلعه های اسماعیلیه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مدت که خواجه نصیر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بیشتر مورد احترام و تکریم قرار می گرفت و آزادانه به شهر قاین رفت و آمد داشته و به امور مردم رسیدگی می نمود، در همین زمان بود که به درخواست میزبان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ناصرالدین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الاعراق 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عربی به فارسی ترجمه کرد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در قلعه های اسماعیلیه به سر برد و در این مدت دست به تالیف و تحریر کتاب های متعددی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اشارات ابن سینا، اخلاق ناصری، رساله معینیه، مطلوب المؤمنین، روضة القلوب، تجرید الاعتقاد، رساله تولی و تبری، نمونه ای از آثار خواجه در این مدت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در این دوره از زندگی پر ماجرای خویش از کتابخانه های غنی اسماعیلیان بهره فراوان برد و به علت نبوغ فکری، معروف و سرشناس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ناسازگاری اعتقادی خواجه با اسماعیلیان و نیز ظلم و ستم آنان نسبت به مردم وی را بر آن داشت تا برای کمک گرفتن، نامه ای به خلیفه عباسی در بغداد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حاکم قلعه از ماجرای نامه خبردار شد و دستور داد تا خواجه را دستگیر و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خواجه نصیر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حاکم قلعه که از دانش او اطلاع پیدا کرده بود، با او رفتاری مناسب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وامام فخررازی</w:t>
      </w:r>
    </w:p>
    <w:p>
      <w:pPr>
        <w:pStyle w:val="BookText"/>
        <w:rPr/>
      </w:pPr>
      <w:r>
        <w:rPr>
          <w:rFonts w:ascii="IRNazanin" w:hAnsi="IRNazanin" w:eastAsia="IRNazanin"/>
          <w:color w:val="111111"/>
          <w:sz w:val="28"/>
          <w:sz w:val="28"/>
          <w:szCs w:val="28"/>
          <w:rtl w:val="true"/>
          <w:lang w:bidi="fa-IR"/>
        </w:rPr>
        <w:t>خواجه در عصری زندگی می کرد که امام فخر رازی متعصبانه بر افکار و نظریات فلسفی ابوعلی سینا می تاخت و عقاید فلسفه مشّاء را به شدّت مخدوش می ساخت و کسی را هم یارای ایستادگی در برابر شبهات او نبود، به گونه ای که افکار ابن سینا از توجه فلاسفه دور گشته و مورد بی مهری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برهه، خواجه نصیر پا به عرصه نهاد و با نوشتن کتابی در شرح اشارت ابن سینا تمامی اشکالات فخر رازی را که از بزرگان اهل تسنن بود، پاسخ داده، بار دیگر افکار عالی و مهم بوعلی حیات تازه ای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خواجه نصیر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از شاگردان</w:t>
      </w:r>
    </w:p>
    <w:p>
      <w:pPr>
        <w:pStyle w:val="BookText"/>
        <w:rPr/>
      </w:pPr>
      <w:r>
        <w:rPr>
          <w:rFonts w:ascii="IRNazanin" w:hAnsi="IRNazanin" w:eastAsia="IRNazanin"/>
          <w:color w:val="111111"/>
          <w:sz w:val="28"/>
          <w:sz w:val="28"/>
          <w:szCs w:val="28"/>
          <w:rtl w:val="true"/>
          <w:lang w:bidi="fa-IR"/>
        </w:rPr>
        <w:t>معروف خواجه نصیر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بزرگوار در علوم عقلی و نقلی تصنیفات بسیار دارد و در علوم دین بر طریقه مذهب شیعه کتاب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شریف ترین دانشمندی بود که من دیده ام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فوَطی یکی از شاگردان حنبلی مذهب خواجه نصیر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مردی فاضل و کریم الاخلاق و نیکو سیرت و فروتن بود و هیچ گاه از درخواست کسی دلتنگ نمی شد و حاجتمندی را ردّ نمی کرد و برخورد او با همه با خوش رویی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شاکر یکی از مورخان اهل سنت اخلاق خواجه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بسیار نیکو صورت و خوش رو و کریم و سخی و بردبار و خوش معاشرت و زیرک و با فراست بود و یکی از سیاست مداران روزگار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خواجه نصیر با جمعی از شاگردان خود به بغداد رفت که بقایای کتاب های تاراج رفته را جمع آوری کند و به مراغه بیاورد، اما اجل مهلتش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هیجدهم ذیقعده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آسمان بغداد غروب دیگری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پس از عمری نورافشانی و تبلیغ وحی، توانمند و پرتلاش به یاری عقل شتافت اینک در بستر بیماری افتاده و بستگان و دوستان به گردش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یکی از اطرافیان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کن پس از مرگ در جوار قبر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با ادب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شرم می آید که در جوار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و از آستان او به جای دیگر برده شوم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گفتگو خواجه به ملاقات خدای خویش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w:t>
      </w:r>
      <w:bookmarkStart w:id="98" w:name="pg6865_59226"/>
    </w:p>
    <w:p>
      <w:pPr>
        <w:pStyle w:val="BookText"/>
        <w:rPr/>
      </w:pPr>
      <w:bookmarkEnd w:id="98"/>
      <w:r>
        <w:rPr>
          <w:rFonts w:ascii="IRNazanin" w:hAnsi="IRNazanin" w:eastAsia="IRNazanin"/>
          <w:color w:val="111111"/>
          <w:sz w:val="28"/>
          <w:sz w:val="28"/>
          <w:szCs w:val="28"/>
          <w:rtl w:val="true"/>
          <w:lang w:bidi="fa-IR"/>
        </w:rPr>
        <w:t xml:space="preserve">تشییع جنازه او با حضور شماری از ارادتمندان و مشتاقانش به سوی آستان مقدس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 خواستند قبری برای او حفر کنند به قبری از پیش ساخته برخوردند که تاریخ آماده شدن آن مصادف با تاریخ تولد خواجه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پیکر مطهر این دانشمند طوسی در همان قبر، در آغوش خاک جای گرفت</w:t>
      </w:r>
      <w:r>
        <w:rPr>
          <w:rFonts w:eastAsia="IRNazanin" w:cs="IRNazanin"/>
          <w:color w:val="111111"/>
          <w:sz w:val="28"/>
          <w:szCs w:val="28"/>
          <w:rtl w:val="true"/>
          <w:lang w:bidi="fa-IR"/>
        </w:rPr>
        <w:t>.</w:t>
      </w:r>
    </w:p>
    <w:p>
      <w:pPr>
        <w:pStyle w:val="Heading3"/>
        <w:numPr>
          <w:ilvl w:val="2"/>
          <w:numId w:val="1"/>
        </w:numPr>
        <w:rPr/>
      </w:pPr>
      <w:bookmarkStart w:id="99" w:name="__RefHeading___Toc1090900_372815092"/>
      <w:bookmarkStart w:id="100" w:name="_Toc35"/>
      <w:bookmarkEnd w:id="99"/>
      <w:r>
        <w:rPr>
          <w:rtl w:val="true"/>
        </w:rPr>
        <w:t>محقق حلی</w:t>
      </w:r>
      <w:bookmarkEnd w:id="100"/>
    </w:p>
    <w:p>
      <w:pPr>
        <w:pStyle w:val="BookText"/>
        <w:rPr/>
      </w:pP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نجم الدین جعفر بن حسن بن یحیی بن سعید حلی</w:t>
      </w:r>
    </w:p>
    <w:p>
      <w:pPr>
        <w:pStyle w:val="BookText"/>
        <w:rPr/>
      </w:pPr>
      <w:r>
        <w:rPr>
          <w:rFonts w:ascii="IRNazanin" w:hAnsi="IRNazanin" w:eastAsia="IRNazanin"/>
          <w:color w:val="111111"/>
          <w:sz w:val="28"/>
          <w:sz w:val="28"/>
          <w:szCs w:val="28"/>
          <w:rtl w:val="true"/>
          <w:lang w:bidi="fa-IR"/>
        </w:rPr>
        <w:t>لقب محقق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حله</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حله</w:t>
      </w:r>
    </w:p>
    <w:p>
      <w:pPr>
        <w:pStyle w:val="BookText"/>
        <w:rPr/>
      </w:pPr>
      <w:r>
        <w:rPr>
          <w:rFonts w:ascii="IRNazanin" w:hAnsi="IRNazanin" w:eastAsia="IRNazanin"/>
          <w:color w:val="111111"/>
          <w:sz w:val="28"/>
          <w:sz w:val="28"/>
          <w:szCs w:val="28"/>
          <w:rtl w:val="true"/>
          <w:lang w:bidi="fa-IR"/>
        </w:rPr>
        <w:t>شهر وفات حله</w:t>
      </w:r>
    </w:p>
    <w:p>
      <w:pPr>
        <w:pStyle w:val="BookText"/>
        <w:rPr/>
      </w:pPr>
      <w:r>
        <w:rPr>
          <w:rFonts w:ascii="IRNazanin" w:hAnsi="IRNazanin" w:eastAsia="IRNazanin"/>
          <w:color w:val="111111"/>
          <w:sz w:val="28"/>
          <w:sz w:val="28"/>
          <w:szCs w:val="28"/>
          <w:rtl w:val="true"/>
          <w:lang w:bidi="fa-IR"/>
        </w:rPr>
        <w:t xml:space="preserve">استادان پدرش حسن بن یحیی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 بن معد موسوی</w:t>
      </w:r>
    </w:p>
    <w:p>
      <w:pPr>
        <w:pStyle w:val="BookText"/>
        <w:rPr/>
      </w:pPr>
      <w:r>
        <w:rPr>
          <w:rFonts w:ascii="IRNazanin" w:hAnsi="IRNazanin" w:eastAsia="IRNazanin"/>
          <w:color w:val="111111"/>
          <w:sz w:val="28"/>
          <w:sz w:val="28"/>
          <w:szCs w:val="28"/>
          <w:rtl w:val="true"/>
          <w:lang w:bidi="fa-IR"/>
        </w:rPr>
        <w:t xml:space="preserve">شاگردان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ربیب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عبدالکریم بن احمد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سرایای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ابی طالب یوسفی</w:t>
      </w:r>
    </w:p>
    <w:p>
      <w:pPr>
        <w:pStyle w:val="BookText"/>
        <w:rPr/>
      </w:pPr>
      <w:r>
        <w:rPr>
          <w:rFonts w:ascii="IRNazanin" w:hAnsi="IRNazanin" w:eastAsia="IRNazanin"/>
          <w:color w:val="111111"/>
          <w:sz w:val="28"/>
          <w:sz w:val="28"/>
          <w:szCs w:val="28"/>
          <w:rtl w:val="true"/>
          <w:lang w:bidi="fa-IR"/>
        </w:rPr>
        <w:t xml:space="preserve">تألیفات شرائع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فی فقه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فی مختصر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شرح 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فی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الوصول الی معرفة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الفهرست</w:t>
      </w:r>
    </w:p>
    <w:p>
      <w:pPr>
        <w:pStyle w:val="BookText"/>
        <w:rPr/>
      </w:pPr>
      <w:r>
        <w:rPr>
          <w:rFonts w:ascii="IRNazanin" w:hAnsi="IRNazanin" w:eastAsia="IRNazanin"/>
          <w:color w:val="111111"/>
          <w:sz w:val="28"/>
          <w:sz w:val="28"/>
          <w:szCs w:val="28"/>
          <w:rtl w:val="true"/>
          <w:lang w:bidi="fa-IR"/>
        </w:rPr>
        <w:t xml:space="preserve">شیخ نجم الدین جعفر بن حسن بن یحیی بن سعید هذلی 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اول، فقیه، اصولی و شاعر شیعه در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بزرگ ترین و نامورترین فقیهان عصر خویش و دارای عظمت و اعتبار خاص در میان مجتهدان می باشد، به حدی که 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قرینه و نشانه ای در میان فقها ذکر می کنند، شخصیت تحقیقی و علمی او مورد نظر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سیدحسن صدر، صاحب تاسیس الشیع</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قلم، عاجز از بازشماری اوصاف اوست او</w:t>
      </w:r>
    </w:p>
    <w:p>
      <w:pPr>
        <w:pStyle w:val="BookText"/>
        <w:rPr/>
      </w:pPr>
      <w:r>
        <w:rPr>
          <w:rFonts w:ascii="IRNazanin" w:hAnsi="IRNazanin" w:eastAsia="IRNazanin"/>
          <w:color w:val="111111"/>
          <w:sz w:val="28"/>
          <w:sz w:val="28"/>
          <w:szCs w:val="28"/>
          <w:rtl w:val="true"/>
          <w:lang w:bidi="fa-IR"/>
        </w:rPr>
        <w:t xml:space="preserve">کتاب شرایع الاسلام داردکه به مثابه قرآن فقه است کتاب معروف النافع، المعتبر، و دیگر المعارج در اصول فقه دارد و در علم کلام، رسالات و تالیفاتی دارد که در فهرست کتاب های مفصل آمده است و از مجلس عالی درس او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آگاه که شرح حال آنان در علم رجال آمده است فارغ التحصیل گردیده اند و چنین موفقیتی تا کنون بر احدی نصیب نگردیده است وفات او در حله در ماه ربیع الاخر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و بر قبرشریف او در حله قبه بلندی قرار دارد که هم اکنون مورد تبرک و زیارت علاقمندان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w:t>
      </w:r>
    </w:p>
    <w:p>
      <w:pPr>
        <w:pStyle w:val="BookText"/>
        <w:rPr/>
      </w:pPr>
      <w:r>
        <w:rPr>
          <w:rFonts w:ascii="IRNazanin" w:hAnsi="IRNazanin" w:eastAsia="IRNazanin"/>
          <w:color w:val="111111"/>
          <w:sz w:val="28"/>
          <w:sz w:val="28"/>
          <w:szCs w:val="28"/>
          <w:rtl w:val="true"/>
          <w:lang w:bidi="fa-IR"/>
        </w:rPr>
        <w:t>کتاب های محقق مخصوصا کتاب شرایع و مختصر النافع در میان طلاب یک کتاب درسی بوده و هست و فقها زیادی کتب محقق را شرح کرده یا حاشیه بر آن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المختصرالنافع 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فی مختصر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در میان شاگردان محقق، علامه حلّی از برجستگی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خواهرزاده محقق است از دوران کودکی به تحصیل علوم اسلامی و کسب کمالات معنوی پرداخت و هنوز به سن تکلیف پا ننهاده بود که به درجه اجتهاد نائل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شاگردی محقق مدت ها از پدر بزرگوارش سدیدالدین یوسف و خواجه نصیرالدین طوسی کسب فیض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محقق از خواجه نصیر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آن دانشمند بلند آوازه و کم نظیر شیعه به همراه هلاکوخان مغول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خواست از علمای حلّه و حوزه های علمیه</w:t>
      </w:r>
      <w:bookmarkStart w:id="101" w:name="pg6865_59230"/>
    </w:p>
    <w:p>
      <w:pPr>
        <w:pStyle w:val="BookText"/>
        <w:rPr/>
      </w:pPr>
      <w:bookmarkEnd w:id="101"/>
      <w:r>
        <w:rPr>
          <w:rFonts w:ascii="IRNazanin" w:hAnsi="IRNazanin" w:eastAsia="IRNazanin"/>
          <w:color w:val="111111"/>
          <w:sz w:val="28"/>
          <w:sz w:val="28"/>
          <w:szCs w:val="28"/>
          <w:rtl w:val="true"/>
          <w:lang w:bidi="fa-IR"/>
        </w:rPr>
        <w:t>آن دیار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از آمدن خواجه به حلّه مطلع شد و اعلام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خواجه از اعلام استقبال محقق و علمای حلّه آگاه شد فروتنی و تواضع به او اجازه نداد که به زحمت ایشان در استقبال از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اطلاع قبلی وارد شهر حلّه شد و قبل از هر چیز به قصد دیدن محقق به حوزه مرکزی شهر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 فراز منبر مشغول تدریس بود که ناگاه خواجه وارد 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محقق به خواجه افتاد در بالای منبر بپاخاست و پایین آمد و به پیشواز خواجه شتافت و او را در آغوش گرفت 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خواست درس را تعطیل نماید ولی خواجه راضی نشد، بلکه بر ادامه تدریس اصرار ورزید</w:t>
      </w:r>
      <w:r>
        <w:rPr>
          <w:rFonts w:eastAsia="IRNazanin" w:cs="IRNazanin"/>
          <w:color w:val="111111"/>
          <w:sz w:val="28"/>
          <w:szCs w:val="28"/>
          <w:rtl w:val="true"/>
          <w:lang w:bidi="fa-IR"/>
        </w:rPr>
        <w:t>.</w:t>
      </w:r>
    </w:p>
    <w:p>
      <w:pPr>
        <w:pStyle w:val="Heading3"/>
        <w:numPr>
          <w:ilvl w:val="2"/>
          <w:numId w:val="1"/>
        </w:numPr>
        <w:rPr/>
      </w:pPr>
      <w:bookmarkStart w:id="102" w:name="__RefHeading___Toc1090902_372815092"/>
      <w:bookmarkStart w:id="103" w:name="_Toc36"/>
      <w:bookmarkEnd w:id="102"/>
      <w:r>
        <w:rPr>
          <w:rtl w:val="true"/>
        </w:rPr>
        <w:t>محمدابن نما حلی</w:t>
      </w:r>
      <w:bookmarkEnd w:id="103"/>
    </w:p>
    <w:p>
      <w:pPr>
        <w:pStyle w:val="BookText"/>
        <w:rPr/>
      </w:pPr>
      <w:r>
        <w:rPr>
          <w:rFonts w:ascii="IRNazanin" w:hAnsi="IRNazanin" w:eastAsia="IRNazanin"/>
          <w:color w:val="111111"/>
          <w:sz w:val="28"/>
          <w:sz w:val="28"/>
          <w:szCs w:val="28"/>
          <w:rtl w:val="true"/>
          <w:lang w:bidi="fa-IR"/>
        </w:rPr>
        <w:t>جعفر بن محمد بن نما حلی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جعفر بن هبه الله بن نما حلی</w:t>
      </w:r>
    </w:p>
    <w:p>
      <w:pPr>
        <w:pStyle w:val="BookText"/>
        <w:rPr/>
      </w:pPr>
      <w:r>
        <w:rPr>
          <w:rFonts w:ascii="IRNazanin" w:hAnsi="IRNazanin" w:eastAsia="IRNazanin"/>
          <w:color w:val="111111"/>
          <w:sz w:val="28"/>
          <w:sz w:val="28"/>
          <w:szCs w:val="28"/>
          <w:rtl w:val="true"/>
          <w:lang w:bidi="fa-IR"/>
        </w:rPr>
        <w:t>لقب نجم الدین</w:t>
      </w:r>
    </w:p>
    <w:p>
      <w:pPr>
        <w:pStyle w:val="BookText"/>
        <w:rPr/>
      </w:pPr>
      <w:r>
        <w:rPr>
          <w:rFonts w:ascii="IRNazanin" w:hAnsi="IRNazanin" w:eastAsia="IRNazanin"/>
          <w:color w:val="111111"/>
          <w:sz w:val="28"/>
          <w:sz w:val="28"/>
          <w:szCs w:val="28"/>
          <w:rtl w:val="true"/>
          <w:lang w:bidi="fa-IR"/>
        </w:rPr>
        <w:t>زادگاه حله</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ق حلّه</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 محمد بن جعفر ابن نما</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ابن نما</w:t>
      </w:r>
    </w:p>
    <w:p>
      <w:pPr>
        <w:pStyle w:val="BookText"/>
        <w:rPr/>
      </w:pPr>
      <w:r>
        <w:rPr>
          <w:rFonts w:ascii="IRNazanin" w:hAnsi="IRNazanin" w:eastAsia="IRNazanin"/>
          <w:color w:val="111111"/>
          <w:sz w:val="28"/>
          <w:sz w:val="28"/>
          <w:szCs w:val="28"/>
          <w:rtl w:val="true"/>
          <w:lang w:bidi="fa-IR"/>
        </w:rPr>
        <w:t>شاگردان علامه حلی</w:t>
      </w:r>
    </w:p>
    <w:p>
      <w:pPr>
        <w:pStyle w:val="BookText"/>
        <w:rPr/>
      </w:pPr>
      <w:r>
        <w:rPr>
          <w:rFonts w:ascii="Amiri" w:hAnsi="Amiri" w:eastAsia="Amiri" w:cs="Amiri"/>
          <w:color w:val="111111"/>
          <w:sz w:val="28"/>
          <w:sz w:val="28"/>
          <w:szCs w:val="28"/>
          <w:rtl w:val="true"/>
          <w:lang w:bidi="ar-SA"/>
        </w:rPr>
        <w:t xml:space="preserve">تألیفات مُثیرُالاَحزان و مُنیرُ سُبُلِ الاَشجان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الثّارِ فی اَحوالِ المُختار</w:t>
      </w:r>
    </w:p>
    <w:p>
      <w:pPr>
        <w:pStyle w:val="BookText"/>
        <w:rPr/>
      </w:pPr>
      <w:r>
        <w:rPr>
          <w:rFonts w:ascii="IRNazanin" w:hAnsi="IRNazanin" w:eastAsia="IRNazanin"/>
          <w:color w:val="111111"/>
          <w:sz w:val="28"/>
          <w:sz w:val="28"/>
          <w:szCs w:val="28"/>
          <w:rtl w:val="true"/>
          <w:lang w:bidi="fa-IR"/>
        </w:rPr>
        <w:t>نجم الدین جعفر بن محمد بن جعفر بن هبه الله بن نما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قرن هفتم قمری واز علمای خاندان ابن نما واز استادان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اثر جعفر بن محمد مُثیرُ الاَحزان و مُنیرُ سُبُلِ الاَشجان از مقتل های معروف واقعه عاشورا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دیگر وی رساله ای است با عنوان شرحُ الثّارِ فی اَحوالِ المُختار که علامه مجلسی آن را به صورت کامل در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از صفحه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bookmarkStart w:id="104" w:name="pg6865_59232"/>
    </w:p>
    <w:p>
      <w:pPr>
        <w:pStyle w:val="BookText"/>
        <w:rPr/>
      </w:pPr>
      <w:bookmarkEnd w:id="104"/>
      <w:r>
        <w:rPr>
          <w:rFonts w:ascii="IRNazanin" w:hAnsi="IRNazanin" w:eastAsia="IRNazanin"/>
          <w:color w:val="111111"/>
          <w:sz w:val="28"/>
          <w:sz w:val="28"/>
          <w:szCs w:val="28"/>
          <w:rtl w:val="true"/>
          <w:lang w:bidi="fa-IR"/>
        </w:rPr>
        <w:t>خوانساری کتاب دیگری با عنوان مَنهَجُ الشیعَةِ فی فَضائلِ وَصِی خاتَمِ الشَّریعة به وی نسبت داده است</w:t>
      </w:r>
    </w:p>
    <w:p>
      <w:pPr>
        <w:pStyle w:val="BookText"/>
        <w:rPr/>
      </w:pPr>
      <w:r>
        <w:rPr>
          <w:rFonts w:ascii="IRNazanin" w:hAnsi="IRNazanin" w:eastAsia="IRNazanin"/>
          <w:color w:val="111111"/>
          <w:sz w:val="28"/>
          <w:sz w:val="28"/>
          <w:szCs w:val="28"/>
          <w:rtl w:val="true"/>
          <w:lang w:bidi="fa-IR"/>
        </w:rPr>
        <w:t>کرامت</w:t>
      </w:r>
    </w:p>
    <w:p>
      <w:pPr>
        <w:pStyle w:val="BookText"/>
        <w:rPr/>
      </w:pPr>
      <w:r>
        <w:rPr>
          <w:rFonts w:ascii="IRNazanin" w:hAnsi="IRNazanin" w:eastAsia="IRNazanin"/>
          <w:color w:val="111111"/>
          <w:sz w:val="28"/>
          <w:sz w:val="28"/>
          <w:szCs w:val="28"/>
          <w:rtl w:val="true"/>
          <w:lang w:bidi="fa-IR"/>
        </w:rPr>
        <w:t>شیخ عباس قمی در کتاب فوائد الرضویه از علامه حلی خاطره ای از استاد خود ابن نما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شهر حلّه، روزی به قصد شکار به صحرا رفت و بر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را دید و یک باز شکاری، به تعقیب آن فرستاد، پرنده در حال فرار بود و باز او را تعقیب می کرد؛ پرنده به مقبره ابن نما، دانشمند معروف در مشهد الشمس پناه برد؛ اما باز شکاری او را دنبال کرد و در چنگال خویش گرفت اما دیری نگذشت که باز شکاری از حرکت باز ایستاد و پر و بال او لرزید و پایش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امیر که این منظره را به چشم دیدند به وی گزارش نمودند، او دانست که صاحب این مشهد نزد خداوند عظمت بالایی دارد و به تعمیر آن قبّه همّت گماشت</w:t>
      </w:r>
      <w:r>
        <w:rPr>
          <w:rFonts w:eastAsia="IRNazanin" w:cs="IRNazanin"/>
          <w:color w:val="111111"/>
          <w:sz w:val="28"/>
          <w:szCs w:val="28"/>
          <w:rtl w:val="true"/>
          <w:lang w:bidi="fa-IR"/>
        </w:rPr>
        <w:t>.»</w:t>
      </w:r>
    </w:p>
    <w:p>
      <w:pPr>
        <w:pStyle w:val="Heading2"/>
        <w:numPr>
          <w:ilvl w:val="1"/>
          <w:numId w:val="1"/>
        </w:numPr>
        <w:rPr/>
      </w:pPr>
      <w:bookmarkStart w:id="105" w:name="__RefHeading___Toc1090904_372815092"/>
      <w:bookmarkStart w:id="106" w:name="_Toc37"/>
      <w:bookmarkEnd w:id="105"/>
      <w:r>
        <w:rPr>
          <w:rtl w:val="true"/>
        </w:rPr>
        <w:t>قرن هشتم</w:t>
      </w:r>
      <w:bookmarkEnd w:id="106"/>
    </w:p>
    <w:p>
      <w:pPr>
        <w:pStyle w:val="Heading3"/>
        <w:numPr>
          <w:ilvl w:val="2"/>
          <w:numId w:val="1"/>
        </w:numPr>
        <w:rPr/>
      </w:pPr>
      <w:bookmarkStart w:id="107" w:name="__RefHeading___Toc1090906_372815092"/>
      <w:bookmarkStart w:id="108" w:name="_Toc38"/>
      <w:bookmarkEnd w:id="107"/>
      <w:r>
        <w:rPr>
          <w:rtl w:val="true"/>
        </w:rPr>
        <w:t>علامه حلی</w:t>
      </w:r>
      <w:bookmarkEnd w:id="108"/>
    </w:p>
    <w:p>
      <w:pPr>
        <w:pStyle w:val="BookText"/>
        <w:rPr/>
      </w:pP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بن مطهّر حلّی</w:t>
      </w:r>
    </w:p>
    <w:p>
      <w:pPr>
        <w:pStyle w:val="BookText"/>
        <w:rPr/>
      </w:pPr>
      <w:r>
        <w:rPr>
          <w:rFonts w:ascii="IRNazanin" w:hAnsi="IRNazanin" w:eastAsia="IRNazanin"/>
          <w:color w:val="111111"/>
          <w:sz w:val="28"/>
          <w:sz w:val="28"/>
          <w:szCs w:val="28"/>
          <w:rtl w:val="true"/>
          <w:lang w:bidi="fa-IR"/>
        </w:rPr>
        <w:t>لقب آیت الله، علامه</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حله</w:t>
      </w:r>
    </w:p>
    <w:p>
      <w:pPr>
        <w:pStyle w:val="BookText"/>
        <w:rPr/>
      </w:pPr>
      <w:r>
        <w:rPr>
          <w:rFonts w:ascii="IRNazanin" w:hAnsi="IRNazanin" w:eastAsia="IRNazanin"/>
          <w:color w:val="111111"/>
          <w:sz w:val="28"/>
          <w:sz w:val="28"/>
          <w:szCs w:val="28"/>
          <w:rtl w:val="true"/>
          <w:lang w:bidi="fa-IR"/>
        </w:rPr>
        <w:t>محل زندگی حله، ایران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حرم امیرالمومنین</w:t>
      </w:r>
    </w:p>
    <w:p>
      <w:pPr>
        <w:pStyle w:val="BookText"/>
        <w:rPr/>
      </w:pPr>
      <w:r>
        <w:rPr>
          <w:rFonts w:ascii="IRNazanin" w:hAnsi="IRNazanin" w:eastAsia="IRNazanin"/>
          <w:color w:val="111111"/>
          <w:sz w:val="28"/>
          <w:sz w:val="28"/>
          <w:szCs w:val="28"/>
          <w:rtl w:val="true"/>
          <w:lang w:bidi="fa-IR"/>
        </w:rPr>
        <w:t>شهر وفات حله</w:t>
      </w:r>
    </w:p>
    <w:p>
      <w:pPr>
        <w:pStyle w:val="BookText"/>
        <w:rPr/>
      </w:pPr>
      <w:r>
        <w:rPr>
          <w:rFonts w:ascii="IRNazanin" w:hAnsi="IRNazanin" w:eastAsia="IRNazanin"/>
          <w:color w:val="111111"/>
          <w:sz w:val="28"/>
          <w:sz w:val="28"/>
          <w:szCs w:val="28"/>
          <w:rtl w:val="true"/>
          <w:lang w:bidi="fa-IR"/>
        </w:rPr>
        <w:t>استادان سید بن طاووس، خواجه نصیرالدین طوسی، ابن میثم بحرانی</w:t>
      </w:r>
    </w:p>
    <w:p>
      <w:pPr>
        <w:pStyle w:val="BookText"/>
        <w:rPr/>
      </w:pPr>
      <w:r>
        <w:rPr>
          <w:rFonts w:ascii="IRNazanin" w:hAnsi="IRNazanin" w:eastAsia="IRNazanin"/>
          <w:color w:val="111111"/>
          <w:sz w:val="28"/>
          <w:sz w:val="28"/>
          <w:szCs w:val="28"/>
          <w:rtl w:val="true"/>
          <w:lang w:bidi="fa-IR"/>
        </w:rPr>
        <w:t>شاگردان قطب الدین رازی، فخرالمحققین</w:t>
      </w:r>
    </w:p>
    <w:p>
      <w:pPr>
        <w:pStyle w:val="BookText"/>
        <w:rPr/>
      </w:pPr>
      <w:r>
        <w:rPr>
          <w:rFonts w:ascii="IRNazanin" w:hAnsi="IRNazanin" w:eastAsia="IRNazanin"/>
          <w:color w:val="111111"/>
          <w:sz w:val="28"/>
          <w:sz w:val="28"/>
          <w:szCs w:val="28"/>
          <w:rtl w:val="true"/>
          <w:lang w:bidi="fa-IR"/>
        </w:rPr>
        <w:t>تألیفات کشف المراد، نهج الحق و کشف الصدق، باب حادی عشر، خلاصة الاقوال فی معرفة الرجال، الجوهر النضید</w:t>
      </w:r>
    </w:p>
    <w:p>
      <w:pPr>
        <w:pStyle w:val="BookText"/>
        <w:rPr/>
      </w:pPr>
      <w:r>
        <w:rPr>
          <w:rFonts w:ascii="IRNazanin" w:hAnsi="IRNazanin" w:eastAsia="IRNazanin"/>
          <w:color w:val="111111"/>
          <w:sz w:val="28"/>
          <w:sz w:val="28"/>
          <w:szCs w:val="28"/>
          <w:rtl w:val="true"/>
          <w:lang w:bidi="fa-IR"/>
        </w:rPr>
        <w:t>سایر مرجعیت علمی شیعه، تدریس در حوزه های علمیه</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 مناظره با علمای فرقه های مختلف، موجب گرایش سلطان محمد خدا بنده به تشیع، ترویج مذهب شیعه در ایران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یوسف بن مطهّر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علامه حلّی فقیه و متکلم شیعه در قرن هشتم</w:t>
      </w:r>
    </w:p>
    <w:p>
      <w:pPr>
        <w:pStyle w:val="BookText"/>
        <w:rPr/>
      </w:pP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رشته های مختلف علمی مثل اصول، فقه، تفسیر، منطق، کلام و رجال نگاشته است که برخی از آن ها در حوزه های علمیه شیعه جزو منابع تدریس و تحقیق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گسترش فقه شیعه نقشی مهم داشت و نیز مبانی کلامی و اعتقادی شیعه را با تکیه با مبانی عقلی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باب حادی عشر و کشف المراد او که شرح تجرید الاعتقاد خواجه طوسی است جزء منابع اصلی مطالعه اعتقادات شیعیان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 کشف الصدق،، خلاصة الاقوال، الجوهر النضید، تذکرة الفقهاء، قواعد الاحکام و مختلف الشیعه معروف ترین آثار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نخستین کسی بود که با لقب آیت الله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فخرالمحققین، ابن معیه و محمد بن علی جرجانی از معروفترین شاگردان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در ایران و در دربار سلطان محمد خدا بنده نقش موثری در رواج مذهب شیعه در ایران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 آثار علامه حلی</w:t>
      </w:r>
    </w:p>
    <w:p>
      <w:pPr>
        <w:pStyle w:val="BookText"/>
        <w:rPr/>
      </w:pPr>
      <w:r>
        <w:rPr>
          <w:rFonts w:ascii="IRNazanin" w:hAnsi="IRNazanin" w:eastAsia="IRNazanin"/>
          <w:color w:val="111111"/>
          <w:sz w:val="28"/>
          <w:sz w:val="28"/>
          <w:szCs w:val="28"/>
          <w:rtl w:val="true"/>
          <w:lang w:bidi="fa-IR"/>
        </w:rPr>
        <w:t>علامه حلی در علوم مختلفی چون فقه، اصول فقه، کلام، حدیث، تفسیر، رجال، فلسفه و منطق آثار بسیاری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این تألیفات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خود در خلاصة الاقوال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برای خودش ذکر می کند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امین در اعیان الشیعه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تالیفات علامه بیش از یکصد کتاب است و من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را دیده ام که بسیاری از آنها چندین مجلدند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می گوید کتاب الروضات آثار علامه را حدود هزار کتاب تحقیقی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مدرس نیز در ریحانة الادب</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کتاب گلشن ابرارحدود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برای علامه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معروف علامه حلی می توان به مختلف الشیعه و تذکره الفقهاء در علم فقه، کشف المراد، باب حادی عشر و منهاج الکرامة در علم کلام، خلاصة الاقوال در علم رجال و جوهر النضید در علم منطق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دو کتاب در اصول عقاید شیعه به نام های نهج الحق و کشف الصدق و نیز منهاج الکرامه را تالیف نموده و به رسم تحفه به پیشگاه اولجایتو برد</w:t>
      </w:r>
    </w:p>
    <w:p>
      <w:pPr>
        <w:pStyle w:val="BookText"/>
        <w:rPr/>
      </w:pPr>
      <w:r>
        <w:rPr>
          <w:rFonts w:ascii="IRNazanin" w:hAnsi="IRNazanin" w:eastAsia="IRNazanin"/>
          <w:color w:val="111111"/>
          <w:sz w:val="28"/>
          <w:sz w:val="28"/>
          <w:szCs w:val="28"/>
          <w:rtl w:val="true"/>
          <w:lang w:bidi="fa-IR"/>
        </w:rPr>
        <w:t>ورود به ایران</w:t>
      </w:r>
    </w:p>
    <w:p>
      <w:pPr>
        <w:pStyle w:val="BookText"/>
        <w:rPr/>
      </w:pPr>
      <w:r>
        <w:rPr>
          <w:rFonts w:ascii="IRNazanin" w:hAnsi="IRNazanin" w:eastAsia="IRNazanin"/>
          <w:color w:val="111111"/>
          <w:sz w:val="28"/>
          <w:sz w:val="28"/>
          <w:szCs w:val="28"/>
          <w:rtl w:val="true"/>
          <w:lang w:bidi="fa-IR"/>
        </w:rPr>
        <w:t xml:space="preserve">تاریخ دقیق ورود او به ایران مشخص نیست؛ اما احتمالاً در سال های بعد از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به دعوت سلطان محمد خدابنده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خدابنده از پادشاهان سلسله ایلخانیان بود که بر ایران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آوی زمینه حضور علامه حلی به دربار اولجایتو را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وقتی وارد ایران شد در مجلسی به مناظره با دانشمندان مذاهب فقهی چهارگانه اهل سنت از جمله خواجه نظام الدین عبدالملک مراغه ای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مناظره توانست ولایت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حقانیت مذهب شیعه را نزد پادشاه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باعث شد پادشاه مذهب شیعه را بر گزیند و نام خود را از الجایتو به سلطان محمد خدابنده تغییر دهد و تشیع را در ایران رواج دهد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مختلفی نیز به تأثیر علامه حلی بر تشیع سلطان محمد خدابنده اشاره دارند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دیدار علامه حلی با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داستان های مشهور درباره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کتاب توسط امام</w:t>
      </w:r>
    </w:p>
    <w:p>
      <w:pPr>
        <w:pStyle w:val="BookText"/>
        <w:rPr/>
      </w:pPr>
      <w:r>
        <w:rPr>
          <w:rFonts w:ascii="IRNazanin" w:hAnsi="IRNazanin" w:eastAsia="IRNazanin"/>
          <w:color w:val="111111"/>
          <w:sz w:val="28"/>
          <w:sz w:val="28"/>
          <w:szCs w:val="28"/>
          <w:rtl w:val="true"/>
          <w:lang w:bidi="fa-IR"/>
        </w:rPr>
        <w:t>دیدار در مسیر کربلا</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نخست مربوط به نیمه تمام ماندن کتابی است که علامه حلی از یکی از علمای اهل سنت امانت گرفته بود تا</w:t>
      </w:r>
    </w:p>
    <w:p>
      <w:pPr>
        <w:pStyle w:val="BookText"/>
        <w:rPr/>
      </w:pPr>
      <w:r>
        <w:rPr>
          <w:rFonts w:ascii="IRNazanin" w:hAnsi="IRNazanin" w:eastAsia="IRNazanin"/>
          <w:color w:val="111111"/>
          <w:sz w:val="28"/>
          <w:sz w:val="28"/>
          <w:szCs w:val="28"/>
          <w:rtl w:val="true"/>
          <w:lang w:bidi="fa-IR"/>
        </w:rPr>
        <w:t>از آن نسخه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نیمه شب خواب مانع نوشتن می شد در این هنگام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از علامه می خواهد که ادامه کار استنساخ را به 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پس از بیداری می بیند که نسخه برداری کتاب تمام شده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منبع ماجرا کتاب مجالس المومنین نوشته قاضی نورالله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برای این ماجرا منبع مکتوبی ذکر نکرده و می گوید این ماجرا در بین مؤمنین مشهور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در مسیر کربلا</w:t>
      </w:r>
    </w:p>
    <w:p>
      <w:pPr>
        <w:pStyle w:val="BookText"/>
        <w:rPr/>
      </w:pPr>
      <w:r>
        <w:rPr>
          <w:rFonts w:ascii="IRNazanin" w:hAnsi="IRNazanin" w:eastAsia="IRNazanin"/>
          <w:color w:val="111111"/>
          <w:sz w:val="28"/>
          <w:sz w:val="28"/>
          <w:szCs w:val="28"/>
          <w:rtl w:val="true"/>
          <w:lang w:bidi="fa-IR"/>
        </w:rPr>
        <w:t>ماجرای دوم در کتاب قصص العلماء نوشته تنکابنی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نقل او در یکی از سفرهای علامه حلی به کربلا او در میان راه با سیدی همراه می شود و پس از گفتگو با او متوجه می شود که او شخص بسیار عالمی است و مسائل مشکل علمی خود را با او در میان می گذارد و جواب می گیرد و در این بین از او سوال می کند که آیا در زمان غیبت کبری امکان ملاقات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همزمان تازیه از دستش می افتد آن شخص تازیانه را از زمین برداشته به علامه می دهد و جواب می دهد که چگونه ممکن نباشد در حالی که دست او هم اکنون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متوجه می شود که آن شخص خود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خود را به پای ایشان می اندازد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تنکابنی برای این داستان منبعی ذکر نکرده و آن را به عنوان داستانی که در السنه و افواه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ها و دهان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نقل می کند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تنکابنی برای تأیید داستان ذکر می کند آن است که در مکالمه بین علامه و آن شخص، او آدرس حدیثی در کتاب التهذیب</w:t>
      </w:r>
    </w:p>
    <w:p>
      <w:pPr>
        <w:pStyle w:val="BookText"/>
        <w:rPr/>
      </w:pPr>
      <w:r>
        <w:rPr>
          <w:rFonts w:ascii="IRNazanin" w:hAnsi="IRNazanin" w:eastAsia="IRNazanin"/>
          <w:color w:val="111111"/>
          <w:sz w:val="28"/>
          <w:sz w:val="28"/>
          <w:szCs w:val="28"/>
          <w:rtl w:val="true"/>
          <w:lang w:bidi="fa-IR"/>
        </w:rPr>
        <w:t>شیخ طوسی را به علامه می دهد که علامه متوجه آن حدیث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پس از بازگشت به منزل آن حدیث را یافته و در حاشیه آن می نویسد 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حدیث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ماجرا را از شخصی به نام ملا صفرعلی لاهیجی شاگرد سید محمد صاحب مناهل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از استادش سید محمد نقل می کند که آن کتاب و آن یادداشت علامه حلی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معروف</w:t>
      </w:r>
    </w:p>
    <w:p>
      <w:pPr>
        <w:pStyle w:val="BookText"/>
        <w:rPr/>
      </w:pPr>
      <w:r>
        <w:rPr>
          <w:rFonts w:ascii="IRNazanin" w:hAnsi="IRNazanin" w:eastAsia="IRNazanin"/>
          <w:color w:val="111111"/>
          <w:sz w:val="28"/>
          <w:sz w:val="28"/>
          <w:szCs w:val="28"/>
          <w:rtl w:val="true"/>
          <w:lang w:bidi="fa-IR"/>
        </w:rPr>
        <w:t xml:space="preserve">سید محمّدباقر خوانساری به نقل از ملا محمد تقی مجلسی در شرح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سلطان محمد خدابنده بر همسر خود خشمگین شد و در یک جمله او را سه طلاقه کرد ولکن خیلی زود پشیمان شد، لذا علماء اهل سنت را گرد آورد و نظر آنها را جهت حل این مشکل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جملگی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چاره نیست جز اینکه نخست مُحَلّل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غیر از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کند تا پس از آن مُحَلّل، شما بتوانید باز او را به زوجیت خود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بر من بسیار گران است، لکن شما در هر مسأله ای با هم اختلاف نظر دارید و در مسائل مختلف اقوال گوناگونی دارید، آیا در این مسأله هیچ قول دیگری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یکی از وزرای 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که چنین طلاقی را باطل می داند، خوب است شما آن عالم را احضار کنی، شاید مشکل شما را حل کند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اهل سنت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مذهب باطلی دارد و رافضیان افرادی بی خرد و کم عقل هستند و</w:t>
      </w:r>
    </w:p>
    <w:p>
      <w:pPr>
        <w:pStyle w:val="BookText"/>
        <w:rPr/>
      </w:pPr>
      <w:r>
        <w:rPr>
          <w:rFonts w:ascii="IRNazanin" w:hAnsi="IRNazanin" w:eastAsia="IRNazanin"/>
          <w:color w:val="111111"/>
          <w:sz w:val="28"/>
          <w:sz w:val="28"/>
          <w:szCs w:val="28"/>
          <w:rtl w:val="true"/>
          <w:lang w:bidi="fa-IR"/>
        </w:rPr>
        <w:t>اصلاً در شأن سلطان نیست که چنین مرد سبک سر و بی عقلی را به حضور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احضار او بی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علامه حاضر شد قبل از حضور او، علماء مذاهب چهارگانه اهل سنّت در نزد سلطان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علامه وارد مجلس شد، بدون هیچ ترس و واهمه ای، نعلین خود را به دست گرفت و داخل در جمع شد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یک راست به سمت سلطان رفته و درکنار سلطان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سنی حاضر در مجلس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شما نگفتیم که شیعیان افرادی سبک سر و بی خرد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اعمال او از خودش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علامه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سلطان را سجده نکردی و آداب و تشریفات را بجا نیاوردی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سلطانی برتر بود و کسی بر او سجده نکرد بلکه فقط به او سلام می دادند و خدای تعالی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 تَحِیهً مِنْ عِنْدَ اللهِ مُبارَکهً طَیبَهً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چون داخل خانه ها شدید به یکدیگر سلام کنید، سلام و درودی که نزد خداوند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اتفاق ما وشما، سجده برای غیر خدا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جسارت کردی و در کنار سلطان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جای دیگری برای نشستن موجود نبود و از طرفی سلطان و غیر سلطان با هم مساوی اند ولذا جسارتی به محضر سلطان نکرده ام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علامه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کفش های خود را با</w:t>
      </w:r>
    </w:p>
    <w:p>
      <w:pPr>
        <w:pStyle w:val="BookText"/>
        <w:rPr/>
      </w:pPr>
      <w:r>
        <w:rPr>
          <w:rFonts w:ascii="IRNazanin" w:hAnsi="IRNazanin" w:eastAsia="IRNazanin"/>
          <w:color w:val="111111"/>
          <w:sz w:val="28"/>
          <w:sz w:val="28"/>
          <w:szCs w:val="28"/>
          <w:rtl w:val="true"/>
          <w:lang w:bidi="fa-IR"/>
        </w:rPr>
        <w:t>خود داخل مجلس آوردی؟ هیچ آدم عاقلی در محضر سلطان چنین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ترسیدم حنفی ها آن را بدزدند همانطور که ابوحنیفه نعلین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حنفی ها برآشفتند و فریاد بر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ابوحنیفه کجا و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تولد ابوحنیفه صد سال پس از وفات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ببخشید، اشتباه کردم، لابد سارق نعلین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شافعی ها برآشفتند که شافعی در روز وفات ابوحنیفه به دنیا آمده است و دویست سال پس از رحلت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کار مالک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 ها هم مثل حنفی ها و شافعی ها اعتراض و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قطعاً سارق، احمد بن حنبل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هم به انکار و تکذیب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سلطان کرد و فرمود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سلطان، دانستی که هیچ یک از رؤسای این مذاهب چهارگانه اهل سنت در زمان حیات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صحابه آن حضرت حاضر نبوده اند، پس برگزیدن ابوحنیفه و مالک و شافعی و احمد بن حنبل بعنوان مجتهد و رئیس مذهب از بدعت های ایشان است بطوری که اگر یکی از خود این علما حاضر در مجلس، افضل و اعلم از این چهارتن باشد، به او اجازه و حق</w:t>
      </w:r>
    </w:p>
    <w:p>
      <w:pPr>
        <w:pStyle w:val="BookText"/>
        <w:rPr/>
      </w:pPr>
      <w:r>
        <w:rPr>
          <w:rFonts w:ascii="IRNazanin" w:hAnsi="IRNazanin" w:eastAsia="IRNazanin"/>
          <w:color w:val="111111"/>
          <w:sz w:val="28"/>
          <w:sz w:val="28"/>
          <w:szCs w:val="28"/>
          <w:rtl w:val="true"/>
          <w:lang w:bidi="fa-IR"/>
        </w:rPr>
        <w:t>اینکه بر خلاف فتوای یکی از آن چهارتن فتوایی بدهد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سلطان به حالت پرسش از اهل سنّت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درست است که هیچ یک از رؤسای مذاهب أربعه در زمان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او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عامّه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ما شیعه هستیم و پیروی می کنیم از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پسر عمّ و وصی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چون متوجه حقانیت مذهب علامه شد از علامه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طلاق صادره از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طلاق را در سه مجلس و در محضر دو نفر عادل جاری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طلاقی را که شما جاری کرده ای ، باطل می باشد، زیرا فاقد شرائط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سلطان بدست علامه به مذهب شیعه، مشرف شد، و به خطباء و حاکمان شهرها و سرزمین های تحت سیطره اش پیام فرستاد که از این پس با نام ائمه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بخوانند و به نام ائمه اطهار سکه ضرب کنند و نام ایشان را بر دیوار مساجد و مشاهد مشرفه حضرات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تا زمان مرگ سلطان محمد خدابنده در ایران ماند و به نشر معارف و فرهنگ تشیع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همه سفر ها همراه سلطان بود و به پیشنهاد او مدرسه سیاری از خیمه و چادر ساخته شد تا در مواقع سفر حمل شده و</w:t>
      </w:r>
      <w:bookmarkStart w:id="109" w:name="pg6865_59248"/>
    </w:p>
    <w:p>
      <w:pPr>
        <w:pStyle w:val="BookText"/>
        <w:rPr/>
      </w:pPr>
      <w:bookmarkEnd w:id="109"/>
      <w:r>
        <w:rPr>
          <w:rFonts w:ascii="IRNazanin" w:hAnsi="IRNazanin" w:eastAsia="IRNazanin"/>
          <w:color w:val="111111"/>
          <w:sz w:val="28"/>
          <w:sz w:val="28"/>
          <w:szCs w:val="28"/>
          <w:rtl w:val="true"/>
          <w:lang w:bidi="fa-IR"/>
        </w:rPr>
        <w:t>در هرکجا که کاروان اقامت نمود، علامه به تدریس و مباحثه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علامه حلی پس از مرگ سلطان محمد خدابنده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شهر حله بازگشت و تا آخر عمر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شهر حله وفات یافت و در حرم امیرالمومنین به خاک سپرده شد</w:t>
      </w:r>
      <w:r>
        <w:rPr>
          <w:rFonts w:eastAsia="IRNazanin" w:cs="IRNazanin"/>
          <w:color w:val="111111"/>
          <w:sz w:val="28"/>
          <w:szCs w:val="28"/>
          <w:rtl w:val="true"/>
          <w:lang w:bidi="fa-IR"/>
        </w:rPr>
        <w:t>.</w:t>
      </w:r>
    </w:p>
    <w:p>
      <w:pPr>
        <w:pStyle w:val="Heading3"/>
        <w:numPr>
          <w:ilvl w:val="2"/>
          <w:numId w:val="1"/>
        </w:numPr>
        <w:rPr/>
      </w:pPr>
      <w:bookmarkStart w:id="110" w:name="__RefHeading___Toc1090908_372815092"/>
      <w:bookmarkStart w:id="111" w:name="_Toc39"/>
      <w:bookmarkEnd w:id="110"/>
      <w:r>
        <w:rPr>
          <w:rtl w:val="true"/>
        </w:rPr>
        <w:t>فخرالمحققین حلی</w:t>
      </w:r>
      <w:bookmarkEnd w:id="111"/>
    </w:p>
    <w:p>
      <w:pPr>
        <w:pStyle w:val="BookText"/>
        <w:rPr/>
      </w:pPr>
      <w:r>
        <w:rPr>
          <w:rFonts w:ascii="IRNazanin" w:hAnsi="IRNazanin" w:eastAsia="IRNazanin"/>
          <w:color w:val="111111"/>
          <w:sz w:val="28"/>
          <w:sz w:val="28"/>
          <w:szCs w:val="28"/>
          <w:rtl w:val="true"/>
          <w:lang w:bidi="fa-IR"/>
        </w:rPr>
        <w:t>محمد بن حسن حلی</w:t>
      </w:r>
    </w:p>
    <w:p>
      <w:pPr>
        <w:pStyle w:val="BookText"/>
        <w:rPr/>
      </w:pPr>
      <w:r>
        <w:rPr>
          <w:rFonts w:ascii="IRNazanin" w:hAnsi="IRNazanin" w:eastAsia="IRNazanin"/>
          <w:color w:val="111111"/>
          <w:sz w:val="28"/>
          <w:sz w:val="28"/>
          <w:szCs w:val="28"/>
          <w:rtl w:val="true"/>
          <w:lang w:bidi="fa-IR"/>
        </w:rPr>
        <w:t>فخر المحققین محمد بن حسن حلی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حلی</w:t>
      </w:r>
    </w:p>
    <w:p>
      <w:pPr>
        <w:pStyle w:val="BookText"/>
        <w:rPr/>
      </w:pPr>
      <w:r>
        <w:rPr>
          <w:rFonts w:ascii="IRNazanin" w:hAnsi="IRNazanin" w:eastAsia="IRNazanin"/>
          <w:color w:val="111111"/>
          <w:sz w:val="28"/>
          <w:sz w:val="28"/>
          <w:szCs w:val="28"/>
          <w:rtl w:val="true"/>
          <w:lang w:bidi="fa-IR"/>
        </w:rPr>
        <w:t>لقب فخر المحققین</w:t>
      </w:r>
    </w:p>
    <w:p>
      <w:pPr>
        <w:pStyle w:val="BookText"/>
        <w:rPr/>
      </w:pPr>
      <w:r>
        <w:rPr>
          <w:rFonts w:ascii="IRNazanin" w:hAnsi="IRNazanin" w:eastAsia="IRNazanin"/>
          <w:color w:val="111111"/>
          <w:sz w:val="28"/>
          <w:sz w:val="28"/>
          <w:szCs w:val="28"/>
          <w:rtl w:val="true"/>
          <w:lang w:bidi="fa-IR"/>
        </w:rPr>
        <w:t>نسب فرزند علامه حلی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حله</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حله</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علامه حلی</w:t>
      </w:r>
    </w:p>
    <w:p>
      <w:pPr>
        <w:pStyle w:val="BookText"/>
        <w:rPr/>
      </w:pPr>
      <w:r>
        <w:rPr>
          <w:rFonts w:ascii="IRNazanin" w:hAnsi="IRNazanin" w:eastAsia="IRNazanin"/>
          <w:color w:val="111111"/>
          <w:sz w:val="28"/>
          <w:sz w:val="28"/>
          <w:szCs w:val="28"/>
          <w:rtl w:val="true"/>
          <w:lang w:bidi="fa-IR"/>
        </w:rPr>
        <w:t>شاگردان شهید اول ، سید حیدر آملی</w:t>
      </w:r>
    </w:p>
    <w:p>
      <w:pPr>
        <w:pStyle w:val="BookText"/>
        <w:rPr/>
      </w:pPr>
      <w:r>
        <w:rPr>
          <w:rFonts w:ascii="IRNazanin" w:hAnsi="IRNazanin" w:eastAsia="IRNazanin"/>
          <w:color w:val="111111"/>
          <w:sz w:val="28"/>
          <w:sz w:val="28"/>
          <w:szCs w:val="28"/>
          <w:rtl w:val="true"/>
          <w:lang w:bidi="fa-IR"/>
        </w:rPr>
        <w:t>محل تحصیل حوزه علمیه حله</w:t>
      </w:r>
    </w:p>
    <w:p>
      <w:pPr>
        <w:pStyle w:val="BookText"/>
        <w:rPr/>
      </w:pPr>
      <w:r>
        <w:rPr>
          <w:rFonts w:ascii="IRNazanin" w:hAnsi="IRNazanin" w:eastAsia="IRNazanin"/>
          <w:color w:val="111111"/>
          <w:sz w:val="28"/>
          <w:sz w:val="28"/>
          <w:szCs w:val="28"/>
          <w:rtl w:val="true"/>
          <w:lang w:bidi="fa-IR"/>
        </w:rPr>
        <w:t xml:space="preserve">تألیفات ایضاح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ارشاد الاذهان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حِلّی مشهور به فَخْرُ الْمُحَقّقین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شیعه در قرن هشتم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علامه حلی بود و در دوران نوجوانی به درجه اجتهاد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w:t>
      </w:r>
    </w:p>
    <w:p>
      <w:pPr>
        <w:pStyle w:val="BookText"/>
        <w:rPr/>
      </w:pPr>
      <w:r>
        <w:rPr>
          <w:rFonts w:ascii="IRNazanin" w:hAnsi="IRNazanin" w:eastAsia="IRNazanin"/>
          <w:color w:val="111111"/>
          <w:sz w:val="28"/>
          <w:sz w:val="28"/>
          <w:szCs w:val="28"/>
          <w:rtl w:val="true"/>
          <w:lang w:bidi="fa-IR"/>
        </w:rPr>
        <w:t>فخر المحققین در فقه، اصول فقه و کلام تالیفاتی دارد که بسیاری از آن ها تکمیل آثار پدرش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اثر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 فی شرح مشکلات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مورد توجه فقیهان دوره های بعد از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چهار جلد چاپ شده و شرح قواعد است که آن را به دستور پدرش 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شیخ بهایی، نظیر آن در فقه استدلالی، تألیف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فخرالمحققین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فقهاست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نورالله شوشتری در مجالس المؤمنین معتقد است که با نگاهی به سال تالیف کتاب قواعد و سال تولد فخرالمحققین در می یابیم که فخرالمحققین در هنگام</w:t>
      </w:r>
      <w:bookmarkStart w:id="112" w:name="pg6865_59250"/>
    </w:p>
    <w:p>
      <w:pPr>
        <w:pStyle w:val="BookText"/>
        <w:rPr/>
      </w:pPr>
      <w:bookmarkEnd w:id="112"/>
      <w:r>
        <w:rPr>
          <w:rFonts w:ascii="IRNazanin" w:hAnsi="IRNazanin" w:eastAsia="IRNazanin"/>
          <w:color w:val="111111"/>
          <w:sz w:val="28"/>
          <w:sz w:val="28"/>
          <w:szCs w:val="28"/>
          <w:rtl w:val="true"/>
          <w:lang w:bidi="fa-IR"/>
        </w:rPr>
        <w:t>تالیف کتاب قواعد کمتر از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دوانی این نظر را رد می کند و معتقد است که چه بسا علامه در ابتدا قواعد را به طور خلاصه نوشت همچنانکه این نکته در وصیت نامه علامه به فرزندش به دست می آید، و بعدا آن را تکمیل کرد و از این جهت فخر المحققین در هنگام نوشتن شرح قواعد یا تازه به سن بلوغ رسیده بود و یا به سن بلوغ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 او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شرح قواعد است که آن را به دستور پدرش 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شیخ بهایی، نظیر آن در فقه استدلالی، تألیف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فخرالمحققین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النجاة درباره اصول دین</w:t>
      </w:r>
    </w:p>
    <w:p>
      <w:pPr>
        <w:pStyle w:val="BookText"/>
        <w:rPr/>
      </w:pPr>
      <w:r>
        <w:rPr>
          <w:rFonts w:ascii="IRNazanin" w:hAnsi="IRNazanin" w:eastAsia="IRNazanin"/>
          <w:color w:val="111111"/>
          <w:sz w:val="28"/>
          <w:sz w:val="28"/>
          <w:szCs w:val="28"/>
          <w:rtl w:val="true"/>
          <w:lang w:bidi="fa-IR"/>
        </w:rPr>
        <w:t>شرح نهج المسترشدین علامه حلی در موضوع علم کلام</w:t>
      </w:r>
    </w:p>
    <w:p>
      <w:pPr>
        <w:pStyle w:val="BookText"/>
        <w:rPr/>
      </w:pPr>
      <w:r>
        <w:rPr>
          <w:rFonts w:ascii="IRNazanin" w:hAnsi="IRNazanin" w:eastAsia="IRNazanin"/>
          <w:color w:val="111111"/>
          <w:sz w:val="28"/>
          <w:sz w:val="28"/>
          <w:szCs w:val="28"/>
          <w:rtl w:val="true"/>
          <w:lang w:bidi="fa-IR"/>
        </w:rPr>
        <w:t>رساله پرسش و پاسخ</w:t>
      </w:r>
    </w:p>
    <w:p>
      <w:pPr>
        <w:pStyle w:val="BookText"/>
        <w:rPr/>
      </w:pPr>
      <w:r>
        <w:rPr>
          <w:rFonts w:ascii="IRNazanin" w:hAnsi="IRNazanin" w:eastAsia="IRNazanin"/>
          <w:color w:val="111111"/>
          <w:sz w:val="28"/>
          <w:sz w:val="28"/>
          <w:szCs w:val="28"/>
          <w:rtl w:val="true"/>
          <w:lang w:bidi="fa-IR"/>
        </w:rPr>
        <w:t>رساله فخریة در نیت</w:t>
      </w:r>
    </w:p>
    <w:p>
      <w:pPr>
        <w:pStyle w:val="BookText"/>
        <w:rPr/>
      </w:pPr>
      <w:r>
        <w:rPr>
          <w:rFonts w:ascii="IRNazanin" w:hAnsi="IRNazanin" w:eastAsia="IRNazanin"/>
          <w:color w:val="111111"/>
          <w:sz w:val="28"/>
          <w:sz w:val="28"/>
          <w:szCs w:val="28"/>
          <w:rtl w:val="true"/>
          <w:lang w:bidi="fa-IR"/>
        </w:rPr>
        <w:t>جامع الفوائد</w:t>
      </w:r>
    </w:p>
    <w:p>
      <w:pPr>
        <w:pStyle w:val="BookText"/>
        <w:rPr/>
      </w:pPr>
      <w:r>
        <w:rPr>
          <w:rFonts w:ascii="IRNazanin" w:hAnsi="IRNazanin" w:eastAsia="IRNazanin"/>
          <w:color w:val="111111"/>
          <w:sz w:val="28"/>
          <w:sz w:val="28"/>
          <w:szCs w:val="28"/>
          <w:rtl w:val="true"/>
          <w:lang w:bidi="fa-IR"/>
        </w:rPr>
        <w:t>ثبات الفوائد فی شرح اشکالات القواعد</w:t>
      </w:r>
    </w:p>
    <w:p>
      <w:pPr>
        <w:pStyle w:val="BookText"/>
        <w:rPr/>
      </w:pPr>
      <w:r>
        <w:rPr>
          <w:rFonts w:ascii="IRNazanin" w:hAnsi="IRNazanin" w:eastAsia="IRNazanin"/>
          <w:color w:val="111111"/>
          <w:sz w:val="28"/>
          <w:sz w:val="28"/>
          <w:szCs w:val="28"/>
          <w:rtl w:val="true"/>
          <w:lang w:bidi="fa-IR"/>
        </w:rPr>
        <w:t>حاشیه بر ارشاد الاذهان علامه</w:t>
      </w:r>
    </w:p>
    <w:p>
      <w:pPr>
        <w:pStyle w:val="BookText"/>
        <w:rPr/>
      </w:pPr>
      <w:r>
        <w:rPr>
          <w:rFonts w:ascii="IRNazanin" w:hAnsi="IRNazanin" w:eastAsia="IRNazanin"/>
          <w:color w:val="111111"/>
          <w:sz w:val="28"/>
          <w:sz w:val="28"/>
          <w:szCs w:val="28"/>
          <w:rtl w:val="true"/>
          <w:lang w:bidi="fa-IR"/>
        </w:rPr>
        <w:t>واجبات الصلوة الثمانیة</w:t>
      </w:r>
    </w:p>
    <w:p>
      <w:pPr>
        <w:pStyle w:val="BookText"/>
        <w:rPr/>
      </w:pPr>
      <w:r>
        <w:rPr>
          <w:rFonts w:ascii="IRNazanin" w:hAnsi="IRNazanin" w:eastAsia="IRNazanin"/>
          <w:color w:val="111111"/>
          <w:sz w:val="28"/>
          <w:sz w:val="28"/>
          <w:szCs w:val="28"/>
          <w:rtl w:val="true"/>
          <w:lang w:bidi="fa-IR"/>
        </w:rPr>
        <w:t>شرح مبادی الاصول</w:t>
      </w:r>
    </w:p>
    <w:p>
      <w:pPr>
        <w:pStyle w:val="BookText"/>
        <w:rPr/>
      </w:pPr>
      <w:r>
        <w:rPr>
          <w:rFonts w:ascii="IRNazanin" w:hAnsi="IRNazanin" w:eastAsia="IRNazanin"/>
          <w:color w:val="111111"/>
          <w:sz w:val="28"/>
          <w:sz w:val="28"/>
          <w:szCs w:val="28"/>
          <w:rtl w:val="true"/>
          <w:lang w:bidi="fa-IR"/>
        </w:rPr>
        <w:t>المسائل المظاهریة</w:t>
      </w:r>
    </w:p>
    <w:p>
      <w:pPr>
        <w:pStyle w:val="BookText"/>
        <w:rPr/>
      </w:pPr>
      <w:r>
        <w:rPr>
          <w:rFonts w:ascii="IRNazanin" w:hAnsi="IRNazanin" w:eastAsia="IRNazanin"/>
          <w:color w:val="111111"/>
          <w:sz w:val="28"/>
          <w:sz w:val="28"/>
          <w:szCs w:val="28"/>
          <w:rtl w:val="true"/>
          <w:lang w:bidi="fa-IR"/>
        </w:rPr>
        <w:t>جامع الفوائد فی شرح خطبة القواعد که تنها خطبه قواعد علامه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ای بر قواعد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غیر از ایضاح الفوائد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مبادی الاصول علامه</w:t>
      </w:r>
    </w:p>
    <w:p>
      <w:pPr>
        <w:pStyle w:val="BookText"/>
        <w:rPr/>
      </w:pPr>
      <w:r>
        <w:rPr>
          <w:rFonts w:ascii="IRNazanin" w:hAnsi="IRNazanin" w:eastAsia="IRNazanin"/>
          <w:color w:val="111111"/>
          <w:sz w:val="28"/>
          <w:sz w:val="28"/>
          <w:szCs w:val="28"/>
          <w:rtl w:val="true"/>
          <w:lang w:bidi="fa-IR"/>
        </w:rPr>
        <w:t>غایة السؤال فی شرح تهذیب الاصول علامه</w:t>
      </w:r>
    </w:p>
    <w:p>
      <w:pPr>
        <w:pStyle w:val="BookText"/>
        <w:rPr/>
      </w:pPr>
      <w:r>
        <w:rPr>
          <w:rFonts w:ascii="IRNazanin" w:hAnsi="IRNazanin" w:eastAsia="IRNazanin"/>
          <w:color w:val="111111"/>
          <w:sz w:val="28"/>
          <w:sz w:val="28"/>
          <w:szCs w:val="28"/>
          <w:rtl w:val="true"/>
          <w:lang w:bidi="fa-IR"/>
        </w:rPr>
        <w:t>الکافیة الوافیة در علم کلام</w:t>
      </w:r>
    </w:p>
    <w:p>
      <w:pPr>
        <w:pStyle w:val="BookText"/>
        <w:rPr/>
      </w:pPr>
      <w:r>
        <w:rPr>
          <w:rFonts w:ascii="IRNazanin" w:hAnsi="IRNazanin" w:eastAsia="IRNazanin"/>
          <w:color w:val="111111"/>
          <w:sz w:val="28"/>
          <w:sz w:val="28"/>
          <w:szCs w:val="28"/>
          <w:rtl w:val="true"/>
          <w:lang w:bidi="fa-IR"/>
        </w:rPr>
        <w:t>منبع الاسرار</w:t>
      </w:r>
    </w:p>
    <w:p>
      <w:pPr>
        <w:pStyle w:val="Heading3"/>
        <w:numPr>
          <w:ilvl w:val="2"/>
          <w:numId w:val="1"/>
        </w:numPr>
        <w:rPr/>
      </w:pPr>
      <w:bookmarkStart w:id="113" w:name="__RefHeading___Toc1090910_372815092"/>
      <w:bookmarkStart w:id="114" w:name="_Toc40"/>
      <w:bookmarkEnd w:id="113"/>
      <w:r>
        <w:rPr>
          <w:rtl w:val="true"/>
        </w:rPr>
        <w:t>شهید اول</w:t>
      </w:r>
      <w:bookmarkEnd w:id="114"/>
    </w:p>
    <w:p>
      <w:pPr>
        <w:pStyle w:val="BookText"/>
        <w:rPr/>
      </w:pPr>
      <w:r>
        <w:rPr>
          <w:rFonts w:ascii="IRNazanin" w:hAnsi="IRNazanin" w:eastAsia="IRNazanin"/>
          <w:color w:val="111111"/>
          <w:sz w:val="28"/>
          <w:sz w:val="28"/>
          <w:szCs w:val="28"/>
          <w:rtl w:val="true"/>
          <w:lang w:bidi="fa-IR"/>
        </w:rPr>
        <w:t>شهید اول</w:t>
      </w:r>
    </w:p>
    <w:p>
      <w:pPr>
        <w:pStyle w:val="BookText"/>
        <w:rPr/>
      </w:pPr>
      <w:r>
        <w:rPr>
          <w:rFonts w:ascii="IRNazanin" w:hAnsi="IRNazanin" w:eastAsia="IRNazanin"/>
          <w:color w:val="111111"/>
          <w:sz w:val="28"/>
          <w:sz w:val="28"/>
          <w:szCs w:val="28"/>
          <w:rtl w:val="true"/>
          <w:lang w:bidi="fa-IR"/>
        </w:rPr>
        <w:t xml:space="preserve">ابوعبدالله شمس الدین محمد بن جمال الدین مکی عاملی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شهید اول یا شیخ شهید از فقیهان شیعه در قرن هشتم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فخرالمحققین بود و افرادی چون فاضل مقداد نزد او شاگردی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شاگرد فخرالمحققین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 xml:space="preserve">کتاب های فقهی معروف اوست که در مدت زمان هفت روز تألیف شده و شرحی که محمد بن مکی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است قرنهاست که در حوزه های علمیه شیعه تدریس می شود و علمای شیعه به آن اهتمام بسیار داشته، شرح های متعددی بر آن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شهید اول را ملجأ شیعیان و پرچمدار شریعت معرفی کرده و نظریات علمی و فقهی او را سرچشمه آرای فقهی دانشمندان و نقطه استناد عقایدشان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اللمعه الدمشقیه؛</w:t>
      </w:r>
    </w:p>
    <w:p>
      <w:pPr>
        <w:pStyle w:val="BookText"/>
        <w:rPr/>
      </w:pPr>
      <w:r>
        <w:rPr>
          <w:rFonts w:ascii="IRNazanin" w:hAnsi="IRNazanin" w:eastAsia="IRNazanin"/>
          <w:color w:val="111111"/>
          <w:sz w:val="28"/>
          <w:sz w:val="28"/>
          <w:szCs w:val="28"/>
          <w:rtl w:val="true"/>
          <w:lang w:bidi="fa-IR"/>
        </w:rPr>
        <w:t>الرسالة الفیة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النفلیة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اربعین حدیثاً</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شرح قصیدة ابی الحسن علی ابن الحسین الشهیر بالشهفینی الحلی در مدح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برخی از شاگردان وی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شیخ علی و شیخ حسن پسران شهید</w:t>
      </w:r>
    </w:p>
    <w:p>
      <w:pPr>
        <w:pStyle w:val="BookText"/>
        <w:rPr/>
      </w:pPr>
      <w:r>
        <w:rPr>
          <w:rFonts w:ascii="IRNazanin" w:hAnsi="IRNazanin" w:eastAsia="IRNazanin"/>
          <w:color w:val="111111"/>
          <w:sz w:val="28"/>
          <w:sz w:val="28"/>
          <w:szCs w:val="28"/>
          <w:rtl w:val="true"/>
          <w:lang w:bidi="fa-IR"/>
        </w:rPr>
        <w:t>ام علی همسر شهید</w:t>
      </w:r>
    </w:p>
    <w:p>
      <w:pPr>
        <w:pStyle w:val="BookText"/>
        <w:rPr/>
      </w:pPr>
      <w:r>
        <w:rPr>
          <w:rFonts w:ascii="IRNazanin" w:hAnsi="IRNazanin" w:eastAsia="IRNazanin"/>
          <w:color w:val="111111"/>
          <w:sz w:val="28"/>
          <w:sz w:val="28"/>
          <w:szCs w:val="28"/>
          <w:rtl w:val="true"/>
          <w:lang w:bidi="fa-IR"/>
        </w:rPr>
        <w:t>ست المشایخ دختر شهید</w:t>
      </w:r>
    </w:p>
    <w:p>
      <w:pPr>
        <w:pStyle w:val="BookText"/>
        <w:rPr/>
      </w:pPr>
      <w:r>
        <w:rPr>
          <w:rFonts w:ascii="IRNazanin" w:hAnsi="IRNazanin" w:eastAsia="IRNazanin"/>
          <w:color w:val="111111"/>
          <w:sz w:val="28"/>
          <w:sz w:val="28"/>
          <w:szCs w:val="28"/>
          <w:rtl w:val="true"/>
          <w:lang w:bidi="fa-IR"/>
        </w:rPr>
        <w:t>شهید اول دارای سه پسر به نام های رضی الدین، ضیاءالدین و جمال الدین بود که هر سه از علما و فقهای دوره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علی همسر وی نیز فقیه و مروج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شهید اول، فاطمه مشهور به امّ حسن، از دانشمندان جبل عامل بود و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بن سلیمان حلی صاحب کتاب مختصر بصائر الدرجات</w:t>
      </w:r>
    </w:p>
    <w:p>
      <w:pPr>
        <w:pStyle w:val="BookText"/>
        <w:rPr/>
      </w:pPr>
      <w:r>
        <w:rPr>
          <w:rFonts w:ascii="IRNazanin" w:hAnsi="IRNazanin" w:eastAsia="IRNazanin"/>
          <w:color w:val="111111"/>
          <w:sz w:val="28"/>
          <w:sz w:val="28"/>
          <w:szCs w:val="28"/>
          <w:rtl w:val="true"/>
          <w:lang w:bidi="fa-IR"/>
        </w:rPr>
        <w:t>فاضل مقداد</w:t>
      </w:r>
    </w:p>
    <w:p>
      <w:pPr>
        <w:pStyle w:val="BookText"/>
        <w:rPr/>
      </w:pPr>
      <w:r>
        <w:rPr>
          <w:rFonts w:ascii="IRNazanin" w:hAnsi="IRNazanin" w:eastAsia="IRNazanin"/>
          <w:color w:val="111111"/>
          <w:sz w:val="28"/>
          <w:sz w:val="28"/>
          <w:szCs w:val="28"/>
          <w:rtl w:val="true"/>
          <w:lang w:bidi="fa-IR"/>
        </w:rPr>
        <w:t>شهادت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پنج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 در عهد سلطنت برقوق، با فتوای قاضی برهان الدین مالکی و عباد بن جماعۀ شافعی، پس از تحمل یک سال زندان در قلعۀ شام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درباره چگونگی شهادت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را با شمشیر کشتند،</w:t>
      </w:r>
    </w:p>
    <w:p>
      <w:pPr>
        <w:pStyle w:val="BookText"/>
        <w:rPr/>
      </w:pPr>
      <w:r>
        <w:rPr>
          <w:rFonts w:ascii="IRNazanin" w:hAnsi="IRNazanin" w:eastAsia="IRNazanin"/>
          <w:color w:val="111111"/>
          <w:sz w:val="28"/>
          <w:sz w:val="28"/>
          <w:szCs w:val="28"/>
          <w:rtl w:val="true"/>
          <w:lang w:bidi="fa-IR"/>
        </w:rPr>
        <w:t>بعد به دار آویختند، سپس سنگسار کردند و جنازه اش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شهید اول</w:t>
      </w:r>
    </w:p>
    <w:p>
      <w:pPr>
        <w:pStyle w:val="BookText"/>
        <w:rPr/>
      </w:pPr>
      <w:r>
        <w:rPr>
          <w:rFonts w:ascii="IRNazanin" w:hAnsi="IRNazanin" w:eastAsia="IRNazanin"/>
          <w:color w:val="111111"/>
          <w:sz w:val="28"/>
          <w:sz w:val="28"/>
          <w:szCs w:val="28"/>
          <w:rtl w:val="true"/>
          <w:lang w:bidi="fa-IR"/>
        </w:rPr>
        <w:t>ویکی فقه</w:t>
      </w:r>
    </w:p>
    <w:p>
      <w:pPr>
        <w:pStyle w:val="BookText"/>
        <w:rPr/>
      </w:pPr>
      <w:r>
        <w:rPr>
          <w:rFonts w:ascii="IRNazanin" w:hAnsi="IRNazanin" w:eastAsia="IRNazanin"/>
          <w:color w:val="111111"/>
          <w:sz w:val="28"/>
          <w:sz w:val="28"/>
          <w:szCs w:val="28"/>
          <w:rtl w:val="true"/>
          <w:lang w:bidi="fa-IR"/>
        </w:rPr>
        <w:t xml:space="preserve">به فتوای یک فقیه مالکی مذهب و تاییدیک فقیه شافعی مذهب، شهید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وی در راه دین و به جرم تشیع نائل به مقام شهادت گردید، نخستین دانشمند بزرگ ماست که شهید نامیده شد و وی را شهید اول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شهادت را سعایت و پرونده سازی در مورد تشیع او و ابراز برخی از مقالات بر ضد معتقدات گروه های اسلامی بوده است که نقل و بازگویی آنها ما را با جهانی از قساوت و عناد و جهل رو به رو می سازد 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قضاوت و حکم او را به خداوند احکم الحاکمین واگذار نماییم تفصیل شهادت آن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بزرگوار را می توان از نوشته شیخ حر عاملی و روضات الجنات استفاده نمود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دمشق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نفوذترین عالم شام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برهان الدین ابراهیم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خصومتی که از قبل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در صدد اقدام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وی برآمد بر همین اساس طوماری مشتمل بر مطالبی خلاف واقع و نامشروع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شمس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هفتاد نفر از پیروانش آن را امضا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طومار را به اهل تسنن نشان داد و در حدود یک هزار نفر از ایشان نیز به آن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را نزد قاضی بیروت و صیدا برد و آن دو قاضی آن را به قاضی شام ارجاع دادند او هم شهید را احضار کرد و</w:t>
      </w:r>
      <w:bookmarkStart w:id="115" w:name="pg6865_59256"/>
    </w:p>
    <w:p>
      <w:pPr>
        <w:pStyle w:val="BookText"/>
        <w:rPr/>
      </w:pPr>
      <w:bookmarkEnd w:id="115"/>
      <w:r>
        <w:rPr>
          <w:rFonts w:ascii="IRNazanin" w:hAnsi="IRNazanin" w:eastAsia="IRNazanin"/>
          <w:color w:val="111111"/>
          <w:sz w:val="28"/>
          <w:sz w:val="28"/>
          <w:szCs w:val="28"/>
          <w:rtl w:val="true"/>
          <w:lang w:bidi="fa-IR"/>
        </w:rPr>
        <w:t xml:space="preserve">از او درخواست کرد که توبه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با اینکه به مدت یک سال در زندان به سر برد ولی باز هم توبه نکرد؛ چرا که قبول توبه به منزله قبول اتهامات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که از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 و نتوانست به هدف باطل خود برسد به ناحق حکم به ریختن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دنبال آن، لباس مجرمین به وی پوشاند و آن فقیه بزرگوار را با شمشیر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بی جان او را به دار آویختند و پس از آن او را سنگسار نمودند و در آخر جسد سنگسار شده اش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داشت</w:t>
      </w:r>
      <w:r>
        <w:rPr>
          <w:rFonts w:eastAsia="IRNazanin" w:cs="IRNazanin"/>
          <w:color w:val="111111"/>
          <w:sz w:val="28"/>
          <w:szCs w:val="28"/>
          <w:rtl w:val="true"/>
          <w:lang w:bidi="fa-IR"/>
        </w:rPr>
        <w:t>.</w:t>
      </w:r>
    </w:p>
    <w:p>
      <w:pPr>
        <w:pStyle w:val="Heading2"/>
        <w:numPr>
          <w:ilvl w:val="1"/>
          <w:numId w:val="1"/>
        </w:numPr>
        <w:rPr/>
      </w:pPr>
      <w:bookmarkStart w:id="116" w:name="__RefHeading___Toc1090912_372815092"/>
      <w:bookmarkStart w:id="117" w:name="_Toc41"/>
      <w:bookmarkEnd w:id="116"/>
      <w:r>
        <w:rPr>
          <w:rtl w:val="true"/>
        </w:rPr>
        <w:t>قرن نهم</w:t>
      </w:r>
      <w:bookmarkEnd w:id="117"/>
    </w:p>
    <w:p>
      <w:pPr>
        <w:pStyle w:val="Heading3"/>
        <w:numPr>
          <w:ilvl w:val="2"/>
          <w:numId w:val="1"/>
        </w:numPr>
        <w:rPr/>
      </w:pPr>
      <w:bookmarkStart w:id="118" w:name="__RefHeading___Toc1090914_372815092"/>
      <w:bookmarkStart w:id="119" w:name="_Toc42"/>
      <w:bookmarkEnd w:id="118"/>
      <w:r>
        <w:rPr>
          <w:rtl w:val="true"/>
        </w:rPr>
        <w:t>حسن بن سلیمان حلی</w:t>
      </w:r>
      <w:bookmarkEnd w:id="119"/>
    </w:p>
    <w:p>
      <w:pPr>
        <w:pStyle w:val="BookText"/>
        <w:rPr/>
      </w:pPr>
      <w:r>
        <w:rPr>
          <w:rFonts w:ascii="IRNazanin" w:hAnsi="IRNazanin" w:eastAsia="IRNazanin"/>
          <w:color w:val="111111"/>
          <w:sz w:val="28"/>
          <w:sz w:val="28"/>
          <w:szCs w:val="28"/>
          <w:rtl w:val="true"/>
          <w:lang w:bidi="fa-IR"/>
        </w:rPr>
        <w:t>حسن بن سلیمان حلی</w:t>
      </w:r>
    </w:p>
    <w:p>
      <w:pPr>
        <w:pStyle w:val="BookText"/>
        <w:rPr/>
      </w:pPr>
      <w:r>
        <w:rPr>
          <w:rFonts w:ascii="IRNazanin" w:hAnsi="IRNazanin" w:eastAsia="IRNazanin"/>
          <w:color w:val="111111"/>
          <w:sz w:val="28"/>
          <w:sz w:val="28"/>
          <w:szCs w:val="28"/>
          <w:rtl w:val="true"/>
          <w:lang w:bidi="fa-IR"/>
        </w:rPr>
        <w:t>حسن بن سلیمان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احتمال متوفای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ق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قرن هشتم و از شاگردان شهید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زمره سلسله راویان صحیفه سجادیه نیز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مختصر بصائرالدرجات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حلّی چند اثر باقی مانده که مشهورترین آنها منتخب یا مختصر بصائرالدرجات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منابع کهن روایی شیعه، دو کتاب با نام بصائر الدرجات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تألیف مشهور محمدبن حسن بن فروخ صفار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تألیف سعد بن عبدالله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اصل آن در دست نیست، گرچه اساس کار حلّی بر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مظفر براساس احتمال افندی اصفهانی، با دلایل و شواهد نشان داده که بصائرِ سعد مختصر بصائرِ صفار بوده است، اما برخی این رأی را رد کرده حکم به استقلال دو اثر مذکور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اختلاف، عبارتی است که حلّی در ابتدای</w:t>
      </w:r>
    </w:p>
    <w:p>
      <w:pPr>
        <w:pStyle w:val="BookText"/>
        <w:rPr/>
      </w:pPr>
      <w:r>
        <w:rPr>
          <w:rFonts w:ascii="IRNazanin" w:hAnsi="IRNazanin" w:eastAsia="IRNazanin"/>
          <w:color w:val="111111"/>
          <w:sz w:val="28"/>
          <w:sz w:val="28"/>
          <w:szCs w:val="28"/>
          <w:rtl w:val="true"/>
          <w:lang w:bidi="fa-IR"/>
        </w:rPr>
        <w:t>کتابش، اثبات الرجعة،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اینکه حلّی اختصار خود را بر اساس بصائرالدرجات سعد بن عبدالله اشعری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حلّی شامل احادیثی درباره فضائل و مناقب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انتخاب احادیث سعد، اخبار دیگری را، از منابع گوناگون و با طرق دیگر، به آنها افزوده و برای جلوگیری از اشتباه با احادیث سعد، نام منابع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الرجعة و الرد علی اهل البدعة حلّی نیز یاد شده که همان کتاب مختصر البصائر است</w:t>
      </w:r>
    </w:p>
    <w:p>
      <w:pPr>
        <w:pStyle w:val="BookText"/>
        <w:rPr/>
      </w:pPr>
      <w:r>
        <w:rPr>
          <w:rFonts w:ascii="IRNazanin" w:hAnsi="IRNazanin" w:eastAsia="IRNazanin"/>
          <w:color w:val="111111"/>
          <w:sz w:val="28"/>
          <w:sz w:val="28"/>
          <w:szCs w:val="28"/>
          <w:rtl w:val="true"/>
          <w:lang w:bidi="fa-IR"/>
        </w:rPr>
        <w:t>المحتضر</w:t>
      </w:r>
    </w:p>
    <w:p>
      <w:pPr>
        <w:pStyle w:val="BookText"/>
        <w:rPr/>
      </w:pPr>
      <w:r>
        <w:rPr>
          <w:rFonts w:ascii="IRNazanin" w:hAnsi="IRNazanin" w:eastAsia="IRNazanin"/>
          <w:color w:val="111111"/>
          <w:sz w:val="28"/>
          <w:sz w:val="28"/>
          <w:szCs w:val="28"/>
          <w:rtl w:val="true"/>
          <w:lang w:bidi="fa-IR"/>
        </w:rPr>
        <w:t>اثر دیگر، کتاب المحتضر است در اثبات آن که 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شخص در آستانه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احتضار، پیامبر و امامان علیهم السلام را به چشم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آرای شیخ مفید را 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مفید احادیث مرتبط با این موضوع را به تأویل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به ذکر مطالب متنوعی، چون مناقب اهل بیت و شیعیان آنها و طعن برخی از مخالفانشان،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به المحتضر و مایراه فی حال الاحتضار، و مناقب الائمه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همراه الرجعة و مختصرالبصائر، از منابع مجلسی در تألیف بحار الانوار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در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تحقیق محمدعلی اردوبادی غروی،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رساله کوتاهی درباره برتری امامان بر انبیا و فرشتگان نوشته که در آن با آرای شیخ مفید در اوائل المقالات که قائل به خلاف این موضوع بوده، مناقشه کرده است رسالة فی احادیث الذر اثر دیگری از حلّی است که با نام ملحق مختصرالبصائر در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20" w:name="pg6865_59260"/>
    </w:p>
    <w:p>
      <w:pPr>
        <w:pStyle w:val="BookText"/>
        <w:rPr/>
      </w:pPr>
      <w:bookmarkEnd w:id="120"/>
      <w:r>
        <w:rPr>
          <w:rFonts w:ascii="IRNazanin" w:hAnsi="IRNazanin" w:eastAsia="IRNazanin"/>
          <w:color w:val="111111"/>
          <w:sz w:val="28"/>
          <w:sz w:val="28"/>
          <w:szCs w:val="28"/>
          <w:rtl w:val="true"/>
          <w:lang w:bidi="fa-IR"/>
        </w:rPr>
        <w:t>قم منتشر شده است</w:t>
      </w:r>
    </w:p>
    <w:p>
      <w:pPr>
        <w:pStyle w:val="Heading3"/>
        <w:numPr>
          <w:ilvl w:val="2"/>
          <w:numId w:val="1"/>
        </w:numPr>
        <w:rPr/>
      </w:pPr>
      <w:bookmarkStart w:id="121" w:name="__RefHeading___Toc1090916_372815092"/>
      <w:bookmarkStart w:id="122" w:name="_Toc43"/>
      <w:bookmarkEnd w:id="121"/>
      <w:r>
        <w:rPr>
          <w:rtl w:val="true"/>
        </w:rPr>
        <w:t>مقدادبن عبدالله حلی</w:t>
      </w:r>
      <w:bookmarkEnd w:id="122"/>
    </w:p>
    <w:p>
      <w:pPr>
        <w:pStyle w:val="BookText"/>
        <w:rPr/>
      </w:pPr>
      <w:r>
        <w:rPr>
          <w:rFonts w:ascii="IRNazanin" w:hAnsi="IRNazanin" w:eastAsia="IRNazanin"/>
          <w:color w:val="111111"/>
          <w:sz w:val="28"/>
          <w:sz w:val="28"/>
          <w:szCs w:val="28"/>
          <w:rtl w:val="true"/>
          <w:lang w:bidi="fa-IR"/>
        </w:rPr>
        <w:t>مقداد بن عبدالله حلی</w:t>
      </w:r>
    </w:p>
    <w:p>
      <w:pPr>
        <w:pStyle w:val="BookText"/>
        <w:rPr/>
      </w:pPr>
      <w:r>
        <w:rPr>
          <w:rFonts w:ascii="IRNazanin" w:hAnsi="IRNazanin" w:eastAsia="IRNazanin"/>
          <w:color w:val="111111"/>
          <w:sz w:val="28"/>
          <w:sz w:val="28"/>
          <w:szCs w:val="28"/>
          <w:rtl w:val="true"/>
          <w:lang w:bidi="fa-IR"/>
        </w:rPr>
        <w:t xml:space="preserve">مِقْداد بن عَبدالله بن محمد حلّی 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و متکلم شیعی، معروف به 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قریه سیور از توابع حلّه عراق و در قبیله بنی اسد به دنیا آمد و پس از طی مراحل علمی، در شهر نجف سکونت گزید و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شهید اول بوده و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قطّان و حسن بن راشد حلی از شاگردان وی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الالهیة فی المباحث الکلامیة اثر معروف او در کلام و کنز العرفان فی فقه القرآن اثر مشهورش در تفسیر آیات فقهی است</w:t>
      </w:r>
      <w:r>
        <w:rPr>
          <w:rFonts w:eastAsia="IRNazanin" w:cs="IRNazanin"/>
          <w:color w:val="111111"/>
          <w:sz w:val="28"/>
          <w:szCs w:val="28"/>
          <w:rtl w:val="true"/>
          <w:lang w:bidi="fa-IR"/>
        </w:rPr>
        <w:t>.</w:t>
      </w:r>
    </w:p>
    <w:p>
      <w:pPr>
        <w:pStyle w:val="Heading3"/>
        <w:numPr>
          <w:ilvl w:val="2"/>
          <w:numId w:val="1"/>
        </w:numPr>
        <w:rPr/>
      </w:pPr>
      <w:bookmarkStart w:id="123" w:name="__RefHeading___Toc1090918_372815092"/>
      <w:bookmarkStart w:id="124" w:name="_Toc44"/>
      <w:bookmarkEnd w:id="123"/>
      <w:r>
        <w:rPr>
          <w:rtl w:val="true"/>
        </w:rPr>
        <w:t>ابن فهد حلی</w:t>
      </w:r>
      <w:bookmarkEnd w:id="124"/>
    </w:p>
    <w:p>
      <w:pPr>
        <w:pStyle w:val="BookText"/>
        <w:rPr/>
      </w:pPr>
      <w:r>
        <w:rPr>
          <w:rFonts w:ascii="IRNazanin" w:hAnsi="IRNazanin" w:eastAsia="IRNazanin"/>
          <w:color w:val="111111"/>
          <w:sz w:val="28"/>
          <w:sz w:val="28"/>
          <w:szCs w:val="28"/>
          <w:rtl w:val="true"/>
          <w:lang w:bidi="fa-IR"/>
        </w:rPr>
        <w:t>ابن فهد حلی</w:t>
      </w:r>
    </w:p>
    <w:p>
      <w:pPr>
        <w:pStyle w:val="BookText"/>
        <w:rPr/>
      </w:pPr>
      <w:r>
        <w:rPr>
          <w:rFonts w:ascii="IRNazanin" w:hAnsi="IRNazanin" w:eastAsia="IRNazanin"/>
          <w:color w:val="111111"/>
          <w:sz w:val="28"/>
          <w:sz w:val="28"/>
          <w:szCs w:val="28"/>
          <w:rtl w:val="true"/>
          <w:lang w:bidi="fa-IR"/>
        </w:rPr>
        <w:t>ویکی فقه</w:t>
      </w:r>
    </w:p>
    <w:p>
      <w:pPr>
        <w:pStyle w:val="BookText"/>
        <w:rPr/>
      </w:pPr>
      <w:r>
        <w:rPr>
          <w:rFonts w:ascii="IRNazanin" w:hAnsi="IRNazanin" w:eastAsia="IRNazanin"/>
          <w:color w:val="111111"/>
          <w:sz w:val="28"/>
          <w:sz w:val="28"/>
          <w:szCs w:val="28"/>
          <w:rtl w:val="true"/>
          <w:lang w:bidi="fa-IR"/>
        </w:rPr>
        <w:t xml:space="preserve">احمد بن فهد حلی اسدی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 در طبقه شاگردان شهید اول و فخرالمحققین است مشایخ حدیث او فاضل مقداد، و شیخ علی بن خازن فقیه و شیخ بهاءالدین علی بن عبدالکریم است علی الظاهر اساتید فقهی او نیز همین ها هستند ابن فهد تالیفات فقهی معتبری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 که شرح المختصر النافع محقق حلی است و شرح ارشاد علامه به نام المقتصر و شرح الفیه شهید اول، شهرت بیشتر او در اخلاق، دعا و سیر و سلوک است کتاب مشهور او در این زمینه، عدة الداعی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 درباره ابن فهد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مقامات عالی در میدان علم و عمل و دارنده خصال روحی و باطنی ای که در کمتر انسانی یافت می شود، جمال الدین احمد بن فهد حلی</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عارف الهی مولی محمدتقی مجلسی در اجازه ای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bookmarkStart w:id="125" w:name="pg6865_59262"/>
    </w:p>
    <w:p>
      <w:pPr>
        <w:pStyle w:val="BookText"/>
        <w:rPr/>
      </w:pPr>
      <w:bookmarkEnd w:id="125"/>
      <w:r>
        <w:rPr>
          <w:rFonts w:ascii="IRNazanin" w:hAnsi="IRNazanin" w:eastAsia="IRNazanin"/>
          <w:color w:val="111111"/>
          <w:sz w:val="28"/>
          <w:sz w:val="28"/>
          <w:szCs w:val="28"/>
          <w:rtl w:val="true"/>
          <w:lang w:bidi="fa-IR"/>
        </w:rPr>
        <w:t>ربانی و عالمی صمدانی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ابن فهد حلی دانشمندی دیگر با همین نام می زیسته است که همنامی این دو عالم موجب اشتباهاتی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دو ابن فهد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نوشته اند اما یکی اهل حلّه است و دیگری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ابن فهد حلی معروف به شرح ارشاد است ولی شرح ارشاد ابن فهد احسایی نامی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از معلمان اخلاق و سیر و سلوک است و جوششی در معرفت و اخلاق داشته ولی ابن فهد احسایی تنها در فقه استاد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 ابن فهد حلی است و نام پدر ابن فهد، احسایی</w:t>
      </w:r>
      <w:r>
        <w:rPr>
          <w:rFonts w:eastAsia="IRNazanin" w:cs="IRNazanin"/>
          <w:color w:val="111111"/>
          <w:sz w:val="28"/>
          <w:szCs w:val="28"/>
          <w:rtl w:val="true"/>
          <w:lang w:bidi="fa-IR"/>
        </w:rPr>
        <w:t>.)</w:t>
      </w:r>
    </w:p>
    <w:p>
      <w:pPr>
        <w:pStyle w:val="Heading3"/>
        <w:numPr>
          <w:ilvl w:val="2"/>
          <w:numId w:val="1"/>
        </w:numPr>
        <w:rPr/>
      </w:pPr>
      <w:bookmarkStart w:id="126" w:name="__RefHeading___Toc1090920_372815092"/>
      <w:bookmarkStart w:id="127" w:name="_Toc45"/>
      <w:bookmarkEnd w:id="126"/>
      <w:r>
        <w:rPr>
          <w:rtl w:val="true"/>
        </w:rPr>
        <w:t>حسن بن ابی الحسن دیلمی</w:t>
      </w:r>
      <w:bookmarkEnd w:id="127"/>
    </w:p>
    <w:p>
      <w:pPr>
        <w:pStyle w:val="BookText"/>
        <w:rPr/>
      </w:pPr>
      <w:r>
        <w:rPr>
          <w:rFonts w:ascii="IRNazanin" w:hAnsi="IRNazanin" w:eastAsia="IRNazanin"/>
          <w:color w:val="111111"/>
          <w:sz w:val="28"/>
          <w:sz w:val="28"/>
          <w:szCs w:val="28"/>
          <w:rtl w:val="true"/>
          <w:lang w:bidi="fa-IR"/>
        </w:rPr>
        <w:t>ابومحمد حسن بن ابی الحسن دیلمی</w:t>
      </w:r>
    </w:p>
    <w:p>
      <w:pPr>
        <w:pStyle w:val="BookText"/>
        <w:rPr/>
      </w:pPr>
      <w:r>
        <w:rPr>
          <w:rFonts w:ascii="IRNazanin" w:hAnsi="IRNazanin" w:eastAsia="IRNazanin"/>
          <w:color w:val="111111"/>
          <w:sz w:val="28"/>
          <w:sz w:val="28"/>
          <w:szCs w:val="28"/>
          <w:rtl w:val="true"/>
          <w:lang w:bidi="fa-IR"/>
        </w:rPr>
        <w:t>سال تولد و وفات وی دقیقاً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شرح حال وی گفته اند و از آثارش استنباط کرده اند، به دست می آید که بیشتر عمر پربرکت خود را در قرن هشتم هجری گذرانده است و به احتمال زیاد، در دو دهه آخر قرن هفتم پا به عرصه وجود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دیلمی فقط چند اثر باقی مانده است که موضوع آنها، حدیث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 الی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معروف ترین کتاب دیلمی است و در دو جزء تالیف شده، جزء اول در مواعظ و حکمت های قرآن و سنت و جزء دوم در مناقب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 بارها در ایران و نجف چاپ شده است اما چاپ موجود در برنامه، بدون مقدمه و تحقیق و</w:t>
      </w:r>
      <w:bookmarkStart w:id="128" w:name="pg6865_59264"/>
    </w:p>
    <w:p>
      <w:pPr>
        <w:pStyle w:val="BookText"/>
        <w:rPr/>
      </w:pPr>
      <w:bookmarkEnd w:id="128"/>
      <w:r>
        <w:rPr>
          <w:rFonts w:ascii="IRNazanin" w:hAnsi="IRNazanin" w:eastAsia="IRNazanin"/>
          <w:color w:val="111111"/>
          <w:sz w:val="28"/>
          <w:sz w:val="28"/>
          <w:szCs w:val="28"/>
          <w:rtl w:val="true"/>
          <w:lang w:bidi="fa-IR"/>
        </w:rPr>
        <w:t>فهرست 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بزودی به بهترین وجه تجدید چاپ شود، چرا که کتابی بسیار ارزشمند در اخلاق و مواعظ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الاخبار و درر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ظاهرا هنوز چاپ نشده و به صورت خطی در کتابخانه ملی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مهم دیلمی، و شامل مواعظ بلند اخلاقی است و در آن بحث های کلام، تفسیر، مواعظ، ادعیه، صفات حسنه و رذائل اخلاق و بحث های متنوع و فراوان دیگری از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با تحقیق و مقدمه خوبی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چاپ نشده و نسخه آن هم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کتب فوق، کتاب ارشاد القلوب و اعلام الدین از جمله مآخذ بحار الانوار هستند و علامه مجلسی بسیار در بحار از آنها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دیلمی در اواسط قرن هشتم نوشته است و الذریعه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اکبر بجنوردی گفته است که از این کتاب نسخه ای نزد من بوده است ولی تلف شده و حدیث اول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سوم آن، حدیث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شهاب الدین حسینی مرعشی نجفی در رساله کوچکی که در شرح حال دیلمی 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مفرج الکروب فی الصاحب الارشاد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مشایخ روایی و اساتید و شاگردان دیلمی را به تفصیل بیان کرده است</w:t>
      </w:r>
    </w:p>
    <w:p>
      <w:pPr>
        <w:pStyle w:val="Heading3"/>
        <w:numPr>
          <w:ilvl w:val="2"/>
          <w:numId w:val="1"/>
        </w:numPr>
        <w:rPr/>
      </w:pPr>
      <w:bookmarkStart w:id="129" w:name="__RefHeading___Toc1090922_372815092"/>
      <w:bookmarkStart w:id="130" w:name="_Toc46"/>
      <w:bookmarkEnd w:id="129"/>
      <w:r>
        <w:rPr>
          <w:rtl w:val="true"/>
        </w:rPr>
        <w:t>علی بن محمد نباطی</w:t>
      </w:r>
      <w:bookmarkEnd w:id="130"/>
    </w:p>
    <w:p>
      <w:pPr>
        <w:pStyle w:val="BookText"/>
        <w:rPr/>
      </w:pPr>
      <w:r>
        <w:rPr>
          <w:rFonts w:ascii="IRNazanin" w:hAnsi="IRNazanin" w:eastAsia="IRNazanin"/>
          <w:color w:val="111111"/>
          <w:sz w:val="28"/>
          <w:sz w:val="28"/>
          <w:szCs w:val="28"/>
          <w:rtl w:val="true"/>
          <w:lang w:bidi="fa-IR"/>
        </w:rPr>
        <w:t>علی بن محمد بن یونس نباطی</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یونس عاملی نباطی بیاضی بقاعی، ملقّب به زین الدّین و</w:t>
      </w:r>
    </w:p>
    <w:p>
      <w:pPr>
        <w:pStyle w:val="BookText"/>
        <w:rPr/>
      </w:pPr>
      <w:r>
        <w:rPr>
          <w:rFonts w:ascii="IRNazanin" w:hAnsi="IRNazanin" w:eastAsia="IRNazanin"/>
          <w:color w:val="111111"/>
          <w:sz w:val="28"/>
          <w:sz w:val="28"/>
          <w:szCs w:val="28"/>
          <w:rtl w:val="true"/>
          <w:lang w:bidi="fa-IR"/>
        </w:rPr>
        <w:t xml:space="preserve">مکنّی به ابومحمد، متکلّم، مفسّر، منطقی، ادیب و شاعر امامی، در رمضان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نبطیه جبل عامل واقع در کشور لبنان زاده شد، و در همان زادگاهش به کسب علم پرداخت و 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همانجا درگذشت، شهرت او به نباطی و عاملی از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زادروز رمضان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زادگاه نبطیه جبل عامل</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نبطیه جبل عامل، لبنان</w:t>
      </w:r>
    </w:p>
    <w:p>
      <w:pPr>
        <w:pStyle w:val="BookText"/>
        <w:rPr/>
      </w:pPr>
      <w:r>
        <w:rPr>
          <w:rFonts w:ascii="IRNazanin" w:hAnsi="IRNazanin" w:eastAsia="IRNazanin"/>
          <w:color w:val="111111"/>
          <w:sz w:val="28"/>
          <w:sz w:val="28"/>
          <w:szCs w:val="28"/>
          <w:rtl w:val="true"/>
          <w:lang w:bidi="fa-IR"/>
        </w:rPr>
        <w:t>محل زندگی نبطیه جبل عامل</w:t>
      </w:r>
    </w:p>
    <w:p>
      <w:pPr>
        <w:pStyle w:val="BookText"/>
        <w:rPr/>
      </w:pPr>
      <w:r>
        <w:rPr>
          <w:rFonts w:ascii="IRNazanin" w:hAnsi="IRNazanin" w:eastAsia="IRNazanin"/>
          <w:color w:val="111111"/>
          <w:sz w:val="28"/>
          <w:sz w:val="28"/>
          <w:szCs w:val="28"/>
          <w:rtl w:val="true"/>
          <w:lang w:bidi="fa-IR"/>
        </w:rPr>
        <w:t>استادان جمال الدین احمد بن حسین بن مطهر</w:t>
      </w:r>
    </w:p>
    <w:p>
      <w:pPr>
        <w:pStyle w:val="BookText"/>
        <w:rPr/>
      </w:pPr>
      <w:r>
        <w:rPr>
          <w:rFonts w:ascii="IRNazanin" w:hAnsi="IRNazanin" w:eastAsia="IRNazanin"/>
          <w:color w:val="111111"/>
          <w:sz w:val="28"/>
          <w:sz w:val="28"/>
          <w:szCs w:val="28"/>
          <w:rtl w:val="true"/>
          <w:lang w:bidi="fa-IR"/>
        </w:rPr>
        <w:t>سید زین الدین علی بن دقماق حسینی</w:t>
      </w:r>
    </w:p>
    <w:p>
      <w:pPr>
        <w:pStyle w:val="BookText"/>
        <w:rPr/>
      </w:pPr>
      <w:r>
        <w:rPr>
          <w:rFonts w:ascii="IRNazanin" w:hAnsi="IRNazanin" w:eastAsia="IRNazanin"/>
          <w:color w:val="111111"/>
          <w:sz w:val="28"/>
          <w:sz w:val="28"/>
          <w:szCs w:val="28"/>
          <w:rtl w:val="true"/>
          <w:lang w:bidi="fa-IR"/>
        </w:rPr>
        <w:t>شاگردان ناصر بن ابراهیم بویهی</w:t>
      </w:r>
    </w:p>
    <w:p>
      <w:pPr>
        <w:pStyle w:val="BookText"/>
        <w:rPr/>
      </w:pPr>
      <w:r>
        <w:rPr>
          <w:rFonts w:ascii="IRNazanin" w:hAnsi="IRNazanin" w:eastAsia="IRNazanin"/>
          <w:color w:val="111111"/>
          <w:sz w:val="28"/>
          <w:sz w:val="28"/>
          <w:szCs w:val="28"/>
          <w:rtl w:val="true"/>
          <w:lang w:bidi="fa-IR"/>
        </w:rPr>
        <w:t>شرف الدین بن جمال الدین</w:t>
      </w:r>
    </w:p>
    <w:p>
      <w:pPr>
        <w:pStyle w:val="BookText"/>
        <w:rPr/>
      </w:pPr>
      <w:r>
        <w:rPr>
          <w:rFonts w:ascii="IRNazanin" w:hAnsi="IRNazanin" w:eastAsia="IRNazanin"/>
          <w:color w:val="111111"/>
          <w:sz w:val="28"/>
          <w:sz w:val="28"/>
          <w:szCs w:val="28"/>
          <w:rtl w:val="true"/>
          <w:lang w:bidi="fa-IR"/>
        </w:rPr>
        <w:t>تقی الدین کفعمی</w:t>
      </w:r>
    </w:p>
    <w:p>
      <w:pPr>
        <w:pStyle w:val="BookText"/>
        <w:rPr/>
      </w:pPr>
      <w:r>
        <w:rPr>
          <w:rFonts w:ascii="IRNazanin" w:hAnsi="IRNazanin" w:eastAsia="IRNazanin"/>
          <w:color w:val="111111"/>
          <w:sz w:val="28"/>
          <w:sz w:val="28"/>
          <w:szCs w:val="28"/>
          <w:rtl w:val="true"/>
          <w:lang w:bidi="fa-IR"/>
        </w:rPr>
        <w:t>محمد بن علی بن یونس بیاضی</w:t>
      </w:r>
    </w:p>
    <w:p>
      <w:pPr>
        <w:pStyle w:val="BookText"/>
        <w:rPr/>
      </w:pPr>
      <w:r>
        <w:rPr>
          <w:rFonts w:ascii="IRNazanin" w:hAnsi="IRNazanin" w:eastAsia="IRNazanin"/>
          <w:color w:val="111111"/>
          <w:sz w:val="28"/>
          <w:sz w:val="28"/>
          <w:szCs w:val="28"/>
          <w:rtl w:val="true"/>
          <w:lang w:bidi="fa-IR"/>
        </w:rPr>
        <w:t xml:space="preserve">نقش های برجسته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p>
    <w:p>
      <w:pPr>
        <w:pStyle w:val="BookText"/>
        <w:rPr/>
      </w:pPr>
      <w:r>
        <w:rPr>
          <w:rFonts w:ascii="IRNazanin" w:hAnsi="IRNazanin" w:eastAsia="IRNazanin"/>
          <w:color w:val="111111"/>
          <w:sz w:val="28"/>
          <w:sz w:val="28"/>
          <w:szCs w:val="28"/>
          <w:rtl w:val="true"/>
          <w:lang w:bidi="fa-IR"/>
        </w:rPr>
        <w:t>لقب زین الدین</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آثار الصراط المستقیم الی مستحقی التقدیم</w:t>
      </w:r>
    </w:p>
    <w:p>
      <w:pPr>
        <w:pStyle w:val="BookText"/>
        <w:rPr/>
      </w:pPr>
      <w:r>
        <w:rPr>
          <w:rFonts w:ascii="IRNazanin" w:hAnsi="IRNazanin" w:eastAsia="IRNazanin"/>
          <w:color w:val="111111"/>
          <w:sz w:val="28"/>
          <w:sz w:val="28"/>
          <w:szCs w:val="28"/>
          <w:rtl w:val="true"/>
          <w:lang w:bidi="fa-IR"/>
        </w:rPr>
        <w:t xml:space="preserve">عصرةالمنجود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النافعات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ذخیرةالایمان</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درحوزۀ کلام، فقه، تفسیر و منطق به او نسبت داده شده که غالب آنها تلخیص، یا شرح آثار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الصراط المستقیم الیٰ مستحقی التقدیم</w:t>
      </w:r>
    </w:p>
    <w:p>
      <w:pPr>
        <w:pStyle w:val="BookText"/>
        <w:rPr/>
      </w:pPr>
      <w:r>
        <w:rPr>
          <w:rFonts w:ascii="IRNazanin" w:hAnsi="IRNazanin" w:eastAsia="IRNazanin"/>
          <w:color w:val="111111"/>
          <w:sz w:val="28"/>
          <w:sz w:val="28"/>
          <w:szCs w:val="28"/>
          <w:rtl w:val="true"/>
          <w:lang w:bidi="fa-IR"/>
        </w:rPr>
        <w:t>الصراط المستقیم الیٰ مستحقی التقدیم در اثبات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 نگاشته شد و مشهورترین اثر بیاضی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حیث کثرت استناد، به کتب فریقین، از دیگر کتاب ها ممتاز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عصرةالمنجود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 اثر که دربردارندۀ موضوعات و باب های مختلف علم کلام است از شیوۀ خواجه نصیر الدین طوسی دوری گزیده، و به متکلمان امامی پیش از او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بیاضی در کتاب عصرة المنجود، کلام خود را با سخن از ضرورت بحث عقلی آغاز می کند؛ و مباحث وجود و احکام آن در کتاب های خواجه طوسی و پیروان او</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در این کتاب به وجوب معرفت و طرق آن</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برخلاف این آثار که به علت فلسفی شدن نظم مباحث، از موضوعاتی همچون ضرورت شکر، معرفت حدوث اجسام، خلق اعمال، استطاعت، خلق قرآن و مؤمن فاسق در آنها سخنی نرفته است، وی در این اثر خود به شیوۀ گذشتگان به تفصیل به این مباحث پرداخته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به اقوال و آراء و ادله معتزله تمایل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یاد کرد بیاضی از الصراط المستقیم در عصرة المنجود، این کتاب ظاهراً در دو دهه پایانی عمر او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الکلمات النافعات</w:t>
      </w:r>
    </w:p>
    <w:p>
      <w:pPr>
        <w:pStyle w:val="BookText"/>
        <w:rPr/>
      </w:pPr>
      <w:r>
        <w:rPr>
          <w:rFonts w:ascii="IRNazanin" w:hAnsi="IRNazanin" w:eastAsia="IRNazanin"/>
          <w:color w:val="111111"/>
          <w:sz w:val="28"/>
          <w:sz w:val="28"/>
          <w:szCs w:val="28"/>
          <w:rtl w:val="true"/>
          <w:lang w:bidi="fa-IR"/>
        </w:rPr>
        <w:t>وی در این اثر که در شرح الباقیات الصالحات شهید اول نگاشته است ، موضوعاتی را که متعارف کتب ملل و نحل نبوده است، به دسته بندی آراء و مذاهب در آنها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او براین اثر، متضمن تشریح نکات بلاغی و معانی کلمات، ذکر شواهدی از آیات و روایات و اشاراتی به اقوال و عقاید مذاهب و فرقه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مجموعة اربع رسائل کلامیه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الاسنیٰ فی تفسیر اسماء الله الحسنیٰ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دعای جوشن کبیر،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خود با عنوان شرح الاسماء در الرساله الیونسیه از آن نام برده، و بدان استناد کرده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به کتابی با همین عنوان از کفعمی اشاره کرده، و می افزاید که کفعمی بخش هایی از نوشته استاد خود را در انتهای البلد الامین آورده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گفت کفعمی تنها خلاصه ای از اثری با عنوان المقصد الاسنیٰ را بی آنکه از نسبت به بیاضی یا حتیٰ مؤلفی دیگر سخن گوید، آورده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برپایه مقایسه میان متن منقول کفعمی با کتابی به همین نام از</w:t>
      </w:r>
      <w:bookmarkStart w:id="131" w:name="pg6865_59270"/>
    </w:p>
    <w:p>
      <w:pPr>
        <w:pStyle w:val="BookText"/>
        <w:rPr/>
      </w:pPr>
      <w:bookmarkEnd w:id="131"/>
      <w:r>
        <w:rPr>
          <w:rFonts w:ascii="IRNazanin" w:hAnsi="IRNazanin" w:eastAsia="IRNazanin"/>
          <w:color w:val="111111"/>
          <w:sz w:val="28"/>
          <w:sz w:val="28"/>
          <w:szCs w:val="28"/>
          <w:rtl w:val="true"/>
          <w:lang w:bidi="fa-IR"/>
        </w:rPr>
        <w:t>غزالی، نمی توان هیچ گونه اشتراک مفهومی سراغ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المفتوح الیٰ ماقیل فی النفس و الروح</w:t>
      </w:r>
    </w:p>
    <w:p>
      <w:pPr>
        <w:pStyle w:val="BookText"/>
        <w:rPr/>
      </w:pPr>
      <w:r>
        <w:rPr>
          <w:rFonts w:ascii="IRNazanin" w:hAnsi="IRNazanin" w:eastAsia="IRNazanin"/>
          <w:color w:val="111111"/>
          <w:sz w:val="28"/>
          <w:sz w:val="28"/>
          <w:szCs w:val="28"/>
          <w:rtl w:val="true"/>
          <w:lang w:bidi="fa-IR"/>
        </w:rPr>
        <w:t>وی در این رساله به شناخت نفس و حقیقت روح پرداخته و در آن به آرای فلاسفه و متکلمان درباره تجرد روح اشاره شده و عقیده خود را بیان کرده است علامه مجلسی از این اثر بهره برده، و متن کامل آن را در مباحث مربوط به کتاب السماء و العالم بحار الانوار آورده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البیان و انسان الانسان المنتزع من مجمع البیان مختصری از تفسیر مجمع البیان تألیف طبرسی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الیونسیه این اثر در شرح الرسالة التکلیفیة شهید اول در سال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ق نگاشته شده، و در مجموعة اربع رسائل کلامیه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الفلاح فی مختصرالصحاح، مختصری از صحاح جوهری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منخل الفلاح که به گفته آقا بزرگ طهرانی مختصر مختلف الشیعه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ذخیرة الایمان این کتاب که قدیم ترین اثر شناخته او در علم کلام است در سال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 و اشعاری نیز بدو منتسب شده که برخی از آنها برجای مانده است</w:t>
      </w:r>
      <w:r>
        <w:rPr>
          <w:rFonts w:eastAsia="IRNazanin" w:cs="IRNazanin"/>
          <w:color w:val="111111"/>
          <w:sz w:val="28"/>
          <w:szCs w:val="28"/>
          <w:rtl w:val="true"/>
          <w:lang w:bidi="fa-IR"/>
        </w:rPr>
        <w:t>.</w:t>
      </w:r>
    </w:p>
    <w:p>
      <w:pPr>
        <w:pStyle w:val="Heading3"/>
        <w:numPr>
          <w:ilvl w:val="2"/>
          <w:numId w:val="1"/>
        </w:numPr>
        <w:rPr/>
      </w:pPr>
      <w:bookmarkStart w:id="132" w:name="__RefHeading___Toc1090924_372815092"/>
      <w:bookmarkStart w:id="133" w:name="_Toc47"/>
      <w:bookmarkEnd w:id="132"/>
      <w:r>
        <w:rPr>
          <w:rtl w:val="true"/>
        </w:rPr>
        <w:t>کفعمی</w:t>
      </w:r>
      <w:bookmarkEnd w:id="133"/>
    </w:p>
    <w:p>
      <w:pPr>
        <w:pStyle w:val="BookText"/>
        <w:rPr/>
      </w:pPr>
      <w:r>
        <w:rPr>
          <w:rFonts w:ascii="IRNazanin" w:hAnsi="IRNazanin" w:eastAsia="IRNazanin"/>
          <w:color w:val="111111"/>
          <w:sz w:val="28"/>
          <w:sz w:val="28"/>
          <w:szCs w:val="28"/>
          <w:rtl w:val="true"/>
          <w:lang w:bidi="fa-IR"/>
        </w:rPr>
        <w:t>تقی الدین ابراهیم کفعمی</w:t>
      </w:r>
    </w:p>
    <w:p>
      <w:pPr>
        <w:pStyle w:val="BookText"/>
        <w:rPr/>
      </w:pPr>
      <w:r>
        <w:rPr>
          <w:rFonts w:ascii="IRNazanin" w:hAnsi="IRNazanin" w:eastAsia="IRNazanin"/>
          <w:color w:val="111111"/>
          <w:sz w:val="28"/>
          <w:sz w:val="28"/>
          <w:szCs w:val="28"/>
          <w:rtl w:val="true"/>
          <w:lang w:bidi="fa-IR"/>
        </w:rPr>
        <w:t>ویکی شیعه</w:t>
      </w:r>
    </w:p>
    <w:p>
      <w:pPr>
        <w:pStyle w:val="BookText"/>
        <w:rPr/>
      </w:pPr>
      <w:r>
        <w:rPr>
          <w:rFonts w:ascii="IRNazanin" w:hAnsi="IRNazanin" w:eastAsia="IRNazanin"/>
          <w:color w:val="111111"/>
          <w:sz w:val="28"/>
          <w:sz w:val="28"/>
          <w:szCs w:val="28"/>
          <w:rtl w:val="true"/>
          <w:lang w:bidi="fa-IR"/>
        </w:rPr>
        <w:t xml:space="preserve">تقی الدین ابراهیم بن علی عاملی کَفعَمی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در نیمه اول قرن نهم هجری، در یکی از روستاهای جبل عامل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کفرعیما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خانواده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تاریخ تولد وی اختلاف وجود دارد علامه سید محسن امین تاریخ ولادت او را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ذکر کرده است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اتمام نگارش کتابی را در 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او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آقا بزرگ طهرانی در الذریعه</w:t>
      </w:r>
    </w:p>
    <w:p>
      <w:pPr>
        <w:pStyle w:val="BookText"/>
        <w:rPr/>
      </w:pPr>
      <w:r>
        <w:rPr>
          <w:rFonts w:ascii="IRNazanin" w:hAnsi="IRNazanin" w:eastAsia="IRNazanin"/>
          <w:color w:val="111111"/>
          <w:sz w:val="28"/>
          <w:sz w:val="28"/>
          <w:szCs w:val="28"/>
          <w:rtl w:val="true"/>
          <w:lang w:bidi="fa-IR"/>
        </w:rPr>
        <w:t xml:space="preserve">تولد او را در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می داند</w:t>
      </w:r>
    </w:p>
    <w:p>
      <w:pPr>
        <w:pStyle w:val="BookText"/>
        <w:rPr/>
      </w:pPr>
      <w:r>
        <w:rPr>
          <w:rFonts w:ascii="IRNazanin" w:hAnsi="IRNazanin" w:eastAsia="IRNazanin"/>
          <w:color w:val="111111"/>
          <w:sz w:val="28"/>
          <w:sz w:val="28"/>
          <w:szCs w:val="28"/>
          <w:rtl w:val="true"/>
          <w:lang w:bidi="fa-IR"/>
        </w:rPr>
        <w:t>نسب وی به حارث همدانی، صحابی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نیز در پایان کتاب مصباح، خود را حارثی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زادروز رمضان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زادگاه نبطیه جبل عامل</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نبطیه جبل عامل، لبنان</w:t>
      </w:r>
    </w:p>
    <w:p>
      <w:pPr>
        <w:pStyle w:val="BookText"/>
        <w:rPr/>
      </w:pPr>
      <w:r>
        <w:rPr>
          <w:rFonts w:ascii="IRNazanin" w:hAnsi="IRNazanin" w:eastAsia="IRNazanin"/>
          <w:color w:val="111111"/>
          <w:sz w:val="28"/>
          <w:sz w:val="28"/>
          <w:szCs w:val="28"/>
          <w:rtl w:val="true"/>
          <w:lang w:bidi="fa-IR"/>
        </w:rPr>
        <w:t>محل زندگی نبطیه جبل عامل</w:t>
      </w:r>
    </w:p>
    <w:p>
      <w:pPr>
        <w:pStyle w:val="BookText"/>
        <w:rPr/>
      </w:pPr>
      <w:r>
        <w:rPr>
          <w:rFonts w:ascii="IRNazanin" w:hAnsi="IRNazanin" w:eastAsia="IRNazanin"/>
          <w:color w:val="111111"/>
          <w:sz w:val="28"/>
          <w:sz w:val="28"/>
          <w:szCs w:val="28"/>
          <w:rtl w:val="true"/>
          <w:lang w:bidi="fa-IR"/>
        </w:rPr>
        <w:t>استادان جمال الدین احمد بن حسین بن مطهر</w:t>
      </w:r>
    </w:p>
    <w:p>
      <w:pPr>
        <w:pStyle w:val="BookText"/>
        <w:rPr/>
      </w:pPr>
      <w:r>
        <w:rPr>
          <w:rFonts w:ascii="IRNazanin" w:hAnsi="IRNazanin" w:eastAsia="IRNazanin"/>
          <w:color w:val="111111"/>
          <w:sz w:val="28"/>
          <w:sz w:val="28"/>
          <w:szCs w:val="28"/>
          <w:rtl w:val="true"/>
          <w:lang w:bidi="fa-IR"/>
        </w:rPr>
        <w:t>سید زین الدین علی بن دقماق حسینی</w:t>
      </w:r>
    </w:p>
    <w:p>
      <w:pPr>
        <w:pStyle w:val="BookText"/>
        <w:rPr/>
      </w:pPr>
      <w:r>
        <w:rPr>
          <w:rFonts w:ascii="IRNazanin" w:hAnsi="IRNazanin" w:eastAsia="IRNazanin"/>
          <w:color w:val="111111"/>
          <w:sz w:val="28"/>
          <w:sz w:val="28"/>
          <w:szCs w:val="28"/>
          <w:rtl w:val="true"/>
          <w:lang w:bidi="fa-IR"/>
        </w:rPr>
        <w:t>شاگردان ناصر بن ابراهیم بویهی</w:t>
      </w:r>
    </w:p>
    <w:p>
      <w:pPr>
        <w:pStyle w:val="BookText"/>
        <w:rPr/>
      </w:pPr>
      <w:r>
        <w:rPr>
          <w:rFonts w:ascii="IRNazanin" w:hAnsi="IRNazanin" w:eastAsia="IRNazanin"/>
          <w:color w:val="111111"/>
          <w:sz w:val="28"/>
          <w:sz w:val="28"/>
          <w:szCs w:val="28"/>
          <w:rtl w:val="true"/>
          <w:lang w:bidi="fa-IR"/>
        </w:rPr>
        <w:t>شرف الدین بن جمال الدین</w:t>
      </w:r>
    </w:p>
    <w:p>
      <w:pPr>
        <w:pStyle w:val="BookText"/>
        <w:rPr/>
      </w:pPr>
      <w:r>
        <w:rPr>
          <w:rFonts w:ascii="IRNazanin" w:hAnsi="IRNazanin" w:eastAsia="IRNazanin"/>
          <w:color w:val="111111"/>
          <w:sz w:val="28"/>
          <w:sz w:val="28"/>
          <w:szCs w:val="28"/>
          <w:rtl w:val="true"/>
          <w:lang w:bidi="fa-IR"/>
        </w:rPr>
        <w:t>تقی الدین کفعمی</w:t>
      </w:r>
    </w:p>
    <w:p>
      <w:pPr>
        <w:pStyle w:val="BookText"/>
        <w:rPr/>
      </w:pPr>
      <w:r>
        <w:rPr>
          <w:rFonts w:ascii="IRNazanin" w:hAnsi="IRNazanin" w:eastAsia="IRNazanin"/>
          <w:color w:val="111111"/>
          <w:sz w:val="28"/>
          <w:sz w:val="28"/>
          <w:szCs w:val="28"/>
          <w:rtl w:val="true"/>
          <w:lang w:bidi="fa-IR"/>
        </w:rPr>
        <w:t>محمد بن علی بن یونس بیاضی</w:t>
      </w:r>
    </w:p>
    <w:p>
      <w:pPr>
        <w:pStyle w:val="BookText"/>
        <w:rPr/>
      </w:pPr>
      <w:r>
        <w:rPr>
          <w:rFonts w:ascii="IRNazanin" w:hAnsi="IRNazanin" w:eastAsia="IRNazanin"/>
          <w:color w:val="111111"/>
          <w:sz w:val="28"/>
          <w:sz w:val="28"/>
          <w:szCs w:val="28"/>
          <w:rtl w:val="true"/>
          <w:lang w:bidi="fa-IR"/>
        </w:rPr>
        <w:t xml:space="preserve">نقش های برجسته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p>
    <w:p>
      <w:pPr>
        <w:pStyle w:val="BookText"/>
        <w:rPr/>
      </w:pPr>
      <w:r>
        <w:rPr>
          <w:rFonts w:ascii="IRNazanin" w:hAnsi="IRNazanin" w:eastAsia="IRNazanin"/>
          <w:color w:val="111111"/>
          <w:sz w:val="28"/>
          <w:sz w:val="28"/>
          <w:szCs w:val="28"/>
          <w:rtl w:val="true"/>
          <w:lang w:bidi="fa-IR"/>
        </w:rPr>
        <w:t>لقب زین الدین</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آثار الصراط المستقیم الی مستحقی التقدیم</w:t>
      </w:r>
    </w:p>
    <w:p>
      <w:pPr>
        <w:pStyle w:val="BookText"/>
        <w:rPr/>
      </w:pPr>
      <w:r>
        <w:rPr>
          <w:rFonts w:ascii="IRNazanin" w:hAnsi="IRNazanin" w:eastAsia="IRNazanin"/>
          <w:color w:val="111111"/>
          <w:sz w:val="28"/>
          <w:sz w:val="28"/>
          <w:szCs w:val="28"/>
          <w:rtl w:val="true"/>
          <w:lang w:bidi="fa-IR"/>
        </w:rPr>
        <w:t xml:space="preserve">عصرةالمنجود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النافعات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ذخیرةالایمان</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 xml:space="preserve">ابراهیم کفعمی در علوم مختلف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سیر و سلوک، ادبیات، شعر، تاریخ، دعا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و البلد الامین از مشهورترین آثار کفعمی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در اعیان الشیعة ، آثار متعددی برای او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به خط کفعمی از نسخه های قدیمی صحیفه است که سالیان قبل از ایران خارج شده و مفقود شده بود؛ اما با تلاش های بسیار در حوزه شبه قاره شناسایی شد و توسط شخصیت های فرهنگی به قم انتقال یافت که در نهایت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علاوه 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صحیفه های دیگر، چهار دعا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ادیب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خطبه قرانی دارد که تلمسانی عالم اهل سنت از وی به خاطر این خطبه ستایش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خطبه ای درباره روز غدیر دارد که به قصیده رائیه شهرت دارد</w:t>
      </w:r>
    </w:p>
    <w:p>
      <w:pPr>
        <w:pStyle w:val="BookText"/>
        <w:rPr/>
      </w:pPr>
      <w:r>
        <w:rPr>
          <w:rFonts w:ascii="IRNazanin" w:hAnsi="IRNazanin" w:eastAsia="IRNazanin"/>
          <w:color w:val="111111"/>
          <w:sz w:val="28"/>
          <w:sz w:val="28"/>
          <w:szCs w:val="28"/>
          <w:rtl w:val="true"/>
          <w:lang w:bidi="fa-IR"/>
        </w:rPr>
        <w:t>بحقّک مولای فاشفع لمن أتاک بمدح شفاء الصدور</w:t>
      </w:r>
    </w:p>
    <w:p>
      <w:pPr>
        <w:pStyle w:val="BookText"/>
        <w:rPr/>
      </w:pPr>
      <w:r>
        <w:rPr>
          <w:rFonts w:ascii="IRNazanin" w:hAnsi="IRNazanin" w:eastAsia="IRNazanin"/>
          <w:color w:val="111111"/>
          <w:sz w:val="28"/>
          <w:sz w:val="28"/>
          <w:szCs w:val="28"/>
          <w:rtl w:val="true"/>
          <w:lang w:bidi="fa-IR"/>
        </w:rPr>
        <w:t>هو الجبعی المسیء الفقیر إلی رحمات الرحیم الغفور</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الحسنات خلا قدحه فما من فتیل و لا من نقیر</w:t>
      </w:r>
    </w:p>
    <w:p>
      <w:pPr>
        <w:pStyle w:val="BookText"/>
        <w:rPr/>
      </w:pPr>
      <w:r>
        <w:rPr>
          <w:rFonts w:ascii="IRNazanin" w:hAnsi="IRNazanin" w:eastAsia="IRNazanin"/>
          <w:color w:val="111111"/>
          <w:sz w:val="28"/>
          <w:sz w:val="28"/>
          <w:szCs w:val="28"/>
          <w:rtl w:val="true"/>
          <w:lang w:bidi="fa-IR"/>
        </w:rPr>
        <w:t>خطایاه تحکی رمال الفلاة و وزن اللکام و أحد و ثور</w:t>
      </w:r>
    </w:p>
    <w:p>
      <w:pPr>
        <w:pStyle w:val="BookText"/>
        <w:rPr/>
      </w:pPr>
      <w:r>
        <w:rPr>
          <w:rFonts w:ascii="IRNazanin" w:hAnsi="IRNazanin" w:eastAsia="IRNazanin"/>
          <w:color w:val="111111"/>
          <w:sz w:val="28"/>
          <w:sz w:val="28"/>
          <w:szCs w:val="28"/>
          <w:rtl w:val="true"/>
          <w:lang w:bidi="fa-IR"/>
        </w:rPr>
        <w:t>و شیخ کبیر له لمّة کساها التعمّر ثوب القتیر</w:t>
      </w:r>
    </w:p>
    <w:p>
      <w:pPr>
        <w:pStyle w:val="BookText"/>
        <w:rPr/>
      </w:pPr>
      <w:r>
        <w:rPr>
          <w:rFonts w:ascii="IRNazanin" w:hAnsi="IRNazanin" w:eastAsia="IRNazanin"/>
          <w:color w:val="111111"/>
          <w:sz w:val="28"/>
          <w:sz w:val="28"/>
          <w:szCs w:val="28"/>
          <w:rtl w:val="true"/>
          <w:lang w:bidi="fa-IR"/>
        </w:rPr>
        <w:t>خاندان کفعمی</w:t>
      </w:r>
    </w:p>
    <w:p>
      <w:pPr>
        <w:pStyle w:val="BookText"/>
        <w:rPr/>
      </w:pPr>
      <w:r>
        <w:rPr>
          <w:rFonts w:ascii="IRNazanin" w:hAnsi="IRNazanin" w:eastAsia="IRNazanin"/>
          <w:color w:val="111111"/>
          <w:sz w:val="28"/>
          <w:sz w:val="28"/>
          <w:szCs w:val="28"/>
          <w:rtl w:val="true"/>
          <w:lang w:bidi="fa-IR"/>
        </w:rPr>
        <w:t>پدر وی، شیخ علی کفعمی، از علمای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نزد وی تحصیل کرد و از او اجازۀ نقل حدیث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دو برادر به نام های شمس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الدین احمد دارد که هر دو از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شمس الدین محمد، جد بزرگ شیخ بهایی است و شیخ جمال الدین احمد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فی 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جمال الدین ظاهرا قبل از ابراهیم کفعمی رحلت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وعمل به ادعیه</w:t>
      </w:r>
    </w:p>
    <w:p>
      <w:pPr>
        <w:pStyle w:val="BookText"/>
        <w:rPr/>
      </w:pPr>
      <w:r>
        <w:rPr>
          <w:rFonts w:ascii="IRNazanin" w:hAnsi="IRNazanin" w:eastAsia="IRNazanin"/>
          <w:color w:val="111111"/>
          <w:sz w:val="28"/>
          <w:sz w:val="28"/>
          <w:szCs w:val="28"/>
          <w:rtl w:val="true"/>
          <w:lang w:bidi="fa-IR"/>
        </w:rPr>
        <w:t>ویکی فقه</w:t>
      </w:r>
    </w:p>
    <w:p>
      <w:pPr>
        <w:pStyle w:val="BookText"/>
        <w:rPr/>
      </w:pPr>
      <w:r>
        <w:rPr>
          <w:rFonts w:ascii="IRNazanin" w:hAnsi="IRNazanin" w:eastAsia="IRNazanin"/>
          <w:color w:val="111111"/>
          <w:sz w:val="28"/>
          <w:sz w:val="28"/>
          <w:szCs w:val="28"/>
          <w:rtl w:val="true"/>
          <w:lang w:bidi="fa-IR"/>
        </w:rPr>
        <w:t xml:space="preserve">کفعمی به تمام اعمال، دعا ها، عبادات و آداب زیارت هایی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 عمل می نمود و در ساعاتی که وقت او اجازه نمی داد، دعاها و عبادات آن روز را همسر عالم و عابد وی به جای می آورد و این چنین بود که کتاب مصباح او بعد از تألیف، سریعاً به خانه های شیعیان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و سالکان خداجو،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را هم چون مشعلی روشنگر، زینت بخش محافل و مجالس مذهبی و روحانی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عالمی عامل، عارفی واصل و پژوهشگری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آثار دنیوی و اخروی دعاها را با تمام وجود باور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گاهی در حاشیه کتاب، به آثار و نتایج دعا اشاره می کند، مثلا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اثر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دعاهای بعد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های</w:t>
      </w:r>
    </w:p>
    <w:p>
      <w:pPr>
        <w:pStyle w:val="BookText"/>
        <w:rPr/>
      </w:pPr>
      <w:r>
        <w:rPr>
          <w:rFonts w:ascii="IRNazanin" w:hAnsi="IRNazanin" w:eastAsia="IRNazanin"/>
          <w:color w:val="111111"/>
          <w:sz w:val="28"/>
          <w:sz w:val="28"/>
          <w:szCs w:val="28"/>
          <w:rtl w:val="true"/>
          <w:lang w:bidi="fa-IR"/>
        </w:rPr>
        <w:t>اصحاب بزرگوارمان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به داستانی در این زمینه اشاره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شیعیان در ایام گذشته به دردی مبتلا شد که تمام پزشکان از معالجه او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تلاشهای فراوان، از معالجه بیماری خویش مأیوس شد و تمام درها را به روی خود بسته دید، تا این که روزی کتابی را مطالعه می کرد که عبارتی توجه او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 کس مبتلا به بیماری جسمی شده باشد، بعد از نماز صبح چهل مرتبه این کلمات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 حسبنا الله و نعم الوکیل، تبارک الله احسن الخالقین، و لا حول و لا قوّه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 خود را به موضع درد بکشد، به خواست الهی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این دستور عمل کرده و به اذن الهی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در ادامه داستانی را از مشاهدات خود نقل می کند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استاد بزرگوارم اعتقاد فوق العاده به مضمون این روایت داشت و هیچ گاه در نماز صبح از انجام آن فروگذاری نمی کرد؛ البته آن بزرگوار اثر آن را دیده و با تجربه برایش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خانم نجیب و بزرگواری از یک خانواده اصیل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 اثر بیماری جسمی، همسر صالح و شایسته او ماه ها به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این وضعیت شدیداً آشفته و مضطرب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حال ناچاری به دنبال چاره ای می گشت، ناگهان</w:t>
      </w:r>
    </w:p>
    <w:p>
      <w:pPr>
        <w:pStyle w:val="BookText"/>
        <w:rPr/>
      </w:pPr>
      <w:r>
        <w:rPr>
          <w:rFonts w:ascii="IRNazanin" w:hAnsi="IRNazanin" w:eastAsia="IRNazanin"/>
          <w:color w:val="111111"/>
          <w:sz w:val="28"/>
          <w:sz w:val="28"/>
          <w:szCs w:val="28"/>
          <w:rtl w:val="true"/>
          <w:lang w:bidi="fa-IR"/>
        </w:rPr>
        <w:t>این روایت به 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دستور العمل شفابخش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همسرش توصیه کرد که آن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نماز صبح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این دستور العمل، به اذن خداوند متعال آن خانم از مرض سخت خویش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در زهد و عبادت و خودسازی، سرآمد عصر خویش و سرمشق عارفان و زاهدان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محاسبه النفس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قالبی زیبا به زیور طبع آراسته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خود بی نظیر است و در مورد خودسازی و سیر و سلوک معنوی، عالی ترین رهنمودها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شیخ ابراهیم کفعمی در کربلا سکونت داشت و وصیت کرده بود آنجا دفن شود اما در اواخر عمر خود سفری به زادگاه خویش نمود و در سال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ق و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روستای کفرعیما در نزدیکی روستای جِبشیت جهان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آرامگاه</w:t>
      </w:r>
    </w:p>
    <w:p>
      <w:pPr>
        <w:pStyle w:val="BookText"/>
        <w:rPr/>
      </w:pPr>
      <w:r>
        <w:rPr>
          <w:rFonts w:ascii="IRNazanin" w:hAnsi="IRNazanin" w:eastAsia="IRNazanin"/>
          <w:color w:val="111111"/>
          <w:sz w:val="28"/>
          <w:sz w:val="28"/>
          <w:szCs w:val="28"/>
          <w:rtl w:val="true"/>
          <w:lang w:bidi="fa-IR"/>
        </w:rPr>
        <w:t xml:space="preserve">از جمله وقایع پس از وفات کفعمی آن است که روستای کفرعیما در اثر حوادث روزگار خراب شد و از قبر کفعمی نیز اثری بر جای نماند، امّا بعد از سال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 قبر توسط کشاورزی پیدا شد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الشیخ إبراهیم بن علی الکفعمی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از این واقعه آگاه شدند محل قبر او را بازسازی و تعمیر نمودند و هم اکنون نیز مرقدش زیارتگاه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دانشمند گرانمایه در طول زندگی پربار خویش، نتیجه سالها تلاش علمی و فرهنگی خود را در قالب کتابها و رساله های</w:t>
      </w:r>
    </w:p>
    <w:p>
      <w:pPr>
        <w:pStyle w:val="BookText"/>
        <w:rPr/>
      </w:pPr>
      <w:r>
        <w:rPr>
          <w:rFonts w:ascii="IRNazanin" w:hAnsi="IRNazanin" w:eastAsia="IRNazanin"/>
          <w:color w:val="111111"/>
          <w:sz w:val="28"/>
          <w:sz w:val="28"/>
          <w:szCs w:val="28"/>
          <w:rtl w:val="true"/>
          <w:lang w:bidi="fa-IR"/>
        </w:rPr>
        <w:t>ارزشمند به جهان دانش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 فراوانی را در موضوعات مختلف علوم اسلامی به رشته تحریر کشیده و نقش به سزایی در تدوین و تکمیل آثار مذهبی به ویژه آثار شیعی در قرن نهم هجری داشته است تا آن جا که علامه مجلسی وجود این شخصیت پژوهشگر اسلامی را حلقه اتصال بین دو دانشمند نخبه شیعی، یعنی شهید اول و شهید ثانی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موضوعات در آثار کفعمی، نشانگر تسلط سرشار آن بزرگوار بر علوم مختلف و رایج عصر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تألیفات و تصنیفات این بزرگمرد شناخته شده است که می توان آنها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طبقه بندی کرد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سیر و سلوک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النفس اللوامه و تنبیه الروح النوامه که به شرح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الاسنی یف شرح الاسما الحسنی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صفوه الصفات فی شرح دعاء السمات، که در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است و در کتابخانه شیخ ضیاء الدین نوری در تهران، نسخه ای از آن دیده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اللفظ الوجیز فی قرائه الکتاب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قراضه النضیر؛ تلخیص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الرساله الواضحه فی شرح سوره الفاتحه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سجستانی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 الکرب و فرج القلب؛ درباره اقسام علم ادبیات تألیف شده و نزدیک به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بیت، سطر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را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نهایه الارب فی امثال العرب؛ در دو جلد</w:t>
      </w:r>
    </w:p>
    <w:p>
      <w:pPr>
        <w:pStyle w:val="BookText"/>
        <w:rPr/>
      </w:pPr>
      <w:r>
        <w:rPr>
          <w:rFonts w:ascii="IRNazanin" w:hAnsi="IRNazanin" w:eastAsia="IRNazanin"/>
          <w:color w:val="111111"/>
          <w:sz w:val="28"/>
          <w:sz w:val="28"/>
          <w:szCs w:val="28"/>
          <w:rtl w:val="true"/>
          <w:lang w:bidi="fa-IR"/>
        </w:rPr>
        <w:t>نگارش یافته است، که در نوع خود بی نظیر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 البرق فی معرفه الفرق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الربیع فی شواهد البدیع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الالباء فی طبقات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کمال الدین عبدالرحمن بن محمد انباری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فروق اللغه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مقالید الکنوز فی اقفال اللّغوز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علم البدیع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قصیده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قصیده فی البدیع فی مدح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حدیقه البدیع؛ در شرح تعدادی از قصیده های معروف 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قصیده غدیریه و سایر اشعار اخلاقی و ادبی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البدیعیه؛ که قصیده ای است میمیه و حاوی تمامی محسّنات و زیبایی های ادبی و آرایش های کلامی در علم بدیع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ارجوزه الفیه فی 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نام ها، اشعار و زجرهای اصحاب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مقتل از منابع متعددی بهره گرفته و شیوه نو در این زمینه به کار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وفیات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و مجلسی می باشد و به این نام کتابهای متعدد در موضوعات مختلف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الغرائب و موضوع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کفعمی در مقدمه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از کتاب کبیر و بی نظیر خودم گرد آورده ام و آن را بعد از مطالعه و رجوع به</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تصنیف نوشته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حیاه الارواح فی اللطایف و الاخبار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این کتاب در 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این اثر را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مورد توجه پژوهشگران مسلمان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التلخیص فی مسائل العویص من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 الحقایق فی تفسیر الالفاظ المتداوله فی الشرع و تصریفها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این کتاب تألیف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ای درباره ایام شریفه ای که روزه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سروده قصیده ای از نوع رجز می باشد که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ترتیب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منظومه فقهی را به درخواست علامه بابلی به رشته نظم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زیارات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این کتاب، دعاها، ذکرها، زیارت ها و اعمال سال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قبل از مصباح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نمازهای یومیه، تعقیبات، دعاهای مختصه و زیارات متعددی برای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ذکر شده و در پایان، مناجات ائمه و دعاهای وارده در مناسبتهای گوناگون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صحیفه سجادیه که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الطریفه فی شرح الصحیفه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دعاهای این کتاب صحیفه را از منابع معتبر استخراج کرده و نقل نموده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جنه الامان الواقیه و جنه الایمان الباقیه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مصباح،</w:t>
      </w:r>
      <w:bookmarkStart w:id="134" w:name="pg6865_59285"/>
    </w:p>
    <w:p>
      <w:pPr>
        <w:pStyle w:val="BookText"/>
        <w:rPr/>
      </w:pPr>
      <w:bookmarkEnd w:id="134"/>
      <w:r>
        <w:rPr>
          <w:rFonts w:ascii="IRNazanin" w:hAnsi="IRNazanin" w:eastAsia="IRNazanin"/>
          <w:color w:val="111111"/>
          <w:sz w:val="28"/>
          <w:sz w:val="28"/>
          <w:szCs w:val="28"/>
          <w:rtl w:val="true"/>
          <w:lang w:bidi="fa-IR"/>
        </w:rPr>
        <w:t>که بعد از تألیف کتاب مصباح،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این کتاب الجنّه الواقیه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فی العوذ و الرّقی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متفرقه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المبصره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الکواکب الدّریّه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حدیقه انوار الجنان الفاخره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اختصار لسان الحاضر و القدیم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کبیره، که نویسنده ریاض العلماء آن را در شهر ایروان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الدروع الواقیه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خطی شبیه کشکول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حجله العروس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الحدیقه الناضره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الروضه و النحله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النخبه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خطابه</w:t>
      </w:r>
    </w:p>
    <w:p>
      <w:pPr>
        <w:pStyle w:val="BookText"/>
        <w:rPr/>
      </w:pPr>
      <w:r>
        <w:rPr>
          <w:rFonts w:ascii="IRNazanin" w:hAnsi="IRNazanin" w:eastAsia="IRNazanin"/>
          <w:color w:val="111111"/>
          <w:sz w:val="28"/>
          <w:sz w:val="28"/>
          <w:szCs w:val="28"/>
          <w:rtl w:val="true"/>
          <w:lang w:bidi="fa-IR"/>
        </w:rPr>
        <w:t>کفعمی علاوه بر خَلقِ آثار متعدد و تألیفات متنوع در رشته های گوناگون علوم اسلامی، در عرصه ادبیات و شعر و خطابه هم چون ستاره ای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های نغز و کم نظیر وی و اشعار بدیع و ابتکاری او در نهایت فصاحت و بلاغت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خطبه های زیبای خویش که در شرح بدیعیه خود گفته است، تمامی سورههای قرآن را مندرج و موجب شگفتی اهل فضل و ادب گردیده است</w:t>
      </w:r>
      <w:r>
        <w:rPr>
          <w:rFonts w:eastAsia="IRNazanin" w:cs="IRNazanin"/>
          <w:color w:val="111111"/>
          <w:sz w:val="28"/>
          <w:szCs w:val="28"/>
          <w:rtl w:val="true"/>
          <w:lang w:bidi="fa-IR"/>
        </w:rPr>
        <w:t>.</w:t>
      </w:r>
    </w:p>
    <w:p>
      <w:pPr>
        <w:pStyle w:val="Heading2"/>
        <w:numPr>
          <w:ilvl w:val="1"/>
          <w:numId w:val="1"/>
        </w:numPr>
        <w:rPr/>
      </w:pPr>
      <w:bookmarkStart w:id="135" w:name="__RefHeading___Toc1090926_372815092"/>
      <w:bookmarkStart w:id="136" w:name="_Toc48"/>
      <w:bookmarkEnd w:id="135"/>
      <w:r>
        <w:rPr>
          <w:rtl w:val="true"/>
        </w:rPr>
        <w:t>قرن دهم</w:t>
      </w:r>
      <w:bookmarkEnd w:id="136"/>
    </w:p>
    <w:p>
      <w:pPr>
        <w:pStyle w:val="Heading3"/>
        <w:numPr>
          <w:ilvl w:val="2"/>
          <w:numId w:val="1"/>
        </w:numPr>
        <w:rPr/>
      </w:pPr>
      <w:bookmarkStart w:id="137" w:name="__RefHeading___Toc1090928_372815092"/>
      <w:bookmarkStart w:id="138" w:name="_Toc49"/>
      <w:bookmarkEnd w:id="137"/>
      <w:r>
        <w:rPr>
          <w:rtl w:val="true"/>
        </w:rPr>
        <w:t>محقق کرکی</w:t>
      </w:r>
      <w:bookmarkEnd w:id="138"/>
    </w:p>
    <w:p>
      <w:pPr>
        <w:pStyle w:val="BookText"/>
        <w:rPr/>
      </w:pPr>
      <w:r>
        <w:rPr>
          <w:rFonts w:ascii="IRNazanin" w:hAnsi="IRNazanin" w:eastAsia="IRNazanin"/>
          <w:color w:val="111111"/>
          <w:sz w:val="28"/>
          <w:sz w:val="28"/>
          <w:szCs w:val="28"/>
          <w:rtl w:val="true"/>
          <w:lang w:bidi="fa-IR"/>
        </w:rPr>
        <w:t>علی بن حسین محقق کرکی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عبدالعالی کَرَکی جبل عامِلی</w:t>
      </w:r>
    </w:p>
    <w:p>
      <w:pPr>
        <w:pStyle w:val="BookText"/>
        <w:rPr/>
      </w:pPr>
      <w:r>
        <w:rPr>
          <w:rFonts w:ascii="Amiri" w:hAnsi="Amiri" w:eastAsia="Amiri" w:cs="Amiri"/>
          <w:color w:val="111111"/>
          <w:sz w:val="28"/>
          <w:sz w:val="28"/>
          <w:szCs w:val="28"/>
          <w:rtl w:val="true"/>
          <w:lang w:bidi="ar-SA"/>
        </w:rPr>
        <w:t xml:space="preserve">لقب محقق 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کَرَکی</w:t>
      </w:r>
    </w:p>
    <w:p>
      <w:pPr>
        <w:pStyle w:val="BookText"/>
        <w:rPr/>
      </w:pPr>
      <w:r>
        <w:rPr>
          <w:rFonts w:ascii="IRNazanin" w:hAnsi="IRNazanin" w:eastAsia="IRNazanin"/>
          <w:color w:val="111111"/>
          <w:sz w:val="28"/>
          <w:sz w:val="28"/>
          <w:szCs w:val="28"/>
          <w:rtl w:val="true"/>
          <w:lang w:bidi="fa-IR"/>
        </w:rPr>
        <w:t>محل زندگی لبنان، عراق و ایران</w:t>
      </w:r>
    </w:p>
    <w:p>
      <w:pPr>
        <w:pStyle w:val="BookText"/>
        <w:rPr/>
      </w:pPr>
      <w:r>
        <w:rPr>
          <w:rFonts w:ascii="IRNazanin" w:hAnsi="IRNazanin" w:eastAsia="IRNazanin"/>
          <w:color w:val="111111"/>
          <w:sz w:val="28"/>
          <w:sz w:val="28"/>
          <w:szCs w:val="28"/>
          <w:rtl w:val="true"/>
          <w:lang w:bidi="fa-IR"/>
        </w:rPr>
        <w:t xml:space="preserve">تاریخ وفات عید غدیرِ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شهر وفات نجف</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علی بن هلال جزایری، محمد بن داود بن مؤذن جزینی، شمس الدین محمد بن خاتون عاملی، سید حیدر عاملی، احمد بن علی عاملی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جمال الدین بن عبد الله حسینی جرجانی، سید شرف الدین سماک عجمی، شهید ثانی، شیخ احمد بن محمد بن خاتون عاملی، سید نعمت الله جزایری، شهید ثانی و</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جامع المقاصد، منهج السداد، حاشیه بر مختلف الشیعه، نفحات اللاهوت</w:t>
      </w:r>
    </w:p>
    <w:p>
      <w:pPr>
        <w:pStyle w:val="BookText"/>
        <w:rPr/>
      </w:pPr>
      <w:r>
        <w:rPr>
          <w:rFonts w:ascii="IRNazanin" w:hAnsi="IRNazanin" w:eastAsia="IRNazanin"/>
          <w:color w:val="111111"/>
          <w:sz w:val="28"/>
          <w:sz w:val="28"/>
          <w:szCs w:val="28"/>
          <w:rtl w:val="true"/>
          <w:lang w:bidi="fa-IR"/>
        </w:rPr>
        <w:t>در لعن جبت و طاغوت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 xml:space="preserve">اجتماعی اصلاحات دینی در مقام شیخ الاسلامی، بازگرداندن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اذان؛ اقامه نخسیتن نماز جمعه در عصر صفویه</w:t>
      </w:r>
    </w:p>
    <w:p>
      <w:pPr>
        <w:pStyle w:val="BookText"/>
        <w:rPr/>
      </w:pPr>
      <w:r>
        <w:rPr>
          <w:rFonts w:ascii="IRNazanin" w:hAnsi="IRNazanin" w:eastAsia="IRNazanin"/>
          <w:color w:val="111111"/>
          <w:sz w:val="28"/>
          <w:sz w:val="28"/>
          <w:szCs w:val="28"/>
          <w:rtl w:val="true"/>
          <w:lang w:bidi="fa-IR"/>
        </w:rPr>
        <w:t>ویکی 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محقق ثانی و شیخ علایی نیز معروف است در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او به پاس مراقبت مادر و تلاش پدر به خوبی گذشت و محیط خانواده اسلامی آنان در او تاثیر شگرفی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w:t>
      </w:r>
    </w:p>
    <w:p>
      <w:pPr>
        <w:pStyle w:val="BookText"/>
        <w:rPr/>
      </w:pPr>
      <w:r>
        <w:rPr>
          <w:rFonts w:ascii="IRNazanin" w:hAnsi="IRNazanin" w:eastAsia="IRNazanin"/>
          <w:color w:val="111111"/>
          <w:sz w:val="28"/>
          <w:sz w:val="28"/>
          <w:szCs w:val="28"/>
          <w:rtl w:val="true"/>
          <w:lang w:bidi="fa-IR"/>
        </w:rPr>
        <w:t>علی بن عبد العالی پس آموزشهای ابتدایی به حوزه علمیه کرک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تلاش پیگیر، از استادان آن حوزه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یکی از شاگردان آن حوزه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فرا گرفته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به تحصیل مشغول بود و پس از آشنایی و به دست آوردن تجارب و علوم در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دمشق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لختی از زمان را نیز به تحقیق و دانش اندوزی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و سپس بار خود را بسته، رهسپار مرکز حوزه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سفرها و دیدار حوزه های گوناگون از او مردی حزیم و دانشمندی خوش اندیشه ساخت و شخصیت او را چنان زیبا ترسیم کرد که عاقبت یکی از بزرگترین دانشمندان قرن دهم به شمار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نجف</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کرکی سپسس حوزه</w:t>
      </w:r>
    </w:p>
    <w:p>
      <w:pPr>
        <w:pStyle w:val="BookText"/>
        <w:rPr/>
      </w:pPr>
      <w:r>
        <w:rPr>
          <w:rFonts w:ascii="IRNazanin" w:hAnsi="IRNazanin" w:eastAsia="IRNazanin"/>
          <w:color w:val="111111"/>
          <w:sz w:val="28"/>
          <w:sz w:val="28"/>
          <w:szCs w:val="28"/>
          <w:rtl w:val="true"/>
          <w:lang w:bidi="fa-IR"/>
        </w:rPr>
        <w:t>مصر را به سوی عراق و حوزه نجف اشرف ترک گفت و به سرزمین ولایت و آستان امامان معصوم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بر کرسی تدریس نشسته بود که پیکی از دربار ایران و شاه اسماعیل صفوی رسید و او را برای تلاش و کار به دربار ایران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از این فرصت می تواند برای سرفراز گردانیدن شیعیان و رساندن فرهنگ ناب تشیع به جامعه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بسیار مهم و حساس می توانست مسیر زندگی او و شیعیان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 را پذیرفته، 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 هرات به شاه اسماعیل صفوی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او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 خود را گذرانده و پای به عرصه مبارزه و تلاش، آن هم در محیط بسیار حساس دربار صفوی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بخشهای حساس زندگی محقق کرکی انتخاب او به عنوان شیخ الاسلام رسمی کشور ایران و دادن اختیارات به اوست که وظیفه وی را بیش از پیش سنگین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توسط شاه طهماسب به وی عطا شد و از طرفی این فرمان نشانگر عظمت او در میان شاهان صفوی به مثابه یک رهبر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دینی و اجتماعی</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ایران با حمایت صفویان در ترویج تشیع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های او، تبلیغ و ترویج تشیع و آموزه های شیعی و تقویت و تاسیس مراکز علوم دینی شیعی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تلاشی نیز در اصلاح روش صوفیانه صفویان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فتوای او بود که حکومت صفوی برخی مراکز ِ اعمال منافی شرع اسلام را برچید</w:t>
      </w:r>
    </w:p>
    <w:p>
      <w:pPr>
        <w:pStyle w:val="BookText"/>
        <w:rPr/>
      </w:pPr>
      <w:r>
        <w:rPr>
          <w:rFonts w:ascii="IRNazanin" w:hAnsi="IRNazanin" w:eastAsia="IRNazanin"/>
          <w:color w:val="111111"/>
          <w:sz w:val="28"/>
          <w:sz w:val="28"/>
          <w:szCs w:val="28"/>
          <w:rtl w:val="true"/>
          <w:lang w:bidi="fa-IR"/>
        </w:rPr>
        <w:t>و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بسیاری از مردم از مسائل مذهب جعفری و قوانین آن اطلاعی نداشتند و شیعیان از دستورات دینی خود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فقه امامیه چیزی در دست نبود و فقط جلد اول قواعد علامه حلی بود که از روی آن تعلیم و تعلم مسائل دینی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بر غنای حوزه ها و علوم دینی افزود و در ترویج دانش اهل بیت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قواعد و رسائل دینی، اخلاقی و عبادی نگاشته، بدین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با کوشش محقق کرکی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دیگر به اذان ضمیمه و بر مأذنه ها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از شیخ الاسلام بزرگ قرن دهم اندوخته های علمی فراوانی به جای مانده و تألیفات گرانسنگی به نسلهای پس از خود هدیّت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قلمی آن بزرگوار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 الاحکام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 الاذهان علامه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مختلف الشیعه علامه حلی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جعفریّه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صیغه های عقود و ایقاعات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اللاهوت در لعن جبت و طاغوت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آب کر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تعقیبات نماز</w:t>
      </w:r>
    </w:p>
    <w:p>
      <w:pPr>
        <w:pStyle w:val="BookText"/>
        <w:rPr/>
      </w:pPr>
      <w:r>
        <w:rPr>
          <w:rFonts w:ascii="IRNazanin" w:hAnsi="IRNazanin" w:eastAsia="IRNazanin"/>
          <w:color w:val="111111"/>
          <w:sz w:val="28"/>
          <w:sz w:val="28"/>
          <w:szCs w:val="28"/>
          <w:rtl w:val="true"/>
          <w:lang w:bidi="fa-IR"/>
        </w:rPr>
        <w:t xml:space="preserve">و کتب و رسائل دیگر که به حدود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محقق ثانی دو پسر و سه دختر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اولش شیخ عبدالعالی از عالمان دینی بزرگ عصر خود و در کاشان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دیگرش شیخ حسن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محقق در جبل عامل ازدواج کرد که فرزندش میر سید حسین حسینی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bookmarkStart w:id="139" w:name="pg6865_59293"/>
    </w:p>
    <w:p>
      <w:pPr>
        <w:pStyle w:val="BookText"/>
        <w:rPr/>
      </w:pPr>
      <w:bookmarkEnd w:id="139"/>
      <w:r>
        <w:rPr>
          <w:rFonts w:ascii="IRNazanin" w:hAnsi="IRNazanin" w:eastAsia="IRNazanin"/>
          <w:color w:val="111111"/>
          <w:sz w:val="28"/>
          <w:sz w:val="28"/>
          <w:szCs w:val="28"/>
          <w:rtl w:val="true"/>
          <w:lang w:bidi="fa-IR"/>
        </w:rPr>
        <w:t>اردبیل به تدریس و حل و فصل مشکلات شرعی مردم مشغول و شیخ الاسلام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دیگرش در ایران با میرشمس الدین محمد استرآبادی ازدواج کرد و از آنان فرزندی به دنیا آمد که بعدها به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همچنین در اعیان الشیعة نقل شده است که دختر بزرگ محقق کرکی همسر شهید ثانی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 رسید و محقق باز به نجف اشرف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او سنی نزدیک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او را فرتوت و شکسته کرده و برف سفید پیری بر رخسارش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ارزشمند و قابل ستایش او موجب کینه توزی های فراوانی نسبت به او گردیده بود و این حقد و حسدها هنوز ادامه داشت و هر لحظه جان پیر شیعی حوزه نجف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عاقبت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ذیحجه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عید غدیرر، به وسیله زهر عده ای از متعصبان اهل سنت مسموم شده و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عالم الهی را در جوار مرقد امیرالمومنین علیه السّلام به خاک سپردند</w:t>
      </w:r>
      <w:r>
        <w:rPr>
          <w:rFonts w:eastAsia="IRNazanin" w:cs="IRNazanin"/>
          <w:color w:val="111111"/>
          <w:sz w:val="28"/>
          <w:szCs w:val="28"/>
          <w:rtl w:val="true"/>
          <w:lang w:bidi="fa-IR"/>
        </w:rPr>
        <w:t>.</w:t>
      </w:r>
    </w:p>
    <w:p>
      <w:pPr>
        <w:pStyle w:val="Heading3"/>
        <w:numPr>
          <w:ilvl w:val="2"/>
          <w:numId w:val="1"/>
        </w:numPr>
        <w:rPr/>
      </w:pPr>
      <w:bookmarkStart w:id="140" w:name="__RefHeading___Toc1090930_372815092"/>
      <w:bookmarkStart w:id="141" w:name="_Toc50"/>
      <w:bookmarkEnd w:id="140"/>
      <w:r>
        <w:rPr>
          <w:rtl w:val="true"/>
        </w:rPr>
        <w:t>شهید ثانی</w:t>
      </w:r>
      <w:bookmarkEnd w:id="141"/>
    </w:p>
    <w:p>
      <w:pPr>
        <w:pStyle w:val="BookText"/>
        <w:rPr/>
      </w:pP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زین الدین بن نورالدین علی بن احمد عاملی</w:t>
      </w:r>
    </w:p>
    <w:p>
      <w:pPr>
        <w:pStyle w:val="BookText"/>
        <w:rPr/>
      </w:pPr>
      <w:r>
        <w:rPr>
          <w:rFonts w:ascii="IRNazanin" w:hAnsi="IRNazanin" w:eastAsia="IRNazanin"/>
          <w:color w:val="111111"/>
          <w:sz w:val="28"/>
          <w:sz w:val="28"/>
          <w:szCs w:val="28"/>
          <w:rtl w:val="true"/>
          <w:lang w:bidi="fa-IR"/>
        </w:rPr>
        <w:t>منزل و مسجد شهید ثانی در لبنان</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جُبَع از توابع جبل عامل</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آرامگاه در دریایی نزدیک قسطنطنیه انداخته شد</w:t>
      </w:r>
    </w:p>
    <w:p>
      <w:pPr>
        <w:pStyle w:val="BookText"/>
        <w:rPr/>
      </w:pPr>
      <w:r>
        <w:rPr>
          <w:rFonts w:ascii="IRNazanin" w:hAnsi="IRNazanin" w:eastAsia="IRNazanin"/>
          <w:color w:val="111111"/>
          <w:sz w:val="28"/>
          <w:sz w:val="28"/>
          <w:szCs w:val="28"/>
          <w:rtl w:val="true"/>
          <w:lang w:bidi="fa-IR"/>
        </w:rPr>
        <w:t>محل زندگی جبل عامل، دمشق، مصر، عراق، بیت المقدس، قسطنطنیه، بعلبک</w:t>
      </w:r>
    </w:p>
    <w:p>
      <w:pPr>
        <w:pStyle w:val="BookText"/>
        <w:rPr/>
      </w:pPr>
      <w:r>
        <w:rPr>
          <w:rFonts w:ascii="IRNazanin" w:hAnsi="IRNazanin" w:eastAsia="IRNazanin"/>
          <w:color w:val="111111"/>
          <w:sz w:val="28"/>
          <w:sz w:val="28"/>
          <w:szCs w:val="28"/>
          <w:rtl w:val="true"/>
          <w:lang w:bidi="fa-IR"/>
        </w:rPr>
        <w:t>استادان سید حسن بن جعفر کرکی، ملا محمد استرآبادی</w:t>
      </w:r>
    </w:p>
    <w:p>
      <w:pPr>
        <w:pStyle w:val="BookText"/>
        <w:rPr/>
      </w:pPr>
      <w:r>
        <w:rPr>
          <w:rFonts w:ascii="IRNazanin" w:hAnsi="IRNazanin" w:eastAsia="IRNazanin"/>
          <w:color w:val="111111"/>
          <w:sz w:val="28"/>
          <w:sz w:val="28"/>
          <w:szCs w:val="28"/>
          <w:rtl w:val="true"/>
          <w:lang w:bidi="fa-IR"/>
        </w:rPr>
        <w:t>شاگردان شیخ حسین عبدالصمد عاملی، سید علی حسینی جزینی عاملی، علی بن زهره جبعی</w:t>
      </w:r>
    </w:p>
    <w:p>
      <w:pPr>
        <w:pStyle w:val="BookText"/>
        <w:rPr/>
      </w:pPr>
      <w:r>
        <w:rPr>
          <w:rFonts w:ascii="IRNazanin" w:hAnsi="IRNazanin" w:eastAsia="IRNazanin"/>
          <w:color w:val="111111"/>
          <w:sz w:val="28"/>
          <w:sz w:val="28"/>
          <w:szCs w:val="28"/>
          <w:rtl w:val="true"/>
          <w:lang w:bidi="fa-IR"/>
        </w:rPr>
        <w:t xml:space="preserve">شناخته شده برای نوشتن کتاب شرح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الروضةالبهیة</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های برجسته مرجع تقلید، اصولی،</w:t>
      </w:r>
    </w:p>
    <w:p>
      <w:pPr>
        <w:pStyle w:val="BookText"/>
        <w:rPr/>
      </w:pP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آثار الروضه البهیه، مسالک الافهام، روض الجنان فی شرح ارشاد الاذهان</w:t>
      </w:r>
    </w:p>
    <w:p>
      <w:pPr>
        <w:pStyle w:val="BookText"/>
        <w:rPr/>
      </w:pPr>
      <w:r>
        <w:rPr>
          <w:rFonts w:ascii="IRNazanin" w:hAnsi="IRNazanin" w:eastAsia="IRNazanin"/>
          <w:color w:val="111111"/>
          <w:sz w:val="28"/>
          <w:sz w:val="28"/>
          <w:szCs w:val="28"/>
          <w:rtl w:val="true"/>
          <w:lang w:bidi="fa-IR"/>
        </w:rPr>
        <w:t xml:space="preserve">خویشاوندان حسن بن زین الدین معروف به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جُبَعی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به شهید ثانی، فقیه شیعی قرن دهم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نوادگان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علمای شیعه و سنی به تحصیل پرداخت و از هر دو دسته تأییدیه هایی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مذاهب پنجگانه اسلامی را تدریس می کرد و طبق مبانی هر یک فتوا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ترین اثر فقهی او الروضه البهیه فی شرح اللمعه الدمشقیه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متون درسی حوزه های علمیه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کتاب، حاشیه،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فی شرح ارشاد الاذهان</w:t>
      </w:r>
    </w:p>
    <w:p>
      <w:pPr>
        <w:pStyle w:val="BookText"/>
        <w:rPr/>
      </w:pPr>
      <w:r>
        <w:rPr>
          <w:rFonts w:ascii="IRNazanin" w:hAnsi="IRNazanin" w:eastAsia="IRNazanin"/>
          <w:color w:val="111111"/>
          <w:sz w:val="28"/>
          <w:sz w:val="28"/>
          <w:szCs w:val="28"/>
          <w:rtl w:val="true"/>
          <w:lang w:bidi="fa-IR"/>
        </w:rPr>
        <w:t>مسالک الافهام فی شرح شرائع الاسلام</w:t>
      </w:r>
    </w:p>
    <w:p>
      <w:pPr>
        <w:pStyle w:val="BookText"/>
        <w:rPr/>
      </w:pPr>
      <w:r>
        <w:rPr>
          <w:rFonts w:ascii="IRNazanin" w:hAnsi="IRNazanin" w:eastAsia="IRNazanin"/>
          <w:color w:val="111111"/>
          <w:sz w:val="28"/>
          <w:sz w:val="28"/>
          <w:szCs w:val="28"/>
          <w:rtl w:val="true"/>
          <w:lang w:bidi="fa-IR"/>
        </w:rPr>
        <w:t>الفوائد العلیة فی شرح النفلیة</w:t>
      </w:r>
    </w:p>
    <w:p>
      <w:pPr>
        <w:pStyle w:val="BookText"/>
        <w:rPr/>
      </w:pPr>
      <w:r>
        <w:rPr>
          <w:rFonts w:ascii="IRNazanin" w:hAnsi="IRNazanin" w:eastAsia="IRNazanin"/>
          <w:color w:val="111111"/>
          <w:sz w:val="28"/>
          <w:sz w:val="28"/>
          <w:szCs w:val="28"/>
          <w:rtl w:val="true"/>
          <w:lang w:bidi="fa-IR"/>
        </w:rPr>
        <w:t>المقاصد العلیة فی شرح الألفیة</w:t>
      </w:r>
    </w:p>
    <w:p>
      <w:pPr>
        <w:pStyle w:val="BookText"/>
        <w:rPr/>
      </w:pPr>
      <w:r>
        <w:rPr>
          <w:rFonts w:ascii="IRNazanin" w:hAnsi="IRNazanin" w:eastAsia="IRNazanin"/>
          <w:color w:val="111111"/>
          <w:sz w:val="28"/>
          <w:sz w:val="28"/>
          <w:szCs w:val="28"/>
          <w:rtl w:val="true"/>
          <w:lang w:bidi="fa-IR"/>
        </w:rPr>
        <w:t>مناسک الحج الکبیر و مناسک الحج الصغیر</w:t>
      </w:r>
    </w:p>
    <w:p>
      <w:pPr>
        <w:pStyle w:val="BookText"/>
        <w:rPr/>
      </w:pPr>
      <w:r>
        <w:rPr>
          <w:rFonts w:ascii="IRNazanin" w:hAnsi="IRNazanin" w:eastAsia="IRNazanin"/>
          <w:color w:val="111111"/>
          <w:sz w:val="28"/>
          <w:sz w:val="28"/>
          <w:szCs w:val="28"/>
          <w:rtl w:val="true"/>
          <w:lang w:bidi="fa-IR"/>
        </w:rPr>
        <w:t>الروضة البهیة فی شرح اللمعة الدمشقیة</w:t>
      </w:r>
    </w:p>
    <w:p>
      <w:pPr>
        <w:pStyle w:val="BookText"/>
        <w:rPr/>
      </w:pPr>
      <w:r>
        <w:rPr>
          <w:rFonts w:ascii="IRNazanin" w:hAnsi="IRNazanin" w:eastAsia="IRNazanin"/>
          <w:color w:val="111111"/>
          <w:sz w:val="28"/>
          <w:sz w:val="28"/>
          <w:szCs w:val="28"/>
          <w:rtl w:val="true"/>
          <w:lang w:bidi="fa-IR"/>
        </w:rPr>
        <w:t>رسالة فی شرح بسمله</w:t>
      </w:r>
    </w:p>
    <w:p>
      <w:pPr>
        <w:pStyle w:val="BookText"/>
        <w:rPr/>
      </w:pPr>
      <w:r>
        <w:rPr>
          <w:rFonts w:ascii="IRNazanin" w:hAnsi="IRNazanin" w:eastAsia="IRNazanin"/>
          <w:color w:val="111111"/>
          <w:sz w:val="28"/>
          <w:sz w:val="28"/>
          <w:szCs w:val="28"/>
          <w:rtl w:val="true"/>
          <w:lang w:bidi="fa-IR"/>
        </w:rPr>
        <w:t>حقائق الایمان</w:t>
      </w:r>
    </w:p>
    <w:p>
      <w:pPr>
        <w:pStyle w:val="BookText"/>
        <w:rPr/>
      </w:pPr>
      <w:r>
        <w:rPr>
          <w:rFonts w:ascii="IRNazanin" w:hAnsi="IRNazanin" w:eastAsia="IRNazanin"/>
          <w:color w:val="111111"/>
          <w:sz w:val="28"/>
          <w:sz w:val="28"/>
          <w:szCs w:val="28"/>
          <w:rtl w:val="true"/>
          <w:lang w:bidi="fa-IR"/>
        </w:rPr>
        <w:t>منظومة فی النحو و شرح آن</w:t>
      </w:r>
    </w:p>
    <w:p>
      <w:pPr>
        <w:pStyle w:val="BookText"/>
        <w:rPr/>
      </w:pPr>
      <w:r>
        <w:rPr>
          <w:rFonts w:ascii="IRNazanin" w:hAnsi="IRNazanin" w:eastAsia="IRNazanin"/>
          <w:color w:val="111111"/>
          <w:sz w:val="28"/>
          <w:sz w:val="28"/>
          <w:szCs w:val="28"/>
          <w:rtl w:val="true"/>
          <w:lang w:bidi="fa-IR"/>
        </w:rPr>
        <w:t>تمهید القواعد الأصولیة لتفریع الاحکام الشرعیة</w:t>
      </w:r>
    </w:p>
    <w:p>
      <w:pPr>
        <w:pStyle w:val="BookText"/>
        <w:rPr/>
      </w:pPr>
      <w:r>
        <w:rPr>
          <w:rFonts w:ascii="IRNazanin" w:hAnsi="IRNazanin" w:eastAsia="IRNazanin"/>
          <w:color w:val="111111"/>
          <w:sz w:val="28"/>
          <w:sz w:val="28"/>
          <w:szCs w:val="28"/>
          <w:rtl w:val="true"/>
          <w:lang w:bidi="fa-IR"/>
        </w:rPr>
        <w:t>غنیة القاصدین فی اصطلاحات المحدثین</w:t>
      </w:r>
    </w:p>
    <w:p>
      <w:pPr>
        <w:pStyle w:val="BookText"/>
        <w:rPr/>
      </w:pPr>
      <w:r>
        <w:rPr>
          <w:rFonts w:ascii="IRNazanin" w:hAnsi="IRNazanin" w:eastAsia="IRNazanin"/>
          <w:color w:val="111111"/>
          <w:sz w:val="28"/>
          <w:sz w:val="28"/>
          <w:szCs w:val="28"/>
          <w:rtl w:val="true"/>
          <w:lang w:bidi="fa-IR"/>
        </w:rPr>
        <w:t>رسالة فی الأدعیة</w:t>
      </w:r>
    </w:p>
    <w:p>
      <w:pPr>
        <w:pStyle w:val="BookText"/>
        <w:rPr/>
      </w:pPr>
      <w:r>
        <w:rPr>
          <w:rFonts w:ascii="IRNazanin" w:hAnsi="IRNazanin" w:eastAsia="IRNazanin"/>
          <w:color w:val="111111"/>
          <w:sz w:val="28"/>
          <w:sz w:val="28"/>
          <w:szCs w:val="28"/>
          <w:rtl w:val="true"/>
          <w:lang w:bidi="fa-IR"/>
        </w:rPr>
        <w:t>رسالة فی آداب الجمعة</w:t>
      </w:r>
    </w:p>
    <w:p>
      <w:pPr>
        <w:pStyle w:val="BookText"/>
        <w:rPr/>
      </w:pPr>
      <w:r>
        <w:rPr>
          <w:rFonts w:ascii="IRNazanin" w:hAnsi="IRNazanin" w:eastAsia="IRNazanin"/>
          <w:color w:val="111111"/>
          <w:sz w:val="28"/>
          <w:sz w:val="28"/>
          <w:szCs w:val="28"/>
          <w:rtl w:val="true"/>
          <w:lang w:bidi="fa-IR"/>
        </w:rPr>
        <w:t>البدایة فی علم الدرایة و شرح آن، شهید ثانی نخستین دانشمند شیعی است که دست به تألیف مهمی در درایة الحدیث زده است</w:t>
      </w:r>
    </w:p>
    <w:p>
      <w:pPr>
        <w:pStyle w:val="BookText"/>
        <w:rPr/>
      </w:pPr>
      <w:r>
        <w:rPr>
          <w:rFonts w:ascii="IRNazanin" w:hAnsi="IRNazanin" w:eastAsia="IRNazanin"/>
          <w:color w:val="111111"/>
          <w:sz w:val="28"/>
          <w:sz w:val="28"/>
          <w:szCs w:val="28"/>
          <w:rtl w:val="true"/>
          <w:lang w:bidi="fa-IR"/>
        </w:rPr>
        <w:t xml:space="preserve">کتاب فی الأحادیث، شامل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حدیث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انتخاب شده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منیة المرید فی ادب المفید و المستفید، در آداب تعلیم و تعلم که کتابی فوق العاده مفید در امر آموزش و تربیت می باشد ترجمه هم دارد وکتابی بسیار مفید باالاخص</w:t>
      </w:r>
    </w:p>
    <w:p>
      <w:pPr>
        <w:pStyle w:val="BookText"/>
        <w:rPr/>
      </w:pPr>
      <w:r>
        <w:rPr>
          <w:rFonts w:ascii="IRNazanin" w:hAnsi="IRNazanin" w:eastAsia="IRNazanin"/>
          <w:color w:val="111111"/>
          <w:sz w:val="28"/>
          <w:sz w:val="28"/>
          <w:szCs w:val="28"/>
          <w:rtl w:val="true"/>
          <w:lang w:bidi="fa-IR"/>
        </w:rPr>
        <w:t>برای طلاب میباشد</w:t>
      </w:r>
    </w:p>
    <w:p>
      <w:pPr>
        <w:pStyle w:val="BookText"/>
        <w:rPr/>
      </w:pPr>
      <w:r>
        <w:rPr>
          <w:rFonts w:ascii="IRNazanin" w:hAnsi="IRNazanin" w:eastAsia="IRNazanin"/>
          <w:color w:val="111111"/>
          <w:sz w:val="28"/>
          <w:sz w:val="28"/>
          <w:szCs w:val="28"/>
          <w:rtl w:val="true"/>
          <w:lang w:bidi="fa-IR"/>
        </w:rPr>
        <w:t>مسکّن الفؤاد عند فقد الاحبة و الاولاد، این کتاب را پس از حادثهٔ از دست دادن چند فرزند، در تسلی خاطر خویش و دیگران، نگاشته است</w:t>
      </w:r>
    </w:p>
    <w:p>
      <w:pPr>
        <w:pStyle w:val="BookText"/>
        <w:rPr/>
      </w:pPr>
      <w:r>
        <w:rPr>
          <w:rFonts w:ascii="IRNazanin" w:hAnsi="IRNazanin" w:eastAsia="IRNazanin"/>
          <w:color w:val="111111"/>
          <w:sz w:val="28"/>
          <w:sz w:val="28"/>
          <w:szCs w:val="28"/>
          <w:rtl w:val="true"/>
          <w:lang w:bidi="fa-IR"/>
        </w:rPr>
        <w:t>تسلیه العباد و ارام بخش دل داغ دیدگان ترجمه این کتاب است</w:t>
      </w:r>
    </w:p>
    <w:p>
      <w:pPr>
        <w:pStyle w:val="BookText"/>
        <w:rPr/>
      </w:pPr>
      <w:r>
        <w:rPr>
          <w:rFonts w:ascii="IRNazanin" w:hAnsi="IRNazanin" w:eastAsia="IRNazanin"/>
          <w:color w:val="111111"/>
          <w:sz w:val="28"/>
          <w:sz w:val="28"/>
          <w:szCs w:val="28"/>
          <w:rtl w:val="true"/>
          <w:lang w:bidi="fa-IR"/>
        </w:rPr>
        <w:t>کشف الریبة عن احکام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خاندان</w:t>
      </w:r>
    </w:p>
    <w:p>
      <w:pPr>
        <w:pStyle w:val="BookText"/>
        <w:rPr/>
      </w:pP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 در روستای جُبَع در منطقه شیعه نشین جَبَل عامل در لبنان به دنیا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معروف به ابن حاجه نحاریری و مشهور به شهید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شهید ثانی، همگی از عالمان و دانشمندان شیعه بودند تا آنجا که خاندان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شهید ثانی، شیخ نورالدین علی،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شهید ثانی، ابو منصور جمال الدین حسن معروف به صاحب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بن علی عاملی معروف به صاحب مدارک، نوه دختری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و شیخ زین الدین، فرزندان صاحب معالم و نوه های شهید ثانی</w:t>
      </w:r>
    </w:p>
    <w:p>
      <w:pPr>
        <w:pStyle w:val="BookText"/>
        <w:rPr/>
      </w:pPr>
      <w:r>
        <w:rPr>
          <w:rFonts w:ascii="IRNazanin" w:hAnsi="IRNazanin" w:eastAsia="IRNazanin"/>
          <w:color w:val="111111"/>
          <w:sz w:val="28"/>
          <w:sz w:val="28"/>
          <w:szCs w:val="28"/>
          <w:rtl w:val="true"/>
          <w:lang w:bidi="fa-IR"/>
        </w:rPr>
        <w:t>همچنین خاندان صدر نظیر سید حسن صدر صاحب کتاب تأسیس الشیعة، امام موسی صدر، شهید سید محمدباقر صدر و خواهر شهیدش بنت الهدی صدر از نسل شهید ثانی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دو بار ازدواج کرد که همسر نخستش، دختر استادش محقق کرکی بود</w:t>
      </w:r>
    </w:p>
    <w:p>
      <w:pPr>
        <w:pStyle w:val="BookText"/>
        <w:rPr/>
      </w:pPr>
      <w:r>
        <w:rPr>
          <w:rFonts w:ascii="IRNazanin" w:hAnsi="IRNazanin" w:eastAsia="IRNazanin"/>
          <w:color w:val="111111"/>
          <w:sz w:val="28"/>
          <w:sz w:val="28"/>
          <w:szCs w:val="28"/>
          <w:rtl w:val="true"/>
          <w:lang w:bidi="fa-IR"/>
        </w:rPr>
        <w:t>تحصیلات و اجتهاد</w:t>
      </w:r>
    </w:p>
    <w:p>
      <w:pPr>
        <w:pStyle w:val="BookText"/>
        <w:rPr/>
      </w:pPr>
      <w:r>
        <w:rPr>
          <w:rFonts w:ascii="IRNazanin" w:hAnsi="IRNazanin" w:eastAsia="IRNazanin"/>
          <w:color w:val="111111"/>
          <w:sz w:val="28"/>
          <w:sz w:val="28"/>
          <w:szCs w:val="28"/>
          <w:rtl w:val="true"/>
          <w:lang w:bidi="fa-IR"/>
        </w:rPr>
        <w:t xml:space="preserve">شهید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سال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ق به اجتهاد دست یافت که این امر در سال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 بر همگان آشکار شد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زیارت مراقد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لبنان بازگشت و در بعلبک ساکن شد و چندی را به تدریس مذاهب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حنفی، شافعی، مالکی و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های دیگر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جایگاه بلند</w:t>
      </w:r>
    </w:p>
    <w:p>
      <w:pPr>
        <w:pStyle w:val="BookText"/>
        <w:rPr/>
      </w:pPr>
      <w:r>
        <w:rPr>
          <w:rFonts w:ascii="IRNazanin" w:hAnsi="IRNazanin" w:eastAsia="IRNazanin"/>
          <w:color w:val="111111"/>
          <w:sz w:val="28"/>
          <w:sz w:val="28"/>
          <w:szCs w:val="28"/>
          <w:rtl w:val="true"/>
          <w:lang w:bidi="fa-IR"/>
        </w:rPr>
        <w:t>یافت و مرجعیت علمی یافت و در هر مذهبی طبق مبانی آن فتوا می داد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باز به جبع رفت و تا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تدریس و نگارش مشغول بود</w:t>
      </w:r>
    </w:p>
    <w:p>
      <w:pPr>
        <w:pStyle w:val="BookText"/>
        <w:rPr/>
      </w:pPr>
      <w:r>
        <w:rPr>
          <w:rFonts w:ascii="IRNazanin" w:hAnsi="IRNazanin" w:eastAsia="IRNazanin"/>
          <w:color w:val="111111"/>
          <w:sz w:val="28"/>
          <w:sz w:val="28"/>
          <w:szCs w:val="28"/>
          <w:rtl w:val="true"/>
          <w:lang w:bidi="fa-IR"/>
        </w:rPr>
        <w:t>شهادت و چگونگی آن</w:t>
      </w:r>
    </w:p>
    <w:p>
      <w:pPr>
        <w:pStyle w:val="BookText"/>
        <w:rPr/>
      </w:pPr>
      <w:r>
        <w:rPr>
          <w:rFonts w:ascii="IRNazanin" w:hAnsi="IRNazanin" w:eastAsia="IRNazanin"/>
          <w:color w:val="111111"/>
          <w:sz w:val="28"/>
          <w:sz w:val="28"/>
          <w:szCs w:val="28"/>
          <w:rtl w:val="true"/>
          <w:lang w:bidi="fa-IR"/>
        </w:rPr>
        <w:t>درباره سبب قتل وی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جریان قضاوت میان دو نفر، شخص محکوم، نزد قاضی صیدا می رود و این قاضی از سلطان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شهید را به جرم بدعت گذاری و خارج بودن از مذاهب چهارگانه اهل سنت، دستگیر کند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برخی رد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جمعی از سنیان به رستم پاشا وزیر اعظم سلطان سلیمان گفتند که شیخ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اجتهاد دارد و بسیاری از علمای شیعه به نزدش می روند و کتابهای امامیه را از او فرامی گیرند و قصدشان از این کار تبلیغ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رستم پاشا کسانی را برای دستگیری شهید، که آن هنگام در مکه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او را در مکه دستگیر کردند و به استانبول بردند و بدون اینکه او را نزد سلطان ببرند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شهادتش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اینکه جسدش را سه روز رها کردند و سپس به دریا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شهادت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بن عبدالصمد حارثی، پدر شیخ بهایی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شهید ثانی وارد شدم و او را متفکر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خویشتن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حالت را از او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پندارم که من دومین شهید باشم، زیرا در عالم رؤیا سید مرتضی علم الهدی را دیدم که مجلس ضیافتی تشکیل</w:t>
      </w:r>
      <w:bookmarkStart w:id="142" w:name="pg6865_59300"/>
    </w:p>
    <w:p>
      <w:pPr>
        <w:pStyle w:val="BookText"/>
        <w:rPr/>
      </w:pPr>
      <w:bookmarkEnd w:id="142"/>
      <w:r>
        <w:rPr>
          <w:rFonts w:ascii="IRNazanin" w:hAnsi="IRNazanin" w:eastAsia="IRNazanin"/>
          <w:color w:val="111111"/>
          <w:sz w:val="28"/>
          <w:sz w:val="28"/>
          <w:szCs w:val="28"/>
          <w:rtl w:val="true"/>
          <w:lang w:bidi="fa-IR"/>
        </w:rPr>
        <w:t>داده و علماء و دانشمندان امامیه و شیعه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مجلس شدم، سید مرتضی از جا برخاست و به من تهنیت گفت و دستور داد که در کنار شهید اول بنشینم</w:t>
      </w:r>
      <w:r>
        <w:rPr>
          <w:rFonts w:eastAsia="IRNazanin" w:cs="IRNazanin"/>
          <w:color w:val="111111"/>
          <w:sz w:val="28"/>
          <w:szCs w:val="28"/>
          <w:rtl w:val="true"/>
          <w:lang w:bidi="fa-IR"/>
        </w:rPr>
        <w:t>.[</w:t>
      </w:r>
    </w:p>
    <w:p>
      <w:pPr>
        <w:pStyle w:val="Heading3"/>
        <w:numPr>
          <w:ilvl w:val="2"/>
          <w:numId w:val="1"/>
        </w:numPr>
        <w:rPr/>
      </w:pPr>
      <w:bookmarkStart w:id="143" w:name="__RefHeading___Toc1090932_372815092"/>
      <w:bookmarkStart w:id="144" w:name="_Toc51"/>
      <w:bookmarkEnd w:id="143"/>
      <w:r>
        <w:rPr>
          <w:rtl w:val="true"/>
        </w:rPr>
        <w:t>مقدس اردبیلی</w:t>
      </w:r>
      <w:bookmarkEnd w:id="144"/>
    </w:p>
    <w:p>
      <w:pPr>
        <w:pStyle w:val="BookText"/>
        <w:rPr/>
      </w:pPr>
      <w:r>
        <w:rPr>
          <w:rFonts w:ascii="IRNazanin" w:hAnsi="IRNazanin" w:eastAsia="IRNazanin"/>
          <w:color w:val="111111"/>
          <w:sz w:val="28"/>
          <w:sz w:val="28"/>
          <w:szCs w:val="28"/>
          <w:rtl w:val="true"/>
          <w:lang w:bidi="fa-IR"/>
        </w:rPr>
        <w:t>مقدس اردبیلی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اردبیلی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امیرالمومنین</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محمود</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شوشتری</w:t>
      </w:r>
    </w:p>
    <w:p>
      <w:pPr>
        <w:pStyle w:val="BookText"/>
        <w:rPr/>
      </w:pPr>
      <w:r>
        <w:rPr>
          <w:rFonts w:ascii="IRNazanin" w:hAnsi="IRNazanin" w:eastAsia="IRNazanin"/>
          <w:color w:val="111111"/>
          <w:sz w:val="28"/>
          <w:sz w:val="28"/>
          <w:szCs w:val="28"/>
          <w:rtl w:val="true"/>
          <w:lang w:bidi="fa-IR"/>
        </w:rPr>
        <w:t>اجازه اجتهاد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صائغ</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استیناس 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تجرید،حدیقة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البیان فی أحکام القرآن</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دربار صفوی</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رفع مشکلات شیعیان</w:t>
      </w:r>
    </w:p>
    <w:p>
      <w:pPr>
        <w:pStyle w:val="BookText"/>
        <w:rPr/>
      </w:pPr>
      <w:r>
        <w:rPr>
          <w:rFonts w:ascii="IRNazanin" w:hAnsi="IRNazanin" w:eastAsia="IRNazanin"/>
          <w:color w:val="111111"/>
          <w:sz w:val="28"/>
          <w:sz w:val="28"/>
          <w:szCs w:val="28"/>
          <w:rtl w:val="true"/>
          <w:lang w:bidi="fa-IR"/>
        </w:rPr>
        <w:t xml:space="preserve">احمد بن محمد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مقدس و محقق اردبیلی از فقهای امامیه در قرن دهم قمری و از معاصران شیخ بهایی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عقلی و نقلی تبحر داشت و در زمان ریاست او بر حوزه علمیه نجف رونقی دوباره به این حوزه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از دربار صفویه برای گسترش تشیع و حل مشکلات شیعیان استفاده می کرد؛ ولیکن وارد دستگاه صفوی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 و کمک های او به محرومان زبان زد بود و کراماتی نیز به او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در سال های </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 مرجع تقلید بوده و افرادی مانند میرزا محمد استرآبادی، سید محمد عاملی مؤلف مدارک الاحکام و شیخ حسن عاملی مؤلف معالم الدین از شاگردان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اردبیلی در موضوعات کلام، فقه، اصول، عقاید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نگاشت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استیناس المعنویة</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زبدة البیان</w:t>
      </w:r>
    </w:p>
    <w:p>
      <w:pPr>
        <w:pStyle w:val="BookText"/>
        <w:rPr/>
      </w:pPr>
      <w:r>
        <w:rPr>
          <w:rFonts w:ascii="IRNazanin" w:hAnsi="IRNazanin" w:eastAsia="IRNazanin"/>
          <w:color w:val="111111"/>
          <w:sz w:val="28"/>
          <w:sz w:val="28"/>
          <w:szCs w:val="28"/>
          <w:rtl w:val="true"/>
          <w:lang w:bidi="fa-IR"/>
        </w:rPr>
        <w:t>فی براهین احکام القرآن که در آن به آیات الاحکام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حدیقة الشیعة در انتساب این اثر به او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ریحانة الادب این تردید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شرح تجرید قوشجی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امامت را مورد بحث قرار داده است و ادله ای از فخر رازی را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فارسی در حرمت خراج</w:t>
      </w:r>
    </w:p>
    <w:p>
      <w:pPr>
        <w:pStyle w:val="BookText"/>
        <w:rPr/>
      </w:pPr>
      <w:r>
        <w:rPr>
          <w:rFonts w:ascii="IRNazanin" w:hAnsi="IRNazanin" w:eastAsia="IRNazanin"/>
          <w:color w:val="111111"/>
          <w:sz w:val="28"/>
          <w:sz w:val="28"/>
          <w:szCs w:val="28"/>
          <w:rtl w:val="true"/>
          <w:lang w:bidi="fa-IR"/>
        </w:rPr>
        <w:t>حاشیه بر شرح مختصر عضدی</w:t>
      </w:r>
    </w:p>
    <w:p>
      <w:pPr>
        <w:pStyle w:val="BookText"/>
        <w:rPr/>
      </w:pPr>
      <w:r>
        <w:rPr>
          <w:rFonts w:ascii="IRNazanin" w:hAnsi="IRNazanin" w:eastAsia="IRNazanin"/>
          <w:color w:val="111111"/>
          <w:sz w:val="28"/>
          <w:sz w:val="28"/>
          <w:szCs w:val="28"/>
          <w:rtl w:val="true"/>
          <w:lang w:bidi="fa-IR"/>
        </w:rPr>
        <w:t>رسالة فی کون افعال الله تعالی معللة بالاغراض</w:t>
      </w:r>
    </w:p>
    <w:p>
      <w:pPr>
        <w:pStyle w:val="BookText"/>
        <w:rPr/>
      </w:pPr>
      <w:r>
        <w:rPr>
          <w:rFonts w:ascii="IRNazanin" w:hAnsi="IRNazanin" w:eastAsia="IRNazanin"/>
          <w:color w:val="111111"/>
          <w:sz w:val="28"/>
          <w:sz w:val="28"/>
          <w:szCs w:val="28"/>
          <w:rtl w:val="true"/>
          <w:lang w:bidi="fa-IR"/>
        </w:rPr>
        <w:t>مجمع الفائدة و البرهان فی شرح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دایرة المعارف های فقه استدلالی، این کتاب را به مثابۀ شرحی بر کتاب ارشاد علامه حلی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فارسی در مناسک حج</w:t>
      </w:r>
    </w:p>
    <w:p>
      <w:pPr>
        <w:pStyle w:val="BookText"/>
        <w:rPr/>
      </w:pPr>
      <w:r>
        <w:rPr>
          <w:rFonts w:ascii="IRNazanin" w:hAnsi="IRNazanin" w:eastAsia="IRNazanin"/>
          <w:color w:val="111111"/>
          <w:sz w:val="28"/>
          <w:sz w:val="28"/>
          <w:szCs w:val="28"/>
          <w:rtl w:val="true"/>
          <w:lang w:bidi="fa-IR"/>
        </w:rPr>
        <w:t>عقائد الاسلام در علم کلام که به گفتۀ حرزالدین جمع مباحث عقلی و نقلی کلام را در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تعلیقاتی بر قواعد علامه حلی</w:t>
      </w:r>
    </w:p>
    <w:p>
      <w:pPr>
        <w:pStyle w:val="BookText"/>
        <w:rPr/>
      </w:pPr>
      <w:r>
        <w:rPr>
          <w:rFonts w:ascii="IRNazanin" w:hAnsi="IRNazanin" w:eastAsia="IRNazanin"/>
          <w:color w:val="111111"/>
          <w:sz w:val="28"/>
          <w:sz w:val="28"/>
          <w:szCs w:val="28"/>
          <w:rtl w:val="true"/>
          <w:lang w:bidi="fa-IR"/>
        </w:rPr>
        <w:t>رسالۀ فارسی در امامت</w:t>
      </w:r>
    </w:p>
    <w:p>
      <w:pPr>
        <w:pStyle w:val="BookText"/>
        <w:rPr/>
      </w:pPr>
      <w:r>
        <w:rPr>
          <w:rFonts w:ascii="IRNazanin" w:hAnsi="IRNazanin" w:eastAsia="IRNazanin"/>
          <w:color w:val="111111"/>
          <w:sz w:val="28"/>
          <w:sz w:val="28"/>
          <w:szCs w:val="28"/>
          <w:rtl w:val="true"/>
          <w:lang w:bidi="fa-IR"/>
        </w:rPr>
        <w:t>تعلیقاتی بر تذکره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 xml:space="preserve">گفته شده است مقدس اردبیلی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داشته است؛ برخی از شاگردانش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استرآبادی</w:t>
      </w:r>
    </w:p>
    <w:p>
      <w:pPr>
        <w:pStyle w:val="BookText"/>
        <w:rPr/>
      </w:pPr>
      <w:r>
        <w:rPr>
          <w:rFonts w:ascii="IRNazanin" w:hAnsi="IRNazanin" w:eastAsia="IRNazanin"/>
          <w:color w:val="111111"/>
          <w:sz w:val="28"/>
          <w:sz w:val="28"/>
          <w:szCs w:val="28"/>
          <w:rtl w:val="true"/>
          <w:lang w:bidi="fa-IR"/>
        </w:rPr>
        <w:t xml:space="preserve">سید محمد عاملی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مدارک الاحکام و نهایة المرام</w:t>
      </w:r>
    </w:p>
    <w:p>
      <w:pPr>
        <w:pStyle w:val="BookText"/>
        <w:rPr/>
      </w:pPr>
      <w:r>
        <w:rPr>
          <w:rFonts w:ascii="IRNazanin" w:hAnsi="IRNazanin" w:eastAsia="IRNazanin"/>
          <w:color w:val="111111"/>
          <w:sz w:val="28"/>
          <w:sz w:val="28"/>
          <w:szCs w:val="28"/>
          <w:rtl w:val="true"/>
          <w:lang w:bidi="fa-IR"/>
        </w:rPr>
        <w:t xml:space="preserve">شیخ حسن عاملی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معالم الدین</w:t>
      </w:r>
    </w:p>
    <w:p>
      <w:pPr>
        <w:pStyle w:val="BookText"/>
        <w:rPr/>
      </w:pPr>
      <w:r>
        <w:rPr>
          <w:rFonts w:ascii="IRNazanin" w:hAnsi="IRNazanin" w:eastAsia="IRNazanin"/>
          <w:color w:val="111111"/>
          <w:sz w:val="28"/>
          <w:sz w:val="28"/>
          <w:szCs w:val="28"/>
          <w:rtl w:val="true"/>
          <w:lang w:bidi="fa-IR"/>
        </w:rPr>
        <w:t>فرزند شهید ثانی امیر فضل الله</w:t>
      </w:r>
    </w:p>
    <w:p>
      <w:pPr>
        <w:pStyle w:val="BookText"/>
        <w:rPr/>
      </w:pPr>
      <w:r>
        <w:rPr>
          <w:rFonts w:ascii="IRNazanin" w:hAnsi="IRNazanin" w:eastAsia="IRNazanin"/>
          <w:color w:val="111111"/>
          <w:sz w:val="28"/>
          <w:sz w:val="28"/>
          <w:szCs w:val="28"/>
          <w:rtl w:val="true"/>
          <w:lang w:bidi="fa-IR"/>
        </w:rPr>
        <w:t>عبدالله بن حسین تستری</w:t>
      </w:r>
    </w:p>
    <w:p>
      <w:pPr>
        <w:pStyle w:val="BookText"/>
        <w:rPr/>
      </w:pPr>
      <w:r>
        <w:rPr>
          <w:rFonts w:ascii="IRNazanin" w:hAnsi="IRNazanin" w:eastAsia="IRNazanin"/>
          <w:color w:val="111111"/>
          <w:sz w:val="28"/>
          <w:sz w:val="28"/>
          <w:szCs w:val="28"/>
          <w:rtl w:val="true"/>
          <w:lang w:bidi="fa-IR"/>
        </w:rPr>
        <w:t>محمد بن محمد بلاغی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کتاب الکنی و الالقاب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محقق و فقیه بزرگوار احمد بن محمد اردبیلی، در تقوی، جلالت، فضیلت، اصالت، زهد، دیانت، ورع، امانت مشهورتر از آن است که قلم بر آن احاطه کند یا تحت عدد و شمارش درآید او متکلم و فقیه بزرگوار می باشد، به حدی که علامه مجلسی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ورع و 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 زهد، به حد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و</w:t>
      </w:r>
    </w:p>
    <w:p>
      <w:pPr>
        <w:pStyle w:val="BookText"/>
        <w:rPr/>
      </w:pPr>
      <w:r>
        <w:rPr>
          <w:rFonts w:ascii="IRNazanin" w:hAnsi="IRNazanin" w:eastAsia="IRNazanin"/>
          <w:color w:val="111111"/>
          <w:sz w:val="28"/>
          <w:sz w:val="28"/>
          <w:szCs w:val="28"/>
          <w:rtl w:val="true"/>
          <w:lang w:bidi="fa-IR"/>
        </w:rPr>
        <w:t xml:space="preserve">مرتبت عالیه رسیده است و همانند او را در میان پیشینیان و متاخرین نشنیده ام خداوند او را با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 آستانه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مقدس اردبیلی نیز از جمله عالمانی است که در پرتو رابطه با دربار صفوی در گسترش تشیع و حل مشکلات شیعیان تلاش های فراوانی را به ثمر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او به در خواست شاه عباس صفوی برای ترک نجف و مهاجرت به ایران پاسخ منفی داد، برای مصالح تشیع و شیعیان همواره به دربار صفوی تذکراتی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برخی از آن وقایع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یکی از کارگزاران دربار صفوی مورد غضب شاه عباس قرار گرفت و به مقدس اردبیلی پناه برد و او نامه ای به وی داد تا شاه از تقصیر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مقدس اردبیلی به شاه عباس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بانی ملک عاریت،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اگر چه این مرد اول ظالم بود اکنون مظلوم می نماید چنانچه از تقصیر او بگذری شاید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ای از تقصیرات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شگفت نامه هایی است که در آن هیچ توصیف و تعریفی از شاه نشده و مقدس اردبیلی در آن خود را از پیروان و غلامان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و نه از چاکران و غلامان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بدون تاخیر فرمان مقدس اردبیلی را اجرا کرد و پاسخی بدین گونه نوشت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عرض می رساند عباس خدماتی که فرموده بودید به جان منت داشته، به تقدیم رسانید که این محب را از دعای خیر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کلب آستانه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مقدس</w:t>
      </w:r>
    </w:p>
    <w:p>
      <w:pPr>
        <w:pStyle w:val="BookText"/>
        <w:rPr/>
      </w:pPr>
      <w:r>
        <w:rPr>
          <w:rFonts w:ascii="IRNazanin" w:hAnsi="IRNazanin" w:eastAsia="IRNazanin"/>
          <w:color w:val="111111"/>
          <w:sz w:val="28"/>
          <w:sz w:val="28"/>
          <w:szCs w:val="28"/>
          <w:rtl w:val="true"/>
          <w:lang w:bidi="fa-IR"/>
        </w:rPr>
        <w:t>ویکی فقه</w:t>
      </w:r>
    </w:p>
    <w:p>
      <w:pPr>
        <w:pStyle w:val="BookText"/>
        <w:rPr/>
      </w:pPr>
      <w:r>
        <w:rPr>
          <w:rFonts w:ascii="IRNazanin" w:hAnsi="IRNazanin" w:eastAsia="IRNazanin"/>
          <w:color w:val="111111"/>
          <w:sz w:val="28"/>
          <w:sz w:val="28"/>
          <w:szCs w:val="28"/>
          <w:rtl w:val="true"/>
          <w:lang w:bidi="fa-IR"/>
        </w:rPr>
        <w:t>مقدس اردبیلی بسیار متواضع بود و در مقابل شاگردانش خود را فوق العاده کوچک می شمرد و آنان را مورد تکریم و احترام فراوان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هنگامی که شیخ حسن از تحصیل فراغت یافت و قصد داشت به لبنان باز گردد از استاد خویش تقاضای نصیحت و موعظه کرد و مقدس اردبیلی احادیثی را گردآوری کرده، در ورقه ای نوشت و به ایشان داد و در پایان آن نوشته این جملات را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العبد احمد لمولاه امتثالا لامره و رجاء 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بنده خدا احمد برای مولای خود نوشته است تا فرمان ایشان را به جای آورد و به امید اینکه موجب پندآموزی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کار تعلیم و تدریس نیز از خصلت های بارز مقدس اردبیلی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ملاعبدالله شوشتری از شاگردان مقدس اردبیلی در مجلسی مساله ای را از استاد خویش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سؤال او را پاسخ گفت، اما شاگرد به این پاسخ قانع نشد و بحث ادامه یافت، ناگهان مقدس سکوت کرد و پس از لحظه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بماند برای بعد، باید به کتاب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مجلس برخاست و به شاگرد فرمود تا همراه او به جایی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آن مجلس محقق اردبیلی پاسخی بسیار دقیق و عمیق بیان کرد به طوری که شاگرد قانع شد و شبهه ای برایش باقی نماند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پاسخی به این نیکویی می دانستید و در همان مجلس بیان نفرمودید؟ محقق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چون در مجلس و در حضور جمعی از مردم بودیم احتمال داشت</w:t>
      </w:r>
    </w:p>
    <w:p>
      <w:pPr>
        <w:pStyle w:val="BookText"/>
        <w:rPr/>
      </w:pPr>
      <w:r>
        <w:rPr>
          <w:rFonts w:ascii="IRNazanin" w:hAnsi="IRNazanin" w:eastAsia="IRNazanin"/>
          <w:color w:val="111111"/>
          <w:sz w:val="28"/>
          <w:sz w:val="28"/>
          <w:szCs w:val="28"/>
          <w:rtl w:val="true"/>
          <w:lang w:bidi="fa-IR"/>
        </w:rPr>
        <w:t>که قصدمان جدل و فخرفروشی و اظهار فضل بر یکدیگر باشد ولی اینجا این شبهه نیست زیرا تنها خدای متعال ناظر بحث و گفتگوی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محرومان نیز از خصوصیات پسندیده مقدس اردبیلی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در یکی از سال ها که قحطی و گرانی به اوج خود رسیده بود و فقر و گرسنگی بیداد می کرد محقق اردبیلی اندک آذوقه ای داشت که فقط کفاف قوت خانواده اش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راضی نشد که خانواده اش غذا داشته باشند در حالی که افراد زیادی در جامعه محتاج و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طعام را بین بیچارگان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از این عمل او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سال قحطی آنچه طعام داشتیم به فقرا کمک کردی، اکنون باید فرزندان من دست گدایی به سوی دیگران دراز کنند؟</w:t>
      </w:r>
    </w:p>
    <w:p>
      <w:pPr>
        <w:pStyle w:val="BookText"/>
        <w:rPr/>
      </w:pPr>
      <w:r>
        <w:rPr>
          <w:rFonts w:ascii="IRNazanin" w:hAnsi="IRNazanin" w:eastAsia="IRNazanin"/>
          <w:color w:val="111111"/>
          <w:sz w:val="28"/>
          <w:sz w:val="28"/>
          <w:szCs w:val="28"/>
          <w:rtl w:val="true"/>
          <w:lang w:bidi="fa-IR"/>
        </w:rPr>
        <w:t>محقق پاسخی نداد و از منزل خارج شده، راه مسجد کوفه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گرفته بود چند روزی را در مسجد اعتکاف کرده، به عبادت و راز و نیاز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روز حضور او در مسجد مرد عربی مقداری گندم و آرد بر چهارپایی بار کرده، به خانه محقق اردبیلی برد و به همسرش تحویل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در مسجد اعتکاف کرده و این گندم و آرد را برای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تا اینکه مقدس اردبیلی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و گندمی که فرستاده بودید خیلی مرغوب بود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بی خبر از همه جا، وقتی این سخن را شنید دریافت که این فضل و رحمتی از طرف خدا بوده است و خداوند را بر این</w:t>
      </w:r>
    </w:p>
    <w:p>
      <w:pPr>
        <w:pStyle w:val="BookText"/>
        <w:rPr/>
      </w:pPr>
      <w:r>
        <w:rPr>
          <w:rFonts w:ascii="IRNazanin" w:hAnsi="IRNazanin" w:eastAsia="IRNazanin"/>
          <w:color w:val="111111"/>
          <w:sz w:val="28"/>
          <w:sz w:val="28"/>
          <w:szCs w:val="28"/>
          <w:rtl w:val="true"/>
          <w:lang w:bidi="fa-IR"/>
        </w:rPr>
        <w:t>بنده نوازی ستایش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 کرامات</w:t>
      </w:r>
    </w:p>
    <w:p>
      <w:pPr>
        <w:pStyle w:val="BookText"/>
        <w:rPr/>
      </w:pPr>
      <w:r>
        <w:rPr>
          <w:rFonts w:ascii="IRNazanin" w:hAnsi="IRNazanin" w:eastAsia="IRNazanin"/>
          <w:color w:val="111111"/>
          <w:sz w:val="28"/>
          <w:sz w:val="28"/>
          <w:szCs w:val="28"/>
          <w:rtl w:val="true"/>
          <w:lang w:bidi="fa-IR"/>
        </w:rPr>
        <w:t>سخن گفتن با امیرالمومنین وملاقات با امام زمان در مسجد کوفه</w:t>
      </w:r>
    </w:p>
    <w:p>
      <w:pPr>
        <w:pStyle w:val="BookText"/>
        <w:rPr/>
      </w:pPr>
      <w:r>
        <w:rPr>
          <w:rFonts w:ascii="IRNazanin" w:hAnsi="IRNazanin" w:eastAsia="IRNazanin"/>
          <w:color w:val="111111"/>
          <w:sz w:val="28"/>
          <w:sz w:val="28"/>
          <w:szCs w:val="28"/>
          <w:rtl w:val="true"/>
          <w:lang w:bidi="fa-IR"/>
        </w:rPr>
        <w:t>از زندگی این فقیه عابد و عارف کامل کراماتی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دو نمونه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از اهل تفرش به نام میر 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میرفیض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شاگردان و نزدیکان مقدس اردبیلی و فردی دانشمند و پارسا بود، می گوید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مدرسه ای که حجره های آن در صحن مطهر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سکونت کرده، به فرا گرفتن علم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های تاریک پس از آنکه از مطالعه فارغ شدم از حجره بیرون آمدم و به اطراف نگاه می کردم که ناگهان دیدم مردی با سرعت به طرف قبّه مبارک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شاید این مرد دزدی است که می خواهد به حرم دستبرد بزند و قندیل های حرم مطهر را به یغما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طوری که او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تعقیبش کردم دیدم به طرف در حرم مبارک رفت و اندکی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قفل در گشوده شد و بر زمین افتاد و در باز شد و او وارد گردید و بعد در دوم و سوم نیز به همان صورت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مرد به کنار مرقد مطهر مشرف شده، سلام عرض کرد و از جانب قبر مطهر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صدایش را شناختم و متوجه شدم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یکی از مسائل علمی گفتگو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حرم خارج و به جانب مسجد کوفه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پشت سر او به طوری که متوجه من نبود حرکت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اسرار او سر در</w:t>
      </w:r>
    </w:p>
    <w:p>
      <w:pPr>
        <w:pStyle w:val="BookText"/>
        <w:rPr/>
      </w:pPr>
      <w:r>
        <w:rPr>
          <w:rFonts w:ascii="IRNazanin" w:hAnsi="IRNazanin" w:eastAsia="IRNazanin"/>
          <w:color w:val="111111"/>
          <w:sz w:val="28"/>
          <w:sz w:val="28"/>
          <w:szCs w:val="28"/>
          <w:rtl w:val="true"/>
          <w:lang w:bidi="fa-IR"/>
        </w:rPr>
        <w:t>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رسید به محراب مسجد نزدیک شد و باز شنیدم که با بزرگی درباره همان مساله علمی گفتگو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پاسخ خود را شنید از آنجا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تعقیب او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دروازه شهر رسید، هوا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دروازه خارج شود با صدای بلند او را مورد خطاب قرار 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من از آغاز تا انجام کار همراه شما بودم، اینک بفرمایید آن دو بزرگ که با آن ها درباره مسائل علمی صحبت می کردید چه کسانی بودند؟ مقدس وقتی این در خواست را شنید، پس از آنکه تعهدات لازم را گرفت که تا موقع حیاتش به کسی اطلاع ندهم،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اوقات مسائل مختلفی برای من گنگ و مبهم می ماند، پس در هنگام شب به مرقد مطهر امیرالمؤمنان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مساله را برای حضرت مطرح و جوابش را دریافت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نیز بر طبق معمول به حضور انور شرفیاب شدم و حضرت مرا به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است، به حضورش برس و پاسخ مسائل خود را از آن حضرت استدعا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 که در مسجد کوفه دیدی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شبی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بزرگوار نشسته است و مقدس نیز در آنجا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موسی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مقدس</w:t>
      </w:r>
    </w:p>
    <w:p>
      <w:pPr>
        <w:pStyle w:val="BookText"/>
        <w:rPr/>
      </w:pPr>
      <w:r>
        <w:rPr>
          <w:rFonts w:ascii="IRNazanin" w:hAnsi="IRNazanin" w:eastAsia="IRNazanin"/>
          <w:color w:val="111111"/>
          <w:sz w:val="28"/>
          <w:sz w:val="28"/>
          <w:szCs w:val="28"/>
          <w:rtl w:val="true"/>
          <w:lang w:bidi="fa-IR"/>
        </w:rPr>
        <w:t>پرسید تو کیستی؟ مقدس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احمد پسر محمد از اهل اردبیل هستم و در فلان کوچه، فلان خانه منزل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اسم تو سؤال کردم این همه تفصیل برای چه بود؟ مقدس در جواب گفت خداوند عالم وقتی از تو سؤال کرد که این چیست که در دست تو است تو چرا آن قدر در پاسخ تفصیل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هی عصای اتوکّا علیهاو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چیست در دست تو و او در پاسخ گفت این عصای من است بر آن تکیه می کنم و به وسیله آن برگ را برای گوسفندان جدا می کنم و فایده های دیگری هم برایم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که علمای امّت من همانند انبیای بنی اسرائیل می باشند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شیخ بهایی و مقدس اردبیلی سر موضوعی مباحثه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آنجا در مجلس نشسته بود 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حق به جانب مقدس بود، مقدس حق را به جانب شیخ بهایی می دهد و جلوی شاه عباس عرض اندام نمی کند بین آن دو مباحثه می شود و مجلس به نفع شیخ بهایی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کوچه مقدس به شیخ بهایی بر می خورد و شاه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 که آن مطلب که دیشب فرمودید به این دلایل آن نبوده و این است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می گوید چرا دیشب نفرمودید؟ دیشب می توانستم بگویم اما چون تو شیخ الاسلام ایران بودی و نزد شاه محترم بودی، اگر</w:t>
      </w:r>
      <w:bookmarkStart w:id="145" w:name="pg6865_59316"/>
    </w:p>
    <w:p>
      <w:pPr>
        <w:pStyle w:val="BookText"/>
        <w:rPr/>
      </w:pPr>
      <w:bookmarkEnd w:id="145"/>
      <w:r>
        <w:rPr>
          <w:rFonts w:ascii="IRNazanin" w:hAnsi="IRNazanin" w:eastAsia="IRNazanin"/>
          <w:color w:val="111111"/>
          <w:sz w:val="28"/>
          <w:sz w:val="28"/>
          <w:szCs w:val="28"/>
          <w:rtl w:val="true"/>
          <w:lang w:bidi="fa-IR"/>
        </w:rPr>
        <w:t>من می خواستم جلوی شاه شما را کوچک کنم ، این به ضرر اسلام بود و لذا حاضر شده بود که خودش را خرد کند که شیخ بهایی کوچک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درس اخلاق است و برای طلبه ها این ها خیلی چیزهای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کار این است که نفس وقتی که استاد اخلاق نبیند، تربیت نمی شود، به این چیزها اهمیت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مهم بوده، قبرش در نجف داخل حرم دست چپ و دست راست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ماه رجب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آفتاب فقاهت که از شهر اردبیل درخشیدن آغاز کرده و در سراسر جهان تشیع پرتوافشانی نموده بود پس از عمری تلاش و کوشش خستگی ناپذیر در راه دین و شریعت جاودانی اسلام در نجف اشرف غروب کرد هرچند این غروب جسم او بود و روح مقدسش با آثار ارزشمندش همچنان پرتوافشان اسلام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 مقدس اردبیلی را شیعیان و دوستانش در حرم مطهر مولای متقیان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ایوان طلا سمت راست، به خاک سپردند تا همان گونه که در دنیا عاشق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آخرت نیز همنشین آن ها باشد</w:t>
      </w:r>
      <w:r>
        <w:rPr>
          <w:rFonts w:eastAsia="IRNazanin" w:cs="IRNazanin"/>
          <w:color w:val="111111"/>
          <w:sz w:val="28"/>
          <w:szCs w:val="28"/>
          <w:rtl w:val="true"/>
          <w:lang w:bidi="fa-IR"/>
        </w:rPr>
        <w:t>.</w:t>
      </w:r>
    </w:p>
    <w:p>
      <w:pPr>
        <w:pStyle w:val="Heading3"/>
        <w:numPr>
          <w:ilvl w:val="2"/>
          <w:numId w:val="1"/>
        </w:numPr>
        <w:rPr/>
      </w:pPr>
      <w:bookmarkStart w:id="146" w:name="__RefHeading___Toc1090934_372815092"/>
      <w:bookmarkStart w:id="147" w:name="_Toc52"/>
      <w:bookmarkEnd w:id="146"/>
      <w:r>
        <w:rPr>
          <w:rtl w:val="true"/>
        </w:rPr>
        <w:t>ملا فتح الله کاشانی</w:t>
      </w:r>
      <w:bookmarkEnd w:id="147"/>
    </w:p>
    <w:p>
      <w:pPr>
        <w:pStyle w:val="BookText"/>
        <w:rPr/>
      </w:pPr>
      <w:r>
        <w:rPr>
          <w:rFonts w:ascii="IRNazanin" w:hAnsi="IRNazanin" w:eastAsia="IRNazanin"/>
          <w:color w:val="111111"/>
          <w:sz w:val="28"/>
          <w:sz w:val="28"/>
          <w:szCs w:val="28"/>
          <w:rtl w:val="true"/>
          <w:lang w:bidi="fa-IR"/>
        </w:rPr>
        <w:t>ملا فتح الله کاشانی</w:t>
      </w:r>
    </w:p>
    <w:p>
      <w:pPr>
        <w:pStyle w:val="BookText"/>
        <w:rPr/>
      </w:pPr>
      <w:r>
        <w:rPr>
          <w:rFonts w:ascii="IRNazanin" w:hAnsi="IRNazanin" w:eastAsia="IRNazanin"/>
          <w:color w:val="111111"/>
          <w:sz w:val="28"/>
          <w:sz w:val="28"/>
          <w:szCs w:val="28"/>
          <w:rtl w:val="true"/>
          <w:lang w:bidi="fa-IR"/>
        </w:rPr>
        <w:t>زادگاه کاشان</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کشمیر</w:t>
      </w:r>
    </w:p>
    <w:p>
      <w:pPr>
        <w:pStyle w:val="BookText"/>
        <w:rPr/>
      </w:pPr>
      <w:r>
        <w:rPr>
          <w:rFonts w:ascii="IRNazanin" w:hAnsi="IRNazanin" w:eastAsia="IRNazanin"/>
          <w:color w:val="111111"/>
          <w:sz w:val="28"/>
          <w:sz w:val="28"/>
          <w:szCs w:val="28"/>
          <w:rtl w:val="true"/>
          <w:lang w:bidi="fa-IR"/>
        </w:rPr>
        <w:t>استادان علی بن حسن زواره ای</w:t>
      </w:r>
    </w:p>
    <w:p>
      <w:pPr>
        <w:pStyle w:val="BookText"/>
        <w:rPr/>
      </w:pPr>
      <w:r>
        <w:rPr>
          <w:rFonts w:ascii="IRNazanin" w:hAnsi="IRNazanin" w:eastAsia="IRNazanin"/>
          <w:color w:val="111111"/>
          <w:sz w:val="28"/>
          <w:sz w:val="28"/>
          <w:szCs w:val="28"/>
          <w:rtl w:val="true"/>
          <w:lang w:bidi="fa-IR"/>
        </w:rPr>
        <w:t xml:space="preserve">شاگردان رضی الدین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های برجسته متکلم، مفسر، فقیه</w:t>
      </w:r>
    </w:p>
    <w:p>
      <w:pPr>
        <w:pStyle w:val="BookText"/>
        <w:rPr/>
      </w:pPr>
      <w:r>
        <w:rPr>
          <w:rFonts w:ascii="IRNazanin" w:hAnsi="IRNazanin" w:eastAsia="IRNazanin"/>
          <w:color w:val="111111"/>
          <w:sz w:val="28"/>
          <w:sz w:val="28"/>
          <w:szCs w:val="28"/>
          <w:rtl w:val="true"/>
          <w:lang w:bidi="fa-IR"/>
        </w:rPr>
        <w:t>لقب مولی المفسر</w:t>
      </w:r>
    </w:p>
    <w:p>
      <w:pPr>
        <w:pStyle w:val="BookText"/>
        <w:rPr/>
      </w:pPr>
      <w:r>
        <w:rPr>
          <w:rFonts w:ascii="IRNazanin" w:hAnsi="IRNazanin" w:eastAsia="IRNazanin"/>
          <w:color w:val="111111"/>
          <w:sz w:val="28"/>
          <w:sz w:val="28"/>
          <w:szCs w:val="28"/>
          <w:rtl w:val="true"/>
          <w:lang w:bidi="fa-IR"/>
        </w:rPr>
        <w:t>آثار تفسیر منهج الصادقین، تنبیه الغافلین، کشف الاحتجاج</w:t>
      </w:r>
    </w:p>
    <w:p>
      <w:pPr>
        <w:pStyle w:val="BookText"/>
        <w:rPr/>
      </w:pPr>
      <w:r>
        <w:rPr>
          <w:rFonts w:ascii="IRNazanin" w:hAnsi="IRNazanin" w:eastAsia="IRNazanin"/>
          <w:color w:val="111111"/>
          <w:sz w:val="28"/>
          <w:sz w:val="28"/>
          <w:szCs w:val="28"/>
          <w:rtl w:val="true"/>
          <w:lang w:bidi="fa-IR"/>
        </w:rPr>
        <w:t>خویشاوندان ابوالحسن شعرانی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مفسران و عالمان شیعه در دوره شاه طهماسب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اثر او تفسیر مَنهج الصادقین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آثار دیگری از جمله شرح و ترجمه</w:t>
      </w:r>
      <w:bookmarkStart w:id="148" w:name="pg6865_59318"/>
    </w:p>
    <w:p>
      <w:pPr>
        <w:pStyle w:val="BookText"/>
        <w:rPr/>
      </w:pPr>
      <w:bookmarkEnd w:id="148"/>
      <w:r>
        <w:rPr>
          <w:rFonts w:ascii="IRNazanin" w:hAnsi="IRNazanin" w:eastAsia="IRNazanin"/>
          <w:color w:val="111111"/>
          <w:sz w:val="28"/>
          <w:sz w:val="28"/>
          <w:szCs w:val="28"/>
          <w:rtl w:val="true"/>
          <w:lang w:bidi="fa-IR"/>
        </w:rPr>
        <w:t>نهج البلاغه و احتجاج طبرسی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علی بن حسن زواری صاحب تفسیر ترجمه الخواص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تاریخ وفات و محل دفن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درگذشت او در سال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 را صحیح 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اثر دیگر او زبدة التفاسیر می گوید، کاشانی این تفسیر را به عربی در سال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 بعد از دو کتاب تفسیری منهج الصادقین و خلاصة المنهج تالیف کرده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تألیفات دیگر ملا فتح الله، شرح نهج البلاغه به فارسی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 و تذکرة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اثر دیگر کاشانی ترجمه فارسی احتجاج طبرسی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آثار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شرح دیگر از ملا فتح الله شمرده اند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2"/>
        <w:numPr>
          <w:ilvl w:val="1"/>
          <w:numId w:val="1"/>
        </w:numPr>
        <w:rPr/>
      </w:pPr>
      <w:bookmarkStart w:id="149" w:name="__RefHeading___Toc1090936_372815092"/>
      <w:bookmarkStart w:id="150" w:name="_Toc53"/>
      <w:bookmarkEnd w:id="149"/>
      <w:r>
        <w:rPr>
          <w:rtl w:val="true"/>
        </w:rPr>
        <w:t>قرن یازدهم</w:t>
      </w:r>
      <w:bookmarkEnd w:id="150"/>
    </w:p>
    <w:p>
      <w:pPr>
        <w:pStyle w:val="Heading3"/>
        <w:numPr>
          <w:ilvl w:val="2"/>
          <w:numId w:val="1"/>
        </w:numPr>
        <w:rPr/>
      </w:pPr>
      <w:bookmarkStart w:id="151" w:name="__RefHeading___Toc1090938_372815092"/>
      <w:bookmarkStart w:id="152" w:name="_Toc54"/>
      <w:bookmarkEnd w:id="151"/>
      <w:r>
        <w:rPr>
          <w:rtl w:val="true"/>
        </w:rPr>
        <w:t>قاضی نورالله شوشتری شهبد ثالث</w:t>
      </w:r>
      <w:bookmarkEnd w:id="152"/>
    </w:p>
    <w:p>
      <w:pPr>
        <w:pStyle w:val="BookText"/>
        <w:rPr/>
      </w:pPr>
      <w:r>
        <w:rPr>
          <w:rFonts w:ascii="IRNazanin" w:hAnsi="IRNazanin" w:eastAsia="IRNazanin"/>
          <w:color w:val="111111"/>
          <w:sz w:val="28"/>
          <w:sz w:val="28"/>
          <w:szCs w:val="28"/>
          <w:rtl w:val="true"/>
          <w:lang w:bidi="fa-IR"/>
        </w:rPr>
        <w:t>سید نورالله حسینی شوشتری</w:t>
      </w:r>
    </w:p>
    <w:p>
      <w:pPr>
        <w:pStyle w:val="BookText"/>
        <w:rPr/>
      </w:pPr>
      <w:r>
        <w:rPr>
          <w:rFonts w:ascii="IRNazanin" w:hAnsi="IRNazanin" w:eastAsia="IRNazanin"/>
          <w:color w:val="111111"/>
          <w:sz w:val="28"/>
          <w:sz w:val="28"/>
          <w:szCs w:val="28"/>
          <w:rtl w:val="true"/>
          <w:lang w:bidi="fa-IR"/>
        </w:rPr>
        <w:t xml:space="preserve">قاضی نور الله شوشتری که نسبش به واسطه سلسله نورانی سادات مرعشی به 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 رسد</w:t>
      </w:r>
    </w:p>
    <w:p>
      <w:pPr>
        <w:pStyle w:val="BookText"/>
        <w:rPr/>
      </w:pPr>
      <w:r>
        <w:rPr>
          <w:rFonts w:ascii="IRNazanin" w:hAnsi="IRNazanin" w:eastAsia="IRNazanin"/>
          <w:color w:val="111111"/>
          <w:sz w:val="28"/>
          <w:sz w:val="28"/>
          <w:szCs w:val="28"/>
          <w:rtl w:val="true"/>
          <w:lang w:bidi="fa-IR"/>
        </w:rPr>
        <w:t>مزار قاضی نورالله شوشتری در آگرا هند</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هند، آگرا</w:t>
      </w:r>
    </w:p>
    <w:p>
      <w:pPr>
        <w:pStyle w:val="BookText"/>
        <w:rPr/>
      </w:pPr>
      <w:r>
        <w:rPr>
          <w:rFonts w:ascii="IRNazanin" w:hAnsi="IRNazanin" w:eastAsia="IRNazanin"/>
          <w:color w:val="111111"/>
          <w:sz w:val="28"/>
          <w:sz w:val="28"/>
          <w:szCs w:val="28"/>
          <w:rtl w:val="true"/>
          <w:lang w:bidi="fa-IR"/>
        </w:rPr>
        <w:t>محل زندگی شوشتر، هند، لاهور</w:t>
      </w:r>
    </w:p>
    <w:p>
      <w:pPr>
        <w:pStyle w:val="BookText"/>
        <w:rPr/>
      </w:pPr>
      <w:r>
        <w:rPr>
          <w:rFonts w:ascii="IRNazanin" w:hAnsi="IRNazanin" w:eastAsia="IRNazanin"/>
          <w:color w:val="111111"/>
          <w:sz w:val="28"/>
          <w:sz w:val="28"/>
          <w:szCs w:val="28"/>
          <w:rtl w:val="true"/>
          <w:lang w:bidi="fa-IR"/>
        </w:rPr>
        <w:t>نقش های برجسته قاضی، فقیه، متکلم</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شیعه</w:t>
      </w:r>
    </w:p>
    <w:p>
      <w:pPr>
        <w:pStyle w:val="BookText"/>
        <w:rPr/>
      </w:pPr>
      <w:r>
        <w:rPr>
          <w:rFonts w:ascii="IRNazanin" w:hAnsi="IRNazanin" w:eastAsia="IRNazanin"/>
          <w:color w:val="111111"/>
          <w:sz w:val="28"/>
          <w:sz w:val="28"/>
          <w:szCs w:val="28"/>
          <w:rtl w:val="true"/>
          <w:lang w:bidi="fa-IR"/>
        </w:rPr>
        <w:t>آثار احقاق الحق و ازهاق الباطل، مجالس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نورالله حسینی شوشتری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مرعشی معروف به قاضی نورالله شوشتری یا شهید ثالث، فقیه،</w:t>
      </w:r>
    </w:p>
    <w:p>
      <w:pPr>
        <w:pStyle w:val="BookText"/>
        <w:rPr/>
      </w:pPr>
      <w:r>
        <w:rPr>
          <w:rFonts w:ascii="IRNazanin" w:hAnsi="IRNazanin" w:eastAsia="IRNazanin"/>
          <w:color w:val="111111"/>
          <w:sz w:val="28"/>
          <w:sz w:val="28"/>
          <w:szCs w:val="28"/>
          <w:rtl w:val="true"/>
          <w:lang w:bidi="fa-IR"/>
        </w:rPr>
        <w:t xml:space="preserve">سید نورالله حسینی شوشتری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مرعشی معروف به قاضی نورالله شوشتری یا شهید ثالث، فقیه، اصولی، متکلم، محدّث و شاعر شیعه عهد صفویه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اثار</w:t>
      </w:r>
    </w:p>
    <w:p>
      <w:pPr>
        <w:pStyle w:val="BookText"/>
        <w:rPr/>
      </w:pPr>
      <w:r>
        <w:rPr>
          <w:rFonts w:ascii="IRNazanin" w:hAnsi="IRNazanin" w:eastAsia="IRNazanin"/>
          <w:color w:val="111111"/>
          <w:sz w:val="28"/>
          <w:sz w:val="28"/>
          <w:szCs w:val="28"/>
          <w:rtl w:val="true"/>
          <w:lang w:bidi="fa-IR"/>
        </w:rPr>
        <w:t>شوشتری تالیفات بسیاری از جمله</w:t>
      </w:r>
    </w:p>
    <w:p>
      <w:pPr>
        <w:pStyle w:val="BookText"/>
        <w:rPr/>
      </w:pPr>
      <w:r>
        <w:rPr>
          <w:rFonts w:ascii="IRNazanin" w:hAnsi="IRNazanin" w:eastAsia="IRNazanin"/>
          <w:color w:val="111111"/>
          <w:sz w:val="28"/>
          <w:sz w:val="28"/>
          <w:szCs w:val="28"/>
          <w:rtl w:val="true"/>
          <w:lang w:bidi="fa-IR"/>
        </w:rPr>
        <w:t>احقاق الحق و ازهاق الباطل</w:t>
      </w:r>
    </w:p>
    <w:p>
      <w:pPr>
        <w:pStyle w:val="BookText"/>
        <w:rPr/>
      </w:pPr>
      <w:r>
        <w:rPr>
          <w:rFonts w:ascii="IRNazanin" w:hAnsi="IRNazanin" w:eastAsia="IRNazanin"/>
          <w:color w:val="111111"/>
          <w:sz w:val="28"/>
          <w:sz w:val="28"/>
          <w:szCs w:val="28"/>
          <w:rtl w:val="true"/>
          <w:lang w:bidi="fa-IR"/>
        </w:rPr>
        <w:t>و مجالس المؤمنین</w:t>
      </w:r>
    </w:p>
    <w:p>
      <w:pPr>
        <w:pStyle w:val="BookText"/>
        <w:rPr/>
      </w:pPr>
      <w:r>
        <w:rPr>
          <w:rFonts w:ascii="IRNazanin" w:hAnsi="IRNazanin" w:eastAsia="IRNazanin"/>
          <w:color w:val="111111"/>
          <w:sz w:val="28"/>
          <w:sz w:val="28"/>
          <w:szCs w:val="28"/>
          <w:rtl w:val="true"/>
          <w:lang w:bidi="fa-IR"/>
        </w:rPr>
        <w:t>الصوارم المهرقه فی نقدصواعق المحرقه</w:t>
      </w:r>
    </w:p>
    <w:p>
      <w:pPr>
        <w:pStyle w:val="BookText"/>
        <w:rPr/>
      </w:pPr>
      <w:r>
        <w:rPr>
          <w:rFonts w:ascii="IRNazanin" w:hAnsi="IRNazanin" w:eastAsia="IRNazanin"/>
          <w:color w:val="111111"/>
          <w:sz w:val="28"/>
          <w:sz w:val="28"/>
          <w:szCs w:val="28"/>
          <w:rtl w:val="true"/>
          <w:lang w:bidi="fa-IR"/>
        </w:rPr>
        <w:t>و مصائب النواصب از شهرت بیشتری برخوردار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قاضی القضاة هند بود و بر اساس مذاهب چهارگانه اهل سنت فتوا می داد، اما سرانجام با بدگویی بدخواهان، به</w:t>
      </w:r>
    </w:p>
    <w:p>
      <w:pPr>
        <w:pStyle w:val="BookText"/>
        <w:rPr/>
      </w:pPr>
      <w:r>
        <w:rPr>
          <w:rFonts w:ascii="IRNazanin" w:hAnsi="IRNazanin" w:eastAsia="IRNazanin"/>
          <w:color w:val="111111"/>
          <w:sz w:val="28"/>
          <w:sz w:val="28"/>
          <w:szCs w:val="28"/>
          <w:rtl w:val="true"/>
          <w:lang w:bidi="fa-IR"/>
        </w:rPr>
        <w:t>فرمان جهانگیرشاه به مرگ محکوم شد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آگرای هند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هند</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 کوچکترش سید وجیه الدین محسن برای تحصیل به مشهد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نورالله در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ترک مشهد و مهاجرت به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مهاجرت، مصیبت های مداوم و فجایع و شورش های مکرر در مشهد بود؛ به طوری که در یکی از حملاتِ ازبک ها به مشهد، برادرش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شاه عباس هنوز رسما بر تخت ننشسته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ثباتی سیاسی خراسان، سید نورالله را وادار به مهاجرت به محل امن 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در آن زمان یکی از آرام ترین دوران تاریخ خود را سپری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آرامش هندوستان، به روحیه اکبر شاه بازمی گشت که در آن زمان بر آن سرزمین حکمرانی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شاه، پسر همایون شاه، نوه بابر و از نسل تیمور گورکانی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سلطنت رسید و لیاقت و درایت ازخود نشان داد و ممالک گجرات، بنگال و کشمیر و سند را به تصرف خود درآورد و سلطنتی بزرگ تشکیل داد و شهرها و آبادی های بی شماری بنیان نهاد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شاه علیرغم علاقه فراوان به عمران و آبادی، و عنایت خاصی که به مسائل فلسفی داشت، اما عقیده چندان محکمی نسبت به دین خاصی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نگرش اکبر شاه به دین، او را به فکر ارائه دینی برآمده از ادیان مختلف انداخت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نورالله شوشتری به هنگام ورود به آگره، اول به دیوان اکبر شاه در فتح پور سکری نزد ابوالفتح مسیح الدین</w:t>
      </w:r>
    </w:p>
    <w:p>
      <w:pPr>
        <w:pStyle w:val="BookText"/>
        <w:rPr/>
      </w:pPr>
      <w:r>
        <w:rPr>
          <w:rFonts w:ascii="IRNazanin" w:hAnsi="IRNazanin" w:eastAsia="IRNazanin"/>
          <w:color w:val="111111"/>
          <w:sz w:val="28"/>
          <w:sz w:val="28"/>
          <w:szCs w:val="28"/>
          <w:rtl w:val="true"/>
          <w:lang w:bidi="fa-IR"/>
        </w:rPr>
        <w:t>گیلانی، طبیب حاذق ایرانی و شاعر بزرگ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الدین گیلانی بعد از فراگیری علوم و فنون در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هندوستان شد و به خاطر قابلیت و استعداد خویش در زمره مقربان اکبرشاه درآمد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الدین، شوشتری را به اکبر 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نورالله شوشتری، کتابی که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به شاه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شاه به او و کتابش بسیار علاقمند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تراجم نقل کرده اند که قاضی نور الله، اولین عالمی بود که در هند اظهار تشیع کرد و به آن دعوت نمود و با علمای مخالف جلسات مناظره تشکیل 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القضات هند</w:t>
      </w:r>
    </w:p>
    <w:p>
      <w:pPr>
        <w:pStyle w:val="BookText"/>
        <w:rPr/>
      </w:pPr>
      <w:r>
        <w:rPr>
          <w:rFonts w:ascii="IRNazanin" w:hAnsi="IRNazanin" w:eastAsia="IRNazanin"/>
          <w:color w:val="111111"/>
          <w:sz w:val="28"/>
          <w:sz w:val="28"/>
          <w:szCs w:val="28"/>
          <w:rtl w:val="true"/>
          <w:lang w:bidi="fa-IR"/>
        </w:rPr>
        <w:t>سید دو ماه در آنجا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همراه اکبر شاه به لاهور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لاهور، پیرمردِ سالخورده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شاه دستور بازنشستگی او را صادر کرد و سید نورالله به جای او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پیش از آنکه بر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بنشیند، به اکبرشاه گفته بود می تواند مسائل دینی را بر اساس منابع اصلی آنها ارزیابی و بررسی کند و در نتیجه ناچار نیست که همواره از یکی از مذاهب فقهی پیروی کند؛ با وجود این در اجتهاد خود از حدود فقه سنّتی فراتر نخواهد رفت و بر اساس یکی از مذاهب چهارگانه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حنبلی، مالکی یا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خواهد داد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اکبرشاه علی رغم شیعه بودن قاضی، به خاطر توانایی ها و صلاحیت هایش او را به این سمت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به دلیل آگاهی گسترده ای که درباره فقه مذاهب چهارگانه و اختلاف آنها با یکدیگر داشت، می توانست احکامی را که بیشتر به</w:t>
      </w:r>
    </w:p>
    <w:p>
      <w:pPr>
        <w:pStyle w:val="BookText"/>
        <w:rPr/>
      </w:pPr>
      <w:r>
        <w:rPr>
          <w:rFonts w:ascii="IRNazanin" w:hAnsi="IRNazanin" w:eastAsia="IRNazanin"/>
          <w:color w:val="111111"/>
          <w:sz w:val="28"/>
          <w:sz w:val="28"/>
          <w:szCs w:val="28"/>
          <w:rtl w:val="true"/>
          <w:lang w:bidi="fa-IR"/>
        </w:rPr>
        <w:t>سود مردم و همچنین نزدیک تر به مذهب شیعه بود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عبدالقادر بدایونی با اینکه خود سنی متعصبی بود و با سیاست های اکبرشاه دشمنی سرسختانه ای داشت، عدالت، شرافت و علم قاضی نورالله را می ستود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 xml:space="preserve">قاضی سید نورالله شوشتری در زمان پادشاهی جهانگیر شاه فرزند اکبر شاه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وی، در زیر ضربات شلاق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شهادت وی، نوشتن کتاب احقاق الحق و ازهاق الباطل و بنابر نقلی مجالس 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هند به شهید ثالث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نحوه شهادت او را چنین می آورد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نورالله مشغول به قضاوت و همچنین نویسندگی در خفاء بود تا اینکه اکبر شاه از دنیا رفت و جهانگیر شاه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دربار و مقرب درصدد فتنه و برانگیختن شاه بر علیه قاضی برآمدند و نزد او به سعایت پرداختند، که قاضی شیعه است و خود را ملزم به مذاهب اربعه نمی داند و فتوایش با فتوای مذهب امامیه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شاه بیان آنان را برای اثبات تشیع قاضی کامل ندانست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کامل نیست چرا که او از اول قضاوت را به شرط اجتهاد خود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حیله دیگری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وا داشتند تا به عنوان شاگرد نزد قاضی رفت و آمد کند و خود را شیعه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رفت و آمد بسیار و جلب اطمینان قاضی، به نوشته های او از جمله مجالس المؤمنین پی برد و درخواست آن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را از قاضی گرفت و از آن نسخه ای برداشت و</w:t>
      </w:r>
    </w:p>
    <w:p>
      <w:pPr>
        <w:pStyle w:val="BookText"/>
        <w:rPr/>
      </w:pPr>
      <w:r>
        <w:rPr>
          <w:rFonts w:ascii="IRNazanin" w:hAnsi="IRNazanin" w:eastAsia="IRNazanin"/>
          <w:color w:val="111111"/>
          <w:sz w:val="28"/>
          <w:sz w:val="28"/>
          <w:szCs w:val="28"/>
          <w:rtl w:val="true"/>
          <w:lang w:bidi="fa-IR"/>
        </w:rPr>
        <w:t>نزد علمای دربار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این کتاب را به عنوان سند تشیع قاضی نورالله به جهانگیر شاه عرضه کردند و به سلطان گفتند که او در کتابش چنین و چنان گفته است و استحقاق اجرای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چیست؟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زدن با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کار را بر آنان واگذار کرد و آنان بلافاصله حد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حدود هفتاد سال عمر داشت در زیر شلاق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 بدن قاضی نورالله با چوب خاردار آنچنان زدند که بدنش قطعه قطعه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او در آگرا هندوستان زیارتگاه مسلمانان شبه قاره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آثار</w:t>
      </w:r>
    </w:p>
    <w:p>
      <w:pPr>
        <w:pStyle w:val="BookText"/>
        <w:rPr/>
      </w:pPr>
      <w:r>
        <w:rPr>
          <w:rFonts w:ascii="IRNazanin" w:hAnsi="IRNazanin" w:eastAsia="IRNazanin"/>
          <w:color w:val="111111"/>
          <w:sz w:val="28"/>
          <w:sz w:val="28"/>
          <w:szCs w:val="28"/>
          <w:rtl w:val="true"/>
          <w:lang w:bidi="fa-IR"/>
        </w:rPr>
        <w:t xml:space="preserve">فهرست آثار سید نورالله حسینی شوشتری مجموعه کتاب ها و رساله های علمی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شیعه قرن دهم و یازدهم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او چهار کتاب احقاق الحق، مجالس المؤمنین، الصوارم المهرقه فی نقدصواعق المحرقه و مصائب النواصب از شهرت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تعداد کتاب های او اختلاف نظر است، اما آیت الله مرعشی نجفی در مقدمه کتاب احقاق الحق، تصنیفات و کتاب های او را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 می کند که به شرح زیرند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احقاق الحق</w:t>
      </w:r>
    </w:p>
    <w:p>
      <w:pPr>
        <w:pStyle w:val="BookText"/>
        <w:rPr/>
      </w:pPr>
      <w:r>
        <w:rPr>
          <w:rFonts w:ascii="IRNazanin" w:hAnsi="IRNazanin" w:eastAsia="IRNazanin"/>
          <w:color w:val="111111"/>
          <w:sz w:val="28"/>
          <w:sz w:val="28"/>
          <w:szCs w:val="28"/>
          <w:rtl w:val="true"/>
          <w:lang w:bidi="fa-IR"/>
        </w:rPr>
        <w:t>کتاب مجالس المؤمنین</w:t>
      </w:r>
    </w:p>
    <w:p>
      <w:pPr>
        <w:pStyle w:val="BookText"/>
        <w:rPr/>
      </w:pPr>
      <w:r>
        <w:rPr>
          <w:rFonts w:ascii="IRNazanin" w:hAnsi="IRNazanin" w:eastAsia="IRNazanin"/>
          <w:color w:val="111111"/>
          <w:sz w:val="28"/>
          <w:sz w:val="28"/>
          <w:szCs w:val="28"/>
          <w:rtl w:val="true"/>
          <w:lang w:bidi="fa-IR"/>
        </w:rPr>
        <w:t>کتاب الصوارم المهرقه</w:t>
      </w:r>
    </w:p>
    <w:p>
      <w:pPr>
        <w:pStyle w:val="BookText"/>
        <w:rPr/>
      </w:pPr>
      <w:r>
        <w:rPr>
          <w:rFonts w:ascii="IRNazanin" w:hAnsi="IRNazanin" w:eastAsia="IRNazanin"/>
          <w:color w:val="111111"/>
          <w:sz w:val="28"/>
          <w:sz w:val="28"/>
          <w:szCs w:val="28"/>
          <w:rtl w:val="true"/>
          <w:lang w:bidi="fa-IR"/>
        </w:rPr>
        <w:t>أجوبة مسائل السید حسن الغزنوی</w:t>
      </w:r>
    </w:p>
    <w:p>
      <w:pPr>
        <w:pStyle w:val="BookText"/>
        <w:rPr/>
      </w:pPr>
      <w:r>
        <w:rPr>
          <w:rFonts w:ascii="IRNazanin" w:hAnsi="IRNazanin" w:eastAsia="IRNazanin"/>
          <w:color w:val="111111"/>
          <w:sz w:val="28"/>
          <w:sz w:val="28"/>
          <w:szCs w:val="28"/>
          <w:rtl w:val="true"/>
          <w:lang w:bidi="fa-IR"/>
        </w:rPr>
        <w:t>الزام النواصب فی الردّ علی میرزا مخدوم الشریفی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استاد میرزا محمدعلی چهاردهی گیلانی ترجمه شده و نوه او به نام مرتضی مدرسی آن را چاپ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ابن حجر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الغزیر فی تقدیر ماء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این کتاب در مورد وزن و حجم آب کر</w:t>
      </w:r>
    </w:p>
    <w:p>
      <w:pPr>
        <w:pStyle w:val="BookText"/>
        <w:rPr/>
      </w:pPr>
      <w:r>
        <w:rPr>
          <w:rFonts w:ascii="IRNazanin" w:hAnsi="IRNazanin" w:eastAsia="IRNazanin"/>
          <w:color w:val="111111"/>
          <w:sz w:val="28"/>
          <w:sz w:val="28"/>
          <w:szCs w:val="28"/>
          <w:rtl w:val="true"/>
          <w:lang w:bidi="fa-IR"/>
        </w:rPr>
        <w:t>تحقیق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الغدیر فی اثبات تواتر حدیث الغدیر سنداً و مؤلف و دلاله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جلد</w:t>
      </w:r>
    </w:p>
    <w:p>
      <w:pPr>
        <w:pStyle w:val="BookText"/>
        <w:rPr/>
      </w:pPr>
      <w:r>
        <w:rPr>
          <w:rFonts w:ascii="IRNazanin" w:hAnsi="IRNazanin" w:eastAsia="IRNazanin"/>
          <w:color w:val="111111"/>
          <w:sz w:val="28"/>
          <w:sz w:val="28"/>
          <w:szCs w:val="28"/>
          <w:rtl w:val="true"/>
          <w:lang w:bidi="fa-IR"/>
        </w:rPr>
        <w:t xml:space="preserve">کتابی در تفسیر آیه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مراد از آیه رؤیا،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است که درباره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العقول</w:t>
      </w:r>
    </w:p>
    <w:p>
      <w:pPr>
        <w:pStyle w:val="BookText"/>
        <w:rPr/>
      </w:pPr>
      <w:r>
        <w:rPr>
          <w:rFonts w:ascii="Amiri" w:hAnsi="Amiri" w:eastAsia="Amiri" w:cs="Amiri"/>
          <w:color w:val="111111"/>
          <w:sz w:val="28"/>
          <w:sz w:val="28"/>
          <w:szCs w:val="28"/>
          <w:rtl w:val="true"/>
          <w:lang w:bidi="ar-SA"/>
        </w:rPr>
        <w:t>حلّ العقول</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در علم نحو</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چلپی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شرح التجرید اصفهانی</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مطالب مفیدی در زمینه علم رجال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 مقداد در آیات الاحکام</w:t>
      </w:r>
    </w:p>
    <w:p>
      <w:pPr>
        <w:pStyle w:val="BookText"/>
        <w:rPr/>
      </w:pPr>
      <w:r>
        <w:rPr>
          <w:rFonts w:ascii="IRNazanin" w:hAnsi="IRNazanin" w:eastAsia="IRNazanin"/>
          <w:color w:val="111111"/>
          <w:sz w:val="28"/>
          <w:sz w:val="28"/>
          <w:szCs w:val="28"/>
          <w:rtl w:val="true"/>
          <w:lang w:bidi="fa-IR"/>
        </w:rPr>
        <w:t xml:space="preserve">حاشیه بر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w:t>
      </w:r>
    </w:p>
    <w:p>
      <w:pPr>
        <w:pStyle w:val="BookText"/>
        <w:rPr/>
      </w:pPr>
      <w:r>
        <w:rPr>
          <w:rFonts w:ascii="IRNazanin" w:hAnsi="IRNazanin" w:eastAsia="IRNazanin"/>
          <w:color w:val="111111"/>
          <w:sz w:val="28"/>
          <w:sz w:val="28"/>
          <w:szCs w:val="28"/>
          <w:rtl w:val="true"/>
          <w:lang w:bidi="fa-IR"/>
        </w:rPr>
        <w:t xml:space="preserve">حاشیه بر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الاجوبه الفاخره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الاصول</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تجرید الاعتقاد اثر علامه حلی</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القدیمیه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فصاحت و بلاغت</w:t>
      </w:r>
    </w:p>
    <w:p>
      <w:pPr>
        <w:pStyle w:val="BookText"/>
        <w:rPr/>
      </w:pPr>
      <w:r>
        <w:rPr>
          <w:rFonts w:ascii="IRNazanin" w:hAnsi="IRNazanin" w:eastAsia="IRNazanin"/>
          <w:color w:val="111111"/>
          <w:sz w:val="28"/>
          <w:sz w:val="28"/>
          <w:szCs w:val="28"/>
          <w:rtl w:val="true"/>
          <w:lang w:bidi="fa-IR"/>
        </w:rPr>
        <w:t xml:space="preserve">حاشیه دیگری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 الدین رازی در منطق</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فقه</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حنفی</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حنفی</w:t>
      </w:r>
    </w:p>
    <w:p>
      <w:pPr>
        <w:pStyle w:val="BookText"/>
        <w:rPr/>
      </w:pPr>
      <w:r>
        <w:rPr>
          <w:rFonts w:ascii="IRNazanin" w:hAnsi="IRNazanin" w:eastAsia="IRNazanin"/>
          <w:color w:val="111111"/>
          <w:sz w:val="28"/>
          <w:sz w:val="28"/>
          <w:szCs w:val="28"/>
          <w:rtl w:val="true"/>
          <w:lang w:bidi="fa-IR"/>
        </w:rPr>
        <w:t xml:space="preserve">حاشیه بر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آداب المطالعه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مختصر تفتازانی</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چغمینی در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دوانی</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w:t>
      </w:r>
      <w:bookmarkStart w:id="153" w:name="pg6865_59330"/>
    </w:p>
    <w:p>
      <w:pPr>
        <w:pStyle w:val="BookText"/>
        <w:rPr/>
      </w:pPr>
      <w:bookmarkEnd w:id="153"/>
      <w:r>
        <w:rPr>
          <w:rFonts w:ascii="IRNazanin" w:hAnsi="IRNazanin" w:eastAsia="IRNazanin"/>
          <w:color w:val="111111"/>
          <w:sz w:val="28"/>
          <w:sz w:val="28"/>
          <w:szCs w:val="28"/>
          <w:rtl w:val="true"/>
          <w:lang w:bidi="fa-IR"/>
        </w:rPr>
        <w:t>بر خلاصة الاقوال از علامه حلی</w:t>
      </w:r>
    </w:p>
    <w:p>
      <w:pPr>
        <w:pStyle w:val="BookText"/>
        <w:rPr/>
      </w:pPr>
      <w:r>
        <w:rPr>
          <w:rFonts w:ascii="IRNazanin" w:hAnsi="IRNazanin" w:eastAsia="IRNazanin"/>
          <w:color w:val="111111"/>
          <w:sz w:val="28"/>
          <w:sz w:val="28"/>
          <w:szCs w:val="28"/>
          <w:rtl w:val="true"/>
          <w:lang w:bidi="fa-IR"/>
        </w:rPr>
        <w:t>حاشیه بر خلاصة الحساب از شیخ بهایی</w:t>
      </w:r>
    </w:p>
    <w:p>
      <w:pPr>
        <w:pStyle w:val="BookText"/>
        <w:rPr/>
      </w:pPr>
      <w:r>
        <w:rPr>
          <w:rFonts w:ascii="IRNazanin" w:hAnsi="IRNazanin" w:eastAsia="IRNazanin"/>
          <w:color w:val="111111"/>
          <w:sz w:val="28"/>
          <w:sz w:val="28"/>
          <w:szCs w:val="28"/>
          <w:rtl w:val="true"/>
          <w:lang w:bidi="fa-IR"/>
        </w:rPr>
        <w:t>حاشیه بر مبحث الاعراض در شرح تجرید</w:t>
      </w:r>
    </w:p>
    <w:p>
      <w:pPr>
        <w:pStyle w:val="BookText"/>
        <w:rPr/>
      </w:pPr>
      <w:r>
        <w:rPr>
          <w:rFonts w:ascii="IRNazanin" w:hAnsi="IRNazanin" w:eastAsia="IRNazanin"/>
          <w:color w:val="111111"/>
          <w:sz w:val="28"/>
          <w:sz w:val="28"/>
          <w:szCs w:val="28"/>
          <w:rtl w:val="true"/>
          <w:lang w:bidi="fa-IR"/>
        </w:rPr>
        <w:t>حاشیه بر رسالة البدخشی در علم ککلام</w:t>
      </w:r>
    </w:p>
    <w:p>
      <w:pPr>
        <w:pStyle w:val="BookText"/>
        <w:rPr/>
      </w:pPr>
      <w:r>
        <w:rPr>
          <w:rFonts w:ascii="IRNazanin" w:hAnsi="IRNazanin" w:eastAsia="IRNazanin"/>
          <w:color w:val="111111"/>
          <w:sz w:val="28"/>
          <w:sz w:val="28"/>
          <w:szCs w:val="28"/>
          <w:rtl w:val="true"/>
          <w:lang w:bidi="fa-IR"/>
        </w:rPr>
        <w:t>حاشیه بر حاشیه شرح تجرید</w:t>
      </w:r>
    </w:p>
    <w:p>
      <w:pPr>
        <w:pStyle w:val="BookText"/>
        <w:rPr/>
      </w:pPr>
      <w:r>
        <w:rPr>
          <w:rFonts w:ascii="IRNazanin" w:hAnsi="IRNazanin" w:eastAsia="IRNazanin"/>
          <w:color w:val="111111"/>
          <w:sz w:val="28"/>
          <w:sz w:val="28"/>
          <w:szCs w:val="28"/>
          <w:rtl w:val="true"/>
          <w:lang w:bidi="fa-IR"/>
        </w:rPr>
        <w:t>حاشیه بر باب شهادات قواعد علامه</w:t>
      </w:r>
    </w:p>
    <w:p>
      <w:pPr>
        <w:pStyle w:val="BookText"/>
        <w:rPr/>
      </w:pPr>
      <w:r>
        <w:rPr>
          <w:rFonts w:ascii="IRNazanin" w:hAnsi="IRNazanin" w:eastAsia="IRNazanin"/>
          <w:color w:val="111111"/>
          <w:sz w:val="28"/>
          <w:sz w:val="28"/>
          <w:szCs w:val="28"/>
          <w:rtl w:val="true"/>
          <w:lang w:bidi="fa-IR"/>
        </w:rPr>
        <w:t>حاشیه بر شرح عضدی در اصول</w:t>
      </w:r>
    </w:p>
    <w:p>
      <w:pPr>
        <w:pStyle w:val="BookText"/>
        <w:rPr/>
      </w:pPr>
      <w:r>
        <w:rPr>
          <w:rFonts w:ascii="IRNazanin" w:hAnsi="IRNazanin" w:eastAsia="IRNazanin"/>
          <w:color w:val="111111"/>
          <w:sz w:val="28"/>
          <w:sz w:val="28"/>
          <w:szCs w:val="28"/>
          <w:rtl w:val="true"/>
          <w:lang w:bidi="fa-IR"/>
        </w:rPr>
        <w:t>حاشیه بر شرح اشارات محقق طوسی در حکمت</w:t>
      </w:r>
    </w:p>
    <w:p>
      <w:pPr>
        <w:pStyle w:val="BookText"/>
        <w:rPr/>
      </w:pPr>
      <w:r>
        <w:rPr>
          <w:rFonts w:ascii="IRNazanin" w:hAnsi="IRNazanin" w:eastAsia="IRNazanin"/>
          <w:color w:val="111111"/>
          <w:sz w:val="28"/>
          <w:sz w:val="28"/>
          <w:szCs w:val="28"/>
          <w:rtl w:val="true"/>
          <w:lang w:bidi="fa-IR"/>
        </w:rPr>
        <w:t xml:space="preserve">دلائل الشیعة فی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قصائد</w:t>
      </w:r>
    </w:p>
    <w:p>
      <w:pPr>
        <w:pStyle w:val="BookText"/>
        <w:rPr/>
      </w:pPr>
      <w:r>
        <w:rPr>
          <w:rFonts w:ascii="IRNazanin" w:hAnsi="IRNazanin" w:eastAsia="IRNazanin"/>
          <w:color w:val="111111"/>
          <w:sz w:val="28"/>
          <w:sz w:val="28"/>
          <w:szCs w:val="28"/>
          <w:rtl w:val="true"/>
          <w:lang w:bidi="fa-IR"/>
        </w:rPr>
        <w:t>دیوان شعر</w:t>
      </w:r>
    </w:p>
    <w:p>
      <w:pPr>
        <w:pStyle w:val="BookText"/>
        <w:rPr/>
      </w:pPr>
      <w:r>
        <w:rPr>
          <w:rFonts w:ascii="Amiri" w:hAnsi="Amiri" w:eastAsia="Amiri" w:cs="Amiri"/>
          <w:color w:val="111111"/>
          <w:sz w:val="28"/>
          <w:sz w:val="28"/>
          <w:szCs w:val="28"/>
          <w:rtl w:val="true"/>
          <w:lang w:bidi="ar-SA"/>
        </w:rPr>
        <w:t>دافعة الشقاق</w:t>
      </w:r>
    </w:p>
    <w:p>
      <w:pPr>
        <w:pStyle w:val="BookText"/>
        <w:rPr/>
      </w:pPr>
      <w:r>
        <w:rPr>
          <w:rFonts w:ascii="IRNazanin" w:hAnsi="IRNazanin" w:eastAsia="IRNazanin"/>
          <w:color w:val="111111"/>
          <w:sz w:val="28"/>
          <w:sz w:val="28"/>
          <w:szCs w:val="28"/>
          <w:rtl w:val="true"/>
          <w:lang w:bidi="fa-IR"/>
        </w:rPr>
        <w:t>الذکر الابقی</w:t>
      </w:r>
    </w:p>
    <w:p>
      <w:pPr>
        <w:pStyle w:val="BookText"/>
        <w:rPr/>
      </w:pPr>
      <w:r>
        <w:rPr>
          <w:rFonts w:ascii="IRNazanin" w:hAnsi="IRNazanin" w:eastAsia="IRNazanin"/>
          <w:color w:val="111111"/>
          <w:sz w:val="28"/>
          <w:sz w:val="28"/>
          <w:szCs w:val="28"/>
          <w:rtl w:val="true"/>
          <w:lang w:bidi="fa-IR"/>
        </w:rPr>
        <w:t>رسالة لطیفة</w:t>
      </w:r>
    </w:p>
    <w:p>
      <w:pPr>
        <w:pStyle w:val="BookText"/>
        <w:rPr/>
      </w:pPr>
      <w:r>
        <w:rPr>
          <w:rFonts w:ascii="IRNazanin" w:hAnsi="IRNazanin" w:eastAsia="IRNazanin"/>
          <w:color w:val="111111"/>
          <w:sz w:val="28"/>
          <w:sz w:val="28"/>
          <w:szCs w:val="28"/>
          <w:rtl w:val="true"/>
          <w:lang w:bidi="fa-IR"/>
        </w:rPr>
        <w:t xml:space="preserve">رساله ای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عصمت</w:t>
      </w:r>
    </w:p>
    <w:p>
      <w:pPr>
        <w:pStyle w:val="BookText"/>
        <w:rPr/>
      </w:pPr>
      <w:r>
        <w:rPr>
          <w:rFonts w:ascii="IRNazanin" w:hAnsi="IRNazanin" w:eastAsia="IRNazanin"/>
          <w:color w:val="111111"/>
          <w:sz w:val="28"/>
          <w:sz w:val="28"/>
          <w:szCs w:val="28"/>
          <w:rtl w:val="true"/>
          <w:lang w:bidi="fa-IR"/>
        </w:rPr>
        <w:t>رساله ای در تجدید وضو</w:t>
      </w:r>
    </w:p>
    <w:p>
      <w:pPr>
        <w:pStyle w:val="BookText"/>
        <w:rPr/>
      </w:pPr>
      <w:r>
        <w:rPr>
          <w:rFonts w:ascii="IRNazanin" w:hAnsi="IRNazanin" w:eastAsia="IRNazanin"/>
          <w:color w:val="111111"/>
          <w:sz w:val="28"/>
          <w:sz w:val="28"/>
          <w:szCs w:val="28"/>
          <w:rtl w:val="true"/>
          <w:lang w:bidi="fa-IR"/>
        </w:rPr>
        <w:t>رساله ای در رکن بودن دو سجده</w:t>
      </w:r>
    </w:p>
    <w:p>
      <w:pPr>
        <w:pStyle w:val="BookText"/>
        <w:rPr/>
      </w:pPr>
      <w:r>
        <w:rPr>
          <w:rFonts w:ascii="IRNazanin" w:hAnsi="IRNazanin" w:eastAsia="IRNazanin"/>
          <w:color w:val="111111"/>
          <w:sz w:val="28"/>
          <w:sz w:val="28"/>
          <w:szCs w:val="28"/>
          <w:rtl w:val="true"/>
          <w:lang w:bidi="fa-IR"/>
        </w:rPr>
        <w:t>رساله ای در ذکر وضع کنندگان حدیث</w:t>
      </w:r>
    </w:p>
    <w:p>
      <w:pPr>
        <w:pStyle w:val="BookText"/>
        <w:rPr/>
      </w:pPr>
      <w:r>
        <w:rPr>
          <w:rFonts w:ascii="IRNazanin" w:hAnsi="IRNazanin" w:eastAsia="IRNazanin"/>
          <w:color w:val="111111"/>
          <w:sz w:val="28"/>
          <w:sz w:val="28"/>
          <w:szCs w:val="28"/>
          <w:rtl w:val="true"/>
          <w:lang w:bidi="fa-IR"/>
        </w:rPr>
        <w:t>رساله ای در ردّ شبهه در تحقیق علم الهی</w:t>
      </w:r>
    </w:p>
    <w:p>
      <w:pPr>
        <w:pStyle w:val="BookText"/>
        <w:rPr/>
      </w:pPr>
      <w:r>
        <w:rPr>
          <w:rFonts w:ascii="IRNazanin" w:hAnsi="IRNazanin" w:eastAsia="IRNazanin"/>
          <w:color w:val="111111"/>
          <w:sz w:val="28"/>
          <w:sz w:val="28"/>
          <w:szCs w:val="28"/>
          <w:rtl w:val="true"/>
          <w:lang w:bidi="fa-IR"/>
        </w:rPr>
        <w:t>رساله ای در ردّ برخی آرای اهل سنت در نفی عصمت انبیاء</w:t>
      </w:r>
    </w:p>
    <w:p>
      <w:pPr>
        <w:pStyle w:val="BookText"/>
        <w:rPr/>
      </w:pPr>
      <w:r>
        <w:rPr>
          <w:rFonts w:ascii="IRNazanin" w:hAnsi="IRNazanin" w:eastAsia="IRNazanin"/>
          <w:color w:val="111111"/>
          <w:sz w:val="28"/>
          <w:sz w:val="28"/>
          <w:szCs w:val="28"/>
          <w:rtl w:val="true"/>
          <w:lang w:bidi="fa-IR"/>
        </w:rPr>
        <w:t>رساله ای در پوشیدن لباس حریر</w:t>
      </w:r>
    </w:p>
    <w:p>
      <w:pPr>
        <w:pStyle w:val="BookText"/>
        <w:rPr/>
      </w:pPr>
      <w:r>
        <w:rPr>
          <w:rFonts w:ascii="IRNazanin" w:hAnsi="IRNazanin" w:eastAsia="IRNazanin"/>
          <w:color w:val="111111"/>
          <w:sz w:val="28"/>
          <w:sz w:val="28"/>
          <w:szCs w:val="28"/>
          <w:rtl w:val="true"/>
          <w:lang w:bidi="fa-IR"/>
        </w:rPr>
        <w:t>رساله ای در باب نجاست خمر</w:t>
      </w:r>
    </w:p>
    <w:p>
      <w:pPr>
        <w:pStyle w:val="BookText"/>
        <w:rPr/>
      </w:pPr>
      <w:r>
        <w:rPr>
          <w:rFonts w:ascii="IRNazanin" w:hAnsi="IRNazanin" w:eastAsia="IRNazanin"/>
          <w:color w:val="111111"/>
          <w:sz w:val="28"/>
          <w:sz w:val="28"/>
          <w:szCs w:val="28"/>
          <w:rtl w:val="true"/>
          <w:lang w:bidi="fa-IR"/>
        </w:rPr>
        <w:t>رساله ای درباره کفاره</w:t>
      </w:r>
    </w:p>
    <w:p>
      <w:pPr>
        <w:pStyle w:val="BookText"/>
        <w:rPr/>
      </w:pPr>
      <w:r>
        <w:rPr>
          <w:rFonts w:ascii="IRNazanin" w:hAnsi="IRNazanin" w:eastAsia="IRNazanin"/>
          <w:color w:val="111111"/>
          <w:sz w:val="28"/>
          <w:sz w:val="28"/>
          <w:szCs w:val="28"/>
          <w:rtl w:val="true"/>
          <w:lang w:bidi="fa-IR"/>
        </w:rPr>
        <w:t>رساله ای درباره غسل جمعه</w:t>
      </w:r>
    </w:p>
    <w:p>
      <w:pPr>
        <w:pStyle w:val="BookText"/>
        <w:rPr/>
      </w:pPr>
      <w:r>
        <w:rPr>
          <w:rFonts w:ascii="IRNazanin" w:hAnsi="IRNazanin" w:eastAsia="IRNazanin"/>
          <w:color w:val="111111"/>
          <w:sz w:val="28"/>
          <w:sz w:val="28"/>
          <w:szCs w:val="28"/>
          <w:rtl w:val="true"/>
          <w:lang w:bidi="fa-IR"/>
        </w:rPr>
        <w:t>رساله ای درباره فعل ماضی</w:t>
      </w:r>
    </w:p>
    <w:p>
      <w:pPr>
        <w:pStyle w:val="BookText"/>
        <w:rPr/>
      </w:pPr>
      <w:r>
        <w:rPr>
          <w:rFonts w:ascii="IRNazanin" w:hAnsi="IRNazanin" w:eastAsia="IRNazanin"/>
          <w:color w:val="111111"/>
          <w:sz w:val="28"/>
          <w:sz w:val="28"/>
          <w:szCs w:val="28"/>
          <w:rtl w:val="true"/>
          <w:lang w:bidi="fa-IR"/>
        </w:rPr>
        <w:t>رساله ای در باب حقیقت وجود</w:t>
      </w:r>
    </w:p>
    <w:p>
      <w:pPr>
        <w:pStyle w:val="BookText"/>
        <w:rPr/>
      </w:pPr>
      <w:r>
        <w:rPr>
          <w:rFonts w:ascii="IRNazanin" w:hAnsi="IRNazanin" w:eastAsia="IRNazanin"/>
          <w:color w:val="111111"/>
          <w:sz w:val="28"/>
          <w:sz w:val="28"/>
          <w:szCs w:val="28"/>
          <w:rtl w:val="true"/>
          <w:lang w:bidi="fa-IR"/>
        </w:rPr>
        <w:t xml:space="preserve">اللمعة فی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حرمت نماز جمعه در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النور الانور الازهر فی تنویر رسالة القضاء و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قضا و قدر از علامه حلی در رد بعضی از اقوال عالمان سنی اهل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یوم بابا شجاع الدین</w:t>
      </w:r>
    </w:p>
    <w:p>
      <w:pPr>
        <w:pStyle w:val="BookText"/>
        <w:rPr/>
      </w:pPr>
      <w:r>
        <w:rPr>
          <w:rFonts w:ascii="Amiri" w:hAnsi="Amiri" w:eastAsia="Amiri" w:cs="Amiri"/>
          <w:color w:val="111111"/>
          <w:sz w:val="28"/>
          <w:sz w:val="28"/>
          <w:szCs w:val="28"/>
          <w:rtl w:val="true"/>
          <w:lang w:bidi="ar-SA"/>
        </w:rPr>
        <w:t xml:space="preserve">رساله ای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ای در باب مسح یا شستن دو پا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شیعه و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رد رساله کاشی</w:t>
      </w:r>
    </w:p>
    <w:p>
      <w:pPr>
        <w:pStyle w:val="BookText"/>
        <w:rPr/>
      </w:pPr>
      <w:r>
        <w:rPr>
          <w:rFonts w:ascii="IRNazanin" w:hAnsi="IRNazanin" w:eastAsia="IRNazanin"/>
          <w:color w:val="111111"/>
          <w:sz w:val="28"/>
          <w:sz w:val="28"/>
          <w:szCs w:val="28"/>
          <w:rtl w:val="true"/>
          <w:lang w:bidi="fa-IR"/>
        </w:rPr>
        <w:t>رساله ای بر حاشیه التشکیک من جملة الحواشی القدیمة</w:t>
      </w:r>
    </w:p>
    <w:p>
      <w:pPr>
        <w:pStyle w:val="BookText"/>
        <w:rPr/>
      </w:pPr>
      <w:r>
        <w:rPr>
          <w:rFonts w:ascii="IRNazanin" w:hAnsi="IRNazanin" w:eastAsia="IRNazanin"/>
          <w:color w:val="111111"/>
          <w:sz w:val="28"/>
          <w:sz w:val="28"/>
          <w:szCs w:val="28"/>
          <w:rtl w:val="true"/>
          <w:lang w:bidi="fa-IR"/>
        </w:rPr>
        <w:t>رساله ای در باب سخنان محقق طوسی درباره تخلف جوهری</w:t>
      </w:r>
    </w:p>
    <w:p>
      <w:pPr>
        <w:pStyle w:val="BookText"/>
        <w:rPr/>
      </w:pPr>
      <w:r>
        <w:rPr>
          <w:rFonts w:ascii="IRNazanin" w:hAnsi="IRNazanin" w:eastAsia="IRNazanin"/>
          <w:color w:val="111111"/>
          <w:sz w:val="28"/>
          <w:sz w:val="28"/>
          <w:szCs w:val="28"/>
          <w:rtl w:val="true"/>
          <w:lang w:bidi="fa-IR"/>
        </w:rPr>
        <w:t>رساله ای در جواب اعتراض بعضی از علمای اهل سنت به قاضی نورالله شوشتری</w:t>
      </w:r>
    </w:p>
    <w:p>
      <w:pPr>
        <w:pStyle w:val="BookText"/>
        <w:rPr/>
      </w:pPr>
      <w:r>
        <w:rPr>
          <w:rFonts w:ascii="IRNazanin" w:hAnsi="IRNazanin" w:eastAsia="IRNazanin"/>
          <w:color w:val="111111"/>
          <w:sz w:val="28"/>
          <w:sz w:val="28"/>
          <w:szCs w:val="28"/>
          <w:rtl w:val="true"/>
          <w:lang w:bidi="fa-IR"/>
        </w:rPr>
        <w:t>رساله ای درباب حل برخی مشکلات</w:t>
      </w:r>
    </w:p>
    <w:p>
      <w:pPr>
        <w:pStyle w:val="Heading3"/>
        <w:numPr>
          <w:ilvl w:val="2"/>
          <w:numId w:val="1"/>
        </w:numPr>
        <w:rPr/>
      </w:pPr>
      <w:bookmarkStart w:id="154" w:name="__RefHeading___Toc1090940_372815092"/>
      <w:bookmarkStart w:id="155" w:name="_Toc55"/>
      <w:bookmarkEnd w:id="154"/>
      <w:r>
        <w:rPr>
          <w:rtl w:val="true"/>
        </w:rPr>
        <w:t>میر داماد</w:t>
      </w:r>
      <w:bookmarkEnd w:id="155"/>
    </w:p>
    <w:p>
      <w:pPr>
        <w:pStyle w:val="BookText"/>
        <w:rPr/>
      </w:pPr>
      <w:r>
        <w:rPr>
          <w:rFonts w:ascii="IRNazanin" w:hAnsi="IRNazanin" w:eastAsia="IRNazanin"/>
          <w:color w:val="111111"/>
          <w:sz w:val="28"/>
          <w:sz w:val="28"/>
          <w:szCs w:val="28"/>
          <w:rtl w:val="true"/>
          <w:lang w:bidi="fa-IR"/>
        </w:rPr>
        <w:t>میرداماد</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برهان الدین محمدباقر بن محمد حسینی استرآبادی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ثالث</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عبدالصمد حارثی</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القبسات</w:t>
      </w:r>
      <w:r>
        <w:rPr>
          <w:rFonts w:ascii="IRNazanin" w:hAnsi="IRNazanin" w:eastAsia="IRNazanin"/>
          <w:i/>
          <w:i/>
          <w:iCs/>
          <w:color w:val="111111"/>
          <w:sz w:val="28"/>
          <w:sz w:val="28"/>
          <w:szCs w:val="28"/>
          <w:rtl w:val="true"/>
          <w:lang w:bidi="fa-IR"/>
        </w:rPr>
        <w:t>تقویم الایمان</w:t>
      </w:r>
      <w:r>
        <w:rPr>
          <w:rFonts w:ascii="IRNazanin" w:hAnsi="IRNazanin" w:eastAsia="IRNazanin"/>
          <w:color w:val="111111"/>
          <w:sz w:val="28"/>
          <w:sz w:val="28"/>
          <w:szCs w:val="28"/>
          <w:rtl w:val="true"/>
          <w:lang w:bidi="fa-IR"/>
        </w:rPr>
        <w:t>الرواشح السماویه</w:t>
      </w:r>
    </w:p>
    <w:p>
      <w:pPr>
        <w:pStyle w:val="BookText"/>
        <w:rPr/>
      </w:pPr>
      <w:r>
        <w:rPr>
          <w:rFonts w:ascii="IRNazanin" w:hAnsi="IRNazanin" w:eastAsia="IRNazanin"/>
          <w:color w:val="111111"/>
          <w:sz w:val="28"/>
          <w:sz w:val="28"/>
          <w:szCs w:val="28"/>
          <w:rtl w:val="true"/>
          <w:lang w:bidi="fa-IR"/>
        </w:rPr>
        <w:t xml:space="preserve">میر محمدباقر بن محمد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میرداماد، فیلسوف شیعه در 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معاصر شیخ بهائی و استاد ملاصدرا مؤسس حکمت متعالیه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به معلم ثالث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فیلسوفان مسلمان می دانند که بر شکل گیری حکمت متعالیهٔ ملاصدرا، بسیار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عالمی جامع وصف کرده و گفته اند در بسیاری از علوم از جمله فلسفه، کلام، طبیعیات، ریاضیات، فقه و اصول تخصص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مکتوب میرداماد را بیش از صد نوشته برمی شمارند و کتاب قبسات را مهم ترین اثر فلسفی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وی، روش عقلی با عرفان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ماهیت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فلسفی مشهور میردامادند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عربی و فارسی شعر می سرود و اِشراق تخلص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برهان الدین میر محمدباقر میرداماد در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شمس الدین محمد حسینی استرآبادی داماد محقق کَرَکی بود و ازاین رو به داماد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محمدباقر هم میرداماد شهرت یافت استادالبشرو معلم ثالث از دیگر القاب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سال ها در مشهد سکونت کرد و علوم عقلی و نقلی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در قزوین و کاشان اقامت کرد و سرانجام در اصفهان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شیخ بهایی هم عصر بود و گفته اند نزد شاه عباس صفوی جایگاهی ویژه داشت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میرداماد در اواخر عمرش، همراه شاه صفی صفوی برای زیارت عتبات، به عراق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56" w:name="pg6865_59334"/>
    </w:p>
    <w:p>
      <w:pPr>
        <w:pStyle w:val="BookText"/>
        <w:rPr/>
      </w:pPr>
      <w:bookmarkEnd w:id="156"/>
      <w:r>
        <w:rPr>
          <w:rFonts w:ascii="IRNazanin" w:hAnsi="IRNazanin" w:eastAsia="IRNazanin"/>
          <w:color w:val="111111"/>
          <w:sz w:val="28"/>
          <w:sz w:val="28"/>
          <w:szCs w:val="28"/>
          <w:rtl w:val="true"/>
          <w:lang w:bidi="fa-IR"/>
        </w:rPr>
        <w:t xml:space="preserve">گفته آقا بزرگ تهرانی در سال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 بین کربلا و نجف درگذشت و در نجف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ریحانةالادب، علاوه بر این تاریخ،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 هم برای تاریخ وفاتش ذکر شده است</w:t>
      </w:r>
      <w:r>
        <w:rPr>
          <w:rFonts w:eastAsia="IRNazanin" w:cs="IRNazanin"/>
          <w:color w:val="111111"/>
          <w:sz w:val="28"/>
          <w:szCs w:val="28"/>
          <w:rtl w:val="true"/>
          <w:lang w:bidi="fa-IR"/>
        </w:rPr>
        <w:t>.[</w:t>
      </w:r>
    </w:p>
    <w:p>
      <w:pPr>
        <w:pStyle w:val="Heading3"/>
        <w:numPr>
          <w:ilvl w:val="2"/>
          <w:numId w:val="1"/>
        </w:numPr>
        <w:rPr/>
      </w:pPr>
      <w:bookmarkStart w:id="157" w:name="__RefHeading___Toc1090942_372815092"/>
      <w:bookmarkStart w:id="158" w:name="_Toc56"/>
      <w:bookmarkEnd w:id="157"/>
      <w:r>
        <w:rPr>
          <w:rtl w:val="true"/>
        </w:rPr>
        <w:t>شیخ بهایی</w:t>
      </w:r>
      <w:bookmarkEnd w:id="158"/>
    </w:p>
    <w:p>
      <w:pPr>
        <w:pStyle w:val="BookText"/>
        <w:rPr/>
      </w:pPr>
      <w:r>
        <w:rPr>
          <w:rFonts w:ascii="IRNazanin" w:hAnsi="IRNazanin" w:eastAsia="IRNazanin"/>
          <w:color w:val="111111"/>
          <w:sz w:val="28"/>
          <w:sz w:val="28"/>
          <w:szCs w:val="28"/>
          <w:rtl w:val="true"/>
          <w:lang w:bidi="fa-IR"/>
        </w:rPr>
        <w:t>شیخ بهائی</w:t>
      </w:r>
    </w:p>
    <w:p>
      <w:pPr>
        <w:pStyle w:val="BookText"/>
        <w:rPr/>
      </w:pPr>
      <w:r>
        <w:rPr>
          <w:rFonts w:ascii="IRNazanin" w:hAnsi="IRNazanin" w:eastAsia="IRNazanin"/>
          <w:color w:val="111111"/>
          <w:sz w:val="28"/>
          <w:sz w:val="28"/>
          <w:szCs w:val="28"/>
          <w:rtl w:val="true"/>
          <w:lang w:bidi="fa-IR"/>
        </w:rPr>
        <w:t xml:space="preserve">محمد بن عزّالدین حسین </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بهائی و معروف به شیخ بهائی و بهاءالدین عاملی، فقیه، محدث، حکیم و ریاضیدان شیعه عصر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زمینه های مختلف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 و اربعین از جمله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نیز در معماری بر جای گذاشته که منارجنبان اصفهان، تقسیم زاینده رود اصفهان، گنبد مسجد امام اصفهان و نقشه حصار نجف،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سفرهای بسیاری به نقاط مختلف دنیا کرد و سفر مشهوری نیز همراه شاه عباس صفوی با پای پیاده به مشهد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مقام شیخ الاسلامی بالاترین منصب رسمی دینی در حکومت صفویه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عزّالدین حسین</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 جبل عامل، اصفهان، قزوین، هرات</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حسین بن عبدالصمد حارثی، از نسل حارث هَمْدانی از اصحاب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یزدی، ملا علی مُذَهّب، ملا علی قائنی، ملا محمدباقر یزدی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مجلسی، محمد محسن فیض کاشانی، صدرالمتألهین شیرازی، سید ماجد بحرانی، ملا حسنعلی شوشتری، مجتهد کرکی، ملا صالح مازندرانی، نوه شهید ثانی و ملا خلیل بن غازی قزوینی</w:t>
      </w:r>
    </w:p>
    <w:p>
      <w:pPr>
        <w:pStyle w:val="BookText"/>
        <w:rPr/>
      </w:pPr>
      <w:r>
        <w:rPr>
          <w:rFonts w:ascii="IRNazanin" w:hAnsi="IRNazanin" w:eastAsia="IRNazanin"/>
          <w:color w:val="111111"/>
          <w:sz w:val="28"/>
          <w:sz w:val="28"/>
          <w:szCs w:val="28"/>
          <w:rtl w:val="true"/>
          <w:lang w:bidi="fa-IR"/>
        </w:rPr>
        <w:t>اجازه روایت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حسنعلی شوشتری، پدرش حسین بن عبدالصمد حارثی</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 کشکول، موش و گربه، نان و پنیر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و امام جمعه اصفهان، معمار و طراح برخی آثار در اصفهان و نجف</w:t>
      </w:r>
    </w:p>
    <w:p>
      <w:pPr>
        <w:pStyle w:val="BookText"/>
        <w:rPr/>
      </w:pPr>
      <w:r>
        <w:rPr>
          <w:rFonts w:ascii="IRNazanin" w:hAnsi="IRNazanin" w:eastAsia="IRNazanin"/>
          <w:color w:val="111111"/>
          <w:sz w:val="28"/>
          <w:sz w:val="28"/>
          <w:szCs w:val="28"/>
          <w:rtl w:val="true"/>
          <w:lang w:bidi="fa-IR"/>
        </w:rPr>
        <w:t>سفر پیاده به مشهد</w:t>
      </w:r>
    </w:p>
    <w:p>
      <w:pPr>
        <w:pStyle w:val="BookText"/>
        <w:rPr/>
      </w:pPr>
      <w:r>
        <w:rPr>
          <w:rFonts w:ascii="IRNazanin" w:hAnsi="IRNazanin" w:eastAsia="IRNazanin"/>
          <w:color w:val="111111"/>
          <w:sz w:val="28"/>
          <w:sz w:val="28"/>
          <w:szCs w:val="28"/>
          <w:rtl w:val="true"/>
          <w:lang w:bidi="fa-IR"/>
        </w:rPr>
        <w:t>از سفرهای تاریخی شیخ بهائی، سفر پیاده او به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شاه عباس به شکرانه فتح خراسان، از طوس تا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رفت و شیخ بهایی نیز او را همراهی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سال بعد، شاه عباس به سبب نذری که داشت دوباره با پای پیاده از اصفهان به مشهد رفت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این شهر ماند که در این سفر نیز شیخ بهائی همراه او بود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 به مقام شیخ الاسلامی</w:t>
      </w:r>
    </w:p>
    <w:p>
      <w:pPr>
        <w:pStyle w:val="BookText"/>
        <w:rPr/>
      </w:pPr>
      <w:r>
        <w:rPr>
          <w:rFonts w:ascii="IRNazanin" w:hAnsi="IRNazanin" w:eastAsia="IRNazanin"/>
          <w:color w:val="111111"/>
          <w:sz w:val="28"/>
          <w:sz w:val="28"/>
          <w:szCs w:val="28"/>
          <w:rtl w:val="true"/>
          <w:lang w:bidi="fa-IR"/>
        </w:rPr>
        <w:t xml:space="preserve">شیخ بهائی پس از مرگ پدرش در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 در بحرین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شاه طهماسب به هرات رفت و به جای او به شیخ الاسلامی هرات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منصب رسمی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پدر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شیخ الاسلام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شیخ الاسلامی او را شاه اسماعیل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شاه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گفته اند شاه عباس اول که در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 به حکومت رسید، فرمان شیخ الاسلامی او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معماری</w:t>
      </w:r>
    </w:p>
    <w:p>
      <w:pPr>
        <w:pStyle w:val="BookText"/>
        <w:rPr/>
      </w:pPr>
      <w:r>
        <w:rPr>
          <w:rFonts w:ascii="IRNazanin" w:hAnsi="IRNazanin" w:eastAsia="IRNazanin"/>
          <w:color w:val="111111"/>
          <w:sz w:val="28"/>
          <w:sz w:val="28"/>
          <w:szCs w:val="28"/>
          <w:rtl w:val="true"/>
          <w:lang w:bidi="fa-IR"/>
        </w:rPr>
        <w:t>آثار معماری و مهندسی شیخ بهایی را از حیث انتساب می توان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آثاری که نسبت آنها به او قوی است، مانند اثر مهندسی تقسیم آب زاینده رود برای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از نواحی اصفهان که خصوصیات آن به تفصیل در سندی که به طومار شیخ بهائی شهرت دارد آمده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آثاری که به</w:t>
      </w:r>
    </w:p>
    <w:p>
      <w:pPr>
        <w:pStyle w:val="BookText"/>
        <w:rPr/>
      </w:pPr>
      <w:r>
        <w:rPr>
          <w:rFonts w:ascii="IRNazanin" w:hAnsi="IRNazanin" w:eastAsia="IRNazanin"/>
          <w:color w:val="111111"/>
          <w:sz w:val="28"/>
          <w:sz w:val="28"/>
          <w:szCs w:val="28"/>
          <w:rtl w:val="true"/>
          <w:lang w:bidi="fa-IR"/>
        </w:rPr>
        <w:t>گزارش منابع به بهائی منتسب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مسجد امام اصفهان</w:t>
      </w:r>
    </w:p>
    <w:p>
      <w:pPr>
        <w:pStyle w:val="BookText"/>
        <w:rPr/>
      </w:pPr>
      <w:r>
        <w:rPr>
          <w:rFonts w:ascii="IRNazanin" w:hAnsi="IRNazanin" w:eastAsia="IRNazanin"/>
          <w:color w:val="111111"/>
          <w:sz w:val="28"/>
          <w:sz w:val="28"/>
          <w:szCs w:val="28"/>
          <w:rtl w:val="true"/>
          <w:lang w:bidi="fa-IR"/>
        </w:rPr>
        <w:t>طراحی کاریز نجف آباد معروف به قنات زرین کمر</w:t>
      </w:r>
    </w:p>
    <w:p>
      <w:pPr>
        <w:pStyle w:val="BookText"/>
        <w:rPr/>
      </w:pPr>
      <w:r>
        <w:rPr>
          <w:rFonts w:ascii="IRNazanin" w:hAnsi="IRNazanin" w:eastAsia="IRNazanin"/>
          <w:color w:val="111111"/>
          <w:sz w:val="28"/>
          <w:sz w:val="28"/>
          <w:szCs w:val="28"/>
          <w:rtl w:val="true"/>
          <w:lang w:bidi="fa-IR"/>
        </w:rPr>
        <w:t>تعیین دقیق قبله مسجد امام اصفهان</w:t>
      </w:r>
    </w:p>
    <w:p>
      <w:pPr>
        <w:pStyle w:val="BookText"/>
        <w:rPr/>
      </w:pPr>
      <w:r>
        <w:rPr>
          <w:rFonts w:ascii="IRNazanin" w:hAnsi="IRNazanin" w:eastAsia="IRNazanin"/>
          <w:color w:val="111111"/>
          <w:sz w:val="28"/>
          <w:sz w:val="28"/>
          <w:szCs w:val="28"/>
          <w:rtl w:val="true"/>
          <w:lang w:bidi="fa-IR"/>
        </w:rPr>
        <w:t>طراحی نقشه حصار نجف</w:t>
      </w:r>
    </w:p>
    <w:p>
      <w:pPr>
        <w:pStyle w:val="BookText"/>
        <w:rPr/>
      </w:pPr>
      <w:r>
        <w:rPr>
          <w:rFonts w:ascii="IRNazanin" w:hAnsi="IRNazanin" w:eastAsia="IRNazanin"/>
          <w:color w:val="111111"/>
          <w:sz w:val="28"/>
          <w:sz w:val="28"/>
          <w:szCs w:val="28"/>
          <w:rtl w:val="true"/>
          <w:lang w:bidi="fa-IR"/>
        </w:rPr>
        <w:t>طراحی و ساخت شاخص ظهر شرعی در مغرب مسجد امام اصفهان و نیز در صحن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دیواری در صحن حرم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قسمی که زوال شمس را در تمام ایام سال مشخص می کند</w:t>
      </w:r>
    </w:p>
    <w:p>
      <w:pPr>
        <w:pStyle w:val="BookText"/>
        <w:rPr/>
      </w:pPr>
      <w:r>
        <w:rPr>
          <w:rFonts w:ascii="IRNazanin" w:hAnsi="IRNazanin" w:eastAsia="IRNazanin"/>
          <w:color w:val="111111"/>
          <w:sz w:val="28"/>
          <w:sz w:val="28"/>
          <w:szCs w:val="28"/>
          <w:rtl w:val="true"/>
          <w:lang w:bidi="fa-IR"/>
        </w:rPr>
        <w:t xml:space="preserve">طراحی صحن و سرای مشهد به صورت 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ضلعی</w:t>
      </w:r>
    </w:p>
    <w:p>
      <w:pPr>
        <w:pStyle w:val="BookText"/>
        <w:rPr/>
      </w:pPr>
      <w:r>
        <w:rPr>
          <w:rFonts w:ascii="IRNazanin" w:hAnsi="IRNazanin" w:eastAsia="IRNazanin"/>
          <w:color w:val="111111"/>
          <w:sz w:val="28"/>
          <w:sz w:val="28"/>
          <w:szCs w:val="28"/>
          <w:rtl w:val="true"/>
          <w:lang w:bidi="fa-IR"/>
        </w:rPr>
        <w:t>اختراع سفیدآب که در اصفهان به سفیدآب شیخ معروف است</w:t>
      </w:r>
    </w:p>
    <w:p>
      <w:pPr>
        <w:pStyle w:val="BookText"/>
        <w:rPr/>
      </w:pPr>
      <w:r>
        <w:rPr>
          <w:rFonts w:ascii="IRNazanin" w:hAnsi="IRNazanin" w:eastAsia="IRNazanin"/>
          <w:color w:val="111111"/>
          <w:sz w:val="28"/>
          <w:sz w:val="28"/>
          <w:szCs w:val="28"/>
          <w:rtl w:val="true"/>
          <w:lang w:bidi="fa-IR"/>
        </w:rPr>
        <w:t>ساختن منارجنبان اصفهان</w:t>
      </w:r>
    </w:p>
    <w:p>
      <w:pPr>
        <w:pStyle w:val="BookText"/>
        <w:rPr/>
      </w:pPr>
      <w:r>
        <w:rPr>
          <w:rFonts w:ascii="IRNazanin" w:hAnsi="IRNazanin" w:eastAsia="IRNazanin"/>
          <w:color w:val="111111"/>
          <w:sz w:val="28"/>
          <w:sz w:val="28"/>
          <w:szCs w:val="28"/>
          <w:rtl w:val="true"/>
          <w:lang w:bidi="fa-IR"/>
        </w:rPr>
        <w:t xml:space="preserve">طراحی گنبد مسجد امام اصفهان که صدا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منعکس می کند</w:t>
      </w:r>
    </w:p>
    <w:p>
      <w:pPr>
        <w:pStyle w:val="BookText"/>
        <w:rPr/>
      </w:pPr>
      <w:r>
        <w:rPr>
          <w:rFonts w:ascii="IRNazanin" w:hAnsi="IRNazanin" w:eastAsia="IRNazanin"/>
          <w:color w:val="111111"/>
          <w:sz w:val="28"/>
          <w:sz w:val="28"/>
          <w:szCs w:val="28"/>
          <w:rtl w:val="true"/>
          <w:lang w:bidi="fa-IR"/>
        </w:rPr>
        <w:t>ساختن ساعتی که نیاز به کوک کردن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انتساب آنها به شیخ بهائی بعید است و بیشتر نبوغ و شخصیت نادر بهائی دستمایه انتساب این خوارق عادات و افسانه های تاریخی به وی شده است، مانند حمّام معروف شیخ بهائی در اصفهان که می گویند مدت زیادی آب آن تنها با نور شمعی گرم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بهاءالدین عاملی چند روز قبل از مرگ با جمعی از همراهان و شاگردان خود به زیارت قبر بابا رکن الدین شیرازی رفت و مکاشفه ای برایش روی داد که از آن نزدیک بودن مرگش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مجلسی، که خود از همراهان شیخ بوده، این مکاشفه را گزارش کرده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بهايي از معتقدان صديق عارف بزرگ مسعود بن عبدالله بيضاوي معروف به بابارکن الدين مي باشد و بسيار به زيارت قبر او مي رفته و از باطن او مدد مي 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 شيخ بهايي که به همراه چند تن از</w:t>
      </w:r>
      <w:bookmarkStart w:id="159" w:name="pg6865_59340"/>
    </w:p>
    <w:p>
      <w:pPr>
        <w:pStyle w:val="BookText"/>
        <w:rPr/>
      </w:pPr>
      <w:bookmarkEnd w:id="159"/>
      <w:r>
        <w:rPr>
          <w:rFonts w:ascii="IRNazanin" w:hAnsi="IRNazanin" w:eastAsia="IRNazanin"/>
          <w:color w:val="111111"/>
          <w:sz w:val="28"/>
          <w:sz w:val="28"/>
          <w:szCs w:val="28"/>
          <w:rtl w:val="true"/>
          <w:lang w:bidi="fa-IR"/>
        </w:rPr>
        <w:t xml:space="preserve">طلاب براي زيارت قبر بابا رفته بود، واقعه اي عجيب رخ داد و شيخ را مکاشفه اي واقع گرديد که فقيه و محدث نامي ملا محمد تقي مجلسي پدر علامه مجلسي که خود در آن روز همراه شيخ بوده و واقعه را از نزديک مشاهده کرده ، در مشيخه شرح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واقعه اينگونه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بهايي در هنگام زيارت و فاتحه خواني بر سر مزار بابارکن الدين صدايي از درون قبر مي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مکالمه،شيخ برخاسته و عباي خود بر سر مي کشد و بي آنکه با احدي گفت وگو کند به خانه باز مي گردد و در بر روي خود مي بندد و خلوت اختيار مي کند به توبه و انابه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محمد تقي مجلسي آن مکالمه را از جانب شيخ اينگونه بيان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آوايي از قبر شنيدم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شيخ به فکر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معني خبر وفات شيخ داده شد و از آن پس ترک معاشرت نمود و پس از شش ماه که ازآن واقعه گذشت، در دوازدهم شوال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به سراي جاودان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 بر نقلی</w:t>
      </w:r>
    </w:p>
    <w:p>
      <w:pPr>
        <w:pStyle w:val="BookText"/>
        <w:rPr/>
      </w:pPr>
      <w:r>
        <w:rPr>
          <w:rFonts w:ascii="IRNazanin" w:hAnsi="IRNazanin" w:eastAsia="IRNazanin"/>
          <w:color w:val="111111"/>
          <w:sz w:val="28"/>
          <w:sz w:val="28"/>
          <w:szCs w:val="28"/>
          <w:rtl w:val="true"/>
          <w:lang w:bidi="fa-IR"/>
        </w:rPr>
        <w:t xml:space="preserve">بهائی از آن پس خلوت گزید و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بیماری از دنیا رفت و طبق وصیتش او را به مشهد انتقال دادند و در مَدْرس سابق خودِ او در پایین پای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Heading3"/>
        <w:numPr>
          <w:ilvl w:val="2"/>
          <w:numId w:val="1"/>
        </w:numPr>
        <w:rPr/>
      </w:pPr>
      <w:bookmarkStart w:id="160" w:name="__RefHeading___Toc1090944_372815092"/>
      <w:bookmarkStart w:id="161" w:name="_Toc57"/>
      <w:bookmarkEnd w:id="160"/>
      <w:r>
        <w:rPr>
          <w:rtl w:val="true"/>
        </w:rPr>
        <w:t>ملاصدرا</w:t>
      </w:r>
      <w:bookmarkEnd w:id="161"/>
    </w:p>
    <w:p>
      <w:pPr>
        <w:pStyle w:val="BookText"/>
        <w:rPr/>
      </w:pPr>
      <w:r>
        <w:rPr>
          <w:rFonts w:ascii="IRNazanin" w:hAnsi="IRNazanin" w:eastAsia="IRNazanin"/>
          <w:color w:val="111111"/>
          <w:sz w:val="28"/>
          <w:sz w:val="28"/>
          <w:szCs w:val="28"/>
          <w:rtl w:val="true"/>
          <w:lang w:bidi="fa-IR"/>
        </w:rPr>
        <w:t>ملاصدرا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صدرالدین محمد بن ابراهیم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ملاصدرا فیلسوف، عارف شیعی و بنیانگذار مکتب فلسفی حکمت متعالیه به عنوان سومین مکتب مهم فلسفی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صدرالحکما</w:t>
      </w:r>
    </w:p>
    <w:p>
      <w:pPr>
        <w:pStyle w:val="BookText"/>
        <w:rPr/>
      </w:pPr>
      <w:r>
        <w:rPr>
          <w:rFonts w:ascii="IRNazanin" w:hAnsi="IRNazanin" w:eastAsia="IRNazanin"/>
          <w:color w:val="111111"/>
          <w:sz w:val="28"/>
          <w:sz w:val="28"/>
          <w:szCs w:val="28"/>
          <w:rtl w:val="true"/>
          <w:lang w:bidi="fa-IR"/>
        </w:rPr>
        <w:t>و صدر المتألهین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نظام فلسفی خود را در مهمترین کتاب خود الحکمة المتعالیة فی الاسفار العقلیة الاربعة معروف به اسفار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سنت عقلانی شیعه تحت تأثیر آموزه های وی قرار گرفت و فیلسوفان متعددی از جمله ملاهادی سبزواری و علامه طباطبایی به شرح اندیشه های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 اساس مکتب فکری اوست و نظریه اش درباره چگونگی معاد جسمانی مناقشاتی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صدرالدین شیرازی شاگرد میرداماد و شیخ بهایی است و فیض کاشانی و عبدالرزاق لاهیجی را از معروف ترین شاگردان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شیراز، اصفهان و قم زندگی می کرد و در کنار آثار متعدد فلسفی، کتاب هایی نیز در زمینه تفسیر قرآن و شرح اصول کافی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زادروز حدود سال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شیراز</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p>
    <w:p>
      <w:pPr>
        <w:pStyle w:val="BookText"/>
        <w:rPr/>
      </w:pPr>
      <w:r>
        <w:rPr>
          <w:rFonts w:ascii="IRNazanin" w:hAnsi="IRNazanin" w:eastAsia="IRNazanin"/>
          <w:color w:val="111111"/>
          <w:sz w:val="28"/>
          <w:sz w:val="28"/>
          <w:szCs w:val="28"/>
          <w:rtl w:val="true"/>
          <w:lang w:bidi="fa-IR"/>
        </w:rPr>
        <w:t>محل زندگی شیراز، قم</w:t>
      </w:r>
    </w:p>
    <w:p>
      <w:pPr>
        <w:pStyle w:val="BookText"/>
        <w:rPr/>
      </w:pPr>
      <w:r>
        <w:rPr>
          <w:rFonts w:ascii="IRNazanin" w:hAnsi="IRNazanin" w:eastAsia="IRNazanin"/>
          <w:color w:val="111111"/>
          <w:sz w:val="28"/>
          <w:sz w:val="28"/>
          <w:szCs w:val="28"/>
          <w:rtl w:val="true"/>
          <w:lang w:bidi="fa-IR"/>
        </w:rPr>
        <w:t>استادان میرداماد، شیخ بهایی</w:t>
      </w:r>
    </w:p>
    <w:p>
      <w:pPr>
        <w:pStyle w:val="BookText"/>
        <w:rPr/>
      </w:pPr>
      <w:r>
        <w:rPr>
          <w:rFonts w:ascii="IRNazanin" w:hAnsi="IRNazanin" w:eastAsia="IRNazanin"/>
          <w:color w:val="111111"/>
          <w:sz w:val="28"/>
          <w:sz w:val="28"/>
          <w:szCs w:val="28"/>
          <w:rtl w:val="true"/>
          <w:lang w:bidi="fa-IR"/>
        </w:rPr>
        <w:t>شاگردان فیض کاشانی، فیاض لاهیجی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شناخته شده برای تأسیس حکمت متعالیه، فلسفه</w:t>
      </w:r>
    </w:p>
    <w:p>
      <w:pPr>
        <w:pStyle w:val="BookText"/>
        <w:rPr/>
      </w:pPr>
      <w:r>
        <w:rPr>
          <w:rFonts w:ascii="IRNazanin" w:hAnsi="IRNazanin" w:eastAsia="IRNazanin"/>
          <w:color w:val="111111"/>
          <w:sz w:val="28"/>
          <w:sz w:val="28"/>
          <w:szCs w:val="28"/>
          <w:rtl w:val="true"/>
          <w:lang w:bidi="fa-IR"/>
        </w:rPr>
        <w:t>نقش های برجسته فیلسوف</w:t>
      </w:r>
    </w:p>
    <w:p>
      <w:pPr>
        <w:pStyle w:val="BookText"/>
        <w:rPr/>
      </w:pPr>
      <w:r>
        <w:rPr>
          <w:rFonts w:ascii="IRNazanin" w:hAnsi="IRNazanin" w:eastAsia="IRNazanin"/>
          <w:color w:val="111111"/>
          <w:sz w:val="28"/>
          <w:sz w:val="28"/>
          <w:szCs w:val="28"/>
          <w:rtl w:val="true"/>
          <w:lang w:bidi="fa-IR"/>
        </w:rPr>
        <w:t>آثار الحکمة المتعالیه فی الاسفار العقلیة الاربعة، الشواهد الربوبیة، تفسیر اصول الکافی، تفسیر القرآن الکریم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فیض کاشانی، فیاض لاهیجی</w:t>
      </w:r>
    </w:p>
    <w:p>
      <w:pPr>
        <w:pStyle w:val="BookText"/>
        <w:rPr/>
      </w:pPr>
      <w:r>
        <w:rPr>
          <w:rFonts w:ascii="IRNazanin" w:hAnsi="IRNazanin" w:eastAsia="IRNazanin"/>
          <w:color w:val="111111"/>
          <w:sz w:val="28"/>
          <w:sz w:val="28"/>
          <w:szCs w:val="28"/>
          <w:rtl w:val="true"/>
          <w:lang w:bidi="fa-IR"/>
        </w:rPr>
        <w:t>مراحل زندگی علمی</w:t>
      </w:r>
    </w:p>
    <w:p>
      <w:pPr>
        <w:pStyle w:val="BookText"/>
        <w:rPr/>
      </w:pPr>
      <w:r>
        <w:rPr>
          <w:rFonts w:ascii="IRNazanin" w:hAnsi="IRNazanin" w:eastAsia="IRNazanin"/>
          <w:color w:val="111111"/>
          <w:sz w:val="28"/>
          <w:sz w:val="28"/>
          <w:szCs w:val="28"/>
          <w:rtl w:val="true"/>
          <w:lang w:bidi="fa-IR"/>
        </w:rPr>
        <w:t>زندگی علمی صدرا را می توان در سه مرحله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شاگردی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بحث و بررسی نظریه های متکلمان و فلسفه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اسفار از اینکه در ابتدای عمر در گرایش به روش اهل بحث زیاده روی کرده پشیمانی خود را بیان می کند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گوشه نشینی و دوری از مردم و روی آوردن به عبادت را در بعضی از کوههای دور دست واقع در کهک از روستاهای قم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انزوا پانزده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اسفار داستان</w:t>
      </w:r>
    </w:p>
    <w:p>
      <w:pPr>
        <w:pStyle w:val="BookText"/>
        <w:rPr/>
      </w:pPr>
      <w:r>
        <w:rPr>
          <w:rFonts w:ascii="IRNazanin" w:hAnsi="IRNazanin" w:eastAsia="IRNazanin"/>
          <w:color w:val="111111"/>
          <w:sz w:val="28"/>
          <w:sz w:val="28"/>
          <w:szCs w:val="28"/>
          <w:rtl w:val="true"/>
          <w:lang w:bidi="fa-IR"/>
        </w:rPr>
        <w:t>این دوره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سوی مردم در تنگنا بود و از اهل دانش و معرفت کسی را نمی یافت و نظریه های اشتباه، بسیار رواج داشت از مردم دوری گزید و به کوهستان پناه برد و به عبادت خداوند مشغول گردید، نه دیگر درسی القا می کرد و نه به تألیفی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دراز جز عبادت و مجاهده و ریاضت، اشتغالی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دوره نگارش کتاب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صدرا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زمان نوشتن کتاب است و این خواست خداوند است که به این زمان موکول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نخستین کتابی است که پس از انزوای طولانی می نویسد و چنین برمی آید که آن را در همان محل گوشه نشینی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اسفار رساله های اندکی نوشته است و پس از اسفار هر کتابی که نوشته است از عبارات آن گرفته شده است و می توان اسفار را اساس کتاب های دیگر صدرا دانست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ملاصدرا آثار فراوانی را در موضوعات مختلف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آثار وی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 المتعالیة فی الاسفار العقلیة الاربعة که مهمترین اثر ملاصدرا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 و المعاد؛ این کتاب با نام الحکمة المتعالیة نیز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می توان خلاصه ای از بخش دوم اسفار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طول عمر خود به تفسیر برخی از سوره ها پرداخت؛ اما اجل مهلت اتمام آنها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قرآن است که در حکم مقدمه تفسیر و فلسفه تفسیر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ناتمام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الشواهد الربوبیة؛</w:t>
      </w:r>
      <w:bookmarkStart w:id="162" w:name="pg6865_59345"/>
    </w:p>
    <w:p>
      <w:pPr>
        <w:pStyle w:val="BookText"/>
        <w:rPr/>
      </w:pPr>
      <w:bookmarkEnd w:id="162"/>
      <w:r>
        <w:rPr>
          <w:rFonts w:ascii="IRNazanin" w:hAnsi="IRNazanin" w:eastAsia="IRNazanin"/>
          <w:color w:val="111111"/>
          <w:sz w:val="28"/>
          <w:sz w:val="28"/>
          <w:szCs w:val="28"/>
          <w:rtl w:val="true"/>
          <w:lang w:bidi="fa-IR"/>
        </w:rPr>
        <w:t>کتابی فلسفی که بیشتر رویکرد اشراقی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اندیشه های فلسفی ملاصدرا به صورت مختصر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 اصنام الجاهلیة</w:t>
      </w:r>
    </w:p>
    <w:p>
      <w:pPr>
        <w:pStyle w:val="BookText"/>
        <w:rPr/>
      </w:pPr>
      <w:r>
        <w:rPr>
          <w:rFonts w:ascii="IRNazanin" w:hAnsi="IRNazanin" w:eastAsia="IRNazanin"/>
          <w:color w:val="111111"/>
          <w:sz w:val="28"/>
          <w:sz w:val="28"/>
          <w:szCs w:val="28"/>
          <w:rtl w:val="true"/>
          <w:lang w:bidi="fa-IR"/>
        </w:rPr>
        <w:t>ترجمه به دیگر زبان ها</w:t>
      </w:r>
    </w:p>
    <w:p>
      <w:pPr>
        <w:pStyle w:val="BookText"/>
        <w:rPr/>
      </w:pPr>
      <w:r>
        <w:rPr>
          <w:rFonts w:ascii="IRNazanin" w:hAnsi="IRNazanin" w:eastAsia="IRNazanin"/>
          <w:color w:val="111111"/>
          <w:sz w:val="28"/>
          <w:sz w:val="28"/>
          <w:szCs w:val="28"/>
          <w:rtl w:val="true"/>
          <w:lang w:bidi="fa-IR"/>
        </w:rPr>
        <w:t>المشاعر؛ هانری کربن این کتاب را به فرانسه ترجمه کرده است</w:t>
      </w:r>
    </w:p>
    <w:p>
      <w:pPr>
        <w:pStyle w:val="BookText"/>
        <w:rPr/>
      </w:pPr>
      <w:r>
        <w:rPr>
          <w:rFonts w:ascii="IRNazanin" w:hAnsi="IRNazanin" w:eastAsia="IRNazanin"/>
          <w:color w:val="111111"/>
          <w:sz w:val="28"/>
          <w:sz w:val="28"/>
          <w:szCs w:val="28"/>
          <w:rtl w:val="true"/>
          <w:lang w:bidi="fa-IR"/>
        </w:rPr>
        <w:t>الحکمة العرشیه؛ جیمز وینستون این کتاب را به انگلیسی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اکسیر العارفین فی معرفة الحق والیقین، مجموعه رسائل آخوند، ترجمه ژاپنی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بررسی 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تصور و تصدیق به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اسفار به آلمانی توسط ماکس هورتن</w:t>
      </w:r>
    </w:p>
    <w:p>
      <w:pPr>
        <w:pStyle w:val="BookText"/>
        <w:rPr/>
      </w:pPr>
      <w:r>
        <w:rPr>
          <w:rFonts w:ascii="IRNazanin" w:hAnsi="IRNazanin" w:eastAsia="IRNazanin"/>
          <w:color w:val="111111"/>
          <w:sz w:val="28"/>
          <w:sz w:val="28"/>
          <w:szCs w:val="28"/>
          <w:rtl w:val="true"/>
          <w:lang w:bidi="fa-IR"/>
        </w:rPr>
        <w:t>بنیاد حکمت اسلامی صدرا در نظر دارد که آثار صدرا را به انگلیسی ترجمه کند</w:t>
      </w:r>
      <w:r>
        <w:rPr>
          <w:rFonts w:eastAsia="IRNazanin" w:cs="IRNazanin"/>
          <w:color w:val="111111"/>
          <w:sz w:val="28"/>
          <w:szCs w:val="28"/>
          <w:rtl w:val="true"/>
          <w:lang w:bidi="fa-IR"/>
        </w:rPr>
        <w:t>.</w:t>
      </w:r>
    </w:p>
    <w:p>
      <w:pPr>
        <w:pStyle w:val="Heading3"/>
        <w:numPr>
          <w:ilvl w:val="2"/>
          <w:numId w:val="1"/>
        </w:numPr>
        <w:rPr/>
      </w:pPr>
      <w:bookmarkStart w:id="163" w:name="__RefHeading___Toc1090946_372815092"/>
      <w:bookmarkStart w:id="164" w:name="_Toc58"/>
      <w:bookmarkEnd w:id="163"/>
      <w:r>
        <w:rPr>
          <w:rtl w:val="true"/>
        </w:rPr>
        <w:t>ملامحمذ تقی مجلسی</w:t>
      </w:r>
      <w:bookmarkEnd w:id="164"/>
    </w:p>
    <w:p>
      <w:pPr>
        <w:pStyle w:val="BookText"/>
        <w:rPr/>
      </w:pPr>
      <w:r>
        <w:rPr>
          <w:rFonts w:ascii="IRNazanin" w:hAnsi="IRNazanin" w:eastAsia="IRNazanin"/>
          <w:color w:val="111111"/>
          <w:sz w:val="28"/>
          <w:sz w:val="28"/>
          <w:szCs w:val="28"/>
          <w:rtl w:val="true"/>
          <w:lang w:bidi="fa-IR"/>
        </w:rPr>
        <w:t>محمدتقی مجلسی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ملاعلی مجلسی اصفهانی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اصفهان</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مازندرانی</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اسحاق استرآبادی</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خوانساری</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اجازه روایت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علی شولستانی</w:t>
      </w:r>
    </w:p>
    <w:p>
      <w:pPr>
        <w:pStyle w:val="BookText"/>
        <w:rPr/>
      </w:pPr>
      <w:r>
        <w:rPr>
          <w:rFonts w:ascii="IRNazanin" w:hAnsi="IRNazanin" w:eastAsia="IRNazanin"/>
          <w:color w:val="111111"/>
          <w:sz w:val="28"/>
          <w:sz w:val="28"/>
          <w:szCs w:val="28"/>
          <w:rtl w:val="true"/>
          <w:lang w:bidi="fa-IR"/>
        </w:rPr>
        <w:t>اجازه روایت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خوانساری</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صاحبقرانی حلیة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سجادیه</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از مجلسی اول تألیفاتی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شرح های نوشته شده بر من لایحضره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ترجمه فارسی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المؤمنین در شرح صحیفه سجادیه</w:t>
      </w:r>
    </w:p>
    <w:p>
      <w:pPr>
        <w:pStyle w:val="BookText"/>
        <w:rPr/>
      </w:pPr>
      <w:r>
        <w:rPr>
          <w:rFonts w:ascii="IRNazanin" w:hAnsi="IRNazanin" w:eastAsia="IRNazanin"/>
          <w:color w:val="111111"/>
          <w:sz w:val="28"/>
          <w:sz w:val="28"/>
          <w:szCs w:val="28"/>
          <w:rtl w:val="true"/>
          <w:lang w:bidi="fa-IR"/>
        </w:rPr>
        <w:t>چهل حدیث از معصومین</w:t>
      </w:r>
    </w:p>
    <w:p>
      <w:pPr>
        <w:pStyle w:val="BookText"/>
        <w:rPr/>
      </w:pPr>
      <w:r>
        <w:rPr>
          <w:rFonts w:ascii="IRNazanin" w:hAnsi="IRNazanin" w:eastAsia="IRNazanin"/>
          <w:color w:val="111111"/>
          <w:sz w:val="28"/>
          <w:sz w:val="28"/>
          <w:szCs w:val="28"/>
          <w:rtl w:val="true"/>
          <w:lang w:bidi="fa-IR"/>
        </w:rPr>
        <w:t>شرح زیارت جامعه</w:t>
      </w:r>
    </w:p>
    <w:p>
      <w:pPr>
        <w:pStyle w:val="BookText"/>
        <w:rPr/>
      </w:pPr>
      <w:r>
        <w:rPr>
          <w:rFonts w:ascii="IRNazanin" w:hAnsi="IRNazanin" w:eastAsia="IRNazanin"/>
          <w:color w:val="111111"/>
          <w:sz w:val="28"/>
          <w:sz w:val="28"/>
          <w:szCs w:val="28"/>
          <w:rtl w:val="true"/>
          <w:lang w:bidi="fa-IR"/>
        </w:rPr>
        <w:t>شرح خطبه همام</w:t>
      </w:r>
    </w:p>
    <w:p>
      <w:pPr>
        <w:pStyle w:val="BookText"/>
        <w:rPr/>
      </w:pPr>
      <w:r>
        <w:rPr>
          <w:rFonts w:ascii="IRNazanin" w:hAnsi="IRNazanin" w:eastAsia="IRNazanin"/>
          <w:color w:val="111111"/>
          <w:sz w:val="28"/>
          <w:sz w:val="28"/>
          <w:szCs w:val="28"/>
          <w:rtl w:val="true"/>
          <w:lang w:bidi="fa-IR"/>
        </w:rPr>
        <w:t>حدیقة المتقین، رساله عملیه تا آخر مبحث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 الانوار در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عبدالله افندی از رسالة فی الرضاع و رساله مختصری در حقوق والدین از او نام می برد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بن مقصودعلی اصفهانی، در سال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ق در</w:t>
      </w:r>
    </w:p>
    <w:p>
      <w:pPr>
        <w:pStyle w:val="BookText"/>
        <w:rPr/>
      </w:pPr>
      <w:r>
        <w:rPr>
          <w:rFonts w:ascii="IRNazanin" w:hAnsi="IRNazanin" w:eastAsia="IRNazanin"/>
          <w:color w:val="111111"/>
          <w:sz w:val="28"/>
          <w:sz w:val="28"/>
          <w:szCs w:val="28"/>
          <w:rtl w:val="true"/>
          <w:lang w:bidi="fa-IR"/>
        </w:rPr>
        <w:t>اصفهان، پایتخت صفویه، در خاندان مجلسی، از خاندان های علمی برجسته آن دوره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ملاعلی مجلسی از عالمان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از پدر به ابونعیم اصفهانی و از مادر به محمد بن حسن نطنزی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مجلسی ذوق شعری داشت و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نجف رفت و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سید شرف الدین علی شولستانی از محدثان حوزه نجف، اجازه نقل حدیث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بازگشت و در مسجد جامع اصفهان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شیخ بهائی و میرداماد نخستین کسی بود که در اصفهان نماز جمعه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مجلسی سرانجام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جامع این شهر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سید محمدباقر خوانساری، نویسنده کتاب روضات الجنات، محمدتقی مجلسی نخستین کسی بود که پس از ظهور حکومت صفویه، حدیث شیعه را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گفته وی، علامه مجلسی کرامات بسیاری از پدرش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محمدباقر مجلسی مشهور به علامه مجلسی، نویسنده کتاب بحار الأنوار، مشهورترین فرزند محمدتقی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دیگر او عزیزالله و عبدالله نام داشتند که عبدالله به هند رفت و در آنجا در حدود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دختران محمدتقی، نام آمنه بیگم را می توان در منابع دید که همسر ملا صالح مازندرانی، شارح اصول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سه دختر دیگر داشته که نامی از آنها ذکر نشده است، ولی نام همسران شان ثبت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استرآبادی، ملا میرزا محمد شیروانی و میرزا کمال الدین محمد فسائی، شارح شافیه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وشاگردان</w:t>
      </w:r>
      <w:bookmarkStart w:id="165" w:name="pg6865_59349"/>
    </w:p>
    <w:p>
      <w:pPr>
        <w:pStyle w:val="BookText"/>
        <w:rPr/>
      </w:pPr>
      <w:bookmarkEnd w:id="165"/>
      <w:r>
        <w:rPr>
          <w:rFonts w:ascii="IRNazanin" w:hAnsi="IRNazanin" w:eastAsia="IRNazanin"/>
          <w:color w:val="111111"/>
          <w:sz w:val="28"/>
          <w:sz w:val="28"/>
          <w:szCs w:val="28"/>
          <w:rtl w:val="true"/>
          <w:lang w:bidi="fa-IR"/>
        </w:rPr>
        <w:t>حمدتقی مجلسی علاوه بر پدرش، از چند استاد بهره برد که مشهورترین شان شیخ بهائی و میرداماد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دیگر او عبارتند از ملا عبدالله شوشتری و امیراسحاق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شاگردانی تربیت کرد که شاید برجسته ترین شان پسرش، محمدباقر، مشهور به علامه مجلسی بود که بحار الانوار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دیگر او می توان از سید نعمت الله جزایری نام برد که از بزرگان جریان اخباری گری محسوب می شود و همچنین ملا محمدصالح مازندرانی که علاوه بر اینکه داماد محمدتقی مجلسی بود، پای درس او نیز حاضر می شد و شرح مشهوری بر اصول کافی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شاگردان محمدتقی مجلسی است که در فقه و اصول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قبرستان تخت فولاد اصفهان دفن شده است و بخشی از این قبرستان به دلیل وجود قبر وی، به نام تکیه آقا حسین خوانساری مشهور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فرزند دیگر محمدتقی مجسی، یعنی عزیزالله و عبدالله نیز در فهرست حاضران در درس های پدر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دیگر او عبارتند از سید عبدالحسین خاتون آبادی، ملامیرزای شیروانی، ملا محمدصادق کرباسی، سید شرف الدین علی گلستانه، میرزا ابراهیم اردکانی یزدی، مولا ابوالقاسم بن محمد گلپایگانی، بدرالدین بن احمد عاملی و میرزا تاج الدین گلستانه</w:t>
      </w:r>
      <w:r>
        <w:rPr>
          <w:rFonts w:eastAsia="IRNazanin" w:cs="IRNazanin"/>
          <w:color w:val="111111"/>
          <w:sz w:val="28"/>
          <w:szCs w:val="28"/>
          <w:rtl w:val="true"/>
          <w:lang w:bidi="fa-IR"/>
        </w:rPr>
        <w:t>.</w:t>
      </w:r>
    </w:p>
    <w:p>
      <w:pPr>
        <w:pStyle w:val="Heading3"/>
        <w:numPr>
          <w:ilvl w:val="2"/>
          <w:numId w:val="1"/>
        </w:numPr>
        <w:rPr/>
      </w:pPr>
      <w:bookmarkStart w:id="166" w:name="__RefHeading___Toc1090948_372815092"/>
      <w:bookmarkStart w:id="167" w:name="_Toc59"/>
      <w:bookmarkEnd w:id="166"/>
      <w:r>
        <w:rPr>
          <w:rtl w:val="true"/>
        </w:rPr>
        <w:t>ملاصالح مازندرانی</w:t>
      </w:r>
      <w:bookmarkEnd w:id="167"/>
    </w:p>
    <w:p>
      <w:pPr>
        <w:pStyle w:val="BookText"/>
        <w:rPr/>
      </w:pPr>
      <w:r>
        <w:rPr>
          <w:rFonts w:ascii="IRNazanin" w:hAnsi="IRNazanin" w:eastAsia="IRNazanin"/>
          <w:color w:val="111111"/>
          <w:sz w:val="28"/>
          <w:sz w:val="28"/>
          <w:szCs w:val="28"/>
          <w:rtl w:val="true"/>
          <w:lang w:bidi="fa-IR"/>
        </w:rPr>
        <w:t>محمدصالح بن احمد مازندرانی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احمد بن شمس الدین سروی مازندرانی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اصفهان</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بن محسن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حسنعلی بن عبدالله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محمدحسین بن حیدرعلی تستری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المعالم، شرح من</w:t>
      </w:r>
    </w:p>
    <w:p>
      <w:pPr>
        <w:pStyle w:val="BookText"/>
        <w:rPr/>
      </w:pPr>
      <w:r>
        <w:rPr>
          <w:rFonts w:ascii="IRNazanin" w:hAnsi="IRNazanin" w:eastAsia="IRNazanin"/>
          <w:color w:val="111111"/>
          <w:sz w:val="28"/>
          <w:sz w:val="28"/>
          <w:szCs w:val="28"/>
          <w:rtl w:val="true"/>
          <w:lang w:bidi="fa-IR"/>
        </w:rPr>
        <w:t xml:space="preserve">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شرح اللمعة</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از ویژگی های خاندان ملا صالح مازندرانی این است که فضلا و علمای این خاندان منحصر به مردان نیست، بلکه زنان عالمه و فاضله نیز، در این خاندان زیادند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زن عالمه و فاضله، همسر محمد صالح مازندرانی و دختر شیخ محمد تقی مجلسی، مجلسی اول، آمنه بیگم یا آمنه خاتون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تولد و وفات او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أعیان الشیعة درباره او اینطور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عالمه فاضله فقیهه محدثه محققه أدیبه شاعره از بزرگان فصاحت و بلاغت و ورع که زهد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تألیفاتی مثل شرح بر الفیه ابن مالک، شرح بر شواهد سیوطی، مجموعه مسائل فقهیه و دیوان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زنان عالمه این خاندان، دختر شیخ محمد صالح مازندرانی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مستدرکات أعیان درباره او اینطور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عالمه فقیه نویسنده از بزرگان زنان عصر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بانوان این خاندان، زینب بیگم دختر محمد سعید بن محمد صالح مازندرانی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مستدرکات أعیان اینطور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عالمه عارفه فاضله أدیبه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زینب بیگم، آمنه بیگم نیز از زنان فاضله و جلیله این خاندان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قابل ذکر است اینکه دختر نورالدین محمد بن محمد صالح مازندرانی با آقا محمد اکمل اصفهانی ازدواج کرده و حاصل این ازدواج محمد باقر بن محمد اکمل، معروف به وحید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محمد باقر، مجلسی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بحارالأنوار، دایی پدر بزرگ مادری وحید بهبهانی است نه دایی خود او، آن چنانکه به اشتباه در بعضی از کتب تراجم نوشته</w:t>
      </w:r>
    </w:p>
    <w:p>
      <w:pPr>
        <w:pStyle w:val="BookText"/>
        <w:rPr/>
      </w:pPr>
      <w:r>
        <w:rPr>
          <w:rFonts w:ascii="IRNazanin" w:hAnsi="IRNazanin" w:eastAsia="IRNazanin"/>
          <w:color w:val="111111"/>
          <w:sz w:val="28"/>
          <w:sz w:val="28"/>
          <w:szCs w:val="28"/>
          <w:rtl w:val="true"/>
          <w:lang w:bidi="fa-IR"/>
        </w:rPr>
        <w:t>شده و محمد صالح مازندرانی جد مادری وحید بهبهانی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سید ابوالمعالی کبیر طباطبایی، که عالمی فقیه، عابد و زاهد بوده، با دختر محمد صالح مازندرانی ازدواج کرده که یکی از فرزندان آنان ابوالمعالی صغیر بوده که پدر سیدعلی صاحب ریاض و جد سید محمد مجاهد صاحب مناهل و مفاتیح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شیخ محمد صالح کتاب شرح معالم را در دوران جوانی خود نوشته و کتاب حاشیه بر معالم را در اواخر عمرش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اصول کافی و روضة الکافی تألیف ثقة الإسلام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شرح زده و در آن اعتراضات زیادی بر شرح صدرالمتألهین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بعضی از قسمت های فروع کافی نیز شرح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منه شرح کتاب العقل و الجهل و التوحید و الحجة و الإیمان و الکفر و الدعاء و الزکاة و الصوم و الخمس و جمیع 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کافی</w:t>
      </w:r>
    </w:p>
    <w:p>
      <w:pPr>
        <w:pStyle w:val="BookText"/>
        <w:rPr/>
      </w:pPr>
      <w:r>
        <w:rPr>
          <w:rFonts w:ascii="IRNazanin" w:hAnsi="IRNazanin" w:eastAsia="IRNazanin"/>
          <w:color w:val="111111"/>
          <w:sz w:val="28"/>
          <w:sz w:val="28"/>
          <w:szCs w:val="28"/>
          <w:rtl w:val="true"/>
          <w:lang w:bidi="fa-IR"/>
        </w:rPr>
        <w:t>الدائر السائر</w:t>
      </w:r>
    </w:p>
    <w:p>
      <w:pPr>
        <w:pStyle w:val="BookText"/>
        <w:rPr/>
      </w:pPr>
      <w:r>
        <w:rPr>
          <w:rFonts w:ascii="Amiri" w:hAnsi="Amiri" w:eastAsia="Amiri" w:cs="Amiri"/>
          <w:color w:val="111111"/>
          <w:sz w:val="28"/>
          <w:sz w:val="28"/>
          <w:szCs w:val="28"/>
          <w:rtl w:val="true"/>
          <w:lang w:bidi="ar-SA"/>
        </w:rPr>
        <w:t>شرح زبدة الأصول</w:t>
      </w:r>
    </w:p>
    <w:p>
      <w:pPr>
        <w:pStyle w:val="BookText"/>
        <w:rPr/>
      </w:pPr>
      <w:r>
        <w:rPr>
          <w:rFonts w:ascii="IRNazanin" w:hAnsi="IRNazanin" w:eastAsia="IRNazanin"/>
          <w:color w:val="111111"/>
          <w:sz w:val="28"/>
          <w:sz w:val="28"/>
          <w:szCs w:val="28"/>
          <w:rtl w:val="true"/>
          <w:lang w:bidi="fa-IR"/>
        </w:rPr>
        <w:t>شرح المعالم</w:t>
      </w:r>
    </w:p>
    <w:p>
      <w:pPr>
        <w:pStyle w:val="BookText"/>
        <w:rPr/>
      </w:pPr>
      <w:r>
        <w:rPr>
          <w:rFonts w:ascii="IRNazanin" w:hAnsi="IRNazanin" w:eastAsia="IRNazanin"/>
          <w:color w:val="111111"/>
          <w:sz w:val="28"/>
          <w:sz w:val="28"/>
          <w:szCs w:val="28"/>
          <w:rtl w:val="true"/>
          <w:lang w:bidi="fa-IR"/>
        </w:rPr>
        <w:t>حاشیه بر معالم</w:t>
      </w:r>
    </w:p>
    <w:p>
      <w:pPr>
        <w:pStyle w:val="BookText"/>
        <w:rPr/>
      </w:pPr>
      <w:r>
        <w:rPr>
          <w:rFonts w:ascii="IRNazanin" w:hAnsi="IRNazanin" w:eastAsia="IRNazanin"/>
          <w:color w:val="111111"/>
          <w:sz w:val="28"/>
          <w:sz w:val="28"/>
          <w:szCs w:val="28"/>
          <w:rtl w:val="true"/>
          <w:lang w:bidi="fa-IR"/>
        </w:rPr>
        <w:t>شرح من لا یحضره الفقیه</w:t>
      </w:r>
    </w:p>
    <w:p>
      <w:pPr>
        <w:pStyle w:val="BookText"/>
        <w:rPr/>
      </w:pPr>
      <w:r>
        <w:rPr>
          <w:rFonts w:ascii="IRNazanin" w:hAnsi="IRNazanin" w:eastAsia="IRNazanin"/>
          <w:color w:val="111111"/>
          <w:sz w:val="28"/>
          <w:sz w:val="28"/>
          <w:szCs w:val="28"/>
          <w:rtl w:val="true"/>
          <w:lang w:bidi="fa-IR"/>
        </w:rPr>
        <w:t>حاشیة علی شرح اللمعة</w:t>
      </w:r>
    </w:p>
    <w:p>
      <w:pPr>
        <w:pStyle w:val="BookText"/>
        <w:rPr/>
      </w:pPr>
      <w:r>
        <w:rPr>
          <w:rFonts w:ascii="IRNazanin" w:hAnsi="IRNazanin" w:eastAsia="IRNazanin"/>
          <w:color w:val="111111"/>
          <w:sz w:val="28"/>
          <w:sz w:val="28"/>
          <w:szCs w:val="28"/>
          <w:rtl w:val="true"/>
          <w:lang w:bidi="fa-IR"/>
        </w:rPr>
        <w:t>شرح روضة الکافی</w:t>
      </w:r>
    </w:p>
    <w:p>
      <w:pPr>
        <w:pStyle w:val="BookText"/>
        <w:rPr/>
      </w:pPr>
      <w:r>
        <w:rPr>
          <w:rFonts w:ascii="IRNazanin" w:hAnsi="IRNazanin" w:eastAsia="IRNazanin"/>
          <w:color w:val="111111"/>
          <w:sz w:val="28"/>
          <w:sz w:val="28"/>
          <w:szCs w:val="28"/>
          <w:rtl w:val="true"/>
          <w:lang w:bidi="fa-IR"/>
        </w:rPr>
        <w:t xml:space="preserve">شرح قصیدة البردة این قصیده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الدریة فی مدح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شاید مراد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المقصورة الدریدیة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شرح مختصر الأصول عضدی</w:t>
      </w:r>
    </w:p>
    <w:p>
      <w:pPr>
        <w:pStyle w:val="BookText"/>
        <w:rPr/>
      </w:pPr>
      <w:r>
        <w:rPr>
          <w:rFonts w:ascii="IRNazanin" w:hAnsi="IRNazanin" w:eastAsia="IRNazanin"/>
          <w:color w:val="111111"/>
          <w:sz w:val="28"/>
          <w:sz w:val="28"/>
          <w:szCs w:val="28"/>
          <w:rtl w:val="true"/>
          <w:lang w:bidi="fa-IR"/>
        </w:rPr>
        <w:t>شرح القصیدة الدریدیة</w:t>
      </w:r>
    </w:p>
    <w:p>
      <w:pPr>
        <w:pStyle w:val="BookText"/>
        <w:rPr/>
      </w:pPr>
      <w:r>
        <w:rPr>
          <w:rFonts w:ascii="IRNazanin" w:hAnsi="IRNazanin" w:eastAsia="IRNazanin"/>
          <w:color w:val="111111"/>
          <w:sz w:val="28"/>
          <w:sz w:val="28"/>
          <w:szCs w:val="28"/>
          <w:rtl w:val="true"/>
          <w:lang w:bidi="fa-IR"/>
        </w:rPr>
        <w:t>ازدواج</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فرزند احمد از اهالی مازندران در یک خانواده فقیر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رشد، بر اثر فقر از خانه بیرون آمد و برای تحصیل کاری که به مخارج پدر کمک کند، مسافرت کرد، ولی سرانجام به اصفهان رفت و</w:t>
      </w:r>
    </w:p>
    <w:p>
      <w:pPr>
        <w:pStyle w:val="BookText"/>
        <w:rPr/>
      </w:pPr>
      <w:r>
        <w:rPr>
          <w:rFonts w:ascii="IRNazanin" w:hAnsi="IRNazanin" w:eastAsia="IRNazanin"/>
          <w:color w:val="111111"/>
          <w:sz w:val="28"/>
          <w:sz w:val="28"/>
          <w:szCs w:val="28"/>
          <w:rtl w:val="true"/>
          <w:lang w:bidi="fa-IR"/>
        </w:rPr>
        <w:t>در یکی از مدارس علمیه اصفهان مشغول 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نورس، که شهریه اش ناچیز بود و سخت در فقر بسر می برد، به تحصیل ادامه داد و حتی شبها از نور چراغ عمومی مدرسه ساعتها می ایستاد و به مطالعه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و جدیت او در تحصیل موجب شد که او مقام خاصی نزد استادش ملا محمد تقی مجلسی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به او ملا صالح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فکر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این جریان اطلاع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دختری بسیار با کمال و فاضله بنام آمنه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درس، ملا صالح را به خلوت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همسری برایت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سر بزیر افکند و سپس اظهار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از جا برخاست و به درون خانه رفت و به دختر دانشمندش آمنه بیگم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شوهری برایت پیدا کرده ام که در منتهای فقر، ولی بسیار فاضل و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موضوع به اجازه تو بستگی دارد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بیگم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عیب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رضایت خود را اعلام نمود، پس از ساعتی با کمال سادگی عقد ازدواج جاری شد، و آمنه بیگم همسر ملاصالح مازندرانی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زفاف، ملا صالح در گوشه اطاق مشغول مطالعه شد، و در یک مسأله ای درمانده بود که حل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بیگم از جریان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کتاب را بست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بیگم کتاب را گشود و مسأله را با شرح و بسط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وقتی ملا</w:t>
      </w:r>
      <w:bookmarkStart w:id="168" w:name="pg6865_59358"/>
    </w:p>
    <w:p>
      <w:pPr>
        <w:pStyle w:val="BookText"/>
        <w:rPr/>
      </w:pPr>
      <w:bookmarkEnd w:id="168"/>
      <w:r>
        <w:rPr>
          <w:rFonts w:ascii="IRNazanin" w:hAnsi="IRNazanin" w:eastAsia="IRNazanin"/>
          <w:color w:val="111111"/>
          <w:sz w:val="28"/>
          <w:sz w:val="28"/>
          <w:szCs w:val="28"/>
          <w:rtl w:val="true"/>
          <w:lang w:bidi="fa-IR"/>
        </w:rPr>
        <w:t>صالح کتاب را باز کرد و آن نوشته را دید به اوج فضل و مقام علمی همسرش آمنه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خاک نهاد و سجده شکر بجا آورد و تا صبح مشغول عبادت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مقدمه عروسی تا سه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از جریان مطلع شد، ملا صالح را به حضور طلبید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زن مناسب شأن و باب میل تو نیست بگو تا دیگری را برایت عقد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جهت نیست، بلکه فاصله گرفتن من به خاطر ادای شکر الهی است که چنین نعمتی به من عطا کرده است، که هر چه سعی می کنم از ادای این شکر عاجزم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ناتوانی از ادای شکر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شکر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از این بانو دارای شش پسر دانشمند و فقیه و یک دختر فاضله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آنها با کمال سادگی به زندگی ادامه دادند، با اینکه می توانستند بگونه اعیانی زندگی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صالح پس از عمری خدمت به اسلام و تألیف کتابهای اسلامی در ابعاد مختلف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شریفش در کنار قبر علامه مجلسی در کنار مسجد جامع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بیگم نیز پس از یک دنیا خلوص و سرافرازی بعد از مدتی دارفانی را وداع کرد و قبرش در تخت فولاد اصفهان است</w:t>
      </w:r>
      <w:r>
        <w:rPr>
          <w:rFonts w:eastAsia="IRNazanin" w:cs="IRNazanin"/>
          <w:color w:val="111111"/>
          <w:sz w:val="28"/>
          <w:szCs w:val="28"/>
          <w:rtl w:val="true"/>
          <w:lang w:bidi="fa-IR"/>
        </w:rPr>
        <w:t>.[</w:t>
      </w:r>
    </w:p>
    <w:p>
      <w:pPr>
        <w:pStyle w:val="Heading3"/>
        <w:numPr>
          <w:ilvl w:val="2"/>
          <w:numId w:val="1"/>
        </w:numPr>
        <w:rPr/>
      </w:pPr>
      <w:bookmarkStart w:id="169" w:name="__RefHeading___Toc1090950_372815092"/>
      <w:bookmarkStart w:id="170" w:name="_Toc60"/>
      <w:bookmarkEnd w:id="169"/>
      <w:r>
        <w:rPr>
          <w:rtl w:val="true"/>
        </w:rPr>
        <w:t>فخرالدین طریحی</w:t>
      </w:r>
      <w:bookmarkEnd w:id="170"/>
    </w:p>
    <w:p>
      <w:pPr>
        <w:pStyle w:val="BookText"/>
        <w:rPr/>
      </w:pPr>
      <w:r>
        <w:rPr>
          <w:rFonts w:ascii="IRNazanin" w:hAnsi="IRNazanin" w:eastAsia="IRNazanin"/>
          <w:color w:val="111111"/>
          <w:sz w:val="28"/>
          <w:sz w:val="28"/>
          <w:szCs w:val="28"/>
          <w:rtl w:val="true"/>
          <w:lang w:bidi="fa-IR"/>
        </w:rPr>
        <w:t>فخرالدین طریحی</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فَخْرُالدّین بن محمدعلی طُریحی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مفسران قرآن کریم و عالمان دینی امامیه در قرن یازدهم و مؤلف کتاب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عالم شیعی است که</w:t>
      </w:r>
    </w:p>
    <w:p>
      <w:pPr>
        <w:pStyle w:val="BookText"/>
        <w:rPr/>
      </w:pPr>
      <w:r>
        <w:rPr>
          <w:rFonts w:ascii="IRNazanin" w:hAnsi="IRNazanin" w:eastAsia="IRNazanin"/>
          <w:color w:val="111111"/>
          <w:sz w:val="28"/>
          <w:sz w:val="28"/>
          <w:szCs w:val="28"/>
          <w:rtl w:val="true"/>
          <w:lang w:bidi="fa-IR"/>
        </w:rPr>
        <w:t>واژگان مشکل قرآن و حدیث را همزمان در یک کتاب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خانوادۀ طریحی از خاندانهای کهن و مشهور نجف بودند که بنا بر نام جدّ اعلایشان، طُریح، به طُریحی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این خاندان به حَبیب بن مُظاهر اسدی، صحابی مشهور امام علی و امام حسین علیهما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خاندان پس از تخریب کوفه، و در قرن ششم به نجف اشرف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w:t>
      </w:r>
    </w:p>
    <w:p>
      <w:pPr>
        <w:pStyle w:val="BookText"/>
        <w:rPr/>
      </w:pPr>
      <w:r>
        <w:rPr>
          <w:rFonts w:ascii="IRNazanin" w:hAnsi="IRNazanin" w:eastAsia="IRNazanin"/>
          <w:color w:val="111111"/>
          <w:sz w:val="28"/>
          <w:sz w:val="28"/>
          <w:szCs w:val="28"/>
          <w:rtl w:val="true"/>
          <w:lang w:bidi="fa-IR"/>
        </w:rPr>
        <w:t>مجمع البحرین</w:t>
      </w:r>
    </w:p>
    <w:p>
      <w:pPr>
        <w:pStyle w:val="BookText"/>
        <w:rPr/>
      </w:pPr>
      <w:r>
        <w:rPr>
          <w:rFonts w:ascii="IRNazanin" w:hAnsi="IRNazanin" w:eastAsia="IRNazanin"/>
          <w:color w:val="111111"/>
          <w:sz w:val="28"/>
          <w:sz w:val="28"/>
          <w:szCs w:val="28"/>
          <w:rtl w:val="true"/>
          <w:lang w:bidi="fa-IR"/>
        </w:rPr>
        <w:t>از مهمترین کتابهای طریحی، مَجمع البحرین و مَطلع النیرین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نخستین اثر شیعی است که به توضیح واژگان مشکل قرآن و حدیث، در کنار 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پس از تألیف دو کتاب دیگرش، غریب القرآن و غریب الحدیث، نگاشت</w:t>
      </w:r>
    </w:p>
    <w:p>
      <w:pPr>
        <w:pStyle w:val="BookText"/>
        <w:rPr/>
      </w:pPr>
      <w:r>
        <w:rPr>
          <w:rFonts w:ascii="IRNazanin" w:hAnsi="IRNazanin" w:eastAsia="IRNazanin"/>
          <w:color w:val="111111"/>
          <w:sz w:val="28"/>
          <w:sz w:val="28"/>
          <w:szCs w:val="28"/>
          <w:rtl w:val="true"/>
          <w:lang w:bidi="fa-IR"/>
        </w:rPr>
        <w:t>اثر دیگر طریحی در بیان معنای واژگان مشکل قرآن کریم، کتاب غریب القرآن است که با عنوان تفسیر غریب القرآن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آقابزرگ طهرانیطریحی تألیف این کتاب را پیش از مَجمع البحرین، در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p>
    <w:p>
      <w:pPr>
        <w:pStyle w:val="BookText"/>
        <w:rPr/>
      </w:pPr>
      <w:r>
        <w:rPr>
          <w:rFonts w:ascii="IRNazanin" w:hAnsi="IRNazanin" w:eastAsia="IRNazanin"/>
          <w:color w:val="111111"/>
          <w:sz w:val="28"/>
          <w:sz w:val="28"/>
          <w:szCs w:val="28"/>
          <w:rtl w:val="true"/>
          <w:lang w:bidi="fa-IR"/>
        </w:rPr>
        <w:t>جامع المقال</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مشهور طریحی در علم رجال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اثر با عناوین گوناگونی یاد شده است، ازجمله جامع المقال فی تمییز المشترکة من الرجال جامع المقال فیما یتعلق باحوال الحدیث و الرجال و تمییز المشترکات منهم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تمییز المتشابه من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این کتاب را در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باب، درسال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ق تألیف کرده، که ظاهراً متن اصلی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فایده در شناخت مشترکات در اسم و نسب و کنیه و القاب و برخی نکات حائز اهمیت دیگر، مانند شمار احادیث کتابهای چهارگانۀ حدیثی، تاریخ وفات برخی از مشایخ متقدم را آورده است</w:t>
      </w:r>
      <w:r>
        <w:rPr>
          <w:rFonts w:eastAsia="IRNazanin" w:cs="IRNazanin"/>
          <w:color w:val="111111"/>
          <w:sz w:val="28"/>
          <w:szCs w:val="28"/>
          <w:rtl w:val="true"/>
          <w:lang w:bidi="fa-IR"/>
        </w:rPr>
        <w:t>.</w:t>
      </w:r>
      <w:bookmarkStart w:id="171" w:name="pg6865_59362"/>
    </w:p>
    <w:p>
      <w:pPr>
        <w:pStyle w:val="BookText"/>
        <w:rPr/>
      </w:pPr>
      <w:bookmarkEnd w:id="171"/>
      <w:r>
        <w:rPr>
          <w:rFonts w:ascii="IRNazanin" w:hAnsi="IRNazanin" w:eastAsia="IRNazanin"/>
          <w:color w:val="111111"/>
          <w:sz w:val="28"/>
          <w:sz w:val="28"/>
          <w:szCs w:val="28"/>
          <w:rtl w:val="true"/>
          <w:lang w:bidi="fa-IR"/>
        </w:rPr>
        <w:t>نتخب الطریحی</w:t>
      </w:r>
    </w:p>
    <w:p>
      <w:pPr>
        <w:pStyle w:val="BookText"/>
        <w:rPr/>
      </w:pPr>
      <w:r>
        <w:rPr>
          <w:rFonts w:ascii="IRNazanin" w:hAnsi="IRNazanin" w:eastAsia="IRNazanin"/>
          <w:color w:val="111111"/>
          <w:sz w:val="28"/>
          <w:sz w:val="28"/>
          <w:szCs w:val="28"/>
          <w:rtl w:val="true"/>
          <w:lang w:bidi="fa-IR"/>
        </w:rPr>
        <w:t>اثر دیگر طریحی المُنتخب فی جمع المَراثی و الخُطَب است، مشتمل بر مرثیه ها و خطبه هایی در رثای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اشعار خود طریحی در این مجموعه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حر عاملی، طریحی اثر دیگری با نام المَقتل نیز داشته است، اما افندی این دو را یک کتاب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با عناوینی همچون مجالس الطریحی و المجالس الفخریة نیز از آن یاد شده است، نخستین بار در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در حاشیۀ مَقاتل الطالبین ابوالفرج اصفهانی در تهران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و دوم آن نیز، جداگانه،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الفخریه الکبری</w:t>
      </w:r>
    </w:p>
    <w:p>
      <w:pPr>
        <w:pStyle w:val="BookText"/>
        <w:rPr/>
      </w:pPr>
      <w:r>
        <w:rPr>
          <w:rFonts w:ascii="IRNazanin" w:hAnsi="IRNazanin" w:eastAsia="IRNazanin"/>
          <w:color w:val="111111"/>
          <w:sz w:val="28"/>
          <w:sz w:val="28"/>
          <w:szCs w:val="28"/>
          <w:rtl w:val="true"/>
          <w:lang w:bidi="fa-IR"/>
        </w:rPr>
        <w:t xml:space="preserve">اثر دیگر طریحی، کتابی فقهی با عنوان الفخریة الکبری است که در آن فتواهای خود را در باب طهارت و بخشی از صلاة گرد آورده و تألیف آن را در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خود این اثر را با عنوان الفخریة الصغری تلخیص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w:t>
      </w:r>
    </w:p>
    <w:p>
      <w:pPr>
        <w:pStyle w:val="BookText"/>
        <w:rPr/>
      </w:pPr>
      <w:r>
        <w:rPr>
          <w:rFonts w:ascii="IRNazanin" w:hAnsi="IRNazanin" w:eastAsia="IRNazanin"/>
          <w:color w:val="111111"/>
          <w:sz w:val="28"/>
          <w:sz w:val="28"/>
          <w:szCs w:val="28"/>
          <w:rtl w:val="true"/>
          <w:lang w:bidi="fa-IR"/>
        </w:rPr>
        <w:t>طریحی آثاری نیز در شرح برخی کتابها نوشته، که از جملۀ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الضیاء اللامع فی شرح مختصر الشرائع؛</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 الفخریة شرح رسالة الاثنی عشریة فی الطهارة و الصلاة، اثر شیخ حسن بن شهید ثانی؛</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 اللطیفة فی شرح صحیفة السجادیة؛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المبادئ الأصولیة علامه حلی؛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الحساب شرح خلاصة الحساب شیخ بهایی،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 فی شرح الجمع</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172" w:name="__RefHeading___Toc1090952_372815092"/>
      <w:bookmarkStart w:id="173" w:name="_Toc61"/>
      <w:bookmarkEnd w:id="172"/>
      <w:r>
        <w:rPr>
          <w:rtl w:val="true"/>
        </w:rPr>
        <w:t>محقق سبزواری</w:t>
      </w:r>
      <w:bookmarkEnd w:id="173"/>
    </w:p>
    <w:p>
      <w:pPr>
        <w:pStyle w:val="BookText"/>
        <w:rPr/>
      </w:pPr>
      <w:r>
        <w:rPr>
          <w:rFonts w:ascii="IRNazanin" w:hAnsi="IRNazanin" w:eastAsia="IRNazanin"/>
          <w:color w:val="111111"/>
          <w:sz w:val="28"/>
          <w:sz w:val="28"/>
          <w:szCs w:val="28"/>
          <w:rtl w:val="true"/>
          <w:lang w:bidi="fa-IR"/>
        </w:rPr>
        <w:t>محمدباقر سبزواری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مؤمن سبزواری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میرفندرسکی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اصفهانی </w:t>
      </w:r>
      <w:r>
        <w:rPr>
          <w:rFonts w:eastAsia="IRNazanin" w:cs="IRNazanin"/>
          <w:color w:val="111111"/>
          <w:sz w:val="28"/>
          <w:szCs w:val="28"/>
          <w:rtl w:val="true"/>
          <w:lang w:bidi="fa-IR"/>
        </w:rPr>
        <w:t>*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w:t>
      </w:r>
    </w:p>
    <w:p>
      <w:pPr>
        <w:pStyle w:val="BookText"/>
        <w:rPr/>
      </w:pPr>
      <w:r>
        <w:rPr>
          <w:rFonts w:ascii="IRNazanin" w:hAnsi="IRNazanin" w:eastAsia="IRNazanin"/>
          <w:color w:val="111111"/>
          <w:sz w:val="28"/>
          <w:sz w:val="28"/>
          <w:szCs w:val="28"/>
          <w:rtl w:val="true"/>
          <w:lang w:bidi="fa-IR"/>
        </w:rPr>
        <w:t xml:space="preserve">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محمدصالح خاتون آبادی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الانوار عباسی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جمعه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w:t>
      </w:r>
    </w:p>
    <w:p>
      <w:pPr>
        <w:pStyle w:val="BookText"/>
        <w:rPr/>
      </w:pPr>
      <w:r>
        <w:rPr>
          <w:rFonts w:ascii="IRNazanin" w:hAnsi="IRNazanin" w:eastAsia="IRNazanin"/>
          <w:color w:val="111111"/>
          <w:sz w:val="28"/>
          <w:sz w:val="28"/>
          <w:szCs w:val="28"/>
          <w:rtl w:val="true"/>
          <w:lang w:bidi="fa-IR"/>
        </w:rPr>
        <w:t>محمد باقر بن محمد مؤمن خراسانی سبزواری</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محقق سبزواری از فقهای شیعه در عصر صفویه در قرن یازدهم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شاه عباس دوم منصب شیخ الاسلامی و امامت جمعه اصفهان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فقه، در سیاست نیز آثاری از خود برجای گذاشته است، روضة الانوار عباسی، مبانی اندیشه سیاسی و آیین مملکت داری او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الاحکام و ذخیرة المعاد از مهم ترین آثار فقهی سبزواری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عینی نماز جمعه در زمان غیبت از مهمترین آراء فقهی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الهیات شفای ابن سینا و شرح اشارات خواجه نصیر الدین طوسی نیز حاشیه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 xml:space="preserve">محمد باقر فرزند محمّد مؤمن خراسانی مشهور محقّق سبزواری در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روستای نامِن از توابع سبزوار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درگذشت پدرش به اصفهان آمد و در آنجا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در دوران زندگی خود با چهار تن از حاکمان صفوی معاصر بوده و بیشترین دوران زندگی سیاسی وی در دوره سلطنت شاه عبّاس دوم و شاه صفی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معاصر سبزواری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اول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صفی اول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دوم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سلیمان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سبزواری به درخواست شاه عباس دوم، سمت امامت جمعه اصفهان و منصب شیخ الاسلامی را پذیرفت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جانب شاه عباس دوم تدریس در مدرسه ملا عبدالله شوشتری به وی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درصدد اصلاح شاه عبّاس دوم بوده و مسائلی را به او گوشزد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حاکمان توصیه می کند که عالمان متعهّد را به شغل قضاوت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 پیکر او به مشهد منتقل شد و در مدرسه میرزا جعفر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شیخ حرّ عاملی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آقا حسین خوانساری، شوهر خواهر محقّق سبزواری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عبدالحسین خاتون آبادی</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اکثر اوقات خود را در کنار محقّق سبزواری سپری نمود و از استادش اجازه نقل حدیث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عبدالفتاح تنکابنی مشهور به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در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به وی اجازه نقل روایت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محمدصالح خاتون آبادی</w:t>
      </w:r>
    </w:p>
    <w:p>
      <w:pPr>
        <w:pStyle w:val="BookText"/>
        <w:rPr/>
      </w:pPr>
      <w:r>
        <w:rPr>
          <w:rFonts w:ascii="IRNazanin" w:hAnsi="IRNazanin" w:eastAsia="IRNazanin"/>
          <w:color w:val="111111"/>
          <w:sz w:val="28"/>
          <w:sz w:val="28"/>
          <w:szCs w:val="28"/>
          <w:rtl w:val="true"/>
          <w:lang w:bidi="fa-IR"/>
        </w:rPr>
        <w:t xml:space="preserve">محمّد شفیع بن فرج گیلانی محقّق سبزواری در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به وی اجازه نقل صحیفه سجادیه را داده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خوانساری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عبدالله افندی اصفهانی وی صاحب ریاض العلماء و حیاض الفضلاء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صالح بیابانکی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در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اجازه نقل حدیث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اردبیلی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w:t>
      </w:r>
    </w:p>
    <w:p>
      <w:pPr>
        <w:pStyle w:val="BookText"/>
        <w:rPr/>
      </w:pPr>
      <w:r>
        <w:rPr>
          <w:rFonts w:ascii="IRNazanin" w:hAnsi="IRNazanin" w:eastAsia="IRNazanin"/>
          <w:color w:val="111111"/>
          <w:sz w:val="28"/>
          <w:sz w:val="28"/>
          <w:szCs w:val="28"/>
          <w:rtl w:val="true"/>
          <w:lang w:bidi="fa-IR"/>
        </w:rPr>
        <w:t>بسیاری از علما از جمله شیخ حر عاملی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اردبیلی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خان شیرازی، محدث قمی، میرزا محمد علی مدرس تبریزی صاحب ریحانة الادب، سید محمد باقر خوانساری، میرزا عبدالله افندی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جلال الدین آشتیانی به شرح حال او پرداخته و 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الاحکام، کتابی است فقهی که همه ابواب فقه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نام های کفایة المقتصد و کفایة الفقه نیز خوانده شده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نحوی اردکانی این کتاب را با عنوان هدایة الاعلام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شرح هایی نیز بر آن نوشته شده 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 المعاد فی شرح الارشاد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است فقهی که از باب طهارت تا پایان بحث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ارشاد الاذهان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هایی بر آن نوشته شده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و برای شاه عباس صفوی در عبادات نوشته شده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در یک مقدمه و سه باب نوشته شده و در ابتدای آن به شناخت اصول دین و بعد از آن به فروع دین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تحریم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درباره غناء و موسیقی است و محقّق سبزواری در آن آیات و روایاتی را که از اصحاب ائمه، در تحریم و منع غناء وارد شده، آورده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تحلیل غناء در قرآن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فقه؛ محقّق این رساله را برای شاه عبّاس دوم نوشته است و همه ابواب فقه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عملیه؛ محقّق این کتاب را برای مقلدان خود نوشته و تألیف آن به درخواست میرزا مهدی بن میرزا رضا حسینی خراسانی در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 رساله ای نیز به عربی، به نام رسالة فی صلاة الجمعة دارد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شرح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حاشیه بر شرح اشارات خواجه نصیر الدین طوسی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تألیف آن در دوازده ذیقعده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علی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حاشیه بر بخش الهیات ابن سینا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فقط به شرح مشکلات و حل معضلات کتاب پرداخته و وارد مناقشات وارده بر مباحث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النجاة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ادعیه مشهوره و منقوله از اهل بیت را دربردارد، از یک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فضیلت و آداب و اوقات استجابت 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این تألیف را به تقاضای شاه عبّاس دوم نوشته است و در هفدهم شعبان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 آن را به اتمام رسانده است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الانوار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محقّق سبزواری به درخواست شاه عبّاس دوم در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در یک مقدمه و دو بخش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به علل احتیاج افراد به پادشاهان و عوامل دوام و زوال حکومت پادشاهان اشاره می کند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 برّ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 این اثر را هنگام سفر به بیت الله الحرام به خط خود در مجموعه شیخ شمس الدّین حسین بن محمّد شیرازی برای تذکار به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این اثر شوّال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تحقیقی است در مورد ایام مبارک و مسعود و روزهای نحس از ماه های اسلامی و رومی و فارسی قدیم که در یک مقدمه و سه باب و یک خاتمه تألیف شده و هر کدام مشتمل بر چند فصل و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بر زبدة الاصول شیخ بهایی است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رسالة شبهة الاستلزام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پاسخ به انتقادات محقق خوانساری بر رساله محقّق سبزواری در مورد شبهه استلزام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الابرار</w:t>
      </w:r>
    </w:p>
    <w:p>
      <w:pPr>
        <w:pStyle w:val="BookText"/>
        <w:rPr/>
      </w:pPr>
      <w:r>
        <w:rPr>
          <w:rFonts w:ascii="IRNazanin" w:hAnsi="IRNazanin" w:eastAsia="IRNazanin"/>
          <w:color w:val="111111"/>
          <w:sz w:val="28"/>
          <w:sz w:val="28"/>
          <w:szCs w:val="28"/>
          <w:rtl w:val="true"/>
          <w:lang w:bidi="fa-IR"/>
        </w:rPr>
        <w:t>دیوان اشعار</w:t>
      </w:r>
    </w:p>
    <w:p>
      <w:pPr>
        <w:pStyle w:val="BookText"/>
        <w:rPr/>
      </w:pPr>
      <w:r>
        <w:rPr>
          <w:rFonts w:ascii="IRNazanin" w:hAnsi="IRNazanin" w:eastAsia="IRNazanin"/>
          <w:color w:val="111111"/>
          <w:sz w:val="28"/>
          <w:sz w:val="28"/>
          <w:szCs w:val="28"/>
          <w:rtl w:val="true"/>
          <w:lang w:bidi="fa-IR"/>
        </w:rPr>
        <w:t>کتاب مزار</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ای در نماز و روزه</w:t>
      </w:r>
      <w:r>
        <w:rPr>
          <w:rFonts w:eastAsia="IRNazanin" w:cs="IRNazanin"/>
          <w:color w:val="111111"/>
          <w:sz w:val="28"/>
          <w:szCs w:val="28"/>
          <w:rtl w:val="true"/>
          <w:lang w:bidi="fa-IR"/>
        </w:rPr>
        <w:t>.</w:t>
      </w:r>
      <w:bookmarkStart w:id="174" w:name="pg6865_59372"/>
    </w:p>
    <w:p>
      <w:pPr>
        <w:pStyle w:val="BookText"/>
        <w:rPr/>
      </w:pPr>
      <w:bookmarkEnd w:id="174"/>
      <w:r>
        <w:rPr>
          <w:rFonts w:ascii="IRNazanin" w:hAnsi="IRNazanin" w:eastAsia="IRNazanin"/>
          <w:color w:val="111111"/>
          <w:sz w:val="28"/>
          <w:sz w:val="28"/>
          <w:szCs w:val="28"/>
          <w:rtl w:val="true"/>
          <w:lang w:bidi="fa-IR"/>
        </w:rPr>
        <w:t>رسالة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تحدید النّهار الشرعی</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میرزا جعفر سبزواری اصفهانی از فقهای شیعه در اصفهان بوده و شیخ الاسلامی اصفهان در اعقاب او به مدّت بیش از دو قرن تداوم داشته است و در جنب مسجد حکیم اصفهان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عبدالرحیم شیخ الاسلام که شیخ الاسلامی اصفهان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مجتهدین اصفهان در قرن دوازدهم بوده و در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Heading3"/>
        <w:numPr>
          <w:ilvl w:val="2"/>
          <w:numId w:val="1"/>
        </w:numPr>
        <w:rPr/>
      </w:pPr>
      <w:bookmarkStart w:id="175" w:name="__RefHeading___Toc1090954_372815092"/>
      <w:bookmarkStart w:id="176" w:name="_Toc62"/>
      <w:bookmarkEnd w:id="175"/>
      <w:r>
        <w:rPr>
          <w:rtl w:val="true"/>
        </w:rPr>
        <w:t>فیض کاشانی</w:t>
      </w:r>
      <w:bookmarkEnd w:id="176"/>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فیض کاشانی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میرفندرسکی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ماجد بحرانی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صادق خضری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محسن عرفان شیرازی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اجازه روایت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زین الدین عاملی</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بن مرتضی بن محمود 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ملا محسن و ملقب به فیض کاشانی، حکیم، محدث، مفسر قرآن و فقیه شیعه در قرن یازدهم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عالمانی همچون ملاصدرا، شیخ بهایی، میرفندرسکی و میرداماد شاگردی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در موضوعات مختلف آثار بسیاری نگاشت که تفسیر صافی، الوافی، مفاتیح الشرایع، المحجة البیضاء و الکلمات المکنونه به ترتیب در تفسیر، حدیث، فقه، اخلاق و عرفان مهم ترین آثار او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تحصیلاتش را در کاشان آغاز کرد، او در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ادامه تحصیلات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سال در شیراز نزد سید ماجد بحرانی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بار دیگر به اصفهان بازگشت و در حلقه درس شیخ بهایی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 حج از شیخ محمد نوادۀ شهید ثانی اجازه روایت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قم نزد ملاصدرا شاگردی کرد و در مراجعت ملاصدار به شیراز او را همراهی نمود و نزدیک به دو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و دیگران بر این باورند که فیض در سفر نخست به شیراز نزد ملاصدرا شاگردی کرده است اما این گفته، با نوشته های خود فیض سازگار نیست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سرانجام به کاشان بازگشت و به امر تدریس، تعلیم و تالیف پرداخت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دلیل نامگذاری مدرسه فیضیه، به سکونت فیض در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بسیاری همچون افندی، حر عاملی، محدث نوری، شیخ عباس قمی، علامه امینی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کلماتی همچون فیلسوف، حکیم، متلکم، محدث، فقیه، شاعر، ادیب، عالم، فاضل ستوده اند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از اساتید وی می توان به افراد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مجلسی</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میرداماد</w:t>
      </w:r>
    </w:p>
    <w:p>
      <w:pPr>
        <w:pStyle w:val="BookText"/>
        <w:rPr/>
      </w:pPr>
      <w:r>
        <w:rPr>
          <w:rFonts w:ascii="IRNazanin" w:hAnsi="IRNazanin" w:eastAsia="IRNazanin"/>
          <w:color w:val="111111"/>
          <w:sz w:val="28"/>
          <w:sz w:val="28"/>
          <w:szCs w:val="28"/>
          <w:rtl w:val="true"/>
          <w:lang w:bidi="fa-IR"/>
        </w:rPr>
        <w:t>میرفندرسکی</w:t>
      </w:r>
    </w:p>
    <w:p>
      <w:pPr>
        <w:pStyle w:val="BookText"/>
        <w:rPr/>
      </w:pPr>
      <w:r>
        <w:rPr>
          <w:rFonts w:ascii="IRNazanin" w:hAnsi="IRNazanin" w:eastAsia="IRNazanin"/>
          <w:color w:val="111111"/>
          <w:sz w:val="28"/>
          <w:sz w:val="28"/>
          <w:szCs w:val="28"/>
          <w:rtl w:val="true"/>
          <w:lang w:bidi="fa-IR"/>
        </w:rPr>
        <w:t>ملاصدرا</w:t>
      </w:r>
    </w:p>
    <w:p>
      <w:pPr>
        <w:pStyle w:val="BookText"/>
        <w:rPr/>
      </w:pPr>
      <w:r>
        <w:rPr>
          <w:rFonts w:ascii="IRNazanin" w:hAnsi="IRNazanin" w:eastAsia="IRNazanin"/>
          <w:color w:val="111111"/>
          <w:sz w:val="28"/>
          <w:sz w:val="28"/>
          <w:szCs w:val="28"/>
          <w:rtl w:val="true"/>
          <w:lang w:bidi="fa-IR"/>
        </w:rPr>
        <w:t>سید ماجد بحرانی دو سال در شیراز نزد وی شاگردی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زین الدین عاملی نوادۀ شهید ثانی،در سفری که به مکه داشت از او اجازه روایت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از ملا خلیل قزوینی، محمدطاهر قمی، ملا محمدصالح مازندرانی و پدرش نیز به عنوان استادان وی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سید نعمت الله جزایری</w:t>
      </w:r>
    </w:p>
    <w:p>
      <w:pPr>
        <w:pStyle w:val="BookText"/>
        <w:rPr/>
      </w:pPr>
      <w:r>
        <w:rPr>
          <w:rFonts w:ascii="IRNazanin" w:hAnsi="IRNazanin" w:eastAsia="IRNazanin"/>
          <w:color w:val="111111"/>
          <w:sz w:val="28"/>
          <w:sz w:val="28"/>
          <w:szCs w:val="28"/>
          <w:rtl w:val="true"/>
          <w:lang w:bidi="fa-IR"/>
        </w:rPr>
        <w:t>قاضی سعید قمی</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مجموعه آثار علامه فیض کاشانی</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آثار بسیاری</w:t>
      </w:r>
    </w:p>
    <w:p>
      <w:pPr>
        <w:pStyle w:val="BookText"/>
        <w:rPr/>
      </w:pPr>
      <w:r>
        <w:rPr>
          <w:rFonts w:ascii="IRNazanin" w:hAnsi="IRNazanin" w:eastAsia="IRNazanin"/>
          <w:color w:val="111111"/>
          <w:sz w:val="28"/>
          <w:sz w:val="28"/>
          <w:szCs w:val="28"/>
          <w:rtl w:val="true"/>
          <w:lang w:bidi="fa-IR"/>
        </w:rPr>
        <w:t>از خود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فهرست تصانیف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نام برده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جزایری آثار او را،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منابع 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ثبت شده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آثار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صافی</w:t>
      </w:r>
    </w:p>
    <w:p>
      <w:pPr>
        <w:pStyle w:val="BookText"/>
        <w:rPr/>
      </w:pPr>
      <w:r>
        <w:rPr>
          <w:rFonts w:ascii="IRNazanin" w:hAnsi="IRNazanin" w:eastAsia="IRNazanin"/>
          <w:color w:val="111111"/>
          <w:sz w:val="28"/>
          <w:sz w:val="28"/>
          <w:szCs w:val="28"/>
          <w:rtl w:val="true"/>
          <w:lang w:bidi="fa-IR"/>
        </w:rPr>
        <w:t>تفسیر اصفی</w:t>
      </w:r>
    </w:p>
    <w:p>
      <w:pPr>
        <w:pStyle w:val="BookText"/>
        <w:rPr/>
      </w:pPr>
      <w:r>
        <w:rPr>
          <w:rFonts w:ascii="IRNazanin" w:hAnsi="IRNazanin" w:eastAsia="IRNazanin"/>
          <w:color w:val="111111"/>
          <w:sz w:val="28"/>
          <w:sz w:val="28"/>
          <w:szCs w:val="28"/>
          <w:rtl w:val="true"/>
          <w:lang w:bidi="fa-IR"/>
        </w:rPr>
        <w:t>الوافی</w:t>
      </w:r>
    </w:p>
    <w:p>
      <w:pPr>
        <w:pStyle w:val="BookText"/>
        <w:rPr/>
      </w:pPr>
      <w:r>
        <w:rPr>
          <w:rFonts w:ascii="IRNazanin" w:hAnsi="IRNazanin" w:eastAsia="IRNazanin"/>
          <w:color w:val="111111"/>
          <w:sz w:val="28"/>
          <w:sz w:val="28"/>
          <w:szCs w:val="28"/>
          <w:rtl w:val="true"/>
          <w:lang w:bidi="fa-IR"/>
        </w:rPr>
        <w:t>الشافی</w:t>
      </w:r>
    </w:p>
    <w:p>
      <w:pPr>
        <w:pStyle w:val="BookText"/>
        <w:rPr/>
      </w:pPr>
      <w:r>
        <w:rPr>
          <w:rFonts w:ascii="IRNazanin" w:hAnsi="IRNazanin" w:eastAsia="IRNazanin"/>
          <w:color w:val="111111"/>
          <w:sz w:val="28"/>
          <w:sz w:val="28"/>
          <w:szCs w:val="28"/>
          <w:rtl w:val="true"/>
          <w:lang w:bidi="fa-IR"/>
        </w:rPr>
        <w:t>نوادر الاخبار</w:t>
      </w:r>
    </w:p>
    <w:p>
      <w:pPr>
        <w:pStyle w:val="BookText"/>
        <w:rPr/>
      </w:pPr>
      <w:r>
        <w:rPr>
          <w:rFonts w:ascii="IRNazanin" w:hAnsi="IRNazanin" w:eastAsia="IRNazanin"/>
          <w:color w:val="111111"/>
          <w:sz w:val="28"/>
          <w:sz w:val="28"/>
          <w:szCs w:val="28"/>
          <w:rtl w:val="true"/>
          <w:lang w:bidi="fa-IR"/>
        </w:rPr>
        <w:t>المعارف تلخیص علم الیقین</w:t>
      </w:r>
    </w:p>
    <w:p>
      <w:pPr>
        <w:pStyle w:val="BookText"/>
        <w:rPr/>
      </w:pPr>
      <w:r>
        <w:rPr>
          <w:rFonts w:ascii="IRNazanin" w:hAnsi="IRNazanin" w:eastAsia="IRNazanin"/>
          <w:color w:val="111111"/>
          <w:sz w:val="28"/>
          <w:sz w:val="28"/>
          <w:szCs w:val="28"/>
          <w:rtl w:val="true"/>
          <w:lang w:bidi="fa-IR"/>
        </w:rPr>
        <w:t>معتصم الشیعه فی احکام الشریعه</w:t>
      </w:r>
    </w:p>
    <w:p>
      <w:pPr>
        <w:pStyle w:val="BookText"/>
        <w:rPr/>
      </w:pPr>
      <w:r>
        <w:rPr>
          <w:rFonts w:ascii="IRNazanin" w:hAnsi="IRNazanin" w:eastAsia="IRNazanin"/>
          <w:color w:val="111111"/>
          <w:sz w:val="28"/>
          <w:sz w:val="28"/>
          <w:szCs w:val="28"/>
          <w:rtl w:val="true"/>
          <w:lang w:bidi="fa-IR"/>
        </w:rPr>
        <w:t>المحجه البیضاء فی تهذیب الاحیاء</w:t>
      </w:r>
    </w:p>
    <w:p>
      <w:pPr>
        <w:pStyle w:val="BookText"/>
        <w:rPr/>
      </w:pPr>
      <w:r>
        <w:rPr>
          <w:rFonts w:ascii="IRNazanin" w:hAnsi="IRNazanin" w:eastAsia="IRNazanin"/>
          <w:color w:val="111111"/>
          <w:sz w:val="28"/>
          <w:sz w:val="28"/>
          <w:szCs w:val="28"/>
          <w:rtl w:val="true"/>
          <w:lang w:bidi="fa-IR"/>
        </w:rPr>
        <w:t>مفاتیح الشرایع</w:t>
      </w:r>
    </w:p>
    <w:p>
      <w:pPr>
        <w:pStyle w:val="BookText"/>
        <w:rPr/>
      </w:pPr>
      <w:r>
        <w:rPr>
          <w:rFonts w:ascii="IRNazanin" w:hAnsi="IRNazanin" w:eastAsia="IRNazanin"/>
          <w:color w:val="111111"/>
          <w:sz w:val="28"/>
          <w:sz w:val="28"/>
          <w:szCs w:val="28"/>
          <w:rtl w:val="true"/>
          <w:lang w:bidi="fa-IR"/>
        </w:rPr>
        <w:t>اصول المعارف</w:t>
      </w:r>
    </w:p>
    <w:p>
      <w:pPr>
        <w:pStyle w:val="BookText"/>
        <w:rPr/>
      </w:pPr>
      <w:r>
        <w:rPr>
          <w:rFonts w:ascii="IRNazanin" w:hAnsi="IRNazanin" w:eastAsia="IRNazanin"/>
          <w:color w:val="111111"/>
          <w:sz w:val="28"/>
          <w:sz w:val="28"/>
          <w:szCs w:val="28"/>
          <w:rtl w:val="true"/>
          <w:lang w:bidi="fa-IR"/>
        </w:rPr>
        <w:t>الحقائق</w:t>
      </w:r>
    </w:p>
    <w:p>
      <w:pPr>
        <w:pStyle w:val="BookText"/>
        <w:rPr/>
      </w:pPr>
      <w:r>
        <w:rPr>
          <w:rFonts w:ascii="IRNazanin" w:hAnsi="IRNazanin" w:eastAsia="IRNazanin"/>
          <w:color w:val="111111"/>
          <w:sz w:val="28"/>
          <w:sz w:val="28"/>
          <w:szCs w:val="28"/>
          <w:rtl w:val="true"/>
          <w:lang w:bidi="fa-IR"/>
        </w:rPr>
        <w:t>قرة العیون</w:t>
      </w:r>
    </w:p>
    <w:p>
      <w:pPr>
        <w:pStyle w:val="BookText"/>
        <w:rPr/>
      </w:pPr>
      <w:r>
        <w:rPr>
          <w:rFonts w:ascii="IRNazanin" w:hAnsi="IRNazanin" w:eastAsia="IRNazanin"/>
          <w:color w:val="111111"/>
          <w:sz w:val="28"/>
          <w:sz w:val="28"/>
          <w:szCs w:val="28"/>
          <w:rtl w:val="true"/>
          <w:lang w:bidi="fa-IR"/>
        </w:rPr>
        <w:t>الکلمات المکنونة</w:t>
      </w:r>
    </w:p>
    <w:p>
      <w:pPr>
        <w:pStyle w:val="BookText"/>
        <w:rPr/>
      </w:pPr>
      <w:r>
        <w:rPr>
          <w:rFonts w:ascii="IRNazanin" w:hAnsi="IRNazanin" w:eastAsia="IRNazanin"/>
          <w:color w:val="111111"/>
          <w:sz w:val="28"/>
          <w:sz w:val="28"/>
          <w:szCs w:val="28"/>
          <w:rtl w:val="true"/>
          <w:lang w:bidi="fa-IR"/>
        </w:rPr>
        <w:t>الکلمات المخزونة</w:t>
      </w:r>
    </w:p>
    <w:p>
      <w:pPr>
        <w:pStyle w:val="BookText"/>
        <w:rPr/>
      </w:pPr>
      <w:r>
        <w:rPr>
          <w:rFonts w:ascii="IRNazanin" w:hAnsi="IRNazanin" w:eastAsia="IRNazanin"/>
          <w:color w:val="111111"/>
          <w:sz w:val="28"/>
          <w:sz w:val="28"/>
          <w:szCs w:val="28"/>
          <w:rtl w:val="true"/>
          <w:lang w:bidi="fa-IR"/>
        </w:rPr>
        <w:t>اللائی</w:t>
      </w:r>
    </w:p>
    <w:p>
      <w:pPr>
        <w:pStyle w:val="BookText"/>
        <w:rPr/>
      </w:pPr>
      <w:r>
        <w:rPr>
          <w:rFonts w:ascii="IRNazanin" w:hAnsi="IRNazanin" w:eastAsia="IRNazanin"/>
          <w:color w:val="111111"/>
          <w:sz w:val="28"/>
          <w:sz w:val="28"/>
          <w:szCs w:val="28"/>
          <w:rtl w:val="true"/>
          <w:lang w:bidi="fa-IR"/>
        </w:rPr>
        <w:t>جلاء العیون</w:t>
      </w:r>
    </w:p>
    <w:p>
      <w:pPr>
        <w:pStyle w:val="BookText"/>
        <w:rPr/>
      </w:pPr>
      <w:r>
        <w:rPr>
          <w:rFonts w:ascii="IRNazanin" w:hAnsi="IRNazanin" w:eastAsia="IRNazanin"/>
          <w:color w:val="111111"/>
          <w:sz w:val="28"/>
          <w:sz w:val="28"/>
          <w:szCs w:val="28"/>
          <w:rtl w:val="true"/>
          <w:lang w:bidi="fa-IR"/>
        </w:rPr>
        <w:t>تشریح العالم</w:t>
      </w:r>
    </w:p>
    <w:p>
      <w:pPr>
        <w:pStyle w:val="BookText"/>
        <w:rPr/>
      </w:pPr>
      <w:r>
        <w:rPr>
          <w:rFonts w:ascii="IRNazanin" w:hAnsi="IRNazanin" w:eastAsia="IRNazanin"/>
          <w:color w:val="111111"/>
          <w:sz w:val="28"/>
          <w:sz w:val="28"/>
          <w:szCs w:val="28"/>
          <w:rtl w:val="true"/>
          <w:lang w:bidi="fa-IR"/>
        </w:rPr>
        <w:t>بشارة الشیعة</w:t>
      </w:r>
    </w:p>
    <w:p>
      <w:pPr>
        <w:pStyle w:val="BookText"/>
        <w:rPr/>
      </w:pPr>
      <w:r>
        <w:rPr>
          <w:rFonts w:ascii="IRNazanin" w:hAnsi="IRNazanin" w:eastAsia="IRNazanin"/>
          <w:color w:val="111111"/>
          <w:sz w:val="28"/>
          <w:sz w:val="28"/>
          <w:szCs w:val="28"/>
          <w:rtl w:val="true"/>
          <w:lang w:bidi="fa-IR"/>
        </w:rPr>
        <w:t>الاربعین فی مناقب امیرالمومنین</w:t>
      </w:r>
    </w:p>
    <w:p>
      <w:pPr>
        <w:pStyle w:val="BookText"/>
        <w:rPr/>
      </w:pPr>
      <w:r>
        <w:rPr>
          <w:rFonts w:ascii="IRNazanin" w:hAnsi="IRNazanin" w:eastAsia="IRNazanin"/>
          <w:color w:val="111111"/>
          <w:sz w:val="28"/>
          <w:sz w:val="28"/>
          <w:szCs w:val="28"/>
          <w:rtl w:val="true"/>
          <w:lang w:bidi="fa-IR"/>
        </w:rPr>
        <w:t>الاصول الاصلیه</w:t>
      </w:r>
    </w:p>
    <w:p>
      <w:pPr>
        <w:pStyle w:val="BookText"/>
        <w:rPr/>
      </w:pPr>
      <w:r>
        <w:rPr>
          <w:rFonts w:ascii="IRNazanin" w:hAnsi="IRNazanin" w:eastAsia="IRNazanin"/>
          <w:color w:val="111111"/>
          <w:sz w:val="28"/>
          <w:sz w:val="28"/>
          <w:szCs w:val="28"/>
          <w:rtl w:val="true"/>
          <w:lang w:bidi="fa-IR"/>
        </w:rPr>
        <w:t>تسهیل السبیل</w:t>
      </w:r>
    </w:p>
    <w:p>
      <w:pPr>
        <w:pStyle w:val="BookText"/>
        <w:rPr/>
      </w:pPr>
      <w:r>
        <w:rPr>
          <w:rFonts w:ascii="IRNazanin" w:hAnsi="IRNazanin" w:eastAsia="IRNazanin"/>
          <w:color w:val="111111"/>
          <w:sz w:val="28"/>
          <w:sz w:val="28"/>
          <w:szCs w:val="28"/>
          <w:rtl w:val="true"/>
          <w:lang w:bidi="fa-IR"/>
        </w:rPr>
        <w:t>نقد الاصول الفقهیه</w:t>
      </w:r>
    </w:p>
    <w:p>
      <w:pPr>
        <w:pStyle w:val="BookText"/>
        <w:rPr/>
      </w:pPr>
      <w:r>
        <w:rPr>
          <w:rFonts w:ascii="IRNazanin" w:hAnsi="IRNazanin" w:eastAsia="IRNazanin"/>
          <w:color w:val="111111"/>
          <w:sz w:val="28"/>
          <w:sz w:val="28"/>
          <w:szCs w:val="28"/>
          <w:rtl w:val="true"/>
          <w:lang w:bidi="fa-IR"/>
        </w:rPr>
        <w:t>النخبه</w:t>
      </w:r>
    </w:p>
    <w:p>
      <w:pPr>
        <w:pStyle w:val="BookText"/>
        <w:rPr/>
      </w:pPr>
      <w:r>
        <w:rPr>
          <w:rFonts w:ascii="IRNazanin" w:hAnsi="IRNazanin" w:eastAsia="IRNazanin"/>
          <w:color w:val="111111"/>
          <w:sz w:val="28"/>
          <w:sz w:val="28"/>
          <w:szCs w:val="28"/>
          <w:rtl w:val="true"/>
          <w:lang w:bidi="fa-IR"/>
        </w:rPr>
        <w:t>الشهاب الثاقب</w:t>
      </w:r>
    </w:p>
    <w:p>
      <w:pPr>
        <w:pStyle w:val="BookText"/>
        <w:rPr/>
      </w:pPr>
      <w:r>
        <w:rPr>
          <w:rFonts w:ascii="IRNazanin" w:hAnsi="IRNazanin" w:eastAsia="IRNazanin"/>
          <w:color w:val="111111"/>
          <w:sz w:val="28"/>
          <w:sz w:val="28"/>
          <w:szCs w:val="28"/>
          <w:rtl w:val="true"/>
          <w:lang w:bidi="fa-IR"/>
        </w:rPr>
        <w:t>اصول العقائد</w:t>
      </w:r>
    </w:p>
    <w:p>
      <w:pPr>
        <w:pStyle w:val="BookText"/>
        <w:rPr/>
      </w:pPr>
      <w:r>
        <w:rPr>
          <w:rFonts w:ascii="Amiri" w:hAnsi="Amiri" w:eastAsia="Amiri" w:cs="Amiri"/>
          <w:color w:val="111111"/>
          <w:sz w:val="28"/>
          <w:sz w:val="28"/>
          <w:szCs w:val="28"/>
          <w:rtl w:val="true"/>
          <w:lang w:bidi="ar-SA"/>
        </w:rPr>
        <w:t>منهاج النجاة</w:t>
      </w:r>
    </w:p>
    <w:p>
      <w:pPr>
        <w:pStyle w:val="BookText"/>
        <w:rPr/>
      </w:pPr>
      <w:r>
        <w:rPr>
          <w:rFonts w:ascii="IRNazanin" w:hAnsi="IRNazanin" w:eastAsia="IRNazanin"/>
          <w:color w:val="111111"/>
          <w:sz w:val="28"/>
          <w:sz w:val="28"/>
          <w:szCs w:val="28"/>
          <w:rtl w:val="true"/>
          <w:lang w:bidi="fa-IR"/>
        </w:rPr>
        <w:t>خلاصة الاذکار</w:t>
      </w:r>
    </w:p>
    <w:p>
      <w:pPr>
        <w:pStyle w:val="BookText"/>
        <w:rPr/>
      </w:pPr>
      <w:r>
        <w:rPr>
          <w:rFonts w:ascii="IRNazanin" w:hAnsi="IRNazanin" w:eastAsia="IRNazanin"/>
          <w:color w:val="111111"/>
          <w:sz w:val="28"/>
          <w:sz w:val="28"/>
          <w:szCs w:val="28"/>
          <w:rtl w:val="true"/>
          <w:lang w:bidi="fa-IR"/>
        </w:rPr>
        <w:t>دیوان</w:t>
      </w:r>
    </w:p>
    <w:p>
      <w:pPr>
        <w:pStyle w:val="BookText"/>
        <w:rPr/>
      </w:pPr>
      <w:r>
        <w:rPr>
          <w:rFonts w:ascii="IRNazanin" w:hAnsi="IRNazanin" w:eastAsia="IRNazanin"/>
          <w:color w:val="111111"/>
          <w:sz w:val="28"/>
          <w:sz w:val="28"/>
          <w:szCs w:val="28"/>
          <w:rtl w:val="true"/>
          <w:lang w:bidi="fa-IR"/>
        </w:rPr>
        <w:t>رساله شرح صدر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الغناء و تحلیله</w:t>
      </w:r>
    </w:p>
    <w:p>
      <w:pPr>
        <w:pStyle w:val="BookText"/>
        <w:rPr/>
      </w:pPr>
      <w:r>
        <w:rPr>
          <w:rFonts w:ascii="IRNazanin" w:hAnsi="IRNazanin" w:eastAsia="IRNazanin"/>
          <w:color w:val="111111"/>
          <w:sz w:val="28"/>
          <w:sz w:val="28"/>
          <w:szCs w:val="28"/>
          <w:rtl w:val="true"/>
          <w:lang w:bidi="fa-IR"/>
        </w:rPr>
        <w:t>مرکز کامپیوتری علوم اسلامی نور نسخه الکترونیکی آثار فیض را، با عنوان مجموعه آثار علامه فیض کاشانی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و اندیشه های خاص</w:t>
      </w:r>
    </w:p>
    <w:p>
      <w:pPr>
        <w:pStyle w:val="BookText"/>
        <w:rPr/>
      </w:pPr>
      <w:r>
        <w:rPr>
          <w:rFonts w:ascii="IRNazanin" w:hAnsi="IRNazanin" w:eastAsia="IRNazanin"/>
          <w:color w:val="111111"/>
          <w:sz w:val="28"/>
          <w:sz w:val="28"/>
          <w:szCs w:val="28"/>
          <w:rtl w:val="true"/>
          <w:lang w:bidi="fa-IR"/>
        </w:rPr>
        <w:t>خوانساری و شیخ یوسف بحرانی، ملا محسن را در شمار اخباریان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او نیز این امر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در بسیاری از مسائل آراء مستقلی داشت؛ برخی از آراء خاص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غنا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غناء فی نفسه حرام نیست؛ وی با استناد به روایات حرمت غناء را مخصوص جایی می دانست که با حرام دیگری همراه باشد مانند بازی با آلات لهو، وارد شدن مردان بر زنان، گوش دادن مردان صدای زنان را و مشتمل بودن بر کلمات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نجس شده، چیز دیگر را نجس نمی کند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قلیل در برخورد با نجاست، نجس نمی شود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خلود کافران در عذاب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منبع</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نجات اهل اجتهاد، اگر</w:t>
      </w:r>
      <w:bookmarkStart w:id="177" w:name="pg6865_59378"/>
    </w:p>
    <w:p>
      <w:pPr>
        <w:pStyle w:val="BookText"/>
        <w:rPr/>
      </w:pPr>
      <w:bookmarkEnd w:id="177"/>
      <w:r>
        <w:rPr>
          <w:rFonts w:ascii="IRNazanin" w:hAnsi="IRNazanin" w:eastAsia="IRNazanin"/>
          <w:color w:val="111111"/>
          <w:sz w:val="28"/>
          <w:sz w:val="28"/>
          <w:szCs w:val="28"/>
          <w:rtl w:val="true"/>
          <w:lang w:bidi="fa-IR"/>
        </w:rPr>
        <w:t>چه از بزرگ ترین دانشمندان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متفاوت بودن بلوغ نسبت به تکالیف مختلف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مغرب شرعی با استتار قرص خورشید از دید چشم، اگر حائلی در میان نباشد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شرط خشک بودن محل مسح در وضو</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هر غسلی از وضو</w:t>
      </w:r>
    </w:p>
    <w:p>
      <w:pPr>
        <w:pStyle w:val="BookText"/>
        <w:rPr/>
      </w:pPr>
      <w:r>
        <w:rPr>
          <w:rFonts w:ascii="IRNazanin" w:hAnsi="IRNazanin" w:eastAsia="IRNazanin"/>
          <w:color w:val="111111"/>
          <w:sz w:val="28"/>
          <w:sz w:val="28"/>
          <w:szCs w:val="28"/>
          <w:rtl w:val="true"/>
          <w:lang w:bidi="fa-IR"/>
        </w:rPr>
        <w:t>وجوب عینی نماز جمعه</w:t>
      </w:r>
      <w:r>
        <w:rPr>
          <w:rFonts w:eastAsia="IRNazanin" w:cs="IRNazanin"/>
          <w:color w:val="111111"/>
          <w:sz w:val="28"/>
          <w:szCs w:val="28"/>
          <w:rtl w:val="true"/>
          <w:lang w:bidi="fa-IR"/>
        </w:rPr>
        <w:t>.</w:t>
      </w:r>
    </w:p>
    <w:p>
      <w:pPr>
        <w:pStyle w:val="Heading3"/>
        <w:numPr>
          <w:ilvl w:val="2"/>
          <w:numId w:val="1"/>
        </w:numPr>
        <w:rPr/>
      </w:pPr>
      <w:bookmarkStart w:id="178" w:name="__RefHeading___Toc1090956_372815092"/>
      <w:bookmarkStart w:id="179" w:name="_Toc63"/>
      <w:bookmarkEnd w:id="178"/>
      <w:r>
        <w:rPr>
          <w:rtl w:val="true"/>
        </w:rPr>
        <w:t>اقا حسین خوانساری</w:t>
      </w:r>
      <w:bookmarkEnd w:id="179"/>
    </w:p>
    <w:p>
      <w:pPr>
        <w:pStyle w:val="BookText"/>
        <w:rPr/>
      </w:pPr>
      <w:r>
        <w:rPr>
          <w:rFonts w:ascii="IRNazanin" w:hAnsi="IRNazanin" w:eastAsia="IRNazanin"/>
          <w:color w:val="111111"/>
          <w:sz w:val="28"/>
          <w:sz w:val="28"/>
          <w:szCs w:val="28"/>
          <w:rtl w:val="true"/>
          <w:lang w:bidi="fa-IR"/>
        </w:rPr>
        <w:t>آقا حسین خوانساری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جمال الدین محمد خوانساری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تخت فولاد، تکیه آقا حسین خوانساری</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 سلطان العلماء و محقق سبزواری</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جزایری</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خواجه ملک اصفهان</w:t>
      </w:r>
    </w:p>
    <w:p>
      <w:pPr>
        <w:pStyle w:val="BookText"/>
        <w:rPr/>
      </w:pPr>
      <w:r>
        <w:rPr>
          <w:rFonts w:ascii="IRNazanin" w:hAnsi="IRNazanin" w:eastAsia="IRNazanin"/>
          <w:color w:val="111111"/>
          <w:sz w:val="28"/>
          <w:sz w:val="28"/>
          <w:szCs w:val="28"/>
          <w:rtl w:val="true"/>
          <w:lang w:bidi="fa-IR"/>
        </w:rPr>
        <w:t>اجازه روایت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مجلسی</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الشموس فی شرح الدروس، الرساله فی مقدمه الواجب</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شاه سلیمان صفوی در برخی از سفرها</w:t>
      </w:r>
    </w:p>
    <w:p>
      <w:pPr>
        <w:pStyle w:val="BookText"/>
        <w:rPr/>
      </w:pPr>
      <w:r>
        <w:rPr>
          <w:rFonts w:ascii="IRNazanin" w:hAnsi="IRNazanin" w:eastAsia="IRNazanin"/>
          <w:color w:val="111111"/>
          <w:sz w:val="28"/>
          <w:sz w:val="28"/>
          <w:szCs w:val="28"/>
          <w:rtl w:val="true"/>
          <w:lang w:bidi="fa-IR"/>
        </w:rPr>
        <w:t xml:space="preserve">حسین بن جمال الدین محمد خوانساری، معروف به محقق خوانساری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مکتب فقهی اصفهان و حکیم شیعی در دوره صفوی که در دانش فلسفه و حکمت تبحّر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به کلام و فلسفه گرایش داشت، ولی بعدها به فقه و اصول علاقمند و در این رشته معروف شد و ریاست علمی و مذهبی زمان بر او مسلّم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در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درگذشت و در قبرستان تخت فولاد اصفهان، نزدیک قبر بابا رکن الدین مدفون گردید، که این بخش از قبرستان تخت فولاد، به تکیه آقا حسین خوانساری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خوانساری ها در مزار تخت پولاد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بقعه حدود هفتاد نفر از صالحان و عالمان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آقاحسین پیش از رسیدن به سن بلوغ، به قصد کسب معارف و علوم اسلامی به اصفهان رفت و در مدرسه خواجه ملک، به</w:t>
      </w:r>
    </w:p>
    <w:p>
      <w:pPr>
        <w:pStyle w:val="BookText"/>
        <w:rPr/>
      </w:pPr>
      <w:r>
        <w:rPr>
          <w:rFonts w:ascii="IRNazanin" w:hAnsi="IRNazanin" w:eastAsia="IRNazanin"/>
          <w:color w:val="111111"/>
          <w:sz w:val="28"/>
          <w:sz w:val="28"/>
          <w:szCs w:val="28"/>
          <w:rtl w:val="true"/>
          <w:lang w:bidi="fa-IR"/>
        </w:rPr>
        <w:t>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از محضر استادان بسیاری استفاده کرد و به همین جهت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اشاره به کثرت استادهایش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آقاحسین علوم عقلی را نزد میرابوالقاسم فندرسکی، و علوم نقلی را در محضر محمدتقی مجلسی تکمیل کرد و از وی اجازه روایت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دیگر وی، محقق سبزواری مؤلف کتاب الذّخیره و حیدر بن محمد خوانساری نویسنده زبدة التصانیف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دوران تحصیل گرفتار فقر و تنگدستی بود، ولی سرانجام به جایی رسید که شاه سلیمان صفوی جبّه گران بهای خود را برای او فرستاد و در یکی از سفرها نیابت سلطنت و رسیدگی به کارهای کشوری را به وی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آقاحسین با وجود جاه و مقام و رفاهی که داشت، همواره پناه بینوایان و تهیدستان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دانشهای معقول و منقول تبحّر داشت و به گفته افندی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 xml:space="preserve">وی در هر دو رشته معقول و منقول تدریس می کرد 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الکل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سیدنعمت الله جزایری؛</w:t>
      </w:r>
    </w:p>
    <w:p>
      <w:pPr>
        <w:pStyle w:val="BookText"/>
        <w:rPr/>
      </w:pPr>
      <w:r>
        <w:rPr>
          <w:rFonts w:ascii="IRNazanin" w:hAnsi="IRNazanin" w:eastAsia="IRNazanin"/>
          <w:color w:val="111111"/>
          <w:sz w:val="28"/>
          <w:sz w:val="28"/>
          <w:szCs w:val="28"/>
          <w:rtl w:val="true"/>
          <w:lang w:bidi="fa-IR"/>
        </w:rPr>
        <w:t xml:space="preserve">محمد بن عبدالفتاح تنکابنی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 واثار</w:t>
      </w:r>
    </w:p>
    <w:p>
      <w:pPr>
        <w:pStyle w:val="BookText"/>
        <w:rPr/>
      </w:pPr>
      <w:r>
        <w:rPr>
          <w:rFonts w:ascii="IRNazanin" w:hAnsi="IRNazanin" w:eastAsia="IRNazanin"/>
          <w:color w:val="111111"/>
          <w:sz w:val="28"/>
          <w:sz w:val="28"/>
          <w:szCs w:val="28"/>
          <w:rtl w:val="true"/>
          <w:lang w:bidi="fa-IR"/>
        </w:rPr>
        <w:t>الف آثار چاپی</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الشموس فی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معروف او در فقه، که شرحی است بر کتاب الدروس نوشته شهید اول ابوعبدالله محمدبن مکی عاملی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ناتمام است و آقاحسین موفق نشده است، شرح مبحث اخبار ائمه و گفتارهای فقیهان امامی در هر مبحث را به اتمام برساند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گفته صاحب روضات الجنات از لحاظ کثرتِ تحقیقات، کم نظیر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bookmarkStart w:id="180" w:name="pg6865_59382"/>
    </w:p>
    <w:p>
      <w:pPr>
        <w:pStyle w:val="BookText"/>
        <w:rPr/>
      </w:pPr>
      <w:bookmarkEnd w:id="180"/>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 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بر حاشیه 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الرساله فی مقدمه الواجب، ایران،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آثار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اشارات</w:t>
      </w:r>
    </w:p>
    <w:p>
      <w:pPr>
        <w:pStyle w:val="BookText"/>
        <w:rPr/>
      </w:pPr>
      <w:r>
        <w:rPr>
          <w:rFonts w:ascii="IRNazanin" w:hAnsi="IRNazanin" w:eastAsia="IRNazanin"/>
          <w:color w:val="111111"/>
          <w:sz w:val="28"/>
          <w:sz w:val="28"/>
          <w:szCs w:val="28"/>
          <w:rtl w:val="true"/>
          <w:lang w:bidi="fa-IR"/>
        </w:rPr>
        <w:t>حاشیه بر الهیات شفا</w:t>
      </w:r>
    </w:p>
    <w:p>
      <w:pPr>
        <w:pStyle w:val="BookText"/>
        <w:rPr/>
      </w:pPr>
      <w:r>
        <w:rPr>
          <w:rFonts w:ascii="IRNazanin" w:hAnsi="IRNazanin" w:eastAsia="IRNazanin"/>
          <w:color w:val="111111"/>
          <w:sz w:val="28"/>
          <w:sz w:val="28"/>
          <w:szCs w:val="28"/>
          <w:rtl w:val="true"/>
          <w:lang w:bidi="fa-IR"/>
        </w:rPr>
        <w:t>رساله اجماع</w:t>
      </w:r>
    </w:p>
    <w:p>
      <w:pPr>
        <w:pStyle w:val="BookText"/>
        <w:rPr/>
      </w:pPr>
      <w:r>
        <w:rPr>
          <w:rFonts w:ascii="IRNazanin" w:hAnsi="IRNazanin" w:eastAsia="IRNazanin"/>
          <w:color w:val="111111"/>
          <w:sz w:val="28"/>
          <w:sz w:val="28"/>
          <w:szCs w:val="28"/>
          <w:rtl w:val="true"/>
          <w:lang w:bidi="fa-IR"/>
        </w:rPr>
        <w:t>انشاء درباره حرمت شراب</w:t>
      </w:r>
    </w:p>
    <w:p>
      <w:pPr>
        <w:pStyle w:val="BookText"/>
        <w:rPr/>
      </w:pPr>
      <w:r>
        <w:rPr>
          <w:rFonts w:ascii="IRNazanin" w:hAnsi="IRNazanin" w:eastAsia="IRNazanin"/>
          <w:color w:val="111111"/>
          <w:sz w:val="28"/>
          <w:sz w:val="28"/>
          <w:szCs w:val="28"/>
          <w:rtl w:val="true"/>
          <w:lang w:bidi="fa-IR"/>
        </w:rPr>
        <w:t>انشاء در تعریف بهار</w:t>
      </w:r>
    </w:p>
    <w:p>
      <w:pPr>
        <w:pStyle w:val="BookText"/>
        <w:rPr/>
      </w:pPr>
      <w:r>
        <w:rPr>
          <w:rFonts w:ascii="IRNazanin" w:hAnsi="IRNazanin" w:eastAsia="IRNazanin"/>
          <w:color w:val="111111"/>
          <w:sz w:val="28"/>
          <w:sz w:val="28"/>
          <w:szCs w:val="28"/>
          <w:rtl w:val="true"/>
          <w:lang w:bidi="fa-IR"/>
        </w:rPr>
        <w:t>تعریف سخن؛</w:t>
      </w:r>
    </w:p>
    <w:p>
      <w:pPr>
        <w:pStyle w:val="BookText"/>
        <w:rPr/>
      </w:pPr>
      <w:r>
        <w:rPr>
          <w:rFonts w:ascii="IRNazanin" w:hAnsi="IRNazanin" w:eastAsia="IRNazanin"/>
          <w:color w:val="111111"/>
          <w:sz w:val="28"/>
          <w:sz w:val="28"/>
          <w:szCs w:val="28"/>
          <w:rtl w:val="true"/>
          <w:lang w:bidi="fa-IR"/>
        </w:rPr>
        <w:t>رساله در خمس</w:t>
      </w:r>
    </w:p>
    <w:p>
      <w:pPr>
        <w:pStyle w:val="BookText"/>
        <w:rPr/>
      </w:pPr>
      <w:r>
        <w:rPr>
          <w:rFonts w:ascii="IRNazanin" w:hAnsi="IRNazanin" w:eastAsia="IRNazanin"/>
          <w:color w:val="111111"/>
          <w:sz w:val="28"/>
          <w:sz w:val="28"/>
          <w:szCs w:val="28"/>
          <w:rtl w:val="true"/>
          <w:lang w:bidi="fa-IR"/>
        </w:rPr>
        <w:t>حاشیه بر شرح تجرید علامه حلی</w:t>
      </w:r>
    </w:p>
    <w:p>
      <w:pPr>
        <w:pStyle w:val="BookText"/>
        <w:rPr/>
      </w:pPr>
      <w:r>
        <w:rPr>
          <w:rFonts w:ascii="IRNazanin" w:hAnsi="IRNazanin" w:eastAsia="IRNazanin"/>
          <w:color w:val="111111"/>
          <w:sz w:val="28"/>
          <w:sz w:val="28"/>
          <w:szCs w:val="28"/>
          <w:rtl w:val="true"/>
          <w:lang w:bidi="fa-IR"/>
        </w:rPr>
        <w:t>حاشیه بر مطول</w:t>
      </w:r>
    </w:p>
    <w:p>
      <w:pPr>
        <w:pStyle w:val="BookText"/>
        <w:rPr/>
      </w:pPr>
      <w:r>
        <w:rPr>
          <w:rFonts w:ascii="IRNazanin" w:hAnsi="IRNazanin" w:eastAsia="IRNazanin"/>
          <w:color w:val="111111"/>
          <w:sz w:val="28"/>
          <w:sz w:val="28"/>
          <w:szCs w:val="28"/>
          <w:rtl w:val="true"/>
          <w:lang w:bidi="fa-IR"/>
        </w:rPr>
        <w:t>شبهه طفره</w:t>
      </w:r>
    </w:p>
    <w:p>
      <w:pPr>
        <w:pStyle w:val="BookText"/>
        <w:rPr/>
      </w:pPr>
      <w:r>
        <w:rPr>
          <w:rFonts w:ascii="IRNazanin" w:hAnsi="IRNazanin" w:eastAsia="IRNazanin"/>
          <w:color w:val="111111"/>
          <w:sz w:val="28"/>
          <w:sz w:val="28"/>
          <w:szCs w:val="28"/>
          <w:rtl w:val="true"/>
          <w:lang w:bidi="fa-IR"/>
        </w:rPr>
        <w:t>حل شک در تقسیم جسم تا بی نهایت</w:t>
      </w:r>
    </w:p>
    <w:p>
      <w:pPr>
        <w:pStyle w:val="BookText"/>
        <w:rPr/>
      </w:pPr>
      <w:r>
        <w:rPr>
          <w:rFonts w:ascii="IRNazanin" w:hAnsi="IRNazanin" w:eastAsia="IRNazanin"/>
          <w:color w:val="111111"/>
          <w:sz w:val="28"/>
          <w:sz w:val="28"/>
          <w:szCs w:val="28"/>
          <w:rtl w:val="true"/>
          <w:lang w:bidi="fa-IR"/>
        </w:rPr>
        <w:t>حاشیه بر محاکمات</w:t>
      </w:r>
    </w:p>
    <w:p>
      <w:pPr>
        <w:pStyle w:val="BookText"/>
        <w:rPr/>
      </w:pPr>
      <w:r>
        <w:rPr>
          <w:rFonts w:ascii="IRNazanin" w:hAnsi="IRNazanin" w:eastAsia="IRNazanin"/>
          <w:color w:val="111111"/>
          <w:sz w:val="28"/>
          <w:sz w:val="28"/>
          <w:szCs w:val="28"/>
          <w:rtl w:val="true"/>
          <w:lang w:bidi="fa-IR"/>
        </w:rPr>
        <w:t>حاشیه بر مختصر الاصول</w:t>
      </w:r>
    </w:p>
    <w:p>
      <w:pPr>
        <w:pStyle w:val="BookText"/>
        <w:rPr/>
      </w:pPr>
      <w:r>
        <w:rPr>
          <w:rFonts w:ascii="IRNazanin" w:hAnsi="IRNazanin" w:eastAsia="IRNazanin"/>
          <w:color w:val="111111"/>
          <w:sz w:val="28"/>
          <w:sz w:val="28"/>
          <w:szCs w:val="28"/>
          <w:rtl w:val="true"/>
          <w:lang w:bidi="fa-IR"/>
        </w:rPr>
        <w:t>فایده درباره علم باری تعالی</w:t>
      </w:r>
    </w:p>
    <w:p>
      <w:pPr>
        <w:pStyle w:val="BookText"/>
        <w:rPr/>
      </w:pPr>
      <w:r>
        <w:rPr>
          <w:rFonts w:ascii="IRNazanin" w:hAnsi="IRNazanin" w:eastAsia="IRNazanin"/>
          <w:color w:val="111111"/>
          <w:sz w:val="28"/>
          <w:sz w:val="28"/>
          <w:szCs w:val="28"/>
          <w:rtl w:val="true"/>
          <w:lang w:bidi="fa-IR"/>
        </w:rPr>
        <w:t>آثار خطی او به طور گسترده ای در کتابخانه های ایران موجود است و کمتر کتابخانه ای است که چند اثر از او را نداشته باشد</w:t>
      </w:r>
      <w:r>
        <w:rPr>
          <w:rFonts w:eastAsia="IRNazanin" w:cs="IRNazanin"/>
          <w:color w:val="111111"/>
          <w:sz w:val="28"/>
          <w:szCs w:val="28"/>
          <w:rtl w:val="true"/>
          <w:lang w:bidi="fa-IR"/>
        </w:rPr>
        <w:t>.</w:t>
      </w:r>
    </w:p>
    <w:p>
      <w:pPr>
        <w:pStyle w:val="Heading2"/>
        <w:numPr>
          <w:ilvl w:val="1"/>
          <w:numId w:val="1"/>
        </w:numPr>
        <w:rPr/>
      </w:pPr>
      <w:bookmarkStart w:id="181" w:name="__RefHeading___Toc1090958_372815092"/>
      <w:bookmarkStart w:id="182" w:name="_Toc64"/>
      <w:bookmarkEnd w:id="181"/>
      <w:r>
        <w:rPr>
          <w:rtl w:val="true"/>
        </w:rPr>
        <w:t>قرن دوازدهم</w:t>
      </w:r>
      <w:bookmarkEnd w:id="182"/>
    </w:p>
    <w:p>
      <w:pPr>
        <w:pStyle w:val="Heading3"/>
        <w:numPr>
          <w:ilvl w:val="2"/>
          <w:numId w:val="1"/>
        </w:numPr>
        <w:rPr/>
      </w:pPr>
      <w:bookmarkStart w:id="183" w:name="__RefHeading___Toc1090960_372815092"/>
      <w:bookmarkStart w:id="184" w:name="_Toc65"/>
      <w:bookmarkEnd w:id="183"/>
      <w:r>
        <w:rPr>
          <w:rtl w:val="true"/>
        </w:rPr>
        <w:t>شیخ حر عاملی</w:t>
      </w:r>
      <w:bookmarkEnd w:id="184"/>
    </w:p>
    <w:p>
      <w:pPr>
        <w:pStyle w:val="BookText"/>
        <w:rPr/>
      </w:pPr>
      <w:r>
        <w:rPr>
          <w:rFonts w:ascii="IRNazanin" w:hAnsi="IRNazanin" w:eastAsia="IRNazanin"/>
          <w:color w:val="111111"/>
          <w:sz w:val="28"/>
          <w:sz w:val="28"/>
          <w:szCs w:val="28"/>
          <w:rtl w:val="true"/>
          <w:lang w:bidi="fa-IR"/>
        </w:rPr>
        <w:t>شیخ حر عاملی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علی بن محمد بن حسین</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حُرّ عاملی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عراق، ایران</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حرم امام رضا</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و فرزند شهید ثانی، شیخ حسین ظهیری، آقا حسین خوانساری، سید هاشم توبلی بحرانی، مولی محمد کاشی،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الجواهر السنیة فی الاحادیث القدسیة، الصحیفة الثانیة من أدعیة علی بن الحسین علیه السلام، اثبات الهداة بالنصوص و المعجزات، امل الآمل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و شیخ الاسلام</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بن علی بن محمد بن حسین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شیخ حُرّ عاملی، محدث و فقیه امامیه در قرن یازدهم هجری قمری و مؤلف وسائل الشیعه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عالمی اخباری و معتقد به صحت تمام احادیث کتب اربعه بود و برای اثبات این ادعا، در بخش پایانی کتاب وسائل الشیعه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p>
    <w:p>
      <w:pPr>
        <w:pStyle w:val="BookText"/>
        <w:rPr/>
      </w:pPr>
      <w:r>
        <w:rPr>
          <w:rFonts w:ascii="IRNazanin" w:hAnsi="IRNazanin" w:eastAsia="IRNazanin"/>
          <w:color w:val="111111"/>
          <w:sz w:val="28"/>
          <w:sz w:val="28"/>
          <w:szCs w:val="28"/>
          <w:rtl w:val="true"/>
          <w:lang w:bidi="fa-IR"/>
        </w:rPr>
        <w:t>بر آن است که نمی توان به ظن عمل نمود چون امکان دست یابی به علم در مورد احکام شرعی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به صاحب وسائل نیز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شیخ حر در شب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 در روستای مشغره در منطقه جبل عامل لبنان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وی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حر بن یزید ریاحی می 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شیخ حر عاملی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مشهد درگذشت و در ایوان یکی از حجره های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حجره اکنون در صحن انقلاب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تصریح خود شیخ حر عاملی و دیگران، از اهل علم و معرفت و علاقه مند به خاندان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فقها و دانشمندان بزرگی را پرورش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پدر شیخ حر عاملی، شخصیتی فاضل، دانشمند، ادیب، فقیه و آگاه به فنون عربی و مورد مراجعه عموم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دختر علامه شیخ عبدالسلام و از بانوان بافضیلت و ادیب بود</w:t>
      </w:r>
    </w:p>
    <w:p>
      <w:pPr>
        <w:pStyle w:val="BookText"/>
        <w:rPr/>
      </w:pPr>
      <w:r>
        <w:rPr>
          <w:rFonts w:ascii="IRNazanin" w:hAnsi="IRNazanin" w:eastAsia="IRNazanin"/>
          <w:color w:val="111111"/>
          <w:sz w:val="28"/>
          <w:sz w:val="28"/>
          <w:szCs w:val="28"/>
          <w:rtl w:val="true"/>
          <w:lang w:bidi="fa-IR"/>
        </w:rPr>
        <w:t>عمویش شیخ محمد بن علی بن محمد حر عاملی نویسنده کتاب الرحلة، و دارای حواشی و تعلیقات و رساله ها و دیوان شعر بزرگی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عمویش حسن بن محمد بن علی دانشمندی فاضل و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شیخ علی بن محمد حر عاملی، عالمی جلیل القدر و عابدی خوش اخلاق و اهل فضل و شعر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پدری او، شیخ محمد بن حسین حُر عاملی نیز اهل علم و دانش و افضل عصر خود در علوم شرعی بود همان گونه</w:t>
      </w:r>
    </w:p>
    <w:p>
      <w:pPr>
        <w:pStyle w:val="BookText"/>
        <w:rPr/>
      </w:pPr>
      <w:r>
        <w:rPr>
          <w:rFonts w:ascii="IRNazanin" w:hAnsi="IRNazanin" w:eastAsia="IRNazanin"/>
          <w:color w:val="111111"/>
          <w:sz w:val="28"/>
          <w:sz w:val="28"/>
          <w:szCs w:val="28"/>
          <w:rtl w:val="true"/>
          <w:lang w:bidi="fa-IR"/>
        </w:rPr>
        <w:t>که فرزندش شیخ محمد بن محمد افضل عصر خود در علوم عقلی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مادری شیخ حر، عبدالسلام بن شمس الدین محمد حر عاملی در احکام فقهی بسیار متبحر بود</w:t>
      </w:r>
    </w:p>
    <w:p>
      <w:pPr>
        <w:pStyle w:val="BookText"/>
        <w:rPr/>
      </w:pPr>
      <w:r>
        <w:rPr>
          <w:rFonts w:ascii="IRNazanin" w:hAnsi="IRNazanin" w:eastAsia="IRNazanin"/>
          <w:color w:val="111111"/>
          <w:sz w:val="28"/>
          <w:sz w:val="28"/>
          <w:szCs w:val="28"/>
          <w:rtl w:val="true"/>
          <w:lang w:bidi="fa-IR"/>
        </w:rPr>
        <w:t>سفر به اصفهان</w:t>
      </w:r>
    </w:p>
    <w:p>
      <w:pPr>
        <w:pStyle w:val="BookText"/>
        <w:rPr/>
      </w:pPr>
      <w:r>
        <w:rPr>
          <w:rFonts w:ascii="IRNazanin" w:hAnsi="IRNazanin" w:eastAsia="IRNazanin"/>
          <w:color w:val="111111"/>
          <w:sz w:val="28"/>
          <w:sz w:val="28"/>
          <w:szCs w:val="28"/>
          <w:rtl w:val="true"/>
          <w:lang w:bidi="fa-IR"/>
        </w:rPr>
        <w:t>او در این مدت دو بار برای زیارت عتبات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به اصفهان نیز رفت و در آنجا با علمای بزرگ اصفهان مانند علامه مجلسی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وی به علامه مجلسی اجازه روایت داد و علامه نیز متقابلاً به شیخ حُر اجازهٔ روایت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علمای اصفهان دیداری نیز از دربار شاه سلیمان صفوی برای او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صفوی، منصب قاضی القضاتی و شیخ الاسلامی خراسان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شیخ حُر عاملی از ذوق شعری بالایی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اشعار فراوانی در مدح و ستایش اهل بیت سروده است و دیوانی دارد که شامل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شعر او طولانی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 ای در مدح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حضرت دارد که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و قصیده ای دیگر شامل معجزات و فضایل پیامبر و اهل بیت آن حضرت است و شامل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شیوه های شعری نیز از مهارت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در مدح اهل بیت دارد که مجموعه ابیات هر قصیده را با یکی از حروف الفبا قافیه داده است و در قصیده ای دیگر چهار طرف هر بیت را با یک کلمه آورده و در قصیده ای تمام ابیات را بدون الف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 اوست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حرٌ</w:t>
      </w:r>
    </w:p>
    <w:p>
      <w:pPr>
        <w:pStyle w:val="BookText"/>
        <w:rPr/>
      </w:pPr>
      <w:r>
        <w:rPr>
          <w:rFonts w:ascii="IRNazanin" w:hAnsi="IRNazanin" w:eastAsia="IRNazanin"/>
          <w:color w:val="111111"/>
          <w:sz w:val="28"/>
          <w:sz w:val="28"/>
          <w:szCs w:val="28"/>
          <w:rtl w:val="true"/>
          <w:lang w:bidi="fa-IR"/>
        </w:rPr>
        <w:t>عبد لهم فإذا ما شرفونی بالعتق عدت رقیقا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نام من حُر است، یعنی آزاد، ولی من عبد و بنده اهل بیتم و اگر آنان مرا شرافتمند سازند و آزادم کنند باز هم به بندگی آنان باز 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طاب لی ذکر الحبائب إننی أری مدح أهل البیت أحلی و أطیبا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یاد دوستان لذت بخش است برای من مدح اهل بیت شیرینتر و لذتبخشتر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علما</w:t>
      </w:r>
    </w:p>
    <w:p>
      <w:pPr>
        <w:pStyle w:val="BookText"/>
        <w:rPr/>
      </w:pPr>
      <w:r>
        <w:rPr>
          <w:rFonts w:ascii="IRNazanin" w:hAnsi="IRNazanin" w:eastAsia="IRNazanin"/>
          <w:color w:val="111111"/>
          <w:sz w:val="28"/>
          <w:sz w:val="28"/>
          <w:szCs w:val="28"/>
          <w:rtl w:val="true"/>
          <w:lang w:bidi="fa-IR"/>
        </w:rPr>
        <w:t>شیخ حر عاملی از برجسته ترین علمای شیعه در قرن یازدهم هجری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چهره های بزرگی است که مذهب شیعه را با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غنی ساخت و دارای تألیفاتی ارزنده و شخصیتی مورد احترام نزد علمای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خان مدنی درباره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بن حسن بن علی بن محمد حر شامی عاملی، شخصیتی برجسته و دارای مقام و منزلتی علمی است که سخن، در معرفی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ارزشمند نوشته هایش تمام جهان را فراگرفته و همچون ابر بارانی تمام سرزمین ها را از قطرات حیات بخش بارانش سیراب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او بر پیشانی روزگار همچون مروارید می درخشد و کلماتش در میان سطرها همچون گوهرهایی گران بها و کنار هم چیده شده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اردبیلی با عبارات عظیم و والایی، شیخ حر را این گونه می ستاید که فضائل و مناقبش قابل شمارش نیست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درباره او می نویسد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علی مشغری، شیخ محدثان و با فضیلت ترین متبحران عالم، فقیه هوشیار، محدث پارسا، ثقهٔ جلیل القدر و سرچشمهٔ بزرگواری ها و</w:t>
      </w:r>
      <w:bookmarkStart w:id="185" w:name="pg6865_59389"/>
    </w:p>
    <w:p>
      <w:pPr>
        <w:pStyle w:val="BookText"/>
        <w:rPr/>
      </w:pPr>
      <w:bookmarkEnd w:id="185"/>
      <w:r>
        <w:rPr>
          <w:rFonts w:ascii="IRNazanin" w:hAnsi="IRNazanin" w:eastAsia="IRNazanin"/>
          <w:color w:val="111111"/>
          <w:sz w:val="28"/>
          <w:sz w:val="28"/>
          <w:szCs w:val="28"/>
          <w:rtl w:val="true"/>
          <w:lang w:bidi="fa-IR"/>
        </w:rPr>
        <w:t>فضیلت ها و دارای تألیفات سودمندی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الغدیر درباره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مرواریدی بر تاج زمان و نقطه ای درخشان بر پیشانی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پی شناخت ایشان برآیی ایشان را آگاه به هر فنی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مدح و ستایش در معرفی او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تندیس علم و دانش و ادب و تجسم فضل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نگارش احادیث ائمه اهل بیت علیهم السّلام در اثبات امامت و نشر فضایل و جمع آوری احکام و حکمت ها و مدح و ستایش آنان است و تألیفات ارزشمندش یاد او را جاودان ساخته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186" w:name="__RefHeading___Toc1090962_372815092"/>
      <w:bookmarkStart w:id="187" w:name="_Toc66"/>
      <w:bookmarkEnd w:id="186"/>
      <w:r>
        <w:rPr>
          <w:rtl w:val="true"/>
        </w:rPr>
        <w:t>سیدهاشم بحرانی</w:t>
      </w:r>
      <w:bookmarkEnd w:id="187"/>
    </w:p>
    <w:p>
      <w:pPr>
        <w:pStyle w:val="BookText"/>
        <w:rPr/>
      </w:pPr>
      <w:r>
        <w:rPr>
          <w:rFonts w:ascii="IRNazanin" w:hAnsi="IRNazanin" w:eastAsia="IRNazanin"/>
          <w:color w:val="111111"/>
          <w:sz w:val="28"/>
          <w:sz w:val="28"/>
          <w:szCs w:val="28"/>
          <w:rtl w:val="true"/>
          <w:lang w:bidi="fa-IR"/>
        </w:rPr>
        <w:t>سید هاشم بحرانی</w:t>
      </w:r>
    </w:p>
    <w:p>
      <w:pPr>
        <w:pStyle w:val="BookText"/>
        <w:rPr/>
      </w:pPr>
      <w:r>
        <w:rPr>
          <w:rFonts w:ascii="IRNazanin" w:hAnsi="IRNazanin" w:eastAsia="IRNazanin"/>
          <w:color w:val="111111"/>
          <w:sz w:val="28"/>
          <w:sz w:val="28"/>
          <w:szCs w:val="28"/>
          <w:rtl w:val="true"/>
          <w:lang w:bidi="fa-IR"/>
        </w:rPr>
        <w:t xml:space="preserve">سید هاشم بن سلیمان توبِلی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علامه بحرانی از فقها، محدثین و مفسرین شیعه در قرن یازدهم و اوایل قرن دوازدهم قمری و اهل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مرجعیت دینی و اجتماعی اهالی بحرین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تفسیری البرهان فی تفسیر القرآن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صاحب کتاب وسائل الشیعه شاگرد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سید هاشم بحرانی در بحرین</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توبِل بحرین</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توبِل بحرین</w:t>
      </w:r>
    </w:p>
    <w:p>
      <w:pPr>
        <w:pStyle w:val="BookText"/>
        <w:rPr/>
      </w:pPr>
      <w:r>
        <w:rPr>
          <w:rFonts w:ascii="IRNazanin" w:hAnsi="IRNazanin" w:eastAsia="IRNazanin"/>
          <w:color w:val="111111"/>
          <w:sz w:val="28"/>
          <w:sz w:val="28"/>
          <w:szCs w:val="28"/>
          <w:rtl w:val="true"/>
          <w:lang w:bidi="fa-IR"/>
        </w:rPr>
        <w:t>استادان عبدالعظیم بن عباس استرآبادی و شیخ فخرالدین طریحی رمّاحی</w:t>
      </w:r>
    </w:p>
    <w:p>
      <w:pPr>
        <w:pStyle w:val="BookText"/>
        <w:rPr/>
      </w:pPr>
      <w:r>
        <w:rPr>
          <w:rFonts w:ascii="IRNazanin" w:hAnsi="IRNazanin" w:eastAsia="IRNazanin"/>
          <w:color w:val="111111"/>
          <w:sz w:val="28"/>
          <w:sz w:val="28"/>
          <w:szCs w:val="28"/>
          <w:rtl w:val="true"/>
          <w:lang w:bidi="fa-IR"/>
        </w:rPr>
        <w:t>شاگردان شیخ حر عاملی، محمود بن عبدالسلام مَعنی بحرانی، علی بن عبدالله بن راشد مَقابی بحرانی، سلیمان بن عبدالله ستراوی ماحوزی، شیخ حسن بحرانی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مذهب امامیه</w:t>
      </w:r>
    </w:p>
    <w:p>
      <w:pPr>
        <w:pStyle w:val="BookText"/>
        <w:rPr/>
      </w:pPr>
      <w:r>
        <w:rPr>
          <w:rFonts w:ascii="IRNazanin" w:hAnsi="IRNazanin" w:eastAsia="IRNazanin"/>
          <w:color w:val="111111"/>
          <w:sz w:val="28"/>
          <w:sz w:val="28"/>
          <w:szCs w:val="28"/>
          <w:rtl w:val="true"/>
          <w:lang w:bidi="fa-IR"/>
        </w:rPr>
        <w:t>آثار البرهان فی تفسیر القرآن، ترتیب التهذیب، حلیه الابرار فی احوال محمد و آله الاطهار، معالم الزلفی فی معارف النشأه الاولی و الاخری، بهجه النظر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المعاجز، غایه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از نوادگان سید مرتضی علم الهدی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هاشم بن سلیمان توبِلی</w:t>
      </w:r>
    </w:p>
    <w:p>
      <w:pPr>
        <w:pStyle w:val="BookText"/>
        <w:rPr/>
      </w:pP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علامه بحرانی از فقها، محدثین و مفسرین شیعه در قرن یازدهم و اوایل قرن دوازدهم قمری و اهل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مرجعیت دینی و اجتماعی اهالی بحرین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تفسیری البرهان فی تفسیر القرآن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صاحب کتاب وسائل الشیعه شاگرد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نسب</w:t>
      </w:r>
    </w:p>
    <w:p>
      <w:pPr>
        <w:pStyle w:val="BookText"/>
        <w:rPr/>
      </w:pPr>
      <w:r>
        <w:rPr>
          <w:rFonts w:ascii="IRNazanin" w:hAnsi="IRNazanin" w:eastAsia="IRNazanin"/>
          <w:color w:val="111111"/>
          <w:sz w:val="28"/>
          <w:sz w:val="28"/>
          <w:szCs w:val="28"/>
          <w:rtl w:val="true"/>
          <w:lang w:bidi="fa-IR"/>
        </w:rPr>
        <w:t>نام کامل او، هاشم بن سلیمان بن اسماعیل حسینی توبِلی، از نوادگان سیدمرتضی علم الهدی است و نسبش به واسطه او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در خانواده ای روحانی در کتکان از قرای توبِلی، حاکم نشین آن روز بحرین زاده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را در حدود سال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w:t>
      </w:r>
    </w:p>
    <w:p>
      <w:pPr>
        <w:pStyle w:val="BookText"/>
        <w:rPr/>
      </w:pPr>
      <w:r>
        <w:rPr>
          <w:rFonts w:ascii="IRNazanin" w:hAnsi="IRNazanin" w:eastAsia="IRNazanin"/>
          <w:color w:val="111111"/>
          <w:sz w:val="28"/>
          <w:sz w:val="28"/>
          <w:szCs w:val="28"/>
          <w:rtl w:val="true"/>
          <w:lang w:bidi="fa-IR"/>
        </w:rPr>
        <w:t xml:space="preserve">علامه بحرانی تالیفات بسیاری دارد که تعداد آن ها را بالغ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شمرده اند اما آثار چاپ شده 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فی تفسیر القرآن، که یکی از مهم ترین تفاسیر روایی شیعه است، در موضوعات علوم شرعی، قصص، احادیث نبوی و مهم تر از همه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تناسب آنها با آیات قرآنی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حلیه الابرار فی احوال محمد و آله الاطهار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الزلفی فی معارف النشأه الاولی و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بهجه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غایه المرام و حجه الخصام فی تعیین الامام من طریق الخاص و العام، شامل احادیث شیعه و سنی در فضایل امیرالمؤمنین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ناصرالدین شاه به دست شیخ محمّد تقی دزفولی با عنوان کفایه الخصام به فارسی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الانصاف فی النص علی الائمة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المعاجز، درباره معجزات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بحرانی در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bookmarkStart w:id="188" w:name="pg6865_59393"/>
    </w:p>
    <w:p>
      <w:pPr>
        <w:pStyle w:val="BookText"/>
        <w:rPr/>
      </w:pPr>
      <w:bookmarkEnd w:id="188"/>
      <w:r>
        <w:rPr>
          <w:rFonts w:ascii="IRNazanin" w:hAnsi="IRNazanin" w:eastAsia="IRNazanin"/>
          <w:color w:val="111111"/>
          <w:sz w:val="28"/>
          <w:sz w:val="28"/>
          <w:szCs w:val="28"/>
          <w:rtl w:val="true"/>
          <w:lang w:bidi="fa-IR"/>
        </w:rPr>
        <w:t xml:space="preserve">وفات یافت و پیکرش در توبَلی، در گورستان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بحرین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او بعدها زیارتگاه شد</w:t>
      </w:r>
    </w:p>
    <w:p>
      <w:pPr>
        <w:pStyle w:val="Heading3"/>
        <w:numPr>
          <w:ilvl w:val="2"/>
          <w:numId w:val="1"/>
        </w:numPr>
        <w:rPr/>
      </w:pPr>
      <w:bookmarkStart w:id="189" w:name="__RefHeading___Toc1090964_372815092"/>
      <w:bookmarkStart w:id="190" w:name="_Toc67"/>
      <w:bookmarkEnd w:id="189"/>
      <w:r>
        <w:rPr>
          <w:rtl w:val="true"/>
        </w:rPr>
        <w:t>ملامحمد باقرمجلسی</w:t>
      </w:r>
      <w:bookmarkEnd w:id="190"/>
    </w:p>
    <w:p>
      <w:pPr>
        <w:pStyle w:val="BookText"/>
        <w:rPr/>
      </w:pPr>
      <w:r>
        <w:rPr>
          <w:rFonts w:ascii="IRNazanin" w:hAnsi="IRNazanin" w:eastAsia="IRNazanin"/>
          <w:color w:val="111111"/>
          <w:sz w:val="28"/>
          <w:sz w:val="28"/>
          <w:szCs w:val="28"/>
          <w:rtl w:val="true"/>
          <w:lang w:bidi="fa-IR"/>
        </w:rPr>
        <w:t>محمدباقر مجلسی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مازندرانی</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خلیل قزوینی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رفیع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 خاتون آبادی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شیخ الاسلامی در دوره صفویه</w:t>
      </w:r>
    </w:p>
    <w:p>
      <w:pPr>
        <w:pStyle w:val="BookText"/>
        <w:rPr/>
      </w:pPr>
      <w:r>
        <w:rPr>
          <w:rFonts w:ascii="IRNazanin" w:hAnsi="IRNazanin" w:eastAsia="IRNazanin"/>
          <w:color w:val="111111"/>
          <w:sz w:val="28"/>
          <w:sz w:val="28"/>
          <w:szCs w:val="28"/>
          <w:rtl w:val="true"/>
          <w:lang w:bidi="fa-IR"/>
        </w:rPr>
        <w:t xml:space="preserve">علامه از همان آغاز جوانی تمام زندگی خود را وقف احیای علوم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اولین گام کتب اربعه را به درس و بحث حوزه های علمیه آن زمان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نگاشتن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شاگردانش را به نوشتن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تالیف بحار الانوار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مقدمه بحارالانوار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کار به مطالعه کتاب های معروف و متداول پرداختم و بعد از آن به کتابهای دیگر که در طی اعصار گذشته به علل مختلف متروک و مهجور مانده بود رو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نسخه حدیثی بود سراغ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قیمتی که ممکن شد، بهره برداری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را جویا گشتم تا نسخه های بسیاری را گردآوری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مهم جماعتی از برادران دینی مرا یاری نمودند و به شهرها و قصبه ها و بلاد</w:t>
      </w:r>
    </w:p>
    <w:p>
      <w:pPr>
        <w:pStyle w:val="BookText"/>
        <w:rPr/>
      </w:pPr>
      <w:r>
        <w:rPr>
          <w:rFonts w:ascii="IRNazanin" w:hAnsi="IRNazanin" w:eastAsia="IRNazanin"/>
          <w:color w:val="111111"/>
          <w:sz w:val="28"/>
          <w:sz w:val="28"/>
          <w:szCs w:val="28"/>
          <w:rtl w:val="true"/>
          <w:lang w:bidi="fa-IR"/>
        </w:rPr>
        <w:t>دور سر کشیدند تا به فضل الهی مصادر لازم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تصحیح و تنقیح کتابها بر محتوای آنها واقف شدم، نظم و ترتیب کتابها را نامناسب دیدم و دسته بندی احادیث را در فصلها و ابواب متنوع راهگشای محققان و پژوهشگران نیافتم، از این رو به ترتیب فهرستی همت گماشتم که از هر جهت جالب و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فهرست بندی سایر کتابها دست کشیدم که اقبال عمومی را مطلوب ندیدم و سران جامعه را فاسد و نامطبوع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در روزگاری بعد از من باز هم نسخه های تکثیر شده من در طاق نسیان متروک و مهجور شود و یا مصیبتی از ستم غارتگران زحمات مرا در تهیه نسخه های بر باد دهد، لذا راه خود را عوض کردم، از خدا یاری طلبیدم و به کتاب بحارالانوار پرداختم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دارم که اگر مرگ مهلت دهد و فضل الهی مساعدت نماید، شرح کاملی متضمن بر بسیاری از مقاصدی که در مصنفات سایر علما باشد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بنویسیم و برای استفاده خردمندان، قلم را به قدر کافی پیرامون آن به گردش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اثاروتالیفات به زبان فرسی</w:t>
      </w:r>
    </w:p>
    <w:p>
      <w:pPr>
        <w:pStyle w:val="BookText"/>
        <w:rPr/>
      </w:pPr>
      <w:r>
        <w:rPr>
          <w:rFonts w:ascii="IRNazanin" w:hAnsi="IRNazanin" w:eastAsia="IRNazanin"/>
          <w:color w:val="111111"/>
          <w:sz w:val="28"/>
          <w:sz w:val="28"/>
          <w:szCs w:val="28"/>
          <w:rtl w:val="true"/>
          <w:lang w:bidi="fa-IR"/>
        </w:rPr>
        <w:t xml:space="preserve">علامه مجلسی کتاب ها و رسالات متعددی به زبان فارسی نگاشت، که تعداد آن را 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شمارده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رسالات</w:t>
      </w:r>
    </w:p>
    <w:p>
      <w:pPr>
        <w:pStyle w:val="BookText"/>
        <w:rPr/>
      </w:pPr>
      <w:r>
        <w:rPr>
          <w:rFonts w:ascii="IRNazanin" w:hAnsi="IRNazanin" w:eastAsia="IRNazanin"/>
          <w:color w:val="111111"/>
          <w:sz w:val="28"/>
          <w:sz w:val="28"/>
          <w:szCs w:val="28"/>
          <w:rtl w:val="true"/>
          <w:lang w:bidi="fa-IR"/>
        </w:rPr>
        <w:t>فارسی با هدف ترویج علوم دینی بین مردم عادی انجام می شد و رویه ای بود که مدتی پیش از علامه مجلسی آغاز شده بود، اما آثار مجلسی از شهرت بیشتری برخوردار شد و با استقبال بسیاری از فارسی زبانان همراه گشت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فارسی محمد</w:t>
      </w:r>
    </w:p>
    <w:p>
      <w:pPr>
        <w:pStyle w:val="BookText"/>
        <w:rPr/>
      </w:pPr>
      <w:r>
        <w:rPr>
          <w:rFonts w:ascii="IRNazanin" w:hAnsi="IRNazanin" w:eastAsia="IRNazanin"/>
          <w:color w:val="111111"/>
          <w:sz w:val="28"/>
          <w:sz w:val="28"/>
          <w:szCs w:val="28"/>
          <w:rtl w:val="true"/>
          <w:lang w:bidi="fa-IR"/>
        </w:rPr>
        <w:t>باقر مجلسی می توان به کتاب های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الحیاة که شرحی است بر وصیت پیامبر به ابوذر مشتمل بر پندهای اخلاقی</w:t>
      </w:r>
    </w:p>
    <w:p>
      <w:pPr>
        <w:pStyle w:val="BookText"/>
        <w:rPr/>
      </w:pPr>
      <w:r>
        <w:rPr>
          <w:rFonts w:ascii="IRNazanin" w:hAnsi="IRNazanin" w:eastAsia="IRNazanin"/>
          <w:color w:val="111111"/>
          <w:sz w:val="28"/>
          <w:sz w:val="28"/>
          <w:szCs w:val="28"/>
          <w:rtl w:val="true"/>
          <w:lang w:bidi="fa-IR"/>
        </w:rPr>
        <w:t>مشکاة الانوار در باب قرآن و دعا، فضیلت قرائت و ثواب آن</w:t>
      </w:r>
    </w:p>
    <w:p>
      <w:pPr>
        <w:pStyle w:val="BookText"/>
        <w:rPr/>
      </w:pPr>
      <w:r>
        <w:rPr>
          <w:rFonts w:ascii="IRNazanin" w:hAnsi="IRNazanin" w:eastAsia="IRNazanin"/>
          <w:color w:val="111111"/>
          <w:sz w:val="28"/>
          <w:sz w:val="28"/>
          <w:szCs w:val="28"/>
          <w:rtl w:val="true"/>
          <w:lang w:bidi="fa-IR"/>
        </w:rPr>
        <w:t>حیاة القلوب در باب سرگذشت پیامبران، زندگانی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امامت</w:t>
      </w:r>
    </w:p>
    <w:p>
      <w:pPr>
        <w:pStyle w:val="BookText"/>
        <w:rPr/>
      </w:pPr>
      <w:r>
        <w:rPr>
          <w:rFonts w:ascii="IRNazanin" w:hAnsi="IRNazanin" w:eastAsia="IRNazanin"/>
          <w:color w:val="111111"/>
          <w:sz w:val="28"/>
          <w:sz w:val="28"/>
          <w:szCs w:val="28"/>
          <w:rtl w:val="true"/>
          <w:lang w:bidi="fa-IR"/>
        </w:rPr>
        <w:t>جلاء العیون در باب تاریخ و مصائب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المتقین در باب آداب معاشرت و مستحبات زندگی روزانه فردی و اجتماعی</w:t>
      </w:r>
    </w:p>
    <w:p>
      <w:pPr>
        <w:pStyle w:val="BookText"/>
        <w:rPr/>
      </w:pPr>
      <w:r>
        <w:rPr>
          <w:rFonts w:ascii="IRNazanin" w:hAnsi="IRNazanin" w:eastAsia="IRNazanin"/>
          <w:color w:val="111111"/>
          <w:sz w:val="28"/>
          <w:sz w:val="28"/>
          <w:szCs w:val="28"/>
          <w:rtl w:val="true"/>
          <w:lang w:bidi="fa-IR"/>
        </w:rPr>
        <w:t>حق الیقین در اعتقادات</w:t>
      </w:r>
    </w:p>
    <w:p>
      <w:pPr>
        <w:pStyle w:val="BookText"/>
        <w:rPr/>
      </w:pPr>
      <w:r>
        <w:rPr>
          <w:rFonts w:ascii="IRNazanin" w:hAnsi="IRNazanin" w:eastAsia="IRNazanin"/>
          <w:color w:val="111111"/>
          <w:sz w:val="28"/>
          <w:sz w:val="28"/>
          <w:szCs w:val="28"/>
          <w:rtl w:val="true"/>
          <w:lang w:bidi="fa-IR"/>
        </w:rPr>
        <w:t>تحفة الزائر در باب زیارات پیامبر اکرم و ائمه معصومین</w:t>
      </w:r>
    </w:p>
    <w:p>
      <w:pPr>
        <w:pStyle w:val="BookText"/>
        <w:rPr/>
      </w:pPr>
      <w:r>
        <w:rPr>
          <w:rFonts w:ascii="IRNazanin" w:hAnsi="IRNazanin" w:eastAsia="IRNazanin"/>
          <w:color w:val="111111"/>
          <w:sz w:val="28"/>
          <w:sz w:val="28"/>
          <w:szCs w:val="28"/>
          <w:rtl w:val="true"/>
          <w:lang w:bidi="fa-IR"/>
        </w:rPr>
        <w:t>آثارعربی</w:t>
      </w:r>
    </w:p>
    <w:p>
      <w:pPr>
        <w:pStyle w:val="BookText"/>
        <w:rPr/>
      </w:pPr>
      <w:r>
        <w:rPr>
          <w:rFonts w:ascii="IRNazanin" w:hAnsi="IRNazanin" w:eastAsia="IRNazanin"/>
          <w:color w:val="111111"/>
          <w:sz w:val="28"/>
          <w:sz w:val="28"/>
          <w:szCs w:val="28"/>
          <w:rtl w:val="true"/>
          <w:lang w:bidi="fa-IR"/>
        </w:rPr>
        <w:t>در ویکی فقه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الاخبار فی شرح التهذیب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اربعین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الوجیزة فی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الطریقة فی شرح الصحیفة السجادیه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الاوزان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الهندیه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اعتقادات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است و در یک شب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الشکوک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مرأة العقول فی شرح اخبار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اصول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الحیاه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المتقین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حیوة القلوب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مشکوة الانوار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العیون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تحقة الزائر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 المصابیح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الاسابیع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شکوک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دیات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اوقات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جفر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بهشت و دوزخ</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اختیارات ایام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عهدنامه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مشکوة الانوار در آداب قرائت قرآن و دعا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جوشن کبیر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رجعت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آداب نماز</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زکوة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دیگر در مسائل مختلف و ترجمه دعاها و کتابهایی مختصر</w:t>
      </w:r>
    </w:p>
    <w:p>
      <w:pPr>
        <w:pStyle w:val="BookText"/>
        <w:rPr/>
      </w:pPr>
      <w:r>
        <w:rPr>
          <w:rFonts w:ascii="IRNazanin" w:hAnsi="IRNazanin" w:eastAsia="IRNazanin"/>
          <w:color w:val="111111"/>
          <w:sz w:val="28"/>
          <w:sz w:val="28"/>
          <w:szCs w:val="28"/>
          <w:rtl w:val="true"/>
          <w:lang w:bidi="fa-IR"/>
        </w:rPr>
        <w:t>در عقاید و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مرحوم علامه مجلسی، درس و بحث را از چهار سالگی آغاز کرد، هوش سرشار و شگفت آور او به حدی بود که در چهارده سالگی از فیلسوف بزرگ اسلام مرحوم ملاصدرا، اجازه روایت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که به دانستن عشق می ورزید، در اندک زمانی در علوم گوناگون حوزه درسی آن زمان، مثل صرف و نحو، معانی و بیان، لغت و ریاضی، تاریخ و فلسفه، حدیث و رجال، درایه و اصول، و نیز فقه و کلام، به درجه استادی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این دانش ها کتاب های سودمندی 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که در مدرسه ملا عبدالله به اقامه نماز و تدریس اشتغال داشت، بعد از رحلت پدر بزرگوارش در مسجد جامع اصفهان به اقامه نماز و تدریس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نفر در پای درس علامه حاضر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روایات</w:t>
      </w:r>
    </w:p>
    <w:p>
      <w:pPr>
        <w:pStyle w:val="BookText"/>
        <w:rPr/>
      </w:pPr>
      <w:r>
        <w:rPr>
          <w:rFonts w:ascii="IRNazanin" w:hAnsi="IRNazanin" w:eastAsia="IRNazanin"/>
          <w:color w:val="111111"/>
          <w:sz w:val="28"/>
          <w:sz w:val="28"/>
          <w:szCs w:val="28"/>
          <w:rtl w:val="true"/>
          <w:lang w:bidi="fa-IR"/>
        </w:rPr>
        <w:t xml:space="preserve">علامه در مسیر احیای علوم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استادش فیض را در پیش گرفت و در اولین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صحنه درس و بحث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ضمن نگاشتن شرح بر اصول کافی و تهذیب،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بر آن شرحی نگاشته بود، خودداری کرد و یکی از شاگردانش را به نوشتن شرح استبصار تشویق نمود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طلاب را که مدتها از روایات و احادیث جدا بودند به مطالعه و تحقیق در روایات تشویق کرد و برای حفظ و نگهداری کتب اربعه از گزند حوادث روزگار و تحویل دادن آنها به نسل فردا بدون</w:t>
      </w:r>
    </w:p>
    <w:p>
      <w:pPr>
        <w:pStyle w:val="BookText"/>
        <w:rPr/>
      </w:pPr>
      <w:r>
        <w:rPr>
          <w:rFonts w:ascii="IRNazanin" w:hAnsi="IRNazanin" w:eastAsia="IRNazanin"/>
          <w:color w:val="111111"/>
          <w:sz w:val="28"/>
          <w:sz w:val="28"/>
          <w:szCs w:val="28"/>
          <w:rtl w:val="true"/>
          <w:lang w:bidi="fa-IR"/>
        </w:rPr>
        <w:t xml:space="preserve">هیچ گونه کم و کاستی و تحریف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یک از طلاب کتب اربعه را بنویسد، به دریافت یک اجازه از او نایل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با شوق تمام به نوشتن کتب اربعه پرداختند و نسخه ها را نزد علامه می بردند و او با خط خود در پشت نسخه های آنها اجازه آنان را می نوشت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با خود می اندیشید که تدریس کتب اربعه و توجه به بعضی از دیگر کتابها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کتب را از خطر نابودی نجات خواهد داد اما برای کتب دیگر چه باید کرد؟ اندیشه درباره هزاران کتاب شیعه که در کوره های حمام یغماگران و فرهنگ کشان به خاکستر تبدیل شده بود و نیز صدها نسخه کوچک و بزرگ روایات که از حوادث روزگار مصون مانده یا در کنج صندوقخانه ها پنهان شده بود و یا آنها را به نقاط دور دست دنیا کشیده بودند او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تعصب خشک اهل سنت در نابودی ذخیره های گرانبهای تشیع و احتمال سقوط دولت صفویه به دست دو قدرت بزرگ شرق و غرب اهل تسنن و نفوذ قدرتمندانه صوفیان در دربار و جامعه و نقشه های آنان برای تحریف بسیاری از روایات، بی توجهی طلاب به کتب روایات و احادیث بیش از پیش آثار اهل بیت را در معرض خطر نابودی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تلاش همه جانبه ای برای به دست آوردن آثار تشیع آغاز کرد به گونه ای که او در این تلاش وسیع دویست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منبع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چهارصدگانه معتبر شیعه را به دست آورد و نفیس ترین کتابخانه</w:t>
      </w:r>
    </w:p>
    <w:p>
      <w:pPr>
        <w:pStyle w:val="BookText"/>
        <w:rPr/>
      </w:pPr>
      <w:r>
        <w:rPr>
          <w:rFonts w:ascii="IRNazanin" w:hAnsi="IRNazanin" w:eastAsia="IRNazanin"/>
          <w:color w:val="111111"/>
          <w:sz w:val="28"/>
          <w:sz w:val="28"/>
          <w:szCs w:val="28"/>
          <w:rtl w:val="true"/>
          <w:lang w:bidi="fa-IR"/>
        </w:rPr>
        <w:t>تشیع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زمانی که به علامه خبر دادند که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کتابخانه های یمن به چشم خورده است علامه این مطلب را با شاه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سفیرانی را با هدایای فراوان و گرانبها نزد پادشاه یمن روانه آن کشور کرد و از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نمود اما هیچ گاه آن کتاب به دلایل نامعلوم به دست علامه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ادامه کارهای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خود بسیاری از کتب گذشتگان را که علما در مسائل گوناگون نگاشته بودند احیا کرد و طلاب را به نسخه برداری از آنها تشویق و ترغیب نمود و کتابهایی که غبار غربت آنها را فرا گرفته و کسی آن را نمی شناخت و مطالعه نمی کرد با دستخط مبارکش در زیر آن می نوشت که این کتاب غریب مانده و کسی آن را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منصب شیخ الاسلامی</w:t>
      </w:r>
    </w:p>
    <w:p>
      <w:pPr>
        <w:pStyle w:val="BookText"/>
        <w:rPr/>
      </w:pPr>
      <w:r>
        <w:rPr>
          <w:rFonts w:ascii="IRNazanin" w:hAnsi="IRNazanin" w:eastAsia="IRNazanin"/>
          <w:color w:val="111111"/>
          <w:sz w:val="28"/>
          <w:sz w:val="28"/>
          <w:szCs w:val="28"/>
          <w:rtl w:val="true"/>
          <w:lang w:bidi="fa-IR"/>
        </w:rPr>
        <w:t xml:space="preserve">علامه مجلسی از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سلیمان صفوی و در حالی که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منصب شیخ الاسلامی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این پادشاه و جانشینی سلطان حسین، مجلسی از سوی پادشاه جدید بر منصب شیخ الاسلامی ابقا شد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در دوران صفویان علاوه بر دریافت وجوهات شرعی به نظارت بر اجرای احکام شرعی و دستگاه قضاوت، اداره امور مدارس و مساجد و زیارتگاه ها و تعیین ائمه جمعه و سایر مسائل مذهبی کشور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انتقادها از علامه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علامه مجلسی در سمت شیخ الاسلام در دوران سلطنت سلطان حسین صفوی واکنش های مختلف و متضادی را بین پژوهشگران و تاریخ نگاران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w:t>
      </w:r>
    </w:p>
    <w:p>
      <w:pPr>
        <w:pStyle w:val="BookText"/>
        <w:rPr/>
      </w:pPr>
      <w:r>
        <w:rPr>
          <w:rFonts w:ascii="IRNazanin" w:hAnsi="IRNazanin" w:eastAsia="IRNazanin"/>
          <w:color w:val="111111"/>
          <w:sz w:val="28"/>
          <w:sz w:val="28"/>
          <w:szCs w:val="28"/>
          <w:rtl w:val="true"/>
          <w:lang w:bidi="fa-IR"/>
        </w:rPr>
        <w:t>تاریخ نگاران ضمن اشاره به قدرت زیاد علامه مجلسی در سال های حکومت سلطان حسین، او را همچون فقیهی متعصب تصویر کرده اند که به آزار و اذیت گروه های اقلیت مذهبی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سلاطین صفوی بیش از پیش به فقهای شیعه نزدیک شده بودند و از بالا گرفتن قدرت آنان در برابر سایر گروه های دینی مانند صوفیه یا حکما و فلاسفه حمایت می کردند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 سختگیری و تعصب</w:t>
      </w:r>
    </w:p>
    <w:p>
      <w:pPr>
        <w:pStyle w:val="BookText"/>
        <w:rPr/>
      </w:pPr>
      <w:r>
        <w:rPr>
          <w:rFonts w:ascii="IRNazanin" w:hAnsi="IRNazanin" w:eastAsia="IRNazanin"/>
          <w:color w:val="111111"/>
          <w:sz w:val="28"/>
          <w:sz w:val="28"/>
          <w:szCs w:val="28"/>
          <w:rtl w:val="true"/>
          <w:lang w:bidi="fa-IR"/>
        </w:rPr>
        <w:t>علامه مجلسی در همان آغاز به سلطنت رسیدن سلطان حسین صفوی از وی خواست فرامینی در جهت شکستن بت هندیان ساکن در اصفهان، منع شراب خواری، منع کبوتر بازی و توقف جنگ های طایفه ای، صادر کند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معمولا از سوی نویسندگان شیعه اقدماتی در جهت اصلاحات مذهبی و مبارزه با مفاسد اجتماعی ارزیابی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 آزار صوفیان</w:t>
      </w:r>
    </w:p>
    <w:p>
      <w:pPr>
        <w:pStyle w:val="BookText"/>
        <w:rPr/>
      </w:pPr>
      <w:r>
        <w:rPr>
          <w:rFonts w:ascii="IRNazanin" w:hAnsi="IRNazanin" w:eastAsia="IRNazanin"/>
          <w:color w:val="111111"/>
          <w:sz w:val="28"/>
          <w:sz w:val="28"/>
          <w:szCs w:val="28"/>
          <w:rtl w:val="true"/>
          <w:lang w:bidi="fa-IR"/>
        </w:rPr>
        <w:t>شاید مهم ترین عامل در ارائه تصویر فقیهی متعصب و سختگیر از علامه مجلسی گزارش هایی است که در برخی از منابع تاریخی آمده و از مبارزه او با صوفیه و بستن اماکن تجمع صوفیه و اخراج آنان از اصفهان خبر می دهد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با حکومت و مدح پادشاهان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کامل علامه مجلسی با سلاطین صفوی و نیز مدح پادشاهان صفوی که در مقدمه برخی آثار علامه آمده است، انتقاداتی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در عصر صفویان گروه زیادی از علمای شیعه با حکومت صفوی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علما به برقرای حکومتی شیعه با نگاه مثبت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هرچند این حکومت، مشروعیت فقهی حکومت ائمه و معصومان را نداشت، دست کم می توانست زمینه ای برای آزادی شیعیان و برقراری احکام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راستا علمای شیعه استفاده از فرصت تشکیل حکومت صفویان را ضروری می دیدند و به طرح نظریاتی در فقه سیاسی شیعه برای بازسازی مبانی نظری همکاری با حکومت 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حمایت حکومت صفویان به نوعی تلاش برای تقویت این حکومت در برابر حکومت عثمانی بود که در همسایگی آنان به بازسازی خلافت سنی دست زده بود و همواره خطر غلبه آنان بر صفویان و در نتیجه آغاز دوباره سختگیری ها بر شیعیان وجود داشتبه هر حال حسن ظن بسیاری از مردم و حتی علمایی مانند علامه مجلسی نسبت به حکومت صفویان تا حدی بود که گاه این حکومت را زمینه ساز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گروهی از علما نیز با استناد به نظریه عدم جواز همکاری با حکومت جائر که نظریه غالب در فقه سیاسی شیعه بود، از سیاست کناره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دوران حیات علامه، برخی از علمای شیعی رویه او را تقبیح کردند و به اقداماتی مانند برگزاری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مختص زمان حضور معصوم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وی اعتراض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پس از فوت مرحوم ملا محمد باقر سبزواری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منصب شیخ الاسلامی دست یافت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مسند خدمات بسیاری را در مقوله های گوناگون سیاسی و اجتماعی به ایران و تشیع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کار علامه مجلسی در صحنه سیاست که به نفع تشیع و مکتب آن ختم شد مبارزه با صوفیان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دوایر دولتی و همچنین نظامهای مختلف اداری از قدرت آنها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خصوص این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اصفهان بیست و یک تکیه و</w:t>
      </w:r>
    </w:p>
    <w:p>
      <w:pPr>
        <w:pStyle w:val="BookText"/>
        <w:rPr/>
      </w:pPr>
      <w:r>
        <w:rPr>
          <w:rFonts w:ascii="IRNazanin" w:hAnsi="IRNazanin" w:eastAsia="IRNazanin"/>
          <w:color w:val="111111"/>
          <w:sz w:val="28"/>
          <w:sz w:val="28"/>
          <w:szCs w:val="28"/>
          <w:rtl w:val="true"/>
          <w:lang w:bidi="fa-IR"/>
        </w:rPr>
        <w:t>خانقاه و زاویه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اعتقادات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من به طور اجمال برای شما می نویسم و بیان می کنم چیزهایی را که برای خودم از اصول مذهب به وسیله اخبار کثیره متواتره ظاهر شده است تا گمراه نشوید و به خدعه ها و فریبها و غرورهای صوفیه فریب داده نشوید و حجت خدا را بر شما تمام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علاوه بر مبارزه با صوفیان با کشیشان دربار، بیگانگان، نمایندگان مؤسسات و شرکتهای غربی به مبارزه با بت پرستان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علامه مجلسی خبر دادند که بت پرستان در شهر اصفهان در خانه ای بُتی قرار داده اند و برای نیایش و پرستش آن بت به آن خانه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بعد از تحقیق و آگاه شدن از محل بت فتوا ی خراب کردن آن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شاه سلیمان درباریان و خواجه سرایان، حسین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مورد علاقه مریم بیگم عمه شاه بود بر تخت نشاندند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وقت تاج گذاری به صوفیان اجازه نداد چنانچه مرسوم بود شمشیر را به کمر او ببندند و علامه مجلسی را پیش خواند و درخواست کرد که این تشریفات را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تالار آینه این مراسم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رو به علامه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این خدمت چه تقاضایی داری و چه پاداشی می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جوانی را می دید که حتی در وقت تکیه زدن بر تخت سلطنت قادر به سوار شدن به اسب نبود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تر و ساده اندیش تر از آن می دانست که بتواند کشتی این سرزمین را به ساحل برساند از این</w:t>
      </w:r>
    </w:p>
    <w:p>
      <w:pPr>
        <w:pStyle w:val="BookText"/>
        <w:rPr/>
      </w:pPr>
      <w:r>
        <w:rPr>
          <w:rFonts w:ascii="IRNazanin" w:hAnsi="IRNazanin" w:eastAsia="IRNazanin"/>
          <w:color w:val="111111"/>
          <w:sz w:val="28"/>
          <w:sz w:val="28"/>
          <w:szCs w:val="28"/>
          <w:rtl w:val="true"/>
          <w:lang w:bidi="fa-IR"/>
        </w:rPr>
        <w:t>رو از شاه چیزی را خواست که در ذهن هیچ یک از حاضران حتی علمای آن زمان نقش نبسته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گفت که عظمت روح بلند و دیدگاه وسیع سیاسی او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سه نکته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ای که ملتهای بزرگ با آرمانهای متعالی را به زانو در می آورد و غبار ذلت و خواری را بر پرچمشان می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تفرقه و بی تفاوتی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شاه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شاه فرمانی صادر کند و نوشیدن مسکرات، جنگ میان فرقه ها، همچنین کبوتربازی را نهی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رضایت خاطر پذیرفت و فوری فرمانی را به همان مضمون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همچنین او را ترغیب کرد که فرمانی دیگر برای طرد صوفیان از شهر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بزرگی برای علامه مجلسی و نجات ایران در آن وضیعت حساس بود که در غرب عثمانیها، در شرق ازبکها، در جنوب شرقی گورکانی ها و در شمال روسها و در جنوب شرکتهای هلندی و هند شرقی چشم طمع به آن دوخته بود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میان رشته خیانت از دست خواجه سرایان و درباریان که به دنبال عیش و نوش و راحت طلبی بودند بیرون آمد و با توطئه مریم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به دامان میخوارگی و لذت جویی سوق دادند و عملاً قدرت را از علامه مجلسی گرفتند و کشور رو به ضعف نهاد، نکته مهمی که در سیاست علامه مجلسی در دربار به چشم می خورد این است که در زمان علامه مجلسی هیچ برخوردی بین ایران و همسایگان اهل سنت رخ نداد و به</w:t>
      </w:r>
      <w:bookmarkStart w:id="191" w:name="pg6865_59413"/>
    </w:p>
    <w:p>
      <w:pPr>
        <w:pStyle w:val="BookText"/>
        <w:rPr/>
      </w:pPr>
      <w:bookmarkEnd w:id="191"/>
      <w:r>
        <w:rPr>
          <w:rFonts w:ascii="IRNazanin" w:hAnsi="IRNazanin" w:eastAsia="IRNazanin"/>
          <w:color w:val="111111"/>
          <w:sz w:val="28"/>
          <w:sz w:val="28"/>
          <w:szCs w:val="28"/>
          <w:rtl w:val="true"/>
          <w:lang w:bidi="fa-IR"/>
        </w:rPr>
        <w:t>هیچ یک از ولایتهای اهل تسنن ایران از سوی شیعیان تعدّی نشد و ایران در کمال آرامش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علامه مجلسی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فرو بست شمارش معکوس سقوط دولت صفویه آغاز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ولایت قندهار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شناسی</w:t>
      </w:r>
    </w:p>
    <w:p>
      <w:pPr>
        <w:pStyle w:val="BookText"/>
        <w:rPr/>
      </w:pPr>
      <w:r>
        <w:rPr>
          <w:rFonts w:ascii="IRNazanin" w:hAnsi="IRNazanin" w:eastAsia="IRNazanin"/>
          <w:color w:val="111111"/>
          <w:sz w:val="28"/>
          <w:sz w:val="28"/>
          <w:szCs w:val="28"/>
          <w:rtl w:val="true"/>
          <w:lang w:bidi="fa-IR"/>
        </w:rPr>
        <w:t xml:space="preserve">میرزا حسین نوری،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 فی تَرْجُمَة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عربی و در شش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علما، اهمیت آثار، اساتید و شاگردان، آباء و اجداد، فرزندان و خاندان، تولد و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محمدباقر مجلسی نوشته که ترجمه فارسی آن از جعفر نبوی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بزرگداشت</w:t>
      </w:r>
    </w:p>
    <w:p>
      <w:pPr>
        <w:pStyle w:val="BookText"/>
        <w:rPr/>
      </w:pPr>
      <w:r>
        <w:rPr>
          <w:rFonts w:ascii="IRNazanin" w:hAnsi="IRNazanin" w:eastAsia="IRNazanin"/>
          <w:color w:val="111111"/>
          <w:sz w:val="28"/>
          <w:sz w:val="28"/>
          <w:szCs w:val="28"/>
          <w:rtl w:val="true"/>
          <w:lang w:bidi="fa-IR"/>
        </w:rPr>
        <w:t xml:space="preserve">در تقویم رسمی ایران،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عنوان روز بزرگداشت علامه مجلسی تعیین شده است</w:t>
      </w:r>
      <w:r>
        <w:rPr>
          <w:rFonts w:eastAsia="IRNazanin" w:cs="IRNazanin"/>
          <w:color w:val="111111"/>
          <w:sz w:val="28"/>
          <w:szCs w:val="28"/>
          <w:rtl w:val="true"/>
          <w:lang w:bidi="fa-IR"/>
        </w:rPr>
        <w:t>.</w:t>
      </w:r>
    </w:p>
    <w:p>
      <w:pPr>
        <w:pStyle w:val="Heading3"/>
        <w:numPr>
          <w:ilvl w:val="2"/>
          <w:numId w:val="1"/>
        </w:numPr>
        <w:rPr/>
      </w:pPr>
      <w:bookmarkStart w:id="192" w:name="__RefHeading___Toc1090966_372815092"/>
      <w:bookmarkStart w:id="193" w:name="_Toc68"/>
      <w:bookmarkEnd w:id="192"/>
      <w:r>
        <w:rPr>
          <w:rtl w:val="true"/>
        </w:rPr>
        <w:t>عبدالله بحرانی اصفهانی</w:t>
      </w:r>
      <w:bookmarkEnd w:id="193"/>
    </w:p>
    <w:p>
      <w:pPr>
        <w:pStyle w:val="BookText"/>
        <w:rPr/>
      </w:pPr>
      <w:r>
        <w:rPr>
          <w:rFonts w:ascii="IRNazanin" w:hAnsi="IRNazanin" w:eastAsia="IRNazanin"/>
          <w:color w:val="111111"/>
          <w:sz w:val="28"/>
          <w:sz w:val="28"/>
          <w:szCs w:val="28"/>
          <w:rtl w:val="true"/>
          <w:lang w:bidi="fa-IR"/>
        </w:rPr>
        <w:t>عبدالله بن نورالله بحرانی</w:t>
      </w:r>
    </w:p>
    <w:p>
      <w:pPr>
        <w:pStyle w:val="BookText"/>
        <w:rPr/>
      </w:pPr>
      <w:r>
        <w:rPr>
          <w:rFonts w:ascii="IRNazanin" w:hAnsi="IRNazanin" w:eastAsia="IRNazanin"/>
          <w:color w:val="111111"/>
          <w:sz w:val="28"/>
          <w:sz w:val="28"/>
          <w:szCs w:val="28"/>
          <w:rtl w:val="true"/>
          <w:lang w:bidi="fa-IR"/>
        </w:rPr>
        <w:t>بحرین، از پایگاه های دیرین تشیع است و مردم آن سامان در طول قرن ها و گذر زمان در پیروی از مذهب شیعه کوشا و پیشینه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زادگاه و مسکن بسیاری از عالمان شیعه بوده و بسیاری از فقیهان و محدثان را در خود پرورده که ملا عبدالله بحرانی یکی از این نام آوران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نورالدین بحرانی بود و در عصر زرین فرهنگ ایران ، راهی این کشور شد و در اصفهان به کسب علم و دانش پرداخت و در آن سامان از استادان به نام و فرهیخته حوزه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بیشترین سود علمی را از محفل پربار دانش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 و به عنوان شاگرد علامه شناخته شد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را از محدثان و</w:t>
      </w:r>
    </w:p>
    <w:p>
      <w:pPr>
        <w:pStyle w:val="BookText"/>
        <w:rPr/>
      </w:pPr>
      <w:r>
        <w:rPr>
          <w:rFonts w:ascii="IRNazanin" w:hAnsi="IRNazanin" w:eastAsia="IRNazanin"/>
          <w:color w:val="111111"/>
          <w:sz w:val="28"/>
          <w:sz w:val="28"/>
          <w:szCs w:val="28"/>
          <w:rtl w:val="true"/>
          <w:lang w:bidi="fa-IR"/>
        </w:rPr>
        <w:t>متکلمان امامیه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محدث ماهر، متتبع جلیل، متبحر 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p>
    <w:p>
      <w:pPr>
        <w:pStyle w:val="BookText"/>
        <w:rPr/>
      </w:pPr>
      <w:r>
        <w:rPr>
          <w:rFonts w:ascii="IRNazanin" w:hAnsi="IRNazanin" w:eastAsia="IRNazanin"/>
          <w:color w:val="111111"/>
          <w:sz w:val="28"/>
          <w:sz w:val="28"/>
          <w:szCs w:val="28"/>
          <w:rtl w:val="true"/>
          <w:lang w:bidi="fa-IR"/>
        </w:rPr>
        <w:t>گواه این مدعا آنست که بحرانی با بهره جستن نیک از فضای فرهنگی و اجتماعی مساعد عصر صفوی، نخست در تدوین بحار الانوار ، یار و همکار علامه مجلسی شد و آنگاه خود به تدوین دائرة المعارف بزرگی به نام عوالم العلوم و المعارف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نوشتار از نظر می گذرد تلاش ناچیزی در معرفی شخصیت بزرگ حدیثی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متون تراجم و شرح حال نویسی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قرن اخیر از ترسیم حیات وی غافل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در محفل علامه مجلسی</w:t>
      </w:r>
    </w:p>
    <w:p>
      <w:pPr>
        <w:pStyle w:val="BookText"/>
        <w:rPr/>
      </w:pPr>
      <w:r>
        <w:rPr>
          <w:rFonts w:ascii="IRNazanin" w:hAnsi="IRNazanin" w:eastAsia="IRNazanin"/>
          <w:color w:val="111111"/>
          <w:sz w:val="28"/>
          <w:sz w:val="28"/>
          <w:szCs w:val="28"/>
          <w:rtl w:val="true"/>
          <w:lang w:bidi="fa-IR"/>
        </w:rPr>
        <w:t xml:space="preserve">بحرانی بهره علمی خود را وام دار استاد خود علامه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حوزه درسی علامه مجلسی، بسیار گسترده و عظیم بود، به گونه ای که تعداد شاگردان او را از هزار نفر بیش 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از استاد خود مجلسی اجازه روایت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مقدمه جلد اول کتاب عوالم اذعان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نزد محمد باقر مجلسی شاگردی کرده و از او اجازه روایتی دارد که مجلسی او را فرزند عزیز خود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در تدوین کتاب بزرگ و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کمک کار علامه بود، این دایرة المعارف که به جهان اسلام ارایه شد از آغاز تاریخ تشیع تا عصر وی، بی نظیر و استثنایی بودکتابی شامل همه مقالات و گفته های شرع و دین،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فراوانی موضوع و مدخل که همه شئون اندیشه و عمل و عقاید و احکام اسلام و تشیع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با بهره گیری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که با در نظر گرفتن چاپ جدید یکصد و ده جلدی آن، در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بالغ بر حدود چهل هزار صفحه، به تهیه و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تدوین این اثر را از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همکاری گروهی از شاگردانش چون مولا عبدالله بحرانی، میرزا عبدالله افندی اصفهانی، مولا ذوالفقاری، سید نعمت الله جزایری ، میر محمد صالح خاتون آبادی و آمنه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انگیزه مجلسی در تالیف این اثر، حفظ و صیانت اخبار و روایات شیعی در مجموعه ای منظم با قالب های طبقه بندی شده نو و مرتب است تا مخاطب به آسانی از گنجینه روایات بهره مند گردداز این رو وی درصدد تمییز درستی و نادرستی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باقر خوانساری در وصف این مقطع از زندگانی بحرانی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شاگردان صاحب بحار می باشد و دارای اجازه روایت از استادش مجلسی و از جمله کسانی است که در تالیف کتاب بحارالانوار به استادش کمک کرد، مانند سید محدث سید نعمت الله جزائری و دیگر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تالیف بحرانی</w:t>
      </w:r>
    </w:p>
    <w:p>
      <w:pPr>
        <w:pStyle w:val="BookText"/>
        <w:rPr/>
      </w:pPr>
      <w:r>
        <w:rPr>
          <w:rFonts w:ascii="IRNazanin" w:hAnsi="IRNazanin" w:eastAsia="IRNazanin"/>
          <w:color w:val="111111"/>
          <w:sz w:val="28"/>
          <w:sz w:val="28"/>
          <w:szCs w:val="28"/>
          <w:rtl w:val="true"/>
          <w:lang w:bidi="fa-IR"/>
        </w:rPr>
        <w:t xml:space="preserve">مشهورترین تالیف علامه ملاعبدالله بحرانی،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العلوم و المعارف و الاحوال من الایات و الاخبار و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اثر گرانسنگ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شاهکارهای آثار شیعه بوده، حجمی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عوالم شامل موضوعاتی در توحید و نبوت ، احوال مرگ، برزخ، احوال عالم، خلق، سماوات و ارض، سایر اصول عقاید، شرح احوال پیامبران، پیامبر گرامی اسلام و ائمه اطهار علیهم السّلام با استدلالات فراوان درباره</w:t>
      </w:r>
    </w:p>
    <w:p>
      <w:pPr>
        <w:pStyle w:val="BookText"/>
        <w:rPr/>
      </w:pPr>
      <w:r>
        <w:rPr>
          <w:rFonts w:ascii="IRNazanin" w:hAnsi="IRNazanin" w:eastAsia="IRNazanin"/>
          <w:color w:val="111111"/>
          <w:sz w:val="28"/>
          <w:sz w:val="28"/>
          <w:szCs w:val="28"/>
          <w:rtl w:val="true"/>
          <w:lang w:bidi="fa-IR"/>
        </w:rPr>
        <w:t>صحت اعتقادات امامیه و روایات فراوان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برای مقدمه کتاب عوالم، خطبه ای مفصل و خاص ساخته، بدینگونه که در اول و آخر هر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فقرات خطبه یکی از حروف الفباء است به ترتیب از الف تا یاء چنانکه آغاز و پایان فقره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آغاز و پایان فقره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گونه تا آخرین فقره که حرف اول و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پنج صفحه از نسخه اصلی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مجلدات عوالم در کتاب خانه های ایران و عراق موجود است، به گفته شیخ آقا بزرگ تهرانی ، این کتاب صد جلد است،</w:t>
      </w:r>
    </w:p>
    <w:p>
      <w:pPr>
        <w:pStyle w:val="BookText"/>
        <w:rPr/>
      </w:pPr>
      <w:r>
        <w:rPr>
          <w:rFonts w:ascii="IRNazanin" w:hAnsi="IRNazanin" w:eastAsia="IRNazanin"/>
          <w:color w:val="111111"/>
          <w:sz w:val="28"/>
          <w:sz w:val="28"/>
          <w:szCs w:val="28"/>
          <w:rtl w:val="true"/>
          <w:lang w:bidi="fa-IR"/>
        </w:rPr>
        <w:t>جامع ترین نسخه آن در کتابخانه مرحوم حاج سید علی محمد وزیری در یزد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کتابخانه مجلس شورای اسلامی، علاوه بر نسخ متفرقه از مجلدات عوالم، یک دوره نزدیک به یک دوره کامل از نسخه اصلی به خط مؤلف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مجلدات این کتاب همچون مقتل امام حسین علیه السّلام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اخیر نیز برخی از جلدهای آن زیر نظر آقای سید محمد باقر ابطحی و تحقیق عده ای از فضلای حوزه علمیه قم و به همت مدرسه امام مهدی عجّل الله فرجه الشریف به چاپ رسید، جلدهای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علی الائمة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الزهراء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از آثار انتشار یافته این دائرة المعارف است و جلدهای دیگر</w:t>
      </w:r>
    </w:p>
    <w:p>
      <w:pPr>
        <w:pStyle w:val="BookText"/>
        <w:rPr/>
      </w:pPr>
      <w:r>
        <w:rPr>
          <w:rFonts w:ascii="IRNazanin" w:hAnsi="IRNazanin" w:eastAsia="IRNazanin"/>
          <w:color w:val="111111"/>
          <w:sz w:val="28"/>
          <w:sz w:val="28"/>
          <w:szCs w:val="28"/>
          <w:rtl w:val="true"/>
          <w:lang w:bidi="fa-IR"/>
        </w:rPr>
        <w:t>این مجموعه که درباره زندگانی معصومان علیهم السّلام است نیز، در دست تحقیق و نشر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گذری بر محورها</w:t>
      </w:r>
    </w:p>
    <w:p>
      <w:pPr>
        <w:pStyle w:val="BookText"/>
        <w:rPr/>
      </w:pPr>
      <w:r>
        <w:rPr>
          <w:rFonts w:ascii="IRNazanin" w:hAnsi="IRNazanin" w:eastAsia="IRNazanin"/>
          <w:color w:val="111111"/>
          <w:sz w:val="28"/>
          <w:sz w:val="28"/>
          <w:szCs w:val="28"/>
          <w:rtl w:val="true"/>
          <w:lang w:bidi="fa-IR"/>
        </w:rPr>
        <w:t xml:space="preserve">عوالم دارای صد کتاب است و برخی از کتابها خود دارای چند مجلد است و با حساب آوردن آنها تعداد مجلداتش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است، عناوین این موسوعه بزرگ با تکیه بر جلدهای آن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العقل و ما جاء فی فضله و علامته و ضده علی الجهل و ذمه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المعرفة و اثبات الصانع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التوحید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العدل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النبوة و فیه جوامع احوال الانبیاء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قصص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غصب الخلافة و الفتن التی وقعت بعد وفات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حضرت فاطمه علیهاالسّلام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احوال ائمه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احوال الثلاثة و مطاعنهم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زبیر، عمرو عاص 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 امام علی علیهاالسّلام از ولادت تا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امام حسن بن علی تا امام قائم علیهم السّلام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عالم مطلق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عالم علوی، لوح، قلم، سماوات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نجوم و متعلقات آن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ملائکة</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سفلی، بحار، انهار و بلدان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جمادات و طبایع</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نباتات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حیوان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الجن و الشیاطین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انسان، روح، نفس و سایر قوی و تعبیر رؤیا</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دنیاو عیوب آن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عالم برزخ</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قیامت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و معاد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w:t>
      </w:r>
    </w:p>
    <w:p>
      <w:pPr>
        <w:pStyle w:val="BookText"/>
        <w:rPr/>
      </w:pPr>
      <w:r>
        <w:rPr>
          <w:rFonts w:ascii="IRNazanin" w:hAnsi="IRNazanin" w:eastAsia="IRNazanin"/>
          <w:color w:val="111111"/>
          <w:sz w:val="28"/>
          <w:sz w:val="28"/>
          <w:szCs w:val="28"/>
          <w:rtl w:val="true"/>
          <w:lang w:bidi="fa-IR"/>
        </w:rPr>
        <w:t>کفر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و مساوی اخلاق</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اوامر و نواهی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کبائر و معاصی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سنن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و خطب</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 مواعظ</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العشرة</w:t>
      </w:r>
    </w:p>
    <w:p>
      <w:pPr>
        <w:pStyle w:val="BookText"/>
        <w:rPr/>
      </w:pPr>
      <w:r>
        <w:rPr>
          <w:rFonts w:eastAsia="IRNazanin" w:cs="IRNazanin"/>
          <w:color w:val="111111"/>
          <w:sz w:val="28"/>
          <w:szCs w:val="28"/>
          <w:lang w:bidi="fa-IR"/>
        </w:rPr>
        <w:t>51-98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فروع و ابواب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طهارت تا دیات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بعض اقوال رجال</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 و نظرها</w:t>
      </w:r>
    </w:p>
    <w:p>
      <w:pPr>
        <w:pStyle w:val="BookText"/>
        <w:rPr/>
      </w:pPr>
      <w:r>
        <w:rPr>
          <w:rFonts w:ascii="IRNazanin" w:hAnsi="IRNazanin" w:eastAsia="IRNazanin"/>
          <w:color w:val="111111"/>
          <w:sz w:val="28"/>
          <w:sz w:val="28"/>
          <w:szCs w:val="28"/>
          <w:rtl w:val="true"/>
          <w:lang w:bidi="fa-IR"/>
        </w:rPr>
        <w:t xml:space="preserve">کتاب عوالم العلوم در منظر صاحبان اندیشه به نیکی و بزرگی یاد شده است، اندیشمندان بر همانندی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اند و حتی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می دانند به گونه دیگر و بهتر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نورالله بحرانی صاحب کتاب العوالم در مجلدات قطور که در آن اخبار وارده از خاندان عصمت و طهارت را در چندین مجلد بزرگ گردآوری نموده که همانند بحارالانوار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صورتی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طرح و تدوین کتاب عوالم متاثر و الهام گرفته از دوران حضور بحرانی در تدوین بحارالانوار است و شاید بتوان گفت که این اثر که با ابتکار بحرانی گردآوری شد، یک آرزوی بزرگ علامه مجلسی را محقق ساخت چون مجلسی پس از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 تا با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احادیث و روایات اهل بیت عصمت و طهارت علیهم السّلام را یکجا گردآورد و هرآنچه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 با استفاده از دیگر کتابهایی که بدانها دست نیافته بود و پس از تالیف بحار آنها را فراهم آورد، به آن اضافه نماید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وفاتش این آرزو محقق نشد، لیکن یکی از برترین</w:t>
      </w:r>
      <w:bookmarkStart w:id="194" w:name="pg6865_59425"/>
    </w:p>
    <w:p>
      <w:pPr>
        <w:pStyle w:val="BookText"/>
        <w:rPr/>
      </w:pPr>
      <w:bookmarkEnd w:id="194"/>
      <w:r>
        <w:rPr>
          <w:rFonts w:ascii="IRNazanin" w:hAnsi="IRNazanin" w:eastAsia="IRNazanin"/>
          <w:color w:val="111111"/>
          <w:sz w:val="28"/>
          <w:sz w:val="28"/>
          <w:szCs w:val="28"/>
          <w:rtl w:val="true"/>
          <w:lang w:bidi="fa-IR"/>
        </w:rPr>
        <w:t xml:space="preserve">شاگردان وی، علامه شیخ عبدالله بحرانی درپی انجام آن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پیکربندی نو و بدیع عرضه داشت، او آنچه را استاد در کتاب بحارالانوار نیاورده بود با نظمی جدید همراه با ابداع در تنظیم و ابتکار در عناوین یکجا گردآورد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این کتاب را پس از درگذشت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که در ذیل بیشتر نسخ اصل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البته با اینکه شیوه تالیف آن شباهت هایی با کتاب بحارالانوار مجلسی دارد، خود او نه هیچ سخنی دال بر اینکه از شیوه استاد پیروی کرده، دارد و نه هیچ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اذعان داشت که از نظر تبویب، عوالم را می توان بهتر دانست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علامه مجلسی که در اغلب صفحات بحار را مزین ساخته و به شرح روایات و احادیث پرداخته، بر احدی پوشیده نیست که عوالم فاقد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نقطه مهم و شاخص عوالم، دربردارندگی روایات و احادیث فروع و ابواب فقهی از طهارت تا دیات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که این اثر را از بحار ممتاز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به منظور تحقیق و انتشار مجموعه دائرة المعارفی کتاب العوالم، بنیاد عوالم بنیان نهاده شود و این اثر پرافتخار به صورت هماهنگ و یک جا به جامعه فرهنگی ارایه شود و افتخارات علمی و حدیثی شیعه بیشتر عیان گردد</w:t>
      </w:r>
      <w:r>
        <w:rPr>
          <w:rFonts w:eastAsia="IRNazanin" w:cs="IRNazanin"/>
          <w:color w:val="111111"/>
          <w:sz w:val="28"/>
          <w:szCs w:val="28"/>
          <w:rtl w:val="true"/>
          <w:lang w:bidi="fa-IR"/>
        </w:rPr>
        <w:t>.</w:t>
      </w:r>
    </w:p>
    <w:p>
      <w:pPr>
        <w:pStyle w:val="Heading3"/>
        <w:numPr>
          <w:ilvl w:val="2"/>
          <w:numId w:val="1"/>
        </w:numPr>
        <w:rPr/>
      </w:pPr>
      <w:bookmarkStart w:id="195" w:name="__RefHeading___Toc1090968_372815092"/>
      <w:bookmarkStart w:id="196" w:name="_Toc69"/>
      <w:bookmarkEnd w:id="195"/>
      <w:r>
        <w:rPr>
          <w:rtl w:val="true"/>
        </w:rPr>
        <w:t>سید نعمت الله جزائری</w:t>
      </w:r>
      <w:bookmarkEnd w:id="196"/>
    </w:p>
    <w:p>
      <w:pPr>
        <w:pStyle w:val="BookText"/>
        <w:rPr/>
      </w:pPr>
      <w:r>
        <w:rPr>
          <w:rFonts w:ascii="IRNazanin" w:hAnsi="IRNazanin" w:eastAsia="IRNazanin"/>
          <w:color w:val="111111"/>
          <w:sz w:val="28"/>
          <w:sz w:val="28"/>
          <w:szCs w:val="28"/>
          <w:rtl w:val="true"/>
          <w:lang w:bidi="fa-IR"/>
        </w:rPr>
        <w:t>سید نعمت الله جزایری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جزایری</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صباغیه از جزایر بصره</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شوشتر</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شیخ حر عاملی</w:t>
      </w:r>
    </w:p>
    <w:p>
      <w:pPr>
        <w:pStyle w:val="BookText"/>
        <w:rPr/>
      </w:pPr>
      <w:r>
        <w:rPr>
          <w:rFonts w:ascii="IRNazanin" w:hAnsi="IRNazanin" w:eastAsia="IRNazanin"/>
          <w:color w:val="111111"/>
          <w:sz w:val="28"/>
          <w:sz w:val="28"/>
          <w:szCs w:val="28"/>
          <w:rtl w:val="true"/>
          <w:lang w:bidi="fa-IR"/>
        </w:rPr>
        <w:t>محقق سبزواری</w:t>
      </w:r>
    </w:p>
    <w:p>
      <w:pPr>
        <w:pStyle w:val="BookText"/>
        <w:rPr/>
      </w:pPr>
      <w:r>
        <w:rPr>
          <w:rFonts w:ascii="IRNazanin" w:hAnsi="IRNazanin" w:eastAsia="IRNazanin"/>
          <w:color w:val="111111"/>
          <w:sz w:val="28"/>
          <w:sz w:val="28"/>
          <w:szCs w:val="28"/>
          <w:rtl w:val="true"/>
          <w:lang w:bidi="fa-IR"/>
        </w:rPr>
        <w:t>محقق خوانساری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بن محمد زمان بن عنایت الله تستری</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بن محمد مرعشی شوشتری</w:t>
      </w:r>
    </w:p>
    <w:p>
      <w:pPr>
        <w:pStyle w:val="BookText"/>
        <w:rPr/>
      </w:pPr>
      <w:r>
        <w:rPr>
          <w:rFonts w:ascii="IRNazanin" w:hAnsi="IRNazanin" w:eastAsia="IRNazanin"/>
          <w:color w:val="111111"/>
          <w:sz w:val="28"/>
          <w:sz w:val="28"/>
          <w:szCs w:val="28"/>
          <w:rtl w:val="true"/>
          <w:lang w:bidi="fa-IR"/>
        </w:rPr>
        <w:t>بدالحسین بن خواجه کلبعلی گَرگَری</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هویزه، شیراز، اصفهان، عتبات عالیات</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الانوار النعمانیة</w:t>
      </w:r>
    </w:p>
    <w:p>
      <w:pPr>
        <w:pStyle w:val="BookText"/>
        <w:rPr/>
      </w:pPr>
      <w:r>
        <w:rPr>
          <w:rFonts w:ascii="IRNazanin" w:hAnsi="IRNazanin" w:eastAsia="IRNazanin"/>
          <w:color w:val="111111"/>
          <w:sz w:val="28"/>
          <w:sz w:val="28"/>
          <w:szCs w:val="28"/>
          <w:rtl w:val="true"/>
          <w:lang w:bidi="fa-IR"/>
        </w:rPr>
        <w:t>انیس الوحید</w:t>
      </w:r>
    </w:p>
    <w:p>
      <w:pPr>
        <w:pStyle w:val="BookText"/>
        <w:rPr/>
      </w:pPr>
      <w:r>
        <w:rPr>
          <w:rFonts w:ascii="IRNazanin" w:hAnsi="IRNazanin" w:eastAsia="IRNazanin"/>
          <w:color w:val="111111"/>
          <w:sz w:val="28"/>
          <w:sz w:val="28"/>
          <w:szCs w:val="28"/>
          <w:rtl w:val="true"/>
          <w:lang w:bidi="fa-IR"/>
        </w:rPr>
        <w:t>جواهر الغوالی</w:t>
      </w:r>
    </w:p>
    <w:p>
      <w:pPr>
        <w:pStyle w:val="BookText"/>
        <w:rPr/>
      </w:pPr>
      <w:r>
        <w:rPr>
          <w:rFonts w:ascii="IRNazanin" w:hAnsi="IRNazanin" w:eastAsia="IRNazanin"/>
          <w:color w:val="111111"/>
          <w:sz w:val="28"/>
          <w:sz w:val="28"/>
          <w:szCs w:val="28"/>
          <w:rtl w:val="true"/>
          <w:lang w:bidi="fa-IR"/>
        </w:rPr>
        <w:t>کشف الاسرار</w:t>
      </w:r>
    </w:p>
    <w:p>
      <w:pPr>
        <w:pStyle w:val="BookText"/>
        <w:rPr/>
      </w:pPr>
      <w:r>
        <w:rPr>
          <w:rFonts w:ascii="IRNazanin" w:hAnsi="IRNazanin" w:eastAsia="IRNazanin"/>
          <w:color w:val="111111"/>
          <w:sz w:val="28"/>
          <w:sz w:val="28"/>
          <w:szCs w:val="28"/>
          <w:rtl w:val="true"/>
          <w:lang w:bidi="fa-IR"/>
        </w:rPr>
        <w:t>النور المبین</w:t>
      </w:r>
    </w:p>
    <w:p>
      <w:pPr>
        <w:pStyle w:val="BookText"/>
        <w:rPr/>
      </w:pPr>
      <w:r>
        <w:rPr>
          <w:rFonts w:ascii="IRNazanin" w:hAnsi="IRNazanin" w:eastAsia="IRNazanin"/>
          <w:color w:val="111111"/>
          <w:sz w:val="28"/>
          <w:sz w:val="28"/>
          <w:szCs w:val="28"/>
          <w:rtl w:val="true"/>
          <w:lang w:bidi="fa-IR"/>
        </w:rPr>
        <w:t>ریاض الابرار</w:t>
      </w:r>
    </w:p>
    <w:p>
      <w:pPr>
        <w:pStyle w:val="BookText"/>
        <w:rPr/>
      </w:pPr>
      <w:r>
        <w:rPr>
          <w:rFonts w:ascii="IRNazanin" w:hAnsi="IRNazanin" w:eastAsia="IRNazanin"/>
          <w:color w:val="111111"/>
          <w:sz w:val="28"/>
          <w:sz w:val="28"/>
          <w:szCs w:val="28"/>
          <w:rtl w:val="true"/>
          <w:lang w:bidi="fa-IR"/>
        </w:rPr>
        <w:t>قصص الانبیاء</w:t>
      </w:r>
    </w:p>
    <w:p>
      <w:pPr>
        <w:pStyle w:val="BookText"/>
        <w:rPr/>
      </w:pPr>
      <w:r>
        <w:rPr>
          <w:rFonts w:ascii="IRNazanin" w:hAnsi="IRNazanin" w:eastAsia="IRNazanin"/>
          <w:color w:val="111111"/>
          <w:sz w:val="28"/>
          <w:sz w:val="28"/>
          <w:szCs w:val="28"/>
          <w:rtl w:val="true"/>
          <w:lang w:bidi="fa-IR"/>
        </w:rPr>
        <w:t>و کتاب کشکولی زَهر الربیع از آثار مشهور او است</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مسجد جامع اصفهان و امامت جمعه در دوره صفوی</w:t>
      </w:r>
    </w:p>
    <w:p>
      <w:pPr>
        <w:pStyle w:val="BookText"/>
        <w:rPr/>
      </w:pPr>
      <w:r>
        <w:rPr>
          <w:rFonts w:ascii="IRNazanin" w:hAnsi="IRNazanin" w:eastAsia="IRNazanin"/>
          <w:color w:val="111111"/>
          <w:sz w:val="28"/>
          <w:sz w:val="28"/>
          <w:szCs w:val="28"/>
          <w:rtl w:val="true"/>
          <w:lang w:bidi="fa-IR"/>
        </w:rPr>
        <w:t>تألیفات و آثار علمی</w:t>
      </w:r>
    </w:p>
    <w:p>
      <w:pPr>
        <w:pStyle w:val="BookText"/>
        <w:rPr/>
      </w:pPr>
      <w:r>
        <w:rPr>
          <w:rFonts w:ascii="IRNazanin" w:hAnsi="IRNazanin" w:eastAsia="IRNazanin"/>
          <w:color w:val="111111"/>
          <w:sz w:val="28"/>
          <w:sz w:val="28"/>
          <w:szCs w:val="28"/>
          <w:rtl w:val="true"/>
          <w:lang w:bidi="fa-IR"/>
        </w:rPr>
        <w:t>کتاب ها، رساله ها و حواشی به جامانده از سید نعمت الله جزایری فراوان است، چنانکه وی را به سرعت قلم و کثرت تألیفات وصف کرده اند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بسیاری از کتاب ها و متون حدیثی شرح و حاشیه نگاشته است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تعدادی از این آثار می توان دریافت که هدف عمده جزایری، منابع حدیثی و در واقع نقدی بر آرای مجتهدان اصولی بوده است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 و حاشیه نویسی ها در آغاز به صورت یادداشت هایی بوده که سید نعمت الله بر کتاب های مختلف نگاشته سپس آنها را به قلم خود یا شاگردانش بازنویسی و مدون کرده است</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همچنین بر کتاب هایی چون تفسیر بیضاوی ، قاموس اللغة فیروزآبادی و کتاب های چهارگانه حدیث که در ایام تحصیل خوانده و آنها را استنساخ کرده بود، نیز حاشیه نوشته است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کتاب های او به این شرح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النعمانیة فی معرفة النشأة الانسانیة؛ گاه به اشتباه آن را انوار نعمانی معرفی کرده اند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شرح احوالات آدمی از پیش از تولد تا پس از مرگ است که در سه باب به این ترتیب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پیش از تولد، از تولد تا وفات و احوال پس از مرگ و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مؤخره ای نیز دارد که سید نعمت الله جزایری</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شرح احوال</w:t>
      </w:r>
    </w:p>
    <w:p>
      <w:pPr>
        <w:pStyle w:val="BookText"/>
        <w:rPr/>
      </w:pPr>
      <w:r>
        <w:rPr>
          <w:rFonts w:ascii="IRNazanin" w:hAnsi="IRNazanin" w:eastAsia="IRNazanin"/>
          <w:color w:val="111111"/>
          <w:sz w:val="28"/>
          <w:sz w:val="28"/>
          <w:szCs w:val="28"/>
          <w:rtl w:val="true"/>
          <w:lang w:bidi="fa-IR"/>
        </w:rPr>
        <w:t>زندگانی استادان و مشایخ خود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الوحید فی شرح التوحید؛ شرحی است بر کتاب التوحید ابن بابویه، مشهور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در کتاب زهر الربیع از آن با نام انیس الفرید یاد کرده است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الغوالی فی شرح عوالی اللئالی؛ شرحی است بر عوالی اللئالی ابن ابی جمهور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از این کتاب با عنوان مدینة الحدیث یاد کرده است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دو جلدی شرح روایات فقهی از طهارت تا دیات است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شرح جامی بر کافیه؛ در نحو، جزایری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حاشیه مدونه علی شرح الجامی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طهرانی</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با عنوان الحاشیة علی الجامی و شرح الکافیة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امل الامل شیخ حر عاملی ؛ این حواشی متضمن شرح احوال تعدادی از دانشمندان معاصر جزایری است که در کتاب امل الامل ذکر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کتاب و کتاب های رجالی دیگر، آقابزرگ طهرانی سید نعمت الله جزایری را در شمار عالمان رجالی و تذکره نویسان ذکر کرده است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نهج البلاغة، که شرح مختصر جزایری است بر نهج البلاغه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الحواشی الضافیة و الموازین الوافیة نامیده است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الابرار فی مناقب الائمة الاطهار، در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نخست در حالات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در احوال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دوم تا امام یازدهم و جلد سوم در شرح احوال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الربیع فی الطرائف و الملح و المقال البدیع ، که جُنگ مانندی است در بیان مطالب گوناگون ادبی، نکات تفسیری و شرح</w:t>
      </w:r>
    </w:p>
    <w:p>
      <w:pPr>
        <w:pStyle w:val="BookText"/>
        <w:rPr/>
      </w:pPr>
      <w:r>
        <w:rPr>
          <w:rFonts w:ascii="IRNazanin" w:hAnsi="IRNazanin" w:eastAsia="IRNazanin"/>
          <w:color w:val="111111"/>
          <w:sz w:val="28"/>
          <w:sz w:val="28"/>
          <w:szCs w:val="28"/>
          <w:rtl w:val="true"/>
          <w:lang w:bidi="fa-IR"/>
        </w:rPr>
        <w:t xml:space="preserve">احوال پاره ای از مشایخ و استادان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یکی از آثار مشهور جزایری است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جزایری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نام کتاب، به اشتمال آن بر مطایبات و هزلیات اشاره کرده و آن را از این جهت قابل حک و اصلاح 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سجادیه ؛ سیدنعمت الله جزایری بر کتاب صحیفه مجموعاً سه شرح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شرحی که به شرح کبیر معروف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شرح مختصر که در واقع تنقیح و خلاصه ای از شرح نخستین است که پس از تألیف آن، شرح کبیر مهجور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با عنوان نور الانوار فی شرح کلام خیرالاخیار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یعنی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خرّم آباد از تألیف آن فارغ شد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شرح ملحقات صحیفه است، با عنوان النُکت ُالطریفة فی شرح ملحقات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المرام فی شرح تهذیب الاحکام ؛ شرح تهذیب الاحکام شیخ طوسی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مختصری است از شرح دیگر مؤلف که در ایام جوانی بر تهذیب با عنوان مقصود الانام فی شرح تهذیب الاحکام نگاشته بود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یک دوره فقه استدلالی است و اطلاعاتی از حوزه های دانش های اسلامی، مانند حدیث، رجال ، اصول فقه و عقاید،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آرا و فتاوی فقهی و اصولی علامه مجلسی، با عنوان شیخنا المعاصر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الاسرار فی شرح الاستبصار؛ حاوی مطالب علمی عمده ای در فقه ، حدیث و رجال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نیز بخشی از دیدگاه های مؤلف را منعکس کرده است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النجاة فی شرح اسماء الحسنی ؛ به ترتیب</w:t>
      </w:r>
    </w:p>
    <w:p>
      <w:pPr>
        <w:pStyle w:val="BookText"/>
        <w:rPr/>
      </w:pPr>
      <w:r>
        <w:rPr>
          <w:rFonts w:ascii="IRNazanin" w:hAnsi="IRNazanin" w:eastAsia="IRNazanin"/>
          <w:color w:val="111111"/>
          <w:sz w:val="28"/>
          <w:sz w:val="28"/>
          <w:szCs w:val="28"/>
          <w:rtl w:val="true"/>
          <w:lang w:bidi="fa-IR"/>
        </w:rPr>
        <w:t>حروف الفبا تا حرف ضاد اسمای حسنا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مشرب عرفانی نگاشته شده و حاوی اقوال بسیاری از بزرگان و مشایخ تصوف ، چون ذوالنون مصری ، رابعه عدویه ، مجدالدین بغدادی و محیی الدین ابن عربی ، است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دیدگاه های صوفیان را نیز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به سبب محتوای صوفیانه، جزایری را از ادامه تألیف آن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جزایری خود در کتاب زهرالربیع به مورد مشابهی از این توصیه علامه مجلسی اشاره کرده است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المبین فی قصص الانبیاء و المرسلین، این کتاب در حکم تکمله ای بر کتاب ریاض الابرار یاد شده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منتشر شده است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جزایری، فرزند مؤلف، نیز این کتاب را با عنوان تحفة الاولیاء به فارسی ترجمه کرده است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المؤمنین و تحفة الراغبین، رساله فقهی مختصری در احکام طهارت و صلاه است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جزایری در آغاز این کتاب از آموزه اصولیان در تقسیم مکلفان به مجتهد و مقلد و نیز جایز نبودن تقلید از میت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نگارش این کتاب به نقل روایت نزدیک تر است تا به شیوه های متعارف در تحریر مسائل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رویدادها با گفتمان دینی</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کتابی با عنوان مُسکن الشُجُون فی حکم الفرار من الطاعون نوشته که در آن به شرح بیماری طاعون و شیوع آن در بغداد، جزایر و هویزه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در شام ، آسیای صغیر و عراق و بخش های جنوب شرقی ایران رخ داد که عده بسیاری بر اثر آن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علل وقوع و راه های پیشگیری</w:t>
      </w:r>
    </w:p>
    <w:p>
      <w:pPr>
        <w:pStyle w:val="BookText"/>
        <w:rPr/>
      </w:pPr>
      <w:r>
        <w:rPr>
          <w:rFonts w:ascii="IRNazanin" w:hAnsi="IRNazanin" w:eastAsia="IRNazanin"/>
          <w:color w:val="111111"/>
          <w:sz w:val="28"/>
          <w:sz w:val="28"/>
          <w:szCs w:val="28"/>
          <w:rtl w:val="true"/>
          <w:lang w:bidi="fa-IR"/>
        </w:rPr>
        <w:t>از این بیماری را از منظر دینی و با نگاه ادیبانه خود بررسی کرده است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 جزایری در باب طاعون نمونه آشکار تفسیر دینی رویدادهاست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دینی امکانات تازه ای را در ادبیات مرگ ابداع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سید نعمت الله در پنج سالگی به مکتب رفت و قرآن را ختم کرد و قصاید و اشعار بسیاری فراگرفت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آموختن صرف و نحو همت گماشت و برای ادامه تحصیل به هُوَیزه رفت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سید نعمت الله به همراه برادرش سید نجم الدین، و عموزاده اش سید عزیزالله به شیراز سفر کرد که از مراکز علمی آن روزگار بود و در مدرسه منصوریه ساکن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نه سال در شیراز اقامت کرد و در این مدت به تکمیل دانش خود در ادبیات، علوم عقلی و نقلی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زندگی بر او تنگ آمد، به درخواست خانواده اش، به زادگاهش بازگشت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اشتیاق به تحصیل موجب سفر مجدد او به شیراز شد، اما پس از یک ماه، به علت فوت پدرش و آتش گرفتن مدرسه منصوریه، به اصفهان رفت و چهار سال نزد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حدیث و علوم دینی پرداخت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دولت آبادی در نزدیکی حمام شیخ بهایی، مدرسه ای ساخت و از سید نعمت الله خواست که در آنجا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هشت سال در این مدرسه به تدریس علوم دینی، تألیف و همکاری با مجلسی در نگارش و تدوین بحارالانوار و مرآة العقول مشغول 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عتبات عالیات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سید نعمت الله پس از مدتی ضعیف شد و برای شفا و زیارت، از طریق کرمانشاه عازم عتبات عالیات شد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با چند تن از عالمان و فقیهان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w:t>
      </w:r>
    </w:p>
    <w:p>
      <w:pPr>
        <w:pStyle w:val="BookText"/>
        <w:rPr/>
      </w:pPr>
      <w:r>
        <w:rPr>
          <w:rFonts w:ascii="IRNazanin" w:hAnsi="IRNazanin" w:eastAsia="IRNazanin"/>
          <w:color w:val="111111"/>
          <w:sz w:val="28"/>
          <w:sz w:val="28"/>
          <w:szCs w:val="28"/>
          <w:rtl w:val="true"/>
          <w:lang w:bidi="fa-IR"/>
        </w:rPr>
        <w:t>سپس به زادگاهش، بازگشت و سه ماه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در همین زمان نوشتن مقصود الانام فی شرح تهذیب الاحکام ،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هویزه</w:t>
      </w:r>
    </w:p>
    <w:p>
      <w:pPr>
        <w:pStyle w:val="BookText"/>
        <w:rPr/>
      </w:pPr>
      <w:r>
        <w:rPr>
          <w:rFonts w:ascii="IRNazanin" w:hAnsi="IRNazanin" w:eastAsia="IRNazanin"/>
          <w:color w:val="111111"/>
          <w:sz w:val="28"/>
          <w:sz w:val="28"/>
          <w:szCs w:val="28"/>
          <w:rtl w:val="true"/>
          <w:lang w:bidi="fa-IR"/>
        </w:rPr>
        <w:t xml:space="preserve">در پی حوادث سیاسی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ق،مردم جزایر مجبور به نقل مکان به هویزه و دیگر شهرهای مجاور شدند، سید نعمت الله نیز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مولی خلف موسوی فلاحی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سادات مشعشعیان، از او استقبال کرد سیدعلی آثار علمی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افندی اصفهانی مدعی است بسیاری از مطالب علمی کتاب های سید نعمت الله از آثار سید علی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احترام زیادی برای سیدنعمت الله قائل بود و تا زمان مرگش با او در ارتباط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جزایری، پس از چند ماه اقامت در هویزه، عازم اصفهان شد اما در میانه راه به شوشتر رفت و به درخواست مردم این منطقه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وقت شوشتر، فتحعلی خان، که از طرف دولت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9061135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این منطقه گمارده شده بود، در بزرگداشت سید نعمت الله تلاش زیادی نمود و در کنار مسجد جامع برای وی خانه ای درنظر گرفت و مسئولیت تمام امور شرعی شوشتر، از جمله تدریس علوم دینی، تولیت مسجد جامع و امامت جمعه و امر به معروف و نهی از منکر، را به او واگذار کرد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نعمت الله در جزایر بصره، هویزه، شیراز و اصفهان نزد عالمان بسیاری به تحصیل علوم دینی پرداخت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نعمت الله در اصفهان نزد این استادان به تحصیل علوم دینی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مشایخ مهم او بود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اجازه به سید نعمت الله داد که مبسوط ترین آنها در پایان نسخه ای از نهج البلاغه ، به خط خود مجلسی نوشته شده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بن محمدمؤمن خراسانی معروف به محقق سبزواری ؛ متوفی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آقاجمال فرزند آقاحسین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خوانساری ؛ متوفی </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جزایری از ملازمان و شاگردان خاص او بود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بخشی از احادیث را نزد وی خوانده و او را به انصاف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اذعان می کرده که اشکالاتِ گونه ای از قیاس ، از جمله قیاسِ منصوص العله و اولویت ، را از سید نعمت الله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سید نعمت الله در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برای زیارت به مشهد رفت و در راه بازگشت به شوشتر، در خرم آباد بیمار شد و در پلدختر درگذشت و در همانجا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ذکر کرده 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مُسکِّن الشُجُون سید جزایری در ویکی فقه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w:t>
      </w:r>
    </w:p>
    <w:p>
      <w:pPr>
        <w:pStyle w:val="BookText"/>
        <w:rPr/>
      </w:pPr>
      <w:r>
        <w:rPr>
          <w:rFonts w:ascii="IRNazanin" w:hAnsi="IRNazanin" w:eastAsia="IRNazanin"/>
          <w:color w:val="111111"/>
          <w:sz w:val="28"/>
          <w:sz w:val="28"/>
          <w:szCs w:val="28"/>
          <w:rtl w:val="true"/>
          <w:lang w:bidi="fa-IR"/>
        </w:rPr>
        <w:t>سیدنعمت اللّه جزایری کتابی با عنوان مُسکِّن الشُجُون فی حکم الفرار من الطاعون نوشته که در آن به شرح بیماری طاعون  و شیوع آن در بغداد ، جزایر و حویزه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 آسیای صغیر و عراق  و بخشهای جنوب شرقی ایران رخ داد که عده بسیاری بر اثر آن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علل وقوع و راه های پیشگیری از این بیماری را از منظر دینی و با نگاه ویژه و ادیبانه خود بررسی کرده که شایان تأمل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ابواب کتاب</w:t>
      </w:r>
    </w:p>
    <w:p>
      <w:pPr>
        <w:pStyle w:val="BookText"/>
        <w:rPr/>
      </w:pPr>
      <w:r>
        <w:rPr>
          <w:rFonts w:ascii="IRNazanin" w:hAnsi="IRNazanin" w:eastAsia="IRNazanin"/>
          <w:color w:val="111111"/>
          <w:sz w:val="28"/>
          <w:sz w:val="28"/>
          <w:szCs w:val="28"/>
          <w:rtl w:val="true"/>
          <w:lang w:bidi="fa-IR"/>
        </w:rPr>
        <w:t>تاب مسکّن الشجون دارای پنج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مرگ  و نقل پاره ای از عجایب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با تکیه بر آموزه های دینی و استناد به برخی احادیث، درخواست مرگ یا تعجیل آن را جایز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تأویل بعضی احادیث پرداخته است که در آن حضرت آدم ، ادریس ، ابراهیم  و موسی  علیهم السلام از خداوند مرگ خویش را خواسته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بروز طاعون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و شیوع فحشا</w:t>
      </w:r>
    </w:p>
    <w:p>
      <w:pPr>
        <w:pStyle w:val="BookText"/>
        <w:rPr/>
      </w:pPr>
      <w:r>
        <w:rPr>
          <w:rFonts w:ascii="IRNazanin" w:hAnsi="IRNazanin" w:eastAsia="IRNazanin"/>
          <w:color w:val="111111"/>
          <w:sz w:val="28"/>
          <w:sz w:val="28"/>
          <w:szCs w:val="28"/>
          <w:rtl w:val="true"/>
          <w:lang w:bidi="fa-IR"/>
        </w:rPr>
        <w:t>در باب دوم، بیماری طاعون و اسباب بروز و گسترش آن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بروز این بیماری به نظر جزایری،ارتکاب و شیوع فحشا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باره به یک حدیث نیز استناد کرده که در آن گفته شده است اگر در قومی فحشا شایع شود، خداوند سپاهی از اهریمنان را بر آدمیان مسلط می کند تا آدمیان را با نیزه در ورطه هلاکت می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 به معروف و نهی از منکر</w:t>
      </w:r>
    </w:p>
    <w:p>
      <w:pPr>
        <w:pStyle w:val="BookText"/>
        <w:rPr/>
      </w:pPr>
      <w:r>
        <w:rPr>
          <w:rFonts w:ascii="IRNazanin" w:hAnsi="IRNazanin" w:eastAsia="IRNazanin"/>
          <w:color w:val="111111"/>
          <w:sz w:val="28"/>
          <w:sz w:val="28"/>
          <w:szCs w:val="28"/>
          <w:rtl w:val="true"/>
          <w:lang w:bidi="fa-IR"/>
        </w:rPr>
        <w:t>از اسباب دیگر شیوع طاعون، اجرا نکردن فریضه امر به معروف و نهی از منکر است که مطابق آن بی گناهان نیز، به سبب اهمال در اجرای فریضه مذکور، سرنوشت گناهکاران را پیدا می کنند و طاعون دامن گیر آنان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جزایری به فتوای برخی فقیهان استناد کرده است که مؤمنان  را موظف کرده اند در صورت ناتوانی در اقامه شعائر دین اسلام ، از بلاد کفر هجرت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حکما درباره طاعون</w:t>
      </w:r>
    </w:p>
    <w:p>
      <w:pPr>
        <w:pStyle w:val="BookText"/>
        <w:rPr/>
      </w:pPr>
      <w:r>
        <w:rPr>
          <w:rFonts w:ascii="IRNazanin" w:hAnsi="IRNazanin" w:eastAsia="IRNazanin"/>
          <w:color w:val="111111"/>
          <w:sz w:val="28"/>
          <w:sz w:val="28"/>
          <w:szCs w:val="28"/>
          <w:rtl w:val="true"/>
          <w:lang w:bidi="fa-IR"/>
        </w:rPr>
        <w:t>جزایری در ادامه به تلقی حکما از بیماری طاعون و اسباب آن اشاره کرده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نظر حکما، بیماری وبا در حکم پاکسازی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از آمیختگی نیک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گفته میرفندرسکی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نقل کرده که روزگار را به انسان  تشبیه کرده است؛ همان طور که آدمی برای تنقیه، ادویه مسهل را به کار می برد، طاعون نیز با میراندن آدمیان موجب اعتدال  مزاج روزگار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فرار از طاعون</w:t>
      </w:r>
    </w:p>
    <w:p>
      <w:pPr>
        <w:pStyle w:val="BookText"/>
        <w:rPr/>
      </w:pPr>
      <w:r>
        <w:rPr>
          <w:rFonts w:ascii="IRNazanin" w:hAnsi="IRNazanin" w:eastAsia="IRNazanin"/>
          <w:color w:val="111111"/>
          <w:sz w:val="28"/>
          <w:sz w:val="28"/>
          <w:szCs w:val="28"/>
          <w:rtl w:val="true"/>
          <w:lang w:bidi="fa-IR"/>
        </w:rPr>
        <w:t>باب سوم کتاب به وجوب یا حرمت فرار از طاعون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پس از ذکر مقدمه ای در باب وجوب حفظ و رعایت نفوس و ابدان از وقوع در هلاکت و اهتمام  شریعت  به این امر و تشریع پاره ای از احکام در همین سیاق، به تحلیل و بررسی روایاتی منقول از پیامبر اکرم  پرداخته که عموماً در منابع اهل سنّت  نقل شده و بنا بر آن ها فرار از طاعون جایز شمرده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این روایات آمده شخصی که با این بیماری به هلاکت برسد،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جزایری با استناد به پاره ای از روایات امامیه ، که در آن ها نهی پیامبر به وجود شرایط خاصی تفسیر شده است،</w:t>
      </w:r>
    </w:p>
    <w:p>
      <w:pPr>
        <w:pStyle w:val="BookText"/>
        <w:rPr/>
      </w:pPr>
      <w:r>
        <w:rPr>
          <w:rFonts w:ascii="IRNazanin" w:hAnsi="IRNazanin" w:eastAsia="IRNazanin"/>
          <w:color w:val="111111"/>
          <w:sz w:val="28"/>
          <w:sz w:val="28"/>
          <w:szCs w:val="28"/>
          <w:rtl w:val="true"/>
          <w:lang w:bidi="fa-IR"/>
        </w:rPr>
        <w:t>حکم به وجوب فرار از طاعون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جزایری همچنین سخنان غزالی در احیاء علوم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تفصیل نقد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غزالی فرار از طاعون با مقام توکل  سازگار نیست، هر چند وی احادیث را به نهی ارشادی ، نه تحریمی ، تفسیر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عذاب کافران و امتحان مومنان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جزایری در بخش دیگری از کتاب، اظهار داشته که بیماری طاعون عذابی  برای کافران  و امتحانی  برای</w:t>
      </w:r>
    </w:p>
    <w:p>
      <w:pPr>
        <w:pStyle w:val="BookText"/>
        <w:rPr/>
      </w:pPr>
      <w:r>
        <w:rPr>
          <w:rFonts w:ascii="IRNazanin" w:hAnsi="IRNazanin" w:eastAsia="IRNazanin"/>
          <w:color w:val="111111"/>
          <w:sz w:val="28"/>
          <w:sz w:val="28"/>
          <w:szCs w:val="28"/>
          <w:rtl w:val="true"/>
          <w:lang w:bidi="fa-IR"/>
        </w:rPr>
        <w:t>مؤمنان است</w:t>
      </w:r>
    </w:p>
    <w:p>
      <w:pPr>
        <w:pStyle w:val="BookText"/>
        <w:rPr/>
      </w:pPr>
      <w:r>
        <w:rPr>
          <w:rFonts w:ascii="IRNazanin" w:hAnsi="IRNazanin" w:eastAsia="IRNazanin"/>
          <w:color w:val="111111"/>
          <w:sz w:val="28"/>
          <w:sz w:val="28"/>
          <w:szCs w:val="28"/>
          <w:rtl w:val="true"/>
          <w:lang w:bidi="fa-IR"/>
        </w:rPr>
        <w:t>و قرائنی نیز بر سخن خود ارائه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عالمان در بروز طاعون</w:t>
      </w:r>
    </w:p>
    <w:p>
      <w:pPr>
        <w:pStyle w:val="BookText"/>
        <w:rPr/>
      </w:pPr>
      <w:r>
        <w:rPr>
          <w:rFonts w:ascii="IRNazanin" w:hAnsi="IRNazanin" w:eastAsia="IRNazanin"/>
          <w:color w:val="111111"/>
          <w:sz w:val="28"/>
          <w:sz w:val="28"/>
          <w:szCs w:val="28"/>
          <w:rtl w:val="true"/>
          <w:lang w:bidi="fa-IR"/>
        </w:rPr>
        <w:t>وی در ادامه به بررسی مفهوم اجل و پاره ای از معضلات کلامی در باره مشیت الهی و اختیار آدمی پرداخته و فرار از طاعون را با مشیت الاهی ناسازگار ندیده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آخر، به شرح و بیان وظایف عالمان و حاکمان به هنگام وقوع حوادث عظیم، مانند شیوع طاعون، پرداخته و چون این بیماری را نتیجه گناه  آدمیان دانسته، گفته است که برای پیشگیری از وقوع آن، عالمان دین وظیفه دارند خلق را ارشاد کنند و به هنگام شیوع این بیماری باید به مردم امر کنند که پاره ای از مناسک دینی، همچون نماز و روزه ، را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نیز باید منقاد عالمان دین و در اجرای احکام الاهی کوشا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جزایری در کتابهای دیگر خود</w:t>
      </w:r>
    </w:p>
    <w:p>
      <w:pPr>
        <w:pStyle w:val="BookText"/>
        <w:rPr/>
      </w:pPr>
      <w:r>
        <w:rPr>
          <w:rFonts w:ascii="IRNazanin" w:hAnsi="IRNazanin" w:eastAsia="IRNazanin"/>
          <w:color w:val="111111"/>
          <w:sz w:val="28"/>
          <w:sz w:val="28"/>
          <w:szCs w:val="28"/>
          <w:rtl w:val="true"/>
          <w:lang w:bidi="fa-IR"/>
        </w:rPr>
        <w:t xml:space="preserve">نیز شیوع طاعون در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درباره بیماری وبا</w:t>
      </w:r>
    </w:p>
    <w:p>
      <w:pPr>
        <w:pStyle w:val="BookText"/>
        <w:rPr/>
      </w:pPr>
      <w:r>
        <w:rPr>
          <w:rFonts w:ascii="IRNazanin" w:hAnsi="IRNazanin" w:eastAsia="IRNazanin"/>
          <w:color w:val="111111"/>
          <w:sz w:val="28"/>
          <w:sz w:val="28"/>
          <w:szCs w:val="28"/>
          <w:rtl w:val="true"/>
          <w:lang w:bidi="fa-IR"/>
        </w:rPr>
        <w:t>به نظر می رسد در باره بیماری وبا، دست کم تا قرن یازدهم، سه گفتمان عمده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پزشکی دوره اسلامی</w:t>
      </w:r>
    </w:p>
    <w:p>
      <w:pPr>
        <w:pStyle w:val="BookText"/>
        <w:rPr/>
      </w:pPr>
      <w:r>
        <w:rPr>
          <w:rFonts w:ascii="IRNazanin" w:hAnsi="IRNazanin" w:eastAsia="IRNazanin"/>
          <w:color w:val="111111"/>
          <w:sz w:val="28"/>
          <w:sz w:val="28"/>
          <w:szCs w:val="28"/>
          <w:rtl w:val="true"/>
          <w:lang w:bidi="fa-IR"/>
        </w:rPr>
        <w:t>گفتمان طب نبوی مبتنی بر مجموعه ای از احادیث در باره خواص دارویی برخی گیاهان یا غذاها و نحوه معالجه بعضی بیماریها</w:t>
      </w:r>
    </w:p>
    <w:p>
      <w:pPr>
        <w:pStyle w:val="BookText"/>
        <w:rPr/>
      </w:pPr>
      <w:r>
        <w:rPr>
          <w:rFonts w:ascii="IRNazanin" w:hAnsi="IRNazanin" w:eastAsia="IRNazanin"/>
          <w:color w:val="111111"/>
          <w:sz w:val="28"/>
          <w:sz w:val="28"/>
          <w:szCs w:val="28"/>
          <w:rtl w:val="true"/>
          <w:lang w:bidi="fa-IR"/>
        </w:rPr>
        <w:t>گفتمان فقهی حدیثی در باره برخی بیماری ها با نگرش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اخیر اگر چه با گفتمان دوم قرابت دارد، مستقل و آمیزه ای از احکام فقهی و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سید جزایری درباره بیماری وبا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جزایری را با توجه به گزارشی که از بیماری وبا بیان کرده، می توان در گفتمان سوم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وی به</w:t>
      </w:r>
      <w:bookmarkStart w:id="197" w:name="pg6865_59446"/>
    </w:p>
    <w:p>
      <w:pPr>
        <w:pStyle w:val="BookText"/>
        <w:rPr/>
      </w:pPr>
      <w:bookmarkEnd w:id="197"/>
      <w:r>
        <w:rPr>
          <w:rFonts w:ascii="IRNazanin" w:hAnsi="IRNazanin" w:eastAsia="IRNazanin"/>
          <w:color w:val="111111"/>
          <w:sz w:val="28"/>
          <w:sz w:val="28"/>
          <w:szCs w:val="28"/>
          <w:rtl w:val="true"/>
          <w:lang w:bidi="fa-IR"/>
        </w:rPr>
        <w:t>بیماری وبا کاملاً آیینی است و ریشه در متون حدیثی دارد که بر اساس آنها وبا نمادی از عذاب الاهی است که نخست بر قوم بنی اسرائیل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نگرش، میان گناهان و شیوع وبا پیوندی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انباشته از گناه، بیماری طاعون نماد ظلم  است و با آن، جامعه نظمی دوباره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نیست که واژه تنقیه در گزارش جزایری معنایی استعاری دارد و به یکسان انسان و زمان را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این کتاب بین طاعون و مکان، پیوند خاصی برقرار کرده به نحوی که شیوع بیماری طاعون در برخی مناطق را امری نامتعارف دانسته و در این باره دست به تأویل آشکار زده و آن را گونه ای امتحان الاهی قلمداد کرده است، البته ایمنی برخی شهرها یا مکانهای خاص در برابر شیوع بیماری ها ریشه در احادیث نبوی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گفت که آرای جزایری در باب طاعون نمونه آشکار تفسیر دینی رویدادهاست و این گفتمان دینی امکانات تازه ای را در ادبیات مرگ ابداع کرده است</w:t>
      </w:r>
      <w:r>
        <w:rPr>
          <w:rFonts w:eastAsia="IRNazanin" w:cs="IRNazanin"/>
          <w:color w:val="111111"/>
          <w:sz w:val="28"/>
          <w:szCs w:val="28"/>
          <w:rtl w:val="true"/>
          <w:lang w:bidi="fa-IR"/>
        </w:rPr>
        <w:t>.</w:t>
      </w:r>
    </w:p>
    <w:p>
      <w:pPr>
        <w:pStyle w:val="Heading3"/>
        <w:numPr>
          <w:ilvl w:val="2"/>
          <w:numId w:val="1"/>
        </w:numPr>
        <w:rPr/>
      </w:pPr>
      <w:bookmarkStart w:id="198" w:name="__RefHeading___Toc1090970_372815092"/>
      <w:bookmarkStart w:id="199" w:name="_Toc70"/>
      <w:bookmarkEnd w:id="198"/>
      <w:r>
        <w:rPr>
          <w:rtl w:val="true"/>
        </w:rPr>
        <w:t>اقا جمال الین خوانساری</w:t>
      </w:r>
      <w:bookmarkEnd w:id="199"/>
    </w:p>
    <w:p>
      <w:pPr>
        <w:pStyle w:val="BookText"/>
        <w:rPr/>
      </w:pPr>
      <w:r>
        <w:rPr>
          <w:rFonts w:ascii="IRNazanin" w:hAnsi="IRNazanin" w:eastAsia="IRNazanin"/>
          <w:color w:val="111111"/>
          <w:sz w:val="28"/>
          <w:sz w:val="28"/>
          <w:szCs w:val="28"/>
          <w:rtl w:val="true"/>
          <w:lang w:bidi="fa-IR"/>
        </w:rPr>
        <w:t>آقا جمال خوانساری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حسین بن محمد خوانساری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تخت فولاد</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سبزواری</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اکمل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رفیع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میرکبیر</w:t>
      </w:r>
    </w:p>
    <w:p>
      <w:pPr>
        <w:pStyle w:val="BookText"/>
        <w:rPr/>
      </w:pPr>
      <w:r>
        <w:rPr>
          <w:rFonts w:ascii="IRNazanin" w:hAnsi="IRNazanin" w:eastAsia="IRNazanin"/>
          <w:color w:val="111111"/>
          <w:sz w:val="28"/>
          <w:sz w:val="28"/>
          <w:szCs w:val="28"/>
          <w:rtl w:val="true"/>
          <w:lang w:bidi="fa-IR"/>
        </w:rPr>
        <w:t>اجازه روایت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مجلسی</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کلثوم 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های جداگانه ای در ابواب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حواشی کتاب های فقهی و کلامی</w:t>
      </w:r>
    </w:p>
    <w:p>
      <w:pPr>
        <w:pStyle w:val="BookText"/>
        <w:rPr/>
      </w:pP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حوزه تدریس اصفهان</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مشاوره به شاهان صفوی</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قضاوت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حسین بن جمال الدّین خوانساری معروف به آقا جمال خوانساری</w:t>
      </w:r>
      <w:bookmarkStart w:id="200" w:name="pg6865_59448"/>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مجلسی اول و از علمای شیعه در قرن دوازدهم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آثاری در علوم مختلف از جمله فقه و کلام بر جای مانده است، کتاب کلثوم ننه اثر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محمداکمل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رفیع مشهدی از شاگردان او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 xml:space="preserve">آقا جمال دارای آثار است که برخی از آنها به چاپ رسیده و تقریباً همه آنها در کتابخانه 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بعضاً بیرون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عقایدالنساء یا کلثوم ننه، کتابی طنزآمیز در نقد دینداری عامیانه و باورهای خرافی رایج میان زنان در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قدیمی ترین سند مکتوب درباره اخلاق، آداب و رسوم زنان عامی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ستیزی انگیزه تالیف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زبان های انگلیسی، فرانسوی و ترکی آذربایجانی ترجمه شده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آثار او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الدّین</w:t>
      </w:r>
    </w:p>
    <w:p>
      <w:pPr>
        <w:pStyle w:val="BookText"/>
        <w:rPr/>
      </w:pPr>
      <w:r>
        <w:rPr>
          <w:rFonts w:ascii="IRNazanin" w:hAnsi="IRNazanin" w:eastAsia="IRNazanin"/>
          <w:color w:val="111111"/>
          <w:sz w:val="28"/>
          <w:sz w:val="28"/>
          <w:szCs w:val="28"/>
          <w:rtl w:val="true"/>
          <w:lang w:bidi="fa-IR"/>
        </w:rPr>
        <w:t>اعتقادات</w:t>
      </w:r>
    </w:p>
    <w:p>
      <w:pPr>
        <w:pStyle w:val="BookText"/>
        <w:rPr/>
      </w:pPr>
      <w:r>
        <w:rPr>
          <w:rFonts w:ascii="IRNazanin" w:hAnsi="IRNazanin" w:eastAsia="IRNazanin"/>
          <w:color w:val="111111"/>
          <w:sz w:val="28"/>
          <w:sz w:val="28"/>
          <w:szCs w:val="28"/>
          <w:rtl w:val="true"/>
          <w:lang w:bidi="fa-IR"/>
        </w:rPr>
        <w:t>تاج التّراجم یا موائدالرّحمن</w:t>
      </w:r>
    </w:p>
    <w:p>
      <w:pPr>
        <w:pStyle w:val="BookText"/>
        <w:rPr/>
      </w:pPr>
      <w:r>
        <w:rPr>
          <w:rFonts w:ascii="IRNazanin" w:hAnsi="IRNazanin" w:eastAsia="IRNazanin"/>
          <w:color w:val="111111"/>
          <w:sz w:val="28"/>
          <w:sz w:val="28"/>
          <w:szCs w:val="28"/>
          <w:rtl w:val="true"/>
          <w:lang w:bidi="fa-IR"/>
        </w:rPr>
        <w:t>ترجمه الفصول المختارة من العیون و المحاسن</w:t>
      </w:r>
    </w:p>
    <w:p>
      <w:pPr>
        <w:pStyle w:val="BookText"/>
        <w:rPr/>
      </w:pPr>
      <w:r>
        <w:rPr>
          <w:rFonts w:ascii="IRNazanin" w:hAnsi="IRNazanin" w:eastAsia="IRNazanin"/>
          <w:color w:val="111111"/>
          <w:sz w:val="28"/>
          <w:sz w:val="28"/>
          <w:szCs w:val="28"/>
          <w:rtl w:val="true"/>
          <w:lang w:bidi="fa-IR"/>
        </w:rPr>
        <w:t>ترجمه مفتاح الفلاح</w:t>
      </w:r>
    </w:p>
    <w:p>
      <w:pPr>
        <w:pStyle w:val="BookText"/>
        <w:rPr/>
      </w:pPr>
      <w:r>
        <w:rPr>
          <w:rFonts w:ascii="IRNazanin" w:hAnsi="IRNazanin" w:eastAsia="IRNazanin"/>
          <w:color w:val="111111"/>
          <w:sz w:val="28"/>
          <w:sz w:val="28"/>
          <w:szCs w:val="28"/>
          <w:rtl w:val="true"/>
          <w:lang w:bidi="fa-IR"/>
        </w:rPr>
        <w:t>حاشیه بر حاشیه شرح جدید تجرید</w:t>
      </w:r>
    </w:p>
    <w:p>
      <w:pPr>
        <w:pStyle w:val="BookText"/>
        <w:rPr/>
      </w:pPr>
      <w:r>
        <w:rPr>
          <w:rFonts w:ascii="IRNazanin" w:hAnsi="IRNazanin" w:eastAsia="IRNazanin"/>
          <w:color w:val="111111"/>
          <w:sz w:val="28"/>
          <w:sz w:val="28"/>
          <w:szCs w:val="28"/>
          <w:rtl w:val="true"/>
          <w:lang w:bidi="fa-IR"/>
        </w:rPr>
        <w:t>حاشیه بر شرح لمعه</w:t>
      </w:r>
    </w:p>
    <w:p>
      <w:pPr>
        <w:pStyle w:val="BookText"/>
        <w:rPr/>
      </w:pPr>
      <w:r>
        <w:rPr>
          <w:rFonts w:ascii="IRNazanin" w:hAnsi="IRNazanin" w:eastAsia="IRNazanin"/>
          <w:color w:val="111111"/>
          <w:sz w:val="28"/>
          <w:sz w:val="28"/>
          <w:szCs w:val="28"/>
          <w:rtl w:val="true"/>
          <w:lang w:bidi="fa-IR"/>
        </w:rPr>
        <w:t>حاشیة علی شرح المختصر</w:t>
      </w:r>
    </w:p>
    <w:p>
      <w:pPr>
        <w:pStyle w:val="BookText"/>
        <w:rPr/>
      </w:pPr>
      <w:r>
        <w:rPr>
          <w:rFonts w:ascii="IRNazanin" w:hAnsi="IRNazanin" w:eastAsia="IRNazanin"/>
          <w:color w:val="111111"/>
          <w:sz w:val="28"/>
          <w:sz w:val="28"/>
          <w:szCs w:val="28"/>
          <w:rtl w:val="true"/>
          <w:lang w:bidi="fa-IR"/>
        </w:rPr>
        <w:t>حاشیة علی الشفاء</w:t>
      </w:r>
    </w:p>
    <w:p>
      <w:pPr>
        <w:pStyle w:val="BookText"/>
        <w:rPr/>
      </w:pPr>
      <w:r>
        <w:rPr>
          <w:rFonts w:ascii="IRNazanin" w:hAnsi="IRNazanin" w:eastAsia="IRNazanin"/>
          <w:color w:val="111111"/>
          <w:sz w:val="28"/>
          <w:sz w:val="28"/>
          <w:szCs w:val="28"/>
          <w:rtl w:val="true"/>
          <w:lang w:bidi="fa-IR"/>
        </w:rPr>
        <w:t>ترجمه شرح غررالحکم</w:t>
      </w:r>
    </w:p>
    <w:p>
      <w:pPr>
        <w:pStyle w:val="BookText"/>
        <w:rPr/>
      </w:pPr>
      <w:r>
        <w:rPr>
          <w:rFonts w:ascii="IRNazanin" w:hAnsi="IRNazanin" w:eastAsia="IRNazanin"/>
          <w:color w:val="111111"/>
          <w:sz w:val="28"/>
          <w:sz w:val="28"/>
          <w:szCs w:val="28"/>
          <w:rtl w:val="true"/>
          <w:lang w:bidi="fa-IR"/>
        </w:rPr>
        <w:t>رساله در جبر و اختیار</w:t>
      </w:r>
    </w:p>
    <w:p>
      <w:pPr>
        <w:pStyle w:val="BookText"/>
        <w:rPr/>
      </w:pPr>
      <w:r>
        <w:rPr>
          <w:rFonts w:ascii="IRNazanin" w:hAnsi="IRNazanin" w:eastAsia="IRNazanin"/>
          <w:color w:val="111111"/>
          <w:sz w:val="28"/>
          <w:sz w:val="28"/>
          <w:szCs w:val="28"/>
          <w:rtl w:val="true"/>
          <w:lang w:bidi="fa-IR"/>
        </w:rPr>
        <w:t>رساله فی صلوةالجمعة</w:t>
      </w:r>
    </w:p>
    <w:p>
      <w:pPr>
        <w:pStyle w:val="BookText"/>
        <w:rPr/>
      </w:pPr>
      <w:r>
        <w:rPr>
          <w:rFonts w:ascii="IRNazanin" w:hAnsi="IRNazanin" w:eastAsia="IRNazanin"/>
          <w:color w:val="111111"/>
          <w:sz w:val="28"/>
          <w:sz w:val="28"/>
          <w:szCs w:val="28"/>
          <w:rtl w:val="true"/>
          <w:lang w:bidi="fa-IR"/>
        </w:rPr>
        <w:t>رساله فی الطینة</w:t>
      </w:r>
    </w:p>
    <w:p>
      <w:pPr>
        <w:pStyle w:val="BookText"/>
        <w:rPr/>
      </w:pPr>
      <w:r>
        <w:rPr>
          <w:rFonts w:ascii="IRNazanin" w:hAnsi="IRNazanin" w:eastAsia="IRNazanin"/>
          <w:color w:val="111111"/>
          <w:sz w:val="28"/>
          <w:sz w:val="28"/>
          <w:szCs w:val="28"/>
          <w:rtl w:val="true"/>
          <w:lang w:bidi="fa-IR"/>
        </w:rPr>
        <w:t>رساله فی کراهة العادات و انها باعتبار وصفها لا بذاتها</w:t>
      </w:r>
    </w:p>
    <w:p>
      <w:pPr>
        <w:pStyle w:val="BookText"/>
        <w:rPr/>
      </w:pPr>
      <w:r>
        <w:rPr>
          <w:rFonts w:ascii="IRNazanin" w:hAnsi="IRNazanin" w:eastAsia="IRNazanin"/>
          <w:color w:val="111111"/>
          <w:sz w:val="28"/>
          <w:sz w:val="28"/>
          <w:szCs w:val="28"/>
          <w:rtl w:val="true"/>
          <w:lang w:bidi="fa-IR"/>
        </w:rPr>
        <w:t>رساله در نیت</w:t>
      </w:r>
    </w:p>
    <w:p>
      <w:pPr>
        <w:pStyle w:val="BookText"/>
        <w:rPr/>
      </w:pP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روایی</w:t>
      </w:r>
    </w:p>
    <w:p>
      <w:pPr>
        <w:pStyle w:val="BookText"/>
        <w:rPr/>
      </w:pPr>
      <w:r>
        <w:rPr>
          <w:rFonts w:ascii="IRNazanin" w:hAnsi="IRNazanin" w:eastAsia="IRNazanin"/>
          <w:color w:val="111111"/>
          <w:sz w:val="28"/>
          <w:sz w:val="28"/>
          <w:szCs w:val="28"/>
          <w:rtl w:val="true"/>
          <w:lang w:bidi="fa-IR"/>
        </w:rPr>
        <w:t>گفته شده که از محمدتقی مجلسی اجازه نقل حدیث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 او را دارای مقامی بلند و از راویان فقه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بحرانی صاحب الحدائق الناضرة او را از مشایخ خود در نقل حدیث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پیکر علامه مجلسی نماز گزارد</w:t>
      </w:r>
      <w:r>
        <w:rPr>
          <w:rFonts w:eastAsia="IRNazanin" w:cs="IRNazanin"/>
          <w:color w:val="111111"/>
          <w:sz w:val="28"/>
          <w:szCs w:val="28"/>
          <w:rtl w:val="true"/>
          <w:lang w:bidi="fa-IR"/>
        </w:rPr>
        <w:t>.</w:t>
      </w:r>
    </w:p>
    <w:p>
      <w:pPr>
        <w:pStyle w:val="Heading3"/>
        <w:numPr>
          <w:ilvl w:val="2"/>
          <w:numId w:val="1"/>
        </w:numPr>
        <w:rPr/>
      </w:pPr>
      <w:bookmarkStart w:id="201" w:name="__RefHeading___Toc1090972_372815092"/>
      <w:bookmarkStart w:id="202" w:name="_Toc71"/>
      <w:bookmarkEnd w:id="201"/>
      <w:r>
        <w:rPr>
          <w:rtl w:val="true"/>
        </w:rPr>
        <w:t>محمد صالح خاتون ابادی</w:t>
      </w:r>
      <w:bookmarkEnd w:id="202"/>
    </w:p>
    <w:p>
      <w:pPr>
        <w:pStyle w:val="BookText"/>
        <w:rPr/>
      </w:pPr>
      <w:r>
        <w:rPr>
          <w:rFonts w:ascii="IRNazanin" w:hAnsi="IRNazanin" w:eastAsia="IRNazanin"/>
          <w:color w:val="111111"/>
          <w:sz w:val="28"/>
          <w:sz w:val="28"/>
          <w:szCs w:val="28"/>
          <w:rtl w:val="true"/>
          <w:lang w:bidi="fa-IR"/>
        </w:rPr>
        <w:t>میر محمدصالح خاتون آبادی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w:t>
      </w:r>
      <w:bookmarkStart w:id="203" w:name="pg6865_59450"/>
    </w:p>
    <w:p>
      <w:pPr>
        <w:pStyle w:val="BookText"/>
        <w:rPr/>
      </w:pPr>
      <w:bookmarkEnd w:id="203"/>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شِروانی، آقا حسین خوانساری، محمدباقر مجلسی</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خاتون آبادی، سید نورالدین جزایری</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اجازه روایت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مجلسی</w:t>
      </w:r>
    </w:p>
    <w:p>
      <w:pPr>
        <w:pStyle w:val="BookText"/>
        <w:rPr/>
      </w:pP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سرپرست حوزه علمیه اصفهان، شیخ الاسلام</w:t>
      </w:r>
    </w:p>
    <w:p>
      <w:pPr>
        <w:pStyle w:val="BookText"/>
        <w:rPr/>
      </w:pPr>
      <w:r>
        <w:rPr>
          <w:rFonts w:ascii="IRNazanin" w:hAnsi="IRNazanin" w:eastAsia="IRNazanin"/>
          <w:color w:val="111111"/>
          <w:sz w:val="28"/>
          <w:sz w:val="28"/>
          <w:szCs w:val="28"/>
          <w:rtl w:val="true"/>
          <w:lang w:bidi="fa-IR"/>
        </w:rPr>
        <w:t xml:space="preserve">میر محمد صالح خاتون آبادی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محدّث امامی قرن یازدهم و دوازدهم، شاگرد و داماد محمد 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مجلسی امام جمعه و شیخ الاسلام اصفهان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محمدصالح فرزند عبدالواسع در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ق در خانواده ای مشهور در اصفهان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آثار حدیثی و فقهی</w:t>
      </w:r>
    </w:p>
    <w:p>
      <w:pPr>
        <w:pStyle w:val="BookText"/>
        <w:rPr/>
      </w:pPr>
      <w:r>
        <w:rPr>
          <w:rFonts w:ascii="Amiri" w:hAnsi="Amiri" w:eastAsia="Amiri" w:cs="Amiri"/>
          <w:color w:val="111111"/>
          <w:sz w:val="28"/>
          <w:sz w:val="28"/>
          <w:szCs w:val="28"/>
          <w:rtl w:val="true"/>
          <w:lang w:bidi="ar-SA"/>
        </w:rPr>
        <w:t>شرح کتاب مَن لایحضُرُه الفقیه</w:t>
      </w:r>
    </w:p>
    <w:p>
      <w:pPr>
        <w:pStyle w:val="BookText"/>
        <w:rPr/>
      </w:pPr>
      <w:r>
        <w:rPr>
          <w:rFonts w:ascii="IRNazanin" w:hAnsi="IRNazanin" w:eastAsia="IRNazanin"/>
          <w:color w:val="111111"/>
          <w:sz w:val="28"/>
          <w:sz w:val="28"/>
          <w:szCs w:val="28"/>
          <w:rtl w:val="true"/>
          <w:lang w:bidi="fa-IR"/>
        </w:rPr>
        <w:t>شرح الاستبصار</w:t>
      </w:r>
    </w:p>
    <w:p>
      <w:pPr>
        <w:pStyle w:val="BookText"/>
        <w:rPr/>
      </w:pPr>
      <w:r>
        <w:rPr>
          <w:rFonts w:ascii="Amiri" w:hAnsi="Amiri" w:eastAsia="Amiri" w:cs="Amiri"/>
          <w:color w:val="111111"/>
          <w:sz w:val="28"/>
          <w:sz w:val="28"/>
          <w:szCs w:val="28"/>
          <w:rtl w:val="true"/>
          <w:lang w:bidi="ar-SA"/>
        </w:rPr>
        <w:t>رساله اسرار الصلوة</w:t>
      </w:r>
    </w:p>
    <w:p>
      <w:pPr>
        <w:pStyle w:val="BookText"/>
        <w:rPr/>
      </w:pPr>
      <w:r>
        <w:rPr>
          <w:rFonts w:ascii="IRNazanin" w:hAnsi="IRNazanin" w:eastAsia="IRNazanin"/>
          <w:color w:val="111111"/>
          <w:sz w:val="28"/>
          <w:sz w:val="28"/>
          <w:szCs w:val="28"/>
          <w:rtl w:val="true"/>
          <w:lang w:bidi="fa-IR"/>
        </w:rPr>
        <w:t>رساله التهلیلیة</w:t>
      </w:r>
    </w:p>
    <w:p>
      <w:pPr>
        <w:pStyle w:val="BookText"/>
        <w:rPr/>
      </w:pPr>
      <w:r>
        <w:rPr>
          <w:rFonts w:ascii="IRNazanin" w:hAnsi="IRNazanin" w:eastAsia="IRNazanin"/>
          <w:color w:val="111111"/>
          <w:sz w:val="28"/>
          <w:sz w:val="28"/>
          <w:szCs w:val="28"/>
          <w:rtl w:val="true"/>
          <w:lang w:bidi="fa-IR"/>
        </w:rPr>
        <w:t>چندین رساله درباره رؤیت هلال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تفسیری</w:t>
      </w:r>
    </w:p>
    <w:p>
      <w:pPr>
        <w:pStyle w:val="BookText"/>
        <w:rPr/>
      </w:pPr>
      <w:r>
        <w:rPr>
          <w:rFonts w:ascii="IRNazanin" w:hAnsi="IRNazanin" w:eastAsia="IRNazanin"/>
          <w:color w:val="111111"/>
          <w:sz w:val="28"/>
          <w:sz w:val="28"/>
          <w:szCs w:val="28"/>
          <w:rtl w:val="true"/>
          <w:lang w:bidi="fa-IR"/>
        </w:rPr>
        <w:t>تفسیر سورةالاخلاص</w:t>
      </w:r>
    </w:p>
    <w:p>
      <w:pPr>
        <w:pStyle w:val="BookText"/>
        <w:rPr/>
      </w:pPr>
      <w:r>
        <w:rPr>
          <w:rFonts w:ascii="IRNazanin" w:hAnsi="IRNazanin" w:eastAsia="IRNazanin"/>
          <w:color w:val="111111"/>
          <w:sz w:val="28"/>
          <w:sz w:val="28"/>
          <w:szCs w:val="28"/>
          <w:rtl w:val="true"/>
          <w:lang w:bidi="fa-IR"/>
        </w:rPr>
        <w:t>تفسیر سورةالفاتحه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کلامی</w:t>
      </w:r>
    </w:p>
    <w:p>
      <w:pPr>
        <w:pStyle w:val="BookText"/>
        <w:rPr/>
      </w:pPr>
      <w:r>
        <w:rPr>
          <w:rFonts w:ascii="IRNazanin" w:hAnsi="IRNazanin" w:eastAsia="IRNazanin"/>
          <w:color w:val="111111"/>
          <w:sz w:val="28"/>
          <w:sz w:val="28"/>
          <w:szCs w:val="28"/>
          <w:rtl w:val="true"/>
          <w:lang w:bidi="fa-IR"/>
        </w:rPr>
        <w:t>الایمان و الکفر</w:t>
      </w:r>
    </w:p>
    <w:p>
      <w:pPr>
        <w:pStyle w:val="BookText"/>
        <w:rPr/>
      </w:pPr>
      <w:r>
        <w:rPr>
          <w:rFonts w:ascii="IRNazanin" w:hAnsi="IRNazanin" w:eastAsia="IRNazanin"/>
          <w:color w:val="111111"/>
          <w:sz w:val="28"/>
          <w:sz w:val="28"/>
          <w:szCs w:val="28"/>
          <w:rtl w:val="true"/>
          <w:lang w:bidi="fa-IR"/>
        </w:rPr>
        <w:t>الجامع فی الاصول و العقاید یا اصول العقاید</w:t>
      </w:r>
    </w:p>
    <w:p>
      <w:pPr>
        <w:pStyle w:val="BookText"/>
        <w:rPr/>
      </w:pPr>
      <w:r>
        <w:rPr>
          <w:rFonts w:ascii="IRNazanin" w:hAnsi="IRNazanin" w:eastAsia="IRNazanin"/>
          <w:color w:val="111111"/>
          <w:sz w:val="28"/>
          <w:sz w:val="28"/>
          <w:szCs w:val="28"/>
          <w:rtl w:val="true"/>
          <w:lang w:bidi="fa-IR"/>
        </w:rPr>
        <w:t>رسالةٌ فی عصمة الانبیاء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متفرقه</w:t>
      </w:r>
    </w:p>
    <w:p>
      <w:pPr>
        <w:pStyle w:val="BookText"/>
        <w:rPr/>
      </w:pPr>
      <w:r>
        <w:rPr>
          <w:rFonts w:ascii="IRNazanin" w:hAnsi="IRNazanin" w:eastAsia="IRNazanin"/>
          <w:color w:val="111111"/>
          <w:sz w:val="28"/>
          <w:sz w:val="28"/>
          <w:szCs w:val="28"/>
          <w:rtl w:val="true"/>
          <w:lang w:bidi="fa-IR"/>
        </w:rPr>
        <w:t>حدائق المقرّبین را درباره ملائکه و سرگذشت انبیا</w:t>
      </w:r>
    </w:p>
    <w:p>
      <w:pPr>
        <w:pStyle w:val="BookText"/>
        <w:rPr/>
      </w:pPr>
      <w:r>
        <w:rPr>
          <w:rFonts w:ascii="IRNazanin" w:hAnsi="IRNazanin" w:eastAsia="IRNazanin"/>
          <w:color w:val="111111"/>
          <w:sz w:val="28"/>
          <w:sz w:val="28"/>
          <w:szCs w:val="28"/>
          <w:rtl w:val="true"/>
          <w:lang w:bidi="fa-IR"/>
        </w:rPr>
        <w:t>ائمه و علما</w:t>
      </w:r>
    </w:p>
    <w:p>
      <w:pPr>
        <w:pStyle w:val="BookText"/>
        <w:rPr/>
      </w:pPr>
      <w:r>
        <w:rPr>
          <w:rFonts w:ascii="IRNazanin" w:hAnsi="IRNazanin" w:eastAsia="IRNazanin"/>
          <w:color w:val="111111"/>
          <w:sz w:val="28"/>
          <w:sz w:val="28"/>
          <w:szCs w:val="28"/>
          <w:rtl w:val="true"/>
          <w:lang w:bidi="fa-IR"/>
        </w:rPr>
        <w:t>رَوادع النفوس در علم اخلاق</w:t>
      </w:r>
    </w:p>
    <w:p>
      <w:pPr>
        <w:pStyle w:val="BookText"/>
        <w:rPr/>
      </w:pPr>
      <w:r>
        <w:rPr>
          <w:rFonts w:ascii="IRNazanin" w:hAnsi="IRNazanin" w:eastAsia="IRNazanin"/>
          <w:color w:val="111111"/>
          <w:sz w:val="28"/>
          <w:sz w:val="28"/>
          <w:szCs w:val="28"/>
          <w:rtl w:val="true"/>
          <w:lang w:bidi="fa-IR"/>
        </w:rPr>
        <w:t>ذریعةالنجاح درباره ادعیه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التقویم الشرعی یا منتخب تقویم المؤمنین؛ که یکی از مباحث آن، روزهای خوش یمن و بد یمن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علامه مجلسی</w:t>
      </w:r>
    </w:p>
    <w:p>
      <w:pPr>
        <w:pStyle w:val="BookText"/>
        <w:rPr/>
      </w:pPr>
      <w:r>
        <w:rPr>
          <w:rFonts w:ascii="IRNazanin" w:hAnsi="IRNazanin" w:eastAsia="IRNazanin"/>
          <w:color w:val="111111"/>
          <w:sz w:val="28"/>
          <w:sz w:val="28"/>
          <w:szCs w:val="28"/>
          <w:rtl w:val="true"/>
          <w:lang w:bidi="fa-IR"/>
        </w:rPr>
        <w:t>خاتون آبادی، داماد محمدباقر مجلسی و بسیار مورد احترام و اعتماد او بود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هنگام وفات مجلسی، هشت مجلد از بحارالانوار به صورت مُسَوَّده و پیش نویس و بدون توضیح باقی مانده بود، و مجلسی، اتمام آن را به میرمحمدصالح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مجلسی از وی خواسته بود شرح ناتمام او بر کافی، با نام مرآة العقول را به پایان رساند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204" w:name="__RefHeading___Toc1090974_372815092"/>
      <w:bookmarkStart w:id="205" w:name="_Toc72"/>
      <w:bookmarkEnd w:id="204"/>
      <w:r>
        <w:rPr>
          <w:rtl w:val="true"/>
        </w:rPr>
        <w:t>فاضل هندی</w:t>
      </w:r>
      <w:bookmarkEnd w:id="205"/>
    </w:p>
    <w:p>
      <w:pPr>
        <w:pStyle w:val="BookText"/>
        <w:rPr/>
      </w:pPr>
      <w:r>
        <w:rPr>
          <w:rFonts w:ascii="IRNazanin" w:hAnsi="IRNazanin" w:eastAsia="IRNazanin"/>
          <w:color w:val="111111"/>
          <w:sz w:val="28"/>
          <w:sz w:val="28"/>
          <w:szCs w:val="28"/>
          <w:rtl w:val="true"/>
          <w:lang w:bidi="fa-IR"/>
        </w:rPr>
        <w:t>محمد بن حسن اصفهانی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فاضل هندی، فاضل اصفهانی، کاشف اللثام</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w:t>
      </w:r>
    </w:p>
    <w:p>
      <w:pPr>
        <w:pStyle w:val="BookText"/>
        <w:rPr/>
      </w:pPr>
      <w:r>
        <w:rPr>
          <w:rFonts w:ascii="IRNazanin" w:hAnsi="IRNazanin" w:eastAsia="IRNazanin"/>
          <w:color w:val="111111"/>
          <w:sz w:val="28"/>
          <w:sz w:val="28"/>
          <w:szCs w:val="28"/>
          <w:rtl w:val="true"/>
          <w:lang w:bidi="fa-IR"/>
        </w:rPr>
        <w:t>تاجا، علامه مجلسی</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جزایری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بهاءالدین محمد مختاری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حلی</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w:t>
      </w:r>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 xml:space="preserve">در برخی از آثار فاضل هندی آمده است که وی دارای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بوده و در برخی موارد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 گردیده که همگی درباره موضوعات مختلف علوم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اللثام و الابهام عن قواعد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المناهج السویه فی شرح الروضه البهیه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منیه الحریص علی فهم شرح 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التنصیص علی معانی التّمحیص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الزهره فی مناسک الحج و العمره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احاله النظر فی القضاء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فاضل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الزبدة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الحور البریعه فی الاصول 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الدره البریعه فی علم اصول 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الحاشیه علی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الاحتیاطات اللازمة</w:t>
      </w:r>
    </w:p>
    <w:p>
      <w:pPr>
        <w:pStyle w:val="BookText"/>
        <w:rPr/>
      </w:pPr>
      <w:r>
        <w:rPr>
          <w:rFonts w:ascii="IRNazanin" w:hAnsi="IRNazanin" w:eastAsia="IRNazanin"/>
          <w:color w:val="111111"/>
          <w:sz w:val="28"/>
          <w:sz w:val="28"/>
          <w:szCs w:val="28"/>
          <w:rtl w:val="true"/>
          <w:lang w:bidi="fa-IR"/>
        </w:rPr>
        <w:t>عون اخوان الصفا علی فهم کتاب الشفاء</w:t>
      </w:r>
    </w:p>
    <w:p>
      <w:pPr>
        <w:pStyle w:val="BookText"/>
        <w:rPr/>
      </w:pPr>
      <w:r>
        <w:rPr>
          <w:rFonts w:ascii="IRNazanin" w:hAnsi="IRNazanin" w:eastAsia="IRNazanin"/>
          <w:color w:val="111111"/>
          <w:sz w:val="28"/>
          <w:sz w:val="28"/>
          <w:szCs w:val="28"/>
          <w:rtl w:val="true"/>
          <w:lang w:bidi="fa-IR"/>
        </w:rPr>
        <w:t>اثبات الواجب فی اثبات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علمی</w:t>
      </w:r>
    </w:p>
    <w:p>
      <w:pPr>
        <w:pStyle w:val="BookText"/>
        <w:rPr/>
      </w:pPr>
      <w:r>
        <w:rPr>
          <w:rFonts w:ascii="IRNazanin" w:hAnsi="IRNazanin" w:eastAsia="IRNazanin"/>
          <w:color w:val="111111"/>
          <w:sz w:val="28"/>
          <w:sz w:val="28"/>
          <w:szCs w:val="28"/>
          <w:rtl w:val="true"/>
          <w:lang w:bidi="fa-IR"/>
        </w:rPr>
        <w:t xml:space="preserve">درباره جایگاه و مقام علمی فاضل هندی نقل شده که وی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قبل از بلوغ، به درجه اجتهاد رسیده و خود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فارغ از علوم عقلی و نقلی شدم در حالی که سیزده سالگی ام به پایان نرسیده بود و شروع به نوشتن کتاب هایم کردم در زمانی که یازده ساله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هندی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موفق شد شفای بوعلی را تلخیص کند، گرچه این نسخه سوخت و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بار دیگر به تلخیص شفا پرداخت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علمای سرشناس اصفهان بود و در زمانی که دو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علما رواج داشت،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فاضل هندی پس از وفات</w:t>
      </w:r>
    </w:p>
    <w:p>
      <w:pPr>
        <w:pStyle w:val="BookText"/>
        <w:rPr/>
      </w:pPr>
      <w:r>
        <w:rPr>
          <w:rFonts w:ascii="IRNazanin" w:hAnsi="IRNazanin" w:eastAsia="IRNazanin"/>
          <w:color w:val="111111"/>
          <w:sz w:val="28"/>
          <w:sz w:val="28"/>
          <w:szCs w:val="28"/>
          <w:rtl w:val="true"/>
          <w:lang w:bidi="fa-IR"/>
        </w:rPr>
        <w:t xml:space="preserve">مجلسی دوم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 آقا جمال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جلال الدین آشتیانی درباره مقام علمی فاضل هندی،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زمان گذشته، عبارتی از شخصی که در اواخر صفویه می زیسته است دیدم که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صبی مُراهقی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نزدیک به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مباحث علمی، ماهر و واجد مقام عالی در علوم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آثار نبوغ از ناصیه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نسبش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ملاتاج و نامش بهاء الدین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بنابر آنچه از آثار فاضل هندی بدست می آید نشان از پرورش یافتن او در محضر اساتید بزرگی بوده اما در این باره چیزی به دست نمی آید جز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ملا تاج الدین حسن اصفهانی معروف به ملا تاجا از علمای بنام اصفهان متوفای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اولین استادش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فاضل</w:t>
      </w:r>
    </w:p>
    <w:p>
      <w:pPr>
        <w:pStyle w:val="BookText"/>
        <w:rPr/>
      </w:pPr>
      <w:r>
        <w:rPr>
          <w:rFonts w:ascii="IRNazanin" w:hAnsi="IRNazanin" w:eastAsia="IRNazanin"/>
          <w:color w:val="111111"/>
          <w:sz w:val="28"/>
          <w:sz w:val="28"/>
          <w:szCs w:val="28"/>
          <w:rtl w:val="true"/>
          <w:lang w:bidi="fa-IR"/>
        </w:rPr>
        <w:t>تنکابنی در قصص العلماء نقل می کند که فاضل هندی در نهایت فقر زندگی می کرده و با نوشتن و استنساخ کتب، روزی می گذرانده است؛ ازاین رو توانست نسخه های منحصر به فردی از آثار پیشینیان را در کتابخانه شخصی اش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کتاب هایی که در کتابخانه فاضل هندی وجود داشت، عبارتند از</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 و الانتصار، المزار للشهید، حاشیه علی القواعد، رساله فی جواز السفر، اللوامع و المقدادیات، الغنیه فی العلوم، الشامیات و البحریات لابن فهد حلّی، المسائل الغرویه، شرح نهج المسترشدین، شرح الارشاد لابن المصنف، اجوبه المسائل المختلفه للشیخ علی، مناهج الیقین فی اصول الدین، رساله ایضاح الاشتباه فی اسماء الرواه و اسامی الرجال، مجلی مرآه المنجلی فی علم الکلام، قواعد ابن میثم، فرج بعد الشدّه</w:t>
      </w:r>
      <w:bookmarkStart w:id="206" w:name="pg6865_59456"/>
    </w:p>
    <w:p>
      <w:pPr>
        <w:pStyle w:val="BookText"/>
        <w:rPr/>
      </w:pPr>
      <w:bookmarkEnd w:id="206"/>
      <w:r>
        <w:rPr>
          <w:rFonts w:ascii="IRNazanin" w:hAnsi="IRNazanin" w:eastAsia="IRNazanin"/>
          <w:color w:val="111111"/>
          <w:sz w:val="28"/>
          <w:sz w:val="28"/>
          <w:szCs w:val="28"/>
          <w:rtl w:val="true"/>
          <w:lang w:bidi="fa-IR"/>
        </w:rPr>
        <w:t>للتنوخی، ترجمه تورات، الانوار البدریه، نثر اللآلی و تفسیر بلابل القلاقل</w:t>
      </w:r>
    </w:p>
    <w:p>
      <w:pPr>
        <w:pStyle w:val="Heading3"/>
        <w:numPr>
          <w:ilvl w:val="2"/>
          <w:numId w:val="1"/>
        </w:numPr>
        <w:rPr/>
      </w:pPr>
      <w:bookmarkStart w:id="207" w:name="__RefHeading___Toc1090976_372815092"/>
      <w:bookmarkStart w:id="208" w:name="_Toc73"/>
      <w:bookmarkEnd w:id="207"/>
      <w:r>
        <w:rPr>
          <w:rtl w:val="true"/>
        </w:rPr>
        <w:t>ملا اسماعیل ما زندرانی</w:t>
      </w:r>
      <w:bookmarkEnd w:id="208"/>
    </w:p>
    <w:p>
      <w:pPr>
        <w:pStyle w:val="BookText"/>
        <w:rPr/>
      </w:pPr>
      <w:r>
        <w:rPr>
          <w:rFonts w:ascii="IRNazanin" w:hAnsi="IRNazanin" w:eastAsia="IRNazanin"/>
          <w:color w:val="111111"/>
          <w:sz w:val="28"/>
          <w:sz w:val="28"/>
          <w:szCs w:val="28"/>
          <w:rtl w:val="true"/>
          <w:lang w:bidi="fa-IR"/>
        </w:rPr>
        <w:t>اسماعیل بن محمد حسین مازندرانی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خواجویی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ااصفهان</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 و ملا محمد تنکابنی</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نراقی، آقا محمد بیدآبادی</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الفؤاد فی نبذ من مسائل المعاد، ابطال الزمان الموهوم، مفتاح الفلاح و مصباح النجاح فی شرح دعاءالصباحپ</w:t>
      </w:r>
    </w:p>
    <w:p>
      <w:pPr>
        <w:pStyle w:val="BookText"/>
        <w:rPr/>
      </w:pPr>
      <w:r>
        <w:rPr>
          <w:rFonts w:ascii="IRNazanin" w:hAnsi="IRNazanin" w:eastAsia="IRNazanin"/>
          <w:color w:val="111111"/>
          <w:sz w:val="28"/>
          <w:sz w:val="28"/>
          <w:szCs w:val="28"/>
          <w:rtl w:val="true"/>
          <w:lang w:bidi="fa-IR"/>
        </w:rPr>
        <w:t xml:space="preserve">ملا اسماعیل بن محمدحسین مازندرانی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الاصل مشهور به خواجویی، حکیم، فقیه و متکلم شیعی قرن دوازدهم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متعدد و شناخته شده ای همچون بشارات الشیعه و نیز شاگردان برجسته او همچون ملا مهدی نراقی بر اهمیت و شهرت او افزوده است</w:t>
      </w:r>
    </w:p>
    <w:p>
      <w:pPr>
        <w:pStyle w:val="BookText"/>
        <w:rPr/>
      </w:pPr>
      <w:r>
        <w:rPr>
          <w:rFonts w:ascii="IRNazanin" w:hAnsi="IRNazanin" w:eastAsia="IRNazanin"/>
          <w:color w:val="111111"/>
          <w:sz w:val="28"/>
          <w:sz w:val="28"/>
          <w:szCs w:val="28"/>
          <w:rtl w:val="true"/>
          <w:lang w:bidi="fa-IR"/>
        </w:rPr>
        <w:t>شهرت خواجویی او را به خاطر اقامت طولانی اش در محلۀ خواجوی اصفهان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خواجویی صاحب آثار متعدد و متنوعی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منتشر شدۀ وی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الرسائل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مجموعه ای است شامل هجده رساله در موضوعات کلامی و اعتقادی که توسط سیدمهدی رجائی در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در قم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الفؤاد فی نبذ من مسائل المعاد</w:t>
      </w:r>
    </w:p>
    <w:p>
      <w:pPr>
        <w:pStyle w:val="BookText"/>
        <w:rPr/>
      </w:pPr>
      <w:r>
        <w:rPr>
          <w:rFonts w:ascii="IRNazanin" w:hAnsi="IRNazanin" w:eastAsia="IRNazanin"/>
          <w:color w:val="111111"/>
          <w:sz w:val="28"/>
          <w:sz w:val="28"/>
          <w:szCs w:val="28"/>
          <w:rtl w:val="true"/>
          <w:lang w:bidi="fa-IR"/>
        </w:rPr>
        <w:t>ابطال الزمان الموهوم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جلد چهارم منتخباتی از آثار حکمای الهی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سید جلال الدین آشتیانی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الفلاح و مصباح النجاح فی شرح دعاءالصباح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اهتمام سیدمهدی رجائی در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در مشهد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کوشش علی مختاری و سیدرسول کاظمی نسب، در مجموعۀ میراث فقهی، غنا و موسیقی در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در قم چاپ شده است</w:t>
      </w:r>
    </w:p>
    <w:p>
      <w:pPr>
        <w:pStyle w:val="BookText"/>
        <w:rPr/>
      </w:pPr>
      <w:r>
        <w:rPr>
          <w:rFonts w:ascii="IRNazanin" w:hAnsi="IRNazanin" w:eastAsia="IRNazanin"/>
          <w:color w:val="111111"/>
          <w:sz w:val="28"/>
          <w:sz w:val="28"/>
          <w:szCs w:val="28"/>
          <w:rtl w:val="true"/>
          <w:lang w:bidi="fa-IR"/>
        </w:rPr>
        <w:t>حوادث و رویدادها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حملۀ افاغنه به ایران و محاصرۀ اصفهان از رویدادهای مهم سیاسی و</w:t>
      </w:r>
      <w:bookmarkStart w:id="209" w:name="pg6865_59459"/>
    </w:p>
    <w:p>
      <w:pPr>
        <w:pStyle w:val="BookText"/>
        <w:rPr/>
      </w:pPr>
      <w:bookmarkEnd w:id="209"/>
      <w:r>
        <w:rPr>
          <w:rFonts w:ascii="IRNazanin" w:hAnsi="IRNazanin" w:eastAsia="IRNazanin"/>
          <w:color w:val="111111"/>
          <w:sz w:val="28"/>
          <w:sz w:val="28"/>
          <w:szCs w:val="28"/>
          <w:rtl w:val="true"/>
          <w:lang w:bidi="fa-IR"/>
        </w:rPr>
        <w:t>تاریخی زندگانی خواجویی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حاشیۀ کتاب الاربعین شیخ بهایی، پاره ای از آن حوادث را گزارش کرده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افاغنه در آن حمله او را حبس کردند و اموالش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حمله خواجویی به خاتون آباد در نزدیکی اصفهان رفت</w:t>
      </w:r>
      <w:r>
        <w:rPr>
          <w:rFonts w:eastAsia="IRNazanin" w:cs="IRNazanin"/>
          <w:color w:val="111111"/>
          <w:sz w:val="28"/>
          <w:szCs w:val="28"/>
          <w:rtl w:val="true"/>
          <w:lang w:bidi="fa-IR"/>
        </w:rPr>
        <w:t>.</w:t>
      </w:r>
    </w:p>
    <w:p>
      <w:pPr>
        <w:pStyle w:val="Heading3"/>
        <w:numPr>
          <w:ilvl w:val="2"/>
          <w:numId w:val="1"/>
        </w:numPr>
        <w:rPr/>
      </w:pPr>
      <w:bookmarkStart w:id="210" w:name="__RefHeading___Toc1090978_372815092"/>
      <w:bookmarkStart w:id="211" w:name="_Toc74"/>
      <w:bookmarkEnd w:id="210"/>
      <w:r>
        <w:rPr>
          <w:rtl w:val="true"/>
        </w:rPr>
        <w:t>یوسف بحرانی درازی</w:t>
      </w:r>
      <w:bookmarkEnd w:id="211"/>
    </w:p>
    <w:p>
      <w:pPr>
        <w:pStyle w:val="BookText"/>
        <w:rPr/>
      </w:pPr>
      <w:r>
        <w:rPr>
          <w:rFonts w:ascii="IRNazanin" w:hAnsi="IRNazanin" w:eastAsia="IRNazanin"/>
          <w:color w:val="111111"/>
          <w:sz w:val="28"/>
          <w:sz w:val="28"/>
          <w:szCs w:val="28"/>
          <w:rtl w:val="true"/>
          <w:lang w:bidi="fa-IR"/>
        </w:rPr>
        <w:t>یوسف بن احمد بحرانی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احمد بحرانی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بحرانی</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ماحوز</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شیراز، کربلا،</w:t>
      </w:r>
    </w:p>
    <w:p>
      <w:pPr>
        <w:pStyle w:val="BookText"/>
        <w:rPr/>
      </w:pP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ماحوزی</w:t>
      </w:r>
    </w:p>
    <w:p>
      <w:pPr>
        <w:pStyle w:val="BookText"/>
        <w:rPr/>
      </w:pPr>
      <w:r>
        <w:rPr>
          <w:rFonts w:ascii="IRNazanin" w:hAnsi="IRNazanin" w:eastAsia="IRNazanin"/>
          <w:color w:val="111111"/>
          <w:sz w:val="28"/>
          <w:sz w:val="28"/>
          <w:szCs w:val="28"/>
          <w:rtl w:val="true"/>
          <w:lang w:bidi="fa-IR"/>
        </w:rPr>
        <w:t>عبدالله بلادی بحرانی</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نراقی</w:t>
      </w:r>
    </w:p>
    <w:p>
      <w:pPr>
        <w:pStyle w:val="BookText"/>
        <w:rPr/>
      </w:pPr>
      <w:r>
        <w:rPr>
          <w:rFonts w:ascii="IRNazanin" w:hAnsi="IRNazanin" w:eastAsia="IRNazanin"/>
          <w:color w:val="111111"/>
          <w:sz w:val="28"/>
          <w:sz w:val="28"/>
          <w:szCs w:val="28"/>
          <w:rtl w:val="true"/>
          <w:lang w:bidi="fa-IR"/>
        </w:rPr>
        <w:t>علامه بحرالعلوم</w:t>
      </w:r>
    </w:p>
    <w:p>
      <w:pPr>
        <w:pStyle w:val="BookText"/>
        <w:rPr/>
      </w:pP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سید علی طباطبایی</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 شیراز</w:t>
      </w:r>
    </w:p>
    <w:p>
      <w:pPr>
        <w:pStyle w:val="BookText"/>
        <w:rPr/>
      </w:pPr>
      <w:r>
        <w:rPr>
          <w:rFonts w:ascii="IRNazanin" w:hAnsi="IRNazanin" w:eastAsia="IRNazanin"/>
          <w:color w:val="111111"/>
          <w:sz w:val="28"/>
          <w:sz w:val="28"/>
          <w:szCs w:val="28"/>
          <w:rtl w:val="true"/>
          <w:lang w:bidi="fa-IR"/>
        </w:rPr>
        <w:t>اجازه روایت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بحرانی، محمدمهدی فُتونی، شیخ سلیمان بن معتوق العاملی، شیخ حسین بن محمد و شیخ خلف بن عبدعلی</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w:t>
      </w:r>
    </w:p>
    <w:p>
      <w:pPr>
        <w:pStyle w:val="BookText"/>
        <w:rPr/>
      </w:pPr>
      <w:r>
        <w:rPr>
          <w:rFonts w:ascii="IRNazanin" w:hAnsi="IRNazanin" w:eastAsia="IRNazanin"/>
          <w:color w:val="111111"/>
          <w:sz w:val="28"/>
          <w:sz w:val="28"/>
          <w:szCs w:val="28"/>
          <w:rtl w:val="true"/>
          <w:lang w:bidi="fa-IR"/>
        </w:rPr>
        <w:t>لؤلؤة البحرین</w:t>
      </w:r>
    </w:p>
    <w:p>
      <w:pPr>
        <w:pStyle w:val="BookText"/>
        <w:rPr/>
      </w:pP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میانه رو</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 xml:space="preserve">آثار یوسف بحرانی، چه به صورت تألیف مستقل و چه به صورت جواب مکتوب سؤالات و چه به صورت حاشیه و تعلیقه،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 که عمدتاً در حدیث، کلام و فقه نوشته شده و بنا به نوشته خود او در لؤلؤة البحرین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نوشته های او، از جمله اجوبة المسائل الشیرازیة، در حادثه غارت خانه او در فسا،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آثار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الحدائق الناضرة؛ مجموعه ای در فقه استدلالی</w:t>
      </w:r>
    </w:p>
    <w:p>
      <w:pPr>
        <w:pStyle w:val="BookText"/>
        <w:rPr/>
      </w:pPr>
      <w:r>
        <w:rPr>
          <w:rFonts w:ascii="IRNazanin" w:hAnsi="IRNazanin" w:eastAsia="IRNazanin"/>
          <w:color w:val="111111"/>
          <w:sz w:val="28"/>
          <w:sz w:val="28"/>
          <w:szCs w:val="28"/>
          <w:rtl w:val="true"/>
          <w:lang w:bidi="fa-IR"/>
        </w:rPr>
        <w:t>الدّرر النجفیه من الملتقطات الیوسفیة؛ پیرامون مبانی و قواعد استنباط فقهی براساس احادیث</w:t>
      </w:r>
    </w:p>
    <w:p>
      <w:pPr>
        <w:pStyle w:val="BookText"/>
        <w:rPr/>
      </w:pPr>
      <w:r>
        <w:rPr>
          <w:rFonts w:ascii="IRNazanin" w:hAnsi="IRNazanin" w:eastAsia="IRNazanin"/>
          <w:color w:val="111111"/>
          <w:sz w:val="28"/>
          <w:sz w:val="28"/>
          <w:szCs w:val="28"/>
          <w:rtl w:val="true"/>
          <w:lang w:bidi="fa-IR"/>
        </w:rPr>
        <w:t>لؤلؤة البحرین؛ از منابع معتبر تراجم و رجال</w:t>
      </w:r>
    </w:p>
    <w:p>
      <w:pPr>
        <w:pStyle w:val="BookText"/>
        <w:rPr/>
      </w:pPr>
      <w:r>
        <w:rPr>
          <w:rFonts w:ascii="IRNazanin" w:hAnsi="IRNazanin" w:eastAsia="IRNazanin"/>
          <w:color w:val="111111"/>
          <w:sz w:val="28"/>
          <w:sz w:val="28"/>
          <w:szCs w:val="28"/>
          <w:rtl w:val="true"/>
          <w:lang w:bidi="fa-IR"/>
        </w:rPr>
        <w:t>الصوارم القاصمة لظهورالجامعین بین وُلد فاطمه</w:t>
      </w:r>
    </w:p>
    <w:p>
      <w:pPr>
        <w:pStyle w:val="BookText"/>
        <w:rPr/>
      </w:pPr>
      <w:r>
        <w:rPr>
          <w:rFonts w:ascii="IRNazanin" w:hAnsi="IRNazanin" w:eastAsia="IRNazanin"/>
          <w:color w:val="111111"/>
          <w:sz w:val="28"/>
          <w:sz w:val="28"/>
          <w:szCs w:val="28"/>
          <w:rtl w:val="true"/>
          <w:lang w:bidi="fa-IR"/>
        </w:rPr>
        <w:t>جلیس الحاضر و انیس المسافر یا کشکول؛ حاوی مطالب گوناگون که برای فرزندش نگاشته</w:t>
      </w:r>
    </w:p>
    <w:p>
      <w:pPr>
        <w:pStyle w:val="BookText"/>
        <w:rPr/>
      </w:pPr>
      <w:r>
        <w:rPr>
          <w:rFonts w:ascii="IRNazanin" w:hAnsi="IRNazanin" w:eastAsia="IRNazanin"/>
          <w:color w:val="111111"/>
          <w:sz w:val="28"/>
          <w:sz w:val="28"/>
          <w:szCs w:val="28"/>
          <w:rtl w:val="true"/>
          <w:lang w:bidi="fa-IR"/>
        </w:rPr>
        <w:t>الخطب؛ مجموعه سخنرانیهای او در شیراز</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الاربعون حدیثا</w:t>
      </w:r>
    </w:p>
    <w:p>
      <w:pPr>
        <w:pStyle w:val="BookText"/>
        <w:rPr/>
      </w:pPr>
      <w:r>
        <w:rPr>
          <w:rFonts w:ascii="IRNazanin" w:hAnsi="IRNazanin" w:eastAsia="IRNazanin"/>
          <w:color w:val="111111"/>
          <w:sz w:val="28"/>
          <w:sz w:val="28"/>
          <w:szCs w:val="28"/>
          <w:rtl w:val="true"/>
          <w:lang w:bidi="fa-IR"/>
        </w:rPr>
        <w:t>فی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من لایحضره الفقیه</w:t>
      </w:r>
    </w:p>
    <w:p>
      <w:pPr>
        <w:pStyle w:val="BookText"/>
        <w:rPr/>
      </w:pPr>
      <w:r>
        <w:rPr>
          <w:rFonts w:ascii="IRNazanin" w:hAnsi="IRNazanin" w:eastAsia="IRNazanin"/>
          <w:color w:val="111111"/>
          <w:sz w:val="28"/>
          <w:sz w:val="28"/>
          <w:szCs w:val="28"/>
          <w:rtl w:val="true"/>
          <w:lang w:bidi="fa-IR"/>
        </w:rPr>
        <w:t>حاشیه بر مدارک الاحکام</w:t>
      </w:r>
    </w:p>
    <w:p>
      <w:pPr>
        <w:pStyle w:val="BookText"/>
        <w:rPr/>
      </w:pPr>
      <w:r>
        <w:rPr>
          <w:rFonts w:ascii="IRNazanin" w:hAnsi="IRNazanin" w:eastAsia="IRNazanin"/>
          <w:color w:val="111111"/>
          <w:sz w:val="28"/>
          <w:sz w:val="28"/>
          <w:szCs w:val="28"/>
          <w:rtl w:val="true"/>
          <w:lang w:bidi="fa-IR"/>
        </w:rPr>
        <w:t>رساله ای در آب قلیل</w:t>
      </w:r>
    </w:p>
    <w:p>
      <w:pPr>
        <w:pStyle w:val="BookText"/>
        <w:rPr/>
      </w:pPr>
      <w:r>
        <w:rPr>
          <w:rFonts w:ascii="IRNazanin" w:hAnsi="IRNazanin" w:eastAsia="IRNazanin"/>
          <w:color w:val="111111"/>
          <w:sz w:val="28"/>
          <w:sz w:val="28"/>
          <w:szCs w:val="28"/>
          <w:rtl w:val="true"/>
          <w:lang w:bidi="fa-IR"/>
        </w:rPr>
        <w:t>رساله ای در رضاع</w:t>
      </w:r>
    </w:p>
    <w:p>
      <w:pPr>
        <w:pStyle w:val="BookText"/>
        <w:rPr/>
      </w:pPr>
      <w:r>
        <w:rPr>
          <w:rFonts w:ascii="IRNazanin" w:hAnsi="IRNazanin" w:eastAsia="IRNazanin"/>
          <w:color w:val="111111"/>
          <w:sz w:val="28"/>
          <w:sz w:val="28"/>
          <w:szCs w:val="28"/>
          <w:rtl w:val="true"/>
          <w:lang w:bidi="fa-IR"/>
        </w:rPr>
        <w:t>النفحات الملکوتیة؛ رساله ای در ردّ صوفیه</w:t>
      </w:r>
    </w:p>
    <w:p>
      <w:pPr>
        <w:pStyle w:val="BookText"/>
        <w:rPr/>
      </w:pPr>
      <w:r>
        <w:rPr>
          <w:rFonts w:ascii="IRNazanin" w:hAnsi="IRNazanin" w:eastAsia="IRNazanin"/>
          <w:color w:val="111111"/>
          <w:sz w:val="28"/>
          <w:sz w:val="28"/>
          <w:szCs w:val="28"/>
          <w:rtl w:val="true"/>
          <w:lang w:bidi="fa-IR"/>
        </w:rPr>
        <w:t>سلاسل الحدید فی تقیید ابن ابی الحدید؛ رساله ای در نقد ابن ابی الحدید، شارح نهج البلاغة</w:t>
      </w:r>
    </w:p>
    <w:p>
      <w:pPr>
        <w:pStyle w:val="BookText"/>
        <w:rPr/>
      </w:pPr>
      <w:r>
        <w:rPr>
          <w:rFonts w:ascii="IRNazanin" w:hAnsi="IRNazanin" w:eastAsia="IRNazanin"/>
          <w:color w:val="111111"/>
          <w:sz w:val="28"/>
          <w:sz w:val="28"/>
          <w:szCs w:val="28"/>
          <w:rtl w:val="true"/>
          <w:lang w:bidi="fa-IR"/>
        </w:rPr>
        <w:t>ویژگی ها الحدائق الناضره</w:t>
      </w:r>
    </w:p>
    <w:p>
      <w:pPr>
        <w:pStyle w:val="BookText"/>
        <w:rPr/>
      </w:pPr>
      <w:r>
        <w:rPr>
          <w:rFonts w:ascii="IRNazanin" w:hAnsi="IRNazanin" w:eastAsia="IRNazanin"/>
          <w:color w:val="111111"/>
          <w:sz w:val="28"/>
          <w:sz w:val="28"/>
          <w:szCs w:val="28"/>
          <w:rtl w:val="true"/>
          <w:lang w:bidi="fa-IR"/>
        </w:rPr>
        <w:t>بحرانی در مقدمه الحدائق الناضره بیان می کند که هدفش، تالیف کتاب جامعی است که مهم ترین مسائل و فروعات فقهی را در کنار روایات نبوی و احادیث اهلبیت در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الناضره شامل تمام ابواب فقه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فقهی این کتاب از طهارت آغاز می شود و با ظهار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فصل بندی و جداسازی مطالب این کتاب با کتاب های فقهی پیش از خود تفاوت دارد و غیر از شرایع الاسلام سابقه ای برایش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صاحب حدائق از شیوه تالیف مجمع الفائدة تاثیر پذیرفته باشد؛ زیرا پیش از مجمع الفائدة، چنین روشی در کتاب های فقهی مرسوم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توجه ویژه ای به مدارک الاحکام دارد و در بسیاری از مباحث به این کتاب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پیش از آغاز هر مسئله، روایات مربوط به آن مسئله فقهی را بدون هیچ استثنائی نقل کرده سپس وارد بحث و بررسی آن مسئله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جلد های نخستین نسبت به جلدهای پایانی بیشتر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روایت هایی که در این کتاب نقل می شوند از مصادر و مدارک کتاب وسائل الشیعه هستند مگر آنکه شیخ حر عاملی حدیثی را نقل نکرده باشد که در این صورت از دیگر کتاب های حدیثی استفاده شده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کتاب، مطالب و قواعدی را که در استنباط فقهی نقش مؤثری دارند، در دوازده</w:t>
      </w:r>
    </w:p>
    <w:p>
      <w:pPr>
        <w:pStyle w:val="BookText"/>
        <w:rPr/>
      </w:pPr>
      <w:r>
        <w:rPr>
          <w:rFonts w:ascii="IRNazanin" w:hAnsi="IRNazanin" w:eastAsia="IRNazanin"/>
          <w:color w:val="111111"/>
          <w:sz w:val="28"/>
          <w:sz w:val="28"/>
          <w:szCs w:val="28"/>
          <w:rtl w:val="true"/>
          <w:lang w:bidi="fa-IR"/>
        </w:rPr>
        <w:t>مقدمه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همچون یک دوره اصول فقه فشرده و ضروری و مورد نیاز در فقه است؛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مقدمات، بحث هایی از مباحث الفاظ را مطرح کرده به ارزیابی و اظهار نظر می پردازد، بحث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مشتق، اوامر و نواهی او همچنین در مقدمه دوازدهم اصلی ترین اختلاف دیدگاه های مجتهد و اخباری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برخلاف دیگر فقها به روایات کتاب هایی که نویسندگان آن ها معتبر باشند، اعتماد می کند، هر چند روایات مرسل و بی سند باشد، مانند مرسله های من لا یحضره الفقیه و تفسیر عیاشی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کتاب فقه الرضا بسیار نقل می کند؛ چراکه آن را به دلیل استناد به امام رضا معتبر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اطمینان، مطالب آن را به امام رضا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های فقهی</w:t>
      </w:r>
    </w:p>
    <w:p>
      <w:pPr>
        <w:pStyle w:val="BookText"/>
        <w:rPr/>
      </w:pPr>
      <w:r>
        <w:rPr>
          <w:rFonts w:ascii="IRNazanin" w:hAnsi="IRNazanin" w:eastAsia="IRNazanin"/>
          <w:color w:val="111111"/>
          <w:sz w:val="28"/>
          <w:sz w:val="28"/>
          <w:szCs w:val="28"/>
          <w:rtl w:val="true"/>
          <w:lang w:bidi="fa-IR"/>
        </w:rPr>
        <w:t>بنابر نقل محمداسحاق فیاض، از میان فقهای گذشته، تنها، نویسنده الحدائق الناضره است که کافران را مکلف به احکام فقهی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خویی نیز در این مسئله نظر صاحب حدائق را پذیرفته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همچنین بر خلاف اکثر فقها نماز جمعه را در عصر غیبت، واجب عینی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بحرانی در این کتاب منکران امامت را کافر و نجس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صلوات فرستادن را به هنگام شنیدن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اذان و چه در غیر اذان بر خلاف مشهور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معتقد به حرام بودن تراشیدن موی صورت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هماره در طول تاریخ آزاد اندیش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ذهنها را در حصار تکبر محبوس نکردند و به دنبال یافتن بهترین روش فهم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اشتباه خود پی می بردند، بی مهابا به خطای خود اعتراف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حدایق</w:t>
      </w:r>
    </w:p>
    <w:p>
      <w:pPr>
        <w:pStyle w:val="BookText"/>
        <w:rPr/>
      </w:pPr>
      <w:r>
        <w:rPr>
          <w:rFonts w:ascii="IRNazanin" w:hAnsi="IRNazanin" w:eastAsia="IRNazanin"/>
          <w:color w:val="111111"/>
          <w:sz w:val="28"/>
          <w:sz w:val="28"/>
          <w:szCs w:val="28"/>
          <w:rtl w:val="true"/>
          <w:lang w:bidi="fa-IR"/>
        </w:rPr>
        <w:t>نیز در زمره این آزاد اندیشان است که در مقدمه حدایق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قبلاً از روش اخباری دفاع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تأمل زیاد و بحثهای فراوان با بعضی مجتهدان اصولی، به نقصان آن پی بردم و دیگر از آن دفاع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همه است که در یک صف، در خدمت اسلام قرار بگیریم و اختلافات جزئی را که به اسلام ضربه می زند،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بخش هایی از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چاپ جامعه مدرسین تا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توسط شیخ علی آخوندی در نجف منتشر شده و بعد از آن، توسط جامعه مدرسین حوزه علمیه تا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و تجدید چاپ شد که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اولین بار منتشر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های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توسط جامعه مدرسین برای اولین بار منتشر شدند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دارالاضواء در بیروت اقدام به چاپ مجدداین کتاب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چاپ با تصحیح و فهرست دکتر یوسف البقاعی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فهرست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شیخ یوسف بحرانی در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در قریه ماحوز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فرسخی جنوب غربی منامه، پایتخت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اصلی او قریه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فرسخ و نیمی در جنوب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بحرانی دوران کودکی را زیر نظر جدّش ابراهیم که به تجارت مروارید اشتغال داشت، گذرانده و آموزگاری در خانه به او قرآن و خط را تعلیم داده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پدرش که مخالف شدید اخباریون بود، تربیت علمی او را بر عهده گرفت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یوسف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وصیتش وحید بهبهانی بر او نماز گزارد و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پایین پای شهدای کربلا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دوران زندگی شیخ یوسف بحرانی با حوادث زیادی همراه بود که موجب شد او از شهری به شهر دیگر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کودکی، شاهد جنگ های قبیله ای بین دو قبیله الهوله و اَلْعَتوب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اثر هجوم پی در پی سلطانِ عمان به بحرین، به قطیف مهاجرت کرد و با مرگ پدر، سرپرستی خانواده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در قطیف ماند و نزد شیخ حسین ماحوزی، فقیهِ مجتهد و مخالف علنی مسلک اخباری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مصالحه دولت ایران و سلطان عمان و آزادی بحرین، به وطن بازگشت و چند سال نزد عالمان آنجا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سفر حج و توقف در قطیف برای فراگیری حدیث از ماحوزی، به علت فشارهای مالی و آشفتگی اوضاع داخلی بحرین، در سال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ق به ایران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پس از مدت کوتاهی اقامت در کرمان، به شیراز رفت و به دلیل احترامی که محمدتقی خان، حاکم شیراز، برای او قائل شد، چند سال با آرامش به تدریس، تألیف و ادای وظایف دینی پرداخت و نزد شیخ عبدالله بلادی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کرد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چند سال بر اثر آشفتگی اوضاع داخلی شیراز و شیوع وبا، در سال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 به فسا رفت و حاکم آن شهر از او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این شهر با آرامش خاطر به تألیف و تحقیق پرداخت و برای امرار</w:t>
      </w:r>
      <w:bookmarkStart w:id="212" w:name="pg6865_59469"/>
    </w:p>
    <w:p>
      <w:pPr>
        <w:pStyle w:val="BookText"/>
        <w:rPr/>
      </w:pPr>
      <w:bookmarkEnd w:id="212"/>
      <w:r>
        <w:rPr>
          <w:rFonts w:ascii="IRNazanin" w:hAnsi="IRNazanin" w:eastAsia="IRNazanin"/>
          <w:color w:val="111111"/>
          <w:sz w:val="28"/>
          <w:sz w:val="28"/>
          <w:szCs w:val="28"/>
          <w:rtl w:val="true"/>
          <w:lang w:bidi="fa-IR"/>
        </w:rPr>
        <w:t>معاش، کشاورزی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فسا به قتل رسید و شهر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اموال شیخ یوسف بحرانی هم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به اصطهبانات رفت و به احتمال قوی قبل از سال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ق راهی کربلا شده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عمر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ای خواندنی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محدث قمی در کتاب فوائد الرضویه از قول صاحب تکمله، نقل کرده است که مسؤول حرم شریف حضرت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خدمت در حرم بودم که شب فرا رسید و خبر تعطیل شدن حرم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و شیخ یوسف بحرانی را دیدم که در حال قدم زدن، مشغول بحث علمی بوده، از رواق خارج شدند و در صحن به بحث خود ادامه دادند تا اینکه صحن خالی شد و می خواستم درهای صحن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از صحن خارج شده، در پشت صحن به مباحثه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درها را بستم و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 برای باز کردن درهای صحن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دیدم که آنها هنوز مشغول بحث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زده، آنان را می نگریستم که چه اندازه برای مسائل علمی ارزش و اهمیت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اذان بلند شد و آن دو، به اقامه نماز ایستادند</w:t>
      </w:r>
      <w:r>
        <w:rPr>
          <w:rFonts w:eastAsia="IRNazanin" w:cs="IRNazanin"/>
          <w:color w:val="111111"/>
          <w:sz w:val="28"/>
          <w:szCs w:val="28"/>
          <w:rtl w:val="true"/>
          <w:lang w:bidi="fa-IR"/>
        </w:rPr>
        <w:t>».</w:t>
      </w:r>
    </w:p>
    <w:p>
      <w:pPr>
        <w:pStyle w:val="Heading3"/>
        <w:numPr>
          <w:ilvl w:val="2"/>
          <w:numId w:val="1"/>
        </w:numPr>
        <w:rPr/>
      </w:pPr>
      <w:bookmarkStart w:id="213" w:name="__RefHeading___Toc1090980_372815092"/>
      <w:bookmarkStart w:id="214" w:name="_Toc75"/>
      <w:bookmarkEnd w:id="213"/>
      <w:r>
        <w:rPr>
          <w:rtl w:val="true"/>
        </w:rPr>
        <w:t>میرزا محمد مشهدی قمی</w:t>
      </w:r>
      <w:bookmarkEnd w:id="214"/>
    </w:p>
    <w:p>
      <w:pPr>
        <w:pStyle w:val="BookText"/>
        <w:rPr/>
      </w:pPr>
      <w:r>
        <w:rPr>
          <w:rFonts w:ascii="IRNazanin" w:hAnsi="IRNazanin" w:eastAsia="IRNazanin"/>
          <w:color w:val="111111"/>
          <w:sz w:val="28"/>
          <w:sz w:val="28"/>
          <w:szCs w:val="28"/>
          <w:rtl w:val="true"/>
          <w:lang w:bidi="fa-IR"/>
        </w:rPr>
        <w:t>میرزا محمد مشهدی قمی</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علمای امامی قرن دوازدهم هجری است که در قم به دنیا آمد و تحصیلات خود را در قم و مشهد گذراند و تا پایان عمر نیز در مشهد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در زمینه ادبیات، علم بلاغت، ادعیه، فقه، زندگی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شرح بر صحیفه سجادیه آثاری دارد، اما مشهورترین اثر او تفسیر کنز الدقائق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شهرت وی به مشهدی آن است که در جوار حضرت امام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مشهد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ملا محسن فیض کاشانی بهره برد و در تفسیر قرآن از راه و روش او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کنزالدقائق و بحر الغرائب فی تفسیر القرآن</w:t>
      </w:r>
    </w:p>
    <w:p>
      <w:pPr>
        <w:pStyle w:val="BookText"/>
        <w:rPr/>
      </w:pPr>
      <w:r>
        <w:rPr>
          <w:rFonts w:ascii="IRNazanin" w:hAnsi="IRNazanin" w:eastAsia="IRNazanin"/>
          <w:color w:val="111111"/>
          <w:sz w:val="28"/>
          <w:sz w:val="28"/>
          <w:szCs w:val="28"/>
          <w:rtl w:val="true"/>
          <w:lang w:bidi="fa-IR"/>
        </w:rPr>
        <w:t>نجاح الطالب فی المعانی و البیان</w:t>
      </w:r>
    </w:p>
    <w:p>
      <w:pPr>
        <w:pStyle w:val="BookText"/>
        <w:rPr/>
      </w:pPr>
      <w:r>
        <w:rPr>
          <w:rFonts w:ascii="IRNazanin" w:hAnsi="IRNazanin" w:eastAsia="IRNazanin"/>
          <w:color w:val="111111"/>
          <w:sz w:val="28"/>
          <w:sz w:val="28"/>
          <w:szCs w:val="28"/>
          <w:rtl w:val="true"/>
          <w:lang w:bidi="fa-IR"/>
        </w:rPr>
        <w:t>حاشیه تفسیر کشاف،</w:t>
      </w:r>
    </w:p>
    <w:p>
      <w:pPr>
        <w:pStyle w:val="BookText"/>
        <w:rPr/>
      </w:pPr>
      <w:r>
        <w:rPr>
          <w:rFonts w:ascii="IRNazanin" w:hAnsi="IRNazanin" w:eastAsia="IRNazanin"/>
          <w:color w:val="111111"/>
          <w:sz w:val="28"/>
          <w:sz w:val="28"/>
          <w:szCs w:val="28"/>
          <w:rtl w:val="true"/>
          <w:lang w:bidi="fa-IR"/>
        </w:rPr>
        <w:t>التحفه الحسینیه</w:t>
      </w:r>
    </w:p>
    <w:p>
      <w:pPr>
        <w:pStyle w:val="BookText"/>
        <w:rPr/>
      </w:pPr>
      <w:r>
        <w:rPr>
          <w:rFonts w:ascii="IRNazanin" w:hAnsi="IRNazanin" w:eastAsia="IRNazanin"/>
          <w:color w:val="111111"/>
          <w:sz w:val="28"/>
          <w:sz w:val="28"/>
          <w:szCs w:val="28"/>
          <w:rtl w:val="true"/>
          <w:lang w:bidi="fa-IR"/>
        </w:rPr>
        <w:t>سلّم درجات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مشهدی، قبل از آنکه به تألیف تفسیر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الدقائق و 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به حسب همان تخصص، علامة و اعتقادی که به علم تفسیر داشته، تعلیقاتی بر تفسیر کشّاف زمخشری و حاشیه شیخ بهائی بر تفسیر بیضاوی،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قرآنی دیگر مؤلف، تبیان سلیمانی، تفسیر روایی قرآن به زبان فارسی می باشد که دو جزء آن در کتابخانه آستان قدس رضوی،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w:t>
      </w:r>
    </w:p>
    <w:p>
      <w:pPr>
        <w:pStyle w:val="BookText"/>
        <w:rPr/>
      </w:pPr>
      <w:r>
        <w:rPr>
          <w:rFonts w:ascii="IRNazanin" w:hAnsi="IRNazanin" w:eastAsia="IRNazanin"/>
          <w:color w:val="111111"/>
          <w:sz w:val="28"/>
          <w:sz w:val="28"/>
          <w:szCs w:val="28"/>
          <w:rtl w:val="true"/>
          <w:lang w:bidi="fa-IR"/>
        </w:rPr>
        <w:t xml:space="preserve">میرزا محمد مشهدی اگر چه در زمینه های اخلاق، فقه، تاریخ و فضائل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عرب، پاسخ اشکالات بر شیعه، شرح صحیفه سجادیه و زیارت رجبیة و کلام، صاحب تألیفاتی است، لیکن تبحّر و تخصّص اصلیش در علم تفسیر بوده است، وی علم تفسیر را رأس همه علوم دینی و سنگ بنای همه قواعد شرع مقدس دانسته، و در راه وصول به آن از هیچ کوششی دریغ نورزیده است، او معتقد بود، دستیابی منطقی و قابل اعتماد به علم تفسیر، قبل از هر چیز، منوط به تفوّق در علوم دینی و انواع صنایع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معاصرین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مشهدی معاصر بزرگانی</w:t>
      </w:r>
      <w:bookmarkStart w:id="215" w:name="pg6865_59473"/>
    </w:p>
    <w:p>
      <w:pPr>
        <w:pStyle w:val="BookText"/>
        <w:rPr/>
      </w:pPr>
      <w:bookmarkEnd w:id="215"/>
      <w:r>
        <w:rPr>
          <w:rFonts w:ascii="IRNazanin" w:hAnsi="IRNazanin" w:eastAsia="IRNazanin"/>
          <w:color w:val="111111"/>
          <w:sz w:val="28"/>
          <w:sz w:val="28"/>
          <w:szCs w:val="28"/>
          <w:rtl w:val="true"/>
          <w:lang w:bidi="fa-IR"/>
        </w:rPr>
        <w:t>چون علامه مجلسی، ملا محسن فیض کاشانی، محقق سبزواری، محقق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حرّ عاملی و ملا خلیل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دقیقی از وفات او در دست نیست، لیکن می توان از تاریخ تألیفات متعددش حدس زد که وی تا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زنده بوده است</w:t>
      </w:r>
      <w:r>
        <w:rPr>
          <w:rFonts w:eastAsia="IRNazanin" w:cs="IRNazanin"/>
          <w:color w:val="111111"/>
          <w:sz w:val="28"/>
          <w:szCs w:val="28"/>
          <w:rtl w:val="true"/>
          <w:lang w:bidi="fa-IR"/>
        </w:rPr>
        <w:t>.</w:t>
      </w:r>
    </w:p>
    <w:p>
      <w:pPr>
        <w:pStyle w:val="Heading2"/>
        <w:numPr>
          <w:ilvl w:val="1"/>
          <w:numId w:val="1"/>
        </w:numPr>
        <w:rPr/>
      </w:pPr>
      <w:bookmarkStart w:id="216" w:name="__RefHeading___Toc1090982_372815092"/>
      <w:bookmarkStart w:id="217" w:name="_Toc76"/>
      <w:bookmarkEnd w:id="216"/>
      <w:r>
        <w:rPr>
          <w:rtl w:val="true"/>
        </w:rPr>
        <w:t>قرن سیزدهم</w:t>
      </w:r>
      <w:bookmarkEnd w:id="217"/>
    </w:p>
    <w:p>
      <w:pPr>
        <w:pStyle w:val="Heading3"/>
        <w:numPr>
          <w:ilvl w:val="2"/>
          <w:numId w:val="1"/>
        </w:numPr>
        <w:rPr/>
      </w:pPr>
      <w:bookmarkStart w:id="218" w:name="__RefHeading___Toc1090984_372815092"/>
      <w:bookmarkStart w:id="219" w:name="_Toc77"/>
      <w:bookmarkEnd w:id="218"/>
      <w:r>
        <w:rPr>
          <w:rtl w:val="true"/>
        </w:rPr>
        <w:t>محمد بن اسماعیل حائری</w:t>
      </w:r>
      <w:bookmarkEnd w:id="219"/>
    </w:p>
    <w:p>
      <w:pPr>
        <w:pStyle w:val="BookText"/>
        <w:rPr/>
      </w:pPr>
      <w:r>
        <w:rPr>
          <w:rFonts w:ascii="IRNazanin" w:hAnsi="IRNazanin" w:eastAsia="IRNazanin"/>
          <w:color w:val="111111"/>
          <w:sz w:val="28"/>
          <w:sz w:val="28"/>
          <w:szCs w:val="28"/>
          <w:rtl w:val="true"/>
          <w:lang w:bidi="fa-IR"/>
        </w:rPr>
        <w:t>محمد بن اسماعیل حائری</w:t>
      </w:r>
    </w:p>
    <w:p>
      <w:pPr>
        <w:pStyle w:val="BookText"/>
        <w:rPr/>
      </w:pPr>
      <w:r>
        <w:rPr>
          <w:rFonts w:ascii="IRNazanin" w:hAnsi="IRNazanin" w:eastAsia="IRNazanin"/>
          <w:color w:val="111111"/>
          <w:sz w:val="28"/>
          <w:sz w:val="28"/>
          <w:szCs w:val="28"/>
          <w:rtl w:val="true"/>
          <w:lang w:bidi="fa-IR"/>
        </w:rPr>
        <w:t xml:space="preserve">محمد بن اسماعیل بن عبدالجبار بن سعدالدین مازندرانی حائری، معروف به 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اندیشمندان نام آور و از مدافعان مکتب تشیع بود و برای تحصیل معارف دینی هجرت های پی در پی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معروف شیعه، در زمانی حساس، یعنی در زمان ظهور اخباریان،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ایشان نیز هم چون دیگر طرفداران علمای اصولی به دفاع از مکتب اصولی پرداخت و اولین کتاب خود را به نام عقد اللآئی البهیثه فی الرّدّ علی الطائفه در رد اخباریان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این نام، اخباریان بود وی این کتاب را ده سال قبل از کتاب منتهی المقال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علمای شیعه،هریک به نحوی از ایشان تمجید کرده اند</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خوانساری و خراسانی ، او در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درگذشت، اما فرزند حائری در حاشیه منتهی المقال نوشته است که پدر ش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 و در صحن حرم امیرمؤمنان علی علیه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اثار وتالیفات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المقال ابوعلی حائری</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ازحائری آثاری برجای مانده که مهم ترین و مشهورترین آن ها منتهی المقال فی احوال الرجال ، درباره رجال و راویان شیعه ، است و بدین سبب، او را صاحب</w:t>
      </w:r>
    </w:p>
    <w:p>
      <w:pPr>
        <w:pStyle w:val="BookText"/>
        <w:rPr/>
      </w:pPr>
      <w:r>
        <w:rPr>
          <w:rFonts w:ascii="IRNazanin" w:hAnsi="IRNazanin" w:eastAsia="IRNazanin"/>
          <w:color w:val="111111"/>
          <w:sz w:val="28"/>
          <w:sz w:val="28"/>
          <w:szCs w:val="28"/>
          <w:rtl w:val="true"/>
          <w:lang w:bidi="fa-IR"/>
        </w:rPr>
        <w:t>منتهی المقال نیز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کتاب منتهی المقال حائری</w:t>
      </w:r>
    </w:p>
    <w:p>
      <w:pPr>
        <w:pStyle w:val="BookText"/>
        <w:rPr/>
      </w:pPr>
      <w:r>
        <w:rPr>
          <w:rFonts w:ascii="IRNazanin" w:hAnsi="IRNazanin" w:eastAsia="IRNazanin"/>
          <w:color w:val="111111"/>
          <w:sz w:val="28"/>
          <w:sz w:val="28"/>
          <w:szCs w:val="28"/>
          <w:rtl w:val="true"/>
          <w:lang w:bidi="fa-IR"/>
        </w:rPr>
        <w:t xml:space="preserve">او در این کتاب بیش تر به منهج المقال میرزامحمد استرآبادی و تعلیقه وحید بهبهانی نظر داشته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مطالب محمدامین کاظمی در مشترکات را نیز آورده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مواردی نیز به اظهارنظر پرداخته و در کتابش برخی از رجال و راویان را آورده که در منهج المقال و تعلیقه وحید بهبهانی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ذکر افراد مجهول در منتهی المقال</w:t>
      </w:r>
    </w:p>
    <w:p>
      <w:pPr>
        <w:pStyle w:val="BookText"/>
        <w:rPr/>
      </w:pPr>
      <w:r>
        <w:rPr>
          <w:rFonts w:ascii="IRNazanin" w:hAnsi="IRNazanin" w:eastAsia="IRNazanin"/>
          <w:color w:val="111111"/>
          <w:sz w:val="28"/>
          <w:sz w:val="28"/>
          <w:szCs w:val="28"/>
          <w:rtl w:val="true"/>
          <w:lang w:bidi="fa-IR"/>
        </w:rPr>
        <w:t xml:space="preserve">حائری در این کتاب از افراد مجهول ذکری به میان نیاورده، چرا که فایده ای در آن ندیده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امر باعث شده است برخی از اثر او انتقاد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همچون مولا درویش علی حائری و محمدعلی آل کشکول ، که بر منتهی المقال استدراک نوشته اند، این نقیصه را بر طرف کرده اند</w:t>
      </w:r>
    </w:p>
    <w:p>
      <w:pPr>
        <w:pStyle w:val="BookText"/>
        <w:rPr/>
      </w:pPr>
      <w:r>
        <w:rPr>
          <w:rFonts w:ascii="IRNazanin" w:hAnsi="IRNazanin" w:eastAsia="IRNazanin"/>
          <w:color w:val="111111"/>
          <w:sz w:val="28"/>
          <w:sz w:val="28"/>
          <w:szCs w:val="28"/>
          <w:rtl w:val="true"/>
          <w:lang w:bidi="fa-IR"/>
        </w:rPr>
        <w:t xml:space="preserve">منتهی المقال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سنگی شد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تحقیق مؤسسه آل البیت لاحیاءالتراث، به مناسبت دویستمین سالگرد وفات ابوعلی حائری، در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مجلد در قم به چاپ حروفی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منتهی المقال چندین تعلیقه و حاشیه نوشته شده که مهم ترین آن ها تکمله رجال أبی علی از مولا درویش علی حائری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عقداللالی اثر ابوعلی حائری</w:t>
      </w:r>
    </w:p>
    <w:p>
      <w:pPr>
        <w:pStyle w:val="BookText"/>
        <w:rPr/>
      </w:pPr>
      <w:r>
        <w:rPr>
          <w:rFonts w:ascii="IRNazanin" w:hAnsi="IRNazanin" w:eastAsia="IRNazanin"/>
          <w:color w:val="111111"/>
          <w:sz w:val="28"/>
          <w:sz w:val="28"/>
          <w:szCs w:val="28"/>
          <w:rtl w:val="true"/>
          <w:lang w:bidi="fa-IR"/>
        </w:rPr>
        <w:t>کتاب دیگر او عقداللالی البَهیة فی الرّدّعلی الطائفة الغَبیة است که آن را بیست سال پیش از تألیف منتهی المقال نگاشته است</w:t>
      </w:r>
    </w:p>
    <w:p>
      <w:pPr>
        <w:pStyle w:val="BookText"/>
        <w:rPr/>
      </w:pPr>
      <w:r>
        <w:rPr>
          <w:rFonts w:ascii="IRNazanin" w:hAnsi="IRNazanin" w:eastAsia="IRNazanin"/>
          <w:color w:val="111111"/>
          <w:sz w:val="28"/>
          <w:sz w:val="28"/>
          <w:szCs w:val="28"/>
          <w:rtl w:val="true"/>
          <w:lang w:bidi="fa-IR"/>
        </w:rPr>
        <w:t>و در آن به نقد دیدگاههای اخباری ان ، که در آن روزگار کشمکشهای سختی با اصولیان داشتند،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آثار فقهی ابوعلی حائری</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اثر فقهی نیز از حائری به جامانده است، از جمله زهرالریاض به فارسی ، که رساله ای است در طهارت ، صلوة و صوم</w:t>
      </w:r>
      <w:bookmarkStart w:id="220" w:name="pg6865_59477"/>
    </w:p>
    <w:p>
      <w:pPr>
        <w:pStyle w:val="BookText"/>
        <w:rPr/>
      </w:pPr>
      <w:bookmarkEnd w:id="220"/>
      <w:r>
        <w:rPr>
          <w:rFonts w:ascii="IRNazanin" w:hAnsi="IRNazanin" w:eastAsia="IRNazanin"/>
          <w:color w:val="111111"/>
          <w:sz w:val="28"/>
          <w:sz w:val="28"/>
          <w:szCs w:val="28"/>
          <w:rtl w:val="true"/>
          <w:lang w:bidi="fa-IR"/>
        </w:rPr>
        <w:t>که منتخبی است از ریاض المسائل استادش سیدعلی طباطبائی این کتاب نسخه های خطی متعددی دارد</w:t>
      </w:r>
    </w:p>
    <w:p>
      <w:pPr>
        <w:pStyle w:val="Heading3"/>
        <w:numPr>
          <w:ilvl w:val="2"/>
          <w:numId w:val="1"/>
        </w:numPr>
        <w:rPr/>
      </w:pPr>
      <w:bookmarkStart w:id="221" w:name="__RefHeading___Toc1090986_372815092"/>
      <w:bookmarkStart w:id="222" w:name="_Toc78"/>
      <w:bookmarkEnd w:id="221"/>
      <w:r>
        <w:rPr>
          <w:rtl w:val="true"/>
        </w:rPr>
        <w:t>وحید بهبهانی</w:t>
      </w:r>
      <w:bookmarkEnd w:id="222"/>
    </w:p>
    <w:p>
      <w:pPr>
        <w:pStyle w:val="BookText"/>
        <w:rPr/>
      </w:pPr>
      <w:r>
        <w:rPr>
          <w:rFonts w:ascii="IRNazanin" w:hAnsi="IRNazanin" w:eastAsia="IRNazanin"/>
          <w:color w:val="111111"/>
          <w:sz w:val="28"/>
          <w:sz w:val="28"/>
          <w:szCs w:val="28"/>
          <w:rtl w:val="true"/>
          <w:lang w:bidi="fa-IR"/>
        </w:rPr>
        <w:t>وحید بهبهانی</w:t>
      </w:r>
    </w:p>
    <w:p>
      <w:pPr>
        <w:pStyle w:val="BookText"/>
        <w:rPr/>
      </w:pPr>
      <w:r>
        <w:rPr>
          <w:rFonts w:ascii="IRNazanin" w:hAnsi="IRNazanin" w:eastAsia="IRNazanin"/>
          <w:color w:val="111111"/>
          <w:sz w:val="28"/>
          <w:sz w:val="28"/>
          <w:szCs w:val="28"/>
          <w:rtl w:val="true"/>
          <w:lang w:bidi="fa-IR"/>
        </w:rPr>
        <w:t>محمدباقر وحید بهبهانی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اصفهان</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محل زندگی اصفهان، نجف، بهبهان، کربلا</w:t>
      </w:r>
    </w:p>
    <w:p>
      <w:pPr>
        <w:pStyle w:val="BookText"/>
        <w:rPr/>
      </w:pPr>
      <w:r>
        <w:rPr>
          <w:rFonts w:ascii="IRNazanin" w:hAnsi="IRNazanin" w:eastAsia="IRNazanin"/>
          <w:color w:val="111111"/>
          <w:sz w:val="28"/>
          <w:sz w:val="28"/>
          <w:szCs w:val="28"/>
          <w:rtl w:val="true"/>
          <w:lang w:bidi="fa-IR"/>
        </w:rPr>
        <w:t xml:space="preserve">استادان سید محمد طباطبایی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قمی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p>
    <w:p>
      <w:pPr>
        <w:pStyle w:val="BookText"/>
        <w:rPr/>
      </w:pPr>
      <w:r>
        <w:rPr>
          <w:rFonts w:ascii="IRNazanin" w:hAnsi="IRNazanin" w:eastAsia="IRNazanin"/>
          <w:color w:val="111111"/>
          <w:sz w:val="28"/>
          <w:sz w:val="28"/>
          <w:szCs w:val="28"/>
          <w:rtl w:val="true"/>
          <w:lang w:bidi="fa-IR"/>
        </w:rPr>
        <w:t xml:space="preserve">شاگردان ملاّ مهدی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محمدجواد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اسدالله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محمدتقی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محمدابراهیم کلباسی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محمدحسن زنوزی خویی</w:t>
      </w:r>
    </w:p>
    <w:p>
      <w:pPr>
        <w:pStyle w:val="BookText"/>
        <w:rPr/>
      </w:pPr>
      <w:r>
        <w:rPr>
          <w:rFonts w:ascii="IRNazanin" w:hAnsi="IRNazanin" w:eastAsia="IRNazanin"/>
          <w:color w:val="111111"/>
          <w:sz w:val="28"/>
          <w:sz w:val="28"/>
          <w:szCs w:val="28"/>
          <w:rtl w:val="true"/>
          <w:lang w:bidi="fa-IR"/>
        </w:rPr>
        <w:t>نقش های برجسته مقابله با اخباریگری</w:t>
      </w:r>
    </w:p>
    <w:p>
      <w:pPr>
        <w:pStyle w:val="BookText"/>
        <w:rPr/>
      </w:pPr>
      <w:r>
        <w:rPr>
          <w:rFonts w:ascii="IRNazanin" w:hAnsi="IRNazanin" w:eastAsia="IRNazanin"/>
          <w:color w:val="111111"/>
          <w:sz w:val="28"/>
          <w:sz w:val="28"/>
          <w:szCs w:val="28"/>
          <w:rtl w:val="true"/>
          <w:lang w:bidi="fa-IR"/>
        </w:rPr>
        <w:t>مکتب اصولی</w:t>
      </w:r>
    </w:p>
    <w:p>
      <w:pPr>
        <w:pStyle w:val="BookText"/>
        <w:rPr/>
      </w:pPr>
      <w:r>
        <w:rPr>
          <w:rFonts w:ascii="IRNazanin" w:hAnsi="IRNazanin" w:eastAsia="IRNazanin"/>
          <w:color w:val="111111"/>
          <w:sz w:val="28"/>
          <w:sz w:val="28"/>
          <w:szCs w:val="28"/>
          <w:rtl w:val="true"/>
          <w:lang w:bidi="fa-IR"/>
        </w:rPr>
        <w:t xml:space="preserve">آثار ابطال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التحسین و التقبیح العقلیین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الصحه فی المعاملات 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الاسلام و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التعلیقه البهبهانیه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ارشاد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تهذیب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ارشاد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مسالک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مفاتیح الکلام</w:t>
      </w:r>
    </w:p>
    <w:p>
      <w:pPr>
        <w:pStyle w:val="BookText"/>
        <w:rPr/>
      </w:pP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باقر بن محمد اکمل بهبهانی، معروف به وحید بهبهانی این مرد شاگرد سید صدر الدین رضوی قمی شارح وافیه، و او شاگرد آقا جمال خوانساری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علمای دوره صفویه می باشد، که بعد از اینکه حوزه اصفهان از انقراض صفویه از مرکزیت افتاد در اثر فتنه افغان به عتبات عالیات مهاجرت کردند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بهبهانی کربلا را مرکز قرار داد و شاگردان بسیار مبرز تربیت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در راه دفاع از اجتهاد و مبارزه با اخباری گری که در آن وقت سخت رواج یافته بود مبارزه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نسب به مجلسی اول می برد، یعنی از نواده های دختری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w:t>
      </w:r>
    </w:p>
    <w:p>
      <w:pPr>
        <w:pStyle w:val="BookText"/>
        <w:rPr/>
      </w:pPr>
      <w:r>
        <w:rPr>
          <w:rFonts w:ascii="IRNazanin" w:hAnsi="IRNazanin" w:eastAsia="IRNazanin"/>
          <w:color w:val="111111"/>
          <w:sz w:val="28"/>
          <w:sz w:val="28"/>
          <w:szCs w:val="28"/>
          <w:rtl w:val="true"/>
          <w:lang w:bidi="fa-IR"/>
        </w:rPr>
        <w:t>چند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آمنه بیگم همسر ملا صالح مازندرانی بوده که زنی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بوده است، گاهی آمنه بیگم مشکلات علمی شوهر فاضل خود را حل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w:t>
      </w:r>
    </w:p>
    <w:p>
      <w:pPr>
        <w:pStyle w:val="BookText"/>
        <w:rPr/>
      </w:pPr>
      <w:r>
        <w:rPr>
          <w:rFonts w:ascii="IRNazanin" w:hAnsi="IRNazanin" w:eastAsia="IRNazanin"/>
          <w:color w:val="111111"/>
          <w:sz w:val="28"/>
          <w:sz w:val="28"/>
          <w:szCs w:val="28"/>
          <w:rtl w:val="true"/>
          <w:lang w:bidi="fa-IR"/>
        </w:rPr>
        <w:t>این مرد بزرگوار، قریب شصت کتاب تصنیف فرمود و تعدادی از تالیفاتش به فارسی، و بسیار متین و پرفایده می باشد، که از آن میان کتب زیر را می توان به اختصاربرشمرد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ابطال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التحسین و التقبیح العقلیین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الاجتهاد و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اصاله البرائه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اصاله الصحه فی المعاملات و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الاسلام و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التحفه الحسینیه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التعلیقه البهبهانیه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ارشاد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تهذیب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ارشاد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مسالک الافهام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معالم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مفاتیح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طبق سلسله نسبی که در دست فرزندان و رجال فامیل ایشان است، نسب او با چهارده واسطه به شیخ مفید دانشمند والامقام و فقیه نامور اسلامی می رسد و از طرف مادر نیز نسبی بس بزرگ و شریف دارد، چه مادر وی نوه فقیه عالیقدر، مرحوم ملا صالح مازندرانی و داماد علامه مجلسی اول است، و پدرش، ملا محمد اکمل، دراجازات و کتب خود از مجلسی اول و ملا صالح، به عنوان جد، و از مجلسی دوم به دایی تعبیر می کند پس از بررسی شرح حال هر یک از این مردان بزرگ، پی می بریم که خاندان ایشان از نظر نسب بسیار بلندمرتبت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بهبهان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بهبهانی که در اصفهان به دنیا آمده بود، پس از طی مراحل آغازین زندگی، در این شهر،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پدرش به بهبهان آمد و به تحصیل اشتغال ورزید، و شایدعامل مهاجرت پدر ایشان به بهبهان، بر اساس تصریح جمعی، برای مبارزه با مسلک اخباری گری باشد که توسعه چشم گیری در این 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یافته بود در این شهر مردم را که اختلافی با هم داشتند، دعوت به برادری نمود، و بیش از سی سال در این شهر به تدریس اشتغال ورزید و گروه زیادی از مردم را از اخباری گری رویگردان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کربلا</w:t>
      </w:r>
    </w:p>
    <w:p>
      <w:pPr>
        <w:pStyle w:val="BookText"/>
        <w:rPr/>
      </w:pPr>
      <w:r>
        <w:rPr>
          <w:rFonts w:ascii="IRNazanin" w:hAnsi="IRNazanin" w:eastAsia="IRNazanin"/>
          <w:color w:val="111111"/>
          <w:sz w:val="28"/>
          <w:sz w:val="28"/>
          <w:szCs w:val="28"/>
          <w:rtl w:val="true"/>
          <w:lang w:bidi="fa-IR"/>
        </w:rPr>
        <w:t>علامه بهبهانی، پس از طی این مدت به کربلا عزیمت فرمود و علت آن را برخی این گونه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ایشان در بهبهان مشغول برگزاری نماز بودند و دربین دو نماز، خواجه عزیز کلانتر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وقت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بر اثردستوری که داده ام چه قدر مردم در نماز جماعت شما شرکت کرده اند و جمعیت چه قدر زیاد شده است این سخن وحید را منقلب نمود و از بیم آنکه مبادا یک نفر نادان زنگ ریا را در دلش بنشاند، قصد عزیمت به کربلا را نمود و 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اتفاق تمام فامیل و بستگانشان بهبهان را به قصد عتبات عالیات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اخباری گری</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دیگر علت عزیمت او را این موضوع می دانند که نفوذ اخباریین در این منطقه زیاد شده بود و آقا می خواستند آن را ریشه کن سازند و در آن شرایط میسور نبود، بعد از ورود وحید بهبهانی به عراق او ابتدا به نجف اشرف رفت</w:t>
      </w:r>
    </w:p>
    <w:p>
      <w:pPr>
        <w:pStyle w:val="BookText"/>
        <w:rPr/>
      </w:pPr>
      <w:r>
        <w:rPr>
          <w:rFonts w:ascii="IRNazanin" w:hAnsi="IRNazanin" w:eastAsia="IRNazanin"/>
          <w:color w:val="111111"/>
          <w:sz w:val="28"/>
          <w:sz w:val="28"/>
          <w:szCs w:val="28"/>
          <w:rtl w:val="true"/>
          <w:lang w:bidi="fa-IR"/>
        </w:rPr>
        <w:t>و در مجلس درس مدرسین آنجا شرکت کرد و پس از مدتی به کربلا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متوجه شد که استاد کاملی که بتواند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فاده کند، وجود ندارد از این رو خود به کربلا انتقال یافت در کربلا نفوذ اخباری ها بسیار زیاد بود، به طوریکه وقتی برخی از آنها می خواستند کتابی را که قبلا در دست مجتهدین بوده است، به دست گیرند، دستمال بر دور کتاب پیچیده و آن را برمی داشتند، چون آن را نجس می دانستندو این وضع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تهدین در کربلا بود، وحید بهبهانی پس از ورود به کربلا و شرکت در مجلس درس آنان، روزی در صحن شریف ایستاد و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فضلا از هر طرف متوجه او شدند و دور او اجتماع نمودند و گفتند چه می خواهی؟</w:t>
      </w:r>
    </w:p>
    <w:p>
      <w:pPr>
        <w:pStyle w:val="BookText"/>
        <w:rPr/>
      </w:pPr>
      <w:r>
        <w:rPr>
          <w:rFonts w:ascii="IRNazanin" w:hAnsi="IRNazanin" w:eastAsia="IRNazanin"/>
          <w:color w:val="111111"/>
          <w:sz w:val="28"/>
          <w:sz w:val="28"/>
          <w:szCs w:val="28"/>
          <w:rtl w:val="true"/>
          <w:lang w:bidi="fa-IR"/>
        </w:rPr>
        <w:t>وحید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شیخ یوسف بحرانی صاحب حدائق منبرش را در اختیار من بگذارد و دستور دهد تا شاگردانش پای منبر من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شیخ یوسف بحرانی رسید، تقاضای وحید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سه روز به درس و بحث پرداخت و در نتیجه دو سوم شاگردان شیخ یوسف به روش اصولی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اخباری ها در کربلا روز به روز کمتر شد و حتی شیخ یوسف بحرانی هم نماز خواندن پشت سر وحید را صحیح دانسته و گفته بود که بعد از مرگش وحید بر جنازه اش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مقام و منزلت والا و عظمت تفکر و اطلاعات عمیق و وسیع علامه وحید بهبهانی را می رساند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هم وحید</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شاگردانش همه جا او را مروج دین حنیف و مجدد طریق اجتهاد و تقلید و احیا کننده اساس تشیع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علمی و اجتماعی</w:t>
      </w:r>
    </w:p>
    <w:p>
      <w:pPr>
        <w:pStyle w:val="BookText"/>
        <w:rPr/>
      </w:pPr>
      <w:r>
        <w:rPr>
          <w:rFonts w:ascii="IRNazanin" w:hAnsi="IRNazanin" w:eastAsia="IRNazanin"/>
          <w:color w:val="111111"/>
          <w:sz w:val="28"/>
          <w:sz w:val="28"/>
          <w:szCs w:val="28"/>
          <w:rtl w:val="true"/>
          <w:lang w:bidi="fa-IR"/>
        </w:rPr>
        <w:t>علامه بزرگوار وحید بهبهانی، یکی از بزرگترین و نامورترین فقیهان و اصولیانی است که از دویست سال پیش تا عصر ما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شاگردانش از استوانه های بزرگ فقهی به شمار آمده و سر منشا تحولات عظیم در فقه و دفاع از آئین پاک تشیع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نام آورترین مشعل داران علم اصول فقه در دوران رکود آن علم بود که به حمایت و دفاع از آن برخاست و علم اصول فقه را از نو پایه گذاری و احیاء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تقوا را در حد کمال داشت و شاگردانش برای او احترام بسیاری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مقام علمی ایشان، همین بس که شاگردانی چون علامه بحر العلوم و صاحب ریاض او را علامه بهبهانی، و صاحب جواهر و شیخ انصاری و دیگران، همه جا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ایشان در دیباچه حاشیه کتاب مدارک نوشته است که صاحب مدارک را در خواب دید که اعتراف به غفلت های خود و یادآوری های او نمود و از وی در این خصوص اظهار خوشنودی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خصوصیات و فضایل اخلاقی ایشان تعاریف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خوش رو و خوش صحبت و لطیفه گو بوده و در عین حال بسیار زاهد بوده است، به طوری که لباسهایش کرباس بوده و به ظواهر دنیا هیچ نظری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بحرالعلوم،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w:t>
      </w:r>
      <w:bookmarkStart w:id="223" w:name="pg6865_59487"/>
    </w:p>
    <w:p>
      <w:pPr>
        <w:pStyle w:val="BookText"/>
        <w:rPr/>
      </w:pPr>
      <w:bookmarkEnd w:id="223"/>
      <w:r>
        <w:rPr>
          <w:rFonts w:ascii="IRNazanin" w:hAnsi="IRNazanin" w:eastAsia="IRNazanin"/>
          <w:color w:val="111111"/>
          <w:sz w:val="28"/>
          <w:sz w:val="28"/>
          <w:szCs w:val="28"/>
          <w:rtl w:val="true"/>
          <w:lang w:bidi="fa-IR"/>
        </w:rPr>
        <w:t>مهدی شهرستانی،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اصفهانی شفتی معروف به حجت الاسلام،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 شهید مشهدی،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صاحب مفتاح الکرامه،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اعرجی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کبیر کاشف الغطا</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بهبهانی در حدود نود سال بود و در اواخر عمر، ضعف بر وی مستولی شد و درس و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را ترک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تدریس شرح لمعه اکتفا ورزید و دستور داد که سرآمد شاگردانش، علامه بحرالعلوم به نجف اشرف بازگردد و مستقلا به تشکیل حوزه درس و بحث و رسیدگی به امور شیعیان همت گمارد به گفته نوه عالیقدرش، آقا احمد، ایشان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او در کربلای معلی، به جوار رحمت حق پیوست و در رواق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پایین پای شهدا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البهبهانی معلم البشر مجدد المذهب فی الثانی عشر</w:t>
      </w:r>
    </w:p>
    <w:p>
      <w:pPr>
        <w:pStyle w:val="BookText"/>
        <w:rPr/>
      </w:pPr>
      <w:r>
        <w:rPr>
          <w:rFonts w:ascii="IRNazanin" w:hAnsi="IRNazanin" w:eastAsia="IRNazanin"/>
          <w:color w:val="111111"/>
          <w:sz w:val="28"/>
          <w:sz w:val="28"/>
          <w:szCs w:val="28"/>
          <w:rtl w:val="true"/>
          <w:lang w:bidi="fa-IR"/>
        </w:rPr>
        <w:t>ازاح کل شبهة و ریب فبان للمیلاد کنه الغیب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معلم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کننده مذهب شیعه در قرن دوازدهم هجری است او هر شبهه و شکی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نو برای آشکار شدن ناشناخته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مرد بزرگوار، تمام عمر گرانبهای خود را صرف نگاهداری علوم و اخبار و آثار اهل بیت عصمت و طهارت علیهم السّلام و تعلیم و تربیت نوابغ و برجستگان نمود و خدمات فراوانی به مذهب شیعه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فرزندان عالم و بزرگواری بر جای مانده که راه پدر را ادامه داده و در تبلیغ دین مبین اسلام کوشیده اند</w:t>
      </w:r>
      <w:r>
        <w:rPr>
          <w:rFonts w:eastAsia="IRNazanin" w:cs="IRNazanin"/>
          <w:color w:val="111111"/>
          <w:sz w:val="28"/>
          <w:szCs w:val="28"/>
          <w:rtl w:val="true"/>
          <w:lang w:bidi="fa-IR"/>
        </w:rPr>
        <w:t>.</w:t>
      </w:r>
    </w:p>
    <w:p>
      <w:pPr>
        <w:pStyle w:val="Heading3"/>
        <w:numPr>
          <w:ilvl w:val="2"/>
          <w:numId w:val="1"/>
        </w:numPr>
        <w:rPr/>
      </w:pPr>
      <w:bookmarkStart w:id="224" w:name="__RefHeading___Toc1090988_372815092"/>
      <w:bookmarkStart w:id="225" w:name="_Toc79"/>
      <w:bookmarkEnd w:id="224"/>
      <w:r>
        <w:rPr>
          <w:rtl w:val="true"/>
        </w:rPr>
        <w:t>محمد مهدی نراقی</w:t>
      </w:r>
      <w:bookmarkEnd w:id="225"/>
    </w:p>
    <w:p>
      <w:pPr>
        <w:pStyle w:val="BookText"/>
        <w:rPr/>
      </w:pPr>
      <w:r>
        <w:rPr>
          <w:rFonts w:ascii="IRNazanin" w:hAnsi="IRNazanin" w:eastAsia="IRNazanin"/>
          <w:color w:val="111111"/>
          <w:sz w:val="28"/>
          <w:sz w:val="28"/>
          <w:szCs w:val="28"/>
          <w:rtl w:val="true"/>
          <w:lang w:bidi="fa-IR"/>
        </w:rPr>
        <w:t>محمدمهدی نراقی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بن ابی ذر فاضل نراقی</w:t>
      </w:r>
    </w:p>
    <w:p>
      <w:pPr>
        <w:pStyle w:val="BookText"/>
        <w:rPr/>
      </w:pPr>
      <w:r>
        <w:rPr>
          <w:rFonts w:ascii="IRNazanin" w:hAnsi="IRNazanin" w:eastAsia="IRNazanin"/>
          <w:color w:val="111111"/>
          <w:sz w:val="28"/>
          <w:sz w:val="28"/>
          <w:szCs w:val="28"/>
          <w:rtl w:val="true"/>
          <w:lang w:bidi="fa-IR"/>
        </w:rPr>
        <w:t xml:space="preserve">لقب محقق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ادگاه نراق کاشان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نجف، حرم امیرالمؤمنین</w:t>
      </w:r>
    </w:p>
    <w:p>
      <w:pPr>
        <w:pStyle w:val="BookText"/>
        <w:rPr/>
      </w:pPr>
      <w:r>
        <w:rPr>
          <w:rFonts w:ascii="IRNazanin" w:hAnsi="IRNazanin" w:eastAsia="IRNazanin"/>
          <w:color w:val="111111"/>
          <w:sz w:val="28"/>
          <w:sz w:val="28"/>
          <w:szCs w:val="28"/>
          <w:rtl w:val="true"/>
          <w:lang w:bidi="fa-IR"/>
        </w:rPr>
        <w:t>شهر وفات کاشان</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 ملا احمد نراقی</w:t>
      </w:r>
    </w:p>
    <w:p>
      <w:pPr>
        <w:pStyle w:val="BookText"/>
        <w:rPr/>
      </w:pPr>
      <w:r>
        <w:rPr>
          <w:rFonts w:ascii="IRNazanin" w:hAnsi="IRNazanin" w:eastAsia="IRNazanin"/>
          <w:color w:val="111111"/>
          <w:sz w:val="28"/>
          <w:sz w:val="28"/>
          <w:szCs w:val="28"/>
          <w:rtl w:val="true"/>
          <w:lang w:bidi="fa-IR"/>
        </w:rPr>
        <w:t xml:space="preserve">استادان ملا اسماعیل خواجویی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اصفهانی</w:t>
      </w:r>
    </w:p>
    <w:p>
      <w:pPr>
        <w:pStyle w:val="BookText"/>
        <w:rPr/>
      </w:pPr>
      <w:r>
        <w:rPr>
          <w:rFonts w:ascii="IRNazanin" w:hAnsi="IRNazanin" w:eastAsia="IRNazanin"/>
          <w:color w:val="111111"/>
          <w:sz w:val="28"/>
          <w:sz w:val="28"/>
          <w:szCs w:val="28"/>
          <w:rtl w:val="true"/>
          <w:lang w:bidi="fa-IR"/>
        </w:rPr>
        <w:t xml:space="preserve">شاگردان محمد باقر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w:t>
      </w:r>
    </w:p>
    <w:p>
      <w:pPr>
        <w:pStyle w:val="BookText"/>
        <w:rPr/>
      </w:pPr>
      <w:r>
        <w:rPr>
          <w:rFonts w:ascii="IRNazanin" w:hAnsi="IRNazanin" w:eastAsia="IRNazanin"/>
          <w:color w:val="111111"/>
          <w:sz w:val="28"/>
          <w:sz w:val="28"/>
          <w:szCs w:val="28"/>
          <w:rtl w:val="true"/>
          <w:lang w:bidi="fa-IR"/>
        </w:rPr>
        <w:t xml:space="preserve">محل تحصیل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تألیفات أنیس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نرم افزار کتابخانه فاضلین نراقی</w:t>
      </w:r>
    </w:p>
    <w:p>
      <w:pPr>
        <w:pStyle w:val="BookText"/>
        <w:rPr/>
      </w:pPr>
      <w:r>
        <w:rPr>
          <w:rFonts w:ascii="IRNazanin" w:hAnsi="IRNazanin" w:eastAsia="IRNazanin"/>
          <w:color w:val="111111"/>
          <w:sz w:val="28"/>
          <w:sz w:val="28"/>
          <w:szCs w:val="28"/>
          <w:rtl w:val="true"/>
          <w:lang w:bidi="fa-IR"/>
        </w:rPr>
        <w:t xml:space="preserve">به دنبال پیشنهاد برخی از عالمان برجسته نراق و استقبال و ترغیب بزرگان حوزه علمیه قم مبنی بر قدرشناسی و پاسداشت مقام و منزلت علمی دو عالم برجسته جهان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محمدمهدی و 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سفارش کنگره بزرگداشت فاضلین نراقی، نرم افزاری از سوی مرکز تحقیقات کامپیوتری علوم اسلامی نور طراحی و تولید شده است</w:t>
      </w:r>
    </w:p>
    <w:p>
      <w:pPr>
        <w:pStyle w:val="BookText"/>
        <w:rPr/>
      </w:pPr>
      <w:r>
        <w:rPr>
          <w:rFonts w:ascii="IRNazanin" w:hAnsi="IRNazanin" w:eastAsia="IRNazanin"/>
          <w:color w:val="111111"/>
          <w:sz w:val="28"/>
          <w:sz w:val="28"/>
          <w:szCs w:val="28"/>
          <w:rtl w:val="true"/>
          <w:lang w:bidi="fa-IR"/>
        </w:rPr>
        <w:t>سایت نور سافت، نرم افزار، کتابخانه فاضلین نراقی،</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مهم ترین آثار علمی ملا مهدی نراقی و ملا احمد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مُحمدمهدی بن اَبی ذَر فاضل نَراقی معروف به محقق نراقی</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در قرن دوازده و سیزده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نراقی برای تحصیلات علوم دینی دو بار رهسپار عتبات عالیات شد و در مجلس درس وحید بهبهانی و یوسف بحرانی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مشهورترین اثر ملا مهدی در 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فرزندانی داشت که ملا احمد و ملا مهدی در میان برادران خویش شناخته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وفات</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مهدی نراقی در سال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 در نراق از شهرهای اطراف کاشان در یک خانواده مذهبی متولد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کاشان درگذشت و در کنار حرم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w:t>
      </w:r>
    </w:p>
    <w:p>
      <w:pPr>
        <w:pStyle w:val="BookText"/>
        <w:rPr/>
      </w:pP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اصفهان علاوه بر تحصیل، به تدریس، تحقیق، تألیف و ارشاد مردم نیز همت گماشت و حتی با یادگیری خط و زبان عبری و لاتین از عالمان یهودی، با رهبران مذهبی اقلیت ها وارد بحث و مناظره شد و از متن کتاب های مذهبی آنان با خط عبری مطالبی را درباره حقانیت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ترجمه کرد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کاشان</w:t>
      </w:r>
    </w:p>
    <w:p>
      <w:pPr>
        <w:pStyle w:val="BookText"/>
        <w:rPr/>
      </w:pP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وطن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در آن زمان از عالمان دینی خالی بود و حوزه علمیه کاشان با حضور او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عتبات</w:t>
      </w:r>
    </w:p>
    <w:p>
      <w:pPr>
        <w:pStyle w:val="BookText"/>
        <w:rPr/>
      </w:pPr>
      <w:r>
        <w:rPr>
          <w:rFonts w:ascii="IRNazanin" w:hAnsi="IRNazanin" w:eastAsia="IRNazanin"/>
          <w:color w:val="111111"/>
          <w:sz w:val="28"/>
          <w:sz w:val="28"/>
          <w:szCs w:val="28"/>
          <w:rtl w:val="true"/>
          <w:lang w:bidi="fa-IR"/>
        </w:rPr>
        <w:t>پس از مدتی شهر کاشان را به سوی نجف اشرف و کربلای معلّی ترک گفت و در درس محمد باقر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محمدمهدی 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مجدد به کاشان</w:t>
      </w:r>
    </w:p>
    <w:p>
      <w:pPr>
        <w:pStyle w:val="BookText"/>
        <w:rPr/>
      </w:pPr>
      <w:r>
        <w:rPr>
          <w:rFonts w:ascii="IRNazanin" w:hAnsi="IRNazanin" w:eastAsia="IRNazanin"/>
          <w:color w:val="111111"/>
          <w:sz w:val="28"/>
          <w:sz w:val="28"/>
          <w:szCs w:val="28"/>
          <w:rtl w:val="true"/>
          <w:lang w:bidi="fa-IR"/>
        </w:rPr>
        <w:t>او پس از سال ها تلاش و تحقیق در نجف و کربلا، دوباره به وطن خود بازگشت و در حوزه علمیه کاشان به تدریس علوم دینی و تربیت شاگردان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بزرگی همچون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محمد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شاگردان وی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w:t>
      </w:r>
    </w:p>
    <w:p>
      <w:pPr>
        <w:pStyle w:val="BookText"/>
        <w:rPr/>
      </w:pPr>
      <w:r>
        <w:rPr>
          <w:rFonts w:ascii="IRNazanin" w:hAnsi="IRNazanin" w:eastAsia="IRNazanin"/>
          <w:color w:val="111111"/>
          <w:sz w:val="28"/>
          <w:sz w:val="28"/>
          <w:szCs w:val="28"/>
          <w:rtl w:val="true"/>
          <w:lang w:bidi="fa-IR"/>
        </w:rPr>
        <w:t>در میان نقل کراماتی برای ملا مهدی، داستانی نقل شده که در میان علما و طلاب نجف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بازگو کننده تکلم ملا مهدی نراقی با روح مرده ای در وادی السلام نجف و دریافت طعام از بهشت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تبریزی صاحب ریحانة الادب نیز داستانی را نقل میکند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سید احمد خسروشاهی نقل کرده که وقتی جنازه پدرش حاج</w:t>
      </w:r>
      <w:bookmarkStart w:id="226" w:name="pg6865_59493"/>
    </w:p>
    <w:p>
      <w:pPr>
        <w:pStyle w:val="BookText"/>
        <w:rPr/>
      </w:pPr>
      <w:bookmarkEnd w:id="226"/>
      <w:r>
        <w:rPr>
          <w:rFonts w:ascii="IRNazanin" w:hAnsi="IRNazanin" w:eastAsia="IRNazanin"/>
          <w:color w:val="111111"/>
          <w:sz w:val="28"/>
          <w:sz w:val="28"/>
          <w:szCs w:val="28"/>
          <w:rtl w:val="true"/>
          <w:lang w:bidi="fa-IR"/>
        </w:rPr>
        <w:t>سید محمد خسروشاهی را به نجف منتقل کردند، خودش وارد قبر شده تا جنازه پدر را بگذارد که در این حال دو جنازه ملا مهدی و ملا احمد نراقی را صحیح و سالم دیده؛ به طوری که هیچ آسیبی متوجه آنها نشده است</w:t>
      </w:r>
      <w:r>
        <w:rPr>
          <w:rFonts w:eastAsia="IRNazanin" w:cs="IRNazanin"/>
          <w:color w:val="111111"/>
          <w:sz w:val="28"/>
          <w:szCs w:val="28"/>
          <w:rtl w:val="true"/>
          <w:lang w:bidi="fa-IR"/>
        </w:rPr>
        <w:t>[</w:t>
      </w:r>
    </w:p>
    <w:p>
      <w:pPr>
        <w:pStyle w:val="Heading3"/>
        <w:numPr>
          <w:ilvl w:val="2"/>
          <w:numId w:val="1"/>
        </w:numPr>
        <w:rPr/>
      </w:pPr>
      <w:bookmarkStart w:id="227" w:name="__RefHeading___Toc1090990_372815092"/>
      <w:bookmarkStart w:id="228" w:name="_Toc80"/>
      <w:bookmarkEnd w:id="227"/>
      <w:r>
        <w:rPr>
          <w:rtl w:val="true"/>
        </w:rPr>
        <w:t>سیدمهدی بحرالعلوم</w:t>
      </w:r>
      <w:bookmarkEnd w:id="228"/>
    </w:p>
    <w:p>
      <w:pPr>
        <w:pStyle w:val="BookText"/>
        <w:rPr/>
      </w:pPr>
      <w:r>
        <w:rPr>
          <w:rFonts w:ascii="IRNazanin" w:hAnsi="IRNazanin" w:eastAsia="IRNazanin"/>
          <w:color w:val="111111"/>
          <w:sz w:val="28"/>
          <w:sz w:val="28"/>
          <w:szCs w:val="28"/>
          <w:rtl w:val="true"/>
          <w:lang w:bidi="fa-IR"/>
        </w:rPr>
        <w:t>سید محمدمهدی بحرالعلوم</w:t>
      </w:r>
    </w:p>
    <w:p>
      <w:pPr>
        <w:pStyle w:val="BookText"/>
        <w:rPr/>
      </w:pPr>
      <w:r>
        <w:rPr>
          <w:rFonts w:ascii="IRNazanin" w:hAnsi="IRNazanin" w:eastAsia="IRNazanin"/>
          <w:color w:val="111111"/>
          <w:sz w:val="28"/>
          <w:sz w:val="28"/>
          <w:szCs w:val="28"/>
          <w:rtl w:val="true"/>
          <w:lang w:bidi="fa-IR"/>
        </w:rPr>
        <w:t xml:space="preserve">سید محمدمهدی بحرالعلوم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و عهده دار ریاست عامه شیعیان در قرن دوازدهم و سیزدهم هجری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از علمای مشهور امامیه در قرن دوازدهم بود و در علوم مختلفی چون فقه، اصول، حدیث، کلام، تفسیر و رجال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وحید بهبهانی و میرزا محمدمهدی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او را به سبب مقام شامخ علمی اش، بحرالعلوم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که پیش از آن به کسی داده نشده بود، بعدها عنوان خاندان وی شد که تا امروز به آن 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زادروز عید فطر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درگذشت رجب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آرامگاه نجف کنار قبر شیخ طوسی</w:t>
      </w:r>
    </w:p>
    <w:p>
      <w:pPr>
        <w:pStyle w:val="BookText"/>
        <w:rPr/>
      </w:pPr>
      <w:r>
        <w:rPr>
          <w:rFonts w:ascii="IRNazanin" w:hAnsi="IRNazanin" w:eastAsia="IRNazanin"/>
          <w:color w:val="111111"/>
          <w:sz w:val="28"/>
          <w:sz w:val="28"/>
          <w:szCs w:val="28"/>
          <w:rtl w:val="true"/>
          <w:lang w:bidi="fa-IR"/>
        </w:rPr>
        <w:t>محل زندگی کربلا، نجف اشرف، مشهد، حجاز</w:t>
      </w:r>
    </w:p>
    <w:p>
      <w:pPr>
        <w:pStyle w:val="BookText"/>
        <w:rPr/>
      </w:pPr>
      <w:r>
        <w:rPr>
          <w:rFonts w:ascii="IRNazanin" w:hAnsi="IRNazanin" w:eastAsia="IRNazanin"/>
          <w:color w:val="111111"/>
          <w:sz w:val="28"/>
          <w:sz w:val="28"/>
          <w:szCs w:val="28"/>
          <w:rtl w:val="true"/>
          <w:lang w:bidi="fa-IR"/>
        </w:rPr>
        <w:t>استادان سید مرتضی بحرالعلوم، یوسف بحرانی، وحید بهبهانی</w:t>
      </w:r>
    </w:p>
    <w:p>
      <w:pPr>
        <w:pStyle w:val="BookText"/>
        <w:rPr/>
      </w:pPr>
      <w:r>
        <w:rPr>
          <w:rFonts w:ascii="IRNazanin" w:hAnsi="IRNazanin" w:eastAsia="IRNazanin"/>
          <w:color w:val="111111"/>
          <w:sz w:val="28"/>
          <w:sz w:val="28"/>
          <w:szCs w:val="28"/>
          <w:rtl w:val="true"/>
          <w:lang w:bidi="fa-IR"/>
        </w:rPr>
        <w:t>شاگردان شیخ جعفر کاشف الغطاء، سید جواد عاملی،</w:t>
      </w:r>
    </w:p>
    <w:p>
      <w:pPr>
        <w:pStyle w:val="BookText"/>
        <w:rPr/>
      </w:pPr>
      <w:r>
        <w:rPr>
          <w:rFonts w:ascii="IRNazanin" w:hAnsi="IRNazanin" w:eastAsia="IRNazanin"/>
          <w:color w:val="111111"/>
          <w:sz w:val="28"/>
          <w:sz w:val="28"/>
          <w:szCs w:val="28"/>
          <w:rtl w:val="true"/>
          <w:lang w:bidi="fa-IR"/>
        </w:rPr>
        <w:t>ابوعلی حائری، ملااحمد نراقی</w:t>
      </w:r>
    </w:p>
    <w:p>
      <w:pPr>
        <w:pStyle w:val="BookText"/>
        <w:rPr/>
      </w:pPr>
      <w:r>
        <w:rPr>
          <w:rFonts w:ascii="IRNazanin" w:hAnsi="IRNazanin" w:eastAsia="IRNazanin"/>
          <w:color w:val="111111"/>
          <w:sz w:val="28"/>
          <w:sz w:val="28"/>
          <w:szCs w:val="28"/>
          <w:rtl w:val="true"/>
          <w:lang w:bidi="fa-IR"/>
        </w:rPr>
        <w:t>نقش های برجسته مرجع تقلید، فقیه، اصولی، رجالی، مفسر، عارف</w:t>
      </w:r>
    </w:p>
    <w:p>
      <w:pPr>
        <w:pStyle w:val="BookText"/>
        <w:rPr/>
      </w:pPr>
      <w:r>
        <w:rPr>
          <w:rFonts w:ascii="IRNazanin" w:hAnsi="IRNazanin" w:eastAsia="IRNazanin"/>
          <w:color w:val="111111"/>
          <w:sz w:val="28"/>
          <w:sz w:val="28"/>
          <w:szCs w:val="28"/>
          <w:rtl w:val="true"/>
          <w:lang w:bidi="fa-IR"/>
        </w:rPr>
        <w:t>آثار مشکاة الهدایة، روایت منثور الدرّة النجفیة،الفوائد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برخی از آثار سید بحرالعلوم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المصابیح، در عبادات و معاملات</w:t>
      </w:r>
    </w:p>
    <w:p>
      <w:pPr>
        <w:pStyle w:val="BookText"/>
        <w:rPr/>
      </w:pPr>
      <w:r>
        <w:rPr>
          <w:rFonts w:ascii="IRNazanin" w:hAnsi="IRNazanin" w:eastAsia="IRNazanin"/>
          <w:color w:val="111111"/>
          <w:sz w:val="28"/>
          <w:sz w:val="28"/>
          <w:szCs w:val="28"/>
          <w:rtl w:val="true"/>
          <w:lang w:bidi="fa-IR"/>
        </w:rPr>
        <w:t xml:space="preserve">الدرّة النجفیة، که در آن دو باب طهارت و صلاة در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نظم درآمده</w:t>
      </w:r>
    </w:p>
    <w:p>
      <w:pPr>
        <w:pStyle w:val="BookText"/>
        <w:rPr/>
      </w:pPr>
      <w:r>
        <w:rPr>
          <w:rFonts w:ascii="IRNazanin" w:hAnsi="IRNazanin" w:eastAsia="IRNazanin"/>
          <w:color w:val="111111"/>
          <w:sz w:val="28"/>
          <w:sz w:val="28"/>
          <w:szCs w:val="28"/>
          <w:rtl w:val="true"/>
          <w:lang w:bidi="fa-IR"/>
        </w:rPr>
        <w:t>مشکاة الهدایة، روایت منثور الدرّة النجفیة در باب طهارت</w:t>
      </w:r>
    </w:p>
    <w:p>
      <w:pPr>
        <w:pStyle w:val="BookText"/>
        <w:rPr/>
      </w:pPr>
      <w:r>
        <w:rPr>
          <w:rFonts w:ascii="IRNazanin" w:hAnsi="IRNazanin" w:eastAsia="IRNazanin"/>
          <w:color w:val="111111"/>
          <w:sz w:val="28"/>
          <w:sz w:val="28"/>
          <w:szCs w:val="28"/>
          <w:rtl w:val="true"/>
          <w:lang w:bidi="fa-IR"/>
        </w:rPr>
        <w:t>الفوائدالرجالیة، در علم رجال که به معرفی خاندان معروف علمی و حدیثی و راویان و عالمان امامی می پردازد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الکرام فی تاریخ مکة و البیت</w:t>
      </w:r>
    </w:p>
    <w:p>
      <w:pPr>
        <w:pStyle w:val="BookText"/>
        <w:rPr/>
      </w:pPr>
      <w:r>
        <w:rPr>
          <w:rFonts w:ascii="IRNazanin" w:hAnsi="IRNazanin" w:eastAsia="IRNazanin"/>
          <w:color w:val="111111"/>
          <w:sz w:val="28"/>
          <w:sz w:val="28"/>
          <w:szCs w:val="28"/>
          <w:rtl w:val="true"/>
          <w:lang w:bidi="fa-IR"/>
        </w:rPr>
        <w:t>الحرام، درباره وجه تسمیه و حدود و نقشه و نیز تاریخ بنای کعبه در روایات تاریخی دربارة تأسیس و تجدید بناهای مختلف مکه</w:t>
      </w:r>
    </w:p>
    <w:p>
      <w:pPr>
        <w:pStyle w:val="BookText"/>
        <w:rPr/>
      </w:pPr>
      <w:r>
        <w:rPr>
          <w:rFonts w:ascii="IRNazanin" w:hAnsi="IRNazanin" w:eastAsia="IRNazanin"/>
          <w:color w:val="111111"/>
          <w:sz w:val="28"/>
          <w:sz w:val="28"/>
          <w:szCs w:val="28"/>
          <w:rtl w:val="true"/>
          <w:lang w:bidi="fa-IR"/>
        </w:rPr>
        <w:t>تحفة الملوک فی السیر و السلوک یا رساله سیر و سلوک، کتابی به فارسی در آداب سیر و سلوک منسوب به بحرالعلوم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انتساب این رساله به سیدبحرالعلوم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و استادش سید علی قاضی این رساله را نوشته بحرالعلوم می دانسته اند اما سید محسن امین انتساب این رساله را به بحرالعلوم رد می کند</w:t>
      </w:r>
    </w:p>
    <w:p>
      <w:pPr>
        <w:pStyle w:val="BookText"/>
        <w:rPr/>
      </w:pPr>
      <w:r>
        <w:rPr>
          <w:rFonts w:ascii="IRNazanin" w:hAnsi="IRNazanin" w:eastAsia="IRNazanin"/>
          <w:color w:val="111111"/>
          <w:sz w:val="28"/>
          <w:sz w:val="28"/>
          <w:szCs w:val="28"/>
          <w:rtl w:val="true"/>
          <w:lang w:bidi="fa-IR"/>
        </w:rPr>
        <w:t xml:space="preserve">دیوان شعر، که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بوده و بیشتر در مدح و رثای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سید محمدمهدی بن مرتضی بن محمد بروجردی طباطبایی بحرالعلوم، در عید فطر سال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 در کربلا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اجدادش از عالمان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پدربزرگ او از نسل مجلسی اول بود و به همین دلیل ، بحرالعلوم از مجلسی اول به عنوان جدّ و از علامه مجلسی به عنوان دایی خود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محمدمهدی بحرالعلوم سرانجام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کنار قبر شیخ طوسی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تشرف وی به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رسیده است و اصل این تشرف را هیچ یک از دانشمندان معاصر یا متأخر از او، انکار نکرده اند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بحرالعلوم تحصیلات خود را در زادگاهش نزد پدر و شیخ یوسف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بعد به نجف رفت و نزد شیخ مهدی بن محمد فتونی عاملی و شیخ محمدتقی دورقی و شیخ محمدباقر هزارجریبی به کسب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کربلا بازگشت و در درس وحید بهبهانی شرکت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به مشهد سفر کرد و هفت سال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گذشته از شرکت در مجالس علمی و مباحثه با علما، نزد میرزا میرزا محمدمهدی خراسانی به فراگیری فلسفه پرداخت و این حکیم او را به سبب مقام شامخ علمی اش بحرالعلوم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که پیش از آن به کسی داده نشده بود، بعدها عنوان خاندان وی شد که تا امروز به آن 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وحید بهبهانی به علت کهولت سن درسش را تعطیل کرد، بحرالعلوم به توصیه استاد به نجف بازگشت و در آنجا حوزه درسی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بحرالعلوم در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 به حج رفت و در مدت دو سالی که در حجاز بود، گذشته از اقدامات دینی، به تدریس فقه مذاهب اربعه پرداخت و افراد بسیاری در حلقه درسی او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عامه</w:t>
      </w:r>
    </w:p>
    <w:p>
      <w:pPr>
        <w:pStyle w:val="BookText"/>
        <w:rPr/>
      </w:pPr>
      <w:r>
        <w:rPr>
          <w:rFonts w:ascii="IRNazanin" w:hAnsi="IRNazanin" w:eastAsia="IRNazanin"/>
          <w:color w:val="111111"/>
          <w:sz w:val="28"/>
          <w:sz w:val="28"/>
          <w:szCs w:val="28"/>
          <w:rtl w:val="true"/>
          <w:lang w:bidi="fa-IR"/>
        </w:rPr>
        <w:t>شهامت اخلاقی و روحیه اصلاح طلبی بحرالعلوم سبب شد که در دوران ریاست عامّه، در اجرای تکالیف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با بزرگان معاصر خود همکاری 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فتوایی مردم را به تقلید از شیخ جعفر نجفی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 و رسیدگی به خصومات، شیخ محیی الدین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جماعت، شیخ حسین نجف عالم و زاهد و امام جماعت مسجد هندی را منسوب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شاگردش سید جواد عاملی مؤلف مفتاح الکرامه، را به تدوین کتب، از جمله تقریرات درس خود او که محور آن کتاب وافی فیض کاشانی بود،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علامه بحرالعلوم نیز علاوه بر تدریس فقه و حدیث، به امور مردم رسیدگی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امام رضا ع وتولد بحرالعوم</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مهدی بحرالعلوم، پیش</w:t>
      </w:r>
    </w:p>
    <w:p>
      <w:pPr>
        <w:pStyle w:val="BookText"/>
        <w:rPr/>
      </w:pPr>
      <w:r>
        <w:rPr>
          <w:rFonts w:ascii="IRNazanin" w:hAnsi="IRNazanin" w:eastAsia="IRNazanin"/>
          <w:color w:val="111111"/>
          <w:sz w:val="28"/>
          <w:sz w:val="28"/>
          <w:szCs w:val="28"/>
          <w:rtl w:val="true"/>
          <w:lang w:bidi="fa-IR"/>
        </w:rPr>
        <w:t xml:space="preserve">از پگاه عید فطر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شب جمعه چشم به دنیا 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ارجمندش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که ولادت فرزندم مهدی بود، در عالم رؤیا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شمع بزرگی را به شاگردش محمدبن اسماعیل بن بزیع می دهد محمد آن شمع را بر فراز بام منزل ما برده و روشن می کند ناگهان نور آن شمع تا آسمان بالا رفته و دنیا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شمعی که توسط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شود، باید نورش جهان را روشن سازد و جهانیان را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بحرالعلوم به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مقامات معنوی و سیر و سلوکی که طی کرده است، فوق العاده مورد احترام علمای شیعه است و تالی معصوم به شمار می رود کرامات فراوانی ازاو نقل شده است کاشف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الذکر با تحت الحنک عمامه خود،غبار نعلین او را پاک می کرد</w:t>
      </w:r>
    </w:p>
    <w:p>
      <w:pPr>
        <w:pStyle w:val="BookText"/>
        <w:rPr/>
      </w:pPr>
      <w:r>
        <w:rPr>
          <w:rFonts w:ascii="IRNazanin" w:hAnsi="IRNazanin" w:eastAsia="IRNazanin"/>
          <w:color w:val="111111"/>
          <w:sz w:val="28"/>
          <w:sz w:val="28"/>
          <w:szCs w:val="28"/>
          <w:rtl w:val="true"/>
          <w:lang w:bidi="fa-IR"/>
        </w:rPr>
        <w:t>رسیدگی به حال بینوایان</w:t>
      </w:r>
    </w:p>
    <w:p>
      <w:pPr>
        <w:pStyle w:val="BookText"/>
        <w:rPr/>
      </w:pPr>
      <w:r>
        <w:rPr>
          <w:rFonts w:ascii="IRNazanin" w:hAnsi="IRNazanin" w:eastAsia="IRNazanin"/>
          <w:color w:val="111111"/>
          <w:sz w:val="28"/>
          <w:sz w:val="28"/>
          <w:szCs w:val="28"/>
          <w:rtl w:val="true"/>
          <w:lang w:bidi="fa-IR"/>
        </w:rPr>
        <w:t xml:space="preserve">داستانهای بسیاری درباره دستگیری بحرالعلوم از بینوایان و رسیدگی او به حال مستمندان نقل شده است و برخی از نویسندگان دارند که شبها همانند جدش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باری از مواد غذایی را بر دوش می گرفت و از تاریکی شب استفاده می کرد، در کوچه های نجف راه می افتاد و بر در خانه هر فقیر مستمندی که می رسید، مقداری از غذا و پول قرار می داد و همواره از حال مردم سؤال می کرد و به بینوایان رسیدگی کامل داشت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شبی شاگرد برجسته اش سید محمد جواد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فراخوانده، او را توبیخ و</w:t>
      </w:r>
    </w:p>
    <w:p>
      <w:pPr>
        <w:pStyle w:val="BookText"/>
        <w:rPr/>
      </w:pPr>
      <w:r>
        <w:rPr>
          <w:rFonts w:ascii="IRNazanin" w:hAnsi="IRNazanin" w:eastAsia="IRNazanin"/>
          <w:color w:val="111111"/>
          <w:sz w:val="28"/>
          <w:sz w:val="28"/>
          <w:szCs w:val="28"/>
          <w:rtl w:val="true"/>
          <w:lang w:bidi="fa-IR"/>
        </w:rPr>
        <w:t>سرزنش نمود مرحوم عاملی دلیل نگرانی استادش را پرسید، استاد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مسلمان که همسایه شما است، تهیدست است او هر شب خرمای بد و ارزان قیمتی از بقال می گرفت وبچه های خود را با آن سیر می کرد امروز رفته است از بقال خرما بگیرد، بقال از دادن خرما امتناع ورزیده است، زیرا بدهکاریهای آن بیچاره زیاد شده بود و امشب او و بچه هایش بی شام مانده اند سید جواد عاملی از آقای بحرالعلوم معذرت خواهی می کند و از اینکه از حال او خبر نداشته است، پوزش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بحرالعلوم در پاسخ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بی اطلاع بوده ای، چون اگر با علم به حال آن بیچاره شام می خوردی و به او اعتنا نمی کردی، کافر بودی، ولی آنچه مرا نگران و ناراحت کرده است، این است که تو چرا از برادر مسلمانت خبر نداشته ای؟</w:t>
      </w:r>
    </w:p>
    <w:p>
      <w:pPr>
        <w:pStyle w:val="BookText"/>
        <w:rPr/>
      </w:pPr>
      <w:r>
        <w:rPr>
          <w:rFonts w:ascii="IRNazanin" w:hAnsi="IRNazanin" w:eastAsia="IRNazanin"/>
          <w:color w:val="111111"/>
          <w:sz w:val="28"/>
          <w:sz w:val="28"/>
          <w:szCs w:val="28"/>
          <w:rtl w:val="true"/>
          <w:lang w:bidi="fa-IR"/>
        </w:rPr>
        <w:t>باید از حال برادرانت جستجو کنی و آنان را دریابی</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سید، سینی بزرگی پر از غذا با مقداری پول به آقای عاملی داد و از او خواست که به منزل آن برادر مؤمن برود و با هم شام بخورند و این پول را هم به اوبپردازد تا قرضهای خود را ادا کند، و خود همچنان منتظر ماند و شام تناول نکرد تااینکه آقای عاملی برگشت و به او خبر داد که غذا را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اش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کرده و پول را هم به او رسانده است، و جالب اینجاست که انعام بحرالعلوم درست به اندازه قرضها و دیون آن مؤمن بوده است</w:t>
      </w:r>
      <w:r>
        <w:rPr>
          <w:rFonts w:eastAsia="IRNazanin" w:cs="IRNazanin"/>
          <w:color w:val="111111"/>
          <w:sz w:val="28"/>
          <w:szCs w:val="28"/>
          <w:rtl w:val="true"/>
          <w:lang w:bidi="fa-IR"/>
        </w:rPr>
        <w:t>.</w:t>
      </w:r>
      <w:bookmarkStart w:id="229" w:name="pg6865_59504"/>
    </w:p>
    <w:p>
      <w:pPr>
        <w:pStyle w:val="BookText"/>
        <w:rPr/>
      </w:pPr>
      <w:bookmarkEnd w:id="229"/>
      <w:r>
        <w:rPr>
          <w:rFonts w:ascii="IRNazanin" w:hAnsi="IRNazanin" w:eastAsia="IRNazanin"/>
          <w:color w:val="111111"/>
          <w:sz w:val="28"/>
          <w:sz w:val="28"/>
          <w:szCs w:val="28"/>
          <w:rtl w:val="true"/>
          <w:lang w:bidi="fa-IR"/>
        </w:rPr>
        <w:t>ن برای کسانی که نماز شب نمیخوانند درس نمیگویم</w:t>
      </w:r>
    </w:p>
    <w:p>
      <w:pPr>
        <w:pStyle w:val="BookText"/>
        <w:rPr/>
      </w:pPr>
      <w:r>
        <w:rPr>
          <w:rFonts w:ascii="IRNazanin" w:hAnsi="IRNazanin" w:eastAsia="IRNazanin"/>
          <w:color w:val="111111"/>
          <w:sz w:val="28"/>
          <w:sz w:val="28"/>
          <w:szCs w:val="28"/>
          <w:rtl w:val="true"/>
          <w:lang w:bidi="fa-IR"/>
        </w:rPr>
        <w:t>در میان شاگردان بحرالعلوم سید جوادعاملی از منزلتی دیگر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وقتی سید در حوزه با برکت نجف درس می گفت روزی برای تدریس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سید جواد را که مورد اعتماد بحرالعلوم بود نزد ایشان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علت نیامدن استاد را جویا شد استاد فرمود من پس از نیمه های شب، برای سرکشی به مدرسه می آیم و قدم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بتازگی وقتی آمدم سحرهای چراغ حجره ها را خاموش دیدم و همه در خواب به سر می بردند و از تضرع آنها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من حاضر نیستم برای کسانی که نماز شب و تضرع و ناله های سحرگاهی را ترک می کنند درس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وقتی این کلام بحرالعلوم در میان شاگردان زبان به زبان پیچید صدای زمزمه های یا رب یا رب شاگردان دیگر بار در نیمه های شب به آسمان بالا رفت، سید عالیمقام نیز مجددا با اطمینان خاطر بر کرسی تدریس نشست</w:t>
      </w:r>
      <w:r>
        <w:rPr>
          <w:rFonts w:eastAsia="IRNazanin" w:cs="IRNazanin"/>
          <w:color w:val="111111"/>
          <w:sz w:val="28"/>
          <w:szCs w:val="28"/>
          <w:rtl w:val="true"/>
          <w:lang w:bidi="fa-IR"/>
        </w:rPr>
        <w:t>.</w:t>
      </w:r>
    </w:p>
    <w:p>
      <w:pPr>
        <w:pStyle w:val="Heading3"/>
        <w:numPr>
          <w:ilvl w:val="2"/>
          <w:numId w:val="1"/>
        </w:numPr>
        <w:rPr/>
      </w:pPr>
      <w:bookmarkStart w:id="230" w:name="__RefHeading___Toc1090992_372815092"/>
      <w:bookmarkStart w:id="231" w:name="_Toc81"/>
      <w:bookmarkEnd w:id="230"/>
      <w:r>
        <w:rPr>
          <w:rtl w:val="true"/>
        </w:rPr>
        <w:t>سیدجواد عاملی</w:t>
      </w:r>
      <w:bookmarkEnd w:id="231"/>
    </w:p>
    <w:p>
      <w:pPr>
        <w:pStyle w:val="BookText"/>
        <w:rPr/>
      </w:pPr>
      <w:r>
        <w:rPr>
          <w:rFonts w:ascii="IRNazanin" w:hAnsi="IRNazanin" w:eastAsia="IRNazanin"/>
          <w:color w:val="111111"/>
          <w:sz w:val="28"/>
          <w:sz w:val="28"/>
          <w:szCs w:val="28"/>
          <w:rtl w:val="true"/>
          <w:lang w:bidi="fa-IR"/>
        </w:rPr>
        <w:t>سید محمدجواد عاملی</w:t>
      </w:r>
    </w:p>
    <w:p>
      <w:pPr>
        <w:pStyle w:val="BookText"/>
        <w:rPr/>
      </w:pPr>
      <w:r>
        <w:rPr>
          <w:rFonts w:ascii="IRNazanin" w:hAnsi="IRNazanin" w:eastAsia="IRNazanin"/>
          <w:color w:val="111111"/>
          <w:sz w:val="28"/>
          <w:sz w:val="28"/>
          <w:szCs w:val="28"/>
          <w:rtl w:val="true"/>
          <w:lang w:bidi="fa-IR"/>
        </w:rPr>
        <w:t xml:space="preserve">سید محمد جواد بن محمد حسینی عاملی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سید جواد عاملی، از اهالی جبل عامل، فقیه و محدّث اوایل قرن سیزدهم هجری و نویسنده کتاب فقهی 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دوره مرجعیت وحید بهبهانی به کربلا رفت و نزد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روستای شقراء جبل عامل</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حرم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وفات نجف</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وحید بهبهانی</w:t>
      </w:r>
      <w:r>
        <w:rPr>
          <w:rFonts w:ascii="IRNazanin" w:hAnsi="IRNazanin" w:eastAsia="IRNazanin"/>
          <w:i/>
          <w:i/>
          <w:iCs/>
          <w:color w:val="111111"/>
          <w:sz w:val="28"/>
          <w:sz w:val="28"/>
          <w:szCs w:val="28"/>
          <w:rtl w:val="true"/>
          <w:lang w:bidi="fa-IR"/>
        </w:rPr>
        <w:t>سید مهدی بحرالعلوم</w:t>
      </w:r>
      <w:r>
        <w:rPr>
          <w:rFonts w:ascii="IRNazanin" w:hAnsi="IRNazanin" w:eastAsia="IRNazanin"/>
          <w:color w:val="111111"/>
          <w:sz w:val="28"/>
          <w:sz w:val="28"/>
          <w:szCs w:val="28"/>
          <w:rtl w:val="true"/>
          <w:lang w:bidi="fa-IR"/>
        </w:rPr>
        <w:t>سید علی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کاشف الغطاء</w:t>
      </w:r>
    </w:p>
    <w:p>
      <w:pPr>
        <w:pStyle w:val="BookText"/>
        <w:rPr/>
      </w:pPr>
      <w:r>
        <w:rPr>
          <w:rFonts w:ascii="IRNazanin" w:hAnsi="IRNazanin" w:eastAsia="IRNazanin"/>
          <w:color w:val="111111"/>
          <w:sz w:val="28"/>
          <w:sz w:val="28"/>
          <w:szCs w:val="28"/>
          <w:rtl w:val="true"/>
          <w:lang w:bidi="fa-IR"/>
        </w:rPr>
        <w:t>محل تحصیل نجف</w:t>
      </w:r>
    </w:p>
    <w:p>
      <w:pPr>
        <w:pStyle w:val="BookText"/>
        <w:rPr/>
      </w:pPr>
      <w:r>
        <w:rPr>
          <w:rFonts w:ascii="IRNazanin" w:hAnsi="IRNazanin" w:eastAsia="IRNazanin"/>
          <w:color w:val="111111"/>
          <w:sz w:val="28"/>
          <w:sz w:val="28"/>
          <w:szCs w:val="28"/>
          <w:rtl w:val="true"/>
          <w:lang w:bidi="fa-IR"/>
        </w:rPr>
        <w:t>تألیفات مفتاح الکرامه</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 مبارزه با فرقه های انحرافی</w:t>
      </w:r>
    </w:p>
    <w:p>
      <w:pPr>
        <w:pStyle w:val="BookText"/>
        <w:rPr/>
      </w:pPr>
      <w:r>
        <w:rPr>
          <w:rFonts w:ascii="IRNazanin" w:hAnsi="IRNazanin" w:eastAsia="IRNazanin"/>
          <w:color w:val="111111"/>
          <w:sz w:val="28"/>
          <w:sz w:val="28"/>
          <w:szCs w:val="28"/>
          <w:rtl w:val="true"/>
          <w:lang w:bidi="fa-IR"/>
        </w:rPr>
        <w:t>تألیفات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الکرامه فی شرح قواعد الاحکام علامه</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ارجوزه ای در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ارجوزه ای در 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ارجوزه ای در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تهذیب الاصول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روضه شهید ثانی</w:t>
      </w:r>
    </w:p>
    <w:p>
      <w:pPr>
        <w:pStyle w:val="BookText"/>
        <w:rPr/>
      </w:pPr>
      <w:r>
        <w:rPr>
          <w:rFonts w:ascii="IRNazanin" w:hAnsi="IRNazanin" w:eastAsia="IRNazanin"/>
          <w:color w:val="111111"/>
          <w:sz w:val="28"/>
          <w:sz w:val="28"/>
          <w:szCs w:val="28"/>
          <w:rtl w:val="true"/>
          <w:lang w:bidi="fa-IR"/>
        </w:rPr>
        <w:t>حاشیه بر مدارک الاحکام</w:t>
      </w:r>
    </w:p>
    <w:p>
      <w:pPr>
        <w:pStyle w:val="BookText"/>
        <w:rPr/>
      </w:pPr>
      <w:r>
        <w:rPr>
          <w:rFonts w:ascii="IRNazanin" w:hAnsi="IRNazanin" w:eastAsia="IRNazanin"/>
          <w:color w:val="111111"/>
          <w:sz w:val="28"/>
          <w:sz w:val="28"/>
          <w:szCs w:val="28"/>
          <w:rtl w:val="true"/>
          <w:lang w:bidi="fa-IR"/>
        </w:rPr>
        <w:t>حاشیه بر شرح طهارت وافی</w:t>
      </w:r>
    </w:p>
    <w:p>
      <w:pPr>
        <w:pStyle w:val="BookText"/>
        <w:rPr/>
      </w:pPr>
      <w:r>
        <w:rPr>
          <w:rFonts w:ascii="IRNazanin" w:hAnsi="IRNazanin" w:eastAsia="IRNazanin"/>
          <w:color w:val="111111"/>
          <w:sz w:val="28"/>
          <w:sz w:val="28"/>
          <w:szCs w:val="28"/>
          <w:rtl w:val="true"/>
          <w:lang w:bidi="fa-IR"/>
        </w:rPr>
        <w:t>شرح وافیه در اصول</w:t>
      </w:r>
    </w:p>
    <w:p>
      <w:pPr>
        <w:pStyle w:val="BookText"/>
        <w:rPr/>
      </w:pPr>
      <w:r>
        <w:rPr>
          <w:rFonts w:ascii="IRNazanin" w:hAnsi="IRNazanin" w:eastAsia="IRNazanin"/>
          <w:color w:val="111111"/>
          <w:sz w:val="28"/>
          <w:sz w:val="28"/>
          <w:szCs w:val="28"/>
          <w:rtl w:val="true"/>
          <w:lang w:bidi="fa-IR"/>
        </w:rPr>
        <w:t>تجوید قرآن کریم</w:t>
      </w:r>
    </w:p>
    <w:p>
      <w:pPr>
        <w:pStyle w:val="BookText"/>
        <w:rPr/>
      </w:pPr>
      <w:r>
        <w:rPr>
          <w:rFonts w:ascii="IRNazanin" w:hAnsi="IRNazanin" w:eastAsia="IRNazanin"/>
          <w:color w:val="111111"/>
          <w:sz w:val="28"/>
          <w:sz w:val="28"/>
          <w:szCs w:val="28"/>
          <w:rtl w:val="true"/>
          <w:lang w:bidi="fa-IR"/>
        </w:rPr>
        <w:t>فعالیت علمی و اجتماعی</w:t>
      </w:r>
    </w:p>
    <w:p>
      <w:pPr>
        <w:pStyle w:val="BookText"/>
        <w:rPr/>
      </w:pPr>
      <w:r>
        <w:rPr>
          <w:rFonts w:ascii="IRNazanin" w:hAnsi="IRNazanin" w:eastAsia="IRNazanin"/>
          <w:color w:val="111111"/>
          <w:sz w:val="28"/>
          <w:sz w:val="28"/>
          <w:szCs w:val="28"/>
          <w:rtl w:val="true"/>
          <w:lang w:bidi="fa-IR"/>
        </w:rPr>
        <w:t>زمانی که سید بحرالعلوم اداره حوزه علمیه نجف را به عهده گرفت وظایف مهم را تقسیم کرد و کارهای تحقیق و تألیف را به سید جواد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پس از درگذشت سید بحرالعلوم و مسافرت کاشف الغطا به ایران، بر کرسی تدریس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فرقه های انحرافی نیز به مبارزه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شهر نجف در برابر حمله وهابیان</w:t>
      </w:r>
    </w:p>
    <w:p>
      <w:pPr>
        <w:pStyle w:val="BookText"/>
        <w:rPr/>
      </w:pPr>
      <w:r>
        <w:rPr>
          <w:rFonts w:ascii="IRNazanin" w:hAnsi="IRNazanin" w:eastAsia="IRNazanin"/>
          <w:color w:val="111111"/>
          <w:sz w:val="28"/>
          <w:sz w:val="28"/>
          <w:szCs w:val="28"/>
          <w:rtl w:val="true"/>
          <w:lang w:bidi="fa-IR"/>
        </w:rPr>
        <w:t>سید جواد عاملی از جمله علمایی است که نام وی در کنار شیخ جعفر کاشف الغطاء به عنوان علمای مدافع شهر نجف در برابر حمله وهابیان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پس از حمله به کربلا در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ق و قتل و غارت در این شهر،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به قصد تخریب حرم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مهاجمان وهابی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گزارش شده است در حالی که بر اساس برخی گزارش ها شمار مدافعان شهر به بیشتر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هراس مردم نجف از قتل و غارت وهابیان، بسیاری از مردم از نجف خارج شده و به عشایر عراق پناه آورده بودند تنها جمعی از علما نظیر شیخ جعفر کاشف الغطاء، شیخ حسین نجف، شیخ خضر شلال، شیخ مهدی ملاکتاب و سید جواد عاملی به همراه گروهی دیگر از مردم برای دفاع باقی مانده بودند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جمعیت مدافعان</w:t>
      </w:r>
      <w:bookmarkStart w:id="232" w:name="pg6865_59508"/>
    </w:p>
    <w:p>
      <w:pPr>
        <w:pStyle w:val="BookText"/>
        <w:rPr/>
      </w:pPr>
      <w:bookmarkEnd w:id="232"/>
      <w:r>
        <w:rPr>
          <w:rFonts w:ascii="IRNazanin" w:hAnsi="IRNazanin" w:eastAsia="IRNazanin"/>
          <w:color w:val="111111"/>
          <w:sz w:val="28"/>
          <w:sz w:val="28"/>
          <w:szCs w:val="28"/>
          <w:rtl w:val="true"/>
          <w:lang w:bidi="fa-IR"/>
        </w:rPr>
        <w:t xml:space="preserve">شهر در برابر وهابیان ناچیز بود اما وهابیان نه تنها نتوانستند محاصره شهر را بشکنند بلکه با دادن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تلفات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عاملی که خود شاهد این ماجرا بوده از راه یافتن برخی از مهاجمان وهابی به بالای دیوار شهر و نزدیک بودن تصرف شهر توسط آنان گزارش داده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تاریخ نگار وهابی، درباره حمله وهابیان به نجف، عامل شکست نشدن محاصره نجف، تلفات و عقب نشینی آنان را وجود خندقی عریض و عمیق در اطراف شهر دانسته است</w:t>
      </w:r>
      <w:r>
        <w:rPr>
          <w:rFonts w:eastAsia="IRNazanin" w:cs="IRNazanin"/>
          <w:color w:val="111111"/>
          <w:sz w:val="28"/>
          <w:szCs w:val="28"/>
          <w:rtl w:val="true"/>
          <w:lang w:bidi="fa-IR"/>
        </w:rPr>
        <w:t>.</w:t>
      </w:r>
    </w:p>
    <w:p>
      <w:pPr>
        <w:pStyle w:val="Heading3"/>
        <w:numPr>
          <w:ilvl w:val="2"/>
          <w:numId w:val="1"/>
        </w:numPr>
        <w:rPr/>
      </w:pPr>
      <w:bookmarkStart w:id="233" w:name="__RefHeading___Toc1090994_372815092"/>
      <w:bookmarkStart w:id="234" w:name="_Toc82"/>
      <w:bookmarkEnd w:id="233"/>
      <w:r>
        <w:rPr>
          <w:rtl w:val="true"/>
        </w:rPr>
        <w:t>شیخ جعفر کاشف الغطا</w:t>
      </w:r>
      <w:bookmarkEnd w:id="234"/>
    </w:p>
    <w:p>
      <w:pPr>
        <w:pStyle w:val="BookText"/>
        <w:rPr/>
      </w:pPr>
      <w:r>
        <w:rPr>
          <w:rFonts w:ascii="IRNazanin" w:hAnsi="IRNazanin" w:eastAsia="IRNazanin"/>
          <w:color w:val="111111"/>
          <w:sz w:val="28"/>
          <w:sz w:val="28"/>
          <w:szCs w:val="28"/>
          <w:rtl w:val="true"/>
          <w:lang w:bidi="fa-IR"/>
        </w:rPr>
        <w:t>جعفر کاشف الغطاء</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خضر بن یحیی جناجی حلّی نجفی</w:t>
      </w:r>
    </w:p>
    <w:p>
      <w:pPr>
        <w:pStyle w:val="BookText"/>
        <w:rPr/>
      </w:pPr>
      <w:r>
        <w:rPr>
          <w:rFonts w:ascii="IRNazanin" w:hAnsi="IRNazanin" w:eastAsia="IRNazanin"/>
          <w:color w:val="111111"/>
          <w:sz w:val="28"/>
          <w:sz w:val="28"/>
          <w:szCs w:val="28"/>
          <w:rtl w:val="true"/>
          <w:lang w:bidi="fa-IR"/>
        </w:rPr>
        <w:t xml:space="preserve">لقب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کبیر</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شهر وفات نجف</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فحام</w:t>
      </w:r>
    </w:p>
    <w:p>
      <w:pPr>
        <w:pStyle w:val="BookText"/>
        <w:rPr/>
      </w:pPr>
      <w:r>
        <w:rPr>
          <w:rFonts w:ascii="IRNazanin" w:hAnsi="IRNazanin" w:eastAsia="IRNazanin"/>
          <w:color w:val="111111"/>
          <w:sz w:val="28"/>
          <w:sz w:val="28"/>
          <w:szCs w:val="28"/>
          <w:rtl w:val="true"/>
          <w:lang w:bidi="fa-IR"/>
        </w:rPr>
        <w:t xml:space="preserve">شاگردان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عاملی</w:t>
      </w:r>
    </w:p>
    <w:p>
      <w:pPr>
        <w:pStyle w:val="BookText"/>
        <w:rPr/>
      </w:pPr>
      <w:r>
        <w:rPr>
          <w:rFonts w:ascii="IRNazanin" w:hAnsi="IRNazanin" w:eastAsia="IRNazanin"/>
          <w:color w:val="111111"/>
          <w:sz w:val="28"/>
          <w:sz w:val="28"/>
          <w:szCs w:val="28"/>
          <w:rtl w:val="true"/>
          <w:lang w:bidi="fa-IR"/>
        </w:rPr>
        <w:t xml:space="preserve">اجازه روایت به شیخ احمد احسایی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عبدعلی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ملاعلی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اسدالله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شبر</w:t>
      </w:r>
    </w:p>
    <w:p>
      <w:pPr>
        <w:pStyle w:val="BookText"/>
        <w:rPr/>
      </w:pPr>
      <w:r>
        <w:rPr>
          <w:rFonts w:ascii="IRNazanin" w:hAnsi="IRNazanin" w:eastAsia="IRNazanin"/>
          <w:color w:val="111111"/>
          <w:sz w:val="28"/>
          <w:sz w:val="28"/>
          <w:szCs w:val="28"/>
          <w:rtl w:val="true"/>
          <w:lang w:bidi="fa-IR"/>
        </w:rPr>
        <w:t xml:space="preserve">تألیفات 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المبین فی تصویب المجتهدین و تخطئه الاخباریین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الطّالب فی معرفة المفّوض و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غایه المراد فی احکام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الرّشاد لمن اراد السّداد</w:t>
      </w:r>
    </w:p>
    <w:p>
      <w:pPr>
        <w:pStyle w:val="BookText"/>
        <w:rPr/>
      </w:pPr>
      <w:r>
        <w:rPr>
          <w:rFonts w:ascii="IRNazanin" w:hAnsi="IRNazanin" w:eastAsia="IRNazanin"/>
          <w:color w:val="111111"/>
          <w:sz w:val="28"/>
          <w:sz w:val="28"/>
          <w:szCs w:val="28"/>
          <w:rtl w:val="true"/>
          <w:lang w:bidi="fa-IR"/>
        </w:rPr>
        <w:t>سایر مرجع تقلید</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 xml:space="preserve">سیاسی مبارزه با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اخباریان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اجازه مبارزه با روس</w:t>
      </w:r>
    </w:p>
    <w:p>
      <w:pPr>
        <w:pStyle w:val="BookText"/>
        <w:rPr/>
      </w:pPr>
      <w:r>
        <w:rPr>
          <w:rFonts w:ascii="IRNazanin" w:hAnsi="IRNazanin" w:eastAsia="IRNazanin"/>
          <w:color w:val="111111"/>
          <w:sz w:val="28"/>
          <w:sz w:val="28"/>
          <w:szCs w:val="28"/>
          <w:rtl w:val="true"/>
          <w:lang w:bidi="fa-IR"/>
        </w:rPr>
        <w:t xml:space="preserve">جعفر بن خضر بن یحیی جناجی حلّی نجفی، ملقب به کاشف الغطاء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شیعه در قرن سیزدهم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کاشف الغطاء، از خاندان های علمی شیعی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به وی منسوب اند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جعفر پس از استادش</w:t>
      </w:r>
    </w:p>
    <w:p>
      <w:pPr>
        <w:pStyle w:val="BookText"/>
        <w:rPr/>
      </w:pPr>
      <w:r>
        <w:rPr>
          <w:rFonts w:ascii="IRNazanin" w:hAnsi="IRNazanin" w:eastAsia="IRNazanin"/>
          <w:color w:val="111111"/>
          <w:sz w:val="28"/>
          <w:sz w:val="28"/>
          <w:szCs w:val="28"/>
          <w:rtl w:val="true"/>
          <w:lang w:bidi="fa-IR"/>
        </w:rPr>
        <w:t>علامه بحرالعلوم، مرجعیت شیعیان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استاد دیگرش وحید بهبهانی به مبارزه با اخباریان پرداخت و آثاری در ردّ آرای آنان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در حمله وهابیان به نجف، به دفاع از این شهر پرداخت و نخستین عالم شیعی بود که در ردّ وهابیت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آثاری در فقه، اصول و کلام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او کشف الغطاء است که به سبب نگارش آن به کاشف الغطاء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منهج الرّشاد لمن اراد السّداد را در ردّ آراء وهابیان و الحقّ المبین فی تصویب المجتهدین و تخطئه الاخباریین را در ردّ اخباریان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نجفی، معروف به صاحب جواهر، از شاگردان وی بوده است</w:t>
      </w:r>
    </w:p>
    <w:p>
      <w:pPr>
        <w:pStyle w:val="BookText"/>
        <w:rPr/>
      </w:pPr>
      <w:r>
        <w:rPr>
          <w:rFonts w:ascii="IRNazanin" w:hAnsi="IRNazanin" w:eastAsia="IRNazanin"/>
          <w:color w:val="111111"/>
          <w:sz w:val="28"/>
          <w:sz w:val="28"/>
          <w:szCs w:val="28"/>
          <w:rtl w:val="true"/>
          <w:lang w:bidi="fa-IR"/>
        </w:rPr>
        <w:t>نسب و زندگینامه</w:t>
      </w:r>
    </w:p>
    <w:p>
      <w:pPr>
        <w:pStyle w:val="BookText"/>
        <w:rPr/>
      </w:pPr>
      <w:r>
        <w:rPr>
          <w:rFonts w:ascii="IRNazanin" w:hAnsi="IRNazanin" w:eastAsia="IRNazanin"/>
          <w:color w:val="111111"/>
          <w:sz w:val="28"/>
          <w:sz w:val="28"/>
          <w:szCs w:val="28"/>
          <w:rtl w:val="true"/>
          <w:lang w:bidi="fa-IR"/>
        </w:rPr>
        <w:t>نسب آل کاشف الغطاء به مالک اشتر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خضر، از عالمان و زاهدان روزگار خود شمرده می شد، از جناجیه در اطراف شهر حله به قصد تحصیل به نجف رفت و در همان شهر ماند و در سال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هم در نجف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کاشف الغطاء</w:t>
      </w:r>
    </w:p>
    <w:p>
      <w:pPr>
        <w:pStyle w:val="BookText"/>
        <w:rPr/>
      </w:pPr>
      <w:r>
        <w:rPr>
          <w:rFonts w:ascii="IRNazanin" w:hAnsi="IRNazanin" w:eastAsia="IRNazanin"/>
          <w:color w:val="111111"/>
          <w:sz w:val="28"/>
          <w:sz w:val="28"/>
          <w:szCs w:val="28"/>
          <w:rtl w:val="true"/>
          <w:lang w:bidi="fa-IR"/>
        </w:rPr>
        <w:t>او در کربلا و نجف به تحصیل پرداخت و پس از آموختن علم تا پایان عمر در نجف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در نجف درگذشت و در مقبره ای که خود آماده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حجره های مدرسه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محله عماره نجف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بر مقبره او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اولاد و اعقاب او در همین مقبره دفن شده اند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جعفر کاشف الغطاء، در صدر خاندان کاشف الغطاء قرار دارد که از خاندان های علمی شیعی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w:t>
      </w:r>
    </w:p>
    <w:p>
      <w:pPr>
        <w:pStyle w:val="BookText"/>
        <w:rPr/>
      </w:pPr>
      <w:r>
        <w:rPr>
          <w:rFonts w:ascii="IRNazanin" w:hAnsi="IRNazanin" w:eastAsia="IRNazanin"/>
          <w:color w:val="111111"/>
          <w:sz w:val="28"/>
          <w:sz w:val="28"/>
          <w:szCs w:val="28"/>
          <w:rtl w:val="true"/>
          <w:lang w:bidi="fa-IR"/>
        </w:rPr>
        <w:t xml:space="preserve">بسیاری از این خاندان برخاسته اند؛ از جمله محمد حسین کاشف الغطا که از مراجع تقلید شیعه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اخباری گری و گسترش اندیشه های اصولی وحید بهبهانی، از ویژگی های عالمان این خاندان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وهابیان</w:t>
      </w:r>
    </w:p>
    <w:p>
      <w:pPr>
        <w:pStyle w:val="BookText"/>
        <w:rPr/>
      </w:pPr>
      <w:r>
        <w:rPr>
          <w:rFonts w:ascii="IRNazanin" w:hAnsi="IRNazanin" w:eastAsia="IRNazanin"/>
          <w:color w:val="111111"/>
          <w:sz w:val="28"/>
          <w:sz w:val="28"/>
          <w:szCs w:val="28"/>
          <w:rtl w:val="true"/>
          <w:lang w:bidi="fa-IR"/>
        </w:rPr>
        <w:t xml:space="preserve">در سالهای آخر سدۀ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 پیروان محمد بن عبدالوهاب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سر به شورش برداشتند و با ادعای پیرایشگری دینی، با بسیاری از اعتقادات فرقه های مختلف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تر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ورزیدند و در عمل تلاش گسترده ای را برای مبارزه با آنچه خود مظاهر غیردینی و شرک آلود می خواندند،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دامنۀ این طغیان از مرزهای عربستان و مکّه و مدینه گذشت و به عراق کشیده شد و دو شهر کربلا و نجف مورد هجوم وهابیان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حملۀ آنان به نجف، شیخ جعفر کاشف الغطاء به دفاع از شهر و مقدسات و مردم آن برخاست و خود مسلّح شد و دیگر عالمان و طلاب و مردم را نیز مسلح ساخت و با مهاجمان جنگید و سرانجام آنان را مجبور به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دستور داد دیواری استوار بر گرد شهر نجف بکشند تا در هنگام تاخت و تاز وهابیان، شهر و مردم آن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صحنۀ مبارزۀ علمی نیز وی کتابی به نام منهج الرّشاد لمن اراد السّداد در نقد و ردّ آراء وهابیان نوشت که گویا نخستین کتاب در این زمینه بود</w:t>
      </w:r>
    </w:p>
    <w:p>
      <w:pPr>
        <w:pStyle w:val="BookText"/>
        <w:rPr/>
      </w:pPr>
      <w:r>
        <w:rPr>
          <w:rFonts w:ascii="IRNazanin" w:hAnsi="IRNazanin" w:eastAsia="IRNazanin"/>
          <w:color w:val="111111"/>
          <w:sz w:val="28"/>
          <w:sz w:val="28"/>
          <w:szCs w:val="28"/>
          <w:rtl w:val="true"/>
          <w:lang w:bidi="fa-IR"/>
        </w:rPr>
        <w:t>مسافرت ها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الغطاء دوبار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ق و دیگر بار در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عازم سفر به ایران شد و از شهرهای بزرگ ایران مانند تهران، اصفهان، قزوین، یزد، مشهد</w:t>
      </w:r>
      <w:bookmarkStart w:id="235" w:name="pg6865_59513"/>
    </w:p>
    <w:p>
      <w:pPr>
        <w:pStyle w:val="BookText"/>
        <w:rPr/>
      </w:pPr>
      <w:bookmarkEnd w:id="235"/>
      <w:r>
        <w:rPr>
          <w:rFonts w:ascii="IRNazanin" w:hAnsi="IRNazanin" w:eastAsia="IRNazanin"/>
          <w:color w:val="111111"/>
          <w:sz w:val="28"/>
          <w:sz w:val="28"/>
          <w:szCs w:val="28"/>
          <w:rtl w:val="true"/>
          <w:lang w:bidi="fa-IR"/>
        </w:rPr>
        <w:t>و رشت دیدار کرد و در همه جا از سوی مردم و علما به گرمی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و اجتماعات باشکوهی ترتیب داد و در همه جا با مردم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 نفوذ سیاسی</w:t>
      </w:r>
    </w:p>
    <w:p>
      <w:pPr>
        <w:pStyle w:val="BookText"/>
        <w:rPr/>
      </w:pPr>
      <w:r>
        <w:rPr>
          <w:rFonts w:ascii="IRNazanin" w:hAnsi="IRNazanin" w:eastAsia="IRNazanin"/>
          <w:color w:val="111111"/>
          <w:sz w:val="28"/>
          <w:sz w:val="28"/>
          <w:szCs w:val="28"/>
          <w:rtl w:val="true"/>
          <w:lang w:bidi="fa-IR"/>
        </w:rPr>
        <w:t>در زمان سفر به ایران، شیخ جعفر که در اوج شهرت و اقتدار دینی و سیاسی بود، در تهران به دیدار فتحعلی شاه قاجار رفت و در این دیدار شخصاً کتاب کشف الغطاء را به شاه تقدیم کرد و برای جهاد با کافران و گردآوری سربازان و ستاندن مالیات و زکات از مردم به منظور سامان دادن سپاه، اجازۀ رسمی به او داد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 در جریان جنگ اول ایران و روسیه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 در نزد دولت های ایران و عثمانی از اعتبار فراوان برخوردار بود و از این رو در موارد لازم از نفوذ کلام او در رفع اختلافات دو کشور استفاده می شد</w:t>
      </w:r>
      <w:r>
        <w:rPr>
          <w:rFonts w:eastAsia="IRNazanin" w:cs="IRNazanin"/>
          <w:color w:val="111111"/>
          <w:sz w:val="28"/>
          <w:szCs w:val="28"/>
          <w:rtl w:val="true"/>
          <w:lang w:bidi="fa-IR"/>
        </w:rPr>
        <w:t>.</w:t>
      </w:r>
    </w:p>
    <w:p>
      <w:pPr>
        <w:pStyle w:val="Heading3"/>
        <w:numPr>
          <w:ilvl w:val="2"/>
          <w:numId w:val="1"/>
        </w:numPr>
        <w:rPr/>
      </w:pPr>
      <w:bookmarkStart w:id="236" w:name="__RefHeading___Toc1090996_372815092"/>
      <w:bookmarkStart w:id="237" w:name="_Toc83"/>
      <w:bookmarkEnd w:id="236"/>
      <w:r>
        <w:rPr>
          <w:rtl w:val="true"/>
        </w:rPr>
        <w:t>میرزای قمی</w:t>
      </w:r>
      <w:bookmarkEnd w:id="237"/>
    </w:p>
    <w:p>
      <w:pPr>
        <w:pStyle w:val="BookText"/>
        <w:rPr/>
      </w:pP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بن محمدحسن شفتی قمی</w:t>
      </w:r>
    </w:p>
    <w:p>
      <w:pPr>
        <w:pStyle w:val="BookText"/>
        <w:rPr/>
      </w:pPr>
      <w:r>
        <w:rPr>
          <w:rFonts w:ascii="IRNazanin" w:hAnsi="IRNazanin" w:eastAsia="IRNazanin"/>
          <w:color w:val="111111"/>
          <w:sz w:val="28"/>
          <w:sz w:val="28"/>
          <w:szCs w:val="28"/>
          <w:rtl w:val="true"/>
          <w:lang w:bidi="fa-IR"/>
        </w:rPr>
        <w:t>لقب میرزای قمی، صاحب قوانین، محقق قمی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بروجرد</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قبرستان شیخان قم</w:t>
      </w:r>
    </w:p>
    <w:p>
      <w:pPr>
        <w:pStyle w:val="BookText"/>
        <w:rPr/>
      </w:pPr>
      <w:r>
        <w:rPr>
          <w:rFonts w:ascii="IRNazanin" w:hAnsi="IRNazanin" w:eastAsia="IRNazanin"/>
          <w:color w:val="111111"/>
          <w:sz w:val="28"/>
          <w:sz w:val="28"/>
          <w:szCs w:val="28"/>
          <w:rtl w:val="true"/>
          <w:lang w:bidi="fa-IR"/>
        </w:rPr>
        <w:t>شهر وفات قم</w:t>
      </w:r>
    </w:p>
    <w:p>
      <w:pPr>
        <w:pStyle w:val="BookText"/>
        <w:rPr/>
      </w:pPr>
      <w:r>
        <w:rPr>
          <w:rFonts w:ascii="IRNazanin" w:hAnsi="IRNazanin" w:eastAsia="IRNazanin"/>
          <w:color w:val="111111"/>
          <w:sz w:val="28"/>
          <w:sz w:val="28"/>
          <w:szCs w:val="28"/>
          <w:rtl w:val="true"/>
          <w:lang w:bidi="fa-IR"/>
        </w:rPr>
        <w:t xml:space="preserve">استادان آقا محمدباقر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خوانساری</w:t>
      </w:r>
    </w:p>
    <w:p>
      <w:pPr>
        <w:pStyle w:val="BookText"/>
        <w:rPr/>
      </w:pPr>
      <w:r>
        <w:rPr>
          <w:rFonts w:ascii="IRNazanin" w:hAnsi="IRNazanin" w:eastAsia="IRNazanin"/>
          <w:color w:val="111111"/>
          <w:sz w:val="28"/>
          <w:sz w:val="28"/>
          <w:szCs w:val="28"/>
          <w:rtl w:val="true"/>
          <w:lang w:bidi="fa-IR"/>
        </w:rPr>
        <w:t xml:space="preserve">شاگردان شیخ اسدالله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اعرجی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موسوی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عاملی</w:t>
      </w:r>
    </w:p>
    <w:p>
      <w:pPr>
        <w:pStyle w:val="BookText"/>
        <w:rPr/>
      </w:pPr>
      <w:r>
        <w:rPr>
          <w:rFonts w:ascii="IRNazanin" w:hAnsi="IRNazanin" w:eastAsia="IRNazanin"/>
          <w:color w:val="111111"/>
          <w:sz w:val="28"/>
          <w:sz w:val="28"/>
          <w:szCs w:val="28"/>
          <w:rtl w:val="true"/>
          <w:lang w:bidi="fa-IR"/>
        </w:rPr>
        <w:t xml:space="preserve">محل تحصیل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اجازه اجتهاد از آقا محمدباقر بهبهانی</w:t>
      </w:r>
    </w:p>
    <w:p>
      <w:pPr>
        <w:pStyle w:val="BookText"/>
        <w:rPr/>
      </w:pPr>
      <w:r>
        <w:rPr>
          <w:rFonts w:ascii="IRNazanin" w:hAnsi="IRNazanin" w:eastAsia="IRNazanin"/>
          <w:color w:val="111111"/>
          <w:sz w:val="28"/>
          <w:sz w:val="28"/>
          <w:szCs w:val="28"/>
          <w:rtl w:val="true"/>
          <w:lang w:bidi="fa-IR"/>
        </w:rPr>
        <w:t xml:space="preserve">تألیفات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سیاسی ارتباط و نامه نگاری با فتحعلی شاه قاجار و نصیحت او به مدارا با مردم</w:t>
      </w:r>
    </w:p>
    <w:p>
      <w:pPr>
        <w:pStyle w:val="BookText"/>
        <w:rPr/>
      </w:pPr>
      <w:r>
        <w:rPr>
          <w:rFonts w:ascii="IRNazanin" w:hAnsi="IRNazanin" w:eastAsia="IRNazanin"/>
          <w:color w:val="111111"/>
          <w:sz w:val="28"/>
          <w:sz w:val="28"/>
          <w:szCs w:val="28"/>
          <w:rtl w:val="true"/>
          <w:lang w:bidi="fa-IR"/>
        </w:rPr>
        <w:t>اجتماعی برپایی نماز جمعه و جماعت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ابوالقاسم بن محمدحسن شفتی قمی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میرزای قمی، از مراجع تقلید شیعه در قرن دوازدهم و سیزدهم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با برخی پادشاهان</w:t>
      </w:r>
    </w:p>
    <w:p>
      <w:pPr>
        <w:pStyle w:val="BookText"/>
        <w:rPr/>
      </w:pPr>
      <w:r>
        <w:rPr>
          <w:rFonts w:ascii="IRNazanin" w:hAnsi="IRNazanin" w:eastAsia="IRNazanin"/>
          <w:color w:val="111111"/>
          <w:sz w:val="28"/>
          <w:sz w:val="28"/>
          <w:szCs w:val="28"/>
          <w:rtl w:val="true"/>
          <w:lang w:bidi="fa-IR"/>
        </w:rPr>
        <w:t>قاجار معاصر بود و آنان را به مدارا با مردم و ثبات در مذهب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جمعه و جماعت از دیگر فعالیت های او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اثر او کتاب قوانین است که به همین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ظن مطلق، اجتماع امر و نهی در شیء واحد شخصی، جواز قضاوت برای شخص مقلّد طبق فتوای مجتهد از آراء خاص فقهی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آثاروتالیفات</w:t>
      </w:r>
    </w:p>
    <w:p>
      <w:pPr>
        <w:pStyle w:val="BookText"/>
        <w:rPr/>
      </w:pPr>
      <w:r>
        <w:rPr>
          <w:rFonts w:ascii="IRNazanin" w:hAnsi="IRNazanin" w:eastAsia="IRNazanin"/>
          <w:color w:val="111111"/>
          <w:sz w:val="28"/>
          <w:sz w:val="28"/>
          <w:szCs w:val="28"/>
          <w:rtl w:val="true"/>
          <w:lang w:bidi="fa-IR"/>
        </w:rPr>
        <w:t>گفته اند که بیش از هزار رساله در علوم مختلف نوشته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القوانین المحکمة 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این کتاب اصول فقه است و سال ها از کتاب های درسی حوزه های علمیه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او شرح علی شرح المختصر</w:t>
      </w:r>
    </w:p>
    <w:p>
      <w:pPr>
        <w:pStyle w:val="BookText"/>
        <w:rPr/>
      </w:pPr>
      <w:r>
        <w:rPr>
          <w:rFonts w:ascii="IRNazanin" w:hAnsi="IRNazanin" w:eastAsia="IRNazanin"/>
          <w:color w:val="111111"/>
          <w:sz w:val="28"/>
          <w:sz w:val="28"/>
          <w:szCs w:val="28"/>
          <w:rtl w:val="true"/>
          <w:lang w:bidi="fa-IR"/>
        </w:rPr>
        <w:t>شرح تهذیب العلامة</w:t>
      </w:r>
    </w:p>
    <w:p>
      <w:pPr>
        <w:pStyle w:val="BookText"/>
        <w:rPr/>
      </w:pPr>
      <w:r>
        <w:rPr>
          <w:rFonts w:ascii="IRNazanin" w:hAnsi="IRNazanin" w:eastAsia="IRNazanin"/>
          <w:color w:val="111111"/>
          <w:sz w:val="28"/>
          <w:sz w:val="28"/>
          <w:szCs w:val="28"/>
          <w:rtl w:val="true"/>
          <w:lang w:bidi="fa-IR"/>
        </w:rPr>
        <w:t>مناهج الاحکام</w:t>
      </w:r>
    </w:p>
    <w:p>
      <w:pPr>
        <w:pStyle w:val="BookText"/>
        <w:rPr/>
      </w:pP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الخواص</w:t>
      </w:r>
    </w:p>
    <w:p>
      <w:pPr>
        <w:pStyle w:val="BookText"/>
        <w:rPr/>
      </w:pPr>
      <w:r>
        <w:rPr>
          <w:rFonts w:ascii="IRNazanin" w:hAnsi="IRNazanin" w:eastAsia="IRNazanin"/>
          <w:color w:val="111111"/>
          <w:sz w:val="28"/>
          <w:sz w:val="28"/>
          <w:szCs w:val="28"/>
          <w:rtl w:val="true"/>
          <w:lang w:bidi="fa-IR"/>
        </w:rPr>
        <w:t>مرشد العوام</w:t>
      </w:r>
    </w:p>
    <w:p>
      <w:pPr>
        <w:pStyle w:val="BookText"/>
        <w:rPr/>
      </w:pPr>
      <w:r>
        <w:rPr>
          <w:rFonts w:ascii="IRNazanin" w:hAnsi="IRNazanin" w:eastAsia="IRNazanin"/>
          <w:color w:val="111111"/>
          <w:sz w:val="28"/>
          <w:sz w:val="28"/>
          <w:szCs w:val="28"/>
          <w:rtl w:val="true"/>
          <w:lang w:bidi="fa-IR"/>
        </w:rPr>
        <w:t>رسالة فی الاصول الخمسة الاعتقادیة</w:t>
      </w:r>
    </w:p>
    <w:p>
      <w:pPr>
        <w:pStyle w:val="BookText"/>
        <w:rPr/>
      </w:pPr>
      <w:r>
        <w:rPr>
          <w:rFonts w:ascii="IRNazanin" w:hAnsi="IRNazanin" w:eastAsia="IRNazanin"/>
          <w:color w:val="111111"/>
          <w:sz w:val="28"/>
          <w:sz w:val="28"/>
          <w:szCs w:val="28"/>
          <w:rtl w:val="true"/>
          <w:lang w:bidi="fa-IR"/>
        </w:rPr>
        <w:t>رسالة فی قاعدة التسامح فی ادلة السنن</w:t>
      </w:r>
    </w:p>
    <w:p>
      <w:pPr>
        <w:pStyle w:val="BookText"/>
        <w:rPr/>
      </w:pPr>
      <w:r>
        <w:rPr>
          <w:rFonts w:ascii="IRNazanin" w:hAnsi="IRNazanin" w:eastAsia="IRNazanin"/>
          <w:color w:val="111111"/>
          <w:sz w:val="28"/>
          <w:sz w:val="28"/>
          <w:szCs w:val="28"/>
          <w:rtl w:val="true"/>
          <w:lang w:bidi="fa-IR"/>
        </w:rPr>
        <w:t>رسالة فی جواز القضاء والتحلیف بتقلید المجتهد</w:t>
      </w:r>
    </w:p>
    <w:p>
      <w:pPr>
        <w:pStyle w:val="BookText"/>
        <w:rPr/>
      </w:pPr>
      <w:r>
        <w:rPr>
          <w:rFonts w:ascii="IRNazanin" w:hAnsi="IRNazanin" w:eastAsia="IRNazanin"/>
          <w:color w:val="111111"/>
          <w:sz w:val="28"/>
          <w:sz w:val="28"/>
          <w:szCs w:val="28"/>
          <w:rtl w:val="true"/>
          <w:lang w:bidi="fa-IR"/>
        </w:rPr>
        <w:t>القوانین المحکمة فی الأصول</w:t>
      </w:r>
    </w:p>
    <w:p>
      <w:pPr>
        <w:pStyle w:val="BookText"/>
        <w:rPr/>
      </w:pPr>
      <w:r>
        <w:rPr>
          <w:rFonts w:ascii="IRNazanin" w:hAnsi="IRNazanin" w:eastAsia="IRNazanin"/>
          <w:color w:val="111111"/>
          <w:sz w:val="28"/>
          <w:sz w:val="28"/>
          <w:szCs w:val="28"/>
          <w:rtl w:val="true"/>
          <w:lang w:bidi="fa-IR"/>
        </w:rPr>
        <w:t>رسایل المیرزا القمی</w:t>
      </w:r>
    </w:p>
    <w:p>
      <w:pPr>
        <w:pStyle w:val="BookText"/>
        <w:rPr/>
      </w:pPr>
      <w:r>
        <w:rPr>
          <w:rFonts w:ascii="IRNazanin" w:hAnsi="IRNazanin" w:eastAsia="IRNazanin"/>
          <w:color w:val="111111"/>
          <w:sz w:val="28"/>
          <w:sz w:val="28"/>
          <w:szCs w:val="28"/>
          <w:rtl w:val="true"/>
          <w:lang w:bidi="fa-IR"/>
        </w:rPr>
        <w:t>غنایم الایام فی مسائل الحلال و الحرام</w:t>
      </w:r>
    </w:p>
    <w:p>
      <w:pPr>
        <w:pStyle w:val="BookText"/>
        <w:rPr/>
      </w:pPr>
      <w:r>
        <w:rPr>
          <w:rFonts w:ascii="IRNazanin" w:hAnsi="IRNazanin" w:eastAsia="IRNazanin"/>
          <w:color w:val="111111"/>
          <w:sz w:val="28"/>
          <w:sz w:val="28"/>
          <w:szCs w:val="28"/>
          <w:rtl w:val="true"/>
          <w:lang w:bidi="fa-IR"/>
        </w:rPr>
        <w:t>قوانین الأصول</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میرزای قمی، علوم ادبی فارسی و عربی را نزد پدرش در روستای دره باغ آموخت آنگاه به خوانسار رفت و از شاگردان سید حسین خوانساری شد و چند سالی فقه و اصول فقه آموخت و با خواهر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عراق رفت و در کربلا از شاگردان آقا محمدباقر بهبهانی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 دریافت اجازه اجتهاد از بهبهانی به دره باغ برگشت و به روستای قلعه بابو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روستاهای جاپلق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اصفهان، مدرسه کاسه گران رفت و</w:t>
      </w:r>
      <w:bookmarkStart w:id="238" w:name="pg6865_59517"/>
    </w:p>
    <w:p>
      <w:pPr>
        <w:pStyle w:val="BookText"/>
        <w:rPr/>
      </w:pPr>
      <w:bookmarkEnd w:id="238"/>
      <w:r>
        <w:rPr>
          <w:rFonts w:ascii="IRNazanin" w:hAnsi="IRNazanin" w:eastAsia="IRNazanin"/>
          <w:color w:val="111111"/>
          <w:sz w:val="28"/>
          <w:sz w:val="28"/>
          <w:szCs w:val="28"/>
          <w:rtl w:val="true"/>
          <w:lang w:bidi="fa-IR"/>
        </w:rPr>
        <w:t xml:space="preserve">از آنجا نیز به شیراز رفت که مصادف بود با ایام پادشاهی کریم خان زند؛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بازگشت و به روستای بابو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طلبه ها در فقه و اصول از وی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 زندگی اش به سختی بود، به قم رفت و به تدریس و تألیف کتاب هایش پرداخت و شهرتش در ایران فراگیر و مرجع تقلید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39" w:name="__RefHeading___Toc1090998_372815092"/>
      <w:bookmarkStart w:id="240" w:name="_Toc84"/>
      <w:bookmarkEnd w:id="239"/>
      <w:r>
        <w:rPr>
          <w:rtl w:val="true"/>
        </w:rPr>
        <w:t>سیدمحمدباقر خوانساری</w:t>
      </w:r>
      <w:bookmarkEnd w:id="240"/>
    </w:p>
    <w:p>
      <w:pPr>
        <w:pStyle w:val="BookText"/>
        <w:rPr/>
      </w:pPr>
      <w:r>
        <w:rPr>
          <w:rFonts w:ascii="IRNazanin" w:hAnsi="IRNazanin" w:eastAsia="IRNazanin"/>
          <w:color w:val="111111"/>
          <w:sz w:val="28"/>
          <w:sz w:val="28"/>
          <w:szCs w:val="28"/>
          <w:rtl w:val="true"/>
          <w:lang w:bidi="fa-IR"/>
        </w:rPr>
        <w:t>سید محمدباقر خوانساری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موسوی چهارسوقی خوانساری اصفهانی</w:t>
      </w:r>
    </w:p>
    <w:p>
      <w:pPr>
        <w:pStyle w:val="BookText"/>
        <w:rPr/>
      </w:pPr>
      <w:r>
        <w:rPr>
          <w:rFonts w:ascii="IRNazanin" w:hAnsi="IRNazanin" w:eastAsia="IRNazanin"/>
          <w:color w:val="111111"/>
          <w:sz w:val="28"/>
          <w:sz w:val="28"/>
          <w:szCs w:val="28"/>
          <w:rtl w:val="true"/>
          <w:lang w:bidi="fa-IR"/>
        </w:rPr>
        <w:t>لقب چهارسوقی، صاحب روضات الجنات</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خوانسار</w:t>
      </w:r>
    </w:p>
    <w:p>
      <w:pPr>
        <w:pStyle w:val="BookText"/>
        <w:rPr/>
      </w:pPr>
      <w:r>
        <w:rPr>
          <w:rFonts w:ascii="IRNazanin" w:hAnsi="IRNazanin" w:eastAsia="IRNazanin"/>
          <w:color w:val="111111"/>
          <w:sz w:val="28"/>
          <w:sz w:val="28"/>
          <w:szCs w:val="28"/>
          <w:rtl w:val="true"/>
          <w:lang w:bidi="fa-IR"/>
        </w:rPr>
        <w:t>محل زندگی اصفهان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شهر وفات اصفهان</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 xml:space="preserve">سرشناس سید محمدمهدی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خوانساری</w:t>
      </w:r>
    </w:p>
    <w:p>
      <w:pPr>
        <w:pStyle w:val="BookText"/>
        <w:rPr/>
      </w:pPr>
      <w:r>
        <w:rPr>
          <w:rFonts w:ascii="IRNazanin" w:hAnsi="IRNazanin" w:eastAsia="IRNazanin"/>
          <w:color w:val="111111"/>
          <w:sz w:val="28"/>
          <w:sz w:val="28"/>
          <w:szCs w:val="28"/>
          <w:rtl w:val="true"/>
          <w:lang w:bidi="fa-IR"/>
        </w:rPr>
        <w:t xml:space="preserve">استادان سید محمدباقر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شیخ الشریعه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طباطبائی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تحصیل 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تألیفات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العین و سرور النشأتین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مجموعه ورّام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روضات الجنات فی احوال العلما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سید محمد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تألیف آن، به صاحب روضات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اعتماد السلطنه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نامه دانشوران ناصری هر جا عنوان میر معاصر آمده، مقصود صاحب روضات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العطیه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الفیه شهید اول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مناسبت، برخی تحقیقات اصولی را هم دربردارد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چاپ سنگی 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تسلیة الاحزان عند فقد الاحبة و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مُسَکِّن الفؤاد شهید ثانی در موضوع تسلی خاطر مصیبت زدگان تألیف شده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تلویح النوریات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بیان تفصیلی ضرورت دین 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لتحفة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الاخیار</w:t>
      </w:r>
    </w:p>
    <w:p>
      <w:pPr>
        <w:pStyle w:val="BookText"/>
        <w:rPr/>
      </w:pPr>
      <w:r>
        <w:rPr>
          <w:rFonts w:ascii="IRNazanin" w:hAnsi="IRNazanin" w:eastAsia="IRNazanin"/>
          <w:color w:val="111111"/>
          <w:sz w:val="28"/>
          <w:sz w:val="28"/>
          <w:szCs w:val="28"/>
          <w:rtl w:val="true"/>
          <w:lang w:bidi="fa-IR"/>
        </w:rPr>
        <w:t>ارجوزه ای در اصول فقه</w:t>
      </w:r>
    </w:p>
    <w:p>
      <w:pPr>
        <w:pStyle w:val="BookText"/>
        <w:rPr/>
      </w:pPr>
      <w:r>
        <w:rPr>
          <w:rFonts w:ascii="IRNazanin" w:hAnsi="IRNazanin" w:eastAsia="IRNazanin"/>
          <w:color w:val="111111"/>
          <w:sz w:val="28"/>
          <w:sz w:val="28"/>
          <w:szCs w:val="28"/>
          <w:rtl w:val="true"/>
          <w:lang w:bidi="fa-IR"/>
        </w:rPr>
        <w:t>حاشیه بر شرح لمعه شهید ثانی</w:t>
      </w:r>
    </w:p>
    <w:p>
      <w:pPr>
        <w:pStyle w:val="BookText"/>
        <w:rPr/>
      </w:pPr>
      <w:r>
        <w:rPr>
          <w:rFonts w:ascii="IRNazanin" w:hAnsi="IRNazanin" w:eastAsia="IRNazanin"/>
          <w:color w:val="111111"/>
          <w:sz w:val="28"/>
          <w:sz w:val="28"/>
          <w:szCs w:val="28"/>
          <w:rtl w:val="true"/>
          <w:lang w:bidi="fa-IR"/>
        </w:rPr>
        <w:t>حاشیه بر قوانین الاصول میرزای قمی</w:t>
      </w:r>
    </w:p>
    <w:p>
      <w:pPr>
        <w:pStyle w:val="BookText"/>
        <w:rPr/>
      </w:pPr>
      <w:r>
        <w:rPr>
          <w:rFonts w:ascii="IRNazanin" w:hAnsi="IRNazanin" w:eastAsia="IRNazanin"/>
          <w:color w:val="111111"/>
          <w:sz w:val="28"/>
          <w:sz w:val="28"/>
          <w:szCs w:val="28"/>
          <w:rtl w:val="true"/>
          <w:lang w:bidi="fa-IR"/>
        </w:rPr>
        <w:t>آثار ادبی</w:t>
      </w:r>
    </w:p>
    <w:p>
      <w:pPr>
        <w:pStyle w:val="BookText"/>
        <w:rPr/>
      </w:pPr>
      <w:r>
        <w:rPr>
          <w:rFonts w:ascii="IRNazanin" w:hAnsi="IRNazanin" w:eastAsia="IRNazanin"/>
          <w:color w:val="111111"/>
          <w:sz w:val="28"/>
          <w:sz w:val="28"/>
          <w:szCs w:val="28"/>
          <w:rtl w:val="true"/>
          <w:lang w:bidi="fa-IR"/>
        </w:rPr>
        <w:t>سید محمد باقر خوانساری، قصیده های فراوانی به عربی و فارسی در موضوعات مختلف، به ویژه در مدح و مرثیه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خوانساری عموما مسجع و متکلفانه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نثر، علاوه بر خطبه بلیغ و بی نقطه او</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هایی است که به برخی از بزرگان و دانشمندان معاصر خویش نگاشته 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محمّدباقر خوانساری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صاحب روضات نویسنده روضات الجنات، از شرح حال نویسان شیعه در قرن سیزدهم و اوایل قرن چهاردهم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تحصیلاتش را در خوانسار، نزد جدش جعفر بن حسین خوانساری آغاز کرد و در اصفهان نزد محمد باقر شفتی و در کربلا نزد سید ابراهیم موسوی قزوینی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اصفهانی، ابوتراب خوانساری و سید محمد کاظم طباطبائی یزدی نزد او شاگردی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خوانساری روضات الجنات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آثاری نیز در فقه و اصول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در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در اصفهان درگذشت و در تخت فولاد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خاندان سید محمد باقر، به روضاتی یا روضاتیان شهرت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خاندان نسبشان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همواره چهره های برجسته ای از آنان در شمار عالمان دین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خوانسار</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اعلای این خاندان به هنگام فتنه افغان در حدود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اصفهان به خوانسار کوچ کرد و در آنجا اقامت گزید و به همین دلیل فرزندان وی که</w:t>
      </w:r>
      <w:bookmarkStart w:id="241" w:name="pg6865_59521"/>
    </w:p>
    <w:p>
      <w:pPr>
        <w:pStyle w:val="BookText"/>
        <w:rPr/>
      </w:pPr>
      <w:bookmarkEnd w:id="241"/>
      <w:r>
        <w:rPr>
          <w:rFonts w:ascii="IRNazanin" w:hAnsi="IRNazanin" w:eastAsia="IRNazanin"/>
          <w:color w:val="111111"/>
          <w:sz w:val="28"/>
          <w:sz w:val="28"/>
          <w:szCs w:val="28"/>
          <w:rtl w:val="true"/>
          <w:lang w:bidi="fa-IR"/>
        </w:rPr>
        <w:t>تا مدتی در خوانسار می زیستند در دوره ای به خوانساری 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اصفهان</w:t>
      </w:r>
    </w:p>
    <w:p>
      <w:pPr>
        <w:pStyle w:val="BookText"/>
        <w:rPr/>
      </w:pPr>
      <w:r>
        <w:rPr>
          <w:rFonts w:ascii="IRNazanin" w:hAnsi="IRNazanin" w:eastAsia="IRNazanin"/>
          <w:color w:val="111111"/>
          <w:sz w:val="28"/>
          <w:sz w:val="28"/>
          <w:szCs w:val="28"/>
          <w:rtl w:val="true"/>
          <w:lang w:bidi="fa-IR"/>
        </w:rPr>
        <w:t xml:space="preserve">میرزا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سید محمد باقر به اصفهان بازگشت و در محله چهار سوی شیرازی ها سکونت گزید و از همین روی اعقاب وی به چهار 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pStyle w:val="Heading3"/>
        <w:numPr>
          <w:ilvl w:val="2"/>
          <w:numId w:val="1"/>
        </w:numPr>
        <w:rPr/>
      </w:pPr>
      <w:bookmarkStart w:id="242" w:name="__RefHeading___Toc1091000_372815092"/>
      <w:bookmarkStart w:id="243" w:name="_Toc85"/>
      <w:bookmarkEnd w:id="242"/>
      <w:r>
        <w:rPr>
          <w:rtl w:val="true"/>
        </w:rPr>
        <w:t>ملااحمد نراقی</w:t>
      </w:r>
      <w:bookmarkEnd w:id="243"/>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ascii="IRNazanin" w:hAnsi="IRNazanin" w:eastAsia="IRNazanin"/>
          <w:color w:val="111111"/>
          <w:sz w:val="28"/>
          <w:sz w:val="28"/>
          <w:szCs w:val="28"/>
          <w:rtl w:val="true"/>
          <w:lang w:bidi="fa-IR"/>
        </w:rPr>
        <w:t xml:space="preserve">احمد نراقی معروف به فاضل نراقی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مهدی نراقی از عالمان شیعه در قرن سیزدهم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وفات پدرش، مرجعیت را در کاشان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نراقی، تألیفات متعددی در علوم مختلف اسلامی دارد که مستند الشیعة، عوائد الایام و کتاب اخلاقی معراج السعادة معروف 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حمله روس ها به ایران و اشغال مناطقی از آن، سرپرستی مردم در تظاهرات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بن ابی ذر نراقی</w:t>
      </w:r>
    </w:p>
    <w:p>
      <w:pPr>
        <w:pStyle w:val="BookText"/>
        <w:rPr/>
      </w:pPr>
      <w:r>
        <w:rPr>
          <w:rFonts w:ascii="IRNazanin" w:hAnsi="IRNazanin" w:eastAsia="IRNazanin"/>
          <w:color w:val="111111"/>
          <w:sz w:val="28"/>
          <w:sz w:val="28"/>
          <w:szCs w:val="28"/>
          <w:rtl w:val="true"/>
          <w:lang w:bidi="fa-IR"/>
        </w:rPr>
        <w:t xml:space="preserve">لقب فاضل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نراق کاشان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حرم امیرالمؤمنین</w:t>
      </w:r>
    </w:p>
    <w:p>
      <w:pPr>
        <w:pStyle w:val="BookText"/>
        <w:rPr/>
      </w:pPr>
      <w:r>
        <w:rPr>
          <w:rFonts w:ascii="IRNazanin" w:hAnsi="IRNazanin" w:eastAsia="IRNazanin"/>
          <w:color w:val="111111"/>
          <w:sz w:val="28"/>
          <w:sz w:val="28"/>
          <w:szCs w:val="28"/>
          <w:rtl w:val="true"/>
          <w:lang w:bidi="fa-IR"/>
        </w:rPr>
        <w:t>شهر وفات کاشان</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 ملا مهدی نراقی</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ملاّ مهدی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کاشف الغطا</w:t>
      </w:r>
    </w:p>
    <w:p>
      <w:pPr>
        <w:pStyle w:val="BookText"/>
        <w:rPr/>
      </w:pPr>
      <w:r>
        <w:rPr>
          <w:rFonts w:ascii="IRNazanin" w:hAnsi="IRNazanin" w:eastAsia="IRNazanin"/>
          <w:color w:val="111111"/>
          <w:sz w:val="28"/>
          <w:sz w:val="28"/>
          <w:szCs w:val="28"/>
          <w:rtl w:val="true"/>
          <w:lang w:bidi="fa-IR"/>
        </w:rPr>
        <w:t xml:space="preserve">شاگردان شیخ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هزارجریبی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ابوالقاسم کاشانی</w:t>
      </w:r>
    </w:p>
    <w:p>
      <w:pPr>
        <w:pStyle w:val="BookText"/>
        <w:rPr/>
      </w:pPr>
      <w:r>
        <w:rPr>
          <w:rFonts w:ascii="IRNazanin" w:hAnsi="IRNazanin" w:eastAsia="IRNazanin"/>
          <w:color w:val="111111"/>
          <w:sz w:val="28"/>
          <w:sz w:val="28"/>
          <w:szCs w:val="28"/>
          <w:rtl w:val="true"/>
          <w:lang w:bidi="fa-IR"/>
        </w:rPr>
        <w:t xml:space="preserve">محل تحصیل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 xml:space="preserve">تألیفات عوائد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الأصول</w:t>
      </w:r>
    </w:p>
    <w:p>
      <w:pPr>
        <w:pStyle w:val="BookText"/>
        <w:rPr/>
      </w:pPr>
      <w:r>
        <w:rPr>
          <w:rFonts w:ascii="IRNazanin" w:hAnsi="IRNazanin" w:eastAsia="IRNazanin"/>
          <w:color w:val="111111"/>
          <w:sz w:val="28"/>
          <w:sz w:val="28"/>
          <w:szCs w:val="28"/>
          <w:rtl w:val="true"/>
          <w:lang w:bidi="fa-IR"/>
        </w:rPr>
        <w:t>سایر مرجعیت</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سیاسی رهبری مردم علیه قوای روس</w:t>
      </w:r>
    </w:p>
    <w:p>
      <w:pPr>
        <w:pStyle w:val="BookText"/>
        <w:rPr/>
      </w:pPr>
      <w:r>
        <w:rPr>
          <w:rFonts w:ascii="IRNazanin" w:hAnsi="IRNazanin" w:eastAsia="IRNazanin"/>
          <w:color w:val="111111"/>
          <w:sz w:val="28"/>
          <w:sz w:val="28"/>
          <w:szCs w:val="28"/>
          <w:rtl w:val="true"/>
          <w:lang w:bidi="fa-IR"/>
        </w:rPr>
        <w:t>اجتماعی مبارزه با انحرافات</w:t>
      </w:r>
    </w:p>
    <w:p>
      <w:pPr>
        <w:pStyle w:val="BookText"/>
        <w:rPr/>
      </w:pPr>
      <w:r>
        <w:rPr>
          <w:rFonts w:ascii="IRNazanin" w:hAnsi="IRNazanin" w:eastAsia="IRNazanin"/>
          <w:color w:val="111111"/>
          <w:sz w:val="28"/>
          <w:sz w:val="28"/>
          <w:szCs w:val="28"/>
          <w:rtl w:val="true"/>
          <w:lang w:bidi="fa-IR"/>
        </w:rPr>
        <w:t>تألیفات</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 احمد نراقی در علوم مختلف اسلامی تألیفات متعددی بجای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 کتابی به زبان فارسی در اخلاق اسلامی از مشهورترین آثار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کتابی نیز به صورت کشکول به خصوص در علوم غریبه به نام الخزائن نوشته است که</w:t>
      </w:r>
    </w:p>
    <w:p>
      <w:pPr>
        <w:pStyle w:val="BookText"/>
        <w:rPr/>
      </w:pPr>
      <w:r>
        <w:rPr>
          <w:rFonts w:ascii="IRNazanin" w:hAnsi="IRNazanin" w:eastAsia="IRNazanin"/>
          <w:color w:val="111111"/>
          <w:sz w:val="28"/>
          <w:sz w:val="28"/>
          <w:szCs w:val="28"/>
          <w:rtl w:val="true"/>
          <w:lang w:bidi="fa-IR"/>
        </w:rPr>
        <w:t>با تصحیح و تعلیق علی اکبر غفاری و حسن زاده آملی چاپ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وی به زبان عربی، عبری و لاتین تسلط داشته است همچنین تسلطش بر علوم مختلف باعث شده که کتاب های متنوعی تألیف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سیف الأمة و برهان الملة که در رد شبهات کشیش انگلیسی هانری مارتین نوشته شده را نشان از تسلط وی بر مذهب مسیحیت و حساسیتش در جواب گویی به افکار انحرافی دانسته 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به سفارش کنگره بزرگداشت فاضلین نراقی نسخه دیجیتالی آثار ملا محمدمهدی و ملا احمد نراقی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فاضلین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نراقی معروف به فاضل نراقی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مهدی نراقی از عالمان شیعه در قرن سیزدهم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وفات پدرش، مرجعیت را در کاشان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نراقی، تألیفات متعددی در علوم مختلف اسلامی دارد که مستند الشیعة، عوائد الایام و کتاب اخلاقی معراج السعادة معروف 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حمله روس ها به ایران و اشغال مناطقی از آن، سرپرستی مردم در تظاهرات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ملا احمد در سال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ش در نراق به دنیا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دوران نوجوانی را در کاشان در محضر پدرش به تحصیل مقدمات و سطح گذراند و شروع به تدریس معالم و مطول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 همراه پدر به عتبات عالیات رفت و از اساتید آنجا استفاده کرد و پس از کسب درجه اجتهاد به تدریس، بحث، تألیف و تصنیف پرداخت</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پس از وفات پدرش در سال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 به کاشان برگشت و به جای پدرش مرجعیت عامه به او منتقل</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رئیس علی الاطلاق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از ملا احمد نراقی دو فرزند به جای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وی صاحب تألیفاتی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شرحی بر کتاب الکافی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و اساتید</w:t>
      </w:r>
    </w:p>
    <w:p>
      <w:pPr>
        <w:pStyle w:val="BookText"/>
        <w:rPr/>
      </w:pPr>
      <w:r>
        <w:rPr>
          <w:rFonts w:ascii="IRNazanin" w:hAnsi="IRNazanin" w:eastAsia="IRNazanin"/>
          <w:color w:val="111111"/>
          <w:sz w:val="28"/>
          <w:sz w:val="28"/>
          <w:szCs w:val="28"/>
          <w:rtl w:val="true"/>
          <w:lang w:bidi="fa-IR"/>
        </w:rPr>
        <w:t>پدرش ملاّ مهدی نراقی</w:t>
      </w:r>
    </w:p>
    <w:p>
      <w:pPr>
        <w:pStyle w:val="BookText"/>
        <w:rPr/>
      </w:pPr>
      <w:r>
        <w:rPr>
          <w:rFonts w:ascii="IRNazanin" w:hAnsi="IRNazanin" w:eastAsia="IRNazanin"/>
          <w:color w:val="111111"/>
          <w:sz w:val="28"/>
          <w:sz w:val="28"/>
          <w:szCs w:val="28"/>
          <w:rtl w:val="true"/>
          <w:lang w:bidi="fa-IR"/>
        </w:rPr>
        <w:t>سید مهدی بحرالعلوم</w:t>
      </w:r>
    </w:p>
    <w:p>
      <w:pPr>
        <w:pStyle w:val="BookText"/>
        <w:rPr/>
      </w:pPr>
      <w:r>
        <w:rPr>
          <w:rFonts w:ascii="IRNazanin" w:hAnsi="IRNazanin" w:eastAsia="IRNazanin"/>
          <w:color w:val="111111"/>
          <w:sz w:val="28"/>
          <w:sz w:val="28"/>
          <w:szCs w:val="28"/>
          <w:rtl w:val="true"/>
          <w:lang w:bidi="fa-IR"/>
        </w:rPr>
        <w:t>میرزا محمدمهدی موسوی شهرستانی</w:t>
      </w:r>
    </w:p>
    <w:p>
      <w:pPr>
        <w:pStyle w:val="BookText"/>
        <w:rPr/>
      </w:pPr>
      <w:r>
        <w:rPr>
          <w:rFonts w:ascii="IRNazanin" w:hAnsi="IRNazanin" w:eastAsia="IRNazanin"/>
          <w:color w:val="111111"/>
          <w:sz w:val="28"/>
          <w:sz w:val="28"/>
          <w:szCs w:val="28"/>
          <w:rtl w:val="true"/>
          <w:lang w:bidi="fa-IR"/>
        </w:rPr>
        <w:t>شیخ جعفر کاشف الغطا</w:t>
      </w:r>
    </w:p>
    <w:p>
      <w:pPr>
        <w:pStyle w:val="BookText"/>
        <w:rPr/>
      </w:pPr>
      <w:r>
        <w:rPr>
          <w:rFonts w:ascii="IRNazanin" w:hAnsi="IRNazanin" w:eastAsia="IRNazanin"/>
          <w:color w:val="111111"/>
          <w:sz w:val="28"/>
          <w:sz w:val="28"/>
          <w:szCs w:val="28"/>
          <w:rtl w:val="true"/>
          <w:lang w:bidi="fa-IR"/>
        </w:rPr>
        <w:t xml:space="preserve">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واسطه پدرش از شیخ یوسف بحرانی، ملا رفیع گیلانی و محمدباقر مجلسی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برخی از افرادی که نزد وی شاگردی کرده 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مرتضی انصاری، نویسنده کتاب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محمدباقر هزار جریبی</w:t>
      </w:r>
    </w:p>
    <w:p>
      <w:pPr>
        <w:pStyle w:val="BookText"/>
        <w:rPr/>
      </w:pPr>
      <w:r>
        <w:rPr>
          <w:rFonts w:ascii="IRNazanin" w:hAnsi="IRNazanin" w:eastAsia="IRNazanin"/>
          <w:color w:val="111111"/>
          <w:sz w:val="28"/>
          <w:sz w:val="28"/>
          <w:szCs w:val="28"/>
          <w:rtl w:val="true"/>
          <w:lang w:bidi="fa-IR"/>
        </w:rPr>
        <w:t xml:space="preserve">برادرش محمد مهدی بن محمدمهدی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آقا بزرگ</w:t>
      </w:r>
    </w:p>
    <w:p>
      <w:pPr>
        <w:pStyle w:val="BookText"/>
        <w:rPr/>
      </w:pPr>
      <w:r>
        <w:rPr>
          <w:rFonts w:ascii="IRNazanin" w:hAnsi="IRNazanin" w:eastAsia="IRNazanin"/>
          <w:color w:val="111111"/>
          <w:sz w:val="28"/>
          <w:sz w:val="28"/>
          <w:szCs w:val="28"/>
          <w:rtl w:val="true"/>
          <w:lang w:bidi="fa-IR"/>
        </w:rPr>
        <w:t xml:space="preserve">سید محمدشفیع حسینی جاپلقی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محمدحسن جاسبی</w:t>
      </w:r>
    </w:p>
    <w:p>
      <w:pPr>
        <w:pStyle w:val="BookText"/>
        <w:rPr/>
      </w:pPr>
      <w:r>
        <w:rPr>
          <w:rFonts w:ascii="IRNazanin" w:hAnsi="IRNazanin" w:eastAsia="IRNazanin"/>
          <w:color w:val="111111"/>
          <w:sz w:val="28"/>
          <w:sz w:val="28"/>
          <w:szCs w:val="28"/>
          <w:rtl w:val="true"/>
          <w:lang w:bidi="fa-IR"/>
        </w:rPr>
        <w:t xml:space="preserve">مولی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عبدالصاحب نوه محقق قمی</w:t>
      </w:r>
    </w:p>
    <w:p>
      <w:pPr>
        <w:pStyle w:val="BookText"/>
        <w:rPr/>
      </w:pPr>
      <w:r>
        <w:rPr>
          <w:rFonts w:ascii="IRNazanin" w:hAnsi="IRNazanin" w:eastAsia="IRNazanin"/>
          <w:color w:val="111111"/>
          <w:sz w:val="28"/>
          <w:sz w:val="28"/>
          <w:szCs w:val="28"/>
          <w:rtl w:val="true"/>
          <w:lang w:bidi="fa-IR"/>
        </w:rPr>
        <w:t xml:space="preserve">برادر میرزا ابوالقاسم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و انتقال جنازه به نجف</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در اثر وبایی که نراق، کاشان و اطراف آن را فرا گرفته بود، از دنیا رفت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به نجف منتقل نموده در کنار قبر پدرش در حرم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خوانساری از قول بعضی از شاگردان ملا احمد نراقی داستانی نقل کرده که در هنگام انتقال جنازه نراقی به نجف به خاطر گرمی شدید هوا می ترسیدیم جنازه متعفن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بین راه جنازه را بر زمین گذاشتیم من برای اطلاع از این موضوع به نزدیک جنازه رفتم اما جز رائحه ای طیب که گویا بوی مشک ناب بود چیزی استشمام نکردم و این وضع ادامه</w:t>
      </w:r>
      <w:bookmarkStart w:id="244" w:name="pg6865_59525"/>
    </w:p>
    <w:p>
      <w:pPr>
        <w:pStyle w:val="BookText"/>
        <w:rPr/>
      </w:pPr>
      <w:bookmarkEnd w:id="244"/>
      <w:r>
        <w:rPr>
          <w:rFonts w:ascii="IRNazanin" w:hAnsi="IRNazanin" w:eastAsia="IRNazanin"/>
          <w:color w:val="111111"/>
          <w:sz w:val="28"/>
          <w:sz w:val="28"/>
          <w:szCs w:val="28"/>
          <w:rtl w:val="true"/>
          <w:lang w:bidi="fa-IR"/>
        </w:rPr>
        <w:t>داشت و تا هنگام دفن تغییری در بدنش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مدرس تبریزی صاحب ریحانة الادب پس از نقل این داستان از استادش سید احمد خسروشاهی نقل کرده وقتی که می خواستند جنازه سید محمد خسروشاهی را در قبر بگذارند جنازه ملا مهدی و ملا احمد نراقی سالم دیده شده است</w:t>
      </w:r>
    </w:p>
    <w:p>
      <w:pPr>
        <w:pStyle w:val="Heading3"/>
        <w:numPr>
          <w:ilvl w:val="2"/>
          <w:numId w:val="1"/>
        </w:numPr>
        <w:rPr/>
      </w:pPr>
      <w:bookmarkStart w:id="245" w:name="__RefHeading___Toc1091002_372815092"/>
      <w:bookmarkStart w:id="246" w:name="_Toc86"/>
      <w:bookmarkEnd w:id="245"/>
      <w:r>
        <w:rPr>
          <w:rtl w:val="true"/>
        </w:rPr>
        <w:t>محمد تقی رازی نجفی اصفهانی</w:t>
      </w:r>
      <w:bookmarkEnd w:id="246"/>
    </w:p>
    <w:p>
      <w:pPr>
        <w:pStyle w:val="BookText"/>
        <w:rPr/>
      </w:pPr>
      <w:r>
        <w:rPr>
          <w:rFonts w:ascii="IRNazanin" w:hAnsi="IRNazanin" w:eastAsia="IRNazanin"/>
          <w:color w:val="111111"/>
          <w:sz w:val="28"/>
          <w:sz w:val="28"/>
          <w:szCs w:val="28"/>
          <w:rtl w:val="true"/>
          <w:lang w:bidi="fa-IR"/>
        </w:rPr>
        <w:t>محمدتقی رازی اصفهانی</w:t>
      </w:r>
    </w:p>
    <w:p>
      <w:pPr>
        <w:pStyle w:val="BookText"/>
        <w:rPr/>
      </w:pPr>
      <w:r>
        <w:rPr>
          <w:rFonts w:ascii="IRNazanin" w:hAnsi="IRNazanin" w:eastAsia="IRNazanin"/>
          <w:color w:val="111111"/>
          <w:sz w:val="28"/>
          <w:sz w:val="28"/>
          <w:szCs w:val="28"/>
          <w:rtl w:val="true"/>
          <w:lang w:bidi="fa-IR"/>
        </w:rPr>
        <w:t xml:space="preserve">برای دیگر کاربردها، آقا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محمدتقی آقا نجفی اصفهانی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صاحب هدایه المسترشدین</w:t>
      </w:r>
    </w:p>
    <w:p>
      <w:pPr>
        <w:pStyle w:val="BookText"/>
        <w:rPr/>
      </w:pPr>
      <w:r>
        <w:rPr>
          <w:rFonts w:ascii="IRNazanin" w:hAnsi="IRNazanin" w:eastAsia="IRNazanin"/>
          <w:color w:val="111111"/>
          <w:sz w:val="28"/>
          <w:sz w:val="28"/>
          <w:szCs w:val="28"/>
          <w:rtl w:val="true"/>
          <w:lang w:bidi="fa-IR"/>
        </w:rPr>
        <w:t>نسب خاندان نجفی اصفهانی</w:t>
      </w:r>
    </w:p>
    <w:p>
      <w:pPr>
        <w:pStyle w:val="BookText"/>
        <w:rPr/>
      </w:pPr>
      <w:r>
        <w:rPr>
          <w:rFonts w:ascii="IRNazanin" w:hAnsi="IRNazanin" w:eastAsia="IRNazanin"/>
          <w:color w:val="111111"/>
          <w:sz w:val="28"/>
          <w:sz w:val="28"/>
          <w:szCs w:val="28"/>
          <w:rtl w:val="true"/>
          <w:lang w:bidi="fa-IR"/>
        </w:rPr>
        <w:t>زادگاه ایوانکی</w:t>
      </w:r>
    </w:p>
    <w:p>
      <w:pPr>
        <w:pStyle w:val="BookText"/>
        <w:rPr/>
      </w:pPr>
      <w:r>
        <w:rPr>
          <w:rFonts w:ascii="IRNazanin" w:hAnsi="IRNazanin" w:eastAsia="IRNazanin"/>
          <w:color w:val="111111"/>
          <w:sz w:val="28"/>
          <w:sz w:val="28"/>
          <w:szCs w:val="28"/>
          <w:rtl w:val="true"/>
          <w:lang w:bidi="fa-IR"/>
        </w:rPr>
        <w:t xml:space="preserve">محل زندگی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تخت فولاد</w:t>
      </w:r>
    </w:p>
    <w:p>
      <w:pPr>
        <w:pStyle w:val="BookText"/>
        <w:rPr/>
      </w:pPr>
      <w:r>
        <w:rPr>
          <w:rFonts w:ascii="IRNazanin" w:hAnsi="IRNazanin" w:eastAsia="IRNazanin"/>
          <w:color w:val="111111"/>
          <w:sz w:val="28"/>
          <w:sz w:val="28"/>
          <w:szCs w:val="28"/>
          <w:rtl w:val="true"/>
          <w:lang w:bidi="fa-IR"/>
        </w:rPr>
        <w:t>شهر وفات اصفهان</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 xml:space="preserve">سرشناس صاحب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اصفهانی</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وحید بهبهانی </w:t>
      </w:r>
      <w:r>
        <w:rPr>
          <w:rFonts w:ascii="IRNazanin" w:hAnsi="IRNazanin" w:eastAsia="IRNazanin"/>
          <w:i/>
          <w:i/>
          <w:iCs/>
          <w:color w:val="111111"/>
          <w:sz w:val="28"/>
          <w:sz w:val="28"/>
          <w:szCs w:val="28"/>
          <w:rtl w:val="true"/>
          <w:lang w:bidi="fa-IR"/>
        </w:rPr>
        <w:t>بحرالعلوم</w:t>
      </w:r>
      <w:r>
        <w:rPr>
          <w:rFonts w:ascii="IRNazanin" w:hAnsi="IRNazanin" w:eastAsia="IRNazanin"/>
          <w:color w:val="111111"/>
          <w:sz w:val="28"/>
          <w:sz w:val="28"/>
          <w:szCs w:val="28"/>
          <w:rtl w:val="true"/>
          <w:lang w:bidi="fa-IR"/>
        </w:rPr>
        <w:t>صاحب ریاض</w:t>
      </w:r>
    </w:p>
    <w:p>
      <w:pPr>
        <w:pStyle w:val="BookText"/>
        <w:rPr/>
      </w:pPr>
      <w:r>
        <w:rPr>
          <w:rFonts w:ascii="IRNazanin" w:hAnsi="IRNazanin" w:eastAsia="IRNazanin"/>
          <w:color w:val="111111"/>
          <w:sz w:val="28"/>
          <w:sz w:val="28"/>
          <w:szCs w:val="28"/>
          <w:rtl w:val="true"/>
          <w:lang w:bidi="fa-IR"/>
        </w:rPr>
        <w:t xml:space="preserve">شاگردان 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w:t>
      </w:r>
    </w:p>
    <w:p>
      <w:pPr>
        <w:pStyle w:val="BookText"/>
        <w:rPr/>
      </w:pPr>
      <w:r>
        <w:rPr>
          <w:rFonts w:ascii="IRNazanin" w:hAnsi="IRNazanin" w:eastAsia="IRNazanin"/>
          <w:color w:val="111111"/>
          <w:sz w:val="28"/>
          <w:sz w:val="28"/>
          <w:szCs w:val="28"/>
          <w:rtl w:val="true"/>
          <w:lang w:bidi="fa-IR"/>
        </w:rPr>
        <w:t xml:space="preserve">محل تحصیل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روایت از شیخ جعفر کاشف الغطاء</w:t>
      </w:r>
    </w:p>
    <w:p>
      <w:pPr>
        <w:pStyle w:val="BookText"/>
        <w:rPr/>
      </w:pPr>
      <w:r>
        <w:rPr>
          <w:rFonts w:ascii="IRNazanin" w:hAnsi="IRNazanin" w:eastAsia="IRNazanin"/>
          <w:color w:val="111111"/>
          <w:sz w:val="28"/>
          <w:sz w:val="28"/>
          <w:szCs w:val="28"/>
          <w:rtl w:val="true"/>
          <w:lang w:bidi="fa-IR"/>
        </w:rPr>
        <w:t>اجازه اجتهاد از شیخ جعفر کاشف الغطاء</w:t>
      </w:r>
    </w:p>
    <w:p>
      <w:pPr>
        <w:pStyle w:val="BookText"/>
        <w:rPr/>
      </w:pPr>
      <w:r>
        <w:rPr>
          <w:rFonts w:ascii="IRNazanin" w:hAnsi="IRNazanin" w:eastAsia="IRNazanin"/>
          <w:color w:val="111111"/>
          <w:sz w:val="28"/>
          <w:sz w:val="28"/>
          <w:szCs w:val="28"/>
          <w:rtl w:val="true"/>
          <w:lang w:bidi="fa-IR"/>
        </w:rPr>
        <w:t xml:space="preserve">تألیفات 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الفقهاء</w:t>
      </w:r>
    </w:p>
    <w:p>
      <w:pPr>
        <w:pStyle w:val="BookText"/>
        <w:rPr/>
      </w:pPr>
      <w:r>
        <w:rPr>
          <w:rFonts w:ascii="IRNazanin" w:hAnsi="IRNazanin" w:eastAsia="IRNazanin"/>
          <w:color w:val="111111"/>
          <w:sz w:val="28"/>
          <w:sz w:val="28"/>
          <w:szCs w:val="28"/>
          <w:rtl w:val="true"/>
          <w:lang w:bidi="fa-IR"/>
        </w:rPr>
        <w:t>سایر تدریس اصول در مسجد امام اصفهان</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 xml:space="preserve">اجتماعی ساخت مسجد ایلچی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در مسجد شاه</w:t>
      </w:r>
    </w:p>
    <w:p>
      <w:pPr>
        <w:pStyle w:val="BookText"/>
        <w:rPr/>
      </w:pPr>
      <w:r>
        <w:rPr>
          <w:rFonts w:ascii="IRNazanin" w:hAnsi="IRNazanin" w:eastAsia="IRNazanin"/>
          <w:color w:val="111111"/>
          <w:sz w:val="28"/>
          <w:sz w:val="28"/>
          <w:szCs w:val="28"/>
          <w:rtl w:val="true"/>
          <w:lang w:bidi="fa-IR"/>
        </w:rPr>
        <w:t xml:space="preserve">محمدتقی رازی ایوانکی یا محمدتقی رازی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محمدتقی آقا نجفی اصفهانی و سر سلسله خاندان نجفی اصفهانی و نویسنده کتاب هدایة المسترشدین</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محمدتقی در کربلا در درس وحید بهبهانی و دیگران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شیخ جعفر کاشف الغطاء اجازه روایت و اجتهاد دریافت کرد و سپس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مسجد شاه اصفهان اصول فقه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در درس او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شرکت می کرده و سید محمدباقر خوانساری و میرزای شیرازی از شاگردان وی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محمدتقی اصفهانی آثاری در فقه و اصول بر جای مانده که هدایة المسترشدین و تبصرة الفقهاء</w:t>
      </w:r>
    </w:p>
    <w:p>
      <w:pPr>
        <w:pStyle w:val="BookText"/>
        <w:rPr/>
      </w:pPr>
      <w:r>
        <w:rPr>
          <w:rFonts w:ascii="IRNazanin" w:hAnsi="IRNazanin" w:eastAsia="IRNazanin"/>
          <w:color w:val="111111"/>
          <w:sz w:val="28"/>
          <w:sz w:val="28"/>
          <w:szCs w:val="28"/>
          <w:rtl w:val="true"/>
          <w:lang w:bidi="fa-IR"/>
        </w:rPr>
        <w:t>از مشهورترین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 کفار و مشرکان را نجس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صاحب حاشیه نیز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هدایه المسترشدین؛ این کتاب حاشیه ای است بر معالم است و نویسنده آن به صاحب حاشیه نیز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جلد نخست آن را در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به پایان برده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منبع و مرجع شمار زیادی از اصولیان پس از وی بوده است که نوه او شیخ مهدی نجفی در مقدمه ای بر آن نام آنها را ثبت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این کتاب را تدریس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هدایة المسترشدین تا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پنج چاپ سنگی وجود دارد که نخستین آنها مربوط به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الفقهاء؛ کتابی در فقه استدلالی که در آن مباحثی پیرامون طهارت، اوقات نماز، زکات و بیع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مفطر نبودن توتون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عملیه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فساد شرط ضمن کتابی در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صلاتیه</w:t>
      </w:r>
    </w:p>
    <w:p>
      <w:pPr>
        <w:pStyle w:val="BookText"/>
        <w:rPr/>
      </w:pPr>
      <w:r>
        <w:rPr>
          <w:rFonts w:ascii="IRNazanin" w:hAnsi="IRNazanin" w:eastAsia="IRNazanin"/>
          <w:color w:val="111111"/>
          <w:sz w:val="28"/>
          <w:sz w:val="28"/>
          <w:szCs w:val="28"/>
          <w:rtl w:val="true"/>
          <w:lang w:bidi="fa-IR"/>
        </w:rPr>
        <w:t>تقریرات سید مهدی بحرالعلوم</w:t>
      </w:r>
    </w:p>
    <w:p>
      <w:pPr>
        <w:pStyle w:val="BookText"/>
        <w:rPr/>
      </w:pPr>
      <w:r>
        <w:rPr>
          <w:rFonts w:ascii="IRNazanin" w:hAnsi="IRNazanin" w:eastAsia="IRNazanin"/>
          <w:color w:val="111111"/>
          <w:sz w:val="28"/>
          <w:sz w:val="28"/>
          <w:szCs w:val="28"/>
          <w:rtl w:val="true"/>
          <w:lang w:bidi="fa-IR"/>
        </w:rPr>
        <w:t>رساله ای در بحث دروان بین اقل و اکثر</w:t>
      </w:r>
    </w:p>
    <w:p>
      <w:pPr>
        <w:pStyle w:val="BookText"/>
        <w:rPr/>
      </w:pPr>
      <w:r>
        <w:rPr>
          <w:rFonts w:ascii="IRNazanin" w:hAnsi="IRNazanin" w:eastAsia="IRNazanin"/>
          <w:color w:val="111111"/>
          <w:sz w:val="28"/>
          <w:sz w:val="28"/>
          <w:szCs w:val="28"/>
          <w:rtl w:val="true"/>
          <w:lang w:bidi="fa-IR"/>
        </w:rPr>
        <w:t>اجوبه المسائل</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محمدتقی رازی در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در اصفهان درگذشت محمدباقر شفتی بر او نماز گزارد و در قبرستان تخت فولاد در تکیه مادر شاهزاده مدفون 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 بزرگ تهرانی گفته است که علامه کلباسی بر او نماز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شمسی همایشی در بزرگداشت محمدتقی رازی در ایوانکی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از تندیس وی و همچنین کتاب احوال و آثار شیخ محمدتقی رازی نجفی اصفهانی و خاندانش نوشته رحیم قاسمی رونمایی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این همایش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همایش ملی فقیه محقق و اصولی مدقق علامه</w:t>
      </w:r>
      <w:bookmarkStart w:id="247" w:name="pg6865_59527"/>
    </w:p>
    <w:p>
      <w:pPr>
        <w:pStyle w:val="BookText"/>
        <w:rPr/>
      </w:pPr>
      <w:bookmarkEnd w:id="247"/>
      <w:r>
        <w:rPr>
          <w:rFonts w:ascii="IRNazanin" w:hAnsi="IRNazanin" w:eastAsia="IRNazanin"/>
          <w:color w:val="111111"/>
          <w:sz w:val="28"/>
          <w:sz w:val="28"/>
          <w:szCs w:val="28"/>
          <w:rtl w:val="true"/>
          <w:lang w:bidi="fa-IR"/>
        </w:rPr>
        <w:t>محمدتقی ایوانکی رازی نجفی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Heading3"/>
        <w:numPr>
          <w:ilvl w:val="2"/>
          <w:numId w:val="1"/>
        </w:numPr>
        <w:rPr/>
      </w:pPr>
      <w:bookmarkStart w:id="248" w:name="__RefHeading___Toc1091004_372815092"/>
      <w:bookmarkStart w:id="249" w:name="_Toc87"/>
      <w:bookmarkEnd w:id="248"/>
      <w:r>
        <w:rPr>
          <w:rtl w:val="true"/>
        </w:rPr>
        <w:t>سیدمحمد باقر شفتی</w:t>
      </w:r>
      <w:bookmarkEnd w:id="249"/>
    </w:p>
    <w:p>
      <w:pPr>
        <w:pStyle w:val="BookText"/>
        <w:rPr/>
      </w:pPr>
      <w:r>
        <w:rPr>
          <w:rFonts w:ascii="IRNazanin" w:hAnsi="IRNazanin" w:eastAsia="IRNazanin"/>
          <w:color w:val="111111"/>
          <w:sz w:val="28"/>
          <w:sz w:val="28"/>
          <w:szCs w:val="28"/>
          <w:rtl w:val="true"/>
          <w:lang w:bidi="fa-IR"/>
        </w:rPr>
        <w:t>سید محمدباقر شفتی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شفتی</w:t>
      </w:r>
    </w:p>
    <w:p>
      <w:pPr>
        <w:pStyle w:val="BookText"/>
        <w:rPr/>
      </w:pPr>
      <w:r>
        <w:rPr>
          <w:rFonts w:ascii="IRNazanin" w:hAnsi="IRNazanin" w:eastAsia="IRNazanin"/>
          <w:color w:val="111111"/>
          <w:sz w:val="28"/>
          <w:sz w:val="28"/>
          <w:szCs w:val="28"/>
          <w:rtl w:val="true"/>
          <w:lang w:bidi="fa-IR"/>
        </w:rPr>
        <w:t>لقب حجت الاسلام</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زنجان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شهر وفات اصفهان</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ملامهدی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بحرالعلوم</w:t>
      </w:r>
    </w:p>
    <w:p>
      <w:pPr>
        <w:pStyle w:val="BookText"/>
        <w:rPr/>
      </w:pPr>
      <w:r>
        <w:rPr>
          <w:rFonts w:ascii="IRNazanin" w:hAnsi="IRNazanin" w:eastAsia="IRNazanin"/>
          <w:color w:val="111111"/>
          <w:sz w:val="28"/>
          <w:sz w:val="28"/>
          <w:szCs w:val="28"/>
          <w:rtl w:val="true"/>
          <w:lang w:bidi="fa-IR"/>
        </w:rPr>
        <w:t xml:space="preserve">شاگردان محمدمهدی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محمدشفیع جاپلقی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برغانی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خوانساری</w:t>
      </w:r>
    </w:p>
    <w:p>
      <w:pPr>
        <w:pStyle w:val="BookText"/>
        <w:rPr/>
      </w:pPr>
      <w:r>
        <w:rPr>
          <w:rFonts w:ascii="IRNazanin" w:hAnsi="IRNazanin" w:eastAsia="IRNazanin"/>
          <w:color w:val="111111"/>
          <w:sz w:val="28"/>
          <w:sz w:val="28"/>
          <w:szCs w:val="28"/>
          <w:rtl w:val="true"/>
          <w:lang w:bidi="fa-IR"/>
        </w:rPr>
        <w:t xml:space="preserve">محل تحصیل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تألیفات تحفة ابرار المستنبط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الزهرة البارقة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تهذیب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 الانوار</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 ساخت مسجد سید اصفهان</w:t>
      </w:r>
    </w:p>
    <w:p>
      <w:pPr>
        <w:pStyle w:val="BookText"/>
        <w:rPr/>
      </w:pPr>
      <w:r>
        <w:rPr>
          <w:rFonts w:ascii="IRNazanin" w:hAnsi="IRNazanin" w:eastAsia="IRNazanin"/>
          <w:color w:val="111111"/>
          <w:sz w:val="28"/>
          <w:sz w:val="28"/>
          <w:szCs w:val="28"/>
          <w:rtl w:val="true"/>
          <w:lang w:bidi="fa-IR"/>
        </w:rPr>
        <w:t xml:space="preserve">سید محمدباقر شَفتی بیدآبادی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شیعی در دوره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از صاحبان فتوا و مفتی قضات قرن سیزدهم قمری و از نخستین فقیهانی بود که به لقب حجت الاسلام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سید اصفهان با حمایت وی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تحفة ابرار به فارسی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الائمة الاطهار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الزهرة البارقة فی احوال المجاز و الحقیقه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 الانوار فی شرح شرایع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حکم زیارت عاشورا</w:t>
      </w:r>
    </w:p>
    <w:p>
      <w:pPr>
        <w:pStyle w:val="BookText"/>
        <w:rPr/>
      </w:pPr>
      <w:r>
        <w:rPr>
          <w:rFonts w:ascii="IRNazanin" w:hAnsi="IRNazanin" w:eastAsia="IRNazanin"/>
          <w:color w:val="111111"/>
          <w:sz w:val="28"/>
          <w:sz w:val="28"/>
          <w:szCs w:val="28"/>
          <w:rtl w:val="true"/>
          <w:lang w:bidi="fa-IR"/>
        </w:rPr>
        <w:t>رسالة فی مشترکات الرجال</w:t>
      </w:r>
    </w:p>
    <w:p>
      <w:pPr>
        <w:pStyle w:val="BookText"/>
        <w:rPr/>
      </w:pPr>
      <w:r>
        <w:rPr>
          <w:rFonts w:ascii="IRNazanin" w:hAnsi="IRNazanin" w:eastAsia="IRNazanin"/>
          <w:color w:val="111111"/>
          <w:sz w:val="28"/>
          <w:sz w:val="28"/>
          <w:szCs w:val="28"/>
          <w:rtl w:val="true"/>
          <w:lang w:bidi="fa-IR"/>
        </w:rPr>
        <w:t>رساله ای در تحقیق حال ابوبصیر و تمییز او از ثقاتی که این کنیه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تحقیق حال ابان بن عثمان و رد کسانی که او را از اصحاب اجماع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احکام شک و سهو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عدم جواز بقا بر تقلید مجتهد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بر فروع کافی</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ای در حکم اقامه حدود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اقامه حدود را در زمان غیبت بر مجتهدان واجب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حکم قتل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نسب سیدمحمدباقر بن محمدتقی به سادات موسوی می رسید و اصالتا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اعتبار علم و ادب غروی حائری کاظمی و به اعتبار زادگاه و اقامتگاه و مدفن عراقی، اصفهانی بیدآبادی می گفتند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محمدباقر شفتی در روستای چرزه از توابع طارم زنجان متولد شد؛ اما چند سال بعد به 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استان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سید محمدنقی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علوم را پیش پدر خواند و سپس جهت تکمیل معلومات خود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عراق مهاجرت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شاگردان سید علی طباطبایی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کربلا ماند و در این مدت از وحید بهبهانی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او نزد علامه بحرالعلوم نیز شاگردی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فقر تا ثروت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باقر زندگی بسیار فقیرانه ای داشت، تا اینکه با تحولی، تبدیل به انسان ثروتمندی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داستان را چنین نقل می کند که زمانی در اصفهان نماز وحشت خواند و با پولش، تصمیم گرفت کمی گوشت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جگر گوسفند که ارزان ترین کالای قصابی بود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برگشت سگی را در کنار خرابه دید که از گرسنگی حال حرکت ندارد و بچه های او به زیر سینه او چسبیده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جگر را قطعه قطعه نمود و به سوی سگ انداخت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خود نقل می کند آن سگ سر خود را به طرف آسمان بلند کرد و چند مرتبه صدا زد</w:t>
      </w:r>
      <w:r>
        <w:rPr>
          <w:rFonts w:eastAsia="IRNazanin" w:cs="IRNazanin"/>
          <w:color w:val="111111"/>
          <w:sz w:val="28"/>
          <w:szCs w:val="28"/>
          <w:rtl w:val="true"/>
          <w:lang w:bidi="fa-IR"/>
        </w:rPr>
        <w:t>.</w:t>
      </w:r>
      <w:bookmarkStart w:id="250" w:name="pg6865_59529"/>
    </w:p>
    <w:p>
      <w:pPr>
        <w:pStyle w:val="BookText"/>
        <w:rPr/>
      </w:pPr>
      <w:bookmarkEnd w:id="250"/>
      <w:r>
        <w:rPr>
          <w:rFonts w:ascii="IRNazanin" w:hAnsi="IRNazanin" w:eastAsia="IRNazanin"/>
          <w:color w:val="111111"/>
          <w:sz w:val="28"/>
          <w:sz w:val="28"/>
          <w:szCs w:val="28"/>
          <w:rtl w:val="true"/>
          <w:lang w:bidi="fa-IR"/>
        </w:rPr>
        <w:t>یقین کردم در حق من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یکی از ثروتمندان شفت وجه زیادی برای شیخ فرستاد، اما شرط کرد که باید آن را در نظر شخص امینی بگذاری تا اینکه سرمایه کسب خود قرار دهد و از منافع آن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 به دستور او، خداوند ثروت فوق العاده ای به شیخ عنایت کرد که بعدها چهار صد کاروانسرا و دو هزار دکان خرید و یک ده خریداری نمود که مال التجاره آن در هر سال نه صد خروار برنج می شد</w:t>
      </w:r>
    </w:p>
    <w:p>
      <w:pPr>
        <w:pStyle w:val="Heading3"/>
        <w:numPr>
          <w:ilvl w:val="2"/>
          <w:numId w:val="1"/>
        </w:numPr>
        <w:rPr/>
      </w:pPr>
      <w:bookmarkStart w:id="251" w:name="__RefHeading___Toc1091006_372815092"/>
      <w:bookmarkStart w:id="252" w:name="_Toc88"/>
      <w:bookmarkEnd w:id="251"/>
      <w:r>
        <w:rPr>
          <w:rtl w:val="true"/>
        </w:rPr>
        <w:t>محمد ابراهیم کرباسی</w:t>
      </w:r>
      <w:bookmarkEnd w:id="252"/>
    </w:p>
    <w:p>
      <w:pPr>
        <w:pStyle w:val="BookText"/>
        <w:rPr/>
      </w:pPr>
      <w:r>
        <w:rPr>
          <w:rFonts w:ascii="IRNazanin" w:hAnsi="IRNazanin" w:eastAsia="IRNazanin"/>
          <w:color w:val="111111"/>
          <w:sz w:val="28"/>
          <w:sz w:val="28"/>
          <w:szCs w:val="28"/>
          <w:rtl w:val="true"/>
          <w:lang w:bidi="fa-IR"/>
        </w:rPr>
        <w:t>محمدابراهیم کلباسی هروی اصفهانی</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دیده به جهان گشود</w:t>
      </w:r>
    </w:p>
    <w:p>
      <w:pPr>
        <w:pStyle w:val="BookText"/>
        <w:rPr/>
      </w:pPr>
      <w:r>
        <w:rPr>
          <w:rFonts w:ascii="IRNazanin" w:hAnsi="IRNazanin" w:eastAsia="IRNazanin"/>
          <w:color w:val="111111"/>
          <w:sz w:val="28"/>
          <w:sz w:val="28"/>
          <w:szCs w:val="28"/>
          <w:rtl w:val="true"/>
          <w:lang w:bidi="fa-IR"/>
        </w:rPr>
        <w:t xml:space="preserve">حاج محمّدابراهیم کلباسی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نخست،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هرات اقامت داشت و به همین جهت ملقب به کرباسی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تالیفات</w:t>
      </w:r>
    </w:p>
    <w:p>
      <w:pPr>
        <w:pStyle w:val="BookText"/>
        <w:rPr/>
      </w:pPr>
      <w:r>
        <w:rPr>
          <w:rFonts w:ascii="IRNazanin" w:hAnsi="IRNazanin" w:eastAsia="IRNazanin"/>
          <w:color w:val="111111"/>
          <w:sz w:val="28"/>
          <w:sz w:val="28"/>
          <w:szCs w:val="28"/>
          <w:rtl w:val="true"/>
          <w:lang w:bidi="fa-IR"/>
        </w:rPr>
        <w:t>آیت الله کرباسی همگام با تلاش های آموزشی، تربیتی و تبلیغی به تألیف و تحقیق مشغول بود و آثاری در عرصه فقه، اصول و سایر معارف دینی به رشته تحریر درآورده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 الاصول؛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المسترشدین فی معرفه من احکام الدین یا رساله عملیه؛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هدایه المسترشدین؛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النخبه؛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الهدایه الی احکام الشریعه و فروع الفقه، در 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و الجواب فی الفقه و الاحکام؛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شوارع الهدایه فی شرح الکفایه المقتصد، شرح بخش طهارت و صلاه کفایه محقّق سبزواری؛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المیّت؛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الایقاضات، در اصول؛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صحیح و اعم؛ در علم اصول 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ای در مفطر بودن قلیان یا توتون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آیت الله محمّدابراهیم کرباسی حیات علمی خود را در این واقعیت می دانست که بر کردار و گفتار خود مراقب باشد و با عبادت و ارتباط با خداوند، نورانیتی قدسی را به اندرون خویش بفرستد و با آن ذکرهای شبانه، الحاح و التجا به درگاه حضرت احدیت، خویشتن را بسازد و توفیق پارسایی را از پروردگارش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موفقیت های علمی، اجتماعی و فرهنگی خود را مدیون و مرهون همین نیایش های شبانه، توسل، توجّه و توکل به خداوند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بندگی خداوند و هنگام نماز، ذکر و دعا، نهایت خضوع، خشوع و حضور قلب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شب تا به صبح مشغول دعا، نماز و تلاوت قرآن بود؛ برای این که شب قدر را درک کند و از چنین فیضی برخوردار گردد؛ تا آن که شب قدر را به نیکی درک نمود و مشاهده کرد که چگونه فرشتگان و روح از آسمان نازل می شوند و تا صبح مقدّرات و سرنوشت مردم را به زمین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باران</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به دلیل کاهش نزولات جوّی، خشک سالی و قحطی، مردم نگران و دست اندرکاران و کارگزاران این ناحیه، دچار استیصال و درماندگی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وقت منوچهر خان معتمد الدوله خدمت آیت الله کرباسی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تقاضای عاجزانه دارند که شما برای انجام نماز و دعای باران به بیرون شهر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زاهد که سنین کهن سالی و سال خوردگی خود را سپری می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پیرم و ناتوان و قوت رفتن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تختی روان برایتان می فرستم که در آن نشسته و به مکان مورد نظر برای دعای باران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کرباسی در جواب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با تخت غصبی، آن هم اهدایی از سوی عامل ستم به دعای باران رفتن و تقاضای نزول رحمت کردن، چه مناسبتی دارد و آیا خداوند با چنین وضعی دعای ما را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حاجی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با همکاری مردم تختی از چوب برایتان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نجاری پذیرفت که آن وسیله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اعلان نمودند که از روز شنبه همه مردم روزه بگیرند تا روز دوشنبه با حال روزه به همراه حاجی کرباسی برای دعای باران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روزه دار در موعد مقرر در حوالی محلّ اقامت آن مجتهد عارف، اجتماع کردند و حاجی را که بیمار و ناتوان و بسیار سال خورده بود، با تختی به سوی تخت فولاد آورند؛ گروهی از ارامنه جلفای اصفهان نیز صف کشیدند و کتاب آسمانی خود انجیل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اصفهان نیز با تورات در آن مکان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کرباسی مشاهده کرد در یک سو، ارامنه و در طرف دیگر، یهودیان صف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خویش را برهنه نمود و به جانب آسمان نگریست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محاسنش را برای نشر اسلام سپید کرده است؛ امروز مرا نزد پیروان مذاهب دیگر شرمسار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ابری متراکم، آسمان اصفهان را فرا گرفت و ساعتی بعد، ریزش باران به طور مداوم آغاز گردید و بدین گونه مردم از عوارض کاهش منابع آب و خشک سالی نجات یافتند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علما</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کرباسی نسبت به علمای دین و راویان حدیث، علاقه ای منبعث از باورهای مذهبی داشت و شدّت این اشتیاق در حدّی بود که وقتی در</w:t>
      </w:r>
    </w:p>
    <w:p>
      <w:pPr>
        <w:pStyle w:val="BookText"/>
        <w:rPr/>
      </w:pPr>
      <w:r>
        <w:rPr>
          <w:rFonts w:ascii="IRNazanin" w:hAnsi="IRNazanin" w:eastAsia="IRNazanin"/>
          <w:color w:val="111111"/>
          <w:sz w:val="28"/>
          <w:sz w:val="28"/>
          <w:szCs w:val="28"/>
          <w:rtl w:val="true"/>
          <w:lang w:bidi="fa-IR"/>
        </w:rPr>
        <w:t xml:space="preserve">قم به زیارت بارگاه مقدّس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به حوالی مسجد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رسید، از کنار رودخانه کفش از پای بیرون می آورد و با پای برهنه به سوی صحن مطهّر حرکت می کرد؛ هنگامی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پای برهنه راه می روید؟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محدّثان و راویان حدیث خاندان عترت و طهارت در این منطقه مدفون هستند و اینجا مزار آن بزرگان است و دوست ندارم با کفش بر مرقد پاک شان گام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دیگری که قدرشناسی وی را نسبت به علمای سلف تأیید می کند، باز سازی مرقد صاحب بن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معطوف ساختن توجه مردم به مقام و مرقد این عالم فاضل و وزیر شیعی، فعالیت زیادی نمود و بر این امر مداومت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که آیت الله کرباسی در آن به تدریس و وعظ مشغول گشت، از آثار صاحب بن عباد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نام برده در محله باب دریه، که به نام باب طوقچی و گاه میدان کهنه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 و آرامگاهش اکنون آباد بوده و به صورت حسینیه ای در آمده که عزاداران حسینی در آن به نوحه سرایی می پردازند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به دلیل تلاش های تبلیغی آیت الله کرباسی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فروتنی در برابر آقا سید محمد باقر 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دیگر از احترام این فقیه برای مشاهیر شیعه و علمای اسلامی است و این تواضع و مقدم داشتن سیّد شفتی بر خود، در حالی بود که آیت الله کرباسی مرجعی نامدار و فقیهی عالی مقام بود و شهرت علمی اش در</w:t>
      </w:r>
      <w:bookmarkStart w:id="253" w:name="pg6865_59533"/>
    </w:p>
    <w:p>
      <w:pPr>
        <w:pStyle w:val="BookText"/>
        <w:rPr/>
      </w:pPr>
      <w:bookmarkEnd w:id="253"/>
      <w:r>
        <w:rPr>
          <w:rFonts w:ascii="IRNazanin" w:hAnsi="IRNazanin" w:eastAsia="IRNazanin"/>
          <w:color w:val="111111"/>
          <w:sz w:val="28"/>
          <w:sz w:val="28"/>
          <w:szCs w:val="28"/>
          <w:rtl w:val="true"/>
          <w:lang w:bidi="fa-IR"/>
        </w:rPr>
        <w:t>جهان تشیّع پیچیده بود</w:t>
      </w:r>
    </w:p>
    <w:p>
      <w:pPr>
        <w:pStyle w:val="BookText"/>
        <w:rPr/>
      </w:pPr>
      <w:r>
        <w:rPr>
          <w:rFonts w:ascii="IRNazanin" w:hAnsi="IRNazanin" w:eastAsia="IRNazanin"/>
          <w:color w:val="111111"/>
          <w:sz w:val="28"/>
          <w:sz w:val="28"/>
          <w:szCs w:val="28"/>
          <w:rtl w:val="true"/>
          <w:lang w:bidi="fa-IR"/>
        </w:rPr>
        <w:t>رحلت و محلّ دفن</w:t>
      </w:r>
    </w:p>
    <w:p>
      <w:pPr>
        <w:pStyle w:val="BookText"/>
        <w:rPr/>
      </w:pPr>
      <w:r>
        <w:rPr>
          <w:rFonts w:ascii="IRNazanin" w:hAnsi="IRNazanin" w:eastAsia="IRNazanin"/>
          <w:color w:val="111111"/>
          <w:sz w:val="28"/>
          <w:sz w:val="28"/>
          <w:szCs w:val="28"/>
          <w:rtl w:val="true"/>
          <w:lang w:bidi="fa-IR"/>
        </w:rPr>
        <w:t xml:space="preserve">آیت الله محمّد ابراهیم کرباسی پس از مدّت هشتاد و یک سال و نوزده روز عمر با برکت، در شب پنج شنبه هشتم ماه جمادی الاولی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رحلت نمود و پیکر مطهرش پس از غسل و کفن و مراسم تشییع با شکوه در برابر مسجد حکیم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که به سوی بازار رنگرزان و میدان امام خمینی کنونی اصفهان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 و اینک مرقدش در میان بقعه ای مخصوص در وسط سنگ مرمری بلند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به طرز هنرمندانه ای گچ بری شده که میان آن، مرقد آیت الله کرباسی است و قبور برخی از اولاد و احفادش نیز در آنجاست و هم اکنون مزاری معروف و زیارتگاه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این مکان را سیّد شفتی در زمان حیات آیت الله کرباسی خریداری نمود و به وی واگذار کرد</w:t>
      </w:r>
      <w:r>
        <w:rPr>
          <w:rFonts w:eastAsia="IRNazanin" w:cs="IRNazanin"/>
          <w:color w:val="111111"/>
          <w:sz w:val="28"/>
          <w:szCs w:val="28"/>
          <w:rtl w:val="true"/>
          <w:lang w:bidi="fa-IR"/>
        </w:rPr>
        <w:t>.</w:t>
      </w:r>
    </w:p>
    <w:p>
      <w:pPr>
        <w:pStyle w:val="Heading3"/>
        <w:numPr>
          <w:ilvl w:val="2"/>
          <w:numId w:val="1"/>
        </w:numPr>
        <w:rPr/>
      </w:pPr>
      <w:bookmarkStart w:id="254" w:name="__RefHeading___Toc1091008_372815092"/>
      <w:bookmarkStart w:id="255" w:name="_Toc89"/>
      <w:bookmarkEnd w:id="254"/>
      <w:r>
        <w:rPr>
          <w:rtl w:val="true"/>
        </w:rPr>
        <w:t>محمدتقی برغانی</w:t>
      </w:r>
      <w:bookmarkEnd w:id="255"/>
    </w:p>
    <w:p>
      <w:pPr>
        <w:pStyle w:val="BookText"/>
        <w:rPr/>
      </w:pPr>
      <w:r>
        <w:rPr>
          <w:rFonts w:ascii="IRNazanin" w:hAnsi="IRNazanin" w:eastAsia="IRNazanin"/>
          <w:color w:val="111111"/>
          <w:sz w:val="28"/>
          <w:sz w:val="28"/>
          <w:szCs w:val="28"/>
          <w:rtl w:val="true"/>
          <w:lang w:bidi="fa-IR"/>
        </w:rPr>
        <w:t>ملا محمدتقی بَرَغانی معروف به شهید ثالث، از مشاهیر علمای مجاهد ایران در قرن دوازدهم و سیزدهم هجری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برغان از قوای قزوین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مقدماتی و قسمتی از دروس سطح را نزد پدرش در برغان فراگرفت، سپس به قزوین رفت و در حوزه علمیه آن شهر به درس و بحث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قصد تکمیل مدارج علمی به شهرهای اصفهان و کربلا و قم سفر کرد و نزد استادان بزرگ آن روز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او، در اصفهان بیشتر به فلسفه اشتغال داشته و فلسفه تدریس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استاد او در فقه، سید</w:t>
      </w:r>
    </w:p>
    <w:p>
      <w:pPr>
        <w:pStyle w:val="BookText"/>
        <w:rPr/>
      </w:pPr>
      <w:r>
        <w:rPr>
          <w:rFonts w:ascii="IRNazanin" w:hAnsi="IRNazanin" w:eastAsia="IRNazanin"/>
          <w:color w:val="111111"/>
          <w:sz w:val="28"/>
          <w:sz w:val="28"/>
          <w:szCs w:val="28"/>
          <w:rtl w:val="true"/>
          <w:lang w:bidi="fa-IR"/>
        </w:rPr>
        <w:t xml:space="preserve">علی طباطبایی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صوفیه و بابیگری</w:t>
      </w:r>
    </w:p>
    <w:p>
      <w:pPr>
        <w:pStyle w:val="BookText"/>
        <w:rPr/>
      </w:pPr>
      <w:r>
        <w:rPr>
          <w:rFonts w:ascii="IRNazanin" w:hAnsi="IRNazanin" w:eastAsia="IRNazanin"/>
          <w:color w:val="111111"/>
          <w:sz w:val="28"/>
          <w:sz w:val="28"/>
          <w:szCs w:val="28"/>
          <w:rtl w:val="true"/>
          <w:lang w:bidi="fa-IR"/>
        </w:rPr>
        <w:t>برغانی همچنین که با بدعت ها سخت مبارزه می کرد از اشاره به ضعف های حکومت نیز ابا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صوفیه روزگار خود نیز به شدت انتقاد می کرد و به همین جهت حاج میرزا آقاسی، صدر اعظم محمدشاه، از او آزرده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صدد اخراج وی و دو برادرش از ایران برآمد، ولی شاه با این خواسته و اقدامات مشابه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عمده ملامحمدتقی از برخورد تاریخی و قاطعی سرچشمه گرفته که با جریان شیخیه و بابیگری داشته و در ایجاد اقامتش در قزوین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از حوادث مهم تاریخ ایران و شیعه در عصر قاجار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شیخ احمد احسایی مؤسس فرقه شیخیه به ایران کرد، در بسیاری شهرها از او استقبال شد و شخص شاه نیز او را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برخی افکار و عقاید انحرافی نیز از او در مجامع دینی و علمی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ورود او به قزوین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به درخواست عده ای از علمای آن شهر و برخی شهرهای دیگر، محمدتقی برغانی، به نمایندگی معلما، احسایی را به مناظره طلبید، که حاصل آن تکفیر احسایی از جانب برغانی و در پی آن از سوی سایر فقها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که بیشتر مورخان و حتی خود شیخیه، تأثیر جدی و پردامنه آن را گزارش کرده اند، به طرد احسایی انجامید و او ناگزیر ایران را به عزم سفر حج ترک گفت و پس از چندی درگذشت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واکنش علنی برغانی، دشمنی مدافعان احسایی را برانگیخت، اما</w:t>
      </w:r>
    </w:p>
    <w:p>
      <w:pPr>
        <w:pStyle w:val="BookText"/>
        <w:rPr/>
      </w:pPr>
      <w:r>
        <w:rPr>
          <w:rFonts w:ascii="IRNazanin" w:hAnsi="IRNazanin" w:eastAsia="IRNazanin"/>
          <w:color w:val="111111"/>
          <w:sz w:val="28"/>
          <w:sz w:val="28"/>
          <w:szCs w:val="28"/>
          <w:rtl w:val="true"/>
          <w:lang w:bidi="fa-IR"/>
        </w:rPr>
        <w:t>او نه تنها از مخالف آشکار با این نحله دست نکشید بلکه با پیدایش بابیگری بر شدت و قوت مبارزه خود افزود و پیروان این فرقه را کافر شمرد و رشد و نفوذ آنان را به شدت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 xml:space="preserve">همین موضع گیری قاطع و علنی بود که موجب شد در سحرگاه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هنگامی که طبق معمول در مسجد به عبادت مشغول بود، با ضربه های مهلک چند نفربابی از پا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راه دفاع از عقاید دینی کشته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و پیکرش با تجلیل فراوان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او در شهرهای ایران و عتبات مجالس یادبودی برایش برپا کردند و شاعرانی نیز اشعاری به فارسی و عربی در رثای او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مقام علمی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تقوا و شهامت و بیان رسا، مقام علمی برغانی نیز مورد تأیید تراجم نویسان و دیگر دانشمندان بوده است، ولی شیخیه کرمان و هانری کُربَن، اسلام شناس معاصر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شدیداً تحت تأثیر افکار شیخیه قرار داشت و این مکتب را وجهه تکامل فلسفه 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اند تا جایگاه علمی او را انکار کنند و ادعا کرده اند که انتقاد و تکفیر صریح او از احسایی را، همه علما، خصوصاً دانشمندان برجسته شیعه، قبول نکرده اند،با این همه، آثار علمی شایان توجهی از ملامحمدتقی در دست است که گواه بر قدرت علمی اوست،از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الاجتهاد، شرح کامل عربی بر شرایع الاسلام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بیست وچهار جلدی در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 و چندین سال مداوم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w:t>
      </w:r>
      <w:bookmarkStart w:id="256" w:name="pg6865_59536"/>
    </w:p>
    <w:p>
      <w:pPr>
        <w:pStyle w:val="BookText"/>
        <w:rPr/>
      </w:pPr>
      <w:bookmarkEnd w:id="256"/>
      <w:r>
        <w:rPr>
          <w:rFonts w:ascii="IRNazanin" w:hAnsi="IRNazanin" w:eastAsia="IRNazanin"/>
          <w:color w:val="111111"/>
          <w:sz w:val="28"/>
          <w:sz w:val="28"/>
          <w:szCs w:val="28"/>
          <w:rtl w:val="true"/>
          <w:lang w:bidi="fa-IR"/>
        </w:rPr>
        <w:t>به شهرت این کتاب اشاره کرده و شیخ محمدحسن نجفی، در تدوین جواهر الکلام ،در شرح قسمت جهاد، از این کتاب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گاهی بر خلاف مشهور فقها، فتوا می دهد که خود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دیگر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الشرایع در یک جلد، مجموعه ای در فقه به فارسی؛ حاشیه بر معالم؛ رساله فی الطهاره و الصلاه، رساله فی قضاء عن الاموات،ملخص العقاید، عیون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نقد بر قوانین الاصول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مجالس المتقین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کتاب ها به خط مؤلف موجود است و از میان آنها مجالس المتقین، حاوی احکام،که آن را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محمدشاه قاجار نوشته، چند بار چاپ شده است</w:t>
      </w:r>
      <w:r>
        <w:rPr>
          <w:rFonts w:eastAsia="IRNazanin" w:cs="IRNazanin"/>
          <w:color w:val="111111"/>
          <w:sz w:val="28"/>
          <w:szCs w:val="28"/>
          <w:rtl w:val="true"/>
          <w:lang w:bidi="fa-IR"/>
        </w:rPr>
        <w:t>.</w:t>
      </w:r>
    </w:p>
    <w:p>
      <w:pPr>
        <w:pStyle w:val="Heading3"/>
        <w:numPr>
          <w:ilvl w:val="2"/>
          <w:numId w:val="1"/>
        </w:numPr>
        <w:rPr/>
      </w:pPr>
      <w:bookmarkStart w:id="257" w:name="__RefHeading___Toc1091010_372815092"/>
      <w:bookmarkStart w:id="258" w:name="_Toc90"/>
      <w:bookmarkEnd w:id="257"/>
      <w:r>
        <w:rPr>
          <w:rtl w:val="true"/>
        </w:rPr>
        <w:t>محمد حسن نجفی صاحب جواهر</w:t>
      </w:r>
      <w:bookmarkEnd w:id="258"/>
    </w:p>
    <w:p>
      <w:pPr>
        <w:pStyle w:val="BookText"/>
        <w:rPr/>
      </w:pPr>
      <w:r>
        <w:rPr>
          <w:rFonts w:ascii="IRNazanin" w:hAnsi="IRNazanin" w:eastAsia="IRNazanin"/>
          <w:color w:val="111111"/>
          <w:sz w:val="28"/>
          <w:sz w:val="28"/>
          <w:szCs w:val="28"/>
          <w:rtl w:val="true"/>
          <w:lang w:bidi="fa-IR"/>
        </w:rPr>
        <w:t>محمدحسن نجفی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باقر بن عبدالرحیم بن محمد بن عبدالرحیم شریف اصفهانی</w:t>
      </w:r>
    </w:p>
    <w:p>
      <w:pPr>
        <w:pStyle w:val="BookText"/>
        <w:rPr/>
      </w:pPr>
      <w:r>
        <w:rPr>
          <w:rFonts w:ascii="IRNazanin" w:hAnsi="IRNazanin" w:eastAsia="IRNazanin"/>
          <w:color w:val="111111"/>
          <w:sz w:val="28"/>
          <w:sz w:val="28"/>
          <w:szCs w:val="28"/>
          <w:rtl w:val="true"/>
          <w:lang w:bidi="fa-IR"/>
        </w:rPr>
        <w:t>لقب صاحب جواهر</w:t>
      </w:r>
    </w:p>
    <w:p>
      <w:pPr>
        <w:pStyle w:val="BookText"/>
        <w:rPr/>
      </w:pPr>
      <w:r>
        <w:rPr>
          <w:rFonts w:ascii="IRNazanin" w:hAnsi="IRNazanin" w:eastAsia="IRNazanin"/>
          <w:color w:val="111111"/>
          <w:sz w:val="28"/>
          <w:sz w:val="28"/>
          <w:szCs w:val="28"/>
          <w:rtl w:val="true"/>
          <w:lang w:bidi="fa-IR"/>
        </w:rPr>
        <w:t xml:space="preserve">تاریخ تولد حدود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نجف اشرف</w:t>
      </w:r>
    </w:p>
    <w:p>
      <w:pPr>
        <w:pStyle w:val="BookText"/>
        <w:rPr/>
      </w:pPr>
      <w:r>
        <w:rPr>
          <w:rFonts w:ascii="IRNazanin" w:hAnsi="IRNazanin" w:eastAsia="IRNazanin"/>
          <w:color w:val="111111"/>
          <w:sz w:val="28"/>
          <w:sz w:val="28"/>
          <w:szCs w:val="28"/>
          <w:rtl w:val="true"/>
          <w:lang w:bidi="fa-IR"/>
        </w:rPr>
        <w:t xml:space="preserve">تاریخ وفات شعبان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محله عمارۀ نجف</w:t>
      </w:r>
    </w:p>
    <w:p>
      <w:pPr>
        <w:pStyle w:val="BookText"/>
        <w:rPr/>
      </w:pPr>
      <w:r>
        <w:rPr>
          <w:rFonts w:ascii="IRNazanin" w:hAnsi="IRNazanin" w:eastAsia="IRNazanin"/>
          <w:color w:val="111111"/>
          <w:sz w:val="28"/>
          <w:sz w:val="28"/>
          <w:szCs w:val="28"/>
          <w:rtl w:val="true"/>
          <w:lang w:bidi="fa-IR"/>
        </w:rPr>
        <w:t>شهر وفات نجف</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سید محمد جواد عاملی، شیخ جعفر نجفی، شیخ موسی کاشف الغطاء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سید حسین کوه کمره ای، ملا علی کنی، محمد ایروانی، شیخ جعفر شوشتری، سید اسدالله اصفهانی، عبدالحسین تهرانی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روایت از سید محمدجواد عاملی و شیخ جعفر کاشف الغطاء</w:t>
      </w:r>
    </w:p>
    <w:p>
      <w:pPr>
        <w:pStyle w:val="BookText"/>
        <w:rPr/>
      </w:pPr>
      <w:r>
        <w:rPr>
          <w:rFonts w:ascii="IRNazanin" w:hAnsi="IRNazanin" w:eastAsia="IRNazanin"/>
          <w:color w:val="111111"/>
          <w:sz w:val="28"/>
          <w:sz w:val="28"/>
          <w:szCs w:val="28"/>
          <w:rtl w:val="true"/>
          <w:lang w:bidi="fa-IR"/>
        </w:rPr>
        <w:t>تألیفات نجاة العباد، جواهر الکلام فی شرح شرایع الاسلام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 ساخت گلدسته های مسجد کوفه</w:t>
      </w:r>
    </w:p>
    <w:p>
      <w:pPr>
        <w:pStyle w:val="BookText"/>
        <w:rPr/>
      </w:pPr>
      <w:r>
        <w:rPr>
          <w:rFonts w:ascii="IRNazanin" w:hAnsi="IRNazanin" w:eastAsia="IRNazanin"/>
          <w:color w:val="111111"/>
          <w:sz w:val="28"/>
          <w:sz w:val="28"/>
          <w:szCs w:val="28"/>
          <w:rtl w:val="true"/>
          <w:lang w:bidi="fa-IR"/>
        </w:rPr>
        <w:t>ساخت بارگاه و صحن مسلم بن عقیل</w:t>
      </w:r>
    </w:p>
    <w:p>
      <w:pPr>
        <w:pStyle w:val="BookText"/>
        <w:rPr/>
      </w:pPr>
      <w:r>
        <w:rPr>
          <w:rFonts w:ascii="IRNazanin" w:hAnsi="IRNazanin" w:eastAsia="IRNazanin"/>
          <w:color w:val="111111"/>
          <w:sz w:val="28"/>
          <w:sz w:val="28"/>
          <w:szCs w:val="28"/>
          <w:rtl w:val="true"/>
          <w:lang w:bidi="fa-IR"/>
        </w:rPr>
        <w:t>ایجاد نهر از فرات تا نجف</w:t>
      </w:r>
    </w:p>
    <w:p>
      <w:pPr>
        <w:pStyle w:val="BookText"/>
        <w:rPr/>
      </w:pPr>
      <w:r>
        <w:rPr>
          <w:rFonts w:ascii="IRNazanin" w:hAnsi="IRNazanin" w:eastAsia="IRNazanin"/>
          <w:color w:val="111111"/>
          <w:sz w:val="28"/>
          <w:sz w:val="28"/>
          <w:szCs w:val="28"/>
          <w:rtl w:val="true"/>
          <w:lang w:bidi="fa-IR"/>
        </w:rPr>
        <w:t>حفر چاه در کوفه و نجف و وقف بر مردم و</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محمدحسن شریف اصفهانی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صاحب جواهر و محمدحسن نجفی، از فقهای اصولی شیعه در قرن سیزدهم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او کتاب جواهر</w:t>
      </w:r>
    </w:p>
    <w:p>
      <w:pPr>
        <w:pStyle w:val="BookText"/>
        <w:rPr/>
      </w:pPr>
      <w:r>
        <w:rPr>
          <w:rFonts w:ascii="IRNazanin" w:hAnsi="IRNazanin" w:eastAsia="IRNazanin"/>
          <w:color w:val="111111"/>
          <w:sz w:val="28"/>
          <w:sz w:val="28"/>
          <w:szCs w:val="28"/>
          <w:rtl w:val="true"/>
          <w:lang w:bidi="fa-IR"/>
        </w:rPr>
        <w:t>الکلام است و از این جهت در میان بزرگان شیعه به صاحب جواهر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سید محمد جواد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جعفر کاشف الغطاء بود و درس وی پس از شریف العلماء مازندرانی، از مهمترین دروس حوزه نجف به شمار می آمد و عالمان و فضلای بسیاری در آن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او، شیخ انصاری، زعامت و مرجعیت شیعیان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از شیخ محمدحسن تألیفاتی چند باقی مانده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الکلام فی شرح شرایع الاسلام</w:t>
      </w:r>
    </w:p>
    <w:p>
      <w:pPr>
        <w:pStyle w:val="BookText"/>
        <w:rPr/>
      </w:pPr>
      <w:r>
        <w:rPr>
          <w:rFonts w:ascii="IRNazanin" w:hAnsi="IRNazanin" w:eastAsia="IRNazanin"/>
          <w:color w:val="111111"/>
          <w:sz w:val="28"/>
          <w:sz w:val="28"/>
          <w:szCs w:val="28"/>
          <w:rtl w:val="true"/>
          <w:lang w:bidi="fa-IR"/>
        </w:rPr>
        <w:t>جواهر الکلام مهمترین و تأثیرگذارترین اثر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منبعی جامع در فقه استنباطی بوده که نظیر آن تاکنون به تحریر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اقوال فقهاء و استدلال دقیق از نکات عمده قابل توجه در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بیان تمام فروعات فقهی همانند بحارالانوار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مشغول به تألیف شد و حدود سی سال از عمر خویش را صرف این اثر نمود و به سبب همین تألیف سترگ، ملقب به شیخ الفقهاء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سرانجام در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به اتمام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نجاة العباد</w:t>
      </w:r>
    </w:p>
    <w:p>
      <w:pPr>
        <w:pStyle w:val="BookText"/>
        <w:rPr/>
      </w:pPr>
      <w:r>
        <w:rPr>
          <w:rFonts w:ascii="IRNazanin" w:hAnsi="IRNazanin" w:eastAsia="IRNazanin"/>
          <w:color w:val="111111"/>
          <w:sz w:val="28"/>
          <w:sz w:val="28"/>
          <w:szCs w:val="28"/>
          <w:rtl w:val="true"/>
          <w:lang w:bidi="fa-IR"/>
        </w:rPr>
        <w:t>رسالة فی الزکاة والخمس</w:t>
      </w:r>
    </w:p>
    <w:p>
      <w:pPr>
        <w:pStyle w:val="BookText"/>
        <w:rPr/>
      </w:pPr>
      <w:r>
        <w:rPr>
          <w:rFonts w:ascii="IRNazanin" w:hAnsi="IRNazanin" w:eastAsia="IRNazanin"/>
          <w:color w:val="111111"/>
          <w:sz w:val="28"/>
          <w:sz w:val="28"/>
          <w:szCs w:val="28"/>
          <w:rtl w:val="true"/>
          <w:lang w:bidi="fa-IR"/>
        </w:rPr>
        <w:t xml:space="preserve">نجاة العباد فی یوم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 و فتواهای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هدایة الناسکین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درباره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ارث</w:t>
      </w:r>
    </w:p>
    <w:p>
      <w:pPr>
        <w:pStyle w:val="BookText"/>
        <w:rPr/>
      </w:pPr>
      <w:r>
        <w:rPr>
          <w:rFonts w:ascii="IRNazanin" w:hAnsi="IRNazanin" w:eastAsia="IRNazanin"/>
          <w:color w:val="111111"/>
          <w:sz w:val="28"/>
          <w:sz w:val="28"/>
          <w:szCs w:val="28"/>
          <w:rtl w:val="true"/>
          <w:lang w:bidi="fa-IR"/>
        </w:rPr>
        <w:t>نمایی داخلی از مقبره صاحب جواهر</w:t>
      </w:r>
    </w:p>
    <w:p>
      <w:pPr>
        <w:pStyle w:val="BookText"/>
        <w:rPr/>
      </w:pPr>
      <w:r>
        <w:rPr>
          <w:rFonts w:ascii="IRNazanin" w:hAnsi="IRNazanin" w:eastAsia="IRNazanin"/>
          <w:color w:val="111111"/>
          <w:sz w:val="28"/>
          <w:sz w:val="28"/>
          <w:szCs w:val="28"/>
          <w:rtl w:val="true"/>
          <w:lang w:bidi="fa-IR"/>
        </w:rPr>
        <w:t>مرجعیت پس از صاحب جواهر</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و اوج بیماری صاحب جواهر، بزرگان علمای نجف، به دعوت شیخ محمدحسن در منزلش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امر می کند تا پیغام دهند ملامرتضی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صاحب جواهر رو</w:t>
      </w:r>
      <w:bookmarkStart w:id="259" w:name="pg6865_59538"/>
    </w:p>
    <w:p>
      <w:pPr>
        <w:pStyle w:val="BookText"/>
        <w:rPr/>
      </w:pPr>
      <w:bookmarkEnd w:id="259"/>
      <w:r>
        <w:rPr>
          <w:rFonts w:ascii="IRNazanin" w:hAnsi="IRNazanin" w:eastAsia="IRNazanin"/>
          <w:color w:val="111111"/>
          <w:sz w:val="28"/>
          <w:sz w:val="28"/>
          <w:szCs w:val="28"/>
          <w:rtl w:val="true"/>
          <w:lang w:bidi="fa-IR"/>
        </w:rPr>
        <w:t>به ملامرتضی کرده و وصیت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امور دینی را که به من مربوط می شود، بعد از خود به شما می سپارم و این امانتی الهی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شما مرجع تقلید شیعیان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مظفر درباره این انتقال مرجعیت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مجلس شد ملامرتضی بود و هنگامی که خارج شد، شیخ مرتضی انصاری و اذعان داشته که صاحب جواهر، شیخ مرتضی را هر چند در برابر بسیاری از سرشناسان نجف، ناشناخته بود، از جهت اعلمیت و تقوا، به مرجعیت رساند</w:t>
      </w:r>
      <w:r>
        <w:rPr>
          <w:rFonts w:eastAsia="IRNazanin" w:cs="IRNazanin"/>
          <w:color w:val="111111"/>
          <w:sz w:val="28"/>
          <w:szCs w:val="28"/>
          <w:rtl w:val="true"/>
          <w:lang w:bidi="fa-IR"/>
        </w:rPr>
        <w:t>.»[</w:t>
      </w:r>
    </w:p>
    <w:p>
      <w:pPr>
        <w:pStyle w:val="Heading3"/>
        <w:numPr>
          <w:ilvl w:val="2"/>
          <w:numId w:val="1"/>
        </w:numPr>
        <w:rPr/>
      </w:pPr>
      <w:bookmarkStart w:id="260" w:name="__RefHeading___Toc1091012_372815092"/>
      <w:bookmarkStart w:id="261" w:name="_Toc91"/>
      <w:bookmarkEnd w:id="260"/>
      <w:r>
        <w:rPr>
          <w:rtl w:val="true"/>
        </w:rPr>
        <w:t>شیخ مرتضی انصاری</w:t>
      </w:r>
      <w:bookmarkEnd w:id="261"/>
    </w:p>
    <w:p>
      <w:pPr>
        <w:pStyle w:val="BookText"/>
        <w:rPr/>
      </w:pP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عید غدیر،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دزفول</w:t>
      </w:r>
    </w:p>
    <w:p>
      <w:pPr>
        <w:pStyle w:val="BookText"/>
        <w:rPr/>
      </w:pPr>
      <w:r>
        <w:rPr>
          <w:rFonts w:ascii="IRNazanin" w:hAnsi="IRNazanin" w:eastAsia="IRNazanin"/>
          <w:color w:val="111111"/>
          <w:sz w:val="28"/>
          <w:sz w:val="28"/>
          <w:szCs w:val="28"/>
          <w:rtl w:val="true"/>
          <w:lang w:bidi="fa-IR"/>
        </w:rPr>
        <w:t xml:space="preserve">درگذشت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آرامگاه حرم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و کربلا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استادان حسین انصاری دزفولی، سید محمد مجاهد، شریف العلماء مازندرانی، ملا احمد نراقی،موسی کاشف الغطاء، علی کاشف الغطاء، محمدحسن نجفی</w:t>
      </w:r>
    </w:p>
    <w:p>
      <w:pPr>
        <w:pStyle w:val="BookText"/>
        <w:rPr/>
      </w:pPr>
      <w:r>
        <w:rPr>
          <w:rFonts w:ascii="IRNazanin" w:hAnsi="IRNazanin" w:eastAsia="IRNazanin"/>
          <w:color w:val="111111"/>
          <w:sz w:val="28"/>
          <w:sz w:val="28"/>
          <w:szCs w:val="28"/>
          <w:rtl w:val="true"/>
          <w:lang w:bidi="fa-IR"/>
        </w:rPr>
        <w:t>شاگردان میرزای شیرازی، محمدطه نجف، شیخ جعفر شوشتری، حبیب الله رشتی، سید حسین کوه کمره ای</w:t>
      </w:r>
    </w:p>
    <w:p>
      <w:pPr>
        <w:pStyle w:val="BookText"/>
        <w:rPr/>
      </w:pPr>
      <w:r>
        <w:rPr>
          <w:rFonts w:ascii="IRNazanin" w:hAnsi="IRNazanin" w:eastAsia="IRNazanin"/>
          <w:color w:val="111111"/>
          <w:sz w:val="28"/>
          <w:sz w:val="28"/>
          <w:szCs w:val="28"/>
          <w:rtl w:val="true"/>
          <w:lang w:bidi="fa-IR"/>
        </w:rPr>
        <w:t>نقش های برجسته فقیه، اصولی،</w:t>
      </w:r>
    </w:p>
    <w:p>
      <w:pPr>
        <w:pStyle w:val="BookText"/>
        <w:rPr/>
      </w:pPr>
      <w:r>
        <w:rPr>
          <w:rFonts w:ascii="IRNazanin" w:hAnsi="IRNazanin" w:eastAsia="IRNazanin"/>
          <w:color w:val="111111"/>
          <w:sz w:val="28"/>
          <w:sz w:val="28"/>
          <w:szCs w:val="28"/>
          <w:rtl w:val="true"/>
          <w:lang w:bidi="fa-IR"/>
        </w:rPr>
        <w:t>لقب شیخ انصاری</w:t>
      </w:r>
    </w:p>
    <w:p>
      <w:pPr>
        <w:pStyle w:val="BookText"/>
        <w:rPr/>
      </w:pPr>
      <w:r>
        <w:rPr>
          <w:rFonts w:ascii="IRNazanin" w:hAnsi="IRNazanin" w:eastAsia="IRNazanin"/>
          <w:color w:val="111111"/>
          <w:sz w:val="28"/>
          <w:sz w:val="28"/>
          <w:szCs w:val="28"/>
          <w:rtl w:val="true"/>
          <w:lang w:bidi="fa-IR"/>
        </w:rPr>
        <w:t xml:space="preserve">آثار کتاب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المکاسب المحرمة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جابر بن عبدالله انصاری</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کتاب المکاسب در موضوع علم فقه</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المکاسب</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IRNazanin" w:hAnsi="IRNazanin" w:eastAsia="IRNazanin"/>
          <w:color w:val="111111"/>
          <w:sz w:val="28"/>
          <w:sz w:val="28"/>
          <w:szCs w:val="28"/>
          <w:rtl w:val="true"/>
          <w:lang w:bidi="fa-IR"/>
        </w:rPr>
        <w:t>رساله ای در تقیه</w:t>
      </w:r>
    </w:p>
    <w:p>
      <w:pPr>
        <w:pStyle w:val="BookText"/>
        <w:rPr/>
      </w:pPr>
      <w:r>
        <w:rPr>
          <w:rFonts w:ascii="IRNazanin" w:hAnsi="IRNazanin" w:eastAsia="IRNazanin"/>
          <w:color w:val="111111"/>
          <w:sz w:val="28"/>
          <w:sz w:val="28"/>
          <w:szCs w:val="28"/>
          <w:rtl w:val="true"/>
          <w:lang w:bidi="fa-IR"/>
        </w:rPr>
        <w:t>رساله ای در رضاع</w:t>
      </w:r>
    </w:p>
    <w:p>
      <w:pPr>
        <w:pStyle w:val="BookText"/>
        <w:rPr/>
      </w:pPr>
      <w:r>
        <w:rPr>
          <w:rFonts w:ascii="IRNazanin" w:hAnsi="IRNazanin" w:eastAsia="IRNazanin"/>
          <w:color w:val="111111"/>
          <w:sz w:val="28"/>
          <w:sz w:val="28"/>
          <w:szCs w:val="28"/>
          <w:rtl w:val="true"/>
          <w:lang w:bidi="fa-IR"/>
        </w:rPr>
        <w:t>رساله ای در قضاء میت</w:t>
      </w:r>
    </w:p>
    <w:p>
      <w:pPr>
        <w:pStyle w:val="BookText"/>
        <w:rPr/>
      </w:pPr>
      <w:r>
        <w:rPr>
          <w:rFonts w:ascii="IRNazanin" w:hAnsi="IRNazanin" w:eastAsia="IRNazanin"/>
          <w:color w:val="111111"/>
          <w:sz w:val="28"/>
          <w:sz w:val="28"/>
          <w:szCs w:val="28"/>
          <w:rtl w:val="true"/>
          <w:lang w:bidi="fa-IR"/>
        </w:rPr>
        <w:t>رساله ای در مواسعه و مضایقه</w:t>
      </w:r>
    </w:p>
    <w:p>
      <w:pPr>
        <w:pStyle w:val="BookText"/>
        <w:rPr/>
      </w:pPr>
      <w:r>
        <w:rPr>
          <w:rFonts w:ascii="IRNazanin" w:hAnsi="IRNazanin" w:eastAsia="IRNazanin"/>
          <w:color w:val="111111"/>
          <w:sz w:val="28"/>
          <w:sz w:val="28"/>
          <w:szCs w:val="28"/>
          <w:rtl w:val="true"/>
          <w:lang w:bidi="fa-IR"/>
        </w:rPr>
        <w:t>رساله ای در عدالت</w:t>
      </w:r>
    </w:p>
    <w:p>
      <w:pPr>
        <w:pStyle w:val="BookText"/>
        <w:rPr/>
      </w:pPr>
      <w:r>
        <w:rPr>
          <w:rFonts w:ascii="IRNazanin" w:hAnsi="IRNazanin" w:eastAsia="IRNazanin"/>
          <w:color w:val="111111"/>
          <w:sz w:val="28"/>
          <w:sz w:val="28"/>
          <w:szCs w:val="28"/>
          <w:rtl w:val="true"/>
          <w:lang w:bidi="fa-IR"/>
        </w:rPr>
        <w:t>رساله ای در مصاهره</w:t>
      </w:r>
    </w:p>
    <w:p>
      <w:pPr>
        <w:pStyle w:val="BookText"/>
        <w:rPr/>
      </w:pPr>
      <w:r>
        <w:rPr>
          <w:rFonts w:ascii="IRNazanin" w:hAnsi="IRNazanin" w:eastAsia="IRNazanin"/>
          <w:color w:val="111111"/>
          <w:sz w:val="28"/>
          <w:sz w:val="28"/>
          <w:szCs w:val="28"/>
          <w:rtl w:val="true"/>
          <w:lang w:bidi="fa-IR"/>
        </w:rPr>
        <w:t>رساله ای در ملک اقرار</w:t>
      </w:r>
    </w:p>
    <w:p>
      <w:pPr>
        <w:pStyle w:val="BookText"/>
        <w:rPr/>
      </w:pPr>
      <w:r>
        <w:rPr>
          <w:rFonts w:ascii="IRNazanin" w:hAnsi="IRNazanin" w:eastAsia="IRNazanin"/>
          <w:color w:val="111111"/>
          <w:sz w:val="28"/>
          <w:sz w:val="28"/>
          <w:szCs w:val="28"/>
          <w:rtl w:val="true"/>
          <w:lang w:bidi="fa-IR"/>
        </w:rPr>
        <w:t>رساله ای در تبیین قاعده لاضرر و لاضرار</w:t>
      </w:r>
    </w:p>
    <w:p>
      <w:pPr>
        <w:pStyle w:val="BookText"/>
        <w:rPr/>
      </w:pPr>
      <w:r>
        <w:rPr>
          <w:rFonts w:ascii="IRNazanin" w:hAnsi="IRNazanin" w:eastAsia="IRNazanin"/>
          <w:color w:val="111111"/>
          <w:sz w:val="28"/>
          <w:sz w:val="28"/>
          <w:szCs w:val="28"/>
          <w:rtl w:val="true"/>
          <w:lang w:bidi="fa-IR"/>
        </w:rPr>
        <w:t>رساله ای در خمس</w:t>
      </w:r>
    </w:p>
    <w:p>
      <w:pPr>
        <w:pStyle w:val="BookText"/>
        <w:rPr/>
      </w:pPr>
      <w:r>
        <w:rPr>
          <w:rFonts w:ascii="IRNazanin" w:hAnsi="IRNazanin" w:eastAsia="IRNazanin"/>
          <w:color w:val="111111"/>
          <w:sz w:val="28"/>
          <w:sz w:val="28"/>
          <w:szCs w:val="28"/>
          <w:rtl w:val="true"/>
          <w:lang w:bidi="fa-IR"/>
        </w:rPr>
        <w:t>رساله ای در زکات</w:t>
      </w:r>
    </w:p>
    <w:p>
      <w:pPr>
        <w:pStyle w:val="BookText"/>
        <w:rPr/>
      </w:pPr>
      <w:r>
        <w:rPr>
          <w:rFonts w:ascii="IRNazanin" w:hAnsi="IRNazanin" w:eastAsia="IRNazanin"/>
          <w:color w:val="111111"/>
          <w:sz w:val="28"/>
          <w:sz w:val="28"/>
          <w:szCs w:val="28"/>
          <w:rtl w:val="true"/>
          <w:lang w:bidi="fa-IR"/>
        </w:rPr>
        <w:t>رساله ای در خلل صلوة</w:t>
      </w:r>
    </w:p>
    <w:p>
      <w:pPr>
        <w:pStyle w:val="BookText"/>
        <w:rPr/>
      </w:pPr>
      <w:r>
        <w:rPr>
          <w:rFonts w:ascii="IRNazanin" w:hAnsi="IRNazanin" w:eastAsia="IRNazanin"/>
          <w:color w:val="111111"/>
          <w:sz w:val="28"/>
          <w:sz w:val="28"/>
          <w:szCs w:val="28"/>
          <w:rtl w:val="true"/>
          <w:lang w:bidi="fa-IR"/>
        </w:rPr>
        <w:t>رساله ای در ارث</w:t>
      </w:r>
    </w:p>
    <w:p>
      <w:pPr>
        <w:pStyle w:val="BookText"/>
        <w:rPr/>
      </w:pPr>
      <w:r>
        <w:rPr>
          <w:rFonts w:ascii="IRNazanin" w:hAnsi="IRNazanin" w:eastAsia="IRNazanin"/>
          <w:color w:val="111111"/>
          <w:sz w:val="28"/>
          <w:sz w:val="28"/>
          <w:szCs w:val="28"/>
          <w:rtl w:val="true"/>
          <w:lang w:bidi="fa-IR"/>
        </w:rPr>
        <w:t>رساله ای در تیمم</w:t>
      </w:r>
    </w:p>
    <w:p>
      <w:pPr>
        <w:pStyle w:val="BookText"/>
        <w:rPr/>
      </w:pPr>
      <w:r>
        <w:rPr>
          <w:rFonts w:ascii="IRNazanin" w:hAnsi="IRNazanin" w:eastAsia="IRNazanin"/>
          <w:color w:val="111111"/>
          <w:sz w:val="28"/>
          <w:sz w:val="28"/>
          <w:szCs w:val="28"/>
          <w:rtl w:val="true"/>
          <w:lang w:bidi="fa-IR"/>
        </w:rPr>
        <w:t>رساله ای در قاعده تسامح</w:t>
      </w:r>
    </w:p>
    <w:p>
      <w:pPr>
        <w:pStyle w:val="BookText"/>
        <w:rPr/>
      </w:pPr>
      <w:r>
        <w:rPr>
          <w:rFonts w:ascii="IRNazanin" w:hAnsi="IRNazanin" w:eastAsia="IRNazanin"/>
          <w:color w:val="111111"/>
          <w:sz w:val="28"/>
          <w:sz w:val="28"/>
          <w:szCs w:val="28"/>
          <w:rtl w:val="true"/>
          <w:lang w:bidi="fa-IR"/>
        </w:rPr>
        <w:t>رساله ای در باب حجیت اخبار</w:t>
      </w:r>
    </w:p>
    <w:p>
      <w:pPr>
        <w:pStyle w:val="BookText"/>
        <w:rPr/>
      </w:pPr>
      <w:r>
        <w:rPr>
          <w:rFonts w:ascii="IRNazanin" w:hAnsi="IRNazanin" w:eastAsia="IRNazanin"/>
          <w:color w:val="111111"/>
          <w:sz w:val="28"/>
          <w:sz w:val="28"/>
          <w:szCs w:val="28"/>
          <w:rtl w:val="true"/>
          <w:lang w:bidi="fa-IR"/>
        </w:rPr>
        <w:t>رساله ای در قرعه</w:t>
      </w:r>
    </w:p>
    <w:p>
      <w:pPr>
        <w:pStyle w:val="BookText"/>
        <w:rPr/>
      </w:pPr>
      <w:r>
        <w:rPr>
          <w:rFonts w:ascii="IRNazanin" w:hAnsi="IRNazanin" w:eastAsia="IRNazanin"/>
          <w:color w:val="111111"/>
          <w:sz w:val="28"/>
          <w:sz w:val="28"/>
          <w:szCs w:val="28"/>
          <w:rtl w:val="true"/>
          <w:lang w:bidi="fa-IR"/>
        </w:rPr>
        <w:t>رساله ای در تقلید</w:t>
      </w:r>
    </w:p>
    <w:p>
      <w:pPr>
        <w:pStyle w:val="BookText"/>
        <w:rPr/>
      </w:pPr>
      <w:r>
        <w:rPr>
          <w:rFonts w:ascii="IRNazanin" w:hAnsi="IRNazanin" w:eastAsia="IRNazanin"/>
          <w:color w:val="111111"/>
          <w:sz w:val="28"/>
          <w:sz w:val="28"/>
          <w:szCs w:val="28"/>
          <w:rtl w:val="true"/>
          <w:lang w:bidi="fa-IR"/>
        </w:rPr>
        <w:t>رساله ای در قطع و جزم</w:t>
      </w:r>
    </w:p>
    <w:p>
      <w:pPr>
        <w:pStyle w:val="BookText"/>
        <w:rPr/>
      </w:pPr>
      <w:r>
        <w:rPr>
          <w:rFonts w:ascii="IRNazanin" w:hAnsi="IRNazanin" w:eastAsia="IRNazanin"/>
          <w:color w:val="111111"/>
          <w:sz w:val="28"/>
          <w:sz w:val="28"/>
          <w:szCs w:val="28"/>
          <w:rtl w:val="true"/>
          <w:lang w:bidi="fa-IR"/>
        </w:rPr>
        <w:t>رساله ای در ظن</w:t>
      </w:r>
    </w:p>
    <w:p>
      <w:pPr>
        <w:pStyle w:val="BookText"/>
        <w:rPr/>
      </w:pPr>
      <w:r>
        <w:rPr>
          <w:rFonts w:ascii="IRNazanin" w:hAnsi="IRNazanin" w:eastAsia="IRNazanin"/>
          <w:color w:val="111111"/>
          <w:sz w:val="28"/>
          <w:sz w:val="28"/>
          <w:szCs w:val="28"/>
          <w:rtl w:val="true"/>
          <w:lang w:bidi="fa-IR"/>
        </w:rPr>
        <w:t>رساله ای در اصالة البرائه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ای</w:t>
      </w:r>
    </w:p>
    <w:p>
      <w:pPr>
        <w:pStyle w:val="BookText"/>
        <w:rPr/>
      </w:pPr>
      <w:r>
        <w:rPr>
          <w:rFonts w:ascii="IRNazanin" w:hAnsi="IRNazanin" w:eastAsia="IRNazanin"/>
          <w:color w:val="111111"/>
          <w:sz w:val="28"/>
          <w:sz w:val="28"/>
          <w:szCs w:val="28"/>
          <w:rtl w:val="true"/>
          <w:lang w:bidi="fa-IR"/>
        </w:rPr>
        <w:t>در مناسک حج</w:t>
      </w:r>
    </w:p>
    <w:p>
      <w:pPr>
        <w:pStyle w:val="BookText"/>
        <w:rPr/>
      </w:pPr>
      <w:r>
        <w:rPr>
          <w:rFonts w:ascii="IRNazanin" w:hAnsi="IRNazanin" w:eastAsia="IRNazanin"/>
          <w:color w:val="111111"/>
          <w:sz w:val="28"/>
          <w:sz w:val="28"/>
          <w:szCs w:val="28"/>
          <w:rtl w:val="true"/>
          <w:lang w:bidi="fa-IR"/>
        </w:rPr>
        <w:t>حاشیه بر مبحث استصحاب</w:t>
      </w:r>
    </w:p>
    <w:p>
      <w:pPr>
        <w:pStyle w:val="BookText"/>
        <w:rPr/>
      </w:pPr>
      <w:r>
        <w:rPr>
          <w:rFonts w:ascii="IRNazanin" w:hAnsi="IRNazanin" w:eastAsia="IRNazanin"/>
          <w:color w:val="111111"/>
          <w:sz w:val="28"/>
          <w:sz w:val="28"/>
          <w:szCs w:val="28"/>
          <w:rtl w:val="true"/>
          <w:lang w:bidi="fa-IR"/>
        </w:rPr>
        <w:t xml:space="preserve">حاشیه بر نجاة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بر عوائد نراقی</w:t>
      </w:r>
    </w:p>
    <w:p>
      <w:pPr>
        <w:pStyle w:val="BookText"/>
        <w:rPr/>
      </w:pPr>
      <w:r>
        <w:rPr>
          <w:rFonts w:ascii="IRNazanin" w:hAnsi="IRNazanin" w:eastAsia="IRNazanin"/>
          <w:color w:val="111111"/>
          <w:sz w:val="28"/>
          <w:sz w:val="28"/>
          <w:szCs w:val="28"/>
          <w:rtl w:val="true"/>
          <w:lang w:bidi="fa-IR"/>
        </w:rPr>
        <w:t>حاشیه بر بغیة الطالب</w:t>
      </w:r>
    </w:p>
    <w:p>
      <w:pPr>
        <w:pStyle w:val="BookText"/>
        <w:rPr/>
      </w:pPr>
      <w:r>
        <w:rPr>
          <w:rFonts w:ascii="IRNazanin" w:hAnsi="IRNazanin" w:eastAsia="IRNazanin"/>
          <w:color w:val="111111"/>
          <w:sz w:val="28"/>
          <w:sz w:val="28"/>
          <w:szCs w:val="28"/>
          <w:rtl w:val="true"/>
          <w:lang w:bidi="fa-IR"/>
        </w:rPr>
        <w:t>اثبات التسامح فی ادلة السنن</w:t>
      </w:r>
    </w:p>
    <w:p>
      <w:pPr>
        <w:pStyle w:val="BookText"/>
        <w:rPr/>
      </w:pPr>
      <w:r>
        <w:rPr>
          <w:rFonts w:ascii="IRNazanin" w:hAnsi="IRNazanin" w:eastAsia="IRNazanin"/>
          <w:color w:val="111111"/>
          <w:sz w:val="28"/>
          <w:sz w:val="28"/>
          <w:szCs w:val="28"/>
          <w:rtl w:val="true"/>
          <w:lang w:bidi="fa-IR"/>
        </w:rPr>
        <w:t>التعادل و التراجیح</w:t>
      </w:r>
    </w:p>
    <w:p>
      <w:pPr>
        <w:pStyle w:val="BookText"/>
        <w:rPr/>
      </w:pPr>
      <w:r>
        <w:rPr>
          <w:rFonts w:ascii="IRNazanin" w:hAnsi="IRNazanin" w:eastAsia="IRNazanin"/>
          <w:color w:val="111111"/>
          <w:sz w:val="28"/>
          <w:sz w:val="28"/>
          <w:szCs w:val="28"/>
          <w:rtl w:val="true"/>
          <w:lang w:bidi="fa-IR"/>
        </w:rPr>
        <w:t xml:space="preserve">مرتضی انصاری دزفولی معروف به شیخ انصاری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بزرگ شیعه در قرن سیزدهم قمری که بعد از صاحب جواهر، مرجعیت عامه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الفقهاء و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نوآوری، علم اصول و به دنبال آن، فقه را وارد مرحله جدیدی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رسائل و مکاسب مهم ترین آثار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از کتاب های درسی حوزه های علمیه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وی، همچون آثار محقق حلی، علامه حلی و شهید اول، همواره توجه شده است و محققان بسیاری بر آنها شرح یا حاشیه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در نجف درگذشت و در حرم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ولادت و درگذشت</w:t>
      </w:r>
    </w:p>
    <w:p>
      <w:pPr>
        <w:pStyle w:val="BookText"/>
        <w:rPr/>
      </w:pPr>
      <w:r>
        <w:rPr>
          <w:rFonts w:ascii="IRNazanin" w:hAnsi="IRNazanin" w:eastAsia="IRNazanin"/>
          <w:color w:val="111111"/>
          <w:sz w:val="28"/>
          <w:sz w:val="28"/>
          <w:szCs w:val="28"/>
          <w:rtl w:val="true"/>
          <w:lang w:bidi="fa-IR"/>
        </w:rPr>
        <w:t xml:space="preserve">مرتضی بن محمدامین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عید غدیر،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دزفول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والدینش به مناسبت روز تولد، او را مرتضی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جابر بن عبدالله انصاری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او،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پرهیزکار و از زمره مبلغان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شیخ دختر شیخ یعقوب فرزند شیخ احمد بن شیخ شمس الدین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پرهیزگار و متعبد بود و نوافل شب را تا هنگام مرگ ترک نکرده و در اواخر عمر که نابینا شده بود، شیخ مقدمات تهجد وی را فراهم می کرد و حتی گاهی آب وضویش را گرم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تولد شیخ شبی امام</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درعالم رؤیا می بیند که قرآنی طلاکاری شده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معبرین خوابش را به فرزندی صالح و بلند مرتبه تعبیر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که همواره تلاش می کرده تا در هنگام شیر دادن به فرزندش با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مادر و استخاره مادر شیخ انصاری</w:t>
      </w:r>
    </w:p>
    <w:p>
      <w:pPr>
        <w:pStyle w:val="BookText"/>
        <w:rPr/>
      </w:pPr>
      <w:r>
        <w:rPr>
          <w:rFonts w:ascii="IRNazanin" w:hAnsi="IRNazanin" w:eastAsia="IRNazanin"/>
          <w:color w:val="111111"/>
          <w:sz w:val="28"/>
          <w:sz w:val="28"/>
          <w:szCs w:val="28"/>
          <w:rtl w:val="true"/>
          <w:lang w:bidi="fa-IR"/>
        </w:rPr>
        <w:t>هنگامی که شیخ انصاری از عراق به ایران بازگشته بود، پس از اندکی تصمیم می گیرد برای استفاده از محضر علمای ایران به شهرهای دیگر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شیخ که پس از مدتها فرزندش را در کنار خود می یافت اجازه مسافرت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به احترام مادر مدتی سفر را به تعویق می اندازد تا مادرش را راضی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صحبتهای فراوان مادر شیخ تصمیم به استخاره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به قرآن این آیه نمایان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وَأَوْحَینَا إِلَی أُمِّ مُوسَی أَنْ أَرْضِعِیهِ فَإِذَا خِفْتِ عَلَیهِ فَأَلْقِیهِ فِی الْیمِّ وَلَا تَخَافِی وَلَا تَحْزَنِی إِنَّا رَادُّوهُ إِلَیکِ وَجَاعِلُوهُ مِنَ الْمُرْسَلِینَ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مادر موسی الهام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شیر ده؛ و هنگامی که بر او ترسیدی، وی را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نترس و غمگین مباش، که ما او را به تو بازمی گردانیم، و او را از رسولان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قلب مادر آرامش می یابد و به شیخ اجازه می دهد تا مسافرت علمی خود را آغاز کند</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شیح انصاری از دوران کودکی قرآن و معارف اسلامی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فراگیری قرآن و ادبیات عرب به خواندن فقه و اصول نزد پسر عمویش شیخ حسین</w:t>
      </w:r>
    </w:p>
    <w:p>
      <w:pPr>
        <w:pStyle w:val="BookText"/>
        <w:rPr/>
      </w:pPr>
      <w:r>
        <w:rPr>
          <w:rFonts w:ascii="IRNazanin" w:hAnsi="IRNazanin" w:eastAsia="IRNazanin"/>
          <w:color w:val="111111"/>
          <w:sz w:val="28"/>
          <w:sz w:val="28"/>
          <w:szCs w:val="28"/>
          <w:rtl w:val="true"/>
          <w:lang w:bidi="fa-IR"/>
        </w:rPr>
        <w:t>انصاری پرداخت و در این دو رشته، در جوانی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به همراه پدر به عتبات عالیات در عراق مسافرت کرده، مورد توجّه علاّمه مجاهد قرار گرفت و به تقاضای این عالم بزرگ در کربلا ماند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این پس به مدّت چهار سال در درس علاّمه مجاهد و شریف العلما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انصاری در اثر حمله والی بغداد به کربلا به ایران مراجعت کرد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یک سال دوباره به کربلا بازگشت و قریب به دو سال دیگر در محضر شریف العلما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رفته و به مدت یک سال از درس شیخ موسی کاشف الغطا استفاده کرد و بعد از این به ایران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بار به مدّت سه یا چهار سال نزد عالم بزرگ ملا احمد نراقی در کاشان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همین دوره به اصفهان رفته و با حجت الاسلام شفتی دیدار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سرانجام دوباره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نجف شد و نزد علی کاشف الغطا چند سالی شاگردی کرد و به این ترتیب به مقامات بسیار بلند علمی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شیخ از محضر اساتید متعددی بهره جسته است که نام چند تن از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عموی وی، شیخ حسین انصاری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سنین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سالگی، دو سال از محضر او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العلماء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در کاشان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کاشف الغطاء، به مدت یک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کاشف الغطاء،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نجفی صاحب جواهر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بسیار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 xml:space="preserve">شاگردان زیادی که شمار آنها را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ثبت کرده اند، در محضر شیخ انصاری تربیت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جهانی بزرگداشت دویستمین سالگرد تولد شیخ مرتضی انصاری،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در مدرسه عالی تربیتی و قضایی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هاشمی رفسنجانی، رئیس جمهور وقت، و همچنین علما و بزرگان حوزه علمیه قم از جمله ناصر مکارم شیرازی، عبدالله جوادی آملی، جعفر سبحانی، محمدهادی معرفت، احمد آذری قمی، محمدتقی جعفری، محمدمهدی آصفی و سید مصطفی محقق داماد، از سخنرانان این بزرگداشت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زمینه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درباره رویکرد علمی و فقهی شیخ انصاری، توسط دبیرخانه کنگره بزرگداشت دویستمین سالگرد میلاد شیخ اعظم انصاری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نپذیرفتن مرجعیت</w:t>
      </w:r>
    </w:p>
    <w:p>
      <w:pPr>
        <w:pStyle w:val="BookText"/>
        <w:rPr/>
      </w:pPr>
      <w:r>
        <w:rPr>
          <w:rFonts w:ascii="IRNazanin" w:hAnsi="IRNazanin" w:eastAsia="IRNazanin"/>
          <w:color w:val="111111"/>
          <w:sz w:val="28"/>
          <w:sz w:val="28"/>
          <w:szCs w:val="28"/>
          <w:rtl w:val="true"/>
          <w:lang w:bidi="fa-IR"/>
        </w:rPr>
        <w:t>نقل شده است که حتّی بعد از این که صاحب جواهر او را جانشین خود معرّفی کرد و همه نیز مرجعیت او را پذیرا شدند، خود امتناع ورزید و گفت، سعید العلماء مازندرانی که اکنون در مازندران است از من اعلم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نقلی ، پس از فوت حاج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شیخ انصاری مراجعه کردند و از او رساله عملیه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العلماء مازندرانی که در بابل زندگی می کند از من، اعلم است و با بودن او، من رساله عملیه در اختیار مردم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خود شیخ انصاری نامه ای به سعیدالعلماء نوشته و از او خواستند که به نجف مشرف شود و زعامت حوزه علمیه تشیع را</w:t>
      </w:r>
    </w:p>
    <w:p>
      <w:pPr>
        <w:pStyle w:val="BookText"/>
        <w:rPr/>
      </w:pPr>
      <w:r>
        <w:rPr>
          <w:rFonts w:ascii="IRNazanin" w:hAnsi="IRNazanin" w:eastAsia="IRNazanin"/>
          <w:color w:val="111111"/>
          <w:sz w:val="28"/>
          <w:sz w:val="28"/>
          <w:szCs w:val="28"/>
          <w:rtl w:val="true"/>
          <w:lang w:bidi="fa-IR"/>
        </w:rPr>
        <w:t>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سعیدالعلماء، در جواب نامه شیخ انصاری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وقتی در نجف بودم و با شما مباحثه می کردم، از شما در فقه قوی تر بودم، ولی چون مدتهاست که در بابل زندگی می کنم و جلسه بحثی ندارم تارک شده ام، و شما را از خود اعلم می دانم؛ لذا باید مرجعیت را خود شما قبول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عین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به لیاقت خود برای این مقام ندارم، لذا اگر مولایم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اجتهاد بدهند و مرا برای این مقام، تعیین کنند، من آن را قبول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معظم له در مجلس درس نشسته بود و شاگردان هم اطرافش نشسته بودند، دیدند شخصی که آثار عظمت و جلال از قیافه اش ظاهر است وارد شد، به شیخ انصاری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زنی که شوهرش مسخ شده باشد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مسخ در این امت، وجود ندارد این مساله، در هیچ کتابی عنوان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کتابها این بحث عنوان نشده، من هم نمی توانم جواب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فرض یک چنین کاری انجام شد و مردی مسخ گردید، زنش باید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مرد به صورت حیوانات مسخ شده باشد، زن باید عدّه طلاق بگیرد و بعد شوهر کند، چون مرد زنده است و روح دارد، ولی اگر شوهر به صورت جماد در آمده باشد، باید زن، عده وفات بگیرد، زیرا مرد، به صورت مرده در آمده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المجتهد</w:t>
      </w:r>
      <w:r>
        <w:rPr>
          <w:rFonts w:eastAsia="IRNazanin" w:cs="IRNazanin"/>
          <w:color w:val="111111"/>
          <w:sz w:val="28"/>
          <w:szCs w:val="28"/>
          <w:rtl w:val="true"/>
          <w:lang w:bidi="fa-IR"/>
        </w:rPr>
        <w:t>!</w:t>
      </w:r>
      <w:bookmarkStart w:id="262" w:name="pg6865_59544"/>
    </w:p>
    <w:p>
      <w:pPr>
        <w:pStyle w:val="BookText"/>
        <w:rPr/>
      </w:pPr>
      <w:bookmarkEnd w:id="262"/>
      <w:r>
        <w:rPr>
          <w:rFonts w:ascii="IRNazanin" w:hAnsi="IRNazanin" w:eastAsia="IRNazanin"/>
          <w:color w:val="111111"/>
          <w:sz w:val="28"/>
          <w:sz w:val="28"/>
          <w:szCs w:val="28"/>
          <w:rtl w:val="true"/>
          <w:lang w:bidi="fa-IR"/>
        </w:rPr>
        <w:t>انت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کلام، آن آقا برخاست و از جلسه درس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دانست که او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او اجازه اجتهاد داده اند، لذا فوراً به شاگردان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برخاستند و هر چه گشتند، کسی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انصاری بعد از این جریان، حاضر شد که رساله عملیه اش را به مردم بدهد تا از او تقلید کنند</w:t>
      </w:r>
      <w:r>
        <w:rPr>
          <w:rFonts w:eastAsia="IRNazanin" w:cs="IRNazanin"/>
          <w:color w:val="111111"/>
          <w:sz w:val="28"/>
          <w:szCs w:val="28"/>
          <w:rtl w:val="true"/>
          <w:lang w:bidi="fa-IR"/>
        </w:rPr>
        <w:t>.</w:t>
      </w:r>
    </w:p>
    <w:p>
      <w:pPr>
        <w:pStyle w:val="Heading3"/>
        <w:numPr>
          <w:ilvl w:val="2"/>
          <w:numId w:val="1"/>
        </w:numPr>
        <w:rPr/>
      </w:pPr>
      <w:bookmarkStart w:id="263" w:name="__RefHeading___Toc1091014_372815092"/>
      <w:bookmarkStart w:id="264" w:name="_Toc92"/>
      <w:bookmarkEnd w:id="263"/>
      <w:r>
        <w:rPr>
          <w:rtl w:val="true"/>
        </w:rPr>
        <w:t>ملاهادی سبزواری</w:t>
      </w:r>
      <w:bookmarkEnd w:id="264"/>
    </w:p>
    <w:p>
      <w:pPr>
        <w:pStyle w:val="BookText"/>
        <w:rPr/>
      </w:pPr>
      <w:r>
        <w:rPr>
          <w:rFonts w:ascii="IRNazanin" w:hAnsi="IRNazanin" w:eastAsia="IRNazanin"/>
          <w:color w:val="111111"/>
          <w:sz w:val="28"/>
          <w:sz w:val="28"/>
          <w:szCs w:val="28"/>
          <w:rtl w:val="true"/>
          <w:lang w:bidi="fa-IR"/>
        </w:rPr>
        <w:t>ملا هادی سبزواری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سبزوار</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p>
    <w:p>
      <w:pPr>
        <w:pStyle w:val="BookText"/>
        <w:rPr/>
      </w:pPr>
      <w:r>
        <w:rPr>
          <w:rFonts w:ascii="IRNazanin" w:hAnsi="IRNazanin" w:eastAsia="IRNazanin"/>
          <w:color w:val="111111"/>
          <w:sz w:val="28"/>
          <w:sz w:val="28"/>
          <w:szCs w:val="28"/>
          <w:rtl w:val="true"/>
          <w:lang w:bidi="fa-IR"/>
        </w:rPr>
        <w:t>محل زندگی سبزوار، مشهد، اصفهان، کرمان</w:t>
      </w:r>
    </w:p>
    <w:p>
      <w:pPr>
        <w:pStyle w:val="BookText"/>
        <w:rPr/>
      </w:pPr>
      <w:r>
        <w:rPr>
          <w:rFonts w:ascii="IRNazanin" w:hAnsi="IRNazanin" w:eastAsia="IRNazanin"/>
          <w:color w:val="111111"/>
          <w:sz w:val="28"/>
          <w:sz w:val="28"/>
          <w:szCs w:val="28"/>
          <w:rtl w:val="true"/>
          <w:lang w:bidi="fa-IR"/>
        </w:rPr>
        <w:t>استادان ملا محمد ابراهیم کرباسی صاحب اشارات الاصول، شیخ محمد تقی صاحب هدایه المسترشدین، ملا اسماعیل درب کوشکی اصفهانی</w:t>
      </w:r>
    </w:p>
    <w:p>
      <w:pPr>
        <w:pStyle w:val="BookText"/>
        <w:rPr/>
      </w:pPr>
      <w:r>
        <w:rPr>
          <w:rFonts w:ascii="IRNazanin" w:hAnsi="IRNazanin" w:eastAsia="IRNazanin"/>
          <w:color w:val="111111"/>
          <w:sz w:val="28"/>
          <w:sz w:val="28"/>
          <w:szCs w:val="28"/>
          <w:rtl w:val="true"/>
          <w:lang w:bidi="fa-IR"/>
        </w:rPr>
        <w:t>شاگردان آخوند خراسانی، سید احمد ادیب پیشاوری، ملا اسماعیل عارف بجنوردی، شیخ عبدالاعلی سبزواری، ملا غلامحسین شیخ الاسلام، میرزا عباس حکیم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شناخته شده برای شارح فلسفه ملا صدرا</w:t>
      </w:r>
    </w:p>
    <w:p>
      <w:pPr>
        <w:pStyle w:val="BookText"/>
        <w:rPr/>
      </w:pPr>
      <w:r>
        <w:rPr>
          <w:rFonts w:ascii="IRNazanin" w:hAnsi="IRNazanin" w:eastAsia="IRNazanin"/>
          <w:color w:val="111111"/>
          <w:sz w:val="28"/>
          <w:sz w:val="28"/>
          <w:szCs w:val="28"/>
          <w:rtl w:val="true"/>
          <w:lang w:bidi="fa-IR"/>
        </w:rPr>
        <w:t>نقش های برجسته حکیم</w:t>
      </w:r>
    </w:p>
    <w:p>
      <w:pPr>
        <w:pStyle w:val="BookText"/>
        <w:rPr/>
      </w:pPr>
      <w:r>
        <w:rPr>
          <w:rFonts w:ascii="IRNazanin" w:hAnsi="IRNazanin" w:eastAsia="IRNazanin"/>
          <w:color w:val="111111"/>
          <w:sz w:val="28"/>
          <w:sz w:val="28"/>
          <w:szCs w:val="28"/>
          <w:rtl w:val="true"/>
          <w:lang w:bidi="fa-IR"/>
        </w:rPr>
        <w:t>سبک صدرایی</w:t>
      </w:r>
    </w:p>
    <w:p>
      <w:pPr>
        <w:pStyle w:val="BookText"/>
        <w:rPr/>
      </w:pPr>
      <w:r>
        <w:rPr>
          <w:rFonts w:ascii="IRNazanin" w:hAnsi="IRNazanin" w:eastAsia="IRNazanin"/>
          <w:color w:val="111111"/>
          <w:sz w:val="28"/>
          <w:sz w:val="28"/>
          <w:szCs w:val="28"/>
          <w:rtl w:val="true"/>
          <w:lang w:bidi="fa-IR"/>
        </w:rPr>
        <w:t>شهر خانگی سبزوار</w:t>
      </w:r>
    </w:p>
    <w:p>
      <w:pPr>
        <w:pStyle w:val="BookText"/>
        <w:rPr/>
      </w:pPr>
      <w:r>
        <w:rPr>
          <w:rFonts w:ascii="IRNazanin" w:hAnsi="IRNazanin" w:eastAsia="IRNazanin"/>
          <w:color w:val="111111"/>
          <w:sz w:val="28"/>
          <w:sz w:val="28"/>
          <w:szCs w:val="28"/>
          <w:rtl w:val="true"/>
          <w:lang w:bidi="fa-IR"/>
        </w:rPr>
        <w:t>لقب حکیم سبزواری، حاجی سبزواری، اسرار</w:t>
      </w:r>
    </w:p>
    <w:p>
      <w:pPr>
        <w:pStyle w:val="BookText"/>
        <w:rPr/>
      </w:pPr>
      <w:r>
        <w:rPr>
          <w:rFonts w:ascii="IRNazanin" w:hAnsi="IRNazanin" w:eastAsia="IRNazanin"/>
          <w:color w:val="111111"/>
          <w:sz w:val="28"/>
          <w:sz w:val="28"/>
          <w:szCs w:val="28"/>
          <w:rtl w:val="true"/>
          <w:lang w:bidi="fa-IR"/>
        </w:rPr>
        <w:t>آثار منظومه و شرح منظومه در حکمت، اسرار الحکم، حاشیه بر اسفار، هدایه الطالبین فی معرفه الانبیاء و الائمه المعصومین ، النبراس فی اسرار الاساس ، دیوان فارسی اشعار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منظومه و شرح منظومه در حکمت</w:t>
      </w:r>
    </w:p>
    <w:p>
      <w:pPr>
        <w:pStyle w:val="BookText"/>
        <w:rPr/>
      </w:pPr>
      <w:r>
        <w:rPr>
          <w:rFonts w:ascii="IRNazanin" w:hAnsi="IRNazanin" w:eastAsia="IRNazanin"/>
          <w:color w:val="111111"/>
          <w:sz w:val="28"/>
          <w:sz w:val="28"/>
          <w:szCs w:val="28"/>
          <w:rtl w:val="true"/>
          <w:lang w:bidi="fa-IR"/>
        </w:rPr>
        <w:t>اسرار الحکم</w:t>
      </w:r>
    </w:p>
    <w:p>
      <w:pPr>
        <w:pStyle w:val="BookText"/>
        <w:rPr/>
      </w:pPr>
      <w:r>
        <w:rPr>
          <w:rFonts w:ascii="IRNazanin" w:hAnsi="IRNazanin" w:eastAsia="IRNazanin"/>
          <w:color w:val="111111"/>
          <w:sz w:val="28"/>
          <w:sz w:val="28"/>
          <w:szCs w:val="28"/>
          <w:rtl w:val="true"/>
          <w:lang w:bidi="fa-IR"/>
        </w:rPr>
        <w:t>اسرار العباده</w:t>
      </w:r>
    </w:p>
    <w:p>
      <w:pPr>
        <w:pStyle w:val="BookText"/>
        <w:rPr/>
      </w:pPr>
      <w:r>
        <w:rPr>
          <w:rFonts w:ascii="IRNazanin" w:hAnsi="IRNazanin" w:eastAsia="IRNazanin"/>
          <w:color w:val="111111"/>
          <w:sz w:val="28"/>
          <w:sz w:val="28"/>
          <w:szCs w:val="28"/>
          <w:rtl w:val="true"/>
          <w:lang w:bidi="fa-IR"/>
        </w:rPr>
        <w:t>اصول الدین</w:t>
      </w:r>
    </w:p>
    <w:p>
      <w:pPr>
        <w:pStyle w:val="BookText"/>
        <w:rPr/>
      </w:pPr>
      <w:r>
        <w:rPr>
          <w:rFonts w:ascii="IRNazanin" w:hAnsi="IRNazanin" w:eastAsia="IRNazanin"/>
          <w:color w:val="111111"/>
          <w:sz w:val="28"/>
          <w:sz w:val="28"/>
          <w:szCs w:val="28"/>
          <w:rtl w:val="true"/>
          <w:lang w:bidi="fa-IR"/>
        </w:rPr>
        <w:t>الجبر و الختیار</w:t>
      </w:r>
    </w:p>
    <w:p>
      <w:pPr>
        <w:pStyle w:val="BookText"/>
        <w:rPr/>
      </w:pPr>
      <w:r>
        <w:rPr>
          <w:rFonts w:ascii="IRNazanin" w:hAnsi="IRNazanin" w:eastAsia="IRNazanin"/>
          <w:color w:val="111111"/>
          <w:sz w:val="28"/>
          <w:sz w:val="28"/>
          <w:szCs w:val="28"/>
          <w:rtl w:val="true"/>
          <w:lang w:bidi="fa-IR"/>
        </w:rPr>
        <w:t>حاشیه اسفار صدر المتألهین</w:t>
      </w:r>
    </w:p>
    <w:p>
      <w:pPr>
        <w:pStyle w:val="BookText"/>
        <w:rPr/>
      </w:pPr>
      <w:r>
        <w:rPr>
          <w:rFonts w:ascii="IRNazanin" w:hAnsi="IRNazanin" w:eastAsia="IRNazanin"/>
          <w:color w:val="111111"/>
          <w:sz w:val="28"/>
          <w:sz w:val="28"/>
          <w:szCs w:val="28"/>
          <w:rtl w:val="true"/>
          <w:lang w:bidi="fa-IR"/>
        </w:rPr>
        <w:t>حاشیه زبدة الاصول شیخ بهایی</w:t>
      </w:r>
    </w:p>
    <w:p>
      <w:pPr>
        <w:pStyle w:val="BookText"/>
        <w:rPr/>
      </w:pPr>
      <w:r>
        <w:rPr>
          <w:rFonts w:ascii="IRNazanin" w:hAnsi="IRNazanin" w:eastAsia="IRNazanin"/>
          <w:color w:val="111111"/>
          <w:sz w:val="28"/>
          <w:sz w:val="28"/>
          <w:szCs w:val="28"/>
          <w:rtl w:val="true"/>
          <w:lang w:bidi="fa-IR"/>
        </w:rPr>
        <w:t>حاشیه شواهد الربوبیه صدر المتألهین</w:t>
      </w:r>
    </w:p>
    <w:p>
      <w:pPr>
        <w:pStyle w:val="BookText"/>
        <w:rPr/>
      </w:pPr>
      <w:r>
        <w:rPr>
          <w:rFonts w:ascii="IRNazanin" w:hAnsi="IRNazanin" w:eastAsia="IRNazanin"/>
          <w:color w:val="111111"/>
          <w:sz w:val="28"/>
          <w:sz w:val="28"/>
          <w:szCs w:val="28"/>
          <w:rtl w:val="true"/>
          <w:lang w:bidi="fa-IR"/>
        </w:rPr>
        <w:t>حاشیه مبدأ و معاد صدر المتألهین</w:t>
      </w:r>
    </w:p>
    <w:p>
      <w:pPr>
        <w:pStyle w:val="BookText"/>
        <w:rPr/>
      </w:pPr>
      <w:r>
        <w:rPr>
          <w:rFonts w:ascii="IRNazanin" w:hAnsi="IRNazanin" w:eastAsia="IRNazanin"/>
          <w:color w:val="111111"/>
          <w:sz w:val="28"/>
          <w:sz w:val="28"/>
          <w:szCs w:val="28"/>
          <w:rtl w:val="true"/>
          <w:lang w:bidi="fa-IR"/>
        </w:rPr>
        <w:t>حاشیه مفاتیح الغیب صدر المتألهین</w:t>
      </w:r>
    </w:p>
    <w:p>
      <w:pPr>
        <w:pStyle w:val="BookText"/>
        <w:rPr/>
      </w:pPr>
      <w:r>
        <w:rPr>
          <w:rFonts w:ascii="IRNazanin" w:hAnsi="IRNazanin" w:eastAsia="IRNazanin"/>
          <w:color w:val="111111"/>
          <w:sz w:val="28"/>
          <w:sz w:val="28"/>
          <w:szCs w:val="28"/>
          <w:rtl w:val="true"/>
          <w:lang w:bidi="fa-IR"/>
        </w:rPr>
        <w:t>حاشیه بر شرح سیوطی ابن مالک</w:t>
      </w:r>
    </w:p>
    <w:p>
      <w:pPr>
        <w:pStyle w:val="BookText"/>
        <w:rPr/>
      </w:pPr>
      <w:r>
        <w:rPr>
          <w:rFonts w:ascii="IRNazanin" w:hAnsi="IRNazanin" w:eastAsia="IRNazanin"/>
          <w:color w:val="111111"/>
          <w:sz w:val="28"/>
          <w:sz w:val="28"/>
          <w:szCs w:val="28"/>
          <w:rtl w:val="true"/>
          <w:lang w:bidi="fa-IR"/>
        </w:rPr>
        <w:t>حاشیه بر شوارق ، اثر ملا عبدالرزاق لاهیجی ، در فلسفه</w:t>
      </w:r>
    </w:p>
    <w:p>
      <w:pPr>
        <w:pStyle w:val="BookText"/>
        <w:rPr/>
      </w:pPr>
      <w:r>
        <w:rPr>
          <w:rFonts w:ascii="IRNazanin" w:hAnsi="IRNazanin" w:eastAsia="IRNazanin"/>
          <w:color w:val="111111"/>
          <w:sz w:val="28"/>
          <w:sz w:val="28"/>
          <w:szCs w:val="28"/>
          <w:rtl w:val="true"/>
          <w:lang w:bidi="fa-IR"/>
        </w:rPr>
        <w:t>هدایة الطالبین، در کلام</w:t>
      </w:r>
    </w:p>
    <w:p>
      <w:pPr>
        <w:pStyle w:val="BookText"/>
        <w:rPr/>
      </w:pPr>
      <w:r>
        <w:rPr>
          <w:rFonts w:ascii="IRNazanin" w:hAnsi="IRNazanin" w:eastAsia="IRNazanin"/>
          <w:color w:val="111111"/>
          <w:sz w:val="28"/>
          <w:sz w:val="28"/>
          <w:szCs w:val="28"/>
          <w:rtl w:val="true"/>
          <w:lang w:bidi="fa-IR"/>
        </w:rPr>
        <w:t>النبراس فی اسرار الاساس ، در فقه</w:t>
      </w:r>
    </w:p>
    <w:p>
      <w:pPr>
        <w:pStyle w:val="BookText"/>
        <w:rPr/>
      </w:pPr>
      <w:r>
        <w:rPr>
          <w:rFonts w:ascii="IRNazanin" w:hAnsi="IRNazanin" w:eastAsia="IRNazanin"/>
          <w:color w:val="111111"/>
          <w:sz w:val="28"/>
          <w:sz w:val="28"/>
          <w:szCs w:val="28"/>
          <w:rtl w:val="true"/>
          <w:lang w:bidi="fa-IR"/>
        </w:rPr>
        <w:t>شرح دعاء الصباح</w:t>
      </w:r>
    </w:p>
    <w:p>
      <w:pPr>
        <w:pStyle w:val="BookText"/>
        <w:rPr/>
      </w:pPr>
      <w:r>
        <w:rPr>
          <w:rFonts w:ascii="IRNazanin" w:hAnsi="IRNazanin" w:eastAsia="IRNazanin"/>
          <w:color w:val="111111"/>
          <w:sz w:val="28"/>
          <w:sz w:val="28"/>
          <w:szCs w:val="28"/>
          <w:rtl w:val="true"/>
          <w:lang w:bidi="fa-IR"/>
        </w:rPr>
        <w:t>مقیاس در فقه</w:t>
      </w:r>
    </w:p>
    <w:p>
      <w:pPr>
        <w:pStyle w:val="BookText"/>
        <w:rPr/>
      </w:pPr>
      <w:r>
        <w:rPr>
          <w:rFonts w:ascii="IRNazanin" w:hAnsi="IRNazanin" w:eastAsia="IRNazanin"/>
          <w:color w:val="111111"/>
          <w:sz w:val="28"/>
          <w:sz w:val="28"/>
          <w:szCs w:val="28"/>
          <w:rtl w:val="true"/>
          <w:lang w:bidi="fa-IR"/>
        </w:rPr>
        <w:t>شرح مثنوی ملای رومی</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الأسماء أو شرح دعاء الجوشن الکبیر</w:t>
      </w:r>
    </w:p>
    <w:p>
      <w:pPr>
        <w:pStyle w:val="BookText"/>
        <w:rPr/>
      </w:pPr>
      <w:r>
        <w:rPr>
          <w:rFonts w:ascii="IRNazanin" w:hAnsi="IRNazanin" w:eastAsia="IRNazanin"/>
          <w:color w:val="111111"/>
          <w:sz w:val="28"/>
          <w:sz w:val="28"/>
          <w:szCs w:val="28"/>
          <w:rtl w:val="true"/>
          <w:lang w:bidi="fa-IR"/>
        </w:rPr>
        <w:t>مجموعۀ رسائل فارسی و عربی</w:t>
      </w:r>
    </w:p>
    <w:p>
      <w:pPr>
        <w:pStyle w:val="BookText"/>
        <w:rPr/>
      </w:pPr>
      <w:r>
        <w:rPr>
          <w:rFonts w:ascii="IRNazanin" w:hAnsi="IRNazanin" w:eastAsia="IRNazanin"/>
          <w:color w:val="111111"/>
          <w:sz w:val="28"/>
          <w:sz w:val="28"/>
          <w:szCs w:val="28"/>
          <w:rtl w:val="true"/>
          <w:lang w:bidi="fa-IR"/>
        </w:rPr>
        <w:t>دیوان فارسی</w:t>
      </w:r>
    </w:p>
    <w:p>
      <w:pPr>
        <w:pStyle w:val="BookText"/>
        <w:rPr/>
      </w:pPr>
      <w:r>
        <w:rPr>
          <w:rFonts w:ascii="IRNazanin" w:hAnsi="IRNazanin" w:eastAsia="IRNazanin"/>
          <w:color w:val="111111"/>
          <w:sz w:val="28"/>
          <w:sz w:val="28"/>
          <w:szCs w:val="28"/>
          <w:rtl w:val="true"/>
          <w:lang w:bidi="fa-IR"/>
        </w:rPr>
        <w:t>رحیق ، در علم بدیع</w:t>
      </w:r>
    </w:p>
    <w:p>
      <w:pPr>
        <w:pStyle w:val="BookText"/>
        <w:rPr/>
      </w:pPr>
      <w:r>
        <w:rPr>
          <w:rFonts w:ascii="IRNazanin" w:hAnsi="IRNazanin" w:eastAsia="IRNazanin"/>
          <w:color w:val="111111"/>
          <w:sz w:val="28"/>
          <w:sz w:val="28"/>
          <w:szCs w:val="28"/>
          <w:rtl w:val="true"/>
          <w:lang w:bidi="fa-IR"/>
        </w:rPr>
        <w:t>راح افراح ، در علم بدیع</w:t>
      </w:r>
    </w:p>
    <w:p>
      <w:pPr>
        <w:pStyle w:val="BookText"/>
        <w:rPr/>
      </w:pPr>
      <w:r>
        <w:rPr>
          <w:rFonts w:ascii="IRNazanin" w:hAnsi="IRNazanin" w:eastAsia="IRNazanin"/>
          <w:color w:val="111111"/>
          <w:sz w:val="28"/>
          <w:sz w:val="28"/>
          <w:szCs w:val="28"/>
          <w:rtl w:val="true"/>
          <w:lang w:bidi="fa-IR"/>
        </w:rPr>
        <w:t>محاکمات ، در ردّ بر شیخیه</w:t>
      </w:r>
    </w:p>
    <w:p>
      <w:pPr>
        <w:pStyle w:val="BookText"/>
        <w:rPr/>
      </w:pPr>
      <w:r>
        <w:rPr>
          <w:rFonts w:ascii="IRNazanin" w:hAnsi="IRNazanin" w:eastAsia="IRNazanin"/>
          <w:color w:val="111111"/>
          <w:sz w:val="28"/>
          <w:sz w:val="28"/>
          <w:szCs w:val="28"/>
          <w:rtl w:val="true"/>
          <w:lang w:bidi="fa-IR"/>
        </w:rPr>
        <w:t xml:space="preserve">ملاهادی سبزواری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 عارف و شاعر شیعی عصر قاجار و بزرگ ترین فیلسوف قرن سیزدهم، که در سبزوار متولد شد و در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مکتب مستقلی در فلسفه ندارد و بیشتر نظریه فلسفی ملا عبدالرزاق لاهیجی و ملا صدرا را توضیح و شرح داده است، اما منظومه او دوره کامل منطق و فلسفه است و جایگاه مهمی در مکتب صدرائی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هرچند یکی از مهم ترین شارحان فلسفه صدرائی است اما اختلاف نظرهایی نیز با او دارد؛ از جمله در علم خدا به ذات خویش، حادث بودن عالم امر، تفاوت حرکت با تحریک، جوهر دانستن برخی اقسام علم،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مشهورترین اثر اوست که در آن حکمت و منطق را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ناصرالدین شاه</w:t>
      </w:r>
    </w:p>
    <w:p>
      <w:pPr>
        <w:pStyle w:val="BookText"/>
        <w:rPr/>
      </w:pPr>
      <w:r>
        <w:rPr>
          <w:rFonts w:ascii="IRNazanin" w:hAnsi="IRNazanin" w:eastAsia="IRNazanin"/>
          <w:color w:val="111111"/>
          <w:sz w:val="28"/>
          <w:sz w:val="28"/>
          <w:szCs w:val="28"/>
          <w:rtl w:val="true"/>
          <w:lang w:bidi="fa-IR"/>
        </w:rPr>
        <w:t>ناصرالدین شاه در سبزوار به خانه اش رفت و بر روی حصیری که فرش اتاق تدریس بوده نشست و تألیف کتابی در اصول دین به زبان فارسی را درخواست کرد و بعد از رفتن پانصد تومان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نیمی از آن را به طلاب و نیم دیگر را به فقرا داد و مقرر کرد که به سادات دوبرابر بدهند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ریحانة الادب به یک واسطه از خود ناصرالدین شاه نقل می کند که او در اثنای مسافرت به اروپا در تبریز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بازدید از یکی از علمای متمکن آن شهر به او</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به هر شهری که وارد می شدیم، اهالی آن شهر حسب الوظیفه استقبال می کردند؛ ولی ملاهادی که شاه و وزیر نمی شناسد؛ گذشته از استقبال حتی به دیدن ما هم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بسیار پسندیدم و گفتم اگر او شاه نمی شناسد، شاه او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تعیین وقت، روزی نزدیک ناهار فقط با یک پیش خدمت به خانه حاجی رفتم تا با وی ناهاری خورده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پاره ای مذاکرات متفرقه، گفتم که خداوند تمامی نعمت ها را در حق من تکمیل کرده و هر نعمتی شکر مناسب خود را لازم دارد؛ چنان که شکرانه علم، تدریس و ارشاد بندگان، شکرانه مال، دستگیری از فقرا و شکرانه قدرت و سلطنت نیز انجام احتیاجات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 کنم که مرا خدمتی مقرر کنید که به انجام آن، شکرانه نعمت سلطنت را به جای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اظهار بی حاجتی کرد و اصرار من فایده ای نداشت تا آن که گفتم شنیده ام شما زمینی زراعتی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برای آن مالیات دولتی ندهید که لااقل به این خدمت جزئی موفق بوده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با عذر موجهی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مالیات دولتی هر ایالتی به لحاظ کمی و کیفی صورتی قطعی گرفته که اساس آن با تغییرات جزئی به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مالیاتم را ندهم ناچار مقدار آن از طرف والی مالیات بین سایر مردم سرشکن خواهد شد و ممکن است قسمتی از آن به بیوه زن یا یتیمی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همایونی راضی نباشند که تخفیف یا معافیت مالیات من سبب تحمیل</w:t>
      </w:r>
      <w:bookmarkStart w:id="265" w:name="pg6865_59547"/>
    </w:p>
    <w:p>
      <w:pPr>
        <w:pStyle w:val="BookText"/>
        <w:rPr/>
      </w:pPr>
      <w:bookmarkEnd w:id="265"/>
      <w:r>
        <w:rPr>
          <w:rFonts w:ascii="IRNazanin" w:hAnsi="IRNazanin" w:eastAsia="IRNazanin"/>
          <w:color w:val="111111"/>
          <w:sz w:val="28"/>
          <w:sz w:val="28"/>
          <w:szCs w:val="28"/>
          <w:rtl w:val="true"/>
          <w:lang w:bidi="fa-IR"/>
        </w:rPr>
        <w:t>بر یتیمان و بیوه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دولت مخارج هنگفتی دارد که تأمین آن وظیفه حتمی افراد ملت است، ما با رضا و رغبت خودمان این مالیات را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بفرمایید ناهاری بیاورند تا خدمت شما صرف طعامی هم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خادمش امر کرد ناهار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یک سینی چوبین با نمک و دوغ و چند قاشق و چند عدد نان پیش ما گذاشت، حاجی نخست آن نان ها را بوسید و بر رو و پیشانی گذاشت، بعد آن ها را خرد کرده و توی دوغ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قاشق پیش من گذاشته و گفت شاها بخور که 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جفت کاری آن، دسترنج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قاشق خورم، دیدم خوردن آن برایم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اجازه از حاجی مقداری از نان ها را به دستمالم بسته و به پیشخدمت دادم که در مریضی یکی از افراد خانواده سلطنتی از آن نان ها استشفا کنند</w:t>
      </w:r>
      <w:r>
        <w:rPr>
          <w:rFonts w:eastAsia="IRNazanin" w:cs="IRNazanin"/>
          <w:color w:val="111111"/>
          <w:sz w:val="28"/>
          <w:szCs w:val="28"/>
          <w:rtl w:val="true"/>
          <w:lang w:bidi="fa-IR"/>
        </w:rPr>
        <w:t>.</w:t>
      </w:r>
    </w:p>
    <w:p>
      <w:pPr>
        <w:pStyle w:val="Heading3"/>
        <w:numPr>
          <w:ilvl w:val="2"/>
          <w:numId w:val="1"/>
        </w:numPr>
        <w:rPr/>
      </w:pPr>
      <w:bookmarkStart w:id="266" w:name="__RefHeading___Toc1091016_372815092"/>
      <w:bookmarkStart w:id="267" w:name="_Toc93"/>
      <w:bookmarkEnd w:id="266"/>
      <w:r>
        <w:rPr>
          <w:rtl w:val="true"/>
        </w:rPr>
        <w:t>شیخ علی خاقانی</w:t>
      </w:r>
      <w:bookmarkEnd w:id="267"/>
    </w:p>
    <w:p>
      <w:pPr>
        <w:pStyle w:val="BookText"/>
        <w:rPr/>
      </w:pPr>
      <w:r>
        <w:rPr>
          <w:rFonts w:ascii="IRNazanin" w:hAnsi="IRNazanin" w:eastAsia="IRNazanin"/>
          <w:color w:val="111111"/>
          <w:sz w:val="28"/>
          <w:sz w:val="28"/>
          <w:szCs w:val="28"/>
          <w:rtl w:val="true"/>
          <w:lang w:bidi="fa-IR"/>
        </w:rPr>
        <w:t>ابوالحسن علی بن حسین خاقانی</w:t>
      </w:r>
    </w:p>
    <w:p>
      <w:pPr>
        <w:pStyle w:val="BookText"/>
        <w:rPr/>
      </w:pPr>
      <w:r>
        <w:rPr>
          <w:rFonts w:ascii="IRNazanin" w:hAnsi="IRNazanin" w:eastAsia="IRNazanin"/>
          <w:color w:val="111111"/>
          <w:sz w:val="28"/>
          <w:sz w:val="28"/>
          <w:szCs w:val="28"/>
          <w:rtl w:val="true"/>
          <w:lang w:bidi="fa-IR"/>
        </w:rPr>
        <w:t>علی بن حسین خاقانی، مشهورترین فرد از خاندان خاقانی و از نوادر روزگار خود در زهد و تقوا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بن عباس خاقانی، مشهورترین فرد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حدود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وی</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فراگیری مقدمات علوم دینی نزد پدرش، دروس عالی فقه و اصول را از فقهایی چون شیخ مرتضی انصاری، میرزا محمدحسن شیرازی معروف به میرزای شیرازی، محمدحسین کاظمی و حاج ملاعلی تهرانی آموخت و از برخی از آنان اجازه اجتهاد و روایت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کربلا از محضر شیخ</w:t>
      </w:r>
      <w:bookmarkStart w:id="268" w:name="pg6865_59548"/>
    </w:p>
    <w:p>
      <w:pPr>
        <w:pStyle w:val="BookText"/>
        <w:rPr/>
      </w:pPr>
      <w:bookmarkEnd w:id="268"/>
      <w:r>
        <w:rPr>
          <w:rFonts w:ascii="IRNazanin" w:hAnsi="IRNazanin" w:eastAsia="IRNazanin"/>
          <w:color w:val="111111"/>
          <w:sz w:val="28"/>
          <w:sz w:val="28"/>
          <w:szCs w:val="28"/>
          <w:rtl w:val="true"/>
          <w:lang w:bidi="fa-IR"/>
        </w:rPr>
        <w:t>زین العابدین مازندرانی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پسرانش، شیخ حسن و شیخ حسین و نیز محمدحسین کاشف الغطا، شیخ آقا بزرگ طهرانی و سیدشهاب الدین مرعشی نجفی از او اجازه روایت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علمی و اخلاقی</w:t>
      </w:r>
    </w:p>
    <w:p>
      <w:pPr>
        <w:pStyle w:val="BookText"/>
        <w:rPr/>
      </w:pPr>
      <w:r>
        <w:rPr>
          <w:rFonts w:ascii="IRNazanin" w:hAnsi="IRNazanin" w:eastAsia="IRNazanin"/>
          <w:color w:val="111111"/>
          <w:sz w:val="28"/>
          <w:sz w:val="28"/>
          <w:szCs w:val="28"/>
          <w:rtl w:val="true"/>
          <w:lang w:bidi="fa-IR"/>
        </w:rPr>
        <w:t>شیخ علی خاقانی در نجف حلقه درس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اصول، حدیث و رجال تبحر داشت و از مشهورترین علمای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ورع و حسن معاشرت وی را با مردم بسیار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از جمله آثار اوست، شرح اللمعةالدمشقیة، ذخیرةالآخرة فی فقه العترة الطاهرة، زادُالمَحْشَر فی شرح الباب الحادی عَشَر، رساله هایی در فقه و اصول که تقریرات درس استادان اوست و برخی از آن ها را به توصیه آنان نگاشته است، رساله عملیه و حاشیه بر چند کتاب فقهی و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رجال آل خاقانی</w:t>
      </w:r>
    </w:p>
    <w:p>
      <w:pPr>
        <w:pStyle w:val="BookText"/>
        <w:rPr/>
      </w:pPr>
      <w:r>
        <w:rPr>
          <w:rFonts w:ascii="IRNazanin" w:hAnsi="IRNazanin" w:eastAsia="IRNazanin"/>
          <w:color w:val="111111"/>
          <w:sz w:val="28"/>
          <w:sz w:val="28"/>
          <w:szCs w:val="28"/>
          <w:rtl w:val="true"/>
          <w:lang w:bidi="fa-IR"/>
        </w:rPr>
        <w:t>مشهورترین اثر او رجال آل خاقانی، در علم رجال، حاشیه ای است بر التَّعلیقَةُ البهبهانیة اثر آقا محمدباقر بهبهانی همراه با اضافاتی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از منابع مهم علم رجال به شمار می رود، با تحقیق محمدصادق بحرالعلوم و مقدمه نوه اش حسین بن حسن خاقانی در </w:t>
      </w:r>
      <w:r>
        <w:rPr>
          <w:rFonts w:eastAsia="IRNazanin" w:cs="IRNazanin"/>
          <w:color w:val="111111"/>
          <w:sz w:val="28"/>
          <w:szCs w:val="28"/>
          <w:lang w:bidi="fa-IR"/>
        </w:rPr>
        <w:t>1388/1968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دو پسر شیخ علی خاقانی، حسن و حسین نیز از عالمان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حرزالدین</w:t>
      </w:r>
    </w:p>
    <w:p>
      <w:pPr>
        <w:pStyle w:val="BookText"/>
        <w:rPr/>
      </w:pPr>
      <w:r>
        <w:rPr>
          <w:rFonts w:ascii="IRNazanin" w:hAnsi="IRNazanin" w:eastAsia="IRNazanin"/>
          <w:color w:val="111111"/>
          <w:sz w:val="28"/>
          <w:sz w:val="28"/>
          <w:szCs w:val="28"/>
          <w:rtl w:val="true"/>
          <w:lang w:bidi="fa-IR"/>
        </w:rPr>
        <w:t>نواده دختری شیخ علی خاقانی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درگذشت و در صحن حرم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2"/>
        <w:numPr>
          <w:ilvl w:val="1"/>
          <w:numId w:val="1"/>
        </w:numPr>
        <w:rPr/>
      </w:pPr>
      <w:bookmarkStart w:id="269" w:name="__RefHeading___Toc1091018_372815092"/>
      <w:bookmarkStart w:id="270" w:name="_Toc94"/>
      <w:bookmarkEnd w:id="269"/>
      <w:r>
        <w:rPr>
          <w:rtl w:val="true"/>
        </w:rPr>
        <w:t>قرن چهاردهم</w:t>
      </w:r>
      <w:bookmarkEnd w:id="270"/>
    </w:p>
    <w:p>
      <w:pPr>
        <w:pStyle w:val="Heading3"/>
        <w:numPr>
          <w:ilvl w:val="2"/>
          <w:numId w:val="1"/>
        </w:numPr>
        <w:rPr/>
      </w:pPr>
      <w:bookmarkStart w:id="271" w:name="__RefHeading___Toc1091020_372815092"/>
      <w:bookmarkStart w:id="272" w:name="_Toc95"/>
      <w:bookmarkEnd w:id="271"/>
      <w:r>
        <w:rPr>
          <w:rtl w:val="true"/>
        </w:rPr>
        <w:t>میرزای شیراذی</w:t>
      </w:r>
      <w:bookmarkEnd w:id="272"/>
    </w:p>
    <w:p>
      <w:pPr>
        <w:pStyle w:val="BookText"/>
        <w:rPr/>
      </w:pPr>
      <w:r>
        <w:rPr>
          <w:rFonts w:ascii="IRNazanin" w:hAnsi="IRNazanin" w:eastAsia="IRNazanin"/>
          <w:color w:val="111111"/>
          <w:sz w:val="28"/>
          <w:sz w:val="28"/>
          <w:szCs w:val="28"/>
          <w:rtl w:val="true"/>
          <w:lang w:bidi="fa-IR"/>
        </w:rPr>
        <w:t>سید محمدحسن شیرازی</w:t>
      </w:r>
    </w:p>
    <w:p>
      <w:pPr>
        <w:pStyle w:val="BookText"/>
        <w:rPr/>
      </w:pPr>
      <w:r>
        <w:rPr>
          <w:rFonts w:ascii="IRNazanin" w:hAnsi="IRNazanin" w:eastAsia="IRNazanin"/>
          <w:color w:val="111111"/>
          <w:sz w:val="28"/>
          <w:sz w:val="28"/>
          <w:szCs w:val="28"/>
          <w:rtl w:val="true"/>
          <w:lang w:bidi="fa-IR"/>
        </w:rPr>
        <w:t>انام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محمدحسن حسینی</w:t>
      </w:r>
    </w:p>
    <w:p>
      <w:pPr>
        <w:pStyle w:val="BookText"/>
        <w:rPr/>
      </w:pPr>
      <w:r>
        <w:rPr>
          <w:rFonts w:ascii="IRNazanin" w:hAnsi="IRNazanin" w:eastAsia="IRNazanin"/>
          <w:color w:val="111111"/>
          <w:sz w:val="28"/>
          <w:sz w:val="28"/>
          <w:szCs w:val="28"/>
          <w:rtl w:val="true"/>
          <w:lang w:bidi="fa-IR"/>
        </w:rPr>
        <w:t>لقب میرازی بزرگ میرازی مجدد</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شیراز</w:t>
      </w:r>
    </w:p>
    <w:p>
      <w:pPr>
        <w:pStyle w:val="BookText"/>
        <w:rPr/>
      </w:pPr>
      <w:r>
        <w:rPr>
          <w:rFonts w:ascii="IRNazanin" w:hAnsi="IRNazanin" w:eastAsia="IRNazanin"/>
          <w:color w:val="111111"/>
          <w:sz w:val="28"/>
          <w:sz w:val="28"/>
          <w:szCs w:val="28"/>
          <w:rtl w:val="true"/>
          <w:lang w:bidi="fa-IR"/>
        </w:rPr>
        <w:t>محل زندگی اصفهان، نجف</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حرم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شیخ انصاری و صاحب جواهر</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شیخ فضل الله نوری، عبدالکریم حائری یزدی، میرزای دوم، آخوند خراسانی</w:t>
      </w:r>
    </w:p>
    <w:p>
      <w:pPr>
        <w:pStyle w:val="BookText"/>
        <w:rPr/>
      </w:pPr>
      <w:r>
        <w:rPr>
          <w:rFonts w:ascii="IRNazanin" w:hAnsi="IRNazanin" w:eastAsia="IRNazanin"/>
          <w:color w:val="111111"/>
          <w:sz w:val="28"/>
          <w:sz w:val="28"/>
          <w:szCs w:val="28"/>
          <w:rtl w:val="true"/>
          <w:lang w:bidi="fa-IR"/>
        </w:rPr>
        <w:t>حل تحصیل ایران و عراق</w:t>
      </w:r>
    </w:p>
    <w:p>
      <w:pPr>
        <w:pStyle w:val="BookText"/>
        <w:rPr/>
      </w:pPr>
      <w:r>
        <w:rPr>
          <w:rFonts w:ascii="IRNazanin" w:hAnsi="IRNazanin" w:eastAsia="IRNazanin"/>
          <w:color w:val="111111"/>
          <w:sz w:val="28"/>
          <w:sz w:val="28"/>
          <w:szCs w:val="28"/>
          <w:rtl w:val="true"/>
          <w:lang w:bidi="fa-IR"/>
        </w:rPr>
        <w:t>تألیفات حاشیه بر نجاة العباد، حاشیه بر اللمعة الدمشقیة، کتاب الطهاره</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سیاسی فتوای تحریم تنباکو</w:t>
      </w:r>
    </w:p>
    <w:p>
      <w:pPr>
        <w:pStyle w:val="BookText"/>
        <w:rPr/>
      </w:pPr>
      <w:r>
        <w:rPr>
          <w:rFonts w:ascii="IRNazanin" w:hAnsi="IRNazanin" w:eastAsia="IRNazanin"/>
          <w:color w:val="111111"/>
          <w:sz w:val="28"/>
          <w:sz w:val="28"/>
          <w:szCs w:val="28"/>
          <w:rtl w:val="true"/>
          <w:lang w:bidi="fa-IR"/>
        </w:rPr>
        <w:t>اجتماعی تأسیس حوزه علمیه سامرا</w:t>
      </w:r>
    </w:p>
    <w:p>
      <w:pPr>
        <w:pStyle w:val="BookText"/>
        <w:rPr/>
      </w:pPr>
      <w:r>
        <w:rPr>
          <w:rFonts w:ascii="IRNazanin" w:hAnsi="IRNazanin" w:eastAsia="IRNazanin"/>
          <w:color w:val="111111"/>
          <w:sz w:val="28"/>
          <w:sz w:val="28"/>
          <w:szCs w:val="28"/>
          <w:rtl w:val="true"/>
          <w:lang w:bidi="fa-IR"/>
        </w:rPr>
        <w:t xml:space="preserve">سید محمدحسن حسینی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میرزای شیرازی، میرزای بزرگ و میرزای مجدِّد، از مشهورترین مراجع تقلید شیعه در قرن چهاردهم و صادرکننده فتوای 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 قدرت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شیخ مرتضی انصاری در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ش، به مرجعیت عام شیعه رسید و تا پایان عمر خود به مدت سی سال مرجع واحد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سامرا درگذشت و در حرم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w:t>
      </w:r>
    </w:p>
    <w:p>
      <w:pPr>
        <w:pStyle w:val="BookText"/>
        <w:rPr/>
      </w:pPr>
      <w:r>
        <w:rPr>
          <w:rFonts w:ascii="IRNazanin" w:hAnsi="IRNazanin" w:eastAsia="IRNazanin"/>
          <w:color w:val="111111"/>
          <w:sz w:val="28"/>
          <w:sz w:val="28"/>
          <w:szCs w:val="28"/>
          <w:rtl w:val="true"/>
          <w:lang w:bidi="fa-IR"/>
        </w:rPr>
        <w:t xml:space="preserve">پس از درگذشت شیخ انصاری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شاگردان نزدیک او از جمله میرزا حسن آشتیانی، حسن نجم آبادی، میرزا عبدالرحیم نهاوندی و میرزا حبیب الله رشتی برای معرفی مرجع تقلید جدید، شورایی تشکیل دادند و به پیشنهاد میرزای آشتیانی، همگی بر صلاحیت میرزا محمدحسن شیرازی صحه نهادند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ابتدا مخالف مرجعیت خود بود و حسن نجم آبادی را شایسته می دانست، اما سرانجام با اصرار علما و فقها، مرجعیت شیعیان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اصولیان، جایگاه علمی میرزای شیرازی را با استادش شیخ انصاری مقایسه کرده و برخی وی را برتر از شیخ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تاسیس حوزه علمیه سامرا</w:t>
      </w:r>
    </w:p>
    <w:p>
      <w:pPr>
        <w:pStyle w:val="BookText"/>
        <w:rPr/>
      </w:pPr>
      <w:r>
        <w:rPr>
          <w:rFonts w:ascii="IRNazanin" w:hAnsi="IRNazanin" w:eastAsia="IRNazanin"/>
          <w:color w:val="111111"/>
          <w:sz w:val="28"/>
          <w:sz w:val="28"/>
          <w:szCs w:val="28"/>
          <w:rtl w:val="true"/>
          <w:lang w:bidi="fa-IR"/>
        </w:rPr>
        <w:t>تحریم تنباکو</w:t>
      </w:r>
    </w:p>
    <w:p>
      <w:pPr>
        <w:pStyle w:val="BookText"/>
        <w:rPr/>
      </w:pPr>
      <w:r>
        <w:rPr>
          <w:rFonts w:ascii="IRNazanin" w:hAnsi="IRNazanin" w:eastAsia="IRNazanin"/>
          <w:color w:val="111111"/>
          <w:sz w:val="28"/>
          <w:sz w:val="28"/>
          <w:szCs w:val="28"/>
          <w:rtl w:val="true"/>
          <w:lang w:bidi="fa-IR"/>
        </w:rPr>
        <w:t>پاسخ میرزای شیرازی در مورد مصرف تنباکو پس از قرارداد رژی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حوادثی که در ایام زعامت او رخ داد، نهضت تحریم تنباکو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اعطای امتیاز انحصار توتون و تنباکو به کمپانی رژی در چهار شهر ایران، مردم به پیشتازی چهار تن از شاگردان میرزای شیرازی، دست</w:t>
      </w:r>
      <w:bookmarkStart w:id="273" w:name="pg6865_59550"/>
    </w:p>
    <w:p>
      <w:pPr>
        <w:pStyle w:val="BookText"/>
        <w:rPr/>
      </w:pPr>
      <w:bookmarkEnd w:id="273"/>
      <w:r>
        <w:rPr>
          <w:rFonts w:ascii="IRNazanin" w:hAnsi="IRNazanin" w:eastAsia="IRNazanin"/>
          <w:color w:val="111111"/>
          <w:sz w:val="28"/>
          <w:sz w:val="28"/>
          <w:szCs w:val="28"/>
          <w:rtl w:val="true"/>
          <w:lang w:bidi="fa-IR"/>
        </w:rPr>
        <w:t>به اعتراضات گسترده ای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در تهران، آقانجفی اصفهانی در اصفهان، سید علی اکبر فال اسیری در شیراز و میرزا جواد مجتهد تبریزی در تبریز، رهبران این قیام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تاریخی او درباره انحصار تنباکو در زمان ناصرالدین شاه، چنان مردم را به صحنه کشاند که شاه قاجار، مجبور به فسخ قرارداد تنباکو شد متن حکم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الیوم استعمال تنباکو و توتون بِأَیِّ نَحْوٍ کانْ در حکم محاربه با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الاَقَلُّ محمدحسن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بسیاری از چهره های برجسته تشیع، از شاگردان میرزای شیرازی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شاگردان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محمدتقی شیرازی، مشهور به میرزای شیرازی دوم یا میرزای شیرازی کوچک</w:t>
      </w:r>
    </w:p>
    <w:p>
      <w:pPr>
        <w:pStyle w:val="BookText"/>
        <w:rPr/>
      </w:pPr>
      <w:r>
        <w:rPr>
          <w:rFonts w:ascii="IRNazanin" w:hAnsi="IRNazanin" w:eastAsia="IRNazanin"/>
          <w:color w:val="111111"/>
          <w:sz w:val="28"/>
          <w:sz w:val="28"/>
          <w:szCs w:val="28"/>
          <w:rtl w:val="true"/>
          <w:lang w:bidi="fa-IR"/>
        </w:rPr>
        <w:t>عبدالکریم حائری یزدی، بنیانگذار حوزه علمیه قم</w:t>
      </w:r>
    </w:p>
    <w:p>
      <w:pPr>
        <w:pStyle w:val="BookText"/>
        <w:rPr/>
      </w:pPr>
      <w:r>
        <w:rPr>
          <w:rFonts w:ascii="IRNazanin" w:hAnsi="IRNazanin" w:eastAsia="IRNazanin"/>
          <w:color w:val="111111"/>
          <w:sz w:val="28"/>
          <w:sz w:val="28"/>
          <w:szCs w:val="28"/>
          <w:rtl w:val="true"/>
          <w:lang w:bidi="fa-IR"/>
        </w:rPr>
        <w:t>میرزا حسین نائینی، در اواخر عمر میرزای شیرازی، کاتب و نویسنده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نوری</w:t>
      </w:r>
    </w:p>
    <w:p>
      <w:pPr>
        <w:pStyle w:val="BookText"/>
        <w:rPr/>
      </w:pPr>
      <w:r>
        <w:rPr>
          <w:rFonts w:ascii="IRNazanin" w:hAnsi="IRNazanin" w:eastAsia="IRNazanin"/>
          <w:color w:val="111111"/>
          <w:sz w:val="28"/>
          <w:sz w:val="28"/>
          <w:szCs w:val="28"/>
          <w:rtl w:val="true"/>
          <w:lang w:bidi="fa-IR"/>
        </w:rPr>
        <w:t>محمدکاظم خراسانی</w:t>
      </w:r>
    </w:p>
    <w:p>
      <w:pPr>
        <w:pStyle w:val="BookText"/>
        <w:rPr/>
      </w:pPr>
      <w:r>
        <w:rPr>
          <w:rFonts w:ascii="IRNazanin" w:hAnsi="IRNazanin" w:eastAsia="IRNazanin"/>
          <w:color w:val="111111"/>
          <w:sz w:val="28"/>
          <w:sz w:val="28"/>
          <w:szCs w:val="28"/>
          <w:rtl w:val="true"/>
          <w:lang w:bidi="fa-IR"/>
        </w:rPr>
        <w:t>سید محمدکاظم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حسین نوری</w:t>
      </w:r>
    </w:p>
    <w:p>
      <w:pPr>
        <w:pStyle w:val="BookText"/>
        <w:rPr/>
      </w:pPr>
      <w:r>
        <w:rPr>
          <w:rFonts w:ascii="IRNazanin" w:hAnsi="IRNazanin" w:eastAsia="IRNazanin"/>
          <w:color w:val="111111"/>
          <w:sz w:val="28"/>
          <w:sz w:val="28"/>
          <w:szCs w:val="28"/>
          <w:rtl w:val="true"/>
          <w:lang w:bidi="fa-IR"/>
        </w:rPr>
        <w:t>سید اسماعیل صدر</w:t>
      </w:r>
    </w:p>
    <w:p>
      <w:pPr>
        <w:pStyle w:val="BookText"/>
        <w:rPr/>
      </w:pPr>
      <w:r>
        <w:rPr>
          <w:rFonts w:ascii="IRNazanin" w:hAnsi="IRNazanin" w:eastAsia="IRNazanin"/>
          <w:color w:val="111111"/>
          <w:sz w:val="28"/>
          <w:sz w:val="28"/>
          <w:szCs w:val="28"/>
          <w:rtl w:val="true"/>
          <w:lang w:bidi="fa-IR"/>
        </w:rPr>
        <w:t>محمد تقی آقا نجفی اصفهانی</w:t>
      </w:r>
    </w:p>
    <w:p>
      <w:pPr>
        <w:pStyle w:val="BookText"/>
        <w:rPr/>
      </w:pPr>
      <w:r>
        <w:rPr>
          <w:rFonts w:ascii="IRNazanin" w:hAnsi="IRNazanin" w:eastAsia="IRNazanin"/>
          <w:color w:val="111111"/>
          <w:sz w:val="28"/>
          <w:sz w:val="28"/>
          <w:szCs w:val="28"/>
          <w:rtl w:val="true"/>
          <w:lang w:bidi="fa-IR"/>
        </w:rPr>
        <w:t>سید علی اکبر موسوی خوانساری</w:t>
      </w:r>
    </w:p>
    <w:p>
      <w:pPr>
        <w:pStyle w:val="BookText"/>
        <w:rPr/>
      </w:pPr>
      <w:r>
        <w:rPr>
          <w:rFonts w:ascii="IRNazanin" w:hAnsi="IRNazanin" w:eastAsia="IRNazanin"/>
          <w:color w:val="111111"/>
          <w:sz w:val="28"/>
          <w:sz w:val="28"/>
          <w:szCs w:val="28"/>
          <w:rtl w:val="true"/>
          <w:lang w:bidi="fa-IR"/>
        </w:rPr>
        <w:t xml:space="preserve">میرزا اسماعیل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میرزای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اکبر فال اسیری</w:t>
      </w:r>
    </w:p>
    <w:p>
      <w:pPr>
        <w:pStyle w:val="BookText"/>
        <w:rPr/>
      </w:pPr>
      <w:r>
        <w:rPr>
          <w:rFonts w:ascii="IRNazanin" w:hAnsi="IRNazanin" w:eastAsia="IRNazanin"/>
          <w:color w:val="111111"/>
          <w:sz w:val="28"/>
          <w:sz w:val="28"/>
          <w:szCs w:val="28"/>
          <w:rtl w:val="true"/>
          <w:lang w:bidi="fa-IR"/>
        </w:rPr>
        <w:t>سید حبیب الله برهانی</w:t>
      </w:r>
    </w:p>
    <w:p>
      <w:pPr>
        <w:pStyle w:val="BookText"/>
        <w:rPr/>
      </w:pPr>
      <w:r>
        <w:rPr>
          <w:rFonts w:ascii="IRNazanin" w:hAnsi="IRNazanin" w:eastAsia="IRNazanin"/>
          <w:color w:val="111111"/>
          <w:sz w:val="28"/>
          <w:sz w:val="28"/>
          <w:szCs w:val="28"/>
          <w:rtl w:val="true"/>
          <w:lang w:bidi="fa-IR"/>
        </w:rPr>
        <w:t>میرزا محمد ارباب قمی</w:t>
      </w:r>
    </w:p>
    <w:p>
      <w:pPr>
        <w:pStyle w:val="Heading3"/>
        <w:numPr>
          <w:ilvl w:val="2"/>
          <w:numId w:val="1"/>
        </w:numPr>
        <w:rPr/>
      </w:pPr>
      <w:bookmarkStart w:id="274" w:name="__RefHeading___Toc1091022_372815092"/>
      <w:bookmarkStart w:id="275" w:name="_Toc96"/>
      <w:bookmarkEnd w:id="274"/>
      <w:r>
        <w:rPr>
          <w:rtl w:val="true"/>
        </w:rPr>
        <w:t>شیخ جعفر شوشتری</w:t>
      </w:r>
      <w:bookmarkEnd w:id="275"/>
    </w:p>
    <w:p>
      <w:pPr>
        <w:pStyle w:val="BookText"/>
        <w:rPr/>
      </w:pPr>
      <w:r>
        <w:rPr>
          <w:rFonts w:ascii="IRNazanin" w:hAnsi="IRNazanin" w:eastAsia="IRNazanin"/>
          <w:color w:val="111111"/>
          <w:sz w:val="28"/>
          <w:sz w:val="28"/>
          <w:szCs w:val="28"/>
          <w:rtl w:val="true"/>
          <w:lang w:bidi="fa-IR"/>
        </w:rPr>
        <w:t>جعفر شوشتری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شوشتری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زادگاه شوشتر</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نجف</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شیخ انصاری، شیخ جعفر کاشف الغطاء، شریف العلمای مازندرانی</w:t>
      </w:r>
    </w:p>
    <w:p>
      <w:pPr>
        <w:pStyle w:val="BookText"/>
        <w:rPr/>
      </w:pPr>
      <w:r>
        <w:rPr>
          <w:rFonts w:ascii="IRNazanin" w:hAnsi="IRNazanin" w:eastAsia="IRNazanin"/>
          <w:color w:val="111111"/>
          <w:sz w:val="28"/>
          <w:sz w:val="28"/>
          <w:szCs w:val="28"/>
          <w:rtl w:val="true"/>
          <w:lang w:bidi="fa-IR"/>
        </w:rPr>
        <w:t>تألیفات خصایص الحسینیه</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سیاسی ارتباط با ناصرالدین شاه</w:t>
      </w:r>
    </w:p>
    <w:p>
      <w:pPr>
        <w:pStyle w:val="BookText"/>
        <w:rPr/>
      </w:pPr>
      <w:r>
        <w:rPr>
          <w:rFonts w:ascii="IRNazanin" w:hAnsi="IRNazanin" w:eastAsia="IRNazanin"/>
          <w:color w:val="111111"/>
          <w:sz w:val="28"/>
          <w:sz w:val="28"/>
          <w:szCs w:val="28"/>
          <w:rtl w:val="true"/>
          <w:lang w:bidi="fa-IR"/>
        </w:rPr>
        <w:t>اجتماعی مخالفت با شبیه خوانی، درخواست از شاه برای تعطیلی جمعه و تلاش برای رفع مشکلات مردم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جعفر شوشتری از مجتهدان و منبریان مشهور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ایران و نویسنده کتاب الخصائص الحسینیه در شرح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و آفات عزاداری امام</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او بر مردم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وی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در شوشتر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آثاری از شیخ بر جای مانده که هر کدام، دلیلی بر علو مقام علمی و عملی آن عالم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الخصایص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پی رویای صادقه شیخ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دمع العین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لوائح اللواحین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فیوضات مسعودیه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النضید فی خصایص الحسین الشهید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المواعظ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الشماهد و نتایج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از شیخ جعفر شوشتری آثاری باقی مانده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المشاهد</w:t>
      </w:r>
    </w:p>
    <w:p>
      <w:pPr>
        <w:pStyle w:val="BookText"/>
        <w:rPr/>
      </w:pPr>
      <w:r>
        <w:rPr>
          <w:rFonts w:ascii="IRNazanin" w:hAnsi="IRNazanin" w:eastAsia="IRNazanin"/>
          <w:color w:val="111111"/>
          <w:sz w:val="28"/>
          <w:sz w:val="28"/>
          <w:szCs w:val="28"/>
          <w:rtl w:val="true"/>
          <w:lang w:bidi="fa-IR"/>
        </w:rPr>
        <w:t>خصایص الحسینیه</w:t>
      </w:r>
    </w:p>
    <w:p>
      <w:pPr>
        <w:pStyle w:val="BookText"/>
        <w:rPr/>
      </w:pPr>
      <w:r>
        <w:rPr>
          <w:rFonts w:ascii="IRNazanin" w:hAnsi="IRNazanin" w:eastAsia="IRNazanin"/>
          <w:color w:val="111111"/>
          <w:sz w:val="28"/>
          <w:sz w:val="28"/>
          <w:szCs w:val="28"/>
          <w:rtl w:val="true"/>
          <w:lang w:bidi="fa-IR"/>
        </w:rPr>
        <w:t>سخنرانی های شیخ جعفر شوشتری در ماه محرم الحرام شامل چهارده مجلس</w:t>
      </w:r>
    </w:p>
    <w:p>
      <w:pPr>
        <w:pStyle w:val="BookText"/>
        <w:rPr/>
      </w:pPr>
      <w:r>
        <w:rPr>
          <w:rFonts w:ascii="IRNazanin" w:hAnsi="IRNazanin" w:eastAsia="IRNazanin"/>
          <w:color w:val="111111"/>
          <w:sz w:val="28"/>
          <w:sz w:val="28"/>
          <w:szCs w:val="28"/>
          <w:rtl w:val="true"/>
          <w:lang w:bidi="fa-IR"/>
        </w:rPr>
        <w:t>بیست و سه مجلس</w:t>
      </w:r>
    </w:p>
    <w:p>
      <w:pPr>
        <w:pStyle w:val="BookText"/>
        <w:rPr/>
      </w:pPr>
      <w:r>
        <w:rPr>
          <w:rFonts w:ascii="IRNazanin" w:hAnsi="IRNazanin" w:eastAsia="IRNazanin"/>
          <w:color w:val="111111"/>
          <w:sz w:val="28"/>
          <w:sz w:val="28"/>
          <w:szCs w:val="28"/>
          <w:rtl w:val="true"/>
          <w:lang w:bidi="fa-IR"/>
        </w:rPr>
        <w:t>منهج الرشاد</w:t>
      </w:r>
    </w:p>
    <w:p>
      <w:pPr>
        <w:pStyle w:val="BookText"/>
        <w:rPr/>
      </w:pPr>
      <w:r>
        <w:rPr>
          <w:rFonts w:ascii="IRNazanin" w:hAnsi="IRNazanin" w:eastAsia="IRNazanin"/>
          <w:color w:val="111111"/>
          <w:sz w:val="28"/>
          <w:sz w:val="28"/>
          <w:szCs w:val="28"/>
          <w:rtl w:val="true"/>
          <w:lang w:bidi="fa-IR"/>
        </w:rPr>
        <w:t>خصوصیات اخلاقی</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خود آن مرحوم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تحصیل و حصول درجه اجتهاد از نجف اشرف، به وطن خویش مراجعت و مشغول به تبلیغ احکام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وعظ و منبر مهارتی نداشتم، ماه مبارک رمضان از تفسیر صافی، و ایام عاشورا از روی کتاب روضة الشهدا ملا حسین کاشفی قرائت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به این منوال گذشت و محرم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فکر نمودم تا کی از روی کتاب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خیال رفتم که دیگر از کتاب در منبر مستغنی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شده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همان موقعی است که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نزول اجلال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خیمه آن حضرت رفته،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در نزد خویش نشاند، و</w:t>
      </w:r>
    </w:p>
    <w:p>
      <w:pPr>
        <w:pStyle w:val="BookText"/>
        <w:rPr/>
      </w:pPr>
      <w:r>
        <w:rPr>
          <w:rFonts w:ascii="IRNazanin" w:hAnsi="IRNazanin" w:eastAsia="IRNazanin"/>
          <w:color w:val="111111"/>
          <w:sz w:val="28"/>
          <w:sz w:val="28"/>
          <w:szCs w:val="28"/>
          <w:rtl w:val="true"/>
          <w:lang w:bidi="fa-IR"/>
        </w:rPr>
        <w:t>به حبیب بن مظاهر اسدی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میهمان ماست اما از آب چیزی نزد ما نیست، ولی آرد و روغن داریم، بر خیز و طعامی برای او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حبیب بر خاسته طعامی درست نموده، آورده جلو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لقمه کوچکی از آن طعام تناول کردم و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برکت آن طعام به اخبار مصایب و لطایف و کنایات آثار ائمه صلوات الله علیهم اجمعین مطلع 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آیت الله شیرازی</w:t>
      </w:r>
    </w:p>
    <w:p>
      <w:pPr>
        <w:pStyle w:val="BookText"/>
        <w:rPr/>
      </w:pPr>
      <w:r>
        <w:rPr>
          <w:rFonts w:ascii="IRNazanin" w:hAnsi="IRNazanin" w:eastAsia="IRNazanin"/>
          <w:color w:val="111111"/>
          <w:sz w:val="28"/>
          <w:sz w:val="28"/>
          <w:szCs w:val="28"/>
          <w:rtl w:val="true"/>
          <w:lang w:bidi="fa-IR"/>
        </w:rPr>
        <w:t>آیت الله شیرازی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سفر مرحوم شوشتری به ایران، هنگامی که ایشان وارد تهران گردید، انبوه مردم از جمله سفیر کشور روسیه به ملاقات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تقاضای موعظه کردند و مرحوم شوشتری بنا به اصرار مردم، سرش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 در همه جا حاضر است و به نهفتۀ سینه ها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 تکان دهنده و کوتاه، اثری عمیق در مردم نهاد؛ به گونه ای که اشکها روان شد و قلبها تپید و مردم دگرگون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روسیه در نامه ای به امپراطوری روس در این مورد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هنگامی که این قشر روحانیون راستین مذهبی، در میان مردم باشند و مردم از آنان پیروی کنند، سیاست ما کاری از پیش نمی برد؛ چرا که وقتی یک جملۀ شوشتری دریک مجلس عظیم، این گونه دگرگونی ایجاد می کند، روشن است که دستورات و فتواهای آنان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آقا بزرگ</w:t>
      </w:r>
    </w:p>
    <w:p>
      <w:pPr>
        <w:pStyle w:val="BookText"/>
        <w:rPr/>
      </w:pPr>
      <w:r>
        <w:rPr>
          <w:rFonts w:ascii="IRNazanin" w:hAnsi="IRNazanin" w:eastAsia="IRNazanin"/>
          <w:color w:val="111111"/>
          <w:sz w:val="28"/>
          <w:sz w:val="28"/>
          <w:szCs w:val="28"/>
          <w:rtl w:val="true"/>
          <w:lang w:bidi="fa-IR"/>
        </w:rPr>
        <w:t>آقا بزرگ تهرانی در نقباء البشر می نویسد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جعفر شوشتری فرزند حسین شوشتری، از بزرگان علما و اجلاء فقها</w:t>
      </w:r>
      <w:bookmarkStart w:id="276" w:name="pg6865_59553"/>
    </w:p>
    <w:p>
      <w:pPr>
        <w:pStyle w:val="BookText"/>
        <w:rPr/>
      </w:pPr>
      <w:bookmarkEnd w:id="276"/>
      <w:r>
        <w:rPr>
          <w:rFonts w:ascii="IRNazanin" w:hAnsi="IRNazanin" w:eastAsia="IRNazanin"/>
          <w:color w:val="111111"/>
          <w:sz w:val="28"/>
          <w:sz w:val="28"/>
          <w:szCs w:val="28"/>
          <w:rtl w:val="true"/>
          <w:lang w:bidi="fa-IR"/>
        </w:rPr>
        <w:t>و مشاهیر دانشمندان و از فراخوانان به سوی خدا و دعاة الی الله در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w:t>
      </w:r>
    </w:p>
    <w:p>
      <w:pPr>
        <w:pStyle w:val="BookText"/>
        <w:rPr/>
      </w:pPr>
      <w:r>
        <w:rPr>
          <w:rFonts w:ascii="IRNazanin" w:hAnsi="IRNazanin" w:eastAsia="IRNazanin"/>
          <w:color w:val="111111"/>
          <w:sz w:val="28"/>
          <w:sz w:val="28"/>
          <w:szCs w:val="28"/>
          <w:rtl w:val="true"/>
          <w:lang w:bidi="fa-IR"/>
        </w:rPr>
        <w:t xml:space="preserve">کنگره بزرگداشت شیخ جعفر شوشتری با مشارکت انجمن آثار و مفاخر فرهنگی کشور، پنج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در شوشتر برگزار شد</w:t>
      </w:r>
    </w:p>
    <w:p>
      <w:pPr>
        <w:pStyle w:val="Heading3"/>
        <w:numPr>
          <w:ilvl w:val="2"/>
          <w:numId w:val="1"/>
        </w:numPr>
        <w:rPr/>
      </w:pPr>
      <w:bookmarkStart w:id="277" w:name="__RefHeading___Toc1091024_372815092"/>
      <w:bookmarkStart w:id="278" w:name="_Toc97"/>
      <w:bookmarkEnd w:id="277"/>
      <w:r>
        <w:rPr>
          <w:rtl w:val="true"/>
        </w:rPr>
        <w:t>میر حامد حسین</w:t>
      </w:r>
      <w:bookmarkEnd w:id="278"/>
    </w:p>
    <w:p>
      <w:pPr>
        <w:pStyle w:val="BookText"/>
        <w:rPr/>
      </w:pPr>
      <w:r>
        <w:rPr>
          <w:rFonts w:ascii="IRNazanin" w:hAnsi="IRNazanin" w:eastAsia="IRNazanin"/>
          <w:color w:val="111111"/>
          <w:sz w:val="28"/>
          <w:sz w:val="28"/>
          <w:szCs w:val="28"/>
          <w:rtl w:val="true"/>
          <w:lang w:bidi="fa-IR"/>
        </w:rPr>
        <w:t>میر حامد حسین هندی</w:t>
      </w:r>
    </w:p>
    <w:p>
      <w:pPr>
        <w:pStyle w:val="BookText"/>
        <w:rPr/>
      </w:pPr>
      <w:r>
        <w:rPr>
          <w:rFonts w:ascii="IRNazanin" w:hAnsi="IRNazanin" w:eastAsia="IRNazanin"/>
          <w:color w:val="111111"/>
          <w:sz w:val="28"/>
          <w:sz w:val="28"/>
          <w:szCs w:val="28"/>
          <w:rtl w:val="true"/>
          <w:lang w:bidi="fa-IR"/>
        </w:rPr>
        <w:t>مقبره میر حامد حسین هندی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لکهنو هند</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زندگی هند</w:t>
      </w:r>
    </w:p>
    <w:p>
      <w:pPr>
        <w:pStyle w:val="BookText"/>
        <w:rPr/>
      </w:pPr>
      <w:r>
        <w:rPr>
          <w:rFonts w:ascii="IRNazanin" w:hAnsi="IRNazanin" w:eastAsia="IRNazanin"/>
          <w:color w:val="111111"/>
          <w:sz w:val="28"/>
          <w:sz w:val="28"/>
          <w:szCs w:val="28"/>
          <w:rtl w:val="true"/>
          <w:lang w:bidi="fa-IR"/>
        </w:rPr>
        <w:t>استادان سید محمدقلی موسوی هندی</w:t>
      </w:r>
    </w:p>
    <w:p>
      <w:pPr>
        <w:pStyle w:val="BookText"/>
        <w:rPr/>
      </w:pPr>
      <w:r>
        <w:rPr>
          <w:rFonts w:ascii="IRNazanin" w:hAnsi="IRNazanin" w:eastAsia="IRNazanin"/>
          <w:color w:val="111111"/>
          <w:sz w:val="28"/>
          <w:sz w:val="28"/>
          <w:szCs w:val="28"/>
          <w:rtl w:val="true"/>
          <w:lang w:bidi="fa-IR"/>
        </w:rPr>
        <w:t>آثار عبقات الانوار</w:t>
      </w:r>
    </w:p>
    <w:p>
      <w:pPr>
        <w:pStyle w:val="BookText"/>
        <w:rPr/>
      </w:pPr>
      <w:r>
        <w:rPr>
          <w:rFonts w:ascii="IRNazanin" w:hAnsi="IRNazanin" w:eastAsia="IRNazanin"/>
          <w:color w:val="111111"/>
          <w:sz w:val="28"/>
          <w:sz w:val="28"/>
          <w:szCs w:val="28"/>
          <w:rtl w:val="true"/>
          <w:lang w:bidi="fa-IR"/>
        </w:rPr>
        <w:t>الشریعة الغرّاء</w:t>
      </w:r>
    </w:p>
    <w:p>
      <w:pPr>
        <w:pStyle w:val="BookText"/>
        <w:rPr/>
      </w:pPr>
      <w:r>
        <w:rPr>
          <w:rFonts w:ascii="IRNazanin" w:hAnsi="IRNazanin" w:eastAsia="IRNazanin"/>
          <w:color w:val="111111"/>
          <w:sz w:val="28"/>
          <w:sz w:val="28"/>
          <w:szCs w:val="28"/>
          <w:rtl w:val="true"/>
          <w:lang w:bidi="fa-IR"/>
        </w:rPr>
        <w:t>شوارق النصوص</w:t>
      </w:r>
    </w:p>
    <w:p>
      <w:pPr>
        <w:pStyle w:val="BookText"/>
        <w:rPr/>
      </w:pPr>
      <w:r>
        <w:rPr>
          <w:rFonts w:ascii="IRNazanin" w:hAnsi="IRNazanin" w:eastAsia="IRNazanin"/>
          <w:color w:val="111111"/>
          <w:sz w:val="28"/>
          <w:sz w:val="28"/>
          <w:szCs w:val="28"/>
          <w:rtl w:val="true"/>
          <w:lang w:bidi="fa-IR"/>
        </w:rPr>
        <w:t>اسفار الانوار</w:t>
      </w:r>
    </w:p>
    <w:p>
      <w:pPr>
        <w:pStyle w:val="BookText"/>
        <w:rPr/>
      </w:pPr>
      <w:r>
        <w:rPr>
          <w:rFonts w:ascii="IRNazanin" w:hAnsi="IRNazanin" w:eastAsia="IRNazanin"/>
          <w:color w:val="111111"/>
          <w:sz w:val="28"/>
          <w:sz w:val="28"/>
          <w:szCs w:val="28"/>
          <w:rtl w:val="true"/>
          <w:lang w:bidi="fa-IR"/>
        </w:rPr>
        <w:t>خویشاوندان سید محمدقلی موسوی هندی</w:t>
      </w:r>
    </w:p>
    <w:p>
      <w:pPr>
        <w:pStyle w:val="BookText"/>
        <w:rPr/>
      </w:pPr>
      <w:r>
        <w:rPr>
          <w:rFonts w:ascii="IRNazanin" w:hAnsi="IRNazanin" w:eastAsia="IRNazanin"/>
          <w:color w:val="111111"/>
          <w:sz w:val="28"/>
          <w:sz w:val="28"/>
          <w:szCs w:val="28"/>
          <w:rtl w:val="true"/>
          <w:lang w:bidi="fa-IR"/>
        </w:rPr>
        <w:t>خاندان میرحامد حسین اصالتشان از نیشابور بود که یکی از اجدادش در قرن هفتم به سبب حمله مغول به هندوستان هجرت کرد و در شهر کنتور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مهدی ابوظفر معروف به میرحامدحسین هندی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و علمای شیعه قرن سیزدهم در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میرحامد حسین آثاری در دفاع از تشیع از جمله چندین ردیه بر کتاب های ضدشیعی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کتاب او عبقات الانوار است که آن را با هدف اثبات امامت و دفاع از ولایت امیرالمومنین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و خدمات علمی</w:t>
      </w:r>
    </w:p>
    <w:p>
      <w:pPr>
        <w:pStyle w:val="BookText"/>
        <w:rPr/>
      </w:pPr>
      <w:r>
        <w:rPr>
          <w:rFonts w:ascii="IRNazanin" w:hAnsi="IRNazanin" w:eastAsia="IRNazanin"/>
          <w:color w:val="111111"/>
          <w:sz w:val="28"/>
          <w:sz w:val="28"/>
          <w:szCs w:val="28"/>
          <w:rtl w:val="true"/>
          <w:lang w:bidi="fa-IR"/>
        </w:rPr>
        <w:t xml:space="preserve">میرحامدحسین، تعلیم را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رفتن به مکتب خانه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پدرش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به مکتب رفت و نزد شیخ کرمعلی خواندن را شروع کرد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مدت کوتاهی پدرش عهده دار تعلیم وی گردید و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مبادی علوم و علم کلام را از وی آموخت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مقامات حریری و دیوان متنبی را نزد مولوی سید برکت علی حنفی و نهج البلاغه را نزد مفتی سید محمدعباس تستری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شرعیه را نزد سلطان العلماء سید محمد بن دلدارعلی و برادر وی سید العلماء سید حسین</w:t>
      </w:r>
    </w:p>
    <w:p>
      <w:pPr>
        <w:pStyle w:val="BookText"/>
        <w:rPr/>
      </w:pPr>
      <w:r>
        <w:rPr>
          <w:rFonts w:ascii="IRNazanin" w:hAnsi="IRNazanin" w:eastAsia="IRNazanin"/>
          <w:color w:val="111111"/>
          <w:sz w:val="28"/>
          <w:sz w:val="28"/>
          <w:szCs w:val="28"/>
          <w:rtl w:val="true"/>
          <w:lang w:bidi="fa-IR"/>
        </w:rPr>
        <w:t xml:space="preserve">بن دلدارعلی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علماء بزرگ شیعه در هند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عقلیه را نزد فرزند سید مرتضی سید العلماء، ملقب به خلاصة العلماء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کتاب مناهج التدقیق که از تصنیفات استادش سید العلماء بود، حاشیه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تصحیح و نقد تصانیف پدرش از جمله فتوحات حیدریه، رساله تقیه و تشیید المطاعن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استقصاء الافحام را در رد کتاب منتهی الکلام مولوی حیدرعلی فیض آبادی نگاشت در حالی که مؤلف کتاب می گفت کسی نمی توانند جواب کتاب مرا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تألیف کتاب شوارق النصوص پرداخت و سپس مشغول تألیف عبقات الأنوار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عازم سفر حج و سپس عتبات عالیات شد و پس از بازگشت حاصل کار علمی خود را در قالب کتاب أسفار الانوار عن وقایع أفضل الاسفار گردآورد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بر اثر نوشتن بسیار، دست راستش از کار افتاد و در اواخر با دست چپ می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املا می کرد و دیگران می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در اواخر عمر نمی توانست بنشیند و به پشت می خوابید، کتاب را روی سینه اش می گذاشت و مطالعه می کرد یا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لکهنو کتب شیعه و غیرشیعه بسیاری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اعیان الشیعه تعداد کتاب ها را بیش از سی هزار کتاب خطی و چاپی می شمارد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کاظمینی تعداد کتب را بیش از چهل و یک هزار ذکر کرده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همچنان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نوشتار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میر حامد حسین</w:t>
      </w:r>
    </w:p>
    <w:p>
      <w:pPr>
        <w:pStyle w:val="BookText"/>
        <w:rPr/>
      </w:pPr>
      <w:r>
        <w:rPr>
          <w:rFonts w:ascii="IRNazanin" w:hAnsi="IRNazanin" w:eastAsia="IRNazanin"/>
          <w:color w:val="111111"/>
          <w:sz w:val="28"/>
          <w:sz w:val="28"/>
          <w:szCs w:val="28"/>
          <w:rtl w:val="true"/>
          <w:lang w:bidi="fa-IR"/>
        </w:rPr>
        <w:t>نرم افزار مجموعه آثار میرحامد حسین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میرحامدحسین تألیفات زیادی در موضوعات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 های وی، پاسخ به ردیه هایی علیه</w:t>
      </w:r>
      <w:bookmarkStart w:id="279" w:name="pg6865_59555"/>
    </w:p>
    <w:p>
      <w:pPr>
        <w:pStyle w:val="BookText"/>
        <w:rPr/>
      </w:pPr>
      <w:bookmarkEnd w:id="279"/>
      <w:r>
        <w:rPr>
          <w:rFonts w:ascii="IRNazanin" w:hAnsi="IRNazanin" w:eastAsia="IRNazanin"/>
          <w:color w:val="111111"/>
          <w:sz w:val="28"/>
          <w:sz w:val="28"/>
          <w:szCs w:val="28"/>
          <w:rtl w:val="true"/>
          <w:lang w:bidi="fa-IR"/>
        </w:rPr>
        <w:t>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کلام، فقه، سفرنامه،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رجالیان شیعه از جمله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و صاحب ریحانه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میرحامدحسین تمجید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عمده این تمجیدها ناظر به نگارش عبقات الانوار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در موارد متعددی در الغدیر از میرحامد حسین و کتابش عبقات الانوار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جلد نخست الغدیر،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المؤلفون فی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را مطرح کرده و نویسنده آن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نور، نرم افزار مجموعه آثار میر حامد را منتشر کرده است این نرم افزار متن کامل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آثار میر حامدحسین و دیگر منابع در موضوع کلام اسلامی، به ویژه بحث امامت و ولایت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محسن امین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الشعلة الجوالة؛ در سوزاندن مصاحف در زمان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شمع و دمع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قصائدی در رثاء سیدالشهداء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از معماها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الممدود و الطلح المنضود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آثار میرحامد حسین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سید نعمت الله جزائری این تألیفات، آثار سید محمد عباس شوشتری، استاد میر حامد حسین بوده که به اشتباه به میرحامد حسین نسبت داده شده اند</w:t>
      </w:r>
      <w:r>
        <w:rPr>
          <w:rFonts w:eastAsia="IRNazanin" w:cs="IRNazanin"/>
          <w:color w:val="111111"/>
          <w:sz w:val="28"/>
          <w:szCs w:val="28"/>
          <w:rtl w:val="true"/>
          <w:lang w:bidi="fa-IR"/>
        </w:rPr>
        <w:t>.</w:t>
      </w:r>
    </w:p>
    <w:p>
      <w:pPr>
        <w:pStyle w:val="Heading3"/>
        <w:numPr>
          <w:ilvl w:val="2"/>
          <w:numId w:val="1"/>
        </w:numPr>
        <w:rPr/>
      </w:pPr>
      <w:bookmarkStart w:id="280" w:name="__RefHeading___Toc1091026_372815092"/>
      <w:bookmarkStart w:id="281" w:name="_Toc98"/>
      <w:bookmarkEnd w:id="280"/>
      <w:r>
        <w:rPr>
          <w:rtl w:val="true"/>
        </w:rPr>
        <w:t>محدث نوری</w:t>
      </w:r>
      <w:bookmarkEnd w:id="281"/>
    </w:p>
    <w:p>
      <w:pPr>
        <w:pStyle w:val="BookText"/>
        <w:rPr/>
      </w:pPr>
      <w:r>
        <w:rPr>
          <w:rFonts w:ascii="IRNazanin" w:hAnsi="IRNazanin" w:eastAsia="IRNazanin"/>
          <w:color w:val="111111"/>
          <w:sz w:val="28"/>
          <w:sz w:val="28"/>
          <w:szCs w:val="28"/>
          <w:rtl w:val="true"/>
          <w:lang w:bidi="fa-IR"/>
        </w:rPr>
        <w:t>میرزا حسین نوری</w:t>
      </w:r>
    </w:p>
    <w:p>
      <w:pPr>
        <w:pStyle w:val="BookText"/>
        <w:rPr/>
      </w:pPr>
      <w:r>
        <w:rPr>
          <w:rFonts w:ascii="IRNazanin" w:hAnsi="IRNazanin" w:eastAsia="IRNazanin"/>
          <w:color w:val="111111"/>
          <w:sz w:val="28"/>
          <w:sz w:val="28"/>
          <w:szCs w:val="28"/>
          <w:rtl w:val="true"/>
          <w:lang w:bidi="fa-IR"/>
        </w:rPr>
        <w:t>نام کامل حسین بن محمد تقی بن علی محمد نوری طبرسی</w:t>
      </w:r>
    </w:p>
    <w:p>
      <w:pPr>
        <w:pStyle w:val="BookText"/>
        <w:rPr/>
      </w:pPr>
      <w:r>
        <w:rPr>
          <w:rFonts w:ascii="IRNazanin" w:hAnsi="IRNazanin" w:eastAsia="IRNazanin"/>
          <w:color w:val="111111"/>
          <w:sz w:val="28"/>
          <w:sz w:val="28"/>
          <w:szCs w:val="28"/>
          <w:rtl w:val="true"/>
          <w:lang w:bidi="fa-IR"/>
        </w:rPr>
        <w:t>لقب محدث نوری، حاجی نوری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نور ایران</w:t>
      </w:r>
    </w:p>
    <w:p>
      <w:pPr>
        <w:pStyle w:val="BookText"/>
        <w:rPr/>
      </w:pPr>
      <w:r>
        <w:rPr>
          <w:rFonts w:ascii="IRNazanin" w:hAnsi="IRNazanin" w:eastAsia="IRNazanin"/>
          <w:color w:val="111111"/>
          <w:sz w:val="28"/>
          <w:sz w:val="28"/>
          <w:szCs w:val="28"/>
          <w:rtl w:val="true"/>
          <w:lang w:bidi="fa-IR"/>
        </w:rPr>
        <w:t xml:space="preserve">تاریخ درگذشت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آرامگاه حرم امیرالمؤمنین</w:t>
      </w:r>
    </w:p>
    <w:p>
      <w:pPr>
        <w:pStyle w:val="BookText"/>
        <w:rPr/>
      </w:pPr>
      <w:r>
        <w:rPr>
          <w:rFonts w:ascii="IRNazanin" w:hAnsi="IRNazanin" w:eastAsia="IRNazanin"/>
          <w:color w:val="111111"/>
          <w:sz w:val="28"/>
          <w:sz w:val="28"/>
          <w:szCs w:val="28"/>
          <w:rtl w:val="true"/>
          <w:lang w:bidi="fa-IR"/>
        </w:rPr>
        <w:t>استادان شیخ مرتضی انصاری،میرزای شیرازی</w:t>
      </w:r>
    </w:p>
    <w:p>
      <w:pPr>
        <w:pStyle w:val="BookText"/>
        <w:rPr/>
      </w:pPr>
      <w:r>
        <w:rPr>
          <w:rFonts w:ascii="IRNazanin" w:hAnsi="IRNazanin" w:eastAsia="IRNazanin"/>
          <w:color w:val="111111"/>
          <w:sz w:val="28"/>
          <w:sz w:val="28"/>
          <w:szCs w:val="28"/>
          <w:rtl w:val="true"/>
          <w:lang w:bidi="fa-IR"/>
        </w:rPr>
        <w:t>مولی محمد علی محلاتی</w:t>
      </w:r>
    </w:p>
    <w:p>
      <w:pPr>
        <w:pStyle w:val="BookText"/>
        <w:rPr/>
      </w:pPr>
      <w:r>
        <w:rPr>
          <w:rFonts w:ascii="IRNazanin" w:hAnsi="IRNazanin" w:eastAsia="IRNazanin"/>
          <w:color w:val="111111"/>
          <w:sz w:val="28"/>
          <w:sz w:val="28"/>
          <w:szCs w:val="28"/>
          <w:rtl w:val="true"/>
          <w:lang w:bidi="fa-IR"/>
        </w:rPr>
        <w:t>شاگردان شیخ عباس قمی،آقا بزرگ تهرانی</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محمد تقی</w:t>
      </w:r>
      <w:bookmarkStart w:id="282" w:name="pg6865_59556"/>
    </w:p>
    <w:p>
      <w:pPr>
        <w:pStyle w:val="BookText"/>
        <w:rPr/>
      </w:pPr>
      <w:bookmarkEnd w:id="282"/>
      <w:r>
        <w:rPr>
          <w:rFonts w:ascii="IRNazanin" w:hAnsi="IRNazanin" w:eastAsia="IRNazanin"/>
          <w:color w:val="111111"/>
          <w:sz w:val="28"/>
          <w:sz w:val="28"/>
          <w:szCs w:val="28"/>
          <w:rtl w:val="true"/>
          <w:lang w:bidi="fa-IR"/>
        </w:rPr>
        <w:t>قمی باوزئیری</w:t>
      </w:r>
    </w:p>
    <w:p>
      <w:pPr>
        <w:pStyle w:val="BookText"/>
        <w:rPr/>
      </w:pPr>
      <w:r>
        <w:rPr>
          <w:rFonts w:ascii="IRNazanin" w:hAnsi="IRNazanin" w:eastAsia="IRNazanin"/>
          <w:color w:val="111111"/>
          <w:sz w:val="28"/>
          <w:sz w:val="28"/>
          <w:szCs w:val="28"/>
          <w:rtl w:val="true"/>
          <w:lang w:bidi="fa-IR"/>
        </w:rPr>
        <w:t>کتاب ها مستدرک الوسائل، فصل الخطاب</w:t>
      </w:r>
    </w:p>
    <w:p>
      <w:pPr>
        <w:pStyle w:val="BookText"/>
        <w:rPr/>
      </w:pPr>
      <w:r>
        <w:rPr>
          <w:rFonts w:ascii="IRNazanin" w:hAnsi="IRNazanin" w:eastAsia="IRNazanin"/>
          <w:color w:val="111111"/>
          <w:sz w:val="28"/>
          <w:sz w:val="28"/>
          <w:szCs w:val="28"/>
          <w:rtl w:val="true"/>
          <w:lang w:bidi="fa-IR"/>
        </w:rPr>
        <w:t>النجم الثاقب ، لؤلؤ و مرجان</w:t>
      </w:r>
    </w:p>
    <w:p>
      <w:pPr>
        <w:pStyle w:val="BookText"/>
        <w:rPr/>
      </w:pPr>
      <w:r>
        <w:rPr>
          <w:rFonts w:ascii="IRNazanin" w:hAnsi="IRNazanin" w:eastAsia="IRNazanin"/>
          <w:color w:val="111111"/>
          <w:sz w:val="28"/>
          <w:sz w:val="28"/>
          <w:szCs w:val="28"/>
          <w:rtl w:val="true"/>
          <w:lang w:bidi="fa-IR"/>
        </w:rPr>
        <w:t xml:space="preserve">شیخ میرزا حسین بن محمد تقی بن علی محمد نوری طبرسی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محدث نوری و حاجی نوری از محدثان شیعه در قرن چهاردهم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محدث نوری بیشتر به سبب تالیف کتاب مستدرک الوسائل و به ویژه کتاب فصل الخطاب فی تحریف کتاب رب الارباب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اخیر کوشیده تا با استفاده از پاره ای روایات ثابت کند که قرآن کریم گرچه عیناً کلام الهی است و چیزی بر آن افزوده نشده و تغییر نکرده اما آیاتی از آن پیش از جمع آوری به دلایلی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به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حذف شده، نزد اهل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کتاب، باعث دردسرهایی برای محدث نوری شد و اعتراض عالمان شیعه و سنی را برانگیخت و آثار بسیاری در رد این نظریه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نوری در شب چهارشنبه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در نجف درگذشت و در صحن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علمی و تقوای او را عالمان دینی و شاگردانش بسیار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پیاده روی اربعین</w:t>
      </w:r>
    </w:p>
    <w:p>
      <w:pPr>
        <w:pStyle w:val="BookText"/>
        <w:rPr/>
      </w:pPr>
      <w:r>
        <w:rPr>
          <w:rFonts w:ascii="IRNazanin" w:hAnsi="IRNazanin" w:eastAsia="IRNazanin"/>
          <w:color w:val="111111"/>
          <w:sz w:val="28"/>
          <w:sz w:val="28"/>
          <w:szCs w:val="28"/>
          <w:rtl w:val="true"/>
          <w:lang w:bidi="fa-IR"/>
        </w:rPr>
        <w:t>در زمان شیخ انصاری سنت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رواج داشت و بسیاری از بزرگان و علما با پای پیاده به زیارت کربلا می رفتند؛ اما مدتی بعد این این سنت به فراموشی سپرده شده بود و محدث نوری این سنت را دوباره زنده کرد</w:t>
      </w:r>
    </w:p>
    <w:p>
      <w:pPr>
        <w:pStyle w:val="Heading3"/>
        <w:numPr>
          <w:ilvl w:val="2"/>
          <w:numId w:val="1"/>
        </w:numPr>
        <w:rPr/>
      </w:pPr>
      <w:bookmarkStart w:id="283" w:name="__RefHeading___Toc1091028_372815092"/>
      <w:bookmarkStart w:id="284" w:name="_Toc99"/>
      <w:bookmarkEnd w:id="283"/>
      <w:r>
        <w:rPr>
          <w:rtl w:val="true"/>
        </w:rPr>
        <w:t>سید مرتضی کشمیری</w:t>
      </w:r>
      <w:bookmarkEnd w:id="284"/>
    </w:p>
    <w:p>
      <w:pPr>
        <w:pStyle w:val="BookText"/>
        <w:rPr/>
      </w:pPr>
      <w:r>
        <w:rPr>
          <w:rFonts w:ascii="IRNazanin" w:hAnsi="IRNazanin" w:eastAsia="IRNazanin"/>
          <w:color w:val="111111"/>
          <w:sz w:val="28"/>
          <w:sz w:val="28"/>
          <w:szCs w:val="28"/>
          <w:rtl w:val="true"/>
          <w:lang w:bidi="fa-IR"/>
        </w:rPr>
        <w:t>سیدمرتضی رضوی کشمیری</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عامل که شخصیت و سیره او همواره مورد توجه و اعجاب اهل نظر بوده، آیت الله سید مرتضی کشمیری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فضائل و مناقب</w:t>
      </w:r>
    </w:p>
    <w:p>
      <w:pPr>
        <w:pStyle w:val="BookText"/>
        <w:rPr/>
      </w:pPr>
      <w:r>
        <w:rPr>
          <w:rFonts w:ascii="IRNazanin" w:hAnsi="IRNazanin" w:eastAsia="IRNazanin"/>
          <w:color w:val="111111"/>
          <w:sz w:val="28"/>
          <w:sz w:val="28"/>
          <w:szCs w:val="28"/>
          <w:rtl w:val="true"/>
          <w:lang w:bidi="fa-IR"/>
        </w:rPr>
        <w:t>او ورد زبان بزرگانی از اهل معرفت و نقل محافل اهل سلوک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رضوی کشمیری در هشتم ربیع الاول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ایالت کشمیر، در خانواده ای روحانی از سلسله سادات رضوی،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کشمیری از نوادگان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نسبش با چند واسطه درخشان به آن حضرت می رسد،از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سید مرتضی کشمیری، دارای مهارت و تخصص کافی در تمام رشته های علوم اسلامی بود از این رو علاوه بر تدریس، به نگارش در آن زمینه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بیشتر آن ها در حد دست نوشته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تألیفات و دست نوشته های آن دانشمند اسلامی را تحت عنوان های ذیل می توان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الاعلام فی علم الرجال</w:t>
      </w:r>
    </w:p>
    <w:p>
      <w:pPr>
        <w:pStyle w:val="BookText"/>
        <w:rPr/>
      </w:pPr>
      <w:r>
        <w:rPr>
          <w:rFonts w:ascii="IRNazanin" w:hAnsi="IRNazanin" w:eastAsia="IRNazanin"/>
          <w:color w:val="111111"/>
          <w:sz w:val="28"/>
          <w:sz w:val="28"/>
          <w:szCs w:val="28"/>
          <w:rtl w:val="true"/>
          <w:lang w:bidi="fa-IR"/>
        </w:rPr>
        <w:t>حاشیه علی القوانین</w:t>
      </w:r>
    </w:p>
    <w:p>
      <w:pPr>
        <w:pStyle w:val="BookText"/>
        <w:rPr/>
      </w:pPr>
      <w:r>
        <w:rPr>
          <w:rFonts w:ascii="IRNazanin" w:hAnsi="IRNazanin" w:eastAsia="IRNazanin"/>
          <w:color w:val="111111"/>
          <w:sz w:val="28"/>
          <w:sz w:val="28"/>
          <w:szCs w:val="28"/>
          <w:rtl w:val="true"/>
          <w:lang w:bidi="fa-IR"/>
        </w:rPr>
        <w:t>حاشیه علی ریاض المسائل سید علی طباطبایی</w:t>
      </w:r>
    </w:p>
    <w:p>
      <w:pPr>
        <w:pStyle w:val="BookText"/>
        <w:rPr/>
      </w:pPr>
      <w:r>
        <w:rPr>
          <w:rFonts w:ascii="IRNazanin" w:hAnsi="IRNazanin" w:eastAsia="IRNazanin"/>
          <w:color w:val="111111"/>
          <w:sz w:val="28"/>
          <w:sz w:val="28"/>
          <w:szCs w:val="28"/>
          <w:rtl w:val="true"/>
          <w:lang w:bidi="fa-IR"/>
        </w:rPr>
        <w:t>تعلیقه علی شرح الهدای للقاضی میبدی</w:t>
      </w:r>
    </w:p>
    <w:p>
      <w:pPr>
        <w:pStyle w:val="BookText"/>
        <w:rPr/>
      </w:pPr>
      <w:r>
        <w:rPr>
          <w:rFonts w:ascii="IRNazanin" w:hAnsi="IRNazanin" w:eastAsia="IRNazanin"/>
          <w:color w:val="111111"/>
          <w:sz w:val="28"/>
          <w:sz w:val="28"/>
          <w:szCs w:val="28"/>
          <w:rtl w:val="true"/>
          <w:lang w:bidi="fa-IR"/>
        </w:rPr>
        <w:t>حاشیه علی شرح اللمعه</w:t>
      </w:r>
    </w:p>
    <w:p>
      <w:pPr>
        <w:pStyle w:val="BookText"/>
        <w:rPr/>
      </w:pPr>
      <w:r>
        <w:rPr>
          <w:rFonts w:ascii="IRNazanin" w:hAnsi="IRNazanin" w:eastAsia="IRNazanin"/>
          <w:color w:val="111111"/>
          <w:sz w:val="28"/>
          <w:sz w:val="28"/>
          <w:szCs w:val="28"/>
          <w:rtl w:val="true"/>
          <w:lang w:bidi="fa-IR"/>
        </w:rPr>
        <w:t>تعلیقه علی تقویم المحسنین</w:t>
      </w:r>
    </w:p>
    <w:p>
      <w:pPr>
        <w:pStyle w:val="BookText"/>
        <w:rPr/>
      </w:pPr>
      <w:r>
        <w:rPr>
          <w:rFonts w:ascii="IRNazanin" w:hAnsi="IRNazanin" w:eastAsia="IRNazanin"/>
          <w:color w:val="111111"/>
          <w:sz w:val="28"/>
          <w:sz w:val="28"/>
          <w:szCs w:val="28"/>
          <w:rtl w:val="true"/>
          <w:lang w:bidi="fa-IR"/>
        </w:rPr>
        <w:t>رساله فی اعمال الهندسه</w:t>
      </w:r>
    </w:p>
    <w:p>
      <w:pPr>
        <w:pStyle w:val="BookText"/>
        <w:rPr/>
      </w:pPr>
      <w:r>
        <w:rPr>
          <w:rFonts w:ascii="IRNazanin" w:hAnsi="IRNazanin" w:eastAsia="IRNazanin"/>
          <w:color w:val="111111"/>
          <w:sz w:val="28"/>
          <w:sz w:val="28"/>
          <w:szCs w:val="28"/>
          <w:rtl w:val="true"/>
          <w:lang w:bidi="fa-IR"/>
        </w:rPr>
        <w:t>شرح علی التحریر سلطان الحکماء</w:t>
      </w:r>
    </w:p>
    <w:p>
      <w:pPr>
        <w:pStyle w:val="BookText"/>
        <w:rPr/>
      </w:pPr>
      <w:r>
        <w:rPr>
          <w:rFonts w:ascii="IRNazanin" w:hAnsi="IRNazanin" w:eastAsia="IRNazanin"/>
          <w:color w:val="111111"/>
          <w:sz w:val="28"/>
          <w:sz w:val="28"/>
          <w:szCs w:val="28"/>
          <w:rtl w:val="true"/>
          <w:lang w:bidi="fa-IR"/>
        </w:rPr>
        <w:t>شرح علی صفحه الاسطرلاب للبهایی</w:t>
      </w:r>
    </w:p>
    <w:p>
      <w:pPr>
        <w:pStyle w:val="BookText"/>
        <w:rPr/>
      </w:pPr>
      <w:r>
        <w:rPr>
          <w:rFonts w:ascii="IRNazanin" w:hAnsi="IRNazanin" w:eastAsia="IRNazanin"/>
          <w:color w:val="111111"/>
          <w:sz w:val="28"/>
          <w:sz w:val="28"/>
          <w:szCs w:val="28"/>
          <w:rtl w:val="true"/>
          <w:lang w:bidi="fa-IR"/>
        </w:rPr>
        <w:t>رساله فی البعد بین البلاد</w:t>
      </w:r>
    </w:p>
    <w:p>
      <w:pPr>
        <w:pStyle w:val="BookText"/>
        <w:rPr/>
      </w:pPr>
      <w:r>
        <w:rPr>
          <w:rFonts w:ascii="IRNazanin" w:hAnsi="IRNazanin" w:eastAsia="IRNazanin"/>
          <w:color w:val="111111"/>
          <w:sz w:val="28"/>
          <w:sz w:val="28"/>
          <w:szCs w:val="28"/>
          <w:rtl w:val="true"/>
          <w:lang w:bidi="fa-IR"/>
        </w:rPr>
        <w:t>تعلیقه علی الحاشیه للمولی غلام یحیی</w:t>
      </w:r>
    </w:p>
    <w:p>
      <w:pPr>
        <w:pStyle w:val="BookText"/>
        <w:rPr/>
      </w:pPr>
      <w:r>
        <w:rPr>
          <w:rFonts w:ascii="IRNazanin" w:hAnsi="IRNazanin" w:eastAsia="IRNazanin"/>
          <w:color w:val="111111"/>
          <w:sz w:val="28"/>
          <w:sz w:val="28"/>
          <w:szCs w:val="28"/>
          <w:rtl w:val="true"/>
          <w:lang w:bidi="fa-IR"/>
        </w:rPr>
        <w:t>تعلیقه علی الحواشی میر زاهد علی شرح التهذیب</w:t>
      </w:r>
    </w:p>
    <w:p>
      <w:pPr>
        <w:pStyle w:val="BookText"/>
        <w:rPr/>
      </w:pPr>
      <w:r>
        <w:rPr>
          <w:rFonts w:ascii="IRNazanin" w:hAnsi="IRNazanin" w:eastAsia="IRNazanin"/>
          <w:color w:val="111111"/>
          <w:sz w:val="28"/>
          <w:sz w:val="28"/>
          <w:szCs w:val="28"/>
          <w:rtl w:val="true"/>
          <w:lang w:bidi="fa-IR"/>
        </w:rPr>
        <w:t>تعلیقه علی شرح التلخیص الچغمینی</w:t>
      </w:r>
    </w:p>
    <w:p>
      <w:pPr>
        <w:pStyle w:val="BookText"/>
        <w:rPr/>
      </w:pPr>
      <w:r>
        <w:rPr>
          <w:rFonts w:ascii="IRNazanin" w:hAnsi="IRNazanin" w:eastAsia="IRNazanin"/>
          <w:color w:val="111111"/>
          <w:sz w:val="28"/>
          <w:sz w:val="28"/>
          <w:szCs w:val="28"/>
          <w:rtl w:val="true"/>
          <w:lang w:bidi="fa-IR"/>
        </w:rPr>
        <w:t>بحث فی الاسطرلاب</w:t>
      </w:r>
    </w:p>
    <w:p>
      <w:pPr>
        <w:pStyle w:val="BookText"/>
        <w:rPr/>
      </w:pPr>
      <w:r>
        <w:rPr>
          <w:rFonts w:ascii="IRNazanin" w:hAnsi="IRNazanin" w:eastAsia="IRNazanin"/>
          <w:color w:val="111111"/>
          <w:sz w:val="28"/>
          <w:sz w:val="28"/>
          <w:szCs w:val="28"/>
          <w:rtl w:val="true"/>
          <w:lang w:bidi="fa-IR"/>
        </w:rPr>
        <w:t>تعلیقه علی شرح لسلطان الحکماء</w:t>
      </w:r>
    </w:p>
    <w:p>
      <w:pPr>
        <w:pStyle w:val="BookText"/>
        <w:rPr/>
      </w:pPr>
      <w:r>
        <w:rPr>
          <w:rFonts w:ascii="IRNazanin" w:hAnsi="IRNazanin" w:eastAsia="IRNazanin"/>
          <w:color w:val="111111"/>
          <w:sz w:val="28"/>
          <w:sz w:val="28"/>
          <w:szCs w:val="28"/>
          <w:rtl w:val="true"/>
          <w:lang w:bidi="fa-IR"/>
        </w:rPr>
        <w:t>ملحق الرساله فی البعد بین البلاد</w:t>
      </w:r>
    </w:p>
    <w:p>
      <w:pPr>
        <w:pStyle w:val="BookText"/>
        <w:rPr/>
      </w:pPr>
      <w:r>
        <w:rPr>
          <w:rFonts w:ascii="IRNazanin" w:hAnsi="IRNazanin" w:eastAsia="IRNazanin"/>
          <w:color w:val="111111"/>
          <w:sz w:val="28"/>
          <w:sz w:val="28"/>
          <w:szCs w:val="28"/>
          <w:rtl w:val="true"/>
          <w:lang w:bidi="fa-IR"/>
        </w:rPr>
        <w:t>شرح عباره المنهاج للمولی الکرباسی حول القبله</w:t>
      </w:r>
    </w:p>
    <w:p>
      <w:pPr>
        <w:pStyle w:val="BookText"/>
        <w:rPr/>
      </w:pPr>
      <w:r>
        <w:rPr>
          <w:rFonts w:ascii="IRNazanin" w:hAnsi="IRNazanin" w:eastAsia="IRNazanin"/>
          <w:color w:val="111111"/>
          <w:sz w:val="28"/>
          <w:sz w:val="28"/>
          <w:szCs w:val="28"/>
          <w:rtl w:val="true"/>
          <w:lang w:bidi="fa-IR"/>
        </w:rPr>
        <w:t>تعلیقه علی رساله ابن فهد حلی</w:t>
      </w:r>
    </w:p>
    <w:p>
      <w:pPr>
        <w:pStyle w:val="BookText"/>
        <w:rPr/>
      </w:pPr>
      <w:r>
        <w:rPr>
          <w:rFonts w:ascii="IRNazanin" w:hAnsi="IRNazanin" w:eastAsia="IRNazanin"/>
          <w:color w:val="111111"/>
          <w:sz w:val="28"/>
          <w:sz w:val="28"/>
          <w:szCs w:val="28"/>
          <w:rtl w:val="true"/>
          <w:lang w:bidi="fa-IR"/>
        </w:rPr>
        <w:t>تعلیقه علی أمل الآمل للحر العاملی</w:t>
      </w:r>
    </w:p>
    <w:p>
      <w:pPr>
        <w:pStyle w:val="BookText"/>
        <w:rPr/>
      </w:pPr>
      <w:r>
        <w:rPr>
          <w:rFonts w:ascii="IRNazanin" w:hAnsi="IRNazanin" w:eastAsia="IRNazanin"/>
          <w:color w:val="111111"/>
          <w:sz w:val="28"/>
          <w:sz w:val="28"/>
          <w:szCs w:val="28"/>
          <w:rtl w:val="true"/>
          <w:lang w:bidi="fa-IR"/>
        </w:rPr>
        <w:t>شرح مبحث الزوال</w:t>
      </w:r>
    </w:p>
    <w:p>
      <w:pPr>
        <w:pStyle w:val="BookText"/>
        <w:rPr/>
      </w:pPr>
      <w:r>
        <w:rPr>
          <w:rFonts w:ascii="IRNazanin" w:hAnsi="IRNazanin" w:eastAsia="IRNazanin"/>
          <w:color w:val="111111"/>
          <w:sz w:val="28"/>
          <w:sz w:val="28"/>
          <w:szCs w:val="28"/>
          <w:rtl w:val="true"/>
          <w:lang w:bidi="fa-IR"/>
        </w:rPr>
        <w:t xml:space="preserve">رساله فی شرح روایه عبدالله بن سنان من اصحاب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تعلیقه علی رساله خلاصه</w:t>
      </w:r>
    </w:p>
    <w:p>
      <w:pPr>
        <w:pStyle w:val="BookText"/>
        <w:rPr/>
      </w:pPr>
      <w:r>
        <w:rPr>
          <w:rFonts w:ascii="IRNazanin" w:hAnsi="IRNazanin" w:eastAsia="IRNazanin"/>
          <w:color w:val="111111"/>
          <w:sz w:val="28"/>
          <w:sz w:val="28"/>
          <w:szCs w:val="28"/>
          <w:rtl w:val="true"/>
          <w:lang w:bidi="fa-IR"/>
        </w:rPr>
        <w:t>الحساب للشیخ البهائی</w:t>
      </w:r>
    </w:p>
    <w:p>
      <w:pPr>
        <w:pStyle w:val="BookText"/>
        <w:rPr/>
      </w:pPr>
      <w:r>
        <w:rPr>
          <w:rFonts w:ascii="IRNazanin" w:hAnsi="IRNazanin" w:eastAsia="IRNazanin"/>
          <w:color w:val="111111"/>
          <w:sz w:val="28"/>
          <w:sz w:val="28"/>
          <w:szCs w:val="28"/>
          <w:rtl w:val="true"/>
          <w:lang w:bidi="fa-IR"/>
        </w:rPr>
        <w:t>تعلیقه علی منتخب الاتحاف للسیوطی</w:t>
      </w:r>
    </w:p>
    <w:p>
      <w:pPr>
        <w:pStyle w:val="BookText"/>
        <w:rPr/>
      </w:pPr>
      <w:r>
        <w:rPr>
          <w:rFonts w:ascii="IRNazanin" w:hAnsi="IRNazanin" w:eastAsia="IRNazanin"/>
          <w:color w:val="111111"/>
          <w:sz w:val="28"/>
          <w:sz w:val="28"/>
          <w:szCs w:val="28"/>
          <w:rtl w:val="true"/>
          <w:lang w:bidi="fa-IR"/>
        </w:rPr>
        <w:t>تعلیقه علی شرح درایه الحدیث للشهید الثانی</w:t>
      </w:r>
    </w:p>
    <w:p>
      <w:pPr>
        <w:pStyle w:val="BookText"/>
        <w:rPr/>
      </w:pPr>
      <w:r>
        <w:rPr>
          <w:rFonts w:ascii="IRNazanin" w:hAnsi="IRNazanin" w:eastAsia="IRNazanin"/>
          <w:color w:val="111111"/>
          <w:sz w:val="28"/>
          <w:sz w:val="28"/>
          <w:szCs w:val="28"/>
          <w:rtl w:val="true"/>
          <w:lang w:bidi="fa-IR"/>
        </w:rPr>
        <w:t>تسلیک النفس الی جانب القدس</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سید مرتضی کشمیری، جامع علوم عقلی، علوم نقلی و دارای کمالات معنوی ویژه ای بود از این رو شاگردان فراوانی در مکتب علمی خود از قبیل فقه، اصول و اخلاق پرورش داد که هر کدام از آن ها در عصر خویش از مفاخر و بزرگان عالم اسلام به حساب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حسین طباطبایی قمی</w:t>
      </w:r>
    </w:p>
    <w:p>
      <w:pPr>
        <w:pStyle w:val="BookText"/>
        <w:rPr/>
      </w:pPr>
      <w:r>
        <w:rPr>
          <w:rFonts w:ascii="IRNazanin" w:hAnsi="IRNazanin" w:eastAsia="IRNazanin"/>
          <w:color w:val="111111"/>
          <w:sz w:val="28"/>
          <w:sz w:val="28"/>
          <w:szCs w:val="28"/>
          <w:rtl w:val="true"/>
          <w:lang w:bidi="fa-IR"/>
        </w:rPr>
        <w:t>میرزا جواد آقا ملکی تبریزی</w:t>
      </w:r>
    </w:p>
    <w:p>
      <w:pPr>
        <w:pStyle w:val="BookText"/>
        <w:rPr/>
      </w:pPr>
      <w:r>
        <w:rPr>
          <w:rFonts w:ascii="IRNazanin" w:hAnsi="IRNazanin" w:eastAsia="IRNazanin"/>
          <w:color w:val="111111"/>
          <w:sz w:val="28"/>
          <w:sz w:val="28"/>
          <w:szCs w:val="28"/>
          <w:rtl w:val="true"/>
          <w:lang w:bidi="fa-IR"/>
        </w:rPr>
        <w:t xml:space="preserve">سید محمود مرعشی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 غزنوی</w:t>
      </w:r>
    </w:p>
    <w:p>
      <w:pPr>
        <w:pStyle w:val="BookText"/>
        <w:rPr/>
      </w:pPr>
      <w:r>
        <w:rPr>
          <w:rFonts w:ascii="IRNazanin" w:hAnsi="IRNazanin" w:eastAsia="IRNazanin"/>
          <w:color w:val="111111"/>
          <w:sz w:val="28"/>
          <w:sz w:val="28"/>
          <w:szCs w:val="28"/>
          <w:rtl w:val="true"/>
          <w:lang w:bidi="fa-IR"/>
        </w:rPr>
        <w:t>شیخ حسن علی نخودکی اصفهانی</w:t>
      </w:r>
    </w:p>
    <w:p>
      <w:pPr>
        <w:pStyle w:val="BookText"/>
        <w:rPr/>
      </w:pPr>
      <w:r>
        <w:rPr>
          <w:rFonts w:ascii="IRNazanin" w:hAnsi="IRNazanin" w:eastAsia="IRNazanin"/>
          <w:color w:val="111111"/>
          <w:sz w:val="28"/>
          <w:sz w:val="28"/>
          <w:szCs w:val="28"/>
          <w:rtl w:val="true"/>
          <w:lang w:bidi="fa-IR"/>
        </w:rPr>
        <w:t>شیخ عبدالکریم حائری یزدی</w:t>
      </w:r>
    </w:p>
    <w:p>
      <w:pPr>
        <w:pStyle w:val="BookText"/>
        <w:rPr/>
      </w:pPr>
      <w:r>
        <w:rPr>
          <w:rFonts w:ascii="IRNazanin" w:hAnsi="IRNazanin" w:eastAsia="IRNazanin"/>
          <w:color w:val="111111"/>
          <w:sz w:val="28"/>
          <w:sz w:val="28"/>
          <w:szCs w:val="28"/>
          <w:rtl w:val="true"/>
          <w:lang w:bidi="fa-IR"/>
        </w:rPr>
        <w:t>شیخ آقا بزرگ تهرانی</w:t>
      </w:r>
    </w:p>
    <w:p>
      <w:pPr>
        <w:pStyle w:val="BookText"/>
        <w:rPr/>
      </w:pPr>
      <w:r>
        <w:rPr>
          <w:rFonts w:ascii="IRNazanin" w:hAnsi="IRNazanin" w:eastAsia="IRNazanin"/>
          <w:color w:val="111111"/>
          <w:sz w:val="28"/>
          <w:sz w:val="28"/>
          <w:szCs w:val="28"/>
          <w:rtl w:val="true"/>
          <w:lang w:bidi="fa-IR"/>
        </w:rPr>
        <w:t>شیخ محمد حسین غروی اصفهانی</w:t>
      </w:r>
    </w:p>
    <w:p>
      <w:pPr>
        <w:pStyle w:val="BookText"/>
        <w:rPr/>
      </w:pPr>
      <w:r>
        <w:rPr>
          <w:rFonts w:ascii="IRNazanin" w:hAnsi="IRNazanin" w:eastAsia="IRNazanin"/>
          <w:color w:val="111111"/>
          <w:sz w:val="28"/>
          <w:sz w:val="28"/>
          <w:szCs w:val="28"/>
          <w:rtl w:val="true"/>
          <w:lang w:bidi="fa-IR"/>
        </w:rPr>
        <w:t>شیخ علی اکبر نهاوندی</w:t>
      </w:r>
    </w:p>
    <w:p>
      <w:pPr>
        <w:pStyle w:val="BookText"/>
        <w:rPr/>
      </w:pPr>
      <w:r>
        <w:rPr>
          <w:rFonts w:ascii="IRNazanin" w:hAnsi="IRNazanin" w:eastAsia="IRNazanin"/>
          <w:color w:val="111111"/>
          <w:sz w:val="28"/>
          <w:sz w:val="28"/>
          <w:szCs w:val="28"/>
          <w:rtl w:val="true"/>
          <w:lang w:bidi="fa-IR"/>
        </w:rPr>
        <w:t>سید شهاب الدین مرعشی نجفی</w:t>
      </w:r>
    </w:p>
    <w:p>
      <w:pPr>
        <w:pStyle w:val="BookText"/>
        <w:rPr/>
      </w:pPr>
      <w:r>
        <w:rPr>
          <w:rFonts w:ascii="IRNazanin" w:hAnsi="IRNazanin" w:eastAsia="IRNazanin"/>
          <w:color w:val="111111"/>
          <w:sz w:val="28"/>
          <w:sz w:val="28"/>
          <w:szCs w:val="28"/>
          <w:rtl w:val="true"/>
          <w:lang w:bidi="fa-IR"/>
        </w:rPr>
        <w:t>عبدالحسین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گشا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یکی از طلاب علوم دینی، آیت الله عارف، سید مرتضی کشمیری را به حجره خود دعوت نمود و او نیز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همراه آیت الله کشمیری به سوی حجره اش راهی شد، به در حجره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 حجره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 حجره ای او در را قفل و کلید را با خود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از این واقعه بسیار ناراحت شد، از آیت الله کشمیری عذر 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قفل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کشمیری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اگر نام مادر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قفل و در بسته بخوانند، بدون کلید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نام و مقام مادر ما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و مقام مادر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دستش را بر روی قفل در حجره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قفل فورا باز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مریض</w:t>
      </w:r>
    </w:p>
    <w:p>
      <w:pPr>
        <w:pStyle w:val="BookText"/>
        <w:rPr/>
      </w:pPr>
      <w:r>
        <w:rPr>
          <w:rFonts w:ascii="IRNazanin" w:hAnsi="IRNazanin" w:eastAsia="IRNazanin"/>
          <w:color w:val="111111"/>
          <w:sz w:val="28"/>
          <w:sz w:val="28"/>
          <w:szCs w:val="28"/>
          <w:rtl w:val="true"/>
          <w:lang w:bidi="fa-IR"/>
        </w:rPr>
        <w:t>مرحوم سید محمد نصیر آبادی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آیت الله سید مرتضی کشمیری در عراق بود، یکی از دوستانم به نام نواب مولوی سید اصغر حسین، به بیماری سختی مبتلا گردید؛ به طوری که از معالجه نتیجه نگرفت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عالم رؤیا دیدم در باغ سبز و خرمی هستم و در آن جا قصر با شکوهی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فکر درمان سید اصغر حسین بودم، تصمیم داشتم از آن باغ بیرون آیم، ناگاه صدایی از آن باغ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برای پرستاری از سید اصغر حسین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محضر سید مرتضی کشمیری نمی روی تا برای سید اصغر دعا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همین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به طرف قصر رفته و وارد قصر شدم سید مرتضی را در مصلای قصر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سلام مرا داد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سید اصغر حسین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دعا کرد من از قصر بیرون آمادم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اول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نماز خواندم و سپس به خانه سید اصغر حسین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آیت الله سید مرتضی کشمیری به عیادت ایشان آمده و در کنار بستر سید اصغر حسین نشسته است، ماجرای خواب خود را برای آقا نقل</w:t>
      </w:r>
      <w:bookmarkStart w:id="285" w:name="pg6865_59560"/>
    </w:p>
    <w:p>
      <w:pPr>
        <w:pStyle w:val="BookText"/>
        <w:rPr/>
      </w:pPr>
      <w:bookmarkEnd w:id="285"/>
      <w:r>
        <w:rPr>
          <w:rFonts w:ascii="IRNazanin" w:hAnsi="IRNazanin" w:eastAsia="IRNazanin"/>
          <w:color w:val="111111"/>
          <w:sz w:val="28"/>
          <w:sz w:val="28"/>
          <w:szCs w:val="28"/>
          <w:rtl w:val="true"/>
          <w:lang w:bidi="fa-IR"/>
        </w:rPr>
        <w:t>کردم و تقاضای دعا برای شفای سید اصغر حسین نمودم، سید مرتضی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شخصی دیگری را دیده ای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مخفی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سید اصغر حسین دعا کرد، به طوری که او همان روز شفای کامل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مرعشی</w:t>
      </w:r>
    </w:p>
    <w:p>
      <w:pPr>
        <w:pStyle w:val="BookText"/>
        <w:rPr/>
      </w:pPr>
      <w:r>
        <w:rPr>
          <w:rFonts w:ascii="IRNazanin" w:hAnsi="IRNazanin" w:eastAsia="IRNazanin"/>
          <w:color w:val="111111"/>
          <w:sz w:val="28"/>
          <w:sz w:val="28"/>
          <w:szCs w:val="28"/>
          <w:rtl w:val="true"/>
          <w:lang w:bidi="fa-IR"/>
        </w:rPr>
        <w:t>آیت الله مرعشی نجفی نیز او را به جامعیت در علم و عمل و گستردگی اطلاع و آگاهی نسبت به اخبار، آگاه به مبانی فلسفی و سایر علوم اسلامی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و مدفن</w:t>
      </w:r>
    </w:p>
    <w:p>
      <w:pPr>
        <w:pStyle w:val="BookText"/>
        <w:rPr/>
      </w:pPr>
      <w:r>
        <w:rPr>
          <w:rFonts w:ascii="IRNazanin" w:hAnsi="IRNazanin" w:eastAsia="IRNazanin"/>
          <w:color w:val="111111"/>
          <w:sz w:val="28"/>
          <w:sz w:val="28"/>
          <w:szCs w:val="28"/>
          <w:rtl w:val="true"/>
          <w:lang w:bidi="fa-IR"/>
        </w:rPr>
        <w:t xml:space="preserve">آیت الله عارف سید مرتضی کشمیری بعد از سال ها تحصیل، تدریس و تهذیب نفس،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کاظمین دار فانی را وداع گرفت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او بعد از غسل و کفن و اقامه نماز بر آن، به کربلای معلی انتقال داده شد و بعد از تشییع در حجره سوم بیرون از باب زینبیه موسوم به حجره کابلیه به خاک سپرده شد</w:t>
      </w:r>
      <w:r>
        <w:rPr>
          <w:rFonts w:eastAsia="IRNazanin" w:cs="IRNazanin"/>
          <w:color w:val="111111"/>
          <w:sz w:val="28"/>
          <w:szCs w:val="28"/>
          <w:rtl w:val="true"/>
          <w:lang w:bidi="fa-IR"/>
        </w:rPr>
        <w:t>.</w:t>
      </w:r>
    </w:p>
    <w:p>
      <w:pPr>
        <w:pStyle w:val="Heading3"/>
        <w:numPr>
          <w:ilvl w:val="2"/>
          <w:numId w:val="1"/>
        </w:numPr>
        <w:rPr/>
      </w:pPr>
      <w:bookmarkStart w:id="286" w:name="__RefHeading___Toc1091030_372815092"/>
      <w:bookmarkStart w:id="287" w:name="_Toc100"/>
      <w:bookmarkEnd w:id="286"/>
      <w:r>
        <w:rPr>
          <w:rtl w:val="true"/>
        </w:rPr>
        <w:t>شیخ فضل الله نوری</w:t>
      </w:r>
      <w:bookmarkEnd w:id="287"/>
    </w:p>
    <w:p>
      <w:pPr>
        <w:pStyle w:val="BookText"/>
        <w:rPr/>
      </w:pPr>
      <w:r>
        <w:rPr>
          <w:rFonts w:ascii="IRNazanin" w:hAnsi="IRNazanin" w:eastAsia="IRNazanin"/>
          <w:color w:val="111111"/>
          <w:sz w:val="28"/>
          <w:sz w:val="28"/>
          <w:szCs w:val="28"/>
          <w:rtl w:val="true"/>
          <w:lang w:bidi="fa-IR"/>
        </w:rPr>
        <w:t>شیخ فضل الله نوری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کجور</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قم،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 سامرا، تهران</w:t>
      </w:r>
    </w:p>
    <w:p>
      <w:pPr>
        <w:pStyle w:val="BookText"/>
        <w:rPr/>
      </w:pPr>
      <w:r>
        <w:rPr>
          <w:rFonts w:ascii="IRNazanin" w:hAnsi="IRNazanin" w:eastAsia="IRNazanin"/>
          <w:color w:val="111111"/>
          <w:sz w:val="28"/>
          <w:sz w:val="28"/>
          <w:szCs w:val="28"/>
          <w:rtl w:val="true"/>
          <w:lang w:bidi="fa-IR"/>
        </w:rPr>
        <w:t>استادان شیخ راضی آل خضر، میرزا حبیب الله رشتی و سید محمدحسن شیرازی</w:t>
      </w:r>
    </w:p>
    <w:p>
      <w:pPr>
        <w:pStyle w:val="BookText"/>
        <w:rPr/>
      </w:pPr>
      <w:r>
        <w:rPr>
          <w:rFonts w:ascii="IRNazanin" w:hAnsi="IRNazanin" w:eastAsia="IRNazanin"/>
          <w:color w:val="111111"/>
          <w:sz w:val="28"/>
          <w:sz w:val="28"/>
          <w:szCs w:val="28"/>
          <w:rtl w:val="true"/>
          <w:lang w:bidi="fa-IR"/>
        </w:rPr>
        <w:t>شاگردان علامه محمد قزوینی، ملاعلی مدرس</w:t>
      </w:r>
    </w:p>
    <w:p>
      <w:pPr>
        <w:pStyle w:val="BookText"/>
        <w:rPr/>
      </w:pPr>
      <w:r>
        <w:rPr>
          <w:rFonts w:ascii="IRNazanin" w:hAnsi="IRNazanin" w:eastAsia="IRNazanin"/>
          <w:color w:val="111111"/>
          <w:sz w:val="28"/>
          <w:sz w:val="28"/>
          <w:szCs w:val="28"/>
          <w:rtl w:val="true"/>
          <w:lang w:bidi="fa-IR"/>
        </w:rPr>
        <w:t>شناخته شده برای مشروطه مشروعه</w:t>
      </w:r>
    </w:p>
    <w:p>
      <w:pPr>
        <w:pStyle w:val="BookText"/>
        <w:rPr/>
      </w:pPr>
      <w:r>
        <w:rPr>
          <w:rFonts w:ascii="IRNazanin" w:hAnsi="IRNazanin" w:eastAsia="IRNazanin"/>
          <w:color w:val="111111"/>
          <w:sz w:val="28"/>
          <w:sz w:val="28"/>
          <w:szCs w:val="28"/>
          <w:rtl w:val="true"/>
          <w:lang w:bidi="fa-IR"/>
        </w:rPr>
        <w:t>نقش های برجسته از پیشروان جنبش مشروطه ایران</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الله کجوری، مشهور به شیخ فضل الله نوری </w:t>
      </w:r>
      <w:r>
        <w:rPr>
          <w:rFonts w:eastAsia="IRNazanin" w:cs="IRNazanin"/>
          <w:color w:val="111111"/>
          <w:sz w:val="28"/>
          <w:szCs w:val="28"/>
          <w:rtl w:val="true"/>
          <w:lang w:bidi="fa-IR"/>
        </w:rPr>
        <w:t>(</w:t>
      </w:r>
      <w:r>
        <w:rPr>
          <w:rFonts w:eastAsia="IRNazanin" w:cs="IRNazanin"/>
          <w:color w:val="111111"/>
          <w:sz w:val="28"/>
          <w:szCs w:val="28"/>
          <w:lang w:bidi="fa-IR"/>
        </w:rPr>
        <w:t>12591327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مجتهدان طراز اول در تهران و از پیشروان جنبش مشروطه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پشتیبانی آخوند خراسانی، اصل دوم ممتم قانون اساسی مشروطه مبنی بر تشکیل هیات نظار را به تصویب مجلس شورای ملی رساند</w:t>
      </w:r>
      <w:bookmarkStart w:id="288" w:name="pg6865_59561"/>
    </w:p>
    <w:p>
      <w:pPr>
        <w:pStyle w:val="BookText"/>
        <w:rPr/>
      </w:pPr>
      <w:bookmarkEnd w:id="288"/>
      <w:r>
        <w:rPr>
          <w:rFonts w:ascii="IRNazanin" w:hAnsi="IRNazanin" w:eastAsia="IRNazanin"/>
          <w:color w:val="111111"/>
          <w:sz w:val="28"/>
          <w:sz w:val="28"/>
          <w:szCs w:val="28"/>
          <w:rtl w:val="true"/>
          <w:lang w:bidi="fa-IR"/>
        </w:rPr>
        <w:t>ولی به دلیل اختلاف با دیگر نمایندگان درباره برخی از اصول متمم قانون اساسی مشروطه، از مجلس کناره گیری کرد و با راه اندازی جریانی که مشروعه خواهان نام گرفت، اعتراضات شدیدی بر مشروطه خواهان و مشروطیت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با همراهی کردن مخالفین مشروطه در ماجرای به توپ بستن مجلس، جمع آوری امضا از علما برای عدم بازگشایی مجلس بعد از بمباران آن توسط محمدعلی شاه و نوشتن رساله هایی از جمله رساله حرمت مشروطه، مخالفت شدید مشروطه خواهان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دوره استبداد صغیر و فتح تهران به دست مشروطه خواهان در دادگاهی محاکمه و سرانجام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 xml:space="preserve">درر التنظیم،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منظومه ای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درباره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فقهیه که آغاز سرودن آن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بوده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 درس استادش سید شیرازی است که در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رسائل شیخ انصاری چاپ شده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الاستطراق الی مکة عن طریق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شده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الصحیفة المهدویة أو القائمیة،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دعاهای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در سامراء گردآوری شده است و دایی اش محدث نوری تقریظی بر آن نوشته و به نویسنده اجازه روایت داده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الغافل و ارشاد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نقد مشروطیت، چاپ شده در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قاعدة ضمان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 الی معرفة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توسط دفتر انتشارات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خطی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روی مسائل استادش</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حقوقی عهد ناصری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از رسائل، اعلامیه ها، مکتوبات،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روزنامه شیخ شهید فضل الله</w:t>
      </w:r>
    </w:p>
    <w:p>
      <w:pPr>
        <w:pStyle w:val="Heading3"/>
        <w:numPr>
          <w:ilvl w:val="2"/>
          <w:numId w:val="1"/>
        </w:numPr>
        <w:rPr/>
      </w:pPr>
      <w:bookmarkStart w:id="289" w:name="__RefHeading___Toc1091032_372815092"/>
      <w:bookmarkStart w:id="290" w:name="_Toc101"/>
      <w:bookmarkEnd w:id="289"/>
      <w:r>
        <w:rPr>
          <w:rtl w:val="true"/>
        </w:rPr>
        <w:t>جهانگیر قشقایی</w:t>
      </w:r>
      <w:bookmarkEnd w:id="290"/>
    </w:p>
    <w:p>
      <w:pPr>
        <w:pStyle w:val="BookText"/>
        <w:rPr/>
      </w:pPr>
      <w:r>
        <w:rPr>
          <w:rFonts w:ascii="IRNazanin" w:hAnsi="IRNazanin" w:eastAsia="IRNazanin"/>
          <w:color w:val="111111"/>
          <w:sz w:val="28"/>
          <w:sz w:val="28"/>
          <w:szCs w:val="28"/>
          <w:rtl w:val="true"/>
          <w:lang w:bidi="fa-IR"/>
        </w:rPr>
        <w:t>جهانگیرخان قشقایی</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bookmarkStart w:id="291" w:name="pg6865_59562"/>
    </w:p>
    <w:p>
      <w:pPr>
        <w:pStyle w:val="BookText"/>
        <w:rPr/>
      </w:pPr>
      <w:bookmarkEnd w:id="291"/>
      <w:r>
        <w:rPr>
          <w:rFonts w:ascii="IRNazanin" w:hAnsi="IRNazanin" w:eastAsia="IRNazanin"/>
          <w:color w:val="111111"/>
          <w:sz w:val="28"/>
          <w:sz w:val="28"/>
          <w:szCs w:val="28"/>
          <w:rtl w:val="true"/>
          <w:lang w:bidi="fa-IR"/>
        </w:rPr>
        <w:t xml:space="preserve">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دهاقان، از توابع شهرضا در اصفهان،</w:t>
      </w:r>
    </w:p>
    <w:p>
      <w:pPr>
        <w:pStyle w:val="BookText"/>
        <w:rPr/>
      </w:pPr>
      <w:r>
        <w:rPr>
          <w:rFonts w:ascii="IRNazanin" w:hAnsi="IRNazanin" w:eastAsia="IRNazanin"/>
          <w:color w:val="111111"/>
          <w:sz w:val="28"/>
          <w:sz w:val="28"/>
          <w:szCs w:val="28"/>
          <w:rtl w:val="true"/>
          <w:lang w:bidi="fa-IR"/>
        </w:rPr>
        <w:t xml:space="preserve">درگذشت رمضان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آرامگاه تخت فولاد اصفهان</w:t>
      </w:r>
    </w:p>
    <w:p>
      <w:pPr>
        <w:pStyle w:val="BookText"/>
        <w:rPr/>
      </w:pPr>
      <w:r>
        <w:rPr>
          <w:rFonts w:ascii="IRNazanin" w:hAnsi="IRNazanin" w:eastAsia="IRNazanin"/>
          <w:color w:val="111111"/>
          <w:sz w:val="28"/>
          <w:sz w:val="28"/>
          <w:szCs w:val="28"/>
          <w:rtl w:val="true"/>
          <w:lang w:bidi="fa-IR"/>
        </w:rPr>
        <w:t>محل زندگی اصفهان</w:t>
      </w:r>
    </w:p>
    <w:p>
      <w:pPr>
        <w:pStyle w:val="BookText"/>
        <w:rPr/>
      </w:pPr>
      <w:r>
        <w:rPr>
          <w:rFonts w:ascii="IRNazanin" w:hAnsi="IRNazanin" w:eastAsia="IRNazanin"/>
          <w:color w:val="111111"/>
          <w:sz w:val="28"/>
          <w:sz w:val="28"/>
          <w:szCs w:val="28"/>
          <w:rtl w:val="true"/>
          <w:lang w:bidi="fa-IR"/>
        </w:rPr>
        <w:t>تحصیلات اجتهاد</w:t>
      </w:r>
    </w:p>
    <w:p>
      <w:pPr>
        <w:pStyle w:val="BookText"/>
        <w:rPr/>
      </w:pPr>
      <w:r>
        <w:rPr>
          <w:rFonts w:ascii="IRNazanin" w:hAnsi="IRNazanin" w:eastAsia="IRNazanin"/>
          <w:color w:val="111111"/>
          <w:sz w:val="28"/>
          <w:sz w:val="28"/>
          <w:szCs w:val="28"/>
          <w:rtl w:val="true"/>
          <w:lang w:bidi="fa-IR"/>
        </w:rPr>
        <w:t>استادان آقا محمدرضا قمشه ای، شیخ محمدحسن و محمدباقر نجفی و حاج ملا حسین علی تویسرکانی، ملا عبدالجواد</w:t>
      </w:r>
    </w:p>
    <w:p>
      <w:pPr>
        <w:pStyle w:val="BookText"/>
        <w:rPr/>
      </w:pPr>
      <w:r>
        <w:rPr>
          <w:rFonts w:ascii="IRNazanin" w:hAnsi="IRNazanin" w:eastAsia="IRNazanin"/>
          <w:color w:val="111111"/>
          <w:sz w:val="28"/>
          <w:sz w:val="28"/>
          <w:szCs w:val="28"/>
          <w:rtl w:val="true"/>
          <w:lang w:bidi="fa-IR"/>
        </w:rPr>
        <w:t>شاگردان حاج آقارحیم ارباب، سید حسین طباطبائی بروجردی، شیخ محمد حکیم خراسانی، سیدمحمد داعی الاسلام لاریجانی، ضیاءالدین درّی،محمد علی شاه آبادی، محمد حسین تونی، سید جمال الدین گلپایگانی، حاج میرزا مهدی دولت آبادی، سیدحسن مدرس، شیخ حسنعلی اصفهانی نخودکی، آقا نجفی قوچانی، محمدحسین نائینی، شیخ مرتضی طالقانی، شیخ جواد آدینهی</w:t>
      </w:r>
    </w:p>
    <w:p>
      <w:pPr>
        <w:pStyle w:val="BookText"/>
        <w:rPr/>
      </w:pPr>
      <w:r>
        <w:rPr>
          <w:rFonts w:ascii="IRNazanin" w:hAnsi="IRNazanin" w:eastAsia="IRNazanin"/>
          <w:color w:val="111111"/>
          <w:sz w:val="28"/>
          <w:sz w:val="28"/>
          <w:szCs w:val="28"/>
          <w:rtl w:val="true"/>
          <w:lang w:bidi="fa-IR"/>
        </w:rPr>
        <w:t>پیشه حکیم، فیلسوف، فقیه و عارف</w:t>
      </w:r>
    </w:p>
    <w:p>
      <w:pPr>
        <w:pStyle w:val="BookText"/>
        <w:rPr/>
      </w:pPr>
      <w:r>
        <w:rPr>
          <w:rFonts w:ascii="IRNazanin" w:hAnsi="IRNazanin" w:eastAsia="IRNazanin"/>
          <w:color w:val="111111"/>
          <w:sz w:val="28"/>
          <w:sz w:val="28"/>
          <w:szCs w:val="28"/>
          <w:rtl w:val="true"/>
          <w:lang w:bidi="fa-IR"/>
        </w:rPr>
        <w:t>جهانگیرخان قشقایی</w:t>
      </w:r>
    </w:p>
    <w:p>
      <w:pPr>
        <w:pStyle w:val="BookText"/>
        <w:rPr/>
      </w:pPr>
      <w:r>
        <w:rPr>
          <w:rFonts w:ascii="IRNazanin" w:hAnsi="IRNazanin" w:eastAsia="IRNazanin"/>
          <w:color w:val="111111"/>
          <w:sz w:val="28"/>
          <w:sz w:val="28"/>
          <w:szCs w:val="28"/>
          <w:rtl w:val="true"/>
          <w:lang w:bidi="fa-IR"/>
        </w:rPr>
        <w:t xml:space="preserve">میرزاجهانگیرخان قشقایی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 فیلسوف، فقیه و عارف شیعه قرن سیزدهم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در میان سالی به کسب علم روی آورد، چندی نگذشت که از مدرّسان علوم عقلی و نقلی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جهانگیرخان استاد علمای معروفی همچون حاج آقا رحیم ارباب، سید حسین طباطبائی بروجردی، سید حسن مدرس، حسنعلی نخودکی اصفهانی و میرزا حسین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پس از وفات جهانگیرخان، حکیم خراسانی به جمع آوری اشعار او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دیوان اکنون در دست نیست و فقط غزلیاتی از آن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شرحی فارسی از نهج البلاغه به او نسبت داده اند</w:t>
      </w:r>
      <w:r>
        <w:rPr>
          <w:rFonts w:eastAsia="IRNazanin" w:cs="IRNazanin"/>
          <w:color w:val="111111"/>
          <w:sz w:val="28"/>
          <w:szCs w:val="28"/>
          <w:rtl w:val="true"/>
          <w:lang w:bidi="fa-IR"/>
        </w:rPr>
        <w:t>.</w:t>
      </w:r>
    </w:p>
    <w:p>
      <w:pPr>
        <w:pStyle w:val="Heading3"/>
        <w:numPr>
          <w:ilvl w:val="2"/>
          <w:numId w:val="1"/>
        </w:numPr>
        <w:rPr/>
      </w:pPr>
      <w:bookmarkStart w:id="292" w:name="__RefHeading___Toc1091034_372815092"/>
      <w:bookmarkStart w:id="293" w:name="_Toc102"/>
      <w:bookmarkEnd w:id="292"/>
      <w:r>
        <w:rPr>
          <w:rtl w:val="true"/>
        </w:rPr>
        <w:t>اخوند خراسانی</w:t>
      </w:r>
      <w:bookmarkEnd w:id="293"/>
    </w:p>
    <w:p>
      <w:pPr>
        <w:pStyle w:val="BookText"/>
        <w:rPr/>
      </w:pPr>
      <w:r>
        <w:rPr>
          <w:rFonts w:ascii="IRNazanin" w:hAnsi="IRNazanin" w:eastAsia="IRNazanin"/>
          <w:color w:val="111111"/>
          <w:sz w:val="28"/>
          <w:sz w:val="28"/>
          <w:szCs w:val="28"/>
          <w:rtl w:val="true"/>
          <w:lang w:bidi="fa-IR"/>
        </w:rPr>
        <w:t>محمدکاظم خراسانی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مشهد</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آرامگاه نجف</w:t>
      </w:r>
    </w:p>
    <w:p>
      <w:pPr>
        <w:pStyle w:val="BookText"/>
        <w:rPr/>
      </w:pPr>
      <w:r>
        <w:rPr>
          <w:rFonts w:ascii="IRNazanin" w:hAnsi="IRNazanin" w:eastAsia="IRNazanin"/>
          <w:color w:val="111111"/>
          <w:sz w:val="28"/>
          <w:sz w:val="28"/>
          <w:szCs w:val="28"/>
          <w:rtl w:val="true"/>
          <w:lang w:bidi="fa-IR"/>
        </w:rPr>
        <w:t>محل زندگی نجف</w:t>
      </w:r>
    </w:p>
    <w:p>
      <w:pPr>
        <w:pStyle w:val="BookText"/>
        <w:rPr/>
      </w:pPr>
      <w:r>
        <w:rPr>
          <w:rFonts w:ascii="IRNazanin" w:hAnsi="IRNazanin" w:eastAsia="IRNazanin"/>
          <w:color w:val="111111"/>
          <w:sz w:val="28"/>
          <w:sz w:val="28"/>
          <w:szCs w:val="28"/>
          <w:rtl w:val="true"/>
          <w:lang w:bidi="fa-IR"/>
        </w:rPr>
        <w:t>استادان شیخ مرتضی انصاری، میرزای شیرازی</w:t>
      </w:r>
    </w:p>
    <w:p>
      <w:pPr>
        <w:pStyle w:val="BookText"/>
        <w:rPr/>
      </w:pPr>
      <w:r>
        <w:rPr>
          <w:rFonts w:ascii="IRNazanin" w:hAnsi="IRNazanin" w:eastAsia="IRNazanin"/>
          <w:color w:val="111111"/>
          <w:sz w:val="28"/>
          <w:sz w:val="28"/>
          <w:szCs w:val="28"/>
          <w:rtl w:val="true"/>
          <w:lang w:bidi="fa-IR"/>
        </w:rPr>
        <w:t>ملاهادی سبزواری، سید علی شوشتری</w:t>
      </w:r>
    </w:p>
    <w:p>
      <w:pPr>
        <w:pStyle w:val="BookText"/>
        <w:rPr/>
      </w:pPr>
      <w:r>
        <w:rPr>
          <w:rFonts w:ascii="IRNazanin" w:hAnsi="IRNazanin" w:eastAsia="IRNazanin"/>
          <w:color w:val="111111"/>
          <w:sz w:val="28"/>
          <w:sz w:val="28"/>
          <w:szCs w:val="28"/>
          <w:rtl w:val="true"/>
          <w:lang w:bidi="fa-IR"/>
        </w:rPr>
        <w:t>شاگردان سید ابوالحسن اصفهانی، آقا ضیاء عراقی</w:t>
      </w:r>
    </w:p>
    <w:p>
      <w:pPr>
        <w:pStyle w:val="BookText"/>
        <w:rPr/>
      </w:pPr>
      <w:r>
        <w:rPr>
          <w:rFonts w:ascii="IRNazanin" w:hAnsi="IRNazanin" w:eastAsia="IRNazanin"/>
          <w:color w:val="111111"/>
          <w:sz w:val="28"/>
          <w:sz w:val="28"/>
          <w:szCs w:val="28"/>
          <w:rtl w:val="true"/>
          <w:lang w:bidi="fa-IR"/>
        </w:rPr>
        <w:t>محمد حسین کاشف الغطا، حسین طباطبایی بروجردی</w:t>
      </w:r>
    </w:p>
    <w:p>
      <w:pPr>
        <w:pStyle w:val="BookText"/>
        <w:rPr/>
      </w:pPr>
      <w:r>
        <w:rPr>
          <w:rFonts w:ascii="IRNazanin" w:hAnsi="IRNazanin" w:eastAsia="IRNazanin"/>
          <w:color w:val="111111"/>
          <w:sz w:val="28"/>
          <w:sz w:val="28"/>
          <w:szCs w:val="28"/>
          <w:rtl w:val="true"/>
          <w:lang w:bidi="fa-IR"/>
        </w:rPr>
        <w:t>میرزا محمدحسین نائینی</w:t>
      </w:r>
    </w:p>
    <w:p>
      <w:pPr>
        <w:pStyle w:val="BookText"/>
        <w:rPr/>
      </w:pPr>
      <w:r>
        <w:rPr>
          <w:rFonts w:ascii="IRNazanin" w:hAnsi="IRNazanin" w:eastAsia="IRNazanin"/>
          <w:color w:val="111111"/>
          <w:sz w:val="28"/>
          <w:sz w:val="28"/>
          <w:szCs w:val="28"/>
          <w:rtl w:val="true"/>
          <w:lang w:bidi="fa-IR"/>
        </w:rPr>
        <w:t>نقش های برجسته مرجع تقلید، رهبران مشروطه</w:t>
      </w:r>
    </w:p>
    <w:p>
      <w:pPr>
        <w:pStyle w:val="BookText"/>
        <w:rPr/>
      </w:pPr>
      <w:r>
        <w:rPr>
          <w:rFonts w:ascii="IRNazanin" w:hAnsi="IRNazanin" w:eastAsia="IRNazanin"/>
          <w:color w:val="111111"/>
          <w:sz w:val="28"/>
          <w:sz w:val="28"/>
          <w:szCs w:val="28"/>
          <w:rtl w:val="true"/>
          <w:lang w:bidi="fa-IR"/>
        </w:rPr>
        <w:t>آثار کفایة الاصول</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با وجود اشتغال آخوند خراسانی در سال های پایانی عمرش به کار مرجعیت و به ویژه وقایع مشروطه، آثار ارزشمندی از او بر جای مانده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خراسانی</w:t>
      </w:r>
    </w:p>
    <w:p>
      <w:pPr>
        <w:pStyle w:val="BookText"/>
        <w:rPr/>
      </w:pPr>
      <w:r>
        <w:rPr>
          <w:rFonts w:ascii="IRNazanin" w:hAnsi="IRNazanin" w:eastAsia="IRNazanin"/>
          <w:color w:val="111111"/>
          <w:sz w:val="28"/>
          <w:sz w:val="28"/>
          <w:szCs w:val="28"/>
          <w:rtl w:val="true"/>
          <w:lang w:bidi="fa-IR"/>
        </w:rPr>
        <w:t>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استدلالی، فتوایی و تقریرات درس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تألیفی استدلالی</w:t>
      </w:r>
    </w:p>
    <w:p>
      <w:pPr>
        <w:pStyle w:val="BookText"/>
        <w:rPr/>
      </w:pPr>
      <w:r>
        <w:rPr>
          <w:rFonts w:ascii="IRNazanin" w:hAnsi="IRNazanin" w:eastAsia="IRNazanin"/>
          <w:color w:val="111111"/>
          <w:sz w:val="28"/>
          <w:sz w:val="28"/>
          <w:szCs w:val="28"/>
          <w:rtl w:val="true"/>
          <w:lang w:bidi="fa-IR"/>
        </w:rPr>
        <w:t>آثار تألیفی استدلالی آخوند خراسانی درباره مباحث اصول فقه، فقه و فلسفه است، که به طور مستقل و یا به صورت شرح و حاشیه بر آثار دیگران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آن ها کفایة الاصول است که در ظرف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تألیف تاکنون، مهم ترین متن درسی سطوح عالی و نیز محور مباحث بیشتر درس های دوره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در حوزه های علوم دینی بوده و شرح ها و حاشیه های بسیاری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از آن پس به صاحب کفایه نیز شهرت یافت و فرزندانش به کفایی مشهور شدند یا خود، این لقب را برگزیدند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و تعلیقات بر فرائدالاصول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اثر دیگر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دیگر آخوند، الفوائد، یا رسالة الفوائد، مشتمل بر پانزده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فقهی، یازده مورد اصولی و دو مورد اصولی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فقهی او حواشی و تعلیقات او بر بخش عمده المکاسب شیخ انصاری است و در محرّم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فقهی دیگر خراسانی تکملة التبصرة است که مهم ترین رساله فتوایی او و بر اساس تبصرة المتعلمین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چندین رساله فقهی استدلالی نیز در موضوعات گوناگون تألیف کرده که شماری از آن ها در یک مجلد گردآوری شده و با عنوان الرسائل الفقهیة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آثار فقهی ولی ناتمام خراسانی، کتاب الاجارة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مسئلة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مبسوط خطبه اول نهج البلاغه نیز اثر دیگری از خراسانی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خطا</w:t>
      </w:r>
    </w:p>
    <w:p>
      <w:pPr>
        <w:pStyle w:val="BookText"/>
        <w:rPr/>
      </w:pPr>
      <w:r>
        <w:rPr>
          <w:rFonts w:ascii="IRNazanin" w:hAnsi="IRNazanin" w:eastAsia="IRNazanin"/>
          <w:color w:val="111111"/>
          <w:sz w:val="28"/>
          <w:sz w:val="28"/>
          <w:szCs w:val="28"/>
          <w:rtl w:val="true"/>
          <w:lang w:bidi="fa-IR"/>
        </w:rPr>
        <w:t>به نام شریعت اصفهانی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فتوایی</w:t>
      </w:r>
    </w:p>
    <w:p>
      <w:pPr>
        <w:pStyle w:val="BookText"/>
        <w:rPr/>
      </w:pPr>
      <w:r>
        <w:rPr>
          <w:rFonts w:ascii="IRNazanin" w:hAnsi="IRNazanin" w:eastAsia="IRNazanin"/>
          <w:color w:val="111111"/>
          <w:sz w:val="28"/>
          <w:sz w:val="28"/>
          <w:szCs w:val="28"/>
          <w:rtl w:val="true"/>
          <w:lang w:bidi="fa-IR"/>
        </w:rPr>
        <w:t>تبصرة المتعلمین حلّی</w:t>
      </w:r>
    </w:p>
    <w:p>
      <w:pPr>
        <w:pStyle w:val="BookText"/>
        <w:rPr/>
      </w:pPr>
      <w:r>
        <w:rPr>
          <w:rFonts w:ascii="IRNazanin" w:hAnsi="IRNazanin" w:eastAsia="IRNazanin"/>
          <w:color w:val="111111"/>
          <w:sz w:val="28"/>
          <w:sz w:val="28"/>
          <w:szCs w:val="28"/>
          <w:rtl w:val="true"/>
          <w:lang w:bidi="fa-IR"/>
        </w:rPr>
        <w:t>تعلیقات بر نجاة العباد محمدحسن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نام روح الحیاة فی تلخیص نجاة العباد</w:t>
      </w:r>
    </w:p>
    <w:p>
      <w:pPr>
        <w:pStyle w:val="BookText"/>
        <w:rPr/>
      </w:pPr>
      <w:r>
        <w:rPr>
          <w:rFonts w:ascii="IRNazanin" w:hAnsi="IRNazanin" w:eastAsia="IRNazanin"/>
          <w:color w:val="111111"/>
          <w:sz w:val="28"/>
          <w:sz w:val="28"/>
          <w:szCs w:val="28"/>
          <w:rtl w:val="true"/>
          <w:lang w:bidi="fa-IR"/>
        </w:rPr>
        <w:t>حاشیه بر رساله مناسک حج شیخ انصاری</w:t>
      </w:r>
    </w:p>
    <w:p>
      <w:pPr>
        <w:pStyle w:val="BookText"/>
        <w:rPr/>
      </w:pPr>
      <w:r>
        <w:rPr>
          <w:rFonts w:ascii="IRNazanin" w:hAnsi="IRNazanin" w:eastAsia="IRNazanin"/>
          <w:color w:val="111111"/>
          <w:sz w:val="28"/>
          <w:sz w:val="28"/>
          <w:szCs w:val="28"/>
          <w:rtl w:val="true"/>
          <w:lang w:bidi="fa-IR"/>
        </w:rPr>
        <w:t>ذخیرة العباد فی یوم المعاد</w:t>
      </w:r>
    </w:p>
    <w:p>
      <w:pPr>
        <w:pStyle w:val="BookText"/>
        <w:rPr/>
      </w:pPr>
      <w:r>
        <w:rPr>
          <w:rFonts w:ascii="IRNazanin" w:hAnsi="IRNazanin" w:eastAsia="IRNazanin"/>
          <w:color w:val="111111"/>
          <w:sz w:val="28"/>
          <w:sz w:val="28"/>
          <w:szCs w:val="28"/>
          <w:rtl w:val="true"/>
          <w:lang w:bidi="fa-IR"/>
        </w:rPr>
        <w:t>تقریرات</w:t>
      </w:r>
    </w:p>
    <w:p>
      <w:pPr>
        <w:pStyle w:val="BookText"/>
        <w:rPr/>
      </w:pPr>
      <w:r>
        <w:rPr>
          <w:rFonts w:ascii="IRNazanin" w:hAnsi="IRNazanin" w:eastAsia="IRNazanin"/>
          <w:color w:val="111111"/>
          <w:sz w:val="28"/>
          <w:sz w:val="28"/>
          <w:szCs w:val="28"/>
          <w:rtl w:val="true"/>
          <w:lang w:bidi="fa-IR"/>
        </w:rPr>
        <w:t xml:space="preserve">القضاء و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فرزندش، میرزامحمد آقازاده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شاگردان خراسانی، تقریرات درس های فقه و اصول او را نوشته اند که نام برخی از آن ها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محمدکاظم خراسانی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آخوند خراسانی از مراجع تقلید و عالمان اصول فقه در قرن چهاردهم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کتاب کفایة الاصول و از حامیان اصلی نهضت مشروطه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مشروطه را وسیله ای برای جلوگیری از ظلم و ستم به مردم می دانست و شرکت در این جنبش را بر همه مسلمانان، واجب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پس از به توپ بسته شدن مجلس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توسط محمدعلی شاه قاجار، حکم به جهاد و مبارزه علیه استبداد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در طول عمر خود شاگردان و مجتهدان بسیاری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مرگ او را مشکوک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وفات</w:t>
      </w:r>
    </w:p>
    <w:p>
      <w:pPr>
        <w:pStyle w:val="BookText"/>
        <w:rPr/>
      </w:pPr>
      <w:r>
        <w:rPr>
          <w:rFonts w:ascii="IRNazanin" w:hAnsi="IRNazanin" w:eastAsia="IRNazanin"/>
          <w:color w:val="111111"/>
          <w:sz w:val="28"/>
          <w:sz w:val="28"/>
          <w:szCs w:val="28"/>
          <w:rtl w:val="true"/>
          <w:lang w:bidi="fa-IR"/>
        </w:rPr>
        <w:t xml:space="preserve">آخوند خراسانی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در 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 حسین هروی، روحانی اهل هرات بود که قبل از ولادت پسرش محمد به مشهد هجرت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محمدکاظم خراسانی در سحرگاه سه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در منزل خود، پس از اقامه نماز صبح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مرگ او را بر اثر مسمومیت دانسته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تشییع، عبدالله مازندرانی بر پیکر وی نماز گزارد و در مقبره میرزا حبیب الله رشتی واقع در صحن حرم امیرالمومنین به خاک سپرده شد</w:t>
      </w:r>
      <w:r>
        <w:rPr>
          <w:rFonts w:eastAsia="IRNazanin" w:cs="IRNazanin"/>
          <w:color w:val="111111"/>
          <w:sz w:val="28"/>
          <w:szCs w:val="28"/>
          <w:rtl w:val="true"/>
          <w:lang w:bidi="fa-IR"/>
        </w:rPr>
        <w:t>.</w:t>
      </w:r>
      <w:bookmarkStart w:id="294" w:name="pg6865_59565"/>
    </w:p>
    <w:p>
      <w:pPr>
        <w:pStyle w:val="BookText"/>
        <w:rPr/>
      </w:pPr>
      <w:bookmarkEnd w:id="294"/>
      <w:r>
        <w:rPr>
          <w:rFonts w:ascii="IRNazanin" w:hAnsi="IRNazanin" w:eastAsia="IRNazanin"/>
          <w:color w:val="111111"/>
          <w:sz w:val="28"/>
          <w:sz w:val="28"/>
          <w:szCs w:val="28"/>
          <w:rtl w:val="true"/>
          <w:lang w:bidi="fa-IR"/>
        </w:rPr>
        <w:t>خصوصیات تدریس</w:t>
      </w:r>
    </w:p>
    <w:p>
      <w:pPr>
        <w:pStyle w:val="BookText"/>
        <w:rPr/>
      </w:pPr>
      <w:r>
        <w:rPr>
          <w:rFonts w:ascii="IRNazanin" w:hAnsi="IRNazanin" w:eastAsia="IRNazanin"/>
          <w:color w:val="111111"/>
          <w:sz w:val="28"/>
          <w:sz w:val="28"/>
          <w:szCs w:val="28"/>
          <w:rtl w:val="true"/>
          <w:lang w:bidi="fa-IR"/>
        </w:rPr>
        <w:t>آخوند خراسانی در برگزاری جلسات درس، بسیار جدّی بود و با هیچ عذری درس خود را تعطیل نمی کرد؛ حتی در ماجرای شیوع وَبا در نجف، که بیشتر درس های حوزه علمیه تعطیل شد، درس خود را حتی در روز درگذشت سه تن از نزدیکانش، تعطیل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سال ها که در نیمه نخست رجب برای زیارت به کربلا می رفت، در همانجا نیز درس دایر می کرد و در رمضان نیز که درس های متداول حوزه تعطیل بود، مباحثی مانند اصول عقاید یا اخلاق تدریس می کرد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درس فقه را به زبان فارسی و درس اصول فقه را به زبان عربی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میرزای شیرازی و رجوع برخی از مقلدان او به آخوند خراسانی، وی برای پاسخگویی به استفتائات با حضور شاگردانش، از جمله سید ابوالحسن اصفهانی، محمد حسین غروی اصفهانی، سید حسین طباطبائی بروجردی، عبد الکریم حائری، آقا ضیا عراقی، آقا حسین قمی، میرزا محمدحسین نائینی مجلس مشورتی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 xml:space="preserve">تعداد شاگردان درس اصول آخوند خراسانی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بوده است که حدود پانصد نفر از آن ها، مجتهد و یا قریب به اجتهاد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ها</w:t>
      </w:r>
    </w:p>
    <w:p>
      <w:pPr>
        <w:pStyle w:val="BookText"/>
        <w:rPr/>
      </w:pPr>
      <w:r>
        <w:rPr>
          <w:rFonts w:ascii="IRNazanin" w:hAnsi="IRNazanin" w:eastAsia="IRNazanin"/>
          <w:color w:val="111111"/>
          <w:sz w:val="28"/>
          <w:sz w:val="28"/>
          <w:szCs w:val="28"/>
          <w:rtl w:val="true"/>
          <w:lang w:bidi="fa-IR"/>
        </w:rPr>
        <w:t xml:space="preserve">همزمان با صدمین سالگرد درگذشت آخوند خراسانی،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کنگره بین المللی بزرگداشت آخوند خراسانی به همت پژوهشگاه علوم و فرهنگ اسلامی دفتر تبلیغات اسلامی حوزه علمیه قم در قم برگزار گردید</w:t>
      </w:r>
      <w:r>
        <w:rPr>
          <w:rFonts w:eastAsia="IRNazanin" w:cs="IRNazanin"/>
          <w:color w:val="111111"/>
          <w:sz w:val="28"/>
          <w:szCs w:val="28"/>
          <w:rtl w:val="true"/>
          <w:lang w:bidi="fa-IR"/>
        </w:rPr>
        <w:t>.</w:t>
      </w:r>
    </w:p>
    <w:p>
      <w:pPr>
        <w:pStyle w:val="Heading3"/>
        <w:numPr>
          <w:ilvl w:val="2"/>
          <w:numId w:val="1"/>
        </w:numPr>
        <w:rPr/>
      </w:pPr>
      <w:bookmarkStart w:id="295" w:name="__RefHeading___Toc1091036_372815092"/>
      <w:bookmarkStart w:id="296" w:name="_Toc103"/>
      <w:bookmarkEnd w:id="295"/>
      <w:r>
        <w:rPr>
          <w:rtl w:val="true"/>
        </w:rPr>
        <w:t>سید محمد کاظم طباطبای یزدی</w:t>
      </w:r>
      <w:bookmarkEnd w:id="296"/>
    </w:p>
    <w:p>
      <w:pPr>
        <w:pStyle w:val="BookText"/>
        <w:rPr/>
      </w:pPr>
      <w:r>
        <w:rPr>
          <w:rFonts w:ascii="IRNazanin" w:hAnsi="IRNazanin" w:eastAsia="IRNazanin"/>
          <w:color w:val="111111"/>
          <w:sz w:val="28"/>
          <w:sz w:val="28"/>
          <w:szCs w:val="28"/>
          <w:rtl w:val="true"/>
          <w:lang w:bidi="fa-IR"/>
        </w:rPr>
        <w:t>سید محمدکاظم طباطبائی یزدی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یزد، ایران</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آرامگاه نجف؛ حرم امام علی</w:t>
      </w:r>
    </w:p>
    <w:p>
      <w:pPr>
        <w:pStyle w:val="BookText"/>
        <w:rPr/>
      </w:pPr>
      <w:r>
        <w:rPr>
          <w:rFonts w:ascii="IRNazanin" w:hAnsi="IRNazanin" w:eastAsia="IRNazanin"/>
          <w:color w:val="111111"/>
          <w:sz w:val="28"/>
          <w:sz w:val="28"/>
          <w:szCs w:val="28"/>
          <w:rtl w:val="true"/>
          <w:lang w:bidi="fa-IR"/>
        </w:rPr>
        <w:t>محل زندگی یزد</w:t>
      </w:r>
    </w:p>
    <w:p>
      <w:pPr>
        <w:pStyle w:val="BookText"/>
        <w:rPr/>
      </w:pPr>
      <w:r>
        <w:rPr>
          <w:rFonts w:ascii="IRNazanin" w:hAnsi="IRNazanin" w:eastAsia="IRNazanin"/>
          <w:color w:val="111111"/>
          <w:sz w:val="28"/>
          <w:sz w:val="28"/>
          <w:szCs w:val="28"/>
          <w:rtl w:val="true"/>
          <w:lang w:bidi="fa-IR"/>
        </w:rPr>
        <w:t>استادان سید محمدباقر خوانساری، سید محمدحسن شیرازی، شیخ مهدی آل کاشف الغطاء</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سید حسین قمی، شیخ عبدالکریم حائری یزدی، شیخ محمدحسین کاشف الغطاء، محمد تقی بافقی، آقا</w:t>
      </w:r>
    </w:p>
    <w:p>
      <w:pPr>
        <w:pStyle w:val="BookText"/>
        <w:rPr/>
      </w:pPr>
      <w:r>
        <w:rPr>
          <w:rFonts w:ascii="IRNazanin" w:hAnsi="IRNazanin" w:eastAsia="IRNazanin"/>
          <w:color w:val="111111"/>
          <w:sz w:val="28"/>
          <w:sz w:val="28"/>
          <w:szCs w:val="28"/>
          <w:rtl w:val="true"/>
          <w:lang w:bidi="fa-IR"/>
        </w:rPr>
        <w:t>ضیاء عراقی، سید محمدحسین بروجردی</w:t>
      </w:r>
    </w:p>
    <w:p>
      <w:pPr>
        <w:pStyle w:val="BookText"/>
        <w:rPr/>
      </w:pPr>
      <w:r>
        <w:rPr>
          <w:rFonts w:ascii="IRNazanin" w:hAnsi="IRNazanin" w:eastAsia="IRNazanin"/>
          <w:color w:val="111111"/>
          <w:sz w:val="28"/>
          <w:sz w:val="28"/>
          <w:szCs w:val="28"/>
          <w:rtl w:val="true"/>
          <w:lang w:bidi="fa-IR"/>
        </w:rPr>
        <w:t>نقش های برجسته مرجع تقلید</w:t>
      </w:r>
    </w:p>
    <w:p>
      <w:pPr>
        <w:pStyle w:val="BookText"/>
        <w:rPr/>
      </w:pPr>
      <w:r>
        <w:rPr>
          <w:rFonts w:ascii="IRNazanin" w:hAnsi="IRNazanin" w:eastAsia="IRNazanin"/>
          <w:color w:val="111111"/>
          <w:sz w:val="28"/>
          <w:sz w:val="28"/>
          <w:szCs w:val="28"/>
          <w:rtl w:val="true"/>
          <w:lang w:bidi="fa-IR"/>
        </w:rPr>
        <w:t>آثار العروة الوثقی، حاشیه بر مکاسب شیخ انصاری، حاشیه بر فرائد الاصول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العروة الوثقی در فقه</w:t>
      </w:r>
    </w:p>
    <w:p>
      <w:pPr>
        <w:pStyle w:val="BookText"/>
        <w:rPr/>
      </w:pPr>
      <w:r>
        <w:rPr>
          <w:rFonts w:ascii="IRNazanin" w:hAnsi="IRNazanin" w:eastAsia="IRNazanin"/>
          <w:color w:val="111111"/>
          <w:sz w:val="28"/>
          <w:sz w:val="28"/>
          <w:szCs w:val="28"/>
          <w:rtl w:val="true"/>
          <w:lang w:bidi="fa-IR"/>
        </w:rPr>
        <w:t>اجتماع الامر و النهی</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التعادل و التراجیح</w:t>
      </w:r>
    </w:p>
    <w:p>
      <w:pPr>
        <w:pStyle w:val="BookText"/>
        <w:rPr/>
      </w:pPr>
      <w:r>
        <w:rPr>
          <w:rFonts w:ascii="IRNazanin" w:hAnsi="IRNazanin" w:eastAsia="IRNazanin"/>
          <w:color w:val="111111"/>
          <w:sz w:val="28"/>
          <w:sz w:val="28"/>
          <w:szCs w:val="28"/>
          <w:rtl w:val="true"/>
          <w:lang w:bidi="fa-IR"/>
        </w:rPr>
        <w:t>رسالة فی منجزات المریض</w:t>
      </w:r>
    </w:p>
    <w:p>
      <w:pPr>
        <w:pStyle w:val="BookText"/>
        <w:rPr/>
      </w:pPr>
      <w:r>
        <w:rPr>
          <w:rFonts w:ascii="IRNazanin" w:hAnsi="IRNazanin" w:eastAsia="IRNazanin"/>
          <w:color w:val="111111"/>
          <w:sz w:val="28"/>
          <w:sz w:val="28"/>
          <w:szCs w:val="28"/>
          <w:rtl w:val="true"/>
          <w:lang w:bidi="fa-IR"/>
        </w:rPr>
        <w:t>حاشیه بر مکاسب شایخ انصاری</w:t>
      </w:r>
    </w:p>
    <w:p>
      <w:pPr>
        <w:pStyle w:val="BookText"/>
        <w:rPr/>
      </w:pPr>
      <w:r>
        <w:rPr>
          <w:rFonts w:ascii="IRNazanin" w:hAnsi="IRNazanin" w:eastAsia="IRNazanin"/>
          <w:color w:val="111111"/>
          <w:sz w:val="28"/>
          <w:sz w:val="28"/>
          <w:szCs w:val="28"/>
          <w:rtl w:val="true"/>
          <w:lang w:bidi="fa-IR"/>
        </w:rPr>
        <w:t>السؤال و الجواب حاوی استفتاءات فقهی که کاشف الغطاء آن را تدوین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الظن فی عدد الرکعات و کیفیة صلوة الاحتیاط</w:t>
      </w:r>
    </w:p>
    <w:p>
      <w:pPr>
        <w:pStyle w:val="BookText"/>
        <w:rPr/>
      </w:pPr>
      <w:r>
        <w:rPr>
          <w:rFonts w:ascii="IRNazanin" w:hAnsi="IRNazanin" w:eastAsia="IRNazanin"/>
          <w:color w:val="111111"/>
          <w:sz w:val="28"/>
          <w:sz w:val="28"/>
          <w:szCs w:val="28"/>
          <w:rtl w:val="true"/>
          <w:lang w:bidi="fa-IR"/>
        </w:rPr>
        <w:t>الصحیفة الکاظمیة حاوی مجموعه ای از ادعیه و مناجات که خود وی انشاء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ملحقات العروة الوثقی</w:t>
      </w:r>
    </w:p>
    <w:p>
      <w:pPr>
        <w:pStyle w:val="BookText"/>
        <w:rPr/>
      </w:pPr>
      <w:r>
        <w:rPr>
          <w:rFonts w:ascii="IRNazanin" w:hAnsi="IRNazanin" w:eastAsia="IRNazanin"/>
          <w:color w:val="111111"/>
          <w:sz w:val="28"/>
          <w:sz w:val="28"/>
          <w:szCs w:val="28"/>
          <w:rtl w:val="true"/>
          <w:lang w:bidi="fa-IR"/>
        </w:rPr>
        <w:t>بستان راز و گلستان نیاز که الهی نامه به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الکلمات الجامعه و الحکم النافعه کلمات قصار با انشای ایشان</w:t>
      </w:r>
    </w:p>
    <w:p>
      <w:pPr>
        <w:pStyle w:val="BookText"/>
        <w:rPr/>
      </w:pPr>
      <w:r>
        <w:rPr>
          <w:rFonts w:ascii="IRNazanin" w:hAnsi="IRNazanin" w:eastAsia="IRNazanin"/>
          <w:color w:val="111111"/>
          <w:sz w:val="28"/>
          <w:sz w:val="28"/>
          <w:szCs w:val="28"/>
          <w:rtl w:val="true"/>
          <w:lang w:bidi="fa-IR"/>
        </w:rPr>
        <w:t>حاشیه بر فرائد الاصول</w:t>
      </w:r>
    </w:p>
    <w:p>
      <w:pPr>
        <w:pStyle w:val="BookText"/>
        <w:rPr/>
      </w:pPr>
      <w:r>
        <w:rPr>
          <w:rFonts w:ascii="IRNazanin" w:hAnsi="IRNazanin" w:eastAsia="IRNazanin"/>
          <w:color w:val="111111"/>
          <w:sz w:val="28"/>
          <w:sz w:val="28"/>
          <w:szCs w:val="28"/>
          <w:rtl w:val="true"/>
          <w:lang w:bidi="fa-IR"/>
        </w:rPr>
        <w:t>رسالة فی ارث الزوجة من الثمن و العقار</w:t>
      </w:r>
    </w:p>
    <w:p>
      <w:pPr>
        <w:pStyle w:val="BookText"/>
        <w:rPr/>
      </w:pPr>
      <w:r>
        <w:rPr>
          <w:rFonts w:ascii="IRNazanin" w:hAnsi="IRNazanin" w:eastAsia="IRNazanin"/>
          <w:color w:val="111111"/>
          <w:sz w:val="28"/>
          <w:sz w:val="28"/>
          <w:szCs w:val="28"/>
          <w:rtl w:val="true"/>
          <w:lang w:bidi="fa-IR"/>
        </w:rPr>
        <w:t>سروده ها</w:t>
      </w:r>
    </w:p>
    <w:p>
      <w:pPr>
        <w:pStyle w:val="BookText"/>
        <w:rPr/>
      </w:pPr>
      <w:r>
        <w:rPr>
          <w:rFonts w:ascii="IRNazanin" w:hAnsi="IRNazanin" w:eastAsia="IRNazanin"/>
          <w:color w:val="111111"/>
          <w:sz w:val="28"/>
          <w:sz w:val="28"/>
          <w:szCs w:val="28"/>
          <w:rtl w:val="true"/>
          <w:lang w:bidi="fa-IR"/>
        </w:rPr>
        <w:t xml:space="preserve">سید محمدکاظم طباطبائی یزدی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شیعه و نویسنده کتاب العروة الوثقی است که پس از درگذشت سید محمدحسن شیرازی، به مرجعیت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مخالفان نهضت مشروطه بود و میان وی و آخوند خراسانی منازعاتی در این باره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در مقابل حمله ایتالیا به لیبی، حمله انگلیس به عراق و حمله روسیه به ایران حکم به وجوب دفاع مسلمانان از وطن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محمدکاظم یزدی در روستای کِسنَویّه یزد در ایران به دنیا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عبدالعظیم یک کشاورز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سادات طباطبایی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سال تولد سید محمدکاظم اختلافاتی وجود دارد اما علی دوانی در کتاب نهضت روحانیون ایران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را به نقل از خانواده سید محمدکاظم یزدی ذکر کرده است سید محمد کاظم،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بیماری</w:t>
      </w:r>
      <w:bookmarkStart w:id="297" w:name="pg6865_59567"/>
    </w:p>
    <w:p>
      <w:pPr>
        <w:pStyle w:val="BookText"/>
        <w:rPr/>
      </w:pPr>
      <w:bookmarkEnd w:id="297"/>
      <w:r>
        <w:rPr>
          <w:rFonts w:ascii="IRNazanin" w:hAnsi="IRNazanin" w:eastAsia="IRNazanin"/>
          <w:color w:val="111111"/>
          <w:sz w:val="28"/>
          <w:sz w:val="28"/>
          <w:szCs w:val="28"/>
          <w:rtl w:val="true"/>
          <w:lang w:bidi="fa-IR"/>
        </w:rPr>
        <w:t>درگذشت و در مسجد عمران بن شاهین در حرم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محمدکاظم طباطبائی یزدی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شیعه و نویسنده کتاب العروة الوثقی است که پس از درگذشت سید محمدحسن شیرازی، به مرجعیت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مخالفان نهضت مشروطه بود و میان وی و آخوند خراسانی منازعاتی در این باره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در مقابل حمله ایتالیا به لیبی، حمله انگلیس به عراق و حمله روسیه به ایران حکم به وجوب دفاع مسلمانان از وطن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w:t>
      </w:r>
    </w:p>
    <w:p>
      <w:pPr>
        <w:pStyle w:val="BookText"/>
        <w:rPr/>
      </w:pPr>
      <w:r>
        <w:rPr>
          <w:rFonts w:ascii="IRNazanin" w:hAnsi="IRNazanin" w:eastAsia="IRNazanin"/>
          <w:color w:val="111111"/>
          <w:sz w:val="28"/>
          <w:sz w:val="28"/>
          <w:szCs w:val="28"/>
          <w:rtl w:val="true"/>
          <w:lang w:bidi="fa-IR"/>
        </w:rPr>
        <w:t xml:space="preserve">کنگره بین المللی صاحب عروه الوثقی با حضور علما و شخصیت هایی از ایران، عراق و لبنان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همایش های 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برگزارشد</w:t>
      </w:r>
      <w:r>
        <w:rPr>
          <w:rFonts w:eastAsia="IRNazanin" w:cs="IRNazanin"/>
          <w:color w:val="111111"/>
          <w:sz w:val="28"/>
          <w:szCs w:val="28"/>
          <w:rtl w:val="true"/>
          <w:lang w:bidi="fa-IR"/>
        </w:rPr>
        <w:t>.</w:t>
      </w:r>
    </w:p>
    <w:p>
      <w:pPr>
        <w:pStyle w:val="Heading3"/>
        <w:numPr>
          <w:ilvl w:val="2"/>
          <w:numId w:val="1"/>
        </w:numPr>
        <w:rPr/>
      </w:pPr>
      <w:bookmarkStart w:id="298" w:name="__RefHeading___Toc1091038_372815092"/>
      <w:bookmarkStart w:id="299" w:name="_Toc104"/>
      <w:bookmarkEnd w:id="298"/>
      <w:r>
        <w:rPr>
          <w:rtl w:val="true"/>
        </w:rPr>
        <w:t>ملا حبیب الله کاشانی</w:t>
      </w:r>
      <w:bookmarkEnd w:id="299"/>
    </w:p>
    <w:p>
      <w:pPr>
        <w:pStyle w:val="BookText"/>
        <w:rPr/>
      </w:pPr>
      <w:r>
        <w:rPr>
          <w:rFonts w:ascii="IRNazanin" w:hAnsi="IRNazanin" w:eastAsia="IRNazanin"/>
          <w:color w:val="111111"/>
          <w:sz w:val="28"/>
          <w:sz w:val="28"/>
          <w:szCs w:val="28"/>
          <w:rtl w:val="true"/>
          <w:lang w:bidi="fa-IR"/>
        </w:rPr>
        <w:t>حبیب الله شریف کاشانی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کاشان</w:t>
      </w:r>
    </w:p>
    <w:p>
      <w:pPr>
        <w:pStyle w:val="BookText"/>
        <w:rPr/>
      </w:pPr>
      <w:r>
        <w:rPr>
          <w:rFonts w:ascii="IRNazanin" w:hAnsi="IRNazanin" w:eastAsia="IRNazanin"/>
          <w:color w:val="111111"/>
          <w:sz w:val="28"/>
          <w:sz w:val="28"/>
          <w:szCs w:val="28"/>
          <w:rtl w:val="true"/>
          <w:lang w:bidi="fa-IR"/>
        </w:rPr>
        <w:t xml:space="preserve">محل زندگی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قبرستان دشت افروز</w:t>
      </w:r>
    </w:p>
    <w:p>
      <w:pPr>
        <w:pStyle w:val="BookText"/>
        <w:rPr/>
      </w:pPr>
      <w:r>
        <w:rPr>
          <w:rFonts w:ascii="IRNazanin" w:hAnsi="IRNazanin" w:eastAsia="IRNazanin"/>
          <w:color w:val="111111"/>
          <w:sz w:val="28"/>
          <w:sz w:val="28"/>
          <w:szCs w:val="28"/>
          <w:rtl w:val="true"/>
          <w:lang w:bidi="fa-IR"/>
        </w:rPr>
        <w:t>شهر وفات کاشان</w:t>
      </w:r>
    </w:p>
    <w:p>
      <w:pPr>
        <w:pStyle w:val="BookText"/>
        <w:rPr/>
      </w:pPr>
      <w:r>
        <w:rPr>
          <w:rFonts w:ascii="IRNazanin" w:hAnsi="IRNazanin" w:eastAsia="IRNazanin"/>
          <w:color w:val="111111"/>
          <w:sz w:val="28"/>
          <w:sz w:val="28"/>
          <w:szCs w:val="28"/>
          <w:rtl w:val="true"/>
          <w:lang w:bidi="fa-IR"/>
        </w:rPr>
        <w:t xml:space="preserve">استادان سید حسین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کلانتر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مدرس تهرانی</w:t>
      </w:r>
    </w:p>
    <w:p>
      <w:pPr>
        <w:pStyle w:val="BookText"/>
        <w:rPr/>
      </w:pPr>
      <w:r>
        <w:rPr>
          <w:rFonts w:ascii="IRNazanin" w:hAnsi="IRNazanin" w:eastAsia="IRNazanin"/>
          <w:color w:val="111111"/>
          <w:sz w:val="28"/>
          <w:sz w:val="28"/>
          <w:szCs w:val="28"/>
          <w:rtl w:val="true"/>
          <w:lang w:bidi="fa-IR"/>
        </w:rPr>
        <w:t xml:space="preserve">شاگردان سید محمد علوی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مدنی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محلاتی</w:t>
      </w:r>
    </w:p>
    <w:p>
      <w:pPr>
        <w:pStyle w:val="BookText"/>
        <w:rPr/>
      </w:pPr>
      <w:r>
        <w:rPr>
          <w:rFonts w:ascii="IRNazanin" w:hAnsi="IRNazanin" w:eastAsia="IRNazanin"/>
          <w:color w:val="111111"/>
          <w:sz w:val="28"/>
          <w:sz w:val="28"/>
          <w:szCs w:val="28"/>
          <w:rtl w:val="true"/>
          <w:lang w:bidi="fa-IR"/>
        </w:rPr>
        <w:t xml:space="preserve">محل تحصیل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اجازه اجتهاد از سید حسین کاشانی</w:t>
      </w:r>
    </w:p>
    <w:p>
      <w:pPr>
        <w:pStyle w:val="BookText"/>
        <w:rPr/>
      </w:pPr>
      <w:r>
        <w:rPr>
          <w:rFonts w:ascii="IRNazanin" w:hAnsi="IRNazanin" w:eastAsia="IRNazanin"/>
          <w:color w:val="111111"/>
          <w:sz w:val="28"/>
          <w:sz w:val="28"/>
          <w:szCs w:val="28"/>
          <w:rtl w:val="true"/>
          <w:lang w:bidi="fa-IR"/>
        </w:rPr>
        <w:t xml:space="preserve">تألیفات منتقد المنافع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ست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الریاض</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 مرجعیت دینی کاشان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حبیب الله شریف ساوجی کاشانی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مفسر، عارف و از عالمان شیعه اهل کاشان در قرن سیزدهم و چهاردهم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ویژگی های علمی و اخلاقی شهرت داشت و پس از گذراندن درجات عالیه حوزوی، مرجعیت دینی مردم کاشان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دارای تألیفات متعدد در علوم مختلف است و تا</w:t>
      </w:r>
      <w:bookmarkStart w:id="300" w:name="pg6865_59568"/>
    </w:p>
    <w:p>
      <w:pPr>
        <w:pStyle w:val="BookText"/>
        <w:rPr/>
      </w:pPr>
      <w:bookmarkEnd w:id="300"/>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برای او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در کاشان قرار دارد</w:t>
      </w:r>
      <w:r>
        <w:rPr>
          <w:rFonts w:eastAsia="IRNazanin" w:cs="IRNazanin"/>
          <w:color w:val="111111"/>
          <w:sz w:val="28"/>
          <w:szCs w:val="28"/>
          <w:rtl w:val="true"/>
          <w:lang w:bidi="fa-IR"/>
        </w:rPr>
        <w:t>.</w:t>
      </w:r>
    </w:p>
    <w:p>
      <w:pPr>
        <w:pStyle w:val="Heading3"/>
        <w:numPr>
          <w:ilvl w:val="2"/>
          <w:numId w:val="1"/>
        </w:numPr>
        <w:rPr/>
      </w:pPr>
      <w:bookmarkStart w:id="301" w:name="__RefHeading___Toc1091040_372815092"/>
      <w:bookmarkStart w:id="302" w:name="_Toc105"/>
      <w:bookmarkEnd w:id="301"/>
      <w:r>
        <w:rPr>
          <w:rtl w:val="true"/>
        </w:rPr>
        <w:t>سید محمد باقر درچه ای</w:t>
      </w:r>
      <w:bookmarkEnd w:id="302"/>
    </w:p>
    <w:p>
      <w:pPr>
        <w:pStyle w:val="BookText"/>
        <w:rPr/>
      </w:pPr>
      <w:r>
        <w:rPr>
          <w:rFonts w:ascii="IRNazanin" w:hAnsi="IRNazanin" w:eastAsia="IRNazanin"/>
          <w:color w:val="111111"/>
          <w:sz w:val="28"/>
          <w:sz w:val="28"/>
          <w:szCs w:val="28"/>
          <w:rtl w:val="true"/>
          <w:lang w:bidi="fa-IR"/>
        </w:rPr>
        <w:t>سید محمدباقر درچه ای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درچه ای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روستای لِنجان اصفهان</w:t>
      </w:r>
    </w:p>
    <w:p>
      <w:pPr>
        <w:pStyle w:val="BookText"/>
        <w:rPr/>
      </w:pPr>
      <w:r>
        <w:rPr>
          <w:rFonts w:ascii="IRNazanin" w:hAnsi="IRNazanin" w:eastAsia="IRNazanin"/>
          <w:color w:val="111111"/>
          <w:sz w:val="28"/>
          <w:sz w:val="28"/>
          <w:szCs w:val="28"/>
          <w:rtl w:val="true"/>
          <w:lang w:bidi="fa-IR"/>
        </w:rPr>
        <w:t>محل زندگی اصفهان</w:t>
      </w:r>
    </w:p>
    <w:p>
      <w:pPr>
        <w:pStyle w:val="BookText"/>
        <w:rPr/>
      </w:pP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شهر وفات اصفهان</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برخی از آثار درچه ای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دو کتاب المکاسب و فرائد الاصول شیخ انصاری</w:t>
      </w:r>
    </w:p>
    <w:p>
      <w:pPr>
        <w:pStyle w:val="BookText"/>
        <w:rPr/>
      </w:pPr>
      <w:r>
        <w:rPr>
          <w:rFonts w:ascii="IRNazanin" w:hAnsi="IRNazanin" w:eastAsia="IRNazanin"/>
          <w:color w:val="111111"/>
          <w:sz w:val="28"/>
          <w:sz w:val="28"/>
          <w:szCs w:val="28"/>
          <w:rtl w:val="true"/>
          <w:lang w:bidi="fa-IR"/>
        </w:rPr>
        <w:t>حاشیه بر مجمع الرسائل شیخ محمد حسن گزی</w:t>
      </w:r>
    </w:p>
    <w:p>
      <w:pPr>
        <w:pStyle w:val="BookText"/>
        <w:rPr/>
      </w:pPr>
      <w:r>
        <w:rPr>
          <w:rFonts w:ascii="IRNazanin" w:hAnsi="IRNazanin" w:eastAsia="IRNazanin"/>
          <w:color w:val="111111"/>
          <w:sz w:val="28"/>
          <w:sz w:val="28"/>
          <w:szCs w:val="28"/>
          <w:rtl w:val="true"/>
          <w:lang w:bidi="fa-IR"/>
        </w:rPr>
        <w:t>حاشیه بر الحدائق فی اصول الدین شیخ جعفر شوشتری</w:t>
      </w:r>
    </w:p>
    <w:p>
      <w:pPr>
        <w:pStyle w:val="BookText"/>
        <w:rPr/>
      </w:pP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رساله ای در جبر و تفویض</w:t>
      </w:r>
    </w:p>
    <w:p>
      <w:pPr>
        <w:pStyle w:val="BookText"/>
        <w:rPr/>
      </w:pPr>
      <w:r>
        <w:rPr>
          <w:rFonts w:ascii="IRNazanin" w:hAnsi="IRNazanin" w:eastAsia="IRNazanin"/>
          <w:color w:val="111111"/>
          <w:sz w:val="28"/>
          <w:sz w:val="28"/>
          <w:szCs w:val="28"/>
          <w:rtl w:val="true"/>
          <w:lang w:bidi="fa-IR"/>
        </w:rPr>
        <w:t>کتابی مفصل شامل یک دوره فقه و اصول که احتمالا تقریرات درس استادش میرزا حبیب الله رشتی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استادان محمد باقر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کوه 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المعالی کرباسی</w:t>
      </w:r>
    </w:p>
    <w:p>
      <w:pPr>
        <w:pStyle w:val="BookText"/>
        <w:rPr/>
      </w:pPr>
      <w:r>
        <w:rPr>
          <w:rFonts w:ascii="IRNazanin" w:hAnsi="IRNazanin" w:eastAsia="IRNazanin"/>
          <w:color w:val="111111"/>
          <w:sz w:val="28"/>
          <w:sz w:val="28"/>
          <w:szCs w:val="28"/>
          <w:rtl w:val="true"/>
          <w:lang w:bidi="fa-IR"/>
        </w:rPr>
        <w:t xml:space="preserve">شاگردان سید ابوالحسن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جابری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آقا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آقا نجفی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رحیم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همایی</w:t>
      </w:r>
    </w:p>
    <w:p>
      <w:pPr>
        <w:pStyle w:val="BookText"/>
        <w:rPr/>
      </w:pPr>
      <w:r>
        <w:rPr>
          <w:rFonts w:ascii="IRNazanin" w:hAnsi="IRNazanin" w:eastAsia="IRNazanin"/>
          <w:color w:val="111111"/>
          <w:sz w:val="28"/>
          <w:sz w:val="28"/>
          <w:szCs w:val="28"/>
          <w:rtl w:val="true"/>
          <w:lang w:bidi="fa-IR"/>
        </w:rPr>
        <w:t>محل تحصیل اصفهان</w:t>
      </w:r>
    </w:p>
    <w:p>
      <w:pPr>
        <w:pStyle w:val="BookText"/>
        <w:rPr/>
      </w:pP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 xml:space="preserve">تألیفات حاشیه بر دو کتاب المکاسب و فرائد الاصول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مجمع الرسائل شیخ محمد حسن گزی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الحدائق فی اصول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 xml:space="preserve">سیاسی همفکری با شیخ فضل الله نوری در نهضت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حرام دانستن کمک به تشکیل مجلس شورای ملی</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دُرچه ای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فقهای شیعه قرن سیزدهم و چهاردهم قمری و از اساتید حوزه علمیه اصفهان</w:t>
      </w:r>
      <w:r>
        <w:rPr>
          <w:rFonts w:eastAsia="IRNazanin" w:cs="IRNazanin"/>
          <w:color w:val="111111"/>
          <w:sz w:val="28"/>
          <w:szCs w:val="28"/>
          <w:rtl w:val="true"/>
          <w:lang w:bidi="fa-IR"/>
        </w:rPr>
        <w:t>.</w:t>
      </w:r>
      <w:bookmarkStart w:id="303" w:name="pg6865_59569"/>
    </w:p>
    <w:p>
      <w:pPr>
        <w:pStyle w:val="BookText"/>
        <w:rPr/>
      </w:pPr>
      <w:bookmarkEnd w:id="303"/>
      <w:r>
        <w:rPr>
          <w:rFonts w:ascii="IRNazanin" w:hAnsi="IRNazanin" w:eastAsia="IRNazanin"/>
          <w:color w:val="111111"/>
          <w:sz w:val="28"/>
          <w:sz w:val="28"/>
          <w:szCs w:val="28"/>
          <w:rtl w:val="true"/>
          <w:lang w:bidi="fa-IR"/>
        </w:rPr>
        <w:t>او در نجف نزد میرزای شیرازی و میرزا حبیب الله رشتی و در اصفهان نزد محمد باقر خوانساری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وی می توان به سید ابوالحسن اصفهانی و حاج آقا حسین بروجردی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سید اسماعیل صدر برخی از مردم اصفهان و شهرهای دیگر از او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ای در عملکرد سیاسی بسیار محتاط بود و در ماجرای نهضت مشروطه، همفکری او با شیخ فضل الله نوری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درگذشت</w:t>
      </w:r>
    </w:p>
    <w:p>
      <w:pPr>
        <w:pStyle w:val="BookText"/>
        <w:rPr/>
      </w:pPr>
      <w:r>
        <w:rPr>
          <w:rFonts w:ascii="IRNazanin" w:hAnsi="IRNazanin" w:eastAsia="IRNazanin"/>
          <w:color w:val="111111"/>
          <w:sz w:val="28"/>
          <w:sz w:val="28"/>
          <w:szCs w:val="28"/>
          <w:rtl w:val="true"/>
          <w:lang w:bidi="fa-IR"/>
        </w:rPr>
        <w:t xml:space="preserve">سید محمد باقر درچه ای در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در روستای درچه در لِنجِان اصفهان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نسبش به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مرتضی و برادرانش محمد حسین و محمد مهدی از عالمان دین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دانش آموختگان حوزه نجف و از مدرسان مشهور فقه و اصول حوزه اصفهان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اعلایش محمد میرلوحی سبزواری از عالمان بزرگ اصفهان در دوره صفویه و معاصر با محمد تقی مجلسی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درچه ای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در درچه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وی از درچه به اصفهان تشییع شد و در قبرستان تخت فولاد به خاک سپرده شد</w:t>
      </w:r>
      <w:r>
        <w:rPr>
          <w:rFonts w:eastAsia="IRNazanin" w:cs="IRNazanin"/>
          <w:color w:val="111111"/>
          <w:sz w:val="28"/>
          <w:szCs w:val="28"/>
          <w:rtl w:val="true"/>
          <w:lang w:bidi="fa-IR"/>
        </w:rPr>
        <w:t>.</w:t>
      </w:r>
    </w:p>
    <w:p>
      <w:pPr>
        <w:pStyle w:val="Heading3"/>
        <w:numPr>
          <w:ilvl w:val="2"/>
          <w:numId w:val="1"/>
        </w:numPr>
        <w:rPr/>
      </w:pPr>
      <w:bookmarkStart w:id="304" w:name="__RefHeading___Toc1091042_372815092"/>
      <w:bookmarkStart w:id="305" w:name="_Toc106"/>
      <w:bookmarkEnd w:id="304"/>
      <w:r>
        <w:rPr>
          <w:rtl w:val="true"/>
        </w:rPr>
        <w:t>میرزاجواد اقا ملک تبریزی</w:t>
      </w:r>
      <w:bookmarkEnd w:id="305"/>
    </w:p>
    <w:p>
      <w:pPr>
        <w:pStyle w:val="BookText"/>
        <w:rPr/>
      </w:pPr>
      <w:r>
        <w:rPr>
          <w:rFonts w:ascii="IRNazanin" w:hAnsi="IRNazanin" w:eastAsia="IRNazanin"/>
          <w:color w:val="111111"/>
          <w:sz w:val="28"/>
          <w:sz w:val="28"/>
          <w:szCs w:val="28"/>
          <w:rtl w:val="true"/>
          <w:lang w:bidi="fa-IR"/>
        </w:rPr>
        <w:t>میرزا جواد ملکی تبریزی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آقا مَلکی تبریزی</w:t>
      </w:r>
    </w:p>
    <w:p>
      <w:pPr>
        <w:pStyle w:val="BookText"/>
        <w:rPr/>
      </w:pPr>
      <w:r>
        <w:rPr>
          <w:rFonts w:ascii="IRNazanin" w:hAnsi="IRNazanin" w:eastAsia="IRNazanin"/>
          <w:color w:val="111111"/>
          <w:sz w:val="28"/>
          <w:sz w:val="28"/>
          <w:szCs w:val="28"/>
          <w:rtl w:val="true"/>
          <w:lang w:bidi="fa-IR"/>
        </w:rPr>
        <w:t>نسب خاندان ملک التجار تبریزی</w:t>
      </w:r>
    </w:p>
    <w:p>
      <w:pPr>
        <w:pStyle w:val="BookText"/>
        <w:rPr/>
      </w:pPr>
      <w:r>
        <w:rPr>
          <w:rFonts w:ascii="IRNazanin" w:hAnsi="IRNazanin" w:eastAsia="IRNazanin"/>
          <w:color w:val="111111"/>
          <w:sz w:val="28"/>
          <w:sz w:val="28"/>
          <w:szCs w:val="28"/>
          <w:rtl w:val="true"/>
          <w:lang w:bidi="fa-IR"/>
        </w:rPr>
        <w:t>زادگاه تبریز</w:t>
      </w:r>
    </w:p>
    <w:p>
      <w:pPr>
        <w:pStyle w:val="BookText"/>
        <w:rPr/>
      </w:pPr>
      <w:r>
        <w:rPr>
          <w:rFonts w:ascii="IRNazanin" w:hAnsi="IRNazanin" w:eastAsia="IRNazanin"/>
          <w:color w:val="111111"/>
          <w:sz w:val="28"/>
          <w:sz w:val="28"/>
          <w:szCs w:val="28"/>
          <w:rtl w:val="true"/>
          <w:lang w:bidi="fa-IR"/>
        </w:rPr>
        <w:t>محل زندگی تبریز، نجف، قم</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محل دفن قبرستان شیخان قم</w:t>
      </w:r>
    </w:p>
    <w:p>
      <w:pPr>
        <w:pStyle w:val="BookText"/>
        <w:rPr/>
      </w:pPr>
      <w:r>
        <w:rPr>
          <w:rFonts w:ascii="IRNazanin" w:hAnsi="IRNazanin" w:eastAsia="IRNazanin"/>
          <w:color w:val="111111"/>
          <w:sz w:val="28"/>
          <w:sz w:val="28"/>
          <w:szCs w:val="28"/>
          <w:rtl w:val="true"/>
          <w:lang w:bidi="fa-IR"/>
        </w:rPr>
        <w:t>شهر وفات قم</w:t>
      </w:r>
    </w:p>
    <w:p>
      <w:pPr>
        <w:pStyle w:val="BookText"/>
        <w:rPr/>
      </w:pPr>
      <w:r>
        <w:rPr>
          <w:rFonts w:ascii="IRNazanin" w:hAnsi="IRNazanin" w:eastAsia="IRNazanin"/>
          <w:color w:val="111111"/>
          <w:sz w:val="28"/>
          <w:sz w:val="28"/>
          <w:szCs w:val="28"/>
          <w:rtl w:val="true"/>
          <w:lang w:bidi="fa-IR"/>
        </w:rPr>
        <w:t xml:space="preserve">استادان ملا حسینقلی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w:t>
      </w:r>
    </w:p>
    <w:p>
      <w:pPr>
        <w:pStyle w:val="BookText"/>
        <w:rPr/>
      </w:pPr>
      <w:r>
        <w:rPr>
          <w:rFonts w:ascii="IRNazanin" w:hAnsi="IRNazanin" w:eastAsia="IRNazanin"/>
          <w:color w:val="111111"/>
          <w:sz w:val="28"/>
          <w:sz w:val="28"/>
          <w:szCs w:val="28"/>
          <w:rtl w:val="true"/>
          <w:lang w:bidi="fa-IR"/>
        </w:rPr>
        <w:t xml:space="preserve">شاگردان ملاعلی معصومی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حسین 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مجتهدی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تحصیل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تألیفات المراقبات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فارسی بر غایة القصوی</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اخلاق خصوصی و عمومی</w:t>
      </w:r>
    </w:p>
    <w:p>
      <w:pPr>
        <w:pStyle w:val="BookText"/>
        <w:rPr/>
      </w:pPr>
      <w:r>
        <w:rPr>
          <w:rFonts w:ascii="IRNazanin" w:hAnsi="IRNazanin" w:eastAsia="IRNazanin"/>
          <w:color w:val="111111"/>
          <w:sz w:val="28"/>
          <w:sz w:val="28"/>
          <w:szCs w:val="28"/>
          <w:rtl w:val="true"/>
          <w:lang w:bidi="fa-IR"/>
        </w:rPr>
        <w:t>میرزا جواد آقا مَلکی تبریزی فقیه، عارف و استاد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المراقبات یا اعمال السَّنَه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امام خمینی از شاگردان اوست، ولی این ادعا ثابت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حاوی هزار نکته از اسرار نماز است و برخی از اسرار طهارت و تفکر را گوشزد می کند و به معانی وسوسه و الهام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 از گناهان کبیره اشاره ای به توبه نموده و حضور قلب و حالات ملکوتی آدمی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المراقبات یا اعمال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مقدّمه ای کوتاه دربارهٔ دعا و راز و نیاز آمده است و اعمال ماه های مختلف، آثار و برکات روحی و معنوی آنها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صاحب تفسیر المیزان، تقریظی بر این 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در راستای راه تهذیب نوشته شده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مربوط به آن را توضیح داده و راه موفقیت الهی را برای سالکین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در فقه</w:t>
      </w:r>
    </w:p>
    <w:p>
      <w:pPr>
        <w:pStyle w:val="BookText"/>
        <w:rPr/>
      </w:pPr>
      <w:r>
        <w:rPr>
          <w:rFonts w:ascii="IRNazanin" w:hAnsi="IRNazanin" w:eastAsia="IRNazanin"/>
          <w:color w:val="111111"/>
          <w:sz w:val="28"/>
          <w:sz w:val="28"/>
          <w:szCs w:val="28"/>
          <w:rtl w:val="true"/>
          <w:lang w:bidi="fa-IR"/>
        </w:rPr>
        <w:t>رساله در حج</w:t>
      </w:r>
    </w:p>
    <w:p>
      <w:pPr>
        <w:pStyle w:val="BookText"/>
        <w:rPr/>
      </w:pPr>
      <w:r>
        <w:rPr>
          <w:rFonts w:ascii="IRNazanin" w:hAnsi="IRNazanin" w:eastAsia="IRNazanin"/>
          <w:color w:val="111111"/>
          <w:sz w:val="28"/>
          <w:sz w:val="28"/>
          <w:szCs w:val="28"/>
          <w:rtl w:val="true"/>
          <w:lang w:bidi="fa-IR"/>
        </w:rPr>
        <w:t>حاشیه فارسی بر غایة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میرزا جواد آقا ملکی تبریزی، فرزند میرزا شفیع در شهر تبریز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 ولادت وی مشخص نیست، اما گفته شده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نامگذاری او به ملکی، نسبت فامیلی با خاندان ملک التجار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آقا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پس از تشییع در قبرستان شیخان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صرف، نحو، معانی و بیان و دروس مقدماتی دیگر را در تبریز فرا گرفت و پس از مدتی سطح را به پایان رساند و برای ادامه تحصیل به نجف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درس میرزا حسین نوری، حاج آقا رضا همدانی و آخوند خراسانی شرکت کرد اما</w:t>
      </w:r>
      <w:bookmarkStart w:id="306" w:name="pg6865_59571"/>
    </w:p>
    <w:p>
      <w:pPr>
        <w:pStyle w:val="BookText"/>
        <w:rPr/>
      </w:pPr>
      <w:bookmarkEnd w:id="306"/>
      <w:r>
        <w:rPr>
          <w:rFonts w:ascii="IRNazanin" w:hAnsi="IRNazanin" w:eastAsia="IRNazanin"/>
          <w:color w:val="111111"/>
          <w:sz w:val="28"/>
          <w:sz w:val="28"/>
          <w:szCs w:val="28"/>
          <w:rtl w:val="true"/>
          <w:lang w:bidi="fa-IR"/>
        </w:rPr>
        <w:t>مهم ترین استادش، حسینقلی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تبریزی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همیشه همراه او بود و ارادت ویژه ای به وی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نجف به تبریز بازگشت و به ترویج دین پرداخت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ابتدای جریانات مشروطه و درگیری های تبریز مجبور به عزیمت به شهر قم شد و تا پایان عمر نیز در همان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در ابتدای ورود به قم و پیش از ملاقات با شیخ عبدالکریم حائری و تأسیس حوزه علمیه قم، ملکی کتاب مفاتیح الشرایع فی الفقه را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مجلس اخلاق داشت، یکی در منزل برای خواص و دیگری در مدرسه فیضیه برای عموم که جمعی از بازاریان قم نیز در آن درس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را در بالای سر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 کرد</w:t>
      </w:r>
      <w:r>
        <w:rPr>
          <w:rFonts w:eastAsia="IRNazanin" w:cs="IRNazanin"/>
          <w:color w:val="111111"/>
          <w:sz w:val="28"/>
          <w:szCs w:val="28"/>
          <w:rtl w:val="true"/>
          <w:lang w:bidi="fa-IR"/>
        </w:rPr>
        <w:t>.</w:t>
      </w:r>
    </w:p>
    <w:p>
      <w:pPr>
        <w:pStyle w:val="Heading3"/>
        <w:numPr>
          <w:ilvl w:val="2"/>
          <w:numId w:val="1"/>
        </w:numPr>
        <w:rPr/>
      </w:pPr>
      <w:bookmarkStart w:id="307" w:name="__RefHeading___Toc1091044_372815092"/>
      <w:bookmarkStart w:id="308" w:name="_Toc107"/>
      <w:bookmarkEnd w:id="307"/>
      <w:r>
        <w:rPr>
          <w:rtl w:val="true"/>
        </w:rPr>
        <w:t>عبد الکریم حایری یزدی</w:t>
      </w:r>
      <w:bookmarkEnd w:id="308"/>
    </w:p>
    <w:p>
      <w:pPr>
        <w:pStyle w:val="BookText"/>
        <w:rPr/>
      </w:pPr>
      <w:r>
        <w:rPr>
          <w:rFonts w:ascii="IRNazanin" w:hAnsi="IRNazanin" w:eastAsia="IRNazanin"/>
          <w:color w:val="111111"/>
          <w:sz w:val="28"/>
          <w:sz w:val="28"/>
          <w:szCs w:val="28"/>
          <w:rtl w:val="true"/>
          <w:lang w:bidi="fa-IR"/>
        </w:rPr>
        <w:t>عبدالکریم حائری یزدی</w:t>
      </w:r>
    </w:p>
    <w:p>
      <w:pPr>
        <w:pStyle w:val="BookText"/>
        <w:rPr/>
      </w:pPr>
      <w:r>
        <w:rPr>
          <w:rFonts w:ascii="IRNazanin" w:hAnsi="IRNazanin" w:eastAsia="IRNazanin"/>
          <w:color w:val="111111"/>
          <w:sz w:val="28"/>
          <w:sz w:val="28"/>
          <w:szCs w:val="28"/>
          <w:rtl w:val="true"/>
          <w:lang w:bidi="fa-IR"/>
        </w:rPr>
        <w:t>لقب حائری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مهرجرد میبد</w:t>
      </w:r>
    </w:p>
    <w:p>
      <w:pPr>
        <w:pStyle w:val="BookText"/>
        <w:rPr/>
      </w:pPr>
      <w:r>
        <w:rPr>
          <w:rFonts w:ascii="IRNazanin" w:hAnsi="IRNazanin" w:eastAsia="IRNazanin"/>
          <w:color w:val="111111"/>
          <w:sz w:val="28"/>
          <w:sz w:val="28"/>
          <w:szCs w:val="28"/>
          <w:rtl w:val="true"/>
          <w:lang w:bidi="fa-IR"/>
        </w:rPr>
        <w:t xml:space="preserve">محل زندگی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قم</w:t>
      </w:r>
    </w:p>
    <w:p>
      <w:pPr>
        <w:pStyle w:val="BookText"/>
        <w:rPr/>
      </w:pPr>
      <w:r>
        <w:rPr>
          <w:rFonts w:ascii="IRNazanin" w:hAnsi="IRNazanin" w:eastAsia="IRNazanin"/>
          <w:color w:val="111111"/>
          <w:sz w:val="28"/>
          <w:sz w:val="28"/>
          <w:szCs w:val="28"/>
          <w:rtl w:val="true"/>
          <w:lang w:bidi="fa-IR"/>
        </w:rPr>
        <w:t>شهر وفات قم</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 xml:space="preserve">سرشناس مرتضی حائری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حائری یزدی</w:t>
      </w:r>
    </w:p>
    <w:p>
      <w:pPr>
        <w:pStyle w:val="BookText"/>
        <w:rPr/>
      </w:pPr>
      <w:r>
        <w:rPr>
          <w:rFonts w:ascii="IRNazanin" w:hAnsi="IRNazanin" w:eastAsia="IRNazanin"/>
          <w:color w:val="111111"/>
          <w:sz w:val="28"/>
          <w:sz w:val="28"/>
          <w:szCs w:val="28"/>
          <w:rtl w:val="true"/>
          <w:lang w:bidi="fa-IR"/>
        </w:rPr>
        <w:t xml:space="preserve">استادان سید محمد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w:t>
      </w:r>
    </w:p>
    <w:p>
      <w:pPr>
        <w:pStyle w:val="BookText"/>
        <w:rPr/>
      </w:pPr>
      <w:r>
        <w:rPr>
          <w:rFonts w:ascii="IRNazanin" w:hAnsi="IRNazanin" w:eastAsia="IRNazanin"/>
          <w:color w:val="111111"/>
          <w:sz w:val="28"/>
          <w:sz w:val="28"/>
          <w:szCs w:val="28"/>
          <w:rtl w:val="true"/>
          <w:lang w:bidi="fa-IR"/>
        </w:rPr>
        <w:t xml:space="preserve">شاگردان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سیدکاظم شریعتمداری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احمد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اراکی</w:t>
      </w:r>
    </w:p>
    <w:p>
      <w:pPr>
        <w:pStyle w:val="BookText"/>
        <w:rPr/>
      </w:pPr>
      <w:r>
        <w:rPr>
          <w:rFonts w:ascii="IRNazanin" w:hAnsi="IRNazanin" w:eastAsia="IRNazanin"/>
          <w:color w:val="111111"/>
          <w:sz w:val="28"/>
          <w:sz w:val="28"/>
          <w:szCs w:val="28"/>
          <w:rtl w:val="true"/>
          <w:lang w:bidi="fa-IR"/>
        </w:rPr>
        <w:t xml:space="preserve">تألیفات دُرَرُالفوائد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الصلوة</w:t>
      </w:r>
    </w:p>
    <w:p>
      <w:pPr>
        <w:pStyle w:val="BookText"/>
        <w:rPr/>
      </w:pPr>
      <w:r>
        <w:rPr>
          <w:rFonts w:ascii="IRNazanin" w:hAnsi="IRNazanin" w:eastAsia="IRNazanin"/>
          <w:color w:val="111111"/>
          <w:sz w:val="28"/>
          <w:sz w:val="28"/>
          <w:szCs w:val="28"/>
          <w:rtl w:val="true"/>
          <w:lang w:bidi="fa-IR"/>
        </w:rPr>
        <w:t xml:space="preserve">سایر مرجع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علمیه</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تأسیس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زعامت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بیمارستان سهامیه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ساختن بیمارستان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گذاری سوگواری در ایام</w:t>
      </w:r>
    </w:p>
    <w:p>
      <w:pPr>
        <w:pStyle w:val="BookText"/>
        <w:rPr/>
      </w:pPr>
      <w:r>
        <w:rPr>
          <w:rFonts w:ascii="IRNazanin" w:hAnsi="IRNazanin" w:eastAsia="IRNazanin"/>
          <w:color w:val="111111"/>
          <w:sz w:val="28"/>
          <w:sz w:val="28"/>
          <w:szCs w:val="28"/>
          <w:rtl w:val="true"/>
          <w:lang w:bidi="fa-IR"/>
        </w:rPr>
        <w:t xml:space="preserve">فاطمیه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تا سوم جمادی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مجالس روضه خوانی به جای تعزیه و شبیه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نقل مطالب بدون منبع در مجالس اهل بیت</w:t>
      </w:r>
    </w:p>
    <w:p>
      <w:pPr>
        <w:pStyle w:val="BookText"/>
        <w:rPr/>
      </w:pPr>
      <w:r>
        <w:rPr>
          <w:rFonts w:ascii="IRNazanin" w:hAnsi="IRNazanin" w:eastAsia="IRNazanin"/>
          <w:color w:val="111111"/>
          <w:sz w:val="28"/>
          <w:sz w:val="28"/>
          <w:szCs w:val="28"/>
          <w:rtl w:val="true"/>
          <w:lang w:bidi="fa-IR"/>
        </w:rPr>
        <w:t xml:space="preserve">عبدالکریم حائری یزدی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آیت الله مؤسس از مراجع تقلید شیعه، بنیانگذار و زعیم حوزه علمیه قم از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سال های طولانی در حوزه علمیه کربلا، سامرا و نجف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 برای همیشه به ایران بازگشت و در ابتدا به اداره حوزه علمیه اراک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حائری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عالمان قم، به آن شهر رفت و با شکل دادن به حوزه علمیه قم و بر عهده گرفتن ریاست آن، در قم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در دوران ریاست حوزه قم بیش از هر چیز به برنامه ریزی برای تثبیت و پیشرفت حوزه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روش های آموزش در حوزه، تخصصی شدن ابواب فقه، توسعه دامنه معلومات دانش پژوهان حوزه، حتی آموزش زبان های خارجی، و به طور خلاصه تربیت محقق و مجتهد، از برنامه های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خود را در معرض مقام مرجعیت قرار نداد و پس از وفات سیدمحمدکاظم یزدی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برای رفتن به عتبات و پذیرش مرجعیت شیعه را نپذیرفت و اقامت در ایران را وظیفه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افزایش شهرتش در قم، بسیاری از ایرانیان و برخی شیعیان سایر کشورها از مقلدان او شدند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حائری از سیاست گریزان بود و در ماجرای مشروطه نیز در امور دخالت نکرد اما به سبب جایگاه اجتماعی اش در اواخر عمر، ناچار به حضور در امور سیاسی</w:t>
      </w:r>
    </w:p>
    <w:p>
      <w:pPr>
        <w:pStyle w:val="BookText"/>
        <w:rPr/>
      </w:pPr>
      <w:r>
        <w:rPr>
          <w:rFonts w:ascii="IRNazanin" w:hAnsi="IRNazanin" w:eastAsia="IRNazanin"/>
          <w:color w:val="111111"/>
          <w:sz w:val="28"/>
          <w:sz w:val="28"/>
          <w:szCs w:val="28"/>
          <w:rtl w:val="true"/>
          <w:lang w:bidi="fa-IR"/>
        </w:rPr>
        <w:t xml:space="preserve">شد؛ او به مسئله کشف حجاب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و تا زمان درگذشت، مناسباتش با رضا شاه پهلوی تیره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شاگردان او از جمله سید روح الله خمینی، محمد علی اراکی، گلپایگانی، شریعتمداری، سیدمحمدتقی خوانساری و سید احمد خوانساری در سال های بعد به مقام مرجعیت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در امور اجتماعی نیز فعال بود و از جمله کارهای عام المنفعه او تأسیس بیمارستان سهامیه قم و تشویق به ساختن بیمارستان فاطمی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آثار تالیفی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تالیفی باقی مانده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دُرَرُالفوائد، کتاب النکاح، کتاب الرضاع، کتاب المواریث و کتاب الصلوة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بر کتابهای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حاشیه بر عروة الوثقی اثر سیدمحمدکاظم یزدی و حاشیه بر اَنیسُ التجّار اثر ملامهدی 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نگاشتن تقریرات درس استادانش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فقط از تقریرات درس اصول فقه سید محمد فشارکی یاد شده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تقریرات را شاگردانش تدوین کرده اند؛ مانند رساله الاجتهاد و التقلید، کتاب البیع و کتاب التجارة، هر سه به قلم محمدعلی اراکی و تقریرات درس های او، به قلم سید محمد رضا گلپایگانی و میرزامحمود 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های عملیه و فتاوا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ذخیرةالمعاد، مَجمع الاحکام، مَجمع المسائل، مُنتخب الرسائل، وسیلةالنجاة و مناسک حج که به صورت مستقل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ایران</w:t>
      </w:r>
    </w:p>
    <w:p>
      <w:pPr>
        <w:pStyle w:val="BookText"/>
        <w:rPr/>
      </w:pPr>
      <w:r>
        <w:rPr>
          <w:rFonts w:ascii="IRNazanin" w:hAnsi="IRNazanin" w:eastAsia="IRNazanin"/>
          <w:color w:val="111111"/>
          <w:sz w:val="28"/>
          <w:sz w:val="28"/>
          <w:szCs w:val="28"/>
          <w:rtl w:val="true"/>
          <w:lang w:bidi="fa-IR"/>
        </w:rPr>
        <w:t xml:space="preserve">حائری پس از درگذشت فشارکی و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به ایران بازگشت و در سلطان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 دایر کرد</w:t>
      </w:r>
    </w:p>
    <w:p>
      <w:pPr>
        <w:pStyle w:val="BookText"/>
        <w:rPr/>
      </w:pPr>
      <w:r>
        <w:rPr>
          <w:rFonts w:ascii="IRNazanin" w:hAnsi="IRNazanin" w:eastAsia="IRNazanin"/>
          <w:color w:val="111111"/>
          <w:sz w:val="28"/>
          <w:sz w:val="28"/>
          <w:szCs w:val="28"/>
          <w:rtl w:val="true"/>
          <w:lang w:bidi="fa-IR"/>
        </w:rPr>
        <w:t>سفر دوباره به عراق</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عبدالکریم حائری در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به علت استقلال نداشتن در اداره کردن حوزه اراک و بر هم خوردن آرامش آنجا به سبب نهضت مشروطه به نجف بازگشت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حلقه درس آخوند خراسانی پیوست و در درس سید محمد کاظم طباطبائی یزدی نیز شرکت کرد؛ ولی به منظور دور ماندن از نزاع میان موافقان و مخالفان مشروطه پس از چند ماه به کربلا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کربلا ماند و از آن زمان به حائری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به تدریس پرداخت و به منظور حفظ بی طرفی خود در صف آرایی های مشروطه، کتابی از آخوند خراسانی و کتابی از طباطبائی یزدی را درس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ایران</w:t>
      </w:r>
    </w:p>
    <w:p>
      <w:pPr>
        <w:pStyle w:val="BookText"/>
        <w:rPr/>
      </w:pPr>
      <w:r>
        <w:rPr>
          <w:rFonts w:ascii="IRNazanin" w:hAnsi="IRNazanin" w:eastAsia="IRNazanin"/>
          <w:color w:val="111111"/>
          <w:sz w:val="28"/>
          <w:sz w:val="28"/>
          <w:szCs w:val="28"/>
          <w:rtl w:val="true"/>
          <w:lang w:bidi="fa-IR"/>
        </w:rPr>
        <w:t>در دوره اقامت حائری در کربلا، از او برای بازگشت به اراک درخواست های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اوایل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اراک رفت و در مدت اقامت هشت ساله اش در آنجا، علاوه بر اداره حوزه، به تدریس فقه و اصول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عبدالکریم حائری در پاسخ به نامه میرزامحمدتقی شیرازی، پس از فوت سیدمحمدکاظم یزدی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خواسته بود به عتبات برگردد و خود را برای مرجعیت شیعه مهیا سازد، اقامت در ایران را وظیفه خود خواند و از قرارگرفتن ایران و ایرانیان در مسیر تباهی و انحطاط فکری اظهار نگرانی کرد</w:t>
      </w:r>
    </w:p>
    <w:p>
      <w:pPr>
        <w:pStyle w:val="BookText"/>
        <w:rPr/>
      </w:pPr>
      <w:r>
        <w:rPr>
          <w:rFonts w:ascii="IRNazanin" w:hAnsi="IRNazanin" w:eastAsia="IRNazanin"/>
          <w:color w:val="111111"/>
          <w:sz w:val="28"/>
          <w:sz w:val="28"/>
          <w:szCs w:val="28"/>
          <w:rtl w:val="true"/>
          <w:lang w:bidi="fa-IR"/>
        </w:rPr>
        <w:t>تأسیس حوزه علمیه قم</w:t>
      </w:r>
    </w:p>
    <w:p>
      <w:pPr>
        <w:pStyle w:val="BookText"/>
        <w:rPr/>
      </w:pPr>
      <w:r>
        <w:rPr>
          <w:rFonts w:ascii="IRNazanin" w:hAnsi="IRNazanin" w:eastAsia="IRNazanin"/>
          <w:color w:val="111111"/>
          <w:sz w:val="28"/>
          <w:sz w:val="28"/>
          <w:szCs w:val="28"/>
          <w:rtl w:val="true"/>
          <w:lang w:bidi="fa-IR"/>
        </w:rPr>
        <w:t xml:space="preserve">حائری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قصد زیارت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مشهد شد و در مسیر خود چند روز در قم ماند و با اوضاع این شهر و حوزه علمیه آن آشنا شد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بار دیگر، در پی دعوت تنی چند از عالمان قم از او و نیز برای زیارت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قم رفت و با استقبال علما و مردم قم و درخواست آنان برای اقامت در این</w:t>
      </w:r>
    </w:p>
    <w:p>
      <w:pPr>
        <w:pStyle w:val="BookText"/>
        <w:rPr/>
      </w:pPr>
      <w:r>
        <w:rPr>
          <w:rFonts w:ascii="IRNazanin" w:hAnsi="IRNazanin" w:eastAsia="IRNazanin"/>
          <w:color w:val="111111"/>
          <w:sz w:val="28"/>
          <w:sz w:val="28"/>
          <w:szCs w:val="28"/>
          <w:rtl w:val="true"/>
          <w:lang w:bidi="fa-IR"/>
        </w:rPr>
        <w:t>شهر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تردید داشت، ولی پس از پافشاری شماری از عالمان، به ویژه محمد تقی بافقی، حائری استخاره کرد و سپس تصمیم گرفت در قم بماند؛ تصمیمی که در پی آن حوزه ای بزرگ در آن شهر تأسیس شد و حائری، آیت اللّه مؤسس 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سید محمد تقی خوانساری که همراه حائری به قم رفته بود، بسیاری از شاگردان او، از جمله سید احمد خوانساری، سید روح الله خمینی، سید محمد رضا گلپایگانی و محمدعلی اراکی،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سیاست</w:t>
      </w:r>
    </w:p>
    <w:p>
      <w:pPr>
        <w:pStyle w:val="BookText"/>
        <w:rPr/>
      </w:pPr>
      <w:r>
        <w:rPr>
          <w:rFonts w:ascii="IRNazanin" w:hAnsi="IRNazanin" w:eastAsia="IRNazanin"/>
          <w:color w:val="111111"/>
          <w:sz w:val="28"/>
          <w:sz w:val="28"/>
          <w:szCs w:val="28"/>
          <w:rtl w:val="true"/>
          <w:lang w:bidi="fa-IR"/>
        </w:rPr>
        <w:t>شواهد زیادی وجود دارد که به استناد آن ها می توان شخصیت حائری را اساسا غیرسیاسی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کناره گیری شدید او از دخالت در مسائل سیاسی، به حدی که حیرت و بلکه اعتراض برخی را برانگیخت،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بنا به مصلحت جویی بوده باشد از روحیه او ناشی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 حائری پیش از ورود به قم، درباره مسائل سیاسی نامرتبط با حکومت ایران، نیز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میان عالمانی که در محرّم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هم زمان با حضور حائری در کربلا، در اعتراض به نیروهای اشغالگر خارجی از نجف و کربلا به کاظمین رفتند و حدود سه ماه در آنجا ماندند، نام کسانی چون میرزا محمد تقی شیرازی، شیخ الشریعه اصفهانی، نائینی، سید ابوالحسن اصفهانی و آقاضیاء عراقی در منابع تاریخی ثبت شده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نشانی از حائری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حائری را، همچون استادش فشارکی، از عالمانی دانست که نه تنها هیچگاه در مسائل سیاسی فعال نبوده، بلکه از حوادث سیاسی و جنجالی گریزان بوده اند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bookmarkStart w:id="309" w:name="pg6865_59576"/>
    </w:p>
    <w:p>
      <w:pPr>
        <w:pStyle w:val="BookText"/>
        <w:rPr/>
      </w:pPr>
      <w:bookmarkEnd w:id="309"/>
      <w:r>
        <w:rPr>
          <w:rFonts w:ascii="IRNazanin" w:hAnsi="IRNazanin" w:eastAsia="IRNazanin"/>
          <w:color w:val="111111"/>
          <w:sz w:val="28"/>
          <w:sz w:val="28"/>
          <w:szCs w:val="28"/>
          <w:rtl w:val="true"/>
          <w:lang w:bidi="fa-IR"/>
        </w:rPr>
        <w:t>خاطر جایگاه اجتماعی حائری در اواخر عمرش، ناچار به حضور در امور سیاسی شد؛ مهم ترین چالش حائری در این سال ها نحوه تعامل و مناسباتش با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رضاخان سردار سپه بود روابط نسبتا خوبی با یکدیگر داشتند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تثبیت سلطنت رضاشاه تا پیش از طرح مسئله کشف حجاب، مناسبات میان آن ها نه حسنه نه تیره بود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در ماجرای اجباری شدن سربازی در ایران که مورد مخالفت برخی از علمای شیعه قرار گرفته بود با آن طرح موافقت کرد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واقعه کشف حجاب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درگذشت حائری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مناسبات میان آن دو تیره بود، در پی این ماجرا، حائری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تلگرامی به رضاشاه، اوضاع را برخلاف قوانین شرع اعلام کرد و جلوگیری از آن را خواستار شد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مناسبات آنها به کلی قطع شد و حتی آمد و شدهای نزد حائری به شدت تحت نظر بود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اهتمام او را به حفظ حوزه علمیه قم مهم ترین دلیل اجتنابش از ورود در بسیاری از رویدادهای سیاسی و رویارویی با حکومت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اینان، حائری آگاهانه و هوشمندانه به مسائل مرتبط با حکومت وارد نمی شد، زیرا بر این باور بود که موضع گیری در برابر رضاشاه پهلوی در آن اوضاع و احوال، نتیجه ای جز برچیده شدن حوزه نخواهد داشت؛ بنابراین، با دوراندیشی، درایت و بردباری، حیات حوزه و بلکه حیات دین و مذهب را در ایران استمرار بخشید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310" w:name="__RefHeading___Toc1091046_372815092"/>
      <w:bookmarkStart w:id="311" w:name="_Toc108"/>
      <w:bookmarkEnd w:id="310"/>
      <w:r>
        <w:rPr>
          <w:rtl w:val="true"/>
        </w:rPr>
        <w:t>میرزای نایینی</w:t>
      </w:r>
      <w:bookmarkEnd w:id="311"/>
    </w:p>
    <w:p>
      <w:pPr>
        <w:pStyle w:val="BookText"/>
        <w:rPr/>
      </w:pPr>
      <w:r>
        <w:rPr>
          <w:rFonts w:ascii="IRNazanin" w:hAnsi="IRNazanin" w:eastAsia="IRNazanin"/>
          <w:color w:val="111111"/>
          <w:sz w:val="28"/>
          <w:sz w:val="28"/>
          <w:szCs w:val="28"/>
          <w:rtl w:val="true"/>
          <w:lang w:bidi="fa-IR"/>
        </w:rPr>
        <w:t>محمدحسین غروی نائینی</w:t>
      </w:r>
    </w:p>
    <w:p>
      <w:pPr>
        <w:pStyle w:val="BookText"/>
        <w:rPr/>
      </w:pPr>
      <w:r>
        <w:rPr>
          <w:rFonts w:ascii="IRNazanin" w:hAnsi="IRNazanin" w:eastAsia="IRNazanin"/>
          <w:color w:val="111111"/>
          <w:sz w:val="28"/>
          <w:sz w:val="28"/>
          <w:szCs w:val="28"/>
          <w:rtl w:val="true"/>
          <w:lang w:bidi="fa-IR"/>
        </w:rPr>
        <w:t>نام کامل محمدحسین غروی نائینی</w:t>
      </w:r>
    </w:p>
    <w:p>
      <w:pPr>
        <w:pStyle w:val="BookText"/>
        <w:rPr/>
      </w:pPr>
      <w:r>
        <w:rPr>
          <w:rFonts w:ascii="IRNazanin" w:hAnsi="IRNazanin" w:eastAsia="IRNazanin"/>
          <w:color w:val="111111"/>
          <w:sz w:val="28"/>
          <w:sz w:val="28"/>
          <w:szCs w:val="28"/>
          <w:rtl w:val="true"/>
          <w:lang w:bidi="fa-IR"/>
        </w:rPr>
        <w:t>لقب میرزای نائینی</w:t>
      </w:r>
    </w:p>
    <w:p>
      <w:pPr>
        <w:pStyle w:val="BookText"/>
        <w:rPr/>
      </w:pPr>
      <w:r>
        <w:rPr>
          <w:rFonts w:ascii="IRNazanin" w:hAnsi="IRNazanin" w:eastAsia="IRNazanin"/>
          <w:color w:val="111111"/>
          <w:sz w:val="28"/>
          <w:sz w:val="28"/>
          <w:szCs w:val="28"/>
          <w:rtl w:val="true"/>
          <w:lang w:bidi="fa-IR"/>
        </w:rPr>
        <w:t>محقق نائینی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نائین</w:t>
      </w:r>
    </w:p>
    <w:p>
      <w:pPr>
        <w:pStyle w:val="BookText"/>
        <w:rPr/>
      </w:pPr>
      <w:r>
        <w:rPr>
          <w:rFonts w:ascii="IRNazanin" w:hAnsi="IRNazanin" w:eastAsia="IRNazanin"/>
          <w:color w:val="111111"/>
          <w:sz w:val="28"/>
          <w:sz w:val="28"/>
          <w:szCs w:val="28"/>
          <w:rtl w:val="true"/>
          <w:lang w:bidi="fa-IR"/>
        </w:rPr>
        <w:t xml:space="preserve">تاریخ درگذشت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درگذشت نجف</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آرامگاه حرم امیرالمؤمنین</w:t>
      </w:r>
    </w:p>
    <w:p>
      <w:pPr>
        <w:pStyle w:val="BookText"/>
        <w:rPr/>
      </w:pPr>
      <w:r>
        <w:rPr>
          <w:rFonts w:ascii="IRNazanin" w:hAnsi="IRNazanin" w:eastAsia="IRNazanin"/>
          <w:color w:val="111111"/>
          <w:sz w:val="28"/>
          <w:sz w:val="28"/>
          <w:szCs w:val="28"/>
          <w:rtl w:val="true"/>
          <w:lang w:bidi="fa-IR"/>
        </w:rPr>
        <w:t>اطلاعات سیاسی</w:t>
      </w:r>
    </w:p>
    <w:p>
      <w:pPr>
        <w:pStyle w:val="BookText"/>
        <w:rPr/>
      </w:pPr>
      <w:r>
        <w:rPr>
          <w:rFonts w:ascii="IRNazanin" w:hAnsi="IRNazanin" w:eastAsia="IRNazanin"/>
          <w:color w:val="111111"/>
          <w:sz w:val="28"/>
          <w:sz w:val="28"/>
          <w:szCs w:val="28"/>
          <w:rtl w:val="true"/>
          <w:lang w:bidi="fa-IR"/>
        </w:rPr>
        <w:t>اطلاعات علمی و مذهبی</w:t>
      </w:r>
    </w:p>
    <w:p>
      <w:pPr>
        <w:pStyle w:val="BookText"/>
        <w:rPr/>
      </w:pPr>
      <w:r>
        <w:rPr>
          <w:rFonts w:ascii="IRNazanin" w:hAnsi="IRNazanin" w:eastAsia="IRNazanin"/>
          <w:color w:val="111111"/>
          <w:sz w:val="28"/>
          <w:sz w:val="28"/>
          <w:szCs w:val="28"/>
          <w:rtl w:val="true"/>
          <w:lang w:bidi="fa-IR"/>
        </w:rPr>
        <w:t xml:space="preserve">استادان محمدباقر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خراسانی</w:t>
      </w:r>
    </w:p>
    <w:p>
      <w:pPr>
        <w:pStyle w:val="BookText"/>
        <w:rPr/>
      </w:pPr>
      <w:r>
        <w:rPr>
          <w:rFonts w:ascii="IRNazanin" w:hAnsi="IRNazanin" w:eastAsia="IRNazanin"/>
          <w:color w:val="111111"/>
          <w:sz w:val="28"/>
          <w:sz w:val="28"/>
          <w:szCs w:val="28"/>
          <w:rtl w:val="true"/>
          <w:lang w:bidi="fa-IR"/>
        </w:rPr>
        <w:t xml:space="preserve">شاگردان سید ابوالقاسم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محمدهادی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گلپایگانی</w:t>
      </w:r>
    </w:p>
    <w:p>
      <w:pPr>
        <w:pStyle w:val="BookText"/>
        <w:rPr/>
      </w:pPr>
      <w:r>
        <w:rPr>
          <w:rFonts w:ascii="IRNazanin" w:hAnsi="IRNazanin" w:eastAsia="IRNazanin"/>
          <w:color w:val="111111"/>
          <w:sz w:val="28"/>
          <w:sz w:val="28"/>
          <w:szCs w:val="28"/>
          <w:rtl w:val="true"/>
          <w:lang w:bidi="fa-IR"/>
        </w:rPr>
        <w:t xml:space="preserve">کتاب ها تنبیه الامه و تنزیه المله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الاصول</w:t>
      </w:r>
    </w:p>
    <w:p>
      <w:pPr>
        <w:pStyle w:val="BookText"/>
        <w:rPr/>
      </w:pPr>
      <w:r>
        <w:rPr>
          <w:rFonts w:ascii="IRNazanin" w:hAnsi="IRNazanin" w:eastAsia="IRNazanin"/>
          <w:color w:val="111111"/>
          <w:sz w:val="28"/>
          <w:sz w:val="28"/>
          <w:szCs w:val="28"/>
          <w:rtl w:val="true"/>
          <w:lang w:bidi="fa-IR"/>
        </w:rPr>
        <w:t>محمد حسین غروی نایینی</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فقیهان و اصولیان شیعه قرن چهاردهم و از علمای طرفدار نهضت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دانش آموخته حوزه های اصفهان، سامرا و نجف بود و نزد جهانگیرخان قشقایی، میرزای شیرازی، آخوند خراسانی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محمدتقی شیرازی، به همراه سید ابوالحسن اصفهانی عهده دار مرجعیت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علمی نایینی بیشتر به خاطر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شارحان مکتب شیخ انصاری است و سید ابوالقاسم خویی مهمترین شاگردش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با میرزای شیرازی در نهضت تنباکو، همکاری با آخوند خراسانی در نهضت مشروطه، و اعلام جهاد علیه انگلیس در عراق از جمله فعالیت های سیاسی میرزای نایینی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معروف تنبیه الامه و تنزیه المله را در دفاع از مشروطه و نفی استبداد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غروی نائینی،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خانواده ای روحانی در نائین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عبدالرحیم و جدش شیخ محمد سعید، هر دو شیخ الاسلام اصفهان بودند که از سوی سلطان وقت، برای این منصب برگزیده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نائینی آثار و تألیفات فراوانی را از خود به جا نهاد، که برخی به قلم او و برخی دیگر تقریرات درس او است و به قلم شاگردانش به</w:t>
      </w:r>
      <w:bookmarkStart w:id="312" w:name="pg6865_59578"/>
    </w:p>
    <w:p>
      <w:pPr>
        <w:pStyle w:val="BookText"/>
        <w:rPr/>
      </w:pPr>
      <w:bookmarkEnd w:id="312"/>
      <w:r>
        <w:rPr>
          <w:rFonts w:ascii="IRNazanin" w:hAnsi="IRNazanin" w:eastAsia="IRNazanin"/>
          <w:color w:val="111111"/>
          <w:sz w:val="28"/>
          <w:sz w:val="28"/>
          <w:szCs w:val="28"/>
          <w:rtl w:val="true"/>
          <w:lang w:bidi="fa-IR"/>
        </w:rPr>
        <w:t>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نویسنده اعیان الشیعه این آثار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الامه و تنزیه المله این کتاب را در دفاع از مشروطه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عبدالله مازندرانی بر آن تقریظ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وفات آخوند خراسانی، تا آنجا که می شد نسخه های کتاب را جمع کرد و از بین برد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وسیله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علی العروةالوثقی</w:t>
      </w:r>
    </w:p>
    <w:p>
      <w:pPr>
        <w:pStyle w:val="BookText"/>
        <w:rPr/>
      </w:pPr>
      <w:r>
        <w:rPr>
          <w:rFonts w:ascii="IRNazanin" w:hAnsi="IRNazanin" w:eastAsia="IRNazanin"/>
          <w:color w:val="111111"/>
          <w:sz w:val="28"/>
          <w:sz w:val="28"/>
          <w:szCs w:val="28"/>
          <w:rtl w:val="true"/>
          <w:lang w:bidi="fa-IR"/>
        </w:rPr>
        <w:t>رسالة الصلوة فی اللباس المشکوک</w:t>
      </w:r>
    </w:p>
    <w:p>
      <w:pPr>
        <w:pStyle w:val="BookText"/>
        <w:rPr/>
      </w:pPr>
      <w:r>
        <w:rPr>
          <w:rFonts w:ascii="IRNazanin" w:hAnsi="IRNazanin" w:eastAsia="IRNazanin"/>
          <w:color w:val="111111"/>
          <w:sz w:val="28"/>
          <w:sz w:val="28"/>
          <w:szCs w:val="28"/>
          <w:rtl w:val="true"/>
          <w:lang w:bidi="fa-IR"/>
        </w:rPr>
        <w:t>رسالة فی احکام الخلل فی الصلوة</w:t>
      </w:r>
    </w:p>
    <w:p>
      <w:pPr>
        <w:pStyle w:val="BookText"/>
        <w:rPr/>
      </w:pPr>
      <w:r>
        <w:rPr>
          <w:rFonts w:ascii="IRNazanin" w:hAnsi="IRNazanin" w:eastAsia="IRNazanin"/>
          <w:color w:val="111111"/>
          <w:sz w:val="28"/>
          <w:sz w:val="28"/>
          <w:szCs w:val="28"/>
          <w:rtl w:val="true"/>
          <w:lang w:bidi="fa-IR"/>
        </w:rPr>
        <w:t>اجوبة مسائل المستفتین</w:t>
      </w:r>
    </w:p>
    <w:p>
      <w:pPr>
        <w:pStyle w:val="BookText"/>
        <w:rPr/>
      </w:pPr>
      <w:r>
        <w:rPr>
          <w:rFonts w:ascii="IRNazanin" w:hAnsi="IRNazanin" w:eastAsia="IRNazanin"/>
          <w:color w:val="111111"/>
          <w:sz w:val="28"/>
          <w:sz w:val="28"/>
          <w:szCs w:val="28"/>
          <w:rtl w:val="true"/>
          <w:lang w:bidi="fa-IR"/>
        </w:rPr>
        <w:t>رسالة فی نفی الضرر</w:t>
      </w:r>
    </w:p>
    <w:p>
      <w:pPr>
        <w:pStyle w:val="BookText"/>
        <w:rPr/>
      </w:pPr>
      <w:r>
        <w:rPr>
          <w:rFonts w:ascii="IRNazanin" w:hAnsi="IRNazanin" w:eastAsia="IRNazanin"/>
          <w:color w:val="111111"/>
          <w:sz w:val="28"/>
          <w:sz w:val="28"/>
          <w:szCs w:val="28"/>
          <w:rtl w:val="true"/>
          <w:lang w:bidi="fa-IR"/>
        </w:rPr>
        <w:t>رسالة فی التعبدی و التوصلی</w:t>
      </w:r>
    </w:p>
    <w:p>
      <w:pPr>
        <w:pStyle w:val="BookText"/>
        <w:rPr/>
      </w:pPr>
      <w:r>
        <w:rPr>
          <w:rFonts w:ascii="IRNazanin" w:hAnsi="IRNazanin" w:eastAsia="IRNazanin"/>
          <w:color w:val="111111"/>
          <w:sz w:val="28"/>
          <w:sz w:val="28"/>
          <w:szCs w:val="28"/>
          <w:rtl w:val="true"/>
          <w:lang w:bidi="fa-IR"/>
        </w:rPr>
        <w:t>مؤلف معجم المؤلفین العراقیین آثار دیگری را نیز برای نائینی بر شمرده،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مسائل الحج و مناسکه</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آثار ذیل را نیز می توان در زمره تألیفات وی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بر کتاب 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ملأ هاشم خراسانی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بر رساله 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میرزا محمدتقی شیرازی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منیةالطالب فی شرح المکاسب؛ موسی خوانساری نجفی</w:t>
      </w:r>
    </w:p>
    <w:p>
      <w:pPr>
        <w:pStyle w:val="BookText"/>
        <w:rPr/>
      </w:pPr>
      <w:r>
        <w:rPr>
          <w:rFonts w:ascii="IRNazanin" w:hAnsi="IRNazanin" w:eastAsia="IRNazanin"/>
          <w:color w:val="111111"/>
          <w:sz w:val="28"/>
          <w:sz w:val="28"/>
          <w:szCs w:val="28"/>
          <w:rtl w:val="true"/>
          <w:lang w:bidi="fa-IR"/>
        </w:rPr>
        <w:t>کتاب الصلوة؛ شیخ محمدعلی کاظمی خراسانی</w:t>
      </w:r>
    </w:p>
    <w:p>
      <w:pPr>
        <w:pStyle w:val="BookText"/>
        <w:rPr/>
      </w:pPr>
      <w:r>
        <w:rPr>
          <w:rFonts w:ascii="IRNazanin" w:hAnsi="IRNazanin" w:eastAsia="IRNazanin"/>
          <w:color w:val="111111"/>
          <w:sz w:val="28"/>
          <w:sz w:val="28"/>
          <w:szCs w:val="28"/>
          <w:rtl w:val="true"/>
          <w:lang w:bidi="fa-IR"/>
        </w:rPr>
        <w:t>المکاسب و البیع؛ محمدتقی آملی</w:t>
      </w:r>
    </w:p>
    <w:p>
      <w:pPr>
        <w:pStyle w:val="BookText"/>
        <w:rPr/>
      </w:pPr>
      <w:r>
        <w:rPr>
          <w:rFonts w:ascii="IRNazanin" w:hAnsi="IRNazanin" w:eastAsia="IRNazanin"/>
          <w:color w:val="111111"/>
          <w:sz w:val="28"/>
          <w:sz w:val="28"/>
          <w:szCs w:val="28"/>
          <w:rtl w:val="true"/>
          <w:lang w:bidi="fa-IR"/>
        </w:rPr>
        <w:t>اجود التقریرات؛ سید ابوالقاسم موسوی خوئی</w:t>
      </w:r>
    </w:p>
    <w:p>
      <w:pPr>
        <w:pStyle w:val="BookText"/>
        <w:rPr/>
      </w:pPr>
      <w:r>
        <w:rPr>
          <w:rFonts w:ascii="IRNazanin" w:hAnsi="IRNazanin" w:eastAsia="IRNazanin"/>
          <w:color w:val="111111"/>
          <w:sz w:val="28"/>
          <w:sz w:val="28"/>
          <w:szCs w:val="28"/>
          <w:rtl w:val="true"/>
          <w:lang w:bidi="fa-IR"/>
        </w:rPr>
        <w:t>فوائدالاصول؛ شیخ محمدعلی کاظمی خراسانی</w:t>
      </w:r>
    </w:p>
    <w:p>
      <w:pPr>
        <w:pStyle w:val="BookText"/>
        <w:rPr/>
      </w:pPr>
      <w:r>
        <w:rPr>
          <w:rFonts w:ascii="IRNazanin" w:hAnsi="IRNazanin" w:eastAsia="IRNazanin"/>
          <w:color w:val="111111"/>
          <w:sz w:val="28"/>
          <w:sz w:val="28"/>
          <w:szCs w:val="28"/>
          <w:rtl w:val="true"/>
          <w:lang w:bidi="fa-IR"/>
        </w:rPr>
        <w:t>از اثر دیگری به نام ملاحظ النوریة فی مواعظ الحضوریة نیز نام برده شده، که نکاتی جمع آوری شده از درس اخلاق اوست</w:t>
      </w:r>
      <w:r>
        <w:rPr>
          <w:rFonts w:eastAsia="IRNazanin" w:cs="IRNazanin"/>
          <w:color w:val="111111"/>
          <w:sz w:val="28"/>
          <w:szCs w:val="28"/>
          <w:rtl w:val="true"/>
          <w:lang w:bidi="fa-IR"/>
        </w:rPr>
        <w:t>.</w:t>
      </w:r>
    </w:p>
    <w:p>
      <w:pPr>
        <w:pStyle w:val="Heading3"/>
        <w:numPr>
          <w:ilvl w:val="2"/>
          <w:numId w:val="1"/>
        </w:numPr>
        <w:rPr/>
      </w:pPr>
      <w:bookmarkStart w:id="313" w:name="__RefHeading___Toc1091048_372815092"/>
      <w:bookmarkStart w:id="314" w:name="_Toc109"/>
      <w:bookmarkEnd w:id="313"/>
      <w:r>
        <w:rPr>
          <w:rtl w:val="true"/>
        </w:rPr>
        <w:t>شیخ عباس قمی</w:t>
      </w:r>
      <w:bookmarkEnd w:id="314"/>
    </w:p>
    <w:p>
      <w:pPr>
        <w:pStyle w:val="BookText"/>
        <w:rPr/>
      </w:pP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لقب محدّث قمی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قم</w:t>
      </w:r>
    </w:p>
    <w:p>
      <w:pPr>
        <w:pStyle w:val="BookText"/>
        <w:rPr/>
      </w:pPr>
      <w:r>
        <w:rPr>
          <w:rFonts w:ascii="IRNazanin" w:hAnsi="IRNazanin" w:eastAsia="IRNazanin"/>
          <w:color w:val="111111"/>
          <w:sz w:val="28"/>
          <w:sz w:val="28"/>
          <w:szCs w:val="28"/>
          <w:rtl w:val="true"/>
          <w:lang w:bidi="fa-IR"/>
        </w:rPr>
        <w:t xml:space="preserve">محل زندگی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حرم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وفات نجف</w:t>
      </w:r>
    </w:p>
    <w:p>
      <w:pPr>
        <w:pStyle w:val="BookText"/>
        <w:rPr/>
      </w:pPr>
      <w:r>
        <w:rPr>
          <w:rFonts w:ascii="IRNazanin" w:hAnsi="IRNazanin" w:eastAsia="IRNazanin"/>
          <w:color w:val="111111"/>
          <w:sz w:val="28"/>
          <w:sz w:val="28"/>
          <w:szCs w:val="28"/>
          <w:rtl w:val="true"/>
          <w:lang w:bidi="fa-IR"/>
        </w:rPr>
        <w:t xml:space="preserve">استادان سید محمد کاظم طباطبائی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محمدتقی شیرازی</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آقا بزرگ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شهاب الدین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فقیهی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واعظ خیابانی تبریزی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هادی میلانی</w:t>
      </w:r>
    </w:p>
    <w:p>
      <w:pPr>
        <w:pStyle w:val="BookText"/>
        <w:rPr/>
      </w:pPr>
      <w:r>
        <w:rPr>
          <w:rFonts w:ascii="IRNazanin" w:hAnsi="IRNazanin" w:eastAsia="IRNazanin"/>
          <w:color w:val="111111"/>
          <w:sz w:val="28"/>
          <w:sz w:val="28"/>
          <w:szCs w:val="28"/>
          <w:rtl w:val="true"/>
          <w:lang w:bidi="fa-IR"/>
        </w:rPr>
        <w:t xml:space="preserve">محل تحصیل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تألیفات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سیاسی تبلیغ و مبارزه علیه حکومت پهلوی</w:t>
      </w:r>
    </w:p>
    <w:p>
      <w:pPr>
        <w:pStyle w:val="BookText"/>
        <w:rPr/>
      </w:pPr>
      <w:r>
        <w:rPr>
          <w:rFonts w:ascii="IRNazanin" w:hAnsi="IRNazanin" w:eastAsia="IRNazanin"/>
          <w:color w:val="111111"/>
          <w:sz w:val="28"/>
          <w:sz w:val="28"/>
          <w:szCs w:val="28"/>
          <w:rtl w:val="true"/>
          <w:lang w:bidi="fa-IR"/>
        </w:rPr>
        <w:t xml:space="preserve">عباس بن محمدرضا 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شیخ عباس قمی و محدّث قمی عالم شیعه در قرن چهارده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مورخ و خطیب بود و تحصیلات و کارهای علمی خویش را در سه حوزه قم، مشهد و نجف گذراند و کتاب های پرشماری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سفینة البحار، نفس المهموم و منتهی الآمال از مشهورترین تألیفات شیخ عباس قمی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ق در نجف درگذشت و در حرم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 xml:space="preserve">محدث قمی علاقه وافری به نوشتن داشت و در مدت عمر خویش،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به زبان های عربی و فارسی یادگار گذاشت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تهرانی کتاب های محدث قمی را مجموعه ای ارزشمند و متنوع از علوم گوناگون معرفی می کند که نشان از گسترش اطلاعات و کوشش او در بحث و تدقیق او در علم و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آقابزرگ، وی از کتابخانه محدث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آنان ها خطی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استفاده کرد و آثار بسیاری از خود به یادگار گذاشت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سفینة البحار، نفس المهموم و منتهی الآمال از جمله آثار مشهور شیخ عباس قمی است که مورد اقبال بسیاری از شیعیان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 محدث قمی</w:t>
      </w:r>
    </w:p>
    <w:p>
      <w:pPr>
        <w:pStyle w:val="BookText"/>
        <w:rPr/>
      </w:pPr>
      <w:r>
        <w:rPr>
          <w:rFonts w:ascii="IRNazanin" w:hAnsi="IRNazanin" w:eastAsia="IRNazanin"/>
          <w:color w:val="111111"/>
          <w:sz w:val="28"/>
          <w:sz w:val="28"/>
          <w:szCs w:val="28"/>
          <w:rtl w:val="true"/>
          <w:lang w:bidi="fa-IR"/>
        </w:rPr>
        <w:t>نرم افزار مجموعه آثار محدث قمی با هدف نشر آثار شیخ عباس قمی در مرکز تحقیقات کامپیوتری علوم اسلامی تهیه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عباس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در قم به</w:t>
      </w:r>
    </w:p>
    <w:p>
      <w:pPr>
        <w:pStyle w:val="BookText"/>
        <w:rPr/>
      </w:pPr>
      <w:r>
        <w:rPr>
          <w:rFonts w:ascii="IRNazanin" w:hAnsi="IRNazanin" w:eastAsia="IRNazanin"/>
          <w:color w:val="111111"/>
          <w:sz w:val="28"/>
          <w:sz w:val="28"/>
          <w:szCs w:val="28"/>
          <w:rtl w:val="true"/>
          <w:lang w:bidi="fa-IR"/>
        </w:rPr>
        <w:t>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محمدرضا قمی فردی متدین و مرجع مردم برای آگاهی از وظایف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شیخ عباس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زنان متدین و پارسا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 درباره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موفقیتی که دارم از برکت مادرم است؛ زیرا ایشان سعی داشت همیشه مرا با طهارت کامل شیردهد</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شیخ عباس در بازگشت از نجف به قم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سید زکریا قزوینی از علمای قم را به همسری برگزید؛ اما این وصلت پس از چندی به جدایی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هنگامی که در مشهد اقامت داشت، با دختر آیت الله سید احمد طباطبایی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نجف</w:t>
      </w:r>
    </w:p>
    <w:p>
      <w:pPr>
        <w:pStyle w:val="BookText"/>
        <w:rPr/>
      </w:pPr>
      <w:r>
        <w:rPr>
          <w:rFonts w:ascii="IRNazanin" w:hAnsi="IRNazanin" w:eastAsia="IRNazanin"/>
          <w:color w:val="111111"/>
          <w:sz w:val="28"/>
          <w:sz w:val="28"/>
          <w:szCs w:val="28"/>
          <w:rtl w:val="true"/>
          <w:lang w:bidi="fa-IR"/>
        </w:rPr>
        <w:t xml:space="preserve">شیخ عباس قمی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شهر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او در این شهر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کاظم طباطبائی یزدی صاحب کتاب فقهی العروة الوثقی</w:t>
      </w:r>
    </w:p>
    <w:p>
      <w:pPr>
        <w:pStyle w:val="BookText"/>
        <w:rPr/>
      </w:pPr>
      <w:r>
        <w:rPr>
          <w:rFonts w:ascii="IRNazanin" w:hAnsi="IRNazanin" w:eastAsia="IRNazanin"/>
          <w:color w:val="111111"/>
          <w:sz w:val="28"/>
          <w:sz w:val="28"/>
          <w:szCs w:val="28"/>
          <w:rtl w:val="true"/>
          <w:lang w:bidi="fa-IR"/>
        </w:rPr>
        <w:t>میرزا حسین نوری معروف به محدث نوری صاحب کتاب المستدرک</w:t>
      </w:r>
    </w:p>
    <w:p>
      <w:pPr>
        <w:pStyle w:val="BookText"/>
        <w:rPr/>
      </w:pPr>
      <w:r>
        <w:rPr>
          <w:rFonts w:ascii="IRNazanin" w:hAnsi="IRNazanin" w:eastAsia="IRNazanin"/>
          <w:color w:val="111111"/>
          <w:sz w:val="28"/>
          <w:sz w:val="28"/>
          <w:szCs w:val="28"/>
          <w:rtl w:val="true"/>
          <w:lang w:bidi="fa-IR"/>
        </w:rPr>
        <w:t>میرزا محمدتقی شیرازی مشهور به میرزای دوم</w:t>
      </w:r>
    </w:p>
    <w:p>
      <w:pPr>
        <w:pStyle w:val="BookText"/>
        <w:rPr/>
      </w:pPr>
      <w:r>
        <w:rPr>
          <w:rFonts w:ascii="IRNazanin" w:hAnsi="IRNazanin" w:eastAsia="IRNazanin"/>
          <w:color w:val="111111"/>
          <w:sz w:val="28"/>
          <w:sz w:val="28"/>
          <w:szCs w:val="28"/>
          <w:rtl w:val="true"/>
          <w:lang w:bidi="fa-IR"/>
        </w:rPr>
        <w:t>سید حسن صدر کاظمی</w:t>
      </w:r>
    </w:p>
    <w:p>
      <w:pPr>
        <w:pStyle w:val="BookText"/>
        <w:rPr/>
      </w:pPr>
      <w:r>
        <w:rPr>
          <w:rFonts w:ascii="IRNazanin" w:hAnsi="IRNazanin" w:eastAsia="IRNazanin"/>
          <w:color w:val="111111"/>
          <w:sz w:val="28"/>
          <w:sz w:val="28"/>
          <w:szCs w:val="28"/>
          <w:rtl w:val="true"/>
          <w:lang w:bidi="fa-IR"/>
        </w:rPr>
        <w:t>سید ابوالحسن نقوی لکنهوئی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همین دوره اقامت در نجف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به حج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ایران</w:t>
      </w:r>
    </w:p>
    <w:p>
      <w:pPr>
        <w:pStyle w:val="BookText"/>
        <w:rPr/>
      </w:pPr>
      <w:r>
        <w:rPr>
          <w:rFonts w:ascii="IRNazanin" w:hAnsi="IRNazanin" w:eastAsia="IRNazanin"/>
          <w:color w:val="111111"/>
          <w:sz w:val="28"/>
          <w:sz w:val="28"/>
          <w:szCs w:val="28"/>
          <w:rtl w:val="true"/>
          <w:lang w:bidi="fa-IR"/>
        </w:rPr>
        <w:t xml:space="preserve">محدث قمی پس از درگذشت محدث نوری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نجف را ترک کرد 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اقامت در ایران، چندبار به زیارت عتبات عالیات رفت و مجددا به حج مشرف شد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عباس قمی 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به قصد اقامت وارد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اقامت وی در مشهد به تقاضای آقا حسین قمی بود و تا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در آن جا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وی در مقدمه کتاب</w:t>
      </w:r>
    </w:p>
    <w:p>
      <w:pPr>
        <w:pStyle w:val="BookText"/>
        <w:rPr/>
      </w:pPr>
      <w:r>
        <w:rPr>
          <w:rFonts w:ascii="IRNazanin" w:hAnsi="IRNazanin" w:eastAsia="IRNazanin"/>
          <w:color w:val="111111"/>
          <w:sz w:val="28"/>
          <w:sz w:val="28"/>
          <w:szCs w:val="28"/>
          <w:rtl w:val="true"/>
          <w:lang w:bidi="fa-IR"/>
        </w:rPr>
        <w:t>فوائد الرضویة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شدت ابتلا و گرفتاری و کثرت هموم و غموم که بر این داعی روی داد و شرح آن طولانی است به خاطرم رسید که پناه برم به امام اتقیا و پناه غربا حضرت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مدت اقامت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در مشهد، به تألیفات متعدد مشغول گردید و مجالس وعظ و خطابه فراوانی داشت که زبانزد عام و خاص گردید</w:t>
      </w:r>
    </w:p>
    <w:p>
      <w:pPr>
        <w:pStyle w:val="BookText"/>
        <w:rPr/>
      </w:pPr>
      <w:r>
        <w:rPr>
          <w:rFonts w:ascii="IRNazanin" w:hAnsi="IRNazanin" w:eastAsia="IRNazanin"/>
          <w:color w:val="111111"/>
          <w:sz w:val="28"/>
          <w:sz w:val="28"/>
          <w:szCs w:val="28"/>
          <w:rtl w:val="true"/>
          <w:lang w:bidi="fa-IR"/>
        </w:rPr>
        <w:t>بازگشت به نجف</w:t>
      </w:r>
    </w:p>
    <w:p>
      <w:pPr>
        <w:pStyle w:val="BookText"/>
        <w:rPr/>
      </w:pPr>
      <w:r>
        <w:rPr>
          <w:rFonts w:ascii="IRNazanin" w:hAnsi="IRNazanin" w:eastAsia="IRNazanin"/>
          <w:color w:val="111111"/>
          <w:sz w:val="28"/>
          <w:sz w:val="28"/>
          <w:szCs w:val="28"/>
          <w:rtl w:val="true"/>
          <w:lang w:bidi="fa-IR"/>
        </w:rPr>
        <w:t xml:space="preserve">شیخ عباس قمی پس از واقعه مسجد گوهرشاد و قتل عام مردم و تبعید آقا حسین قمی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ق به نجف بازگشت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تا پایان عمر در آن 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محدث قمی در شب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نجف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در حرم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 و پیکرش در کنار استادش محدث نوری در حرم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سید محسن امین سه مجلس بزرگداشت برای وی در نجف، کربلا و کاظمین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محدث زاده نوه آقا شیخ عباس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روزهای آخر عمرشان روبه روی گنبد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ایستادند و دائم به ایشان التماس می کردند که در این لحظات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تنهایش نگذارند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خبرگزاری مهر، حجت الاسلام والمسلمین محدث زاده، نوه آقا شیخ عباس قمی در برنامه ضیافت شبکه قرآن و معارف سیما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بزرگی برای ایشان است که در ایام عزاداری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شان صحبت می کنیم، زیرا آقاشیخ عباس قمی علاقه و ارادت خاصی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حاج میرزا محسن محدث زاده نقل می کردند که مرحوم پدرشان وقتی به حرم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شدند بالای سر ایشان نمی رفتند یکی به دلیل وجود نازنین 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این دلیل که معتقد بودند که سر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پدرم نقل می کردند و خودم نیز از علمای بزرگ شنیدم که یکی از دوستان و آشنایان آقا شیخ عباس قمی روز تشییع جنازه ایشان مطلع نشده بود که ایشان فوت کرده اند و تشییع جنازه شان است این فرد در عالم خواب می بیند که آشیخ از دنیا رفته اند و جنازه ایشان را در ایوان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آقا شیخ عباس قمی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مرسوم بود که اول اذن دخول می خواندند و بعد امین الله، آن فرد می بیند که در خواب نیز همین کار را می کنند اما وقتی اذن دخول می خوانند جنازه آقا شیخ بلند می شود و می رود آستانه مقدس را می بوسد و دوباره بازمی گردد، و بعد در همان عالم رؤیا می بیند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ضریح قرار دارند و آقا شیخ را در آغوش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آقا شیخ عباس قمی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روزهای قبل از فوتشان به اتاقی می رفتند که پنجره اش به سوی گنبد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شد ایشان مدام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 زدند و می گفتند یا امیرالمؤمنین در این لحظات آخر تنهایم نگذار، شب قبل از فوتشان نیز نماز مغرب و عشا را می خوانند و مرتب اسم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بردند و به نام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رسیدند عرض ارادت خاصی می کردند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w:t>
      </w:r>
    </w:p>
    <w:p>
      <w:pPr>
        <w:pStyle w:val="BookText"/>
        <w:rPr/>
      </w:pPr>
      <w:r>
        <w:rPr>
          <w:rFonts w:ascii="IRNazanin" w:hAnsi="IRNazanin" w:eastAsia="IRNazanin"/>
          <w:color w:val="111111"/>
          <w:sz w:val="28"/>
          <w:sz w:val="28"/>
          <w:szCs w:val="28"/>
          <w:rtl w:val="true"/>
          <w:lang w:bidi="fa-IR"/>
        </w:rPr>
        <w:t>ترین امتیازاتی که ایشان داشت و باعث شد تا به این درجه معنوی برسد بحث اخلاص ایشان بود یک بار ایشان در مشهد که بوده اند نماز ظهر را که در مسجد گوهرشاد می خوانند جمعیت زیادی پشت سر ایشان جمع می شود به طوری که جمعیت تا حیات نیز می رسد نماز ظهرشان که تمام می شود به اطرافیان می گویند که من نمی توانم نماز عصر را بخوانم 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محدث زاده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نیز آ شیخ عباس برای نماز نمی آیند روز بعد نیز همچنین دوستان نگران می شوند و به در منزل ایشان می روند و علت را می پرسند ایشان می گوید آن روز موقع رکوع صدایی شنیدم که گفت ان الله مع الصابرین و انگار لحظه ای چیزی در دلم خطور کرد، در حقیقت به گفته یکی از بزرگان آقا شیخ برای لحظه ای در دلش هوای نفس را احساس کرده و دریافته که باید آن را اصلاح کند برای همین حتی نمانده که نماز عصر را نیز بخواند و این چیزی نیست جز اخلاص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کتاب مفاتیح الجنان نیز به ایشان پیشنهاد داده بودند که کتاب دعایی بنویسد اما آقا شیخ قبول نمی کند، اما خودشان بیان کرده اند که یک روز به ذهنم رسید که کتاب دعایی بنویسم و ثوابش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کنم و بعد از آن نیز همیشه اعتقاد داشتند که اگر این کتاب تا این حد مورد توجه مردم قرار گرفته است به خاطر این بوده که ثوابش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نوه آقا شیخ عباس قمی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که ایشان تألیف کرده اند درباره</w:t>
      </w:r>
      <w:bookmarkStart w:id="315" w:name="pg6865_59584"/>
    </w:p>
    <w:p>
      <w:pPr>
        <w:pStyle w:val="BookText"/>
        <w:rPr/>
      </w:pPr>
      <w:bookmarkEnd w:id="315"/>
      <w:r>
        <w:rPr>
          <w:rFonts w:ascii="IRNazanin" w:hAnsi="IRNazanin" w:eastAsia="IRNazanin"/>
          <w:color w:val="111111"/>
          <w:sz w:val="28"/>
          <w:sz w:val="28"/>
          <w:szCs w:val="28"/>
          <w:rtl w:val="true"/>
          <w:lang w:bidi="fa-IR"/>
        </w:rPr>
        <w:t>کتاب 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رفتن در دریای بیکران بحار احساس کردند که نیاز به یک کشتی است لذا کتاب سفینة البحار را نوشتند نقل شده که از آقای خویی می پرسند اگر به شما بگویند تنها اجازه دارید از کتاب های کتابخانه تان یک کتاب را انتخاب کنید کدام را انتخاب می کنید و آقای خویی در پاسخ می گویند سفینة البحار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سخنانش به ارادت خاصی که آقا شیخ عباس قمی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آشیخ عباس قمی در قم رنج و غم برایشان زیاد می شود قصد سفری کوتاه به مشهد را می کنند اما وقتی به مشهد می روند آن چنان عنایاتی به ایشان می شود که همان جا می مانند و پس از آن همان جا ازدواج می کنند و تشکیل زندگی می دهند</w:t>
      </w:r>
      <w:r>
        <w:rPr>
          <w:rFonts w:eastAsia="IRNazanin" w:cs="IRNazanin"/>
          <w:color w:val="111111"/>
          <w:sz w:val="28"/>
          <w:szCs w:val="28"/>
          <w:rtl w:val="true"/>
          <w:lang w:bidi="fa-IR"/>
        </w:rPr>
        <w:t>.</w:t>
      </w:r>
    </w:p>
    <w:p>
      <w:pPr>
        <w:pStyle w:val="Heading3"/>
        <w:numPr>
          <w:ilvl w:val="2"/>
          <w:numId w:val="1"/>
        </w:numPr>
        <w:rPr/>
      </w:pPr>
      <w:bookmarkStart w:id="316" w:name="__RefHeading___Toc1091050_372815092"/>
      <w:bookmarkStart w:id="317" w:name="_Toc110"/>
      <w:bookmarkEnd w:id="316"/>
      <w:r>
        <w:rPr>
          <w:rtl w:val="true"/>
        </w:rPr>
        <w:t>غروی کمپانی</w:t>
      </w:r>
      <w:bookmarkEnd w:id="317"/>
    </w:p>
    <w:p>
      <w:pPr>
        <w:pStyle w:val="BookText"/>
        <w:rPr/>
      </w:pPr>
      <w:r>
        <w:rPr>
          <w:rFonts w:ascii="IRNazanin" w:hAnsi="IRNazanin" w:eastAsia="IRNazanin"/>
          <w:color w:val="111111"/>
          <w:sz w:val="28"/>
          <w:sz w:val="28"/>
          <w:szCs w:val="28"/>
          <w:rtl w:val="true"/>
          <w:lang w:bidi="fa-IR"/>
        </w:rPr>
        <w:t>محمدحسین غروی اصفهانی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نجف</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محل زندگی نجف</w:t>
      </w:r>
    </w:p>
    <w:p>
      <w:pPr>
        <w:pStyle w:val="BookText"/>
        <w:rPr/>
      </w:pPr>
      <w:r>
        <w:rPr>
          <w:rFonts w:ascii="IRNazanin" w:hAnsi="IRNazanin" w:eastAsia="IRNazanin"/>
          <w:color w:val="111111"/>
          <w:sz w:val="28"/>
          <w:sz w:val="28"/>
          <w:szCs w:val="28"/>
          <w:rtl w:val="true"/>
          <w:lang w:bidi="fa-IR"/>
        </w:rPr>
        <w:t>استادان آخوند خراسانی، آقارضا همدانی، سید محمد فشارکی</w:t>
      </w:r>
    </w:p>
    <w:p>
      <w:pPr>
        <w:pStyle w:val="BookText"/>
        <w:rPr/>
      </w:pPr>
      <w:r>
        <w:rPr>
          <w:rFonts w:ascii="IRNazanin" w:hAnsi="IRNazanin" w:eastAsia="IRNazanin"/>
          <w:color w:val="111111"/>
          <w:sz w:val="28"/>
          <w:sz w:val="28"/>
          <w:szCs w:val="28"/>
          <w:rtl w:val="true"/>
          <w:lang w:bidi="fa-IR"/>
        </w:rPr>
        <w:t>شاگردان ابوالقاسم خوئی، علامه طباطبائی، محمدرضا مظفر، سید محمد حجت کوه کمره ای، محمدتقی بهجت</w:t>
      </w:r>
    </w:p>
    <w:p>
      <w:pPr>
        <w:pStyle w:val="BookText"/>
        <w:rPr/>
      </w:pPr>
      <w:r>
        <w:rPr>
          <w:rFonts w:ascii="IRNazanin" w:hAnsi="IRNazanin" w:eastAsia="IRNazanin"/>
          <w:color w:val="111111"/>
          <w:sz w:val="28"/>
          <w:sz w:val="28"/>
          <w:szCs w:val="28"/>
          <w:rtl w:val="true"/>
          <w:lang w:bidi="fa-IR"/>
        </w:rPr>
        <w:t>شناخته شده برای فقه، اصول، دیوان شعر</w:t>
      </w:r>
    </w:p>
    <w:p>
      <w:pPr>
        <w:pStyle w:val="BookText"/>
        <w:rPr/>
      </w:pPr>
      <w:r>
        <w:rPr>
          <w:rFonts w:ascii="IRNazanin" w:hAnsi="IRNazanin" w:eastAsia="IRNazanin"/>
          <w:color w:val="111111"/>
          <w:sz w:val="28"/>
          <w:sz w:val="28"/>
          <w:szCs w:val="28"/>
          <w:rtl w:val="true"/>
          <w:lang w:bidi="fa-IR"/>
        </w:rPr>
        <w:t>آثار نهایة الدرایة، الاصول علی النهج الحدیث، حاشیة المکاسب، تحفة الحکیم، دیوان اشعار</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نهایة الدرایة فی شرح الکفایة؛ این کتاب از دقیق ترین شروح کفایه و آکنده از تحقیق و تدقیق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و بخش دوم و سوم در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در تهران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قم چاپ جدیدی از این کتاب منتشر کرده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الاصول علی النهج الحدیث؛ این کتاب تلاشی برای تبویب جدید و نو از علم اصول بود که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مظفر کتاب اصول الفقه را بر اساس این تبویب</w:t>
      </w:r>
    </w:p>
    <w:p>
      <w:pPr>
        <w:pStyle w:val="BookText"/>
        <w:rPr/>
      </w:pP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رساله قطع شیخ انصاری</w:t>
      </w:r>
    </w:p>
    <w:p>
      <w:pPr>
        <w:pStyle w:val="BookText"/>
        <w:rPr/>
      </w:pPr>
      <w:r>
        <w:rPr>
          <w:rFonts w:ascii="IRNazanin" w:hAnsi="IRNazanin" w:eastAsia="IRNazanin"/>
          <w:color w:val="111111"/>
          <w:sz w:val="28"/>
          <w:sz w:val="28"/>
          <w:szCs w:val="28"/>
          <w:rtl w:val="true"/>
          <w:lang w:bidi="fa-IR"/>
        </w:rPr>
        <w:t>الاجتهاد و التقلید و العداله؛ این رساله همراه الاصول علی النهج الحدیث و الطلب و الاراده در یک مجلد به نام بحوث فی الاصول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ارجوزة فی الصوم؛ منظومه ای فقهی در باب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الانوار القدسیه؛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عربی در تاریخ حیات پیامبر و بعضی عموهای پیامبر و ائمه معصومین علیهم السلام و برخی اولاد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ها با اشاره به آیات و روایات و با اسلوبی فلسفی در دو هزار بیت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نجف با مقدمه شیخ محمدعلی اردوبادی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الحکیم ارجوزه ای است در فلسفه به زبان عربی و حدود هزار بیت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آشتیانی تا مبحث وجود ذهنی و محمدباقر ساعدی بر همه آن شرح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مکاسب؛ حاشیه ای بر بیع و خیارات مکاسب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کتاب طهارت شیخ انصاری</w:t>
      </w:r>
    </w:p>
    <w:p>
      <w:pPr>
        <w:pStyle w:val="BookText"/>
        <w:rPr/>
      </w:pPr>
      <w:r>
        <w:rPr>
          <w:rFonts w:ascii="IRNazanin" w:hAnsi="IRNazanin" w:eastAsia="IRNazanin"/>
          <w:color w:val="111111"/>
          <w:sz w:val="28"/>
          <w:sz w:val="28"/>
          <w:szCs w:val="28"/>
          <w:rtl w:val="true"/>
          <w:lang w:bidi="fa-IR"/>
        </w:rPr>
        <w:t>دیوان شعر، این دیوان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شامل مدایح و مراثی اهل بیت علیهم السلام است و بارها چاپ شده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در چاپ های بعدی با نام دیوان کمپانی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ای در اعتکاف</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آثار، رساله های متعددی در فقه و اصول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هایی در اجاره، نماز جماعت، نماز مسافر، مشتق، اجرت گرفتن بر واجبات، موضوع علم، مشترک، حروف، صحیح و اعم، قواعد تجاوز و فراغ و اصالة الصحة و اصالة الید، طهارت، حقیقت حق و حکم، رساله عملیه مختصری به فارسی و عربی به نام الوسیله، قاعده لاضرر، وضع، شرط متأخر، علامت حقیقت</w:t>
      </w:r>
    </w:p>
    <w:p>
      <w:pPr>
        <w:pStyle w:val="BookText"/>
        <w:rPr/>
      </w:pPr>
      <w:r>
        <w:rPr>
          <w:rFonts w:ascii="IRNazanin" w:hAnsi="IRNazanin" w:eastAsia="IRNazanin"/>
          <w:color w:val="111111"/>
          <w:sz w:val="28"/>
          <w:sz w:val="28"/>
          <w:szCs w:val="28"/>
          <w:rtl w:val="true"/>
          <w:lang w:bidi="fa-IR"/>
        </w:rPr>
        <w:t>و مجاز، حقیقت شرعیه و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سید عباس کاشانی، اصفهانی، تفسیری ناتمام نیز نوشته اند که در کتب تراجم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غروی اصفهانی، مشهور به کمپانی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اصولی و فیلسوف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آقاضیاء عراقی و میرزای نایینی، یکی از سه مکتب اصولی در شرح و بسط مکتب اصولی آخوند خراسانی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نهایة الدرایة از مهمترین آثار او در اصول فقه و در شرح کفایة الاصول آخوند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برای تغییر در باب های علم اصول با مرگ او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کمپانی در مدح و رثای اهل بیت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او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محمدحسین اصفهانی، فرزند محمدحسن اصفهانی نخجوانی،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اصالتاً نخجوانی بود و پس از امضای قرارداد ترکمانچای نخست به تبریز و سپس به اصفهان مهاجرت کرد و سپس به کاظمین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تجار مشهور کاظمین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محمدحسین راه او را در تجارت ادامه دهد؛ اما محمدحسین با توسل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پدر را به دست آورد و در حدود بیست سالگی برای تحصیل علم راهی حوزه علمیه نجف شد</w:t>
      </w:r>
    </w:p>
    <w:p>
      <w:pPr>
        <w:pStyle w:val="BookText"/>
        <w:rPr/>
      </w:pPr>
      <w:r>
        <w:rPr>
          <w:rFonts w:ascii="IRNazanin" w:hAnsi="IRNazanin" w:eastAsia="IRNazanin"/>
          <w:color w:val="111111"/>
          <w:sz w:val="28"/>
          <w:sz w:val="28"/>
          <w:szCs w:val="28"/>
          <w:rtl w:val="true"/>
          <w:lang w:bidi="fa-IR"/>
        </w:rPr>
        <w:t xml:space="preserve">وی به سبب شغل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وی از این نام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دیوان اشعار او در یکی از چاپ ها به نام دیوان کمپانی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غروی اصفهانی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در حجره ای متصل به گلدسته شمالی ایوان طلای حرم امیرالمؤمنین، نزدیک مقبره</w:t>
      </w:r>
    </w:p>
    <w:p>
      <w:pPr>
        <w:pStyle w:val="BookText"/>
        <w:rPr/>
      </w:pPr>
      <w:r>
        <w:rPr>
          <w:rFonts w:ascii="IRNazanin" w:hAnsi="IRNazanin" w:eastAsia="IRNazanin"/>
          <w:color w:val="111111"/>
          <w:sz w:val="28"/>
          <w:sz w:val="28"/>
          <w:szCs w:val="28"/>
          <w:rtl w:val="true"/>
          <w:lang w:bidi="fa-IR"/>
        </w:rPr>
        <w:t>علامه حلی به خاک سپرده شد درگذشت او یک هفته پس از وفات آقاضیاء عراقی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اخلاقی</w:t>
      </w:r>
    </w:p>
    <w:p>
      <w:pPr>
        <w:pStyle w:val="BookText"/>
        <w:rPr/>
      </w:pPr>
      <w:r>
        <w:rPr>
          <w:rFonts w:ascii="IRNazanin" w:hAnsi="IRNazanin" w:eastAsia="IRNazanin"/>
          <w:color w:val="111111"/>
          <w:sz w:val="28"/>
          <w:sz w:val="28"/>
          <w:szCs w:val="28"/>
          <w:rtl w:val="true"/>
          <w:lang w:bidi="fa-IR"/>
        </w:rPr>
        <w:t>غروی، سریع الذهن و حاضرجواب و سخنانش همراه لطیفه و مزاح بود و حتی در تقریر درس نیز بذله گویی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او بسیار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دوازده سال از درس و بحث کناره گرفت و به سیر و سلوک پرداخت و تا آخر عمر این سیر عرفانی در او مشهود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از رابطه و مکاتبه استادش با میرزا جواد آقا ملکی تبریزی، که از تربیت یافتگان ملا حسینقلی همدانی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اخلاقی</w:t>
      </w:r>
    </w:p>
    <w:p>
      <w:pPr>
        <w:pStyle w:val="BookText"/>
        <w:rPr/>
      </w:pPr>
      <w:r>
        <w:rPr>
          <w:rFonts w:ascii="IRNazanin" w:hAnsi="IRNazanin" w:eastAsia="IRNazanin"/>
          <w:color w:val="111111"/>
          <w:sz w:val="28"/>
          <w:sz w:val="28"/>
          <w:szCs w:val="28"/>
          <w:rtl w:val="true"/>
          <w:lang w:bidi="fa-IR"/>
        </w:rPr>
        <w:t>غروی، سریع الذهن و حاضرجواب و سخنانش همراه لطیفه و مزاح بود و حتی در تقریر درس نیز بذله گویی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او بسیار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دوازده سال از درس و بحث کناره گرفت و به سیر و سلوک پرداخت و تا آخر عمر این سیر عرفانی در او مشهود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از رابطه و مکاتبه استادش با میرزا جواد آقا ملکی تبریزی، که از تربیت یافتگان ملا حسینقلی همدانی خبر داده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بهجت از اهتمام استادش به درس، مداومت بر زیارت عاشورا، نماز جعفر طیار و قرائت سوره قدر سخن گفته است، وی می گوید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شیخ محمدحسین طوری بود که اگر کسی به فعالیت های علمی اش توجه می کرد، تصور می کرد در شبانه روز هیچ کاری غیر از مطالعه و تحقیق ندارد، و اگر کسی از برنامه های عبادی ایشان اطلاع پیدا می کرد، فکر می کرد غیر از عبادت به کاری نمی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شیخ محمدحسین در روضه شان مقید بود که خود پای سماور بنشیند، و خود او</w:t>
      </w:r>
    </w:p>
    <w:p>
      <w:pPr>
        <w:pStyle w:val="BookText"/>
        <w:rPr/>
      </w:pPr>
      <w:r>
        <w:rPr>
          <w:rFonts w:ascii="IRNazanin" w:hAnsi="IRNazanin" w:eastAsia="IRNazanin"/>
          <w:color w:val="111111"/>
          <w:sz w:val="28"/>
          <w:sz w:val="28"/>
          <w:szCs w:val="28"/>
          <w:rtl w:val="true"/>
          <w:lang w:bidi="fa-IR"/>
        </w:rPr>
        <w:t>همه کفش ها را جفت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بهجت از اهتمام استادش به درس، مداومت بر زیارت عاشورا، نماز جعفر طیار و قرائت سوره قدر سخن گفته است،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شیخ محمدحسین طوری بود که اگر کسی به فعالیت های علمی اش توجه می کرد، تصور می کرد در شبانه روز هیچ کاری غیر از مطالعه و تحقیق ندارد، و اگر کسی از برنامه های عبادی ایشان اطلاع پیدا می کرد، فکر می کرد غیر از عبادت به کاری نمی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شیخ محمدحسین در روضه شان مقید بود که خود پای سماور بنشیند، و خود او همه کفش ها را جفت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محمدحسین اصفهانی، فرزند محمدحسن اصفهانی نخجوانی،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اصالتاً نخجوانی بود و پس از امضای قرارداد ترکمانچای نخست به تبریز و سپس به اصفهان مهاجرت کرد و سپس به کاظمین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تجار مشهور کاظمین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محمدحسین راه او را در تجارت ادامه دهد؛ اما محمدحسین با توسل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پدر را به دست آورد و در حدود بیست سالگی برای تحصیل علم راهی حوزه علمیه نجف شد</w:t>
      </w:r>
    </w:p>
    <w:p>
      <w:pPr>
        <w:pStyle w:val="BookText"/>
        <w:rPr/>
      </w:pPr>
      <w:r>
        <w:rPr>
          <w:rFonts w:ascii="IRNazanin" w:hAnsi="IRNazanin" w:eastAsia="IRNazanin"/>
          <w:color w:val="111111"/>
          <w:sz w:val="28"/>
          <w:sz w:val="28"/>
          <w:szCs w:val="28"/>
          <w:rtl w:val="true"/>
          <w:lang w:bidi="fa-IR"/>
        </w:rPr>
        <w:t xml:space="preserve">وی به سبب شغل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وی از این نام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دیوان اشعار او در یکی از چاپ ها به نام دیوان کمپانی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محمدحسین غروی اصفهانی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در حجره ای متصل به گلدسته شمالی ایوان طلای حرم امیرالمؤمنین، نزدیک مقبره علامه حلی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یک هفته پس از وفات آقاضیاء عراقی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اخلاقی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غروی،</w:t>
      </w:r>
      <w:bookmarkStart w:id="318" w:name="pg6865_59589"/>
    </w:p>
    <w:p>
      <w:pPr>
        <w:pStyle w:val="BookText"/>
        <w:rPr/>
      </w:pPr>
      <w:bookmarkEnd w:id="318"/>
      <w:r>
        <w:rPr>
          <w:rFonts w:ascii="IRNazanin" w:hAnsi="IRNazanin" w:eastAsia="IRNazanin"/>
          <w:color w:val="111111"/>
          <w:sz w:val="28"/>
          <w:sz w:val="28"/>
          <w:szCs w:val="28"/>
          <w:rtl w:val="true"/>
          <w:lang w:bidi="fa-IR"/>
        </w:rPr>
        <w:t>سریع الذهن و حاضرجواب و سخنانش همراه لطیفه و مزاح بود و حتی در تقریر درس نیز بذله گویی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او بسیار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دوازده سال از درس و بحث کناره گرفت و به سیر و سلوک پرداخت و تا آخر عمر این سیر عرفانی در او مشهود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از رابطه و مکاتبه استادش با میرزا جواد آقا ملکی تبریزی، که از تربیت یافتگان ملا حسینقلی همدانی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بهجت از اهتمام استادش به درس، مداومت بر زیارت عاشورا، نماز جعفر طیار و قرائت سوره قدر سخن گفته است،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شیخ محمدحسین طوری بود که اگر کسی به فعالیت های علمی اش توجه می کرد، تصور می کرد در شبانه روز هیچ کاری غیر از مطالعه و تحقیق ندارد، و اگر کسی از برنامه های عبادی ایشان اطلاع پیدا می کرد، فکر می کرد غیر از عبادت به کاری نمی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شیخ محمدحسین در روضه شان مقید بود که خود پای سماور بنشیند، و خود او همه کفش ها را جفت کند</w:t>
      </w:r>
      <w:r>
        <w:rPr>
          <w:rFonts w:eastAsia="IRNazanin" w:cs="IRNazanin"/>
          <w:color w:val="111111"/>
          <w:sz w:val="28"/>
          <w:szCs w:val="28"/>
          <w:rtl w:val="true"/>
          <w:lang w:bidi="fa-IR"/>
        </w:rPr>
        <w:t>.»</w:t>
      </w:r>
    </w:p>
    <w:p>
      <w:pPr>
        <w:pStyle w:val="Heading3"/>
        <w:numPr>
          <w:ilvl w:val="2"/>
          <w:numId w:val="1"/>
        </w:numPr>
        <w:rPr/>
      </w:pPr>
      <w:bookmarkStart w:id="319" w:name="__RefHeading___Toc1091052_372815092"/>
      <w:bookmarkStart w:id="320" w:name="_Toc111"/>
      <w:bookmarkEnd w:id="319"/>
      <w:r>
        <w:rPr>
          <w:rtl w:val="true"/>
        </w:rPr>
        <w:t>شیخ حسن نخودکی</w:t>
      </w:r>
      <w:bookmarkEnd w:id="320"/>
    </w:p>
    <w:p>
      <w:pPr>
        <w:pStyle w:val="BookText"/>
        <w:rPr/>
      </w:pPr>
      <w:r>
        <w:rPr>
          <w:rFonts w:ascii="IRNazanin" w:hAnsi="IRNazanin" w:eastAsia="IRNazanin"/>
          <w:color w:val="111111"/>
          <w:sz w:val="28"/>
          <w:sz w:val="28"/>
          <w:szCs w:val="28"/>
          <w:rtl w:val="true"/>
          <w:lang w:bidi="fa-IR"/>
        </w:rPr>
        <w:t>حسنعلی نخودکی اصفهانی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علی نخودکی اصفهانی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اصفهان</w:t>
      </w:r>
    </w:p>
    <w:p>
      <w:pPr>
        <w:pStyle w:val="BookText"/>
        <w:rPr/>
      </w:pPr>
      <w:r>
        <w:rPr>
          <w:rFonts w:ascii="IRNazanin" w:hAnsi="IRNazanin" w:eastAsia="IRNazanin"/>
          <w:color w:val="111111"/>
          <w:sz w:val="28"/>
          <w:sz w:val="28"/>
          <w:szCs w:val="28"/>
          <w:rtl w:val="true"/>
          <w:lang w:bidi="fa-IR"/>
        </w:rPr>
        <w:t>محل زندگی اصفهان،شهرضا، نجف، مشهد،</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دفن مشهد</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جهانگیرخان قشقایی، میرزا حبیب الله رشتی، سید محمد فشارکی اصفهانی، سید محمد کاظم طباطبائی یزدی، محمدحسن مامقانی</w:t>
      </w:r>
    </w:p>
    <w:p>
      <w:pPr>
        <w:pStyle w:val="BookText"/>
        <w:rPr/>
      </w:pPr>
      <w:r>
        <w:rPr>
          <w:rFonts w:ascii="IRNazanin" w:hAnsi="IRNazanin" w:eastAsia="IRNazanin"/>
          <w:color w:val="111111"/>
          <w:sz w:val="28"/>
          <w:sz w:val="28"/>
          <w:szCs w:val="28"/>
          <w:rtl w:val="true"/>
          <w:lang w:bidi="fa-IR"/>
        </w:rPr>
        <w:t>شاگردان محمدحسین خراسانی، محمود حلبی، محمد احمدآبادی، سید علی رضوی، و در عرفان</w:t>
      </w:r>
    </w:p>
    <w:p>
      <w:pPr>
        <w:pStyle w:val="BookText"/>
        <w:rPr/>
      </w:pPr>
      <w:r>
        <w:rPr>
          <w:rFonts w:ascii="IRNazanin" w:hAnsi="IRNazanin" w:eastAsia="IRNazanin"/>
          <w:color w:val="111111"/>
          <w:sz w:val="28"/>
          <w:sz w:val="28"/>
          <w:szCs w:val="28"/>
          <w:rtl w:val="true"/>
          <w:lang w:bidi="fa-IR"/>
        </w:rPr>
        <w:t>سید شهاب الدین مرعشی نجفی و غلامرضا عرفانیان یزدی در حدیث</w:t>
      </w:r>
    </w:p>
    <w:p>
      <w:pPr>
        <w:pStyle w:val="BookText"/>
        <w:rPr/>
      </w:pPr>
      <w:r>
        <w:rPr>
          <w:rFonts w:ascii="IRNazanin" w:hAnsi="IRNazanin" w:eastAsia="IRNazanin"/>
          <w:color w:val="111111"/>
          <w:sz w:val="28"/>
          <w:sz w:val="28"/>
          <w:szCs w:val="28"/>
          <w:rtl w:val="true"/>
          <w:lang w:bidi="fa-IR"/>
        </w:rPr>
        <w:t xml:space="preserve">حسنعلی نخودکی اصفهانی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و عارف امامی قرن سیزدهم و چهاردهم هجری قمری، مشهور به داشتن کرامت و استجابت دعا</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محضر جهانگیرخان قشقایی،</w:t>
      </w:r>
    </w:p>
    <w:p>
      <w:pPr>
        <w:pStyle w:val="BookText"/>
        <w:rPr/>
      </w:pPr>
      <w:r>
        <w:rPr>
          <w:rFonts w:ascii="IRNazanin" w:hAnsi="IRNazanin" w:eastAsia="IRNazanin"/>
          <w:color w:val="111111"/>
          <w:sz w:val="28"/>
          <w:sz w:val="28"/>
          <w:szCs w:val="28"/>
          <w:rtl w:val="true"/>
          <w:lang w:bidi="fa-IR"/>
        </w:rPr>
        <w:t>آخوند ملا محمد کاشی و سید محمد کاظم طباطبائی یزدی بهره برد و پس از آن، تهذیب نفس و ریاضت های شرعی را با نظر شخصیت هایی چون سید جعفر حسینی قزوینی و سید مرتضی کشمیری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کنار فلسفه، فقه، اصول، تفسیر و ریاضی، بر علوم غریبه هم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صوفی مسلک بود و اعتقاد داشت صورت کامل تصوف در اسلام به ظهور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تصوف را طریق وصول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از این رو اعتقاد داشت که تصوف مخصوص اسلام نیست و در همۀ ادیان وجود دارد و طریقۀ همۀ انبیا و اولیا بوده، ولی صورت کامل آن در اسلام به ظهور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ظاهر تصوف را شریعت اسلام و باطن و حقیقت آن را اتصال با ولایت، یعنی ایمان به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وی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وی قطب کسی است که رشتۀ اجازۀ وی به علی و فرزندان معصوم وی اتصال داشته باشد تا بتواند راهنمایی دیگران را بر عهده بگیرد و آنکه به ولایت متصل نیست، اگرچه ظاهر اعمالش با شرع نبوی مطابقت داشته باشد، از اسلام و تصوف بهره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نخودکی را فرزند وی، مقدادی اصفهانی، در کتابی به نام نشان از بی نشان ها، در دو مجلد، به چاپ رسانده، که مشتمل است بر تعلیقه ای بر کتاب تذکرة المتقین اثر شیخ محمد بهاری همدانی، نامه هایی به برخی از مریدان، تقریر برخی از مجالس وی و رساله هایی با موضوع های بیشتر عرفانی و اخلاقی همچون توحید، ولایت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w:t>
      </w:r>
      <w:bookmarkStart w:id="321" w:name="pg6865_59591"/>
    </w:p>
    <w:p>
      <w:pPr>
        <w:pStyle w:val="BookText"/>
        <w:rPr/>
      </w:pPr>
      <w:bookmarkEnd w:id="321"/>
      <w:r>
        <w:rPr>
          <w:rFonts w:ascii="IRNazanin" w:hAnsi="IRNazanin" w:eastAsia="IRNazanin"/>
          <w:color w:val="111111"/>
          <w:sz w:val="28"/>
          <w:sz w:val="28"/>
          <w:szCs w:val="28"/>
          <w:rtl w:val="true"/>
          <w:lang w:bidi="fa-IR"/>
        </w:rPr>
        <w:t>و محبت، زهد و پارسایی، حقوق مسلمانان بر یکدیگر، دعا و شرایط استجابت آن، و اخلاص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نخودکی کتاب های ارشاد البیان و اسرارنامۀ عطار نیشابوری را تصحیح و در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در تهران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کتاب ترجمه الصلاة، اثر ملا محسن فیض کاشانی، را به همراه تأویلاتی از خویش دربارۀ نماز،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شعر نیز می سرود</w:t>
      </w:r>
      <w:r>
        <w:rPr>
          <w:rFonts w:eastAsia="IRNazanin" w:cs="IRNazanin"/>
          <w:color w:val="111111"/>
          <w:sz w:val="28"/>
          <w:szCs w:val="28"/>
          <w:rtl w:val="true"/>
          <w:lang w:bidi="fa-IR"/>
        </w:rPr>
        <w:t>.</w:t>
      </w:r>
    </w:p>
    <w:p>
      <w:pPr>
        <w:pStyle w:val="Heading3"/>
        <w:numPr>
          <w:ilvl w:val="2"/>
          <w:numId w:val="1"/>
        </w:numPr>
        <w:rPr/>
      </w:pPr>
      <w:bookmarkStart w:id="322" w:name="__RefHeading___Toc1091054_372815092"/>
      <w:bookmarkStart w:id="323" w:name="_Toc112"/>
      <w:bookmarkEnd w:id="322"/>
      <w:r>
        <w:rPr>
          <w:rtl w:val="true"/>
        </w:rPr>
        <w:t>سید ابوالحسن اصفهانی</w:t>
      </w:r>
      <w:bookmarkEnd w:id="323"/>
    </w:p>
    <w:p>
      <w:pPr>
        <w:pStyle w:val="BookText"/>
        <w:rPr/>
      </w:pPr>
      <w:r>
        <w:rPr>
          <w:rFonts w:ascii="IRNazanin" w:hAnsi="IRNazanin" w:eastAsia="IRNazanin"/>
          <w:color w:val="111111"/>
          <w:sz w:val="28"/>
          <w:sz w:val="28"/>
          <w:szCs w:val="28"/>
          <w:rtl w:val="true"/>
          <w:lang w:bidi="fa-IR"/>
        </w:rPr>
        <w:t>سید ابوالحسن اصفهانی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روستای مَدیسه از توابع لنجان اصفهان</w:t>
      </w:r>
    </w:p>
    <w:p>
      <w:pPr>
        <w:pStyle w:val="BookText"/>
        <w:rPr/>
      </w:pPr>
      <w:r>
        <w:rPr>
          <w:rFonts w:ascii="IRNazanin" w:hAnsi="IRNazanin" w:eastAsia="IRNazanin"/>
          <w:color w:val="111111"/>
          <w:sz w:val="28"/>
          <w:sz w:val="28"/>
          <w:szCs w:val="28"/>
          <w:rtl w:val="true"/>
          <w:lang w:bidi="fa-IR"/>
        </w:rPr>
        <w:t>محل زندگی اصفهان، نجف اشرف</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حرم امیرالمومنین</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میرزا حبیب الله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میرزا محمد حسن شیرازی</w:t>
      </w:r>
    </w:p>
    <w:p>
      <w:pPr>
        <w:pStyle w:val="BookText"/>
        <w:rPr/>
      </w:pPr>
      <w:r>
        <w:rPr>
          <w:rFonts w:ascii="IRNazanin" w:hAnsi="IRNazanin" w:eastAsia="IRNazanin"/>
          <w:color w:val="111111"/>
          <w:sz w:val="28"/>
          <w:sz w:val="28"/>
          <w:szCs w:val="28"/>
          <w:rtl w:val="true"/>
          <w:lang w:bidi="fa-IR"/>
        </w:rPr>
        <w:t xml:space="preserve">شاگردان سید محسن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محمدهادی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طباطبایی</w:t>
      </w:r>
    </w:p>
    <w:p>
      <w:pPr>
        <w:pStyle w:val="BookText"/>
        <w:rPr/>
      </w:pPr>
      <w:r>
        <w:rPr>
          <w:rFonts w:ascii="IRNazanin" w:hAnsi="IRNazanin" w:eastAsia="IRNazanin"/>
          <w:color w:val="111111"/>
          <w:sz w:val="28"/>
          <w:sz w:val="28"/>
          <w:szCs w:val="28"/>
          <w:rtl w:val="true"/>
          <w:lang w:bidi="fa-IR"/>
        </w:rPr>
        <w:t>تألیفات وسیلة النجاة، حاشیه بر العروة الوثقی، حاشیه او بر تبصرة المتعلمین</w:t>
      </w:r>
    </w:p>
    <w:p>
      <w:pPr>
        <w:pStyle w:val="BookText"/>
        <w:rPr/>
      </w:pPr>
      <w:r>
        <w:rPr>
          <w:rFonts w:ascii="IRNazanin" w:hAnsi="IRNazanin" w:eastAsia="IRNazanin"/>
          <w:color w:val="111111"/>
          <w:sz w:val="28"/>
          <w:sz w:val="28"/>
          <w:szCs w:val="28"/>
          <w:rtl w:val="true"/>
          <w:lang w:bidi="fa-IR"/>
        </w:rPr>
        <w:t>سایر مرجع تقلید</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 xml:space="preserve">سیاسی طرفدارن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انطباق مصوبات مجلس شورای ملی با احکام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اشغال عراق</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 xml:space="preserve">آثار علمی بازمانده از اصفهانی را می توان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 مهم تر از همه، تقریرات فقهی و اصولی اوست که به وسیله جمعی از شاگردان ضبط و نگارش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دوره کامل از تقریرات او به دست میرزا حسن سیادتی سبزواری در فاصله سالهای </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در چند مجلد نوشته شده، و نسخه ای دیگر از تقریرات او توسط شیخ محمدرضا طبسی جمع آوری شده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میان، منتخباتی از تقریرات اصفهانی در علم اصول، نشان دهنده جایگاه علمی و ثمره استفاده ممتد او از محضر آخوند خراسانی است و شاید مهم ترین نمونه آنها تقریرات استصحاب اصفهانی به تحریر شیخ محمد تقی آملی از شاگردان</w:t>
      </w:r>
    </w:p>
    <w:p>
      <w:pPr>
        <w:pStyle w:val="BookText"/>
        <w:rPr/>
      </w:pP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نگارش تقریرات فقهی و اصولی استادان اصفهانی است که وی آنها را ضبط و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این آثار، همان است که نویسندگان زندگی نامه اصفهانی از آن به شرح کفایة الاصول آخوند خراسانی تعبیر کرده اند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قوی باید تقریرات اصول آخوند خراسانی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از آثار علمی اصفهانی، رساله های عملیه و فتوایی اوست که مهم ترین آنها با عنوان وسیلة النجاة، شامل یک دوره کامل فقه از طهارت تا ارث به سبک العروة الوثقی تألیف سید محمد کاظم طباطبائی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کامل این اثر در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به چاپ رسیده، و نسخه های خلاصه شده آن که شامل مسائل مورد احتیاج مقلدین در زندگی بود،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وسیلة النجاة به عنوان متنی فتوایی مورد توجه فقیهان بزرگ نسل های بعد قرار گرفته، که تحریر الوسیلة امام خمینی، بهترین نمونه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ابوالقاسم صفوی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صراط النجاة به فارسی ترجمه شد و در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ق، و بار دیگر در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رساله عملیه اصفهانی به زبان فارسی با نام ذخیرة الصالحین در دوران زندگی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متنی فتوایی با عنوان مناسک حج از او به فارسی در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در نجف انتشار یافته، وهمچنین گزیده ای از رساله های عملیه او با نام منتخب الرسائل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بار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 از آثار اصفهانی حواشی او بر تألیفات دیگران، مانند حاشیه او بر تبصرة المتعلمین علامه حلی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در نجف، ایران و هند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مچنین حاشیه بر العروة الوثقی تألیف سید محمدکاظم طباطبایی، حاشیه بر نجاة العباد صاحب جواهر چاپ مکرر در نجف، حاشیه بر ذخیرة العباد فاضل شربیانی و حاشیه بر مناسک الحج شیخ مرتضی انصاری را باید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 از آثار اصفهانی، مجموعه ای از فتاوی اوست که به قلم خود او نیست و به وسیله دیگران براساس فتاوی او تنظیم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المقلدین که آن را سید ابوالقاسم صفوی موسوی اصفهانی جمع و تألیف کرده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العوام که گزیده ای از فتاوی اصفهانی تألیف خواجه فیاض حسن هندی به زبان اردو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احکام عبادات به زبان ترکی که در میان شیعیان کرکوک در عراق متداول بوده است، ولی از محل و تاریخ چاپ آن اطلاعی در دست نیست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ومرجع تقلید شیعیان و نویسنده آثاری همچون وسیلة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ذخیرة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خاص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نائینی و حائری یزدی در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و آقا ضیاء عراقی در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مرجعیت تقلید شیعیان در بخش عمده جهان تشیع در شخص اصفهانی منحصر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در امور سیاسی و به خصوص در حمایت از مشروطه موضع 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وسیع مردم در مراسم سوگواری درگذشت وی، در آبان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 فرقه دمکرات در آذربایجان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علمی</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ابوالحسن دروس مقدماتی حوزه علمیه را در روستای مدیسه پشت سر گذاشت و در آغاز جوانی به حوزه علمیه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به خاطر سختی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فقر و دوری از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مسیر تحصیل بر</w:t>
      </w:r>
    </w:p>
    <w:p>
      <w:pPr>
        <w:pStyle w:val="BookText"/>
        <w:rPr/>
      </w:pPr>
      <w:r>
        <w:rPr>
          <w:rFonts w:ascii="IRNazanin" w:hAnsi="IRNazanin" w:eastAsia="IRNazanin"/>
          <w:color w:val="111111"/>
          <w:sz w:val="28"/>
          <w:sz w:val="28"/>
          <w:szCs w:val="28"/>
          <w:rtl w:val="true"/>
          <w:lang w:bidi="fa-IR"/>
        </w:rPr>
        <w:t>طلاب وارد می شد با طلبه شدن او مخالف بود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در مدرسه نیماورد با استفاده از محضر استادان آن حوزه به تکمیل دانش در علوم نقلی و عقلی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گذراندن سطوح فقه و اصول، به درس خارج استادان این حوزه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استادانش در حوزه اصفهان، تنها شخصیتی که خود سید ابوالحسن به نام و نشان از او یاد کرده، آخوند ملا محمد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مدرسان علوم عقلی و ریاضی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استادان او در اصفهان سید مهدی نحوی، سید محمد باقر دُرچه ای، سید هاشم چهار سوقی، ابوالمعالی کلباسی و جهانگیرخان قشقایی را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نجف</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را به قصد نجف ترک کرد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همان سال به نجف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صدر حوزه علمیه نجف ساکن شد و به استفاده از محضر استادان فقه و اصول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پس از اقامت در نجف، پدرش به قصد بازگرداندن او به وطن، راهی عتبات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راضی به بازگشت نبود و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قانع کردن او به سراغ استادش، آخوند خراسانی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پسرانتان مال شما و سیدابوالحسن مال من باشد، کار او را به من واگذارید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از میان استادان خویش در نجف، به نام میرزا حبیب الله رشتی و آخوند خراسانی اشاره کرده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استادان او میرزا محمد حسن شیرازی، سید محمد کاظم طباطبائی یزدی، میرزا محمد تقی شیرازی، فتح الله شریعت اصفهانی و مولی عبدالکریم ایروانی را نیز یاد کرده اند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بیشتر 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درس میرزا حبیب الله رشتی را درک نکرد و پس از آن، یعنی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درس آخوند خراسانی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نزدیک ترین و بهترین شاگردان و اصحاب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سیدابوالحسن، در پاسخ به کسی که از کم بودن اجازات اجتهادش پرسیده بود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کسانی که وقت خود را به گرفتن این گونه امور صرف می کنند،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شیعیان</w:t>
      </w:r>
    </w:p>
    <w:p>
      <w:pPr>
        <w:pStyle w:val="BookText"/>
        <w:rPr/>
      </w:pPr>
      <w:r>
        <w:rPr>
          <w:rFonts w:ascii="IRNazanin" w:hAnsi="IRNazanin" w:eastAsia="IRNazanin"/>
          <w:color w:val="111111"/>
          <w:sz w:val="28"/>
          <w:sz w:val="28"/>
          <w:szCs w:val="28"/>
          <w:rtl w:val="true"/>
          <w:lang w:bidi="fa-IR"/>
        </w:rPr>
        <w:t xml:space="preserve">پس از فوت آخوند خراسانی بعضی از مردم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تصریح خود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تقلید به او مراجعه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بروجردی، در پاسخ به تعدادی از تجار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حیات سید ابوالحسن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درخواست رساله کرده بودند،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دادن برای من آسان است، ولی شق عصای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پرچم اسلام در دست آیت الله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مرجع عموم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ملاقات سید ابوالحسن بعد از جنگ جهانی دوم با سفیر انگلستان</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می توان به ماجرای ملاقات سید ابوالحسن بعد از جنگ جهانی دوم با سفیر انگلستان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بریتانیا با تقدیم پیام دولت متبوع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نذر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بر آلمان نازی پیروز گردد، صدهزار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تقدیم دارد، تا در هر موردی که خود شایسته می دانید، هزینه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بی درنگ یک قطعه چک صدهزار دیناری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آن راگرفت و زیرِ تشک‌ِ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به سفیر و همراهانش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در این جنگ، بسیاری از مردم، آواره و از هستی ساقط</w:t>
      </w:r>
      <w:bookmarkStart w:id="324" w:name="pg6865_59596"/>
    </w:p>
    <w:p>
      <w:pPr>
        <w:pStyle w:val="BookText"/>
        <w:rPr/>
      </w:pPr>
      <w:bookmarkEnd w:id="324"/>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ما به دولت متبوع خود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سیدأبوالحسن، به نمایندگی از مسلمانان، وجه‌ِ ناقابلی، به منظور کمک به آسیب دیدگان‌ِ جنگ، تقدیم می دارد و از کمی وجه معذرت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می دانید ما در شرایط مشابهی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چک سفیر بریتانیا را از زیرِ تشک درآورد و یک قطعه چک صدهزار 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خود روی آن گذاشت و با عذرخواهی به سفیر بریتانیا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تدبیرِ ظریف و سخاوت سید ابوالحسن، سفیر انگلیس، شرمنده و رنگ‌ِ چهره اش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مرخصی خواست و با بوسیدن‌ِ دست آن مرجع بزرگ از بیت ایشان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انگلیس بعد از ترک‌ِ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شیعیان را استعمار کنیم و آنان را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سید ابوالحسن، ما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اسلام را در بریتانیا بر 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وی علمای حاضر در مجلس، از سید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وجهی که به سفیر انگلیس تقدیم کردید، به مصرف حوزه علمیه می رسید، بهتر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باید در ترویج اسلام و مذهب صرف گردد، به نظر من یکی از مواردی که می توانستیم بهترین بهره برداری را در ترویج اسلام بنمائیم، همین مورد بود</w:t>
      </w:r>
    </w:p>
    <w:p>
      <w:pPr>
        <w:pStyle w:val="Heading3"/>
        <w:numPr>
          <w:ilvl w:val="2"/>
          <w:numId w:val="1"/>
        </w:numPr>
        <w:rPr/>
      </w:pPr>
      <w:bookmarkStart w:id="325" w:name="__RefHeading___Toc1091056_372815092"/>
      <w:bookmarkStart w:id="326" w:name="_Toc113"/>
      <w:bookmarkEnd w:id="325"/>
      <w:r>
        <w:rPr>
          <w:rtl w:val="true"/>
        </w:rPr>
        <w:t>سید علی قاضی طباطبایی</w:t>
      </w:r>
      <w:bookmarkEnd w:id="326"/>
    </w:p>
    <w:p>
      <w:pPr>
        <w:pStyle w:val="BookText"/>
        <w:rPr/>
      </w:pPr>
      <w:r>
        <w:rPr>
          <w:rFonts w:ascii="IRNazanin" w:hAnsi="IRNazanin" w:eastAsia="IRNazanin"/>
          <w:color w:val="111111"/>
          <w:sz w:val="28"/>
          <w:sz w:val="28"/>
          <w:szCs w:val="28"/>
          <w:rtl w:val="true"/>
          <w:lang w:bidi="fa-IR"/>
        </w:rPr>
        <w:t>سید علی قاضی طباطبایی</w:t>
      </w:r>
    </w:p>
    <w:p>
      <w:pPr>
        <w:pStyle w:val="BookText"/>
        <w:rPr/>
      </w:pPr>
      <w:r>
        <w:rPr>
          <w:rFonts w:ascii="IRNazanin" w:hAnsi="IRNazanin" w:eastAsia="IRNazanin"/>
          <w:color w:val="111111"/>
          <w:sz w:val="28"/>
          <w:sz w:val="28"/>
          <w:szCs w:val="28"/>
          <w:rtl w:val="true"/>
          <w:lang w:bidi="fa-IR"/>
        </w:rPr>
        <w:t>نام کامل سید علی قاضی طباطبایی</w:t>
      </w:r>
    </w:p>
    <w:p>
      <w:pPr>
        <w:pStyle w:val="BookText"/>
        <w:rPr/>
      </w:pPr>
      <w:r>
        <w:rPr>
          <w:rFonts w:ascii="IRNazanin" w:hAnsi="IRNazanin" w:eastAsia="IRNazanin"/>
          <w:color w:val="111111"/>
          <w:sz w:val="28"/>
          <w:sz w:val="28"/>
          <w:szCs w:val="28"/>
          <w:rtl w:val="true"/>
          <w:lang w:bidi="fa-IR"/>
        </w:rPr>
        <w:t>نسب ابراهیم طباطبا نواده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ش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تبریز ایران</w:t>
      </w:r>
    </w:p>
    <w:p>
      <w:pPr>
        <w:pStyle w:val="BookText"/>
        <w:rPr/>
      </w:pPr>
      <w:r>
        <w:rPr>
          <w:rFonts w:ascii="IRNazanin" w:hAnsi="IRNazanin" w:eastAsia="IRNazanin"/>
          <w:color w:val="111111"/>
          <w:sz w:val="28"/>
          <w:sz w:val="28"/>
          <w:szCs w:val="28"/>
          <w:rtl w:val="true"/>
          <w:lang w:bidi="fa-IR"/>
        </w:rPr>
        <w:t xml:space="preserve">تاریخ درگذشت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آرامگاه وای السلام نجف</w:t>
      </w:r>
    </w:p>
    <w:p>
      <w:pPr>
        <w:pStyle w:val="BookText"/>
        <w:rPr/>
      </w:pPr>
      <w:r>
        <w:rPr>
          <w:rFonts w:ascii="IRNazanin" w:hAnsi="IRNazanin" w:eastAsia="IRNazanin"/>
          <w:color w:val="111111"/>
          <w:sz w:val="28"/>
          <w:sz w:val="28"/>
          <w:szCs w:val="28"/>
          <w:rtl w:val="true"/>
          <w:lang w:bidi="fa-IR"/>
        </w:rPr>
        <w:t>فرزندان سید محمد حسن</w:t>
      </w:r>
    </w:p>
    <w:p>
      <w:pPr>
        <w:pStyle w:val="BookText"/>
        <w:rPr/>
      </w:pPr>
      <w:r>
        <w:rPr>
          <w:rFonts w:ascii="IRNazanin" w:hAnsi="IRNazanin" w:eastAsia="IRNazanin"/>
          <w:color w:val="111111"/>
          <w:sz w:val="28"/>
          <w:sz w:val="28"/>
          <w:szCs w:val="28"/>
          <w:rtl w:val="true"/>
          <w:lang w:bidi="fa-IR"/>
        </w:rPr>
        <w:t>سید مهدی</w:t>
      </w:r>
    </w:p>
    <w:p>
      <w:pPr>
        <w:pStyle w:val="BookText"/>
        <w:rPr/>
      </w:pPr>
      <w:r>
        <w:rPr>
          <w:rFonts w:ascii="IRNazanin" w:hAnsi="IRNazanin" w:eastAsia="IRNazanin"/>
          <w:color w:val="111111"/>
          <w:sz w:val="28"/>
          <w:sz w:val="28"/>
          <w:szCs w:val="28"/>
          <w:rtl w:val="true"/>
          <w:lang w:bidi="fa-IR"/>
        </w:rPr>
        <w:t>سید محمد علی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شیخ الشریعه اصفهانی آخوند خراسانی سید احمد</w:t>
      </w:r>
    </w:p>
    <w:p>
      <w:pPr>
        <w:pStyle w:val="BookText"/>
        <w:rPr/>
      </w:pPr>
      <w:r>
        <w:rPr>
          <w:rFonts w:ascii="IRNazanin" w:hAnsi="IRNazanin" w:eastAsia="IRNazanin"/>
          <w:color w:val="111111"/>
          <w:sz w:val="28"/>
          <w:sz w:val="28"/>
          <w:szCs w:val="28"/>
          <w:rtl w:val="true"/>
          <w:lang w:bidi="fa-IR"/>
        </w:rPr>
        <w:t>کربلایی محمد بهاری سید محمد کاظم طباطبائی یزدی شیخ مرتضی انصاری</w:t>
      </w:r>
    </w:p>
    <w:p>
      <w:pPr>
        <w:pStyle w:val="BookText"/>
        <w:rPr/>
      </w:pPr>
      <w:r>
        <w:rPr>
          <w:rFonts w:ascii="IRNazanin" w:hAnsi="IRNazanin" w:eastAsia="IRNazanin"/>
          <w:color w:val="111111"/>
          <w:sz w:val="28"/>
          <w:sz w:val="28"/>
          <w:szCs w:val="28"/>
          <w:rtl w:val="true"/>
          <w:lang w:bidi="fa-IR"/>
        </w:rPr>
        <w:t>شاگردان سید محمد حسین طباطبائی سید ابوالقاسم خوئی</w:t>
      </w:r>
    </w:p>
    <w:p>
      <w:pPr>
        <w:pStyle w:val="BookText"/>
        <w:rPr/>
      </w:pPr>
      <w:r>
        <w:rPr>
          <w:rFonts w:ascii="IRNazanin" w:hAnsi="IRNazanin" w:eastAsia="IRNazanin"/>
          <w:color w:val="111111"/>
          <w:sz w:val="28"/>
          <w:sz w:val="28"/>
          <w:szCs w:val="28"/>
          <w:rtl w:val="true"/>
          <w:lang w:bidi="fa-IR"/>
        </w:rPr>
        <w:t>سید هاشم موسوی حداد محمد تقی بهجت سید حسین بادکوبه ای</w:t>
      </w:r>
    </w:p>
    <w:p>
      <w:pPr>
        <w:pStyle w:val="BookText"/>
        <w:rPr/>
      </w:pPr>
      <w:r>
        <w:rPr>
          <w:rFonts w:ascii="IRNazanin" w:hAnsi="IRNazanin" w:eastAsia="IRNazanin"/>
          <w:color w:val="111111"/>
          <w:sz w:val="28"/>
          <w:sz w:val="28"/>
          <w:szCs w:val="28"/>
          <w:rtl w:val="true"/>
          <w:lang w:bidi="fa-IR"/>
        </w:rPr>
        <w:t>سید عبدالکریم کشمیری محمد تقی آملی</w:t>
      </w:r>
    </w:p>
    <w:p>
      <w:pPr>
        <w:pStyle w:val="BookText"/>
        <w:rPr/>
      </w:pPr>
      <w:r>
        <w:rPr>
          <w:rFonts w:ascii="IRNazanin" w:hAnsi="IRNazanin" w:eastAsia="IRNazanin"/>
          <w:color w:val="111111"/>
          <w:sz w:val="28"/>
          <w:sz w:val="28"/>
          <w:szCs w:val="28"/>
          <w:rtl w:val="true"/>
          <w:lang w:bidi="fa-IR"/>
        </w:rPr>
        <w:t>کتاب ها تفسیرقرآن کریم</w:t>
      </w:r>
    </w:p>
    <w:p>
      <w:pPr>
        <w:pStyle w:val="BookText"/>
        <w:rPr/>
      </w:pPr>
      <w:r>
        <w:rPr>
          <w:rFonts w:ascii="IRNazanin" w:hAnsi="IRNazanin" w:eastAsia="IRNazanin"/>
          <w:color w:val="111111"/>
          <w:sz w:val="28"/>
          <w:sz w:val="28"/>
          <w:szCs w:val="28"/>
          <w:rtl w:val="true"/>
          <w:lang w:bidi="fa-IR"/>
        </w:rPr>
        <w:t>شرح دعای سمات</w:t>
      </w:r>
    </w:p>
    <w:p>
      <w:pPr>
        <w:pStyle w:val="BookText"/>
        <w:rPr/>
      </w:pPr>
      <w:r>
        <w:rPr>
          <w:rFonts w:ascii="IRNazanin" w:hAnsi="IRNazanin" w:eastAsia="IRNazanin"/>
          <w:color w:val="111111"/>
          <w:sz w:val="28"/>
          <w:sz w:val="28"/>
          <w:szCs w:val="28"/>
          <w:rtl w:val="true"/>
          <w:lang w:bidi="fa-IR"/>
        </w:rPr>
        <w:t>تعلیق بر مثنوی مولوی</w:t>
      </w:r>
    </w:p>
    <w:p>
      <w:pPr>
        <w:pStyle w:val="BookText"/>
        <w:rPr/>
      </w:pPr>
      <w:r>
        <w:rPr>
          <w:rFonts w:ascii="IRNazanin" w:hAnsi="IRNazanin" w:eastAsia="IRNazanin"/>
          <w:color w:val="111111"/>
          <w:sz w:val="28"/>
          <w:sz w:val="28"/>
          <w:szCs w:val="28"/>
          <w:rtl w:val="true"/>
          <w:lang w:bidi="fa-IR"/>
        </w:rPr>
        <w:t>تعلیق بر فتوحات ابن عربی</w:t>
      </w:r>
    </w:p>
    <w:p>
      <w:pPr>
        <w:pStyle w:val="BookText"/>
        <w:rPr/>
      </w:pPr>
      <w:r>
        <w:rPr>
          <w:rFonts w:ascii="IRNazanin" w:hAnsi="IRNazanin" w:eastAsia="IRNazanin"/>
          <w:color w:val="111111"/>
          <w:sz w:val="28"/>
          <w:sz w:val="28"/>
          <w:szCs w:val="28"/>
          <w:rtl w:val="true"/>
          <w:lang w:bidi="fa-IR"/>
        </w:rPr>
        <w:t xml:space="preserve">سید علی قاضی طَباطَبایی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 و استاد اخلاق حوزه علمیه نجف در قرن چهاردهم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فقیهان و مراجع تقلید در مکتب اخلاقی او حضور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وی، می توان به سید محمدحسین طباطبائی، سید هاشم موسوی حداد و محمد تقی بهجت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طباطبایی در عرفان از طریقۀ ملا حسینقلی همدانی پیروی می کرد و رسیدن سالک به مقام توحید را بدون پذیرفتن ولایت ائمه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طریقت عرفانی او انجام مستحبات، رفتن به زیارت قبور، توسل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استاد جایگاه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سیر و سلوک بحرالعلوم را بهترین کتاب عرفانی می دانست و روش احراق را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کراماتی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علاقه او به ابن عربی و مولوی به حدی بود که مخالفت برخی علما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قاضی طباطبایی بیشتر به دلیل بعد عرفانی شخصیت اوست؛ اما او در علوم دیگر مانند حدیث، فقه و تفسیر نیز صاحب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شرحی ناتمام بر دعای سمات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این اثر را در دو سال پایانی عمر خود و به عربی نوشت و به سبب بیماری موفق به اتمام آن نشد و فقط حدود یک سوم این دعا را شرح کرد که نخستین بار در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در</w:t>
      </w:r>
    </w:p>
    <w:p>
      <w:pPr>
        <w:pStyle w:val="BookText"/>
        <w:rPr/>
      </w:pPr>
      <w:r>
        <w:rPr>
          <w:rFonts w:ascii="IRNazanin" w:hAnsi="IRNazanin" w:eastAsia="IRNazanin"/>
          <w:color w:val="111111"/>
          <w:sz w:val="28"/>
          <w:sz w:val="28"/>
          <w:szCs w:val="28"/>
          <w:rtl w:val="true"/>
          <w:lang w:bidi="fa-IR"/>
        </w:rPr>
        <w:t>تهران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خواندن این دعا در عصرهای جمعه ملتزم بود و جلسۀ خواندن این دعا و شرح آن در منزلش در نجف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کریم</w:t>
      </w:r>
    </w:p>
    <w:p>
      <w:pPr>
        <w:pStyle w:val="BookText"/>
        <w:rPr/>
      </w:pPr>
      <w:r>
        <w:rPr>
          <w:rFonts w:ascii="IRNazanin" w:hAnsi="IRNazanin" w:eastAsia="IRNazanin"/>
          <w:color w:val="111111"/>
          <w:sz w:val="28"/>
          <w:sz w:val="28"/>
          <w:szCs w:val="28"/>
          <w:rtl w:val="true"/>
          <w:lang w:bidi="fa-IR"/>
        </w:rPr>
        <w:t xml:space="preserve">از ابتدا تا آیۀ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که ظاهراً نسخه ای از آن در لندن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توان پایه گذار شیوۀ تفسیری قرآن با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روش او در تفسیر، در شیوۀ تفسیری شاگردش، سید محمدحسین طباطبائی، در تفسیر المیزان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 تحقیق الارشاد، اثر شیخ مفید</w:t>
      </w:r>
    </w:p>
    <w:p>
      <w:pPr>
        <w:pStyle w:val="BookText"/>
        <w:rPr/>
      </w:pPr>
      <w:r>
        <w:rPr>
          <w:rFonts w:ascii="IRNazanin" w:hAnsi="IRNazanin" w:eastAsia="IRNazanin"/>
          <w:color w:val="111111"/>
          <w:sz w:val="28"/>
          <w:sz w:val="28"/>
          <w:szCs w:val="28"/>
          <w:rtl w:val="true"/>
          <w:lang w:bidi="fa-IR"/>
        </w:rPr>
        <w:t xml:space="preserve">این اثر را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انجام رساند و در تهران چاپ سنگی شد</w:t>
      </w:r>
    </w:p>
    <w:p>
      <w:pPr>
        <w:pStyle w:val="BookText"/>
        <w:rPr/>
      </w:pPr>
      <w:r>
        <w:rPr>
          <w:rFonts w:ascii="IRNazanin" w:hAnsi="IRNazanin" w:eastAsia="IRNazanin"/>
          <w:color w:val="111111"/>
          <w:sz w:val="28"/>
          <w:sz w:val="28"/>
          <w:szCs w:val="28"/>
          <w:rtl w:val="true"/>
          <w:lang w:bidi="fa-IR"/>
        </w:rPr>
        <w:t>قاضی علاوه بر ارشاد، بر برخی کتاب های دیگر نیز تعلیقات نوشته است؛ از جمله بر مثنوی مولوی و فتوحات ابن عربی، که هیچ یک تا کنون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ادبیات عرب مهارت داشت و شعر نیز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قصیدۀ غدیریۀ او به زبان عربی، که آن را در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سروده است،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غدیریه ای هم به زبان فارسی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قاضی طَباطَبایی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 و استاد اخلاق حوزه علمیه نجف در قرن چهاردهم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فقیهان و مراجع تقلید در مکتب اخلاقی او حضور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وی، می توان به سید محمدحسین طباطبائی، سید هاشم موسوی حداد و محمد تقی بهجت اشاره کرد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طباطبایی در عرفان از طریقۀ ملا حسینقلی همدانی پیروی می کرد و رسیدن سالک به مقام توحید را بدون پذیرفتن ولایت ائمه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طریقت عرفانی او انجام مستحبات، رفتن به زیارت قبور، توسل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استاد جایگاه</w:t>
      </w:r>
    </w:p>
    <w:p>
      <w:pPr>
        <w:pStyle w:val="BookText"/>
        <w:rPr/>
      </w:pPr>
      <w:r>
        <w:rPr>
          <w:rFonts w:ascii="IRNazanin" w:hAnsi="IRNazanin" w:eastAsia="IRNazanin"/>
          <w:color w:val="111111"/>
          <w:sz w:val="28"/>
          <w:sz w:val="28"/>
          <w:szCs w:val="28"/>
          <w:rtl w:val="true"/>
          <w:lang w:bidi="fa-IR"/>
        </w:rPr>
        <w:t>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سیر و سلوک بحرالعلوم را بهترین کتاب عرفانی می دانست و روش احراق را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کراماتی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علاقه او به ابن عربی و مولوی به حدی بود که مخالفت برخی علما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قاضی طباطبایی بیشتر به دلیل بعد عرفانی شخصیت اوست؛ اما او در علوم دیگر مانند حدیث، فقه و تفسیر نیز صاحب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وصول به مقام توحید و سیر صحیح الی الله را بدون پذیرفتن ولایت امامان شیعه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به جایی رسیده باشم از دو چیز است؛ قرآن کریم و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روش سلوکی وی همان روش سلوکی حسین قلی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سالک باید برای دفع خواطر، در شبانه روز دست کم نیم ساعت را برای توجه به نفس خود تعیین کند تا رفته رفته معرفت نفس برای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برای رفع حجابها و موانع،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احراق</w:t>
      </w:r>
    </w:p>
    <w:p>
      <w:pPr>
        <w:pStyle w:val="BookText"/>
        <w:rPr/>
      </w:pPr>
      <w:r>
        <w:rPr>
          <w:rFonts w:ascii="IRNazanin" w:hAnsi="IRNazanin" w:eastAsia="IRNazanin"/>
          <w:color w:val="111111"/>
          <w:sz w:val="28"/>
          <w:sz w:val="28"/>
          <w:szCs w:val="28"/>
          <w:rtl w:val="true"/>
          <w:lang w:bidi="fa-IR"/>
        </w:rPr>
        <w:t>او همچنین برای از بین بردن اغراض و نیتهای نفسانی، روش احراق را توصیه می کرد و این طریقه را از قرآن کریم الهام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طریقه، سالک باید بداند که همه چیز ملک مطلق خداست و او فقر ذاتی دارد و این تفکر سبب سوختن تمام نیات و صفات او می شود، لذا به آن احراق می گویند</w:t>
      </w:r>
    </w:p>
    <w:p>
      <w:pPr>
        <w:pStyle w:val="BookText"/>
        <w:rPr/>
      </w:pPr>
      <w:r>
        <w:rPr>
          <w:rFonts w:ascii="IRNazanin" w:hAnsi="IRNazanin" w:eastAsia="IRNazanin"/>
          <w:color w:val="111111"/>
          <w:sz w:val="28"/>
          <w:sz w:val="28"/>
          <w:szCs w:val="28"/>
          <w:rtl w:val="true"/>
          <w:lang w:bidi="fa-IR"/>
        </w:rPr>
        <w:t>اهتمام به مستحبات</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شیوه های سلوکی قاضی، التزام به نماز اول وقت، نماز شب، تهجد و نیز اذکار متعددی بود که هم خود بر آنها مداومت داشت و هم شاگردانش و حتی عامۀ مردم را</w:t>
      </w:r>
      <w:bookmarkStart w:id="327" w:name="pg6865_59600"/>
    </w:p>
    <w:p>
      <w:pPr>
        <w:pStyle w:val="BookText"/>
        <w:rPr/>
      </w:pPr>
      <w:bookmarkEnd w:id="327"/>
      <w:r>
        <w:rPr>
          <w:rFonts w:ascii="IRNazanin" w:hAnsi="IRNazanin" w:eastAsia="IRNazanin"/>
          <w:color w:val="111111"/>
          <w:sz w:val="28"/>
          <w:sz w:val="28"/>
          <w:szCs w:val="28"/>
          <w:rtl w:val="true"/>
          <w:lang w:bidi="fa-IR"/>
        </w:rPr>
        <w:t xml:space="preserve">به آنها سفارش می کرد، مانند چهارصد بار یا بیشتر، گفتن ذکر یونسیه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خواندن قرآن در سجده، صد مرتبه خواندن سوره قدر در شبهای جمعه، مداومت بر خواندن فراوان سورۀ توحید، دعای کمیل و زیارت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w:t>
      </w:r>
    </w:p>
    <w:p>
      <w:pPr>
        <w:pStyle w:val="BookText"/>
        <w:rPr/>
      </w:pPr>
      <w:r>
        <w:rPr>
          <w:rFonts w:ascii="IRNazanin" w:hAnsi="IRNazanin" w:eastAsia="IRNazanin"/>
          <w:color w:val="111111"/>
          <w:sz w:val="28"/>
          <w:sz w:val="28"/>
          <w:szCs w:val="28"/>
          <w:rtl w:val="true"/>
          <w:lang w:bidi="fa-IR"/>
        </w:rPr>
        <w:t>محمد تقی آملی، از شاگردان قاضی، نقل نموده که قاضی به زیارت اهل قبور بسیار توجه داشت و خود بسیار به وادی السلام می رفت و ساعتها در آنجا به زیارت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تهجد در مسجد کوفه و مسجد سهله علاقه مند بود و حجره ای مخصوص برای عبادت در این دو مسجد داشت و رفتن به مسجد سهله خصوصاً با پای پیاده را توصیه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w:t>
      </w:r>
    </w:p>
    <w:p>
      <w:pPr>
        <w:pStyle w:val="BookText"/>
        <w:rPr/>
      </w:pPr>
      <w:r>
        <w:rPr>
          <w:rFonts w:ascii="IRNazanin" w:hAnsi="IRNazanin" w:eastAsia="IRNazanin"/>
          <w:color w:val="111111"/>
          <w:sz w:val="28"/>
          <w:sz w:val="28"/>
          <w:szCs w:val="28"/>
          <w:rtl w:val="true"/>
          <w:lang w:bidi="fa-IR"/>
        </w:rPr>
        <w:t>از قاضی کراماتی نقل کرده اند، مانند طی الارض، میراندن مار با استفاده از نام اَلمُمیت خداوند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شدن مرده به دعای وی، خبر دادن از احوال و افکار و حالات و افعال اشخاص، خبر دادن از آینده از جمله خبر دادن از مرجعیت سید ابوالحسن اصفهانی و پیش گویی زمان مرگ خود، و ساطع شدن نور از وی در حال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خویی نیز نقل شده که حوادث مافوق طبیعی در مرگ سید علی قاضی رخ داده است</w:t>
      </w:r>
    </w:p>
    <w:p>
      <w:pPr>
        <w:pStyle w:val="BookText"/>
        <w:rPr/>
      </w:pPr>
      <w:r>
        <w:rPr>
          <w:rFonts w:ascii="IRNazanin" w:hAnsi="IRNazanin" w:eastAsia="IRNazanin"/>
          <w:color w:val="111111"/>
          <w:sz w:val="28"/>
          <w:sz w:val="28"/>
          <w:szCs w:val="28"/>
          <w:rtl w:val="true"/>
          <w:lang w:bidi="fa-IR"/>
        </w:rPr>
        <w:t>همچنین گفته شده که کراماتی نیز از قبر وی به ظهور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قاضی در سال های آخر عمر به بیماری استسقا مبتلا شد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درگذشت سید جمال الدین گلپایگانی بر او نماز خواند و در وادی السلام، نزدیک مقام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پدرش به خاک سپرده شد</w:t>
      </w:r>
      <w:r>
        <w:rPr>
          <w:rFonts w:eastAsia="IRNazanin" w:cs="IRNazanin"/>
          <w:color w:val="111111"/>
          <w:sz w:val="28"/>
          <w:szCs w:val="28"/>
          <w:rtl w:val="true"/>
          <w:lang w:bidi="fa-IR"/>
        </w:rPr>
        <w:t>.</w:t>
      </w:r>
    </w:p>
    <w:p>
      <w:pPr>
        <w:pStyle w:val="Heading3"/>
        <w:numPr>
          <w:ilvl w:val="2"/>
          <w:numId w:val="1"/>
        </w:numPr>
        <w:rPr/>
      </w:pPr>
      <w:bookmarkStart w:id="328" w:name="__RefHeading___Toc1091058_372815092"/>
      <w:bookmarkStart w:id="329" w:name="_Toc114"/>
      <w:bookmarkEnd w:id="328"/>
      <w:r>
        <w:rPr>
          <w:rtl w:val="true"/>
        </w:rPr>
        <w:t>عبدالله مامقانی</w:t>
      </w:r>
      <w:bookmarkEnd w:id="329"/>
    </w:p>
    <w:p>
      <w:pPr>
        <w:pStyle w:val="BookText"/>
        <w:rPr/>
      </w:pPr>
      <w:r>
        <w:rPr>
          <w:rFonts w:ascii="IRNazanin" w:hAnsi="IRNazanin" w:eastAsia="IRNazanin"/>
          <w:color w:val="111111"/>
          <w:sz w:val="28"/>
          <w:sz w:val="28"/>
          <w:szCs w:val="28"/>
          <w:rtl w:val="true"/>
          <w:lang w:bidi="fa-IR"/>
        </w:rPr>
        <w:t>عبدالله مامقانی</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محمدحسن</w:t>
      </w:r>
    </w:p>
    <w:p>
      <w:pPr>
        <w:pStyle w:val="BookText"/>
        <w:rPr/>
      </w:pPr>
      <w:r>
        <w:rPr>
          <w:rFonts w:ascii="IRNazanin" w:hAnsi="IRNazanin" w:eastAsia="IRNazanin"/>
          <w:color w:val="111111"/>
          <w:sz w:val="28"/>
          <w:sz w:val="28"/>
          <w:szCs w:val="28"/>
          <w:rtl w:val="true"/>
          <w:lang w:bidi="fa-IR"/>
        </w:rPr>
        <w:t>مامقانی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نجف</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نجف</w:t>
      </w:r>
    </w:p>
    <w:p>
      <w:pPr>
        <w:pStyle w:val="BookText"/>
        <w:rPr/>
      </w:pPr>
      <w:r>
        <w:rPr>
          <w:rFonts w:ascii="IRNazanin" w:hAnsi="IRNazanin" w:eastAsia="IRNazanin"/>
          <w:color w:val="111111"/>
          <w:sz w:val="28"/>
          <w:sz w:val="28"/>
          <w:szCs w:val="28"/>
          <w:rtl w:val="true"/>
          <w:lang w:bidi="fa-IR"/>
        </w:rPr>
        <w:t>شهر وفات نجف</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محمدحسن مامقانی؛ غلام حسین دربندی ترکی؛ حسن خراسانی</w:t>
      </w:r>
    </w:p>
    <w:p>
      <w:pPr>
        <w:pStyle w:val="BookText"/>
        <w:rPr/>
      </w:pPr>
      <w:r>
        <w:rPr>
          <w:rFonts w:ascii="IRNazanin" w:hAnsi="IRNazanin" w:eastAsia="IRNazanin"/>
          <w:color w:val="111111"/>
          <w:sz w:val="28"/>
          <w:sz w:val="28"/>
          <w:szCs w:val="28"/>
          <w:rtl w:val="true"/>
          <w:lang w:bidi="fa-IR"/>
        </w:rPr>
        <w:t>شاگردان سید سعید حکیم؛ سید شهاب الدین مرعشی نجفی؛ سید علی اکبر خوئی</w:t>
      </w:r>
    </w:p>
    <w:p>
      <w:pPr>
        <w:pStyle w:val="BookText"/>
        <w:rPr/>
      </w:pPr>
      <w:r>
        <w:rPr>
          <w:rFonts w:ascii="IRNazanin" w:hAnsi="IRNazanin" w:eastAsia="IRNazanin"/>
          <w:color w:val="111111"/>
          <w:sz w:val="28"/>
          <w:sz w:val="28"/>
          <w:szCs w:val="28"/>
          <w:rtl w:val="true"/>
          <w:lang w:bidi="fa-IR"/>
        </w:rPr>
        <w:t>محل تحصیل حوزه علمیه نجف</w:t>
      </w:r>
    </w:p>
    <w:p>
      <w:pPr>
        <w:pStyle w:val="BookText"/>
        <w:rPr/>
      </w:pPr>
      <w:r>
        <w:rPr>
          <w:rFonts w:ascii="IRNazanin" w:hAnsi="IRNazanin" w:eastAsia="IRNazanin"/>
          <w:color w:val="111111"/>
          <w:sz w:val="28"/>
          <w:sz w:val="28"/>
          <w:szCs w:val="28"/>
          <w:rtl w:val="true"/>
          <w:lang w:bidi="fa-IR"/>
        </w:rPr>
        <w:t>اجازه اجتهاد از محمدحسن مامقانی</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 تربیت مبلغان دینی، برپایی مجالس عزاداری، تأسیس کتابخانه ای در نجف</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مامقانی دارای کتاب های متعددی در علوم گوناگون است اما تنقیح المقال فی علم الرجال را مشهورترین اثر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مفصل در علم رجال که در آن درباره بیش از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آن را مفصّل ترین اثر در علم رجال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محمدحسن مامقانی</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رجالیان شیعه در قرن چهاردهم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از علمای نجف بود که شاگردان بسیاری از جمله سید شهاب الدین مرعشی نجفی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تألیفاتی بر جای مانده که تنقیح المقال از مهم 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عزاداری و تأسیس کتابخانه ای در نجف از فعالیت های اجتماعی او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مامقانی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در نجف اشرف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محمدحسن مامقانی از شاگردان شیخ مرتضی انصاری و سید حسین کوه کمره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شیخ عبدالله بن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عالمان و فقیهان بود و از نویسنده ریاض المسائل نیز اجازه روایت و اجتهاد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مامقانی در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به قم سفر کرد و عبدالکریم حائری، جایگاه نماز خود در صحن حرم حضرت معصومه را به 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و مدفن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مامقانی، در یک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در مقبره پدرش محمدحسن مامقانی واقع در محله العماره نجف،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کتابخانه</w:t>
      </w:r>
    </w:p>
    <w:p>
      <w:pPr>
        <w:pStyle w:val="BookText"/>
        <w:rPr/>
      </w:pPr>
      <w:r>
        <w:rPr>
          <w:rFonts w:ascii="IRNazanin" w:hAnsi="IRNazanin" w:eastAsia="IRNazanin"/>
          <w:color w:val="111111"/>
          <w:sz w:val="28"/>
          <w:sz w:val="28"/>
          <w:szCs w:val="28"/>
          <w:rtl w:val="true"/>
          <w:lang w:bidi="fa-IR"/>
        </w:rPr>
        <w:t xml:space="preserve">آیت الله مامقانی علاوه بر تربیت شاگردان و مبلغان دینی و برپایی مجالس عزاداری کتابخانه مهمی را تأسیس نمود که در آن بیش از چهارصد کتاب خطّی منحصر به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هرکدام از منابع و مراجع تحقیقی مهم به شمار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از غنی ترین کتابخانه های نجف اشرف و در محله العماره آن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آیت الله مامقانی، همراه خانه وقفی که کتاب ها در آن جای داشتند، توسط رژیم بعثی عراق، به بهانه توسعه شهری، تخریب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مامقانی به کتابخوانی علاقه داشت؛ اگر اطلاع پیدا می کرد که کتاب تک نسخه ای نزد کسی است، از او درخواست می کرد تا آن نسخه را به او بسپارد و مخارج استنساخ آن را به عهده می گرفت و به تکثیر آن می پرداخت و آن را در اختیار دیگران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آثار عبدالله مامقانی</w:t>
      </w:r>
    </w:p>
    <w:p>
      <w:pPr>
        <w:pStyle w:val="BookText"/>
        <w:rPr/>
      </w:pPr>
      <w:r>
        <w:rPr>
          <w:rFonts w:ascii="IRNazanin" w:hAnsi="IRNazanin" w:eastAsia="IRNazanin"/>
          <w:color w:val="111111"/>
          <w:sz w:val="28"/>
          <w:sz w:val="28"/>
          <w:szCs w:val="28"/>
          <w:rtl w:val="true"/>
          <w:lang w:bidi="fa-IR"/>
        </w:rPr>
        <w:t xml:space="preserve">مجموعه تألیفات علامه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و رجالیان شیعه در قرن چهاردهم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تنقیح المقال، مشهورترین اثر اوست که آقا بزرگ تهرانی آن را مفصّل ترین اثر در علم رجال دانسته و مامقانی، درباره بیش از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 او که در منابع رجالی و تاریخی از آن یاد شده،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مقاصد الانام فی نکت شرایع الاسلام این کتاب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مطارح الافهام فی مبانی الاحکام موضوع این کتاب، اصول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الانام فی اموال الامام</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الصفوه فی احکام</w:t>
      </w:r>
      <w:bookmarkStart w:id="330" w:name="pg6865_59603"/>
    </w:p>
    <w:p>
      <w:pPr>
        <w:pStyle w:val="BookText"/>
        <w:rPr/>
      </w:pPr>
      <w:bookmarkEnd w:id="330"/>
      <w:r>
        <w:rPr>
          <w:rFonts w:ascii="Amiri" w:hAnsi="Amiri" w:eastAsia="Amiri" w:cs="Amiri"/>
          <w:color w:val="111111"/>
          <w:sz w:val="28"/>
          <w:sz w:val="28"/>
          <w:szCs w:val="28"/>
          <w:rtl w:val="true"/>
          <w:lang w:bidi="ar-SA"/>
        </w:rPr>
        <w:t>الحبوة</w:t>
      </w:r>
    </w:p>
    <w:p>
      <w:pPr>
        <w:pStyle w:val="BookText"/>
        <w:rPr/>
      </w:pPr>
      <w:r>
        <w:rPr>
          <w:rFonts w:ascii="IRNazanin" w:hAnsi="IRNazanin" w:eastAsia="IRNazanin"/>
          <w:color w:val="111111"/>
          <w:sz w:val="28"/>
          <w:sz w:val="28"/>
          <w:szCs w:val="28"/>
          <w:rtl w:val="true"/>
          <w:lang w:bidi="fa-IR"/>
        </w:rPr>
        <w:t>نهایة المقال فی تکملة غایة الامال که تعلیقه بر کتاب خیارات شیخ مرتضی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القلائد الثمینه علی الرسائل الست السنیه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المتقین فی فقه ائمة الحق و الیقین که دربر دارنده فروع فقهی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مقباس الهدایة فی علم الدرایة که موضوع آن، روایت شناسی و علم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مرآة الکمال لمن رام درک مصالح الاعمال موضوع این اثر، آداب و سنّت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المتبصرین</w:t>
      </w:r>
    </w:p>
    <w:p>
      <w:pPr>
        <w:pStyle w:val="BookText"/>
        <w:rPr/>
      </w:pPr>
      <w:r>
        <w:rPr>
          <w:rFonts w:ascii="IRNazanin" w:hAnsi="IRNazanin" w:eastAsia="IRNazanin"/>
          <w:color w:val="111111"/>
          <w:sz w:val="28"/>
          <w:sz w:val="28"/>
          <w:szCs w:val="28"/>
          <w:rtl w:val="true"/>
          <w:lang w:bidi="fa-IR"/>
        </w:rPr>
        <w:t>الدرّ المنضود فی صیغ الایقاعات و العقود</w:t>
      </w:r>
    </w:p>
    <w:p>
      <w:pPr>
        <w:pStyle w:val="BookText"/>
        <w:rPr/>
      </w:pPr>
      <w:r>
        <w:rPr>
          <w:rFonts w:ascii="Amiri" w:hAnsi="Amiri" w:eastAsia="Amiri" w:cs="Amiri"/>
          <w:color w:val="111111"/>
          <w:sz w:val="28"/>
          <w:sz w:val="28"/>
          <w:szCs w:val="28"/>
          <w:rtl w:val="true"/>
          <w:lang w:bidi="ar-SA"/>
        </w:rPr>
        <w:t>ارجوزة الدرّ المنضود</w:t>
      </w:r>
    </w:p>
    <w:p>
      <w:pPr>
        <w:pStyle w:val="BookText"/>
        <w:rPr/>
      </w:pPr>
      <w:r>
        <w:rPr>
          <w:rFonts w:ascii="IRNazanin" w:hAnsi="IRNazanin" w:eastAsia="IRNazanin"/>
          <w:color w:val="111111"/>
          <w:sz w:val="28"/>
          <w:sz w:val="28"/>
          <w:szCs w:val="28"/>
          <w:rtl w:val="true"/>
          <w:lang w:bidi="fa-IR"/>
        </w:rPr>
        <w:t>نتائج التنقیح</w:t>
      </w:r>
    </w:p>
    <w:p>
      <w:pPr>
        <w:pStyle w:val="BookText"/>
        <w:rPr/>
      </w:pPr>
      <w:r>
        <w:rPr>
          <w:rFonts w:ascii="IRNazanin" w:hAnsi="IRNazanin" w:eastAsia="IRNazanin"/>
          <w:color w:val="111111"/>
          <w:sz w:val="28"/>
          <w:sz w:val="28"/>
          <w:szCs w:val="28"/>
          <w:rtl w:val="true"/>
          <w:lang w:bidi="fa-IR"/>
        </w:rPr>
        <w:t xml:space="preserve">سراج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مرآت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الخیرة فی احکام الحج و العمره</w:t>
      </w:r>
    </w:p>
    <w:p>
      <w:pPr>
        <w:pStyle w:val="BookText"/>
        <w:rPr/>
      </w:pPr>
      <w:r>
        <w:rPr>
          <w:rFonts w:ascii="IRNazanin" w:hAnsi="IRNazanin" w:eastAsia="IRNazanin"/>
          <w:color w:val="111111"/>
          <w:sz w:val="28"/>
          <w:sz w:val="28"/>
          <w:szCs w:val="28"/>
          <w:rtl w:val="true"/>
          <w:lang w:bidi="fa-IR"/>
        </w:rPr>
        <w:t>منهج الرشاد</w:t>
      </w:r>
    </w:p>
    <w:p>
      <w:pPr>
        <w:pStyle w:val="BookText"/>
        <w:rPr/>
      </w:pPr>
      <w:r>
        <w:rPr>
          <w:rFonts w:ascii="IRNazanin" w:hAnsi="IRNazanin" w:eastAsia="IRNazanin"/>
          <w:color w:val="111111"/>
          <w:sz w:val="28"/>
          <w:sz w:val="28"/>
          <w:szCs w:val="28"/>
          <w:rtl w:val="true"/>
          <w:lang w:bidi="fa-IR"/>
        </w:rPr>
        <w:t>رساله هایی نیز از وی منتشر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الدرر فی مسائل اثنی عشر؛ المسائل الاربعین العاملیه؛ المسائل الخوئیه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کتاب جامع عباسی نوشته شیخ بهایی، حاشیه بر ذخیرة الصالحین، منتخب المسائل، مجمع المسائل، صیغ العقود فاضل ریحانی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آنها، کتابچه هایی در مورد علم حروف، اعداد و فواید رجالیه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مرآة الرشاد فی الوصیه الی الاحبه و الاولاد؛ این کتاب در پنج فصل تدوین شده که وصیت نامه ای به فرزندان و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خمسه اعتقادی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اطاعت از خدا و پرهیز از عصیان و تنبلی و بطالت عمر است</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وصایایی پراکنده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علم آموزی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هایی درباره امرار معاش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چندین بار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راست پویی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p>
    <w:p>
      <w:pPr>
        <w:pStyle w:val="Heading3"/>
        <w:numPr>
          <w:ilvl w:val="2"/>
          <w:numId w:val="1"/>
        </w:numPr>
        <w:rPr/>
      </w:pPr>
      <w:bookmarkStart w:id="331" w:name="__RefHeading___Toc1091060_372815092"/>
      <w:bookmarkStart w:id="332" w:name="_Toc115"/>
      <w:bookmarkEnd w:id="331"/>
      <w:r>
        <w:rPr>
          <w:rtl w:val="true"/>
        </w:rPr>
        <w:t>شیخ علی اکبر نهاوندی</w:t>
      </w:r>
      <w:bookmarkEnd w:id="332"/>
    </w:p>
    <w:p>
      <w:pPr>
        <w:pStyle w:val="BookText"/>
        <w:rPr/>
      </w:pPr>
      <w:r>
        <w:rPr>
          <w:rFonts w:ascii="IRNazanin" w:hAnsi="IRNazanin" w:eastAsia="IRNazanin"/>
          <w:color w:val="111111"/>
          <w:sz w:val="28"/>
          <w:sz w:val="28"/>
          <w:szCs w:val="28"/>
          <w:rtl w:val="true"/>
          <w:lang w:bidi="fa-IR"/>
        </w:rPr>
        <w:t>علی اکبر نهاوندی</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علی اکبر نهاوندی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نهاوند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کودکی را در دامن</w:t>
      </w:r>
    </w:p>
    <w:p>
      <w:pPr>
        <w:pStyle w:val="BookText"/>
        <w:rPr/>
      </w:pPr>
      <w:r>
        <w:rPr>
          <w:rFonts w:ascii="IRNazanin" w:hAnsi="IRNazanin" w:eastAsia="IRNazanin"/>
          <w:color w:val="111111"/>
          <w:sz w:val="28"/>
          <w:sz w:val="28"/>
          <w:szCs w:val="28"/>
          <w:rtl w:val="true"/>
          <w:lang w:bidi="fa-IR"/>
        </w:rPr>
        <w:t xml:space="preserve">خانواده ای مذهبی پشت سر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اثار مهم او العبقری الحسان فی تواریخ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البنیان الرفیع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جنة العالیه و جعبه الغالیه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جنتان مدهامتان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راحة الروح یا کشتی نجات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خزینة الجواهر فی زینة المنابر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اکبری و لاله زار منبری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المواهب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العبقری الحسان فی تواریخ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الزواهر فی شوارد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قطع رحلی و و در دو جزء و به صورت چاپ سنگی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النجاة و عناوین الجمعات فی شرح دعاء السمات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انهار النوائب فی اسرار المصائب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فرائد الاصول علی المبحث البراءه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الحقیقه و المجاز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العبید الی مراحل 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رشحه الندی فی مسأله البداء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صلاه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تقریردرس شیخ محمد طه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 سینا در شرح حدیث کساء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 المبین فی ترجمه الشیخ علی الحزین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الکوفیه فی ردّ الصوفیه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التطیه عن وجوه التسمیه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لمعات الانوار فی حلّ مشکلات الآیات و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مفرح القلوب و مفرّج الکروب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سید محمد کاظم طباطبایی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النفخات العنبریّه فی البیانات المنبریّه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الید البیضاء فی مناقب الامیر و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الیاقوت الاحمر فی من رأی الحجه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سبع المثانی، در مناقب حسن اول تا حسن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دهگانه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العسل المصفی فی نکت اخبار مناقب 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الکواکب الدّری فی نکت اخبارمناقب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کوشی در راه تحصیل</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آیت الله نهاوندی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سیصد هزار حدیث یاد دارم با هزار هزار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در طلب حدیث حضرت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کشیم هرگز از احدی نکشیده، یک منزل از نیشابور تادیزباد باران می آمد و من برای آن که جزوه های حدیث خیس نشود در حال رکوع راه می رفتم و آنها را در زیر شکم نهاده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نور چراغ، حدیث می نوشتم و فراغت نان خوردن را نداشتم، مادرم نان پاره و لقمه می کرد و در دهان من می نهاد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حالت خواجه از برای خود حقیر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نجف اشرف بیرون آمده و به جانب بلاد عجم می آمدم، آب طغیان نمود و سد کاظمین و بغداد را خراب نمود و از حدود بغداد تا حدود سرای خاکستری را آب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قُفّه در میان آب انداخته و زوّار و عابرین را عبور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در میان قفّه به پا ایستاده و مؤلفات فقه و اصول خود را در ساروقی بسته و بالای سرخود نگه داشته بودم که اگر فرضاً غرق شدم، اول خود غرق شوم بعد از آن نوبت به آن مؤلفات برسد و تا به حال که این مقام را تحریر می نمایم و مقارن ظهر روز یکشنبه بیست و یکم ماه شعبان المعظم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مدعی شوم که در منزل خود از بدو تحصیل تا حال غذایی با فراغت بال صرف ننموده، به جهت اشتغال به مطالعه کتب و نوشتجات، همانا ادعایی قریب به صدق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bookmarkStart w:id="333" w:name="pg6865_59606"/>
    </w:p>
    <w:p>
      <w:pPr>
        <w:pStyle w:val="BookText"/>
        <w:rPr/>
      </w:pPr>
      <w:bookmarkEnd w:id="333"/>
      <w:r>
        <w:rPr>
          <w:rFonts w:ascii="IRNazanin" w:hAnsi="IRNazanin" w:eastAsia="IRNazanin"/>
          <w:color w:val="111111"/>
          <w:sz w:val="28"/>
          <w:sz w:val="28"/>
          <w:szCs w:val="28"/>
          <w:rtl w:val="true"/>
          <w:lang w:bidi="fa-IR"/>
        </w:rPr>
        <w:t>توفیق آن چه را دوست دارد و مورد رضایت اوست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وی عاقبت در روز سه شنبه نوزدهم ربیع الثانی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وفات این بزرگ مرد از مأذنه مساجد و حرم رضوی، مردم دسته دسته به کوچه ها و خیابانها ریختند و بدن مطهر این عالم ربانی را با اندوه و ماتم فراوان تشییع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پاک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درجوار مرقد مطهر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قبر شیخ مرتضی آشتیانی، طرف پایین پای مبارک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جدید، متصل به درب حرم مطهر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مروّج که از سرایندگان مادّه تاریخ در مشهد بود، در تاریخ رحلت ایشان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اندوه و سرافکند و پی تاریخ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نهاوندی مقیم اندر درِ سلطان توس</w:t>
      </w:r>
    </w:p>
    <w:p>
      <w:pPr>
        <w:pStyle w:val="Heading3"/>
        <w:numPr>
          <w:ilvl w:val="2"/>
          <w:numId w:val="1"/>
        </w:numPr>
        <w:rPr/>
      </w:pPr>
      <w:bookmarkStart w:id="334" w:name="__RefHeading___Toc1091062_372815092"/>
      <w:bookmarkStart w:id="335" w:name="_Toc116"/>
      <w:bookmarkEnd w:id="334"/>
      <w:r>
        <w:rPr>
          <w:rtl w:val="true"/>
        </w:rPr>
        <w:t>شیخ علی شوشتری</w:t>
      </w:r>
      <w:bookmarkEnd w:id="335"/>
    </w:p>
    <w:p>
      <w:pPr>
        <w:pStyle w:val="BookText"/>
        <w:rPr/>
      </w:pPr>
      <w:r>
        <w:rPr>
          <w:rFonts w:ascii="IRNazanin" w:hAnsi="IRNazanin" w:eastAsia="IRNazanin"/>
          <w:color w:val="111111"/>
          <w:sz w:val="28"/>
          <w:sz w:val="28"/>
          <w:szCs w:val="28"/>
          <w:rtl w:val="true"/>
          <w:lang w:bidi="fa-IR"/>
        </w:rPr>
        <w:t>سیدعلی شوشتری</w:t>
      </w:r>
    </w:p>
    <w:p>
      <w:pPr>
        <w:pStyle w:val="BookText"/>
        <w:rPr/>
      </w:pPr>
      <w:r>
        <w:rPr>
          <w:rFonts w:ascii="IRNazanin" w:hAnsi="IRNazanin" w:eastAsia="IRNazanin"/>
          <w:color w:val="111111"/>
          <w:sz w:val="28"/>
          <w:sz w:val="28"/>
          <w:szCs w:val="28"/>
          <w:rtl w:val="true"/>
          <w:lang w:bidi="fa-IR"/>
        </w:rPr>
        <w:t xml:space="preserve">عارف کامل، فقیه زاهد و استاد کل آیة الله سید علی شوشتری نامش در سال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از شهرهای خوزستان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 وی با چند واسطه به عالم بزرگ و محدث کبیر، مرحوم سید نعمت الله جزایری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او را این چنین بر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فرزند سید محمد فرزند سید طیب فرزند سید محمد فرزند سید نورالدین فرزند سید نعمت الله 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شوشتری برای تحصیل علم و راهیابی به کمال عازم نجف اشرف شد و از استادان آن دیار کمال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تکمیل تحصیل و اخذ درجه اجتهاد و کسب</w:t>
      </w:r>
    </w:p>
    <w:p>
      <w:pPr>
        <w:pStyle w:val="BookText"/>
        <w:rPr/>
      </w:pPr>
      <w:r>
        <w:rPr>
          <w:rFonts w:ascii="IRNazanin" w:hAnsi="IRNazanin" w:eastAsia="IRNazanin"/>
          <w:color w:val="111111"/>
          <w:sz w:val="28"/>
          <w:sz w:val="28"/>
          <w:szCs w:val="28"/>
          <w:rtl w:val="true"/>
          <w:lang w:bidi="fa-IR"/>
        </w:rPr>
        <w:t>اجازه از علمای نجف به دیار خود بازگشت و به امر قضا، حل مشکلات مردم و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شوشتری برادری نیز به نام سید احمد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از بزرگان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سیدی عالم، عابد، زاهد، متهجد، سخاوت پیشه و همواره به عبادت و اعانت به اهل علم و مردم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این عالم بزرگ پیکرش را به نجف اشرف منتقل و در مقبره شوشتری ها به طرف قبله صحن مطهر علوی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سید علی شوشتری که فقیهی عارف در مباحث فقهی و عرفانی بود، شاگردان مبرزی داشته است که در این جا به اسامی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فتح الله کیمیایی</w:t>
      </w:r>
    </w:p>
    <w:p>
      <w:pPr>
        <w:pStyle w:val="BookText"/>
        <w:rPr/>
      </w:pPr>
      <w:r>
        <w:rPr>
          <w:rFonts w:ascii="IRNazanin" w:hAnsi="IRNazanin" w:eastAsia="IRNazanin"/>
          <w:color w:val="111111"/>
          <w:sz w:val="28"/>
          <w:sz w:val="28"/>
          <w:szCs w:val="28"/>
          <w:rtl w:val="true"/>
          <w:lang w:bidi="fa-IR"/>
        </w:rPr>
        <w:t xml:space="preserve">ملا فتح الله وفایی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حسین قلی همدانی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اخلاقی</w:t>
      </w:r>
    </w:p>
    <w:p>
      <w:pPr>
        <w:pStyle w:val="BookText"/>
        <w:rPr/>
      </w:pPr>
      <w:r>
        <w:rPr>
          <w:rFonts w:ascii="IRNazanin" w:hAnsi="IRNazanin" w:eastAsia="IRNazanin"/>
          <w:color w:val="111111"/>
          <w:sz w:val="28"/>
          <w:sz w:val="28"/>
          <w:szCs w:val="28"/>
          <w:rtl w:val="true"/>
          <w:lang w:bidi="fa-IR"/>
        </w:rPr>
        <w:t>از جمله خصوصیات مهم و بارز اخلاقی ایشان بخشندگی بسیار و توجه به تنگدستان بود؛ به گونه ای که اموال خود را به آن ها بخشیده و ایشان را بر خود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در اعیان الشیعه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فوت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سید علی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شوشتر بود، آن چه که نصیب سید علی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نگرفته و به برادرش سید احمد تحویل می دهد تا خرج فقرا و مستحقین بنماید و او نیز تمام آن را در این راه مصرف نمود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شوشتری عمرش را ترک لذات دنیوی و زندگی</w:t>
      </w:r>
    </w:p>
    <w:p>
      <w:pPr>
        <w:pStyle w:val="BookText"/>
        <w:rPr/>
      </w:pPr>
      <w:r>
        <w:rPr>
          <w:rFonts w:ascii="IRNazanin" w:hAnsi="IRNazanin" w:eastAsia="IRNazanin"/>
          <w:color w:val="111111"/>
          <w:sz w:val="28"/>
          <w:sz w:val="28"/>
          <w:szCs w:val="28"/>
          <w:rtl w:val="true"/>
          <w:lang w:bidi="fa-IR"/>
        </w:rPr>
        <w:t>زاهدانه بسر برد و از دنیا به قدر ضرورت بهره گرفت و بدین حالت نیز زندگی را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تقی اصفهانی از عالمان و بزرگان اصفهان، در کتابش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اموری را نقل می کند که دلالت بر بلندی مرتبه و عظمت شأن سید علی شوشتری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برنامه های عبادی ایشان می توان به مواظبت بسیار بر اعتکاف در مسجد کوفه و مسجد سهله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شیخ</w:t>
      </w:r>
    </w:p>
    <w:p>
      <w:pPr>
        <w:pStyle w:val="BookText"/>
        <w:rPr/>
      </w:pPr>
      <w:r>
        <w:rPr>
          <w:rFonts w:ascii="IRNazanin" w:hAnsi="IRNazanin" w:eastAsia="IRNazanin"/>
          <w:color w:val="111111"/>
          <w:sz w:val="28"/>
          <w:sz w:val="28"/>
          <w:szCs w:val="28"/>
          <w:rtl w:val="true"/>
          <w:lang w:bidi="fa-IR"/>
        </w:rPr>
        <w:t>مشایخ اجازه حاج سید علی به تصریح خود ایشان با اجازه نامه ای که به میرزا محمد همدانی داده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 و سید حسین امام جمعه شوشتر</w:t>
      </w:r>
    </w:p>
    <w:p>
      <w:pPr>
        <w:pStyle w:val="BookText"/>
        <w:rPr/>
      </w:pPr>
      <w:r>
        <w:rPr>
          <w:rFonts w:ascii="IRNazanin" w:hAnsi="IRNazanin" w:eastAsia="IRNazanin"/>
          <w:color w:val="111111"/>
          <w:sz w:val="28"/>
          <w:sz w:val="28"/>
          <w:szCs w:val="28"/>
          <w:rtl w:val="true"/>
          <w:lang w:bidi="fa-IR"/>
        </w:rPr>
        <w:t>سفیری از غیب</w:t>
      </w:r>
    </w:p>
    <w:p>
      <w:pPr>
        <w:pStyle w:val="BookText"/>
        <w:rPr/>
      </w:pPr>
      <w:r>
        <w:rPr>
          <w:rFonts w:ascii="IRNazanin" w:hAnsi="IRNazanin" w:eastAsia="IRNazanin"/>
          <w:color w:val="111111"/>
          <w:sz w:val="28"/>
          <w:sz w:val="28"/>
          <w:szCs w:val="28"/>
          <w:rtl w:val="true"/>
          <w:lang w:bidi="fa-IR"/>
        </w:rPr>
        <w:t>در سال هایی که سید علی شوشتری فارغ از هر امری مشغول تدریس و قضاوت در بین مردم شوشتر بود، سفیری الاهی او را به راهی پر رمز و راز دعوت نمود و او را شایسته بیش از آن چه که هست دانسته و در شبی سیاه و تار او را به وادی نور و حقیقت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طرائف الحقائق این حادثه فرح بخش را این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بعد از تحصیلات مراتب علم و تکمیل اجتهاد از علمای نجف اشرف اجازه حاصل و به وطن باز آمد و به تدریس و قضا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 ها در 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صدای در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او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قلی 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خواهم به محضر آقا برسم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هست فردا به در</w:t>
      </w:r>
    </w:p>
    <w:p>
      <w:pPr>
        <w:pStyle w:val="BookText"/>
        <w:rPr/>
      </w:pPr>
      <w:r>
        <w:rPr>
          <w:rFonts w:ascii="IRNazanin" w:hAnsi="IRNazanin" w:eastAsia="IRNazanin"/>
          <w:color w:val="111111"/>
          <w:sz w:val="28"/>
          <w:sz w:val="28"/>
          <w:szCs w:val="28"/>
          <w:rtl w:val="true"/>
          <w:lang w:bidi="fa-IR"/>
        </w:rPr>
        <w:t>مدرس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عیال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کاری مهم و لازم داشته باشد که این وقت شب آمده؛ شایسته است رخصت دهید تا به خدمت شما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خود راضی به زحمت هستی، پس ناچار باید از اتاق بیرون روی تا آن مرد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 قلی وارد شد؛ در گوشه ای قرار گرفت و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عرض نمایم این راه که می روی به جهنم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عیال سید آمد، پرسید چه کاری داشت؟ سید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جنون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شب باز در همان وقت، در منزل سید علی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ملا قلی است و می خواهد خدمت آقا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وقتی فهمید ملا قلی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وقت جنونش گل می کند نزد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خطاب به سید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این راه که می روی به جهنم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امروزت مبنی بر ملکیت آن محل باطل است و سند صحیحی و معتبر که به امضای علما و معتبرین در وقف بودن آن جا در فلان جا به این نشانی پنهان است؛ این را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فکر فرو رفت، که این مرد کیست و چه می گوید؟</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به مدرس رفت و با بعضی از خواص به آن محل رفته و آن جا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ای ظاهر شد؛ وقتی باز نمودند، همان سندی که ملا قلی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علی حکم</w:t>
      </w:r>
    </w:p>
    <w:p>
      <w:pPr>
        <w:pStyle w:val="BookText"/>
        <w:rPr/>
      </w:pPr>
      <w:r>
        <w:rPr>
          <w:rFonts w:ascii="IRNazanin" w:hAnsi="IRNazanin" w:eastAsia="IRNazanin"/>
          <w:color w:val="111111"/>
          <w:sz w:val="28"/>
          <w:sz w:val="28"/>
          <w:szCs w:val="28"/>
          <w:rtl w:val="true"/>
          <w:lang w:bidi="fa-IR"/>
        </w:rPr>
        <w:t>دیروز خود را لغو نموده و حکم به وقف بودن آن جا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هشت شب دیگر، نیمه شب در کوبیده شد باز هم ملا 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وقتی فهمید که ملا قلی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دیدارش شتافته و مقدمش را گرامی داشته و در صدر نشاندنش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تکلیف چیست و چه باید کرد؟</w:t>
      </w:r>
    </w:p>
    <w:p>
      <w:pPr>
        <w:pStyle w:val="BookText"/>
        <w:rPr/>
      </w:pPr>
      <w:r>
        <w:rPr>
          <w:rFonts w:ascii="IRNazanin" w:hAnsi="IRNazanin" w:eastAsia="IRNazanin"/>
          <w:color w:val="111111"/>
          <w:sz w:val="28"/>
          <w:sz w:val="28"/>
          <w:szCs w:val="28"/>
          <w:rtl w:val="true"/>
          <w:lang w:bidi="fa-IR"/>
        </w:rPr>
        <w:t>ملا قلی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معلوم شد جنون ما گل نمی کند، هر آن چه داری بفروش و بعد از ادای دیون به نجف اشرف برو و ضمن عمل به این دستور العمل منتظر باش تا به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نیز طبق دستور عمل نموده و به نجف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روزیی در وادی السلام ملا قلی را دید که مشغول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دعا به خدمتش رسید و با هم به محل خلوتی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در شوشتر فوت خواهم کرد و دستور العمل تو نیز این می باشد و از آن جا با سید علی وادع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از کجا آمد، عده ای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که به اسناد صحیح در احوال جولا نوشته اند؛ این مقام معنوی آن بزرگوار را به استقامت اتصال به باطن ولایت علویه مهدویه حاصل آمده است بلا توسطی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روی می توان گفت که او یکی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قدمای مشایخ اهل سلوک نسبت به کسانی که استادی در عرفان نداشته اندبوده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علی شوشتری پس از عمری مجاهده و تحمل رنج مبارزه با نفس، در</w:t>
      </w:r>
      <w:bookmarkStart w:id="336" w:name="pg6865_59611"/>
    </w:p>
    <w:p>
      <w:pPr>
        <w:pStyle w:val="BookText"/>
        <w:rPr/>
      </w:pPr>
      <w:bookmarkEnd w:id="33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تارخی وفاتش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که ظاهرا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نجف اشرف به دیدار محبوبش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در مقبره متصل به در قبله صحن مطهر علوی مقابل مقبره شیخ انصاری به خاک سپردند</w:t>
      </w:r>
      <w:r>
        <w:rPr>
          <w:rFonts w:eastAsia="IRNazanin" w:cs="IRNazanin"/>
          <w:color w:val="111111"/>
          <w:sz w:val="28"/>
          <w:szCs w:val="28"/>
          <w:rtl w:val="true"/>
          <w:lang w:bidi="fa-IR"/>
        </w:rPr>
        <w:t>.</w:t>
      </w:r>
    </w:p>
    <w:p>
      <w:pPr>
        <w:pStyle w:val="Heading3"/>
        <w:numPr>
          <w:ilvl w:val="2"/>
          <w:numId w:val="1"/>
        </w:numPr>
        <w:rPr/>
      </w:pPr>
      <w:bookmarkStart w:id="337" w:name="__RefHeading___Toc1091064_372815092"/>
      <w:bookmarkStart w:id="338" w:name="_Toc117"/>
      <w:bookmarkEnd w:id="337"/>
      <w:r>
        <w:rPr>
          <w:rtl w:val="true"/>
        </w:rPr>
        <w:t>سید محمد تقی خوانساری</w:t>
      </w:r>
      <w:bookmarkEnd w:id="338"/>
    </w:p>
    <w:p>
      <w:pPr>
        <w:pStyle w:val="BookText"/>
        <w:rPr/>
      </w:pPr>
      <w:r>
        <w:rPr>
          <w:rFonts w:ascii="IRNazanin" w:hAnsi="IRNazanin" w:eastAsia="IRNazanin"/>
          <w:color w:val="111111"/>
          <w:sz w:val="28"/>
          <w:sz w:val="28"/>
          <w:szCs w:val="28"/>
          <w:rtl w:val="true"/>
          <w:lang w:bidi="fa-IR"/>
        </w:rPr>
        <w:t>سید محمدتقی خوانساری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قم، حرم حضرت معصومه</w:t>
      </w:r>
    </w:p>
    <w:p>
      <w:pPr>
        <w:pStyle w:val="BookText"/>
        <w:rPr/>
      </w:pPr>
      <w:r>
        <w:rPr>
          <w:rFonts w:ascii="IRNazanin" w:hAnsi="IRNazanin" w:eastAsia="IRNazanin"/>
          <w:color w:val="111111"/>
          <w:sz w:val="28"/>
          <w:sz w:val="28"/>
          <w:szCs w:val="28"/>
          <w:rtl w:val="true"/>
          <w:lang w:bidi="fa-IR"/>
        </w:rPr>
        <w:t>محل زندگی خوانسار، نجف و قم</w:t>
      </w:r>
    </w:p>
    <w:p>
      <w:pPr>
        <w:pStyle w:val="BookText"/>
        <w:rPr/>
      </w:pPr>
      <w:r>
        <w:rPr>
          <w:rFonts w:ascii="IRNazanin" w:hAnsi="IRNazanin" w:eastAsia="IRNazanin"/>
          <w:color w:val="111111"/>
          <w:sz w:val="28"/>
          <w:sz w:val="28"/>
          <w:szCs w:val="28"/>
          <w:rtl w:val="true"/>
          <w:lang w:bidi="fa-IR"/>
        </w:rPr>
        <w:t>تحصیلات اجتهاد</w:t>
      </w:r>
    </w:p>
    <w:p>
      <w:pPr>
        <w:pStyle w:val="BookText"/>
        <w:rPr/>
      </w:pPr>
      <w:r>
        <w:rPr>
          <w:rFonts w:ascii="IRNazanin" w:hAnsi="IRNazanin" w:eastAsia="IRNazanin"/>
          <w:color w:val="111111"/>
          <w:sz w:val="28"/>
          <w:sz w:val="28"/>
          <w:szCs w:val="28"/>
          <w:rtl w:val="true"/>
          <w:lang w:bidi="fa-IR"/>
        </w:rPr>
        <w:t>استادان محمد کاظم خراسانی، سید محمد کاظم طباطبایی</w:t>
      </w:r>
    </w:p>
    <w:p>
      <w:pPr>
        <w:pStyle w:val="BookText"/>
        <w:rPr/>
      </w:pPr>
      <w:r>
        <w:rPr>
          <w:rFonts w:ascii="IRNazanin" w:hAnsi="IRNazanin" w:eastAsia="IRNazanin"/>
          <w:color w:val="111111"/>
          <w:sz w:val="28"/>
          <w:sz w:val="28"/>
          <w:szCs w:val="28"/>
          <w:rtl w:val="true"/>
          <w:lang w:bidi="fa-IR"/>
        </w:rPr>
        <w:t>محمد حسین نائینی، و آقا ضیاء عراقی</w:t>
      </w:r>
    </w:p>
    <w:p>
      <w:pPr>
        <w:pStyle w:val="BookText"/>
        <w:rPr/>
      </w:pPr>
      <w:r>
        <w:rPr>
          <w:rFonts w:ascii="IRNazanin" w:hAnsi="IRNazanin" w:eastAsia="IRNazanin"/>
          <w:color w:val="111111"/>
          <w:sz w:val="28"/>
          <w:sz w:val="28"/>
          <w:szCs w:val="28"/>
          <w:rtl w:val="true"/>
          <w:lang w:bidi="fa-IR"/>
        </w:rPr>
        <w:t>شاگردان امام خمینی، سید محمد محقق یزدی</w:t>
      </w:r>
    </w:p>
    <w:p>
      <w:pPr>
        <w:pStyle w:val="BookText"/>
        <w:rPr/>
      </w:pPr>
      <w:r>
        <w:rPr>
          <w:rFonts w:ascii="IRNazanin" w:hAnsi="IRNazanin" w:eastAsia="IRNazanin"/>
          <w:color w:val="111111"/>
          <w:sz w:val="28"/>
          <w:sz w:val="28"/>
          <w:szCs w:val="28"/>
          <w:rtl w:val="true"/>
          <w:lang w:bidi="fa-IR"/>
        </w:rPr>
        <w:t>مرتضی حائری، شیخ موسی زنجانی</w:t>
      </w:r>
    </w:p>
    <w:p>
      <w:pPr>
        <w:pStyle w:val="BookText"/>
        <w:rPr/>
      </w:pPr>
      <w:r>
        <w:rPr>
          <w:rFonts w:ascii="IRNazanin" w:hAnsi="IRNazanin" w:eastAsia="IRNazanin"/>
          <w:color w:val="111111"/>
          <w:sz w:val="28"/>
          <w:sz w:val="28"/>
          <w:szCs w:val="28"/>
          <w:rtl w:val="true"/>
          <w:lang w:bidi="fa-IR"/>
        </w:rPr>
        <w:t>شناخته شده برای اقامه نماز باران در قم</w:t>
      </w:r>
    </w:p>
    <w:p>
      <w:pPr>
        <w:pStyle w:val="BookText"/>
        <w:rPr/>
      </w:pPr>
      <w:r>
        <w:rPr>
          <w:rFonts w:ascii="IRNazanin" w:hAnsi="IRNazanin" w:eastAsia="IRNazanin"/>
          <w:color w:val="111111"/>
          <w:sz w:val="28"/>
          <w:sz w:val="28"/>
          <w:szCs w:val="28"/>
          <w:rtl w:val="true"/>
          <w:lang w:bidi="fa-IR"/>
        </w:rPr>
        <w:t>نقش های برجسته از مراجع تقلید، مبارزه با استعمار انگلیس</w:t>
      </w:r>
    </w:p>
    <w:p>
      <w:pPr>
        <w:pStyle w:val="BookText"/>
        <w:rPr/>
      </w:pPr>
      <w:r>
        <w:rPr>
          <w:rFonts w:ascii="IRNazanin" w:hAnsi="IRNazanin" w:eastAsia="IRNazanin"/>
          <w:color w:val="111111"/>
          <w:sz w:val="28"/>
          <w:sz w:val="28"/>
          <w:szCs w:val="28"/>
          <w:rtl w:val="true"/>
          <w:lang w:bidi="fa-IR"/>
        </w:rPr>
        <w:t>آثار حاشیه بر عروة الوثقی، مختصر الاحکام و آثار دیگر</w:t>
      </w:r>
    </w:p>
    <w:p>
      <w:pPr>
        <w:pStyle w:val="BookText"/>
        <w:rPr/>
      </w:pPr>
      <w:r>
        <w:rPr>
          <w:rFonts w:ascii="IRNazanin" w:hAnsi="IRNazanin" w:eastAsia="IRNazanin"/>
          <w:color w:val="111111"/>
          <w:sz w:val="28"/>
          <w:sz w:val="28"/>
          <w:szCs w:val="28"/>
          <w:rtl w:val="true"/>
          <w:lang w:bidi="fa-IR"/>
        </w:rPr>
        <w:t>آثار خوانساری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عروة الوثقی، سید محمد کاظم طباطبایی که نتیجه مباحثات او با محمدعلی اراکی بوده و همراه با حواشی علمای دیگر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سنگی و بعدها به نام اراکی نیز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علمیه با عنوان منتخب الاحکام اثر فتوایی ذخیرة العباد که مبسوط تر از منتخب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مناسک الحج شیخ انصاری</w:t>
      </w:r>
    </w:p>
    <w:p>
      <w:pPr>
        <w:pStyle w:val="BookText"/>
        <w:rPr/>
      </w:pPr>
      <w:r>
        <w:rPr>
          <w:rFonts w:ascii="IRNazanin" w:hAnsi="IRNazanin" w:eastAsia="IRNazanin"/>
          <w:color w:val="111111"/>
          <w:sz w:val="28"/>
          <w:sz w:val="28"/>
          <w:szCs w:val="28"/>
          <w:rtl w:val="true"/>
          <w:lang w:bidi="fa-IR"/>
        </w:rPr>
        <w:t>مختصر الاحکام</w:t>
      </w:r>
    </w:p>
    <w:p>
      <w:pPr>
        <w:pStyle w:val="BookText"/>
        <w:rPr/>
      </w:pPr>
      <w:r>
        <w:rPr>
          <w:rFonts w:ascii="IRNazanin" w:hAnsi="IRNazanin" w:eastAsia="IRNazanin"/>
          <w:color w:val="111111"/>
          <w:sz w:val="28"/>
          <w:sz w:val="28"/>
          <w:szCs w:val="28"/>
          <w:rtl w:val="true"/>
          <w:lang w:bidi="fa-IR"/>
        </w:rPr>
        <w:t>رساله تقویم الصلاة</w:t>
      </w:r>
    </w:p>
    <w:p>
      <w:pPr>
        <w:pStyle w:val="BookText"/>
        <w:rPr/>
      </w:pPr>
      <w:r>
        <w:rPr>
          <w:rFonts w:ascii="IRNazanin" w:hAnsi="IRNazanin" w:eastAsia="IRNazanin"/>
          <w:color w:val="111111"/>
          <w:sz w:val="28"/>
          <w:sz w:val="28"/>
          <w:szCs w:val="28"/>
          <w:rtl w:val="true"/>
          <w:lang w:bidi="fa-IR"/>
        </w:rPr>
        <w:t xml:space="preserve">تقریرات محمدعلی اراکی از درس او با عنوان رسالة فی الدماء الثلاثه و احکام الاموات و التیمم 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همراه با کتاب الطهارة اراکی چاپ شده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خوانساری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مرجع تقلید شیعی قرن چهاردهم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با شروع جنگ جهانی اول و درگیر شدن حکومت عثمانی با دولت انگلیس و اشغال شدن بعضی از مناطق جنوبی عراق، خوانساری با تعدادی</w:t>
      </w:r>
    </w:p>
    <w:p>
      <w:pPr>
        <w:pStyle w:val="BookText"/>
        <w:rPr/>
      </w:pPr>
      <w:r>
        <w:rPr>
          <w:rFonts w:ascii="IRNazanin" w:hAnsi="IRNazanin" w:eastAsia="IRNazanin"/>
          <w:color w:val="111111"/>
          <w:sz w:val="28"/>
          <w:sz w:val="28"/>
          <w:szCs w:val="28"/>
          <w:rtl w:val="true"/>
          <w:lang w:bidi="fa-IR"/>
        </w:rPr>
        <w:t>از طلبه ها و علمای نجف به مقابله با اشغالگران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جنگ مجروح و به مدت چهار سال به سنگاپور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به اراک و سپس به قم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 بعد از درگذشت شیخ عبدالکریم حائری و قبل از ورود آیت الله بروجردی از مراجع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اقدامات رژیم محمدرضا پهلوی موضع 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حوادث معروف زندگی خوانساری، اقامه نماز باران توسط وی در منطقه خاکفرج قم است که پس از سه روز خواندن نماز، باران زیادی از آسمان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تقی خوانساری داماد آیت الله اراکی بوده است</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محمدتقی، تحصیل مقدمات علوم دینی را در خوانسار به پایان برد و در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برای ادامه تحصیل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محمد کاظم خراسانی، سید محمد کاظم طباطبائی یزدی، شیخ الشریعه اصفهانی، محمد حسین نائینی، و آقا ضیاء عراقی، فقه و اصول آموخت و از عراقی اجازه اجتهاد نیز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حکمت و فلسفه اسلامی از درس شیخ علی قوچانی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باران</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ش که بخش های مرکز ایران در اشغال متفقین بود، مردم با خشکسالی و قحطی بی سابقه ای مواجه شدند؛ از این رو مردم قم در شهریور آن سال از خوانساری خواستند که به برگزاری نماز استسقاء اقدام کند، او سه روز پیاپی به همراه گروه زیادی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برخی آن را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تخمین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بیابان شد و نماز را به جا آورد در سومین روز باران تندی بارید و حتی لشکریان خارجی مقیم منطقه را شگفت زده کرد به طوری که خبر آن در مطبوعات</w:t>
      </w:r>
      <w:bookmarkStart w:id="339" w:name="pg6865_59613"/>
    </w:p>
    <w:p>
      <w:pPr>
        <w:pStyle w:val="BookText"/>
        <w:rPr/>
      </w:pPr>
      <w:bookmarkEnd w:id="339"/>
      <w:r>
        <w:rPr>
          <w:rFonts w:ascii="IRNazanin" w:hAnsi="IRNazanin" w:eastAsia="IRNazanin"/>
          <w:color w:val="111111"/>
          <w:sz w:val="28"/>
          <w:sz w:val="28"/>
          <w:szCs w:val="28"/>
          <w:rtl w:val="true"/>
          <w:lang w:bidi="fa-IR"/>
        </w:rPr>
        <w:t>آن زمان انعکاس گسترده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شاعران معاصر او در اشعاری که پس از درگذشت وی در مدحش سروده اند به این واقعه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شبیری که خود در واقعه نماز باران حضور داشته است در خاطرات خود گفته است که مردم برای نماز، دو روز بیرون رفتند و شب دوم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جمعیت</w:t>
      </w:r>
    </w:p>
    <w:p>
      <w:pPr>
        <w:pStyle w:val="BookText"/>
        <w:rPr/>
      </w:pP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محمد تقی خوانساری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همدان داشت بر اثر بیماری گوارشی و قلبی درگذشت و در مسجد بالاسر در حرم حضرت معصومه در کنار قبر استادش حائری یزدی، به خاک سپرده شد</w:t>
      </w:r>
    </w:p>
    <w:p>
      <w:pPr>
        <w:pStyle w:val="Heading3"/>
        <w:numPr>
          <w:ilvl w:val="2"/>
          <w:numId w:val="1"/>
        </w:numPr>
        <w:rPr/>
      </w:pPr>
      <w:bookmarkStart w:id="340" w:name="__RefHeading___Toc1091066_372815092"/>
      <w:bookmarkStart w:id="341" w:name="_Toc118"/>
      <w:bookmarkEnd w:id="340"/>
      <w:r>
        <w:rPr>
          <w:rtl w:val="true"/>
        </w:rPr>
        <w:t>سید محمدتقی حجت کوه کمره ای</w:t>
      </w:r>
      <w:bookmarkEnd w:id="341"/>
    </w:p>
    <w:p>
      <w:pPr>
        <w:pStyle w:val="BookText"/>
        <w:rPr/>
      </w:pPr>
      <w:r>
        <w:rPr>
          <w:rFonts w:ascii="IRNazanin" w:hAnsi="IRNazanin" w:eastAsia="IRNazanin"/>
          <w:color w:val="111111"/>
          <w:sz w:val="28"/>
          <w:sz w:val="28"/>
          <w:szCs w:val="28"/>
          <w:rtl w:val="true"/>
          <w:lang w:bidi="fa-IR"/>
        </w:rPr>
        <w:t>سید محمد حجت کوه کمری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کوه کمر در آذربایجان شرقی</w:t>
      </w:r>
    </w:p>
    <w:p>
      <w:pPr>
        <w:pStyle w:val="BookText"/>
        <w:rPr/>
      </w:pPr>
      <w:r>
        <w:rPr>
          <w:rFonts w:ascii="IRNazanin" w:hAnsi="IRNazanin" w:eastAsia="IRNazanin"/>
          <w:color w:val="111111"/>
          <w:sz w:val="28"/>
          <w:sz w:val="28"/>
          <w:szCs w:val="28"/>
          <w:rtl w:val="true"/>
          <w:lang w:bidi="fa-IR"/>
        </w:rPr>
        <w:t xml:space="preserve">تاریخ درگذشت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آرامگاه قم، مدرسه حجتیه</w:t>
      </w:r>
    </w:p>
    <w:p>
      <w:pPr>
        <w:pStyle w:val="BookText"/>
        <w:rPr/>
      </w:pPr>
      <w:r>
        <w:rPr>
          <w:rFonts w:ascii="IRNazanin" w:hAnsi="IRNazanin" w:eastAsia="IRNazanin"/>
          <w:color w:val="111111"/>
          <w:sz w:val="28"/>
          <w:sz w:val="28"/>
          <w:szCs w:val="28"/>
          <w:rtl w:val="true"/>
          <w:lang w:bidi="fa-IR"/>
        </w:rPr>
        <w:t>فرزندان محسن، حسن</w:t>
      </w:r>
    </w:p>
    <w:p>
      <w:pPr>
        <w:pStyle w:val="BookText"/>
        <w:rPr/>
      </w:pPr>
      <w:r>
        <w:rPr>
          <w:rFonts w:ascii="IRNazanin" w:hAnsi="IRNazanin" w:eastAsia="IRNazanin"/>
          <w:color w:val="111111"/>
          <w:sz w:val="28"/>
          <w:sz w:val="28"/>
          <w:szCs w:val="28"/>
          <w:rtl w:val="true"/>
          <w:lang w:bidi="fa-IR"/>
        </w:rPr>
        <w:t>استادان سید محمدکاظم طباطبایی یزدی، سید ابوالحسن اصفهانی</w:t>
      </w:r>
    </w:p>
    <w:p>
      <w:pPr>
        <w:pStyle w:val="BookText"/>
        <w:rPr/>
      </w:pPr>
      <w:r>
        <w:rPr>
          <w:rFonts w:ascii="IRNazanin" w:hAnsi="IRNazanin" w:eastAsia="IRNazanin"/>
          <w:color w:val="111111"/>
          <w:sz w:val="28"/>
          <w:sz w:val="28"/>
          <w:szCs w:val="28"/>
          <w:rtl w:val="true"/>
          <w:lang w:bidi="fa-IR"/>
        </w:rPr>
        <w:t>میرزا محمدحسین نائینی، ضیاءالدین عراقی</w:t>
      </w:r>
    </w:p>
    <w:p>
      <w:pPr>
        <w:pStyle w:val="BookText"/>
        <w:rPr/>
      </w:pPr>
      <w:r>
        <w:rPr>
          <w:rFonts w:ascii="IRNazanin" w:hAnsi="IRNazanin" w:eastAsia="IRNazanin"/>
          <w:color w:val="111111"/>
          <w:sz w:val="28"/>
          <w:sz w:val="28"/>
          <w:szCs w:val="28"/>
          <w:rtl w:val="true"/>
          <w:lang w:bidi="fa-IR"/>
        </w:rPr>
        <w:t>شاگردان سید محمد محقق داماد، میرزا هاشم آملی</w:t>
      </w:r>
    </w:p>
    <w:p>
      <w:pPr>
        <w:pStyle w:val="BookText"/>
        <w:rPr/>
      </w:pPr>
      <w:r>
        <w:rPr>
          <w:rFonts w:ascii="IRNazanin" w:hAnsi="IRNazanin" w:eastAsia="IRNazanin"/>
          <w:color w:val="111111"/>
          <w:sz w:val="28"/>
          <w:sz w:val="28"/>
          <w:szCs w:val="28"/>
          <w:rtl w:val="true"/>
          <w:lang w:bidi="fa-IR"/>
        </w:rPr>
        <w:t>سید محمدعلی قاضی طباطبایی، مرتضی حائری یزدی</w:t>
      </w:r>
    </w:p>
    <w:p>
      <w:pPr>
        <w:pStyle w:val="BookText"/>
        <w:rPr/>
      </w:pPr>
      <w:r>
        <w:rPr>
          <w:rFonts w:ascii="IRNazanin" w:hAnsi="IRNazanin" w:eastAsia="IRNazanin"/>
          <w:color w:val="111111"/>
          <w:sz w:val="28"/>
          <w:sz w:val="28"/>
          <w:szCs w:val="28"/>
          <w:rtl w:val="true"/>
          <w:lang w:bidi="fa-IR"/>
        </w:rPr>
        <w:t>سید محمدحسین طباطبائی، لطف الله صافی گلپایگانی</w:t>
      </w:r>
    </w:p>
    <w:p>
      <w:pPr>
        <w:pStyle w:val="BookText"/>
        <w:rPr/>
      </w:pPr>
      <w:r>
        <w:rPr>
          <w:rFonts w:ascii="IRNazanin" w:hAnsi="IRNazanin" w:eastAsia="IRNazanin"/>
          <w:color w:val="111111"/>
          <w:sz w:val="28"/>
          <w:sz w:val="28"/>
          <w:szCs w:val="28"/>
          <w:rtl w:val="true"/>
          <w:lang w:bidi="fa-IR"/>
        </w:rPr>
        <w:t>کتاب ها مستدرک المستدرک، جامع الاحادیث و الاصول</w:t>
      </w:r>
    </w:p>
    <w:p>
      <w:pPr>
        <w:pStyle w:val="BookText"/>
        <w:rPr/>
      </w:pPr>
      <w:r>
        <w:rPr>
          <w:rFonts w:ascii="IRNazanin" w:hAnsi="IRNazanin" w:eastAsia="IRNazanin"/>
          <w:color w:val="111111"/>
          <w:sz w:val="28"/>
          <w:sz w:val="28"/>
          <w:szCs w:val="28"/>
          <w:rtl w:val="true"/>
          <w:lang w:bidi="fa-IR"/>
        </w:rPr>
        <w:t>لوامع الانوار الغرویه فی مرسلات الآثار النبویه</w:t>
      </w:r>
    </w:p>
    <w:p>
      <w:pPr>
        <w:pStyle w:val="BookText"/>
        <w:rPr/>
      </w:pPr>
      <w:r>
        <w:rPr>
          <w:rFonts w:ascii="Amiri" w:hAnsi="Amiri" w:eastAsia="Amiri" w:cs="Amiri"/>
          <w:color w:val="111111"/>
          <w:sz w:val="28"/>
          <w:sz w:val="28"/>
          <w:szCs w:val="28"/>
          <w:rtl w:val="true"/>
          <w:lang w:bidi="ar-SA"/>
        </w:rPr>
        <w:t>تنقیحُ المطالب المُبهمه فی عمل الصُّور المجسمه</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آثار حدیثی</w:t>
      </w:r>
    </w:p>
    <w:p>
      <w:pPr>
        <w:pStyle w:val="BookText"/>
        <w:rPr/>
      </w:pPr>
      <w:r>
        <w:rPr>
          <w:rFonts w:ascii="IRNazanin" w:hAnsi="IRNazanin" w:eastAsia="IRNazanin"/>
          <w:color w:val="111111"/>
          <w:sz w:val="28"/>
          <w:sz w:val="28"/>
          <w:szCs w:val="28"/>
          <w:rtl w:val="true"/>
          <w:lang w:bidi="fa-IR"/>
        </w:rPr>
        <w:t>لوامع الانوار الغرویه فی مرسلات الآثار النبویه، درباره روایات مرسل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موارد قابل اعتماد آن؛</w:t>
      </w:r>
    </w:p>
    <w:p>
      <w:pPr>
        <w:pStyle w:val="BookText"/>
        <w:rPr/>
      </w:pPr>
      <w:r>
        <w:rPr>
          <w:rFonts w:ascii="IRNazanin" w:hAnsi="IRNazanin" w:eastAsia="IRNazanin"/>
          <w:color w:val="111111"/>
          <w:sz w:val="28"/>
          <w:sz w:val="28"/>
          <w:szCs w:val="28"/>
          <w:rtl w:val="true"/>
          <w:lang w:bidi="fa-IR"/>
        </w:rPr>
        <w:t>مستدرک المستدرک فی استدراک ما فات عن صاحب المستدرک، که روایاتی که در کتاب مستدرک الوسائل محدّث نوری نیامده در آن جمع شده است؛</w:t>
      </w:r>
    </w:p>
    <w:p>
      <w:pPr>
        <w:pStyle w:val="BookText"/>
        <w:rPr/>
      </w:pPr>
      <w:r>
        <w:rPr>
          <w:rFonts w:ascii="IRNazanin" w:hAnsi="IRNazanin" w:eastAsia="IRNazanin"/>
          <w:color w:val="111111"/>
          <w:sz w:val="28"/>
          <w:sz w:val="28"/>
          <w:szCs w:val="28"/>
          <w:rtl w:val="true"/>
          <w:lang w:bidi="fa-IR"/>
        </w:rPr>
        <w:t xml:space="preserve">جامعُ الاحادیث و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مَجمع الاحادیث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فقهی</w:t>
      </w:r>
    </w:p>
    <w:p>
      <w:pPr>
        <w:pStyle w:val="BookText"/>
        <w:rPr/>
      </w:pPr>
      <w:r>
        <w:rPr>
          <w:rFonts w:ascii="IRNazanin" w:hAnsi="IRNazanin" w:eastAsia="IRNazanin"/>
          <w:color w:val="111111"/>
          <w:sz w:val="28"/>
          <w:sz w:val="28"/>
          <w:szCs w:val="28"/>
          <w:rtl w:val="true"/>
          <w:lang w:bidi="fa-IR"/>
        </w:rPr>
        <w:t>کتاب البیع</w:t>
      </w:r>
    </w:p>
    <w:p>
      <w:pPr>
        <w:pStyle w:val="BookText"/>
        <w:rPr/>
      </w:pPr>
      <w:r>
        <w:rPr>
          <w:rFonts w:ascii="IRNazanin" w:hAnsi="IRNazanin" w:eastAsia="IRNazanin"/>
          <w:color w:val="111111"/>
          <w:sz w:val="28"/>
          <w:sz w:val="28"/>
          <w:szCs w:val="28"/>
          <w:rtl w:val="true"/>
          <w:lang w:bidi="fa-IR"/>
        </w:rPr>
        <w:t>کتاب الصلوه</w:t>
      </w:r>
    </w:p>
    <w:p>
      <w:pPr>
        <w:pStyle w:val="BookText"/>
        <w:rPr/>
      </w:pPr>
      <w:r>
        <w:rPr>
          <w:rFonts w:ascii="IRNazanin" w:hAnsi="IRNazanin" w:eastAsia="IRNazanin"/>
          <w:color w:val="111111"/>
          <w:sz w:val="28"/>
          <w:sz w:val="28"/>
          <w:szCs w:val="28"/>
          <w:rtl w:val="true"/>
          <w:lang w:bidi="fa-IR"/>
        </w:rPr>
        <w:t>کتاب الوقف؛</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w:t>
      </w:r>
    </w:p>
    <w:p>
      <w:pPr>
        <w:pStyle w:val="BookText"/>
        <w:rPr/>
      </w:pPr>
      <w:r>
        <w:rPr>
          <w:rFonts w:ascii="IRNazanin" w:hAnsi="IRNazanin" w:eastAsia="IRNazanin"/>
          <w:color w:val="111111"/>
          <w:sz w:val="28"/>
          <w:sz w:val="28"/>
          <w:szCs w:val="28"/>
          <w:rtl w:val="true"/>
          <w:lang w:bidi="fa-IR"/>
        </w:rPr>
        <w:t>المطالب المبهمه فی عمل الصور المجسمه</w:t>
      </w:r>
    </w:p>
    <w:p>
      <w:pPr>
        <w:pStyle w:val="BookText"/>
        <w:rPr/>
      </w:pPr>
      <w:r>
        <w:rPr>
          <w:rFonts w:ascii="IRNazanin" w:hAnsi="IRNazanin" w:eastAsia="IRNazanin"/>
          <w:color w:val="111111"/>
          <w:sz w:val="28"/>
          <w:sz w:val="28"/>
          <w:szCs w:val="28"/>
          <w:rtl w:val="true"/>
          <w:lang w:bidi="fa-IR"/>
        </w:rPr>
        <w:t xml:space="preserve">خلاصة الاحکام، ترجمه فارسی بدایة الهدایه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مختصر فقهی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در تهران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حج که ابتدا در تهران و سپس 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تبریز چاپ سنگی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بعضی کتاب های فتوایی، از جمله وسیله النجاه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عروه الوثقی سید محمدکاظم طباطبایی یزدی؛حاشیه عروه ابتدا در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سپس همراه با حواشی پنج تن از مراجع، در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اصول فقهی</w:t>
      </w:r>
    </w:p>
    <w:p>
      <w:pPr>
        <w:pStyle w:val="BookText"/>
        <w:rPr/>
      </w:pPr>
      <w:r>
        <w:rPr>
          <w:rFonts w:ascii="IRNazanin" w:hAnsi="IRNazanin" w:eastAsia="IRNazanin"/>
          <w:color w:val="111111"/>
          <w:sz w:val="28"/>
          <w:sz w:val="28"/>
          <w:szCs w:val="28"/>
          <w:rtl w:val="true"/>
          <w:lang w:bidi="fa-IR"/>
        </w:rPr>
        <w:t>حجت در اصول فقه دو کتاب رساله الاستصحاب و حاشیه بر کفایه الاصول آخوند خراسانی را نگاشته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رجالی</w:t>
      </w:r>
    </w:p>
    <w:p>
      <w:pPr>
        <w:pStyle w:val="BookText"/>
        <w:rPr/>
      </w:pPr>
      <w:r>
        <w:rPr>
          <w:rFonts w:ascii="IRNazanin" w:hAnsi="IRNazanin" w:eastAsia="IRNazanin"/>
          <w:color w:val="111111"/>
          <w:sz w:val="28"/>
          <w:sz w:val="28"/>
          <w:szCs w:val="28"/>
          <w:rtl w:val="true"/>
          <w:lang w:bidi="fa-IR"/>
        </w:rPr>
        <w:t>کوه کمری در رجال، حاشیه ای بر تنقیح المقال عبدالله مامقانی نگاشته است به گفته سید شهاب الدین مرعشی نجفی، برخی نوشته های حجت کوه کمری، به خط خود او، در کتابخانه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حُجَّت کوه کمَره ای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رجالی و مرجع تقلید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اساتید فقه و اصول همانند سید ابوالحسن اصفهانی، عبدالکریم حائری، میرزا محمدحسین نائینی و آقا ضیاء عراقی،سید محمدکاظم طباطبائی یزدی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آیت الله حائری از مراجع ثلاث شد و به اداره حوزه علمیه قم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حجتیه در شهر قم از آثار به جای مانده از دوران مرجعیت او است که در آن زمان بی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حائری یزدی داماد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خاندان</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حجت کوه کمری، فقیه و مرجع تقلید امامی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ش در تبریز در خانواده ای روحانی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از سادات کوه کمر، محلی</w:t>
      </w:r>
    </w:p>
    <w:p>
      <w:pPr>
        <w:pStyle w:val="BookText"/>
        <w:rPr/>
      </w:pPr>
      <w:r>
        <w:rPr>
          <w:rFonts w:ascii="IRNazanin" w:hAnsi="IRNazanin" w:eastAsia="IRNazanin"/>
          <w:color w:val="111111"/>
          <w:sz w:val="28"/>
          <w:sz w:val="28"/>
          <w:szCs w:val="28"/>
          <w:rtl w:val="true"/>
          <w:lang w:bidi="fa-IR"/>
        </w:rPr>
        <w:t>از توابع اَهَر در منطقه آذربایجان شرقی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علی اصغر، 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برخی استادانش همچون میرزای نائینی، شیخ الشریعه اصفهانی و آقاضیاءالدین عراقی گواهی اجتهاد و اجازه روایت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پدرش، سیدابوتراب خوانساری، عبدالله مامقانی، سیدحسن صدر، شیخ محمدباقر بیرجندی، شیخ عبدالکریم حائری یزدی و محمدحسین کاشف الغطاء به او اجازه روایت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سیدمحمد حجت در نهایت بر اثر بدی آب و هوای نجف و ضعف جسمی، ناچار شد در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 به قم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شیخ عبدالکریم حائری اقامه نماز در حرم حضرت معصومه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کوه کمری، در علم حدیث تخصص داشت و مورد احترام و اعتماد شیخ عبدالکریم حائری یزدی بود تا آنجا که حائری در اواخر عمر احتیاطات فتوایی خود را به وی ارجاع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به جای خود، برای اقامه جماعت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اجتماعی</w:t>
      </w:r>
    </w:p>
    <w:p>
      <w:pPr>
        <w:pStyle w:val="BookText"/>
        <w:rPr/>
      </w:pPr>
      <w:r>
        <w:rPr>
          <w:rFonts w:ascii="IRNazanin" w:hAnsi="IRNazanin" w:eastAsia="IRNazanin"/>
          <w:color w:val="111111"/>
          <w:sz w:val="28"/>
          <w:sz w:val="28"/>
          <w:szCs w:val="28"/>
          <w:rtl w:val="true"/>
          <w:lang w:bidi="fa-IR"/>
        </w:rPr>
        <w:t>اداره حوزه علمیه قم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سیدمحمد حجت، پس از وفات حائری یزدی، همراه با سید محمد تقی خوانساری و سید صدرالدین صدر، اداره حوزه علمیه قم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فقیه، مشهور به مراجع ثلاث، در زمانی این مسئولیت را برعهده گرفتند که اوضاع سیاسی و سخت گیری های رضا پهلوی، شاه وقت ایران، درباره فعالیت های دینی و تنگناهای ایجاد شده در مورد عالمان دینی، حوزه قم را در وضع دشواری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کوه کمری در این اوضاع، بیشتر بر ساماندهی حوزه و رسیدگی به وضع معیشتی طلاب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پاره ای مسائل سیاسی و اجتماعی، مانند مبارزه با بی حجابی، نیز اندکی دخالت می کرد، اما رویکرد عام او، اجتناب از برخورد فعال با</w:t>
      </w:r>
    </w:p>
    <w:p>
      <w:pPr>
        <w:pStyle w:val="BookText"/>
        <w:rPr/>
      </w:pPr>
      <w:r>
        <w:rPr>
          <w:rFonts w:ascii="IRNazanin" w:hAnsi="IRNazanin" w:eastAsia="IRNazanin"/>
          <w:color w:val="111111"/>
          <w:sz w:val="28"/>
          <w:sz w:val="28"/>
          <w:szCs w:val="28"/>
          <w:rtl w:val="true"/>
          <w:lang w:bidi="fa-IR"/>
        </w:rPr>
        <w:t>مسائل سیاسی و رویارویی مستقیم با حکومت بود و از این رو، در دوران مرجعیت خود از ملاقات کردن با شاه وقت و دیگر رجال حکومتی پرهیز می کرد و آنان را به حضور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پس از وفات حائری یزدی، یکی از مراجع تقلید شده بود و در پی درگذشت سید ابوالحسن اصفهانی در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ش و حاج آقا حسین قمی در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از مراجع تقلید مشهور شد و افراد زیادی، به ویژه در منطقه آذربایجان به وی رجوع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 مدرسه علمیه حجتیه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کوه کمری در قم، مدرسه علمیه ای به نام مدرسه حجتیه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مدرسه از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علاوه بر محل سکونت طلاب و مدرّسان، دارای مسجد و کتابخانه نیز بود و از مدارس مهم و بزرگ آن زمان به شمار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 های خطی کتابخانه مدرسه حجّتیه، به کوشش رضا استادی، در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کتابخانه مدرسه علمیه حجتیه قم؛</w:t>
      </w:r>
    </w:p>
    <w:p>
      <w:pPr>
        <w:pStyle w:val="BookText"/>
        <w:rPr/>
      </w:pPr>
      <w:r>
        <w:rPr>
          <w:rFonts w:ascii="IRNazanin" w:hAnsi="IRNazanin" w:eastAsia="IRNazanin"/>
          <w:color w:val="111111"/>
          <w:sz w:val="28"/>
          <w:sz w:val="28"/>
          <w:szCs w:val="28"/>
          <w:rtl w:val="true"/>
          <w:lang w:bidi="fa-IR"/>
        </w:rPr>
        <w:t>جمع آوری کتاب ها و نسخه های خطی از نوشته های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در کتابخانه خصوصی فرزندش، سید حسن حجت است و فهرستی از آن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های اخلاقی</w:t>
      </w:r>
    </w:p>
    <w:p>
      <w:pPr>
        <w:pStyle w:val="BookText"/>
        <w:rPr/>
      </w:pPr>
      <w:r>
        <w:rPr>
          <w:rFonts w:ascii="IRNazanin" w:hAnsi="IRNazanin" w:eastAsia="IRNazanin"/>
          <w:color w:val="111111"/>
          <w:sz w:val="28"/>
          <w:sz w:val="28"/>
          <w:szCs w:val="28"/>
          <w:rtl w:val="true"/>
          <w:lang w:bidi="fa-IR"/>
        </w:rPr>
        <w:t>پرهیزکاری، بردباری، پرهیز شدید از تظاهر و حافظه قوی حجت را ستوده اند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نیز، از اراده قوی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شدت از شهرت پرهیز داشت و در زمان مرجعیت خود اجازه نداد در مجالس و منبرها نامی از او برده شود یا عکس او در نشریات چاپ شود</w:t>
      </w:r>
    </w:p>
    <w:p>
      <w:pPr>
        <w:pStyle w:val="BookText"/>
        <w:rPr/>
      </w:pPr>
      <w:r>
        <w:rPr>
          <w:rFonts w:ascii="IRNazanin" w:hAnsi="IRNazanin" w:eastAsia="IRNazanin"/>
          <w:color w:val="111111"/>
          <w:sz w:val="28"/>
          <w:sz w:val="28"/>
          <w:szCs w:val="28"/>
          <w:rtl w:val="true"/>
          <w:lang w:bidi="fa-IR"/>
        </w:rPr>
        <w:t>درگذشت</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 حجت پس از یک دوره بیماری سخت،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در قم وفات یافت و در اتاقی کنار مسجد</w:t>
      </w:r>
      <w:bookmarkStart w:id="342" w:name="pg6865_59617"/>
    </w:p>
    <w:p>
      <w:pPr>
        <w:pStyle w:val="BookText"/>
        <w:rPr/>
      </w:pPr>
      <w:bookmarkEnd w:id="342"/>
      <w:r>
        <w:rPr>
          <w:rFonts w:ascii="IRNazanin" w:hAnsi="IRNazanin" w:eastAsia="IRNazanin"/>
          <w:color w:val="111111"/>
          <w:sz w:val="28"/>
          <w:sz w:val="28"/>
          <w:szCs w:val="28"/>
          <w:rtl w:val="true"/>
          <w:lang w:bidi="fa-IR"/>
        </w:rPr>
        <w:t>مدرسه حجّتیه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او چند روز پیش از وفات خوداسناد مالکیتی که نزدش بود را به سید احمد شبیری زنجانی که عضو ارشد شورای استفتائات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پول و اموالی که از سهم امام باقی مانده بود را به دامادش مرتضی حائری یزدی سپرد تا در کارهایی که مشخص کرده بود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مُهر نامه های خود را شکست و از درگذشت خود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حال وی رو به وخامت رفت، دخترش مقداری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بهبودی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خوردن تربت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زادی من الدنیا تربة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او مجالس متعددی برگزار و در رثایش اشعار بسیاری سروده شد</w:t>
      </w:r>
      <w:r>
        <w:rPr>
          <w:rFonts w:eastAsia="IRNazanin" w:cs="IRNazanin"/>
          <w:color w:val="111111"/>
          <w:sz w:val="28"/>
          <w:szCs w:val="28"/>
          <w:rtl w:val="true"/>
          <w:lang w:bidi="fa-IR"/>
        </w:rPr>
        <w:t>.</w:t>
      </w:r>
    </w:p>
    <w:p>
      <w:pPr>
        <w:pStyle w:val="Heading3"/>
        <w:numPr>
          <w:ilvl w:val="2"/>
          <w:numId w:val="1"/>
        </w:numPr>
        <w:rPr/>
      </w:pPr>
      <w:bookmarkStart w:id="343" w:name="__RefHeading___Toc1091068_372815092"/>
      <w:bookmarkStart w:id="344" w:name="_Toc119"/>
      <w:bookmarkEnd w:id="343"/>
      <w:r>
        <w:rPr>
          <w:rtl w:val="true"/>
        </w:rPr>
        <w:t>ایت الله بروجرودی</w:t>
      </w:r>
      <w:bookmarkEnd w:id="344"/>
    </w:p>
    <w:p>
      <w:pPr>
        <w:pStyle w:val="BookText"/>
        <w:rPr/>
      </w:pPr>
      <w:r>
        <w:rPr>
          <w:rFonts w:ascii="IRNazanin" w:hAnsi="IRNazanin" w:eastAsia="IRNazanin"/>
          <w:color w:val="111111"/>
          <w:sz w:val="28"/>
          <w:sz w:val="28"/>
          <w:szCs w:val="28"/>
          <w:rtl w:val="true"/>
          <w:lang w:bidi="fa-IR"/>
        </w:rPr>
        <w:t>سید حسین طباطبایی بروجردی</w:t>
      </w:r>
    </w:p>
    <w:p>
      <w:pPr>
        <w:pStyle w:val="BookText"/>
        <w:rPr/>
      </w:pPr>
      <w:r>
        <w:rPr>
          <w:rFonts w:ascii="IRNazanin" w:hAnsi="IRNazanin" w:eastAsia="IRNazanin"/>
          <w:color w:val="111111"/>
          <w:sz w:val="28"/>
          <w:sz w:val="28"/>
          <w:szCs w:val="28"/>
          <w:rtl w:val="true"/>
          <w:lang w:bidi="fa-IR"/>
        </w:rPr>
        <w:t xml:space="preserve">تاریخ تولد صفر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بروجرد</w:t>
      </w:r>
    </w:p>
    <w:p>
      <w:pPr>
        <w:pStyle w:val="BookText"/>
        <w:rPr/>
      </w:pPr>
      <w:r>
        <w:rPr>
          <w:rFonts w:ascii="IRNazanin" w:hAnsi="IRNazanin" w:eastAsia="IRNazanin"/>
          <w:color w:val="111111"/>
          <w:sz w:val="28"/>
          <w:sz w:val="28"/>
          <w:szCs w:val="28"/>
          <w:rtl w:val="true"/>
          <w:lang w:bidi="fa-IR"/>
        </w:rPr>
        <w:t>محل زندگی بروجرد، اصفهان، نجف، قم</w:t>
      </w:r>
    </w:p>
    <w:p>
      <w:pPr>
        <w:pStyle w:val="BookText"/>
        <w:rPr/>
      </w:pPr>
      <w:r>
        <w:rPr>
          <w:rFonts w:ascii="IRNazanin" w:hAnsi="IRNazanin" w:eastAsia="IRNazanin"/>
          <w:color w:val="111111"/>
          <w:sz w:val="28"/>
          <w:sz w:val="28"/>
          <w:szCs w:val="28"/>
          <w:rtl w:val="true"/>
          <w:lang w:bidi="fa-IR"/>
        </w:rPr>
        <w:t xml:space="preserve">تاریخ وفات شوال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مسجد اعظم</w:t>
      </w:r>
    </w:p>
    <w:p>
      <w:pPr>
        <w:pStyle w:val="BookText"/>
        <w:rPr/>
      </w:pPr>
      <w:r>
        <w:rPr>
          <w:rFonts w:ascii="IRNazanin" w:hAnsi="IRNazanin" w:eastAsia="IRNazanin"/>
          <w:color w:val="111111"/>
          <w:sz w:val="28"/>
          <w:sz w:val="28"/>
          <w:szCs w:val="28"/>
          <w:rtl w:val="true"/>
          <w:lang w:bidi="fa-IR"/>
        </w:rPr>
        <w:t>شهر وفات قم</w:t>
      </w:r>
    </w:p>
    <w:p>
      <w:pPr>
        <w:pStyle w:val="BookText"/>
        <w:rPr/>
      </w:pPr>
      <w:r>
        <w:rPr>
          <w:rFonts w:ascii="IRNazanin" w:hAnsi="IRNazanin" w:eastAsia="IRNazanin"/>
          <w:color w:val="111111"/>
          <w:sz w:val="28"/>
          <w:sz w:val="28"/>
          <w:szCs w:val="28"/>
          <w:rtl w:val="true"/>
          <w:lang w:bidi="fa-IR"/>
        </w:rPr>
        <w:t xml:space="preserve">استادان سید محمد باقر درچه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ابوالمعالی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جهانگیرخان قشقایی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سیدمحمدکاظم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اصفهانی</w:t>
      </w:r>
    </w:p>
    <w:p>
      <w:pPr>
        <w:pStyle w:val="BookText"/>
        <w:rPr/>
      </w:pPr>
      <w:r>
        <w:rPr>
          <w:rFonts w:ascii="IRNazanin" w:hAnsi="IRNazanin" w:eastAsia="IRNazanin"/>
          <w:color w:val="111111"/>
          <w:sz w:val="28"/>
          <w:sz w:val="28"/>
          <w:szCs w:val="28"/>
          <w:rtl w:val="true"/>
          <w:lang w:bidi="fa-IR"/>
        </w:rPr>
        <w:t xml:space="preserve">شاگردان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شبیری زنجانی</w:t>
      </w:r>
    </w:p>
    <w:p>
      <w:pPr>
        <w:pStyle w:val="BookText"/>
        <w:rPr/>
      </w:pPr>
      <w:r>
        <w:rPr>
          <w:rFonts w:ascii="IRNazanin" w:hAnsi="IRNazanin" w:eastAsia="IRNazanin"/>
          <w:color w:val="111111"/>
          <w:sz w:val="28"/>
          <w:sz w:val="28"/>
          <w:szCs w:val="28"/>
          <w:rtl w:val="true"/>
          <w:lang w:bidi="fa-IR"/>
        </w:rPr>
        <w:t xml:space="preserve">اجازه روایت از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 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ابوالقاسم دهکردی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الهدی ملایری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اجتهاد از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دهکردی</w:t>
      </w:r>
    </w:p>
    <w:p>
      <w:pPr>
        <w:pStyle w:val="BookText"/>
        <w:rPr/>
      </w:pPr>
      <w:r>
        <w:rPr>
          <w:rFonts w:ascii="IRNazanin" w:hAnsi="IRNazanin" w:eastAsia="IRNazanin"/>
          <w:color w:val="111111"/>
          <w:sz w:val="28"/>
          <w:sz w:val="28"/>
          <w:szCs w:val="28"/>
          <w:rtl w:val="true"/>
          <w:lang w:bidi="fa-IR"/>
        </w:rPr>
        <w:t xml:space="preserve">تألیفات جامع احادیث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المقلدین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وسائل الشیعة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جامع احادیث</w:t>
      </w:r>
    </w:p>
    <w:p>
      <w:pPr>
        <w:pStyle w:val="BookText"/>
        <w:rPr/>
      </w:pPr>
      <w:r>
        <w:rPr>
          <w:rFonts w:ascii="IRNazanin" w:hAnsi="IRNazanin" w:eastAsia="IRNazanin"/>
          <w:color w:val="111111"/>
          <w:sz w:val="28"/>
          <w:sz w:val="28"/>
          <w:szCs w:val="28"/>
          <w:rtl w:val="true"/>
          <w:lang w:bidi="fa-IR"/>
        </w:rPr>
        <w:t>الشیعه</w:t>
      </w:r>
    </w:p>
    <w:p>
      <w:pPr>
        <w:pStyle w:val="BookText"/>
        <w:rPr/>
      </w:pPr>
      <w:r>
        <w:rPr>
          <w:rFonts w:ascii="IRNazanin" w:hAnsi="IRNazanin" w:eastAsia="IRNazanin"/>
          <w:color w:val="111111"/>
          <w:sz w:val="28"/>
          <w:sz w:val="28"/>
          <w:szCs w:val="28"/>
          <w:rtl w:val="true"/>
          <w:lang w:bidi="fa-IR"/>
        </w:rPr>
        <w:t>مجموعه تألیفات آیت الله بروجردی در دو بخش به زبان عربی و فارسی به بیش از بیست جلد می رسد و در چهار رشته رجال، حدیث، فقه و اصول فقه بوده و در فلسفه، منطق، عقائد و شعر هم، آثاری به وی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اثر او جامع الاحادیث است که با نظارت آیت الله بروجردی و همکاری بیست تن از شاگردان او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 برداری کتاب پس از هفت سال به پایان رسید و اسماعیل معزی ملایری، علی پناه اشتهاردی و محمد واعظ زاده خراسانی آن را بازبینی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بندی کتاب هم توسط اسماعیل معزی ملایری صورت گرفت</w:t>
      </w:r>
    </w:p>
    <w:p>
      <w:pPr>
        <w:pStyle w:val="BookText"/>
        <w:rPr/>
      </w:pPr>
      <w:r>
        <w:rPr>
          <w:rFonts w:ascii="IRNazanin" w:hAnsi="IRNazanin" w:eastAsia="IRNazanin"/>
          <w:color w:val="111111"/>
          <w:sz w:val="28"/>
          <w:sz w:val="28"/>
          <w:szCs w:val="28"/>
          <w:rtl w:val="true"/>
          <w:lang w:bidi="fa-IR"/>
        </w:rPr>
        <w:t>فعالیت های</w:t>
      </w:r>
    </w:p>
    <w:p>
      <w:pPr>
        <w:pStyle w:val="BookText"/>
        <w:rPr/>
      </w:pPr>
      <w:r>
        <w:rPr>
          <w:rFonts w:ascii="IRNazanin" w:hAnsi="IRNazanin" w:eastAsia="IRNazanin"/>
          <w:color w:val="111111"/>
          <w:sz w:val="28"/>
          <w:sz w:val="28"/>
          <w:szCs w:val="28"/>
          <w:rtl w:val="true"/>
          <w:lang w:bidi="fa-IR"/>
        </w:rPr>
        <w:t xml:space="preserve">سیاسی حمایت از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تغییر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بهاییت</w:t>
      </w:r>
    </w:p>
    <w:p>
      <w:pPr>
        <w:pStyle w:val="BookText"/>
        <w:rPr/>
      </w:pPr>
      <w:r>
        <w:rPr>
          <w:rFonts w:ascii="IRNazanin" w:hAnsi="IRNazanin" w:eastAsia="IRNazanin"/>
          <w:color w:val="111111"/>
          <w:sz w:val="28"/>
          <w:sz w:val="28"/>
          <w:szCs w:val="28"/>
          <w:rtl w:val="true"/>
          <w:lang w:bidi="fa-IR"/>
        </w:rPr>
        <w:t xml:space="preserve">اجتماعی حمایت از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مراکز اسلامی در کشورهای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بناهای مذهبی و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مبلغ به خارج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بخشیدن به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تقریب مذاهب اسلامی</w:t>
      </w:r>
    </w:p>
    <w:p>
      <w:pPr>
        <w:pStyle w:val="BookText"/>
        <w:rPr/>
      </w:pP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 xml:space="preserve">سید حسین بروجردی در صفر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در بروجرد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سید علی طباطبایی، از علمای شهر و مادرش سیده آغابیگم، دختر سید محمدعلی طباطبائی بود نسب ایشان،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طباطبائی 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شیعه که هفده سال زعیم حوزه علمیه قم و پانزده سال مرجع عام شیعیان جهان بود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از شاگردان آخوند خراسانی بود که بعد از بازگشت از نجف در بروجرد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پس از درگذشت عبدالکریم حائری یزدی به دعوت مراجع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خوانساری،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 و ریاست حوزه علمیه قم را بر عهده</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سید ابوالحسن اصفهانی، بروجردی مهم ترین مرجع شیعیان بود و در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مرجع عام شیعیان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آیت الله بروجردی حوزه علمیه قم گسترش و تعداد طلاب افزایش زیادی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های ایشان آثار حدیثی و فقهی متعددی احیاء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بزرگ جامع احادیث الشیعه تحت نظر او 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 به تقریب مذاهب اسلامی اهمیت می داد و در این راستا نماینده ای برای عضویت در دارالتقریب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معروف محمود شلتوت برای به رسمیت شناخته شدن فقه شیعه نزد اهل سنت نتیجه فعالیت های آیت الله بروجردی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مبلغ به مناطق مختلف ایران و خارج کشور، ایجاد مراکز بزرگ علمی و مذهبی، ساخت مساجد و مدارس در ایران و کشورهای مختلف، درخواست برای گنجاندن درس تعلیمات دینی در دوره ابتدایی مدارس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اقدامات دینی، سیاسی و اجتماعی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در قم</w:t>
      </w:r>
    </w:p>
    <w:p>
      <w:pPr>
        <w:pStyle w:val="BookText"/>
        <w:rPr/>
      </w:pPr>
      <w:r>
        <w:rPr>
          <w:rFonts w:ascii="IRNazanin" w:hAnsi="IRNazanin" w:eastAsia="IRNazanin"/>
          <w:color w:val="111111"/>
          <w:sz w:val="28"/>
          <w:sz w:val="28"/>
          <w:szCs w:val="28"/>
          <w:rtl w:val="true"/>
          <w:lang w:bidi="fa-IR"/>
        </w:rPr>
        <w:t xml:space="preserve">سرانجام ایشان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وارد قم شده و برخی علماء از جمله امام خمینی، سید محمد محقق داماد و مرتضی حائری برای نشان دادن اهمیت دروس ایشان و تشویق فضلا به حضور درآن دروس، همراه با شاگردان خود در مجالس درس ایشان حضور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سید صدرالدین صدر که در صحن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 جایگاه نماز خود را به آیت الله بروجردی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حجت، جایگاه تدریس خود را در اختیار 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خوانساری نیز برای احترام در درس ایشان شرکت می کرد</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برخی شاگردان آیت الله سید حسین بروجردی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w:t>
      </w:r>
    </w:p>
    <w:p>
      <w:pPr>
        <w:pStyle w:val="BookText"/>
        <w:rPr/>
      </w:pPr>
      <w:r>
        <w:rPr>
          <w:rFonts w:ascii="IRNazanin" w:hAnsi="IRNazanin" w:eastAsia="IRNazanin"/>
          <w:color w:val="111111"/>
          <w:sz w:val="28"/>
          <w:sz w:val="28"/>
          <w:szCs w:val="28"/>
          <w:rtl w:val="true"/>
          <w:lang w:bidi="fa-IR"/>
        </w:rPr>
        <w:t>رضا گلپایگانی</w:t>
      </w:r>
    </w:p>
    <w:p>
      <w:pPr>
        <w:pStyle w:val="BookText"/>
        <w:rPr/>
      </w:pPr>
      <w:r>
        <w:rPr>
          <w:rFonts w:ascii="IRNazanin" w:hAnsi="IRNazanin" w:eastAsia="IRNazanin"/>
          <w:color w:val="111111"/>
          <w:sz w:val="28"/>
          <w:sz w:val="28"/>
          <w:szCs w:val="28"/>
          <w:rtl w:val="true"/>
          <w:lang w:bidi="fa-IR"/>
        </w:rPr>
        <w:t>مرتضی مطهری</w:t>
      </w:r>
    </w:p>
    <w:p>
      <w:pPr>
        <w:pStyle w:val="BookText"/>
        <w:rPr/>
      </w:pPr>
      <w:r>
        <w:rPr>
          <w:rFonts w:ascii="IRNazanin" w:hAnsi="IRNazanin" w:eastAsia="IRNazanin"/>
          <w:color w:val="111111"/>
          <w:sz w:val="28"/>
          <w:sz w:val="28"/>
          <w:szCs w:val="28"/>
          <w:rtl w:val="true"/>
          <w:lang w:bidi="fa-IR"/>
        </w:rPr>
        <w:t>حسینعلی منتظری</w:t>
      </w:r>
    </w:p>
    <w:p>
      <w:pPr>
        <w:pStyle w:val="BookText"/>
        <w:rPr/>
      </w:pPr>
      <w:r>
        <w:rPr>
          <w:rFonts w:ascii="IRNazanin" w:hAnsi="IRNazanin" w:eastAsia="IRNazanin"/>
          <w:color w:val="111111"/>
          <w:sz w:val="28"/>
          <w:sz w:val="28"/>
          <w:szCs w:val="28"/>
          <w:rtl w:val="true"/>
          <w:lang w:bidi="fa-IR"/>
        </w:rPr>
        <w:t>سید علی حسینی سیستانی</w:t>
      </w:r>
    </w:p>
    <w:p>
      <w:pPr>
        <w:pStyle w:val="BookText"/>
        <w:rPr/>
      </w:pPr>
      <w:r>
        <w:rPr>
          <w:rFonts w:ascii="IRNazanin" w:hAnsi="IRNazanin" w:eastAsia="IRNazanin"/>
          <w:color w:val="111111"/>
          <w:sz w:val="28"/>
          <w:sz w:val="28"/>
          <w:szCs w:val="28"/>
          <w:rtl w:val="true"/>
          <w:lang w:bidi="fa-IR"/>
        </w:rPr>
        <w:t>علی صافی گلپایگانی</w:t>
      </w:r>
    </w:p>
    <w:p>
      <w:pPr>
        <w:pStyle w:val="BookText"/>
        <w:rPr/>
      </w:pPr>
      <w:r>
        <w:rPr>
          <w:rFonts w:ascii="IRNazanin" w:hAnsi="IRNazanin" w:eastAsia="IRNazanin"/>
          <w:color w:val="111111"/>
          <w:sz w:val="28"/>
          <w:sz w:val="28"/>
          <w:szCs w:val="28"/>
          <w:rtl w:val="true"/>
          <w:lang w:bidi="fa-IR"/>
        </w:rPr>
        <w:t>لطف الله صافی گلپایگانی</w:t>
      </w:r>
    </w:p>
    <w:p>
      <w:pPr>
        <w:pStyle w:val="BookText"/>
        <w:rPr/>
      </w:pPr>
      <w:r>
        <w:rPr>
          <w:rFonts w:ascii="IRNazanin" w:hAnsi="IRNazanin" w:eastAsia="IRNazanin"/>
          <w:color w:val="111111"/>
          <w:sz w:val="28"/>
          <w:sz w:val="28"/>
          <w:szCs w:val="28"/>
          <w:rtl w:val="true"/>
          <w:lang w:bidi="fa-IR"/>
        </w:rPr>
        <w:t>محمد فاضل لنکرانی</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ascii="IRNazanin" w:hAnsi="IRNazanin" w:eastAsia="IRNazanin"/>
          <w:color w:val="111111"/>
          <w:sz w:val="28"/>
          <w:sz w:val="28"/>
          <w:szCs w:val="28"/>
          <w:rtl w:val="true"/>
          <w:lang w:bidi="fa-IR"/>
        </w:rPr>
        <w:t>سید موسی شبیری زنجانی</w:t>
      </w:r>
    </w:p>
    <w:p>
      <w:pPr>
        <w:pStyle w:val="BookText"/>
        <w:rPr/>
      </w:pPr>
      <w:r>
        <w:rPr>
          <w:rFonts w:ascii="IRNazanin" w:hAnsi="IRNazanin" w:eastAsia="IRNazanin"/>
          <w:color w:val="111111"/>
          <w:sz w:val="28"/>
          <w:sz w:val="28"/>
          <w:szCs w:val="28"/>
          <w:rtl w:val="true"/>
          <w:lang w:bidi="fa-IR"/>
        </w:rPr>
        <w:t>جعفر سبحانی</w:t>
      </w:r>
    </w:p>
    <w:p>
      <w:pPr>
        <w:pStyle w:val="BookText"/>
        <w:rPr/>
      </w:pPr>
      <w:r>
        <w:rPr>
          <w:rFonts w:ascii="IRNazanin" w:hAnsi="IRNazanin" w:eastAsia="IRNazanin"/>
          <w:color w:val="111111"/>
          <w:sz w:val="28"/>
          <w:sz w:val="28"/>
          <w:szCs w:val="28"/>
          <w:rtl w:val="true"/>
          <w:lang w:bidi="fa-IR"/>
        </w:rPr>
        <w:t>غلامرضا رضوانی</w:t>
      </w:r>
    </w:p>
    <w:p>
      <w:pPr>
        <w:pStyle w:val="BookText"/>
        <w:rPr/>
      </w:pPr>
      <w:r>
        <w:rPr>
          <w:rFonts w:ascii="IRNazanin" w:hAnsi="IRNazanin" w:eastAsia="IRNazanin"/>
          <w:color w:val="111111"/>
          <w:sz w:val="28"/>
          <w:sz w:val="28"/>
          <w:szCs w:val="28"/>
          <w:rtl w:val="true"/>
          <w:lang w:bidi="fa-IR"/>
        </w:rPr>
        <w:t>اکبر هاشمی رفسنجانی</w:t>
      </w:r>
    </w:p>
    <w:p>
      <w:pPr>
        <w:pStyle w:val="BookText"/>
        <w:rPr/>
      </w:pPr>
      <w:r>
        <w:rPr>
          <w:rFonts w:ascii="IRNazanin" w:hAnsi="IRNazanin" w:eastAsia="IRNazanin"/>
          <w:color w:val="111111"/>
          <w:sz w:val="28"/>
          <w:sz w:val="28"/>
          <w:szCs w:val="28"/>
          <w:rtl w:val="true"/>
          <w:lang w:bidi="fa-IR"/>
        </w:rPr>
        <w:t>محمدصادق حائری شیرازی</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اجازه نامه اجتهاد از آخوند خراسانی، شیخ الشریعه اصفهانی و سید ابوالقاسم دهکردی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نامه روایی از آخوند خراسانی، شیخ الشریعه اصفهانی، شیخ محمد تقی اصفهانی معروف به آقا نجفی اصفهانی، سید ابوالقاسم دهکردی اصفهانی، آقابزرگ تهرانی و علم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الهدی ملایری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های اخلاقی</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با تمام وجود باور کرده بود، هر وقت سخن از خدمات ایشان به میان می آمد،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 العمل فان الناقد بصیر؛ عمل خود را خالص کن زیرا بازرس عمل بسیار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اشتیقاق به فراگیری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آخر عمر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دست از کسب علم و معرفت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مطالعات علمی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بلکه هر گاه از کارهای دیگر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با مطالعات علمی خستگی خود را رفع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قدرت و توانایی، تملک نفس نشان داده؛ بی مهری های مخالفان خود را با شرح صدر شگفت انگیزی نادیده می گرفت و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صرف نظر می کرد و این خود یکی از عوامل بسیار مهم در سازمان یافتن ریاست کامل و بلامنازع برای او بود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عمرشان وقتی خبر دادند پرفسور موریس متخصص قلب، از پاریس برای معالجه ایشان به قم آمده است، ایشان را به حضور نپذیرفتند و از همراهان خواستند اتاق را مرتب کنند و شانه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ای به ایشان بدهند تا محاسن خود را مرتب کند و</w:t>
      </w:r>
    </w:p>
    <w:p>
      <w:pPr>
        <w:pStyle w:val="BookText"/>
        <w:rPr/>
      </w:pPr>
      <w:r>
        <w:rPr>
          <w:rFonts w:ascii="IRNazanin" w:hAnsi="IRNazanin" w:eastAsia="IRNazanin"/>
          <w:color w:val="111111"/>
          <w:sz w:val="28"/>
          <w:sz w:val="28"/>
          <w:szCs w:val="28"/>
          <w:rtl w:val="true"/>
          <w:lang w:bidi="fa-IR"/>
        </w:rPr>
        <w:t>وقتی به ایشان عرض کردند؛ اشکالی ندارد؛ چون حال شما خیلی خوب نیست؛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پیشوای مسلمین هستم، نباید در مقابل یک بیگانه به این حال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در امور دنیایی با خود عهد کرده بود، اگر عصبانی شود یک سال تمام روزه بگیرد و یک بار که عصبانی شد، یک سال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روزهای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رضا گلپایگانی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 الله بروجردی بسیار اظهار تأسف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کردند، به سبب این که با فراهم شدن زمینه شهادت، این فیض بزرگ را درک نکردند و به مقام شهادت نایل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مزایای برجسته آیت الله بروجردی که نماینده طرز تفکر روشن وی بود، علاقه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مندی وی به تأسیس دبستان‌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دبیرستان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های جدید تحت نظر سرپرستان متدین بود که دانش آموزان را هم علم بیاموزند و 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دیانت مردم را 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اطلاعی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سوادی جستجو نمی کرد؛ بلکه معتقد بود که اگر مردم عالم شوند و دین هم به طور صحیح و معقول به آنها تعلیم گردد؛ هم دانا خواهند شد و هم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من اطلاع دارم، مبالغ زیادی از وجوه و سهم امام را اجازه داد که صرف تأسیس بعضی از دبیرستان‌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مذهبی و اجتماعی</w:t>
      </w:r>
    </w:p>
    <w:p>
      <w:pPr>
        <w:pStyle w:val="BookText"/>
        <w:rPr/>
      </w:pPr>
      <w:r>
        <w:rPr>
          <w:rFonts w:ascii="IRNazanin" w:hAnsi="IRNazanin" w:eastAsia="IRNazanin"/>
          <w:color w:val="111111"/>
          <w:sz w:val="28"/>
          <w:sz w:val="28"/>
          <w:szCs w:val="28"/>
          <w:rtl w:val="true"/>
          <w:lang w:bidi="fa-IR"/>
        </w:rPr>
        <w:t>مسجد اعظم قم در مجاورت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ابتکار و پیگیری آیت الله بروجردی ساخته شد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 حضور ایشان در بروجرد به علت جنگ دوم جهانی، قیمت آذوقه و مواد غذایی، افزایش پیدا کرده بود و</w:t>
      </w:r>
    </w:p>
    <w:p>
      <w:pPr>
        <w:pStyle w:val="BookText"/>
        <w:rPr/>
      </w:pPr>
      <w:r>
        <w:rPr>
          <w:rFonts w:ascii="IRNazanin" w:hAnsi="IRNazanin" w:eastAsia="IRNazanin"/>
          <w:color w:val="111111"/>
          <w:sz w:val="28"/>
          <w:sz w:val="28"/>
          <w:szCs w:val="28"/>
          <w:rtl w:val="true"/>
          <w:lang w:bidi="fa-IR"/>
        </w:rPr>
        <w:t>مردم در تنگنا قرار گرفته بودند، از این رو همه بزرگان شهر را به خانه خود دعوت و تشویق کرد به بیچارگان کمک کنند و بیشترین کمک توسط شخص ایشان و از دارایی های پدری تأمین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کارخانه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ایشان، شهر بروجرد از نعمت برق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و مدیریت ایشان و نیز پیگیری و حمایت برخی از خیرین متدین، این شهر، دارای کارخانه برق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کیفی و کمی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ایشان تحولاتی از نظر سیاسی، اجتماعی در زمینه تألیف، تصنیف 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ترجمه، چاپ کتب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اداره حوزه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های علمیه و سازماندهی آن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مجلات و کتب با محتوای دینی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نشریات علمی حوزوی از جمله نشریه مکتب اسلام که توسط جمعی از فضلای خوش فکر و روشن اندیش منتشر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 با حمایت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حیات حوزه علمیه بروجرد</w:t>
      </w:r>
    </w:p>
    <w:p>
      <w:pPr>
        <w:pStyle w:val="BookText"/>
        <w:rPr/>
      </w:pPr>
      <w:r>
        <w:rPr>
          <w:rFonts w:ascii="IRNazanin" w:hAnsi="IRNazanin" w:eastAsia="IRNazanin"/>
          <w:color w:val="111111"/>
          <w:sz w:val="28"/>
          <w:sz w:val="28"/>
          <w:szCs w:val="28"/>
          <w:rtl w:val="true"/>
          <w:lang w:bidi="fa-IR"/>
        </w:rPr>
        <w:t>ایجاد ابنیه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 مذهبی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قم، مدرسه نجف، مدرسه کربلا، مسجد بغداد، بیمارستان نجف، حسینیه و حمام سامرا، مدرسه کرمانشاه، مسجد بزرگ طرابلس لبنان، چهار مسجد بزرگ در آفریقا، قبرستان وادی السلام قم، مدرسه آیت الله بروجردی در قم، بیمارستان نکویی قم، مسجد و مرکز اسلامی هامبورگ آلمان، کتابخانه مدرسه نجف، کتابخانه مدرسه کرمانشاه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نماینده به خارج کشور</w:t>
      </w:r>
    </w:p>
    <w:p>
      <w:pPr>
        <w:pStyle w:val="BookText"/>
        <w:rPr/>
      </w:pPr>
      <w:r>
        <w:rPr>
          <w:rFonts w:ascii="IRNazanin" w:hAnsi="IRNazanin" w:eastAsia="IRNazanin"/>
          <w:color w:val="111111"/>
          <w:sz w:val="28"/>
          <w:sz w:val="28"/>
          <w:szCs w:val="28"/>
          <w:rtl w:val="true"/>
          <w:lang w:bidi="fa-IR"/>
        </w:rPr>
        <w:t>نام نماینده محل استقرار زمان فعالیت</w:t>
      </w:r>
    </w:p>
    <w:p>
      <w:pPr>
        <w:pStyle w:val="BookText"/>
        <w:rPr/>
      </w:pPr>
      <w:r>
        <w:rPr>
          <w:rFonts w:ascii="IRNazanin" w:hAnsi="IRNazanin" w:eastAsia="IRNazanin"/>
          <w:color w:val="111111"/>
          <w:sz w:val="28"/>
          <w:sz w:val="28"/>
          <w:szCs w:val="28"/>
          <w:rtl w:val="true"/>
          <w:lang w:bidi="fa-IR"/>
        </w:rPr>
        <w:t xml:space="preserve">محمد محققی لاهیجانی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اسلامی هامبورگ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فوت آیت الله بروجردی</w:t>
      </w:r>
    </w:p>
    <w:p>
      <w:pPr>
        <w:pStyle w:val="BookText"/>
        <w:rPr/>
      </w:pPr>
      <w:r>
        <w:rPr>
          <w:rFonts w:ascii="IRNazanin" w:hAnsi="IRNazanin" w:eastAsia="IRNazanin"/>
          <w:color w:val="111111"/>
          <w:sz w:val="28"/>
          <w:sz w:val="28"/>
          <w:szCs w:val="28"/>
          <w:rtl w:val="true"/>
          <w:lang w:bidi="fa-IR"/>
        </w:rPr>
        <w:t xml:space="preserve">مهدی حائری یزدی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واشنگتن از حدود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فقیهی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طالقانی عربستان</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قمی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دارالتقریب بین</w:t>
      </w:r>
    </w:p>
    <w:p>
      <w:pPr>
        <w:pStyle w:val="BookText"/>
        <w:rPr/>
      </w:pPr>
      <w:r>
        <w:rPr>
          <w:rFonts w:ascii="IRNazanin" w:hAnsi="IRNazanin" w:eastAsia="IRNazanin"/>
          <w:color w:val="111111"/>
          <w:sz w:val="28"/>
          <w:sz w:val="28"/>
          <w:szCs w:val="28"/>
          <w:rtl w:val="true"/>
          <w:lang w:bidi="fa-IR"/>
        </w:rPr>
        <w:t>المذاهب الاسلامیه</w:t>
      </w:r>
    </w:p>
    <w:p>
      <w:pPr>
        <w:pStyle w:val="BookText"/>
        <w:rPr/>
      </w:pPr>
      <w:r>
        <w:rPr>
          <w:rFonts w:ascii="IRNazanin" w:hAnsi="IRNazanin" w:eastAsia="IRNazanin"/>
          <w:color w:val="111111"/>
          <w:sz w:val="28"/>
          <w:sz w:val="28"/>
          <w:szCs w:val="28"/>
          <w:rtl w:val="true"/>
          <w:lang w:bidi="fa-IR"/>
        </w:rPr>
        <w:t>سید صدرالدین بلاغی انگلستان</w:t>
      </w:r>
    </w:p>
    <w:p>
      <w:pPr>
        <w:pStyle w:val="BookText"/>
        <w:rPr/>
      </w:pPr>
      <w:r>
        <w:rPr>
          <w:rFonts w:ascii="IRNazanin" w:hAnsi="IRNazanin" w:eastAsia="IRNazanin"/>
          <w:color w:val="111111"/>
          <w:sz w:val="28"/>
          <w:sz w:val="28"/>
          <w:szCs w:val="28"/>
          <w:rtl w:val="true"/>
          <w:lang w:bidi="fa-IR"/>
        </w:rPr>
        <w:t xml:space="preserve">محمد شریعت اصفهانی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w:t>
      </w:r>
    </w:p>
    <w:p>
      <w:pPr>
        <w:pStyle w:val="BookText"/>
        <w:rPr/>
      </w:pPr>
      <w:r>
        <w:rPr>
          <w:rFonts w:ascii="IRNazanin" w:hAnsi="IRNazanin" w:eastAsia="IRNazanin"/>
          <w:color w:val="111111"/>
          <w:sz w:val="28"/>
          <w:sz w:val="28"/>
          <w:szCs w:val="28"/>
          <w:rtl w:val="true"/>
          <w:lang w:bidi="fa-IR"/>
        </w:rPr>
        <w:t>قبل از آیت الله بروجردی، بعضی از مراجع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نمایندگان و مبلغانی را به مناطقی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زنگبار و مسقط می فرستادند؛ اما این اعزام ها محدود و موقت و در مناسبت های خاصی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 الله بروجردی نمایندگانی را به کشورهای مختلف فرستاد تا در آنجا اقامت گزینند و به فعالیت دینی مشغول شوند و در این راه به سرمایه گذاری کلان عنایت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کشورها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 با محوریت مرکز اسلامی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از مهمترین مراکز اسلامی و شیعی در آلمان و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ساخت این مرکز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مالی آیت الله بروجردی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محققی لاهیجانی به عنوان نماینده آیت الله بروجردی و امام مسجد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آیت الله بروجردی و بازگشت محققی به ایران، فعالیت این مرکز ادامه یافت و همواره روحانیونی از ایران، مدیریت این مرکز را بر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نیز این مرکز دینی و فرهنگی در هامبورگ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 مدیر فعلی این مرکز، محمد هادی مفتح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حائری یزدی فرزند شیخ عبدالکریم حائری یزدی تا پیروزی انقلاب در واشنگتن از طرف آیت الله بروجردی نماینده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تبلیغ در دانشگاه ها نیز تحصیل و تدریس میکرد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طالقانی نماینده آیت الله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استقرار در آن کشور و پیگیری های بسیار، زمینه تأسیس مرکزی در</w:t>
      </w:r>
    </w:p>
    <w:p>
      <w:pPr>
        <w:pStyle w:val="BookText"/>
        <w:rPr/>
      </w:pPr>
      <w:r>
        <w:rPr>
          <w:rFonts w:ascii="IRNazanin" w:hAnsi="IRNazanin" w:eastAsia="IRNazanin"/>
          <w:color w:val="111111"/>
          <w:sz w:val="28"/>
          <w:sz w:val="28"/>
          <w:szCs w:val="28"/>
          <w:rtl w:val="true"/>
          <w:lang w:bidi="fa-IR"/>
        </w:rPr>
        <w:t>شهر مدینه ایجاد کرده بود که به دلایلی متوقف شدعبدالحسین فقیهی رشتی نیز به نمایندگی از آیت الله بروجردی، هر سال چندین ماه در مکه و مدینه به سر می برد و علاوه بر بیان مسائل شرعی، به دریافت وجوه شرعی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نماینده آیت الله بروجردی در امور حجاج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قمی از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با هدف تقریب مذاهب به قاهره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تدریس زبان و ادبیات فارسی، برای معرفی تشیع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وی و برخی علمای شیعی و سنی در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 بین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قمی را به عنوان نماینده خود در مصر و دارالتقریب تأیید کرد و به واسطه وی با شیوخ الازهر مکاتباتی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بلاغی نماینده آیت الله بروجردی در نهضت ملی شدن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نهضت نفت به نمایندگی آیت الله بروجردی، عازم انگلستان شد و در آنجا به تبلیغ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شریعت اصفهانی فرزند شیخ الشریعه اصفهانی و داماد آقا ضیاء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زعامت آیت الله بروجردی از نجف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محمدکاظم عصار و حسینعلی راشد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به عنوان نماینده آیت الله بروجردی راهی کراچی شد و تا پایان عمر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قبر آیت الله بروجردی در مسجد اعظم</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حسین بروجردی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از دنیا رفت و پیکر ایشان تشییع و سپس با نظر آیت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بهبهانی، محمدحسن طباطبائی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جنازه پدرش نماز</w:t>
      </w:r>
      <w:bookmarkStart w:id="345" w:name="pg6865_59625"/>
    </w:p>
    <w:p>
      <w:pPr>
        <w:pStyle w:val="BookText"/>
        <w:rPr/>
      </w:pPr>
      <w:bookmarkEnd w:id="345"/>
      <w:r>
        <w:rPr>
          <w:rFonts w:ascii="IRNazanin" w:hAnsi="IRNazanin" w:eastAsia="IRNazanin"/>
          <w:color w:val="111111"/>
          <w:sz w:val="28"/>
          <w:sz w:val="28"/>
          <w:szCs w:val="28"/>
          <w:rtl w:val="true"/>
          <w:lang w:bidi="fa-IR"/>
        </w:rPr>
        <w:t>خواند و در مسجد اعظم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درگذشت آیت الله بروجردی، سفرا و نمایندگان کشورهای اسلامی ابراز همدردی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شوروی، آمریکا و انگلیس پرچم</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های سفارتخانه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 و کنسول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های خود را در ایران به نشانه احترام به صورت نیمه افراشته نگه داشتند</w:t>
      </w:r>
    </w:p>
    <w:p>
      <w:pPr>
        <w:pStyle w:val="BookText"/>
        <w:rPr/>
      </w:pPr>
      <w:r>
        <w:rPr>
          <w:rFonts w:ascii="IRNazanin" w:hAnsi="IRNazanin" w:eastAsia="IRNazanin"/>
          <w:color w:val="111111"/>
          <w:sz w:val="28"/>
          <w:sz w:val="28"/>
          <w:szCs w:val="28"/>
          <w:rtl w:val="true"/>
          <w:lang w:bidi="fa-IR"/>
        </w:rPr>
        <w:t>ایه الله بروجردی تلقین را در قبر با من همراهی کردند</w:t>
      </w:r>
    </w:p>
    <w:p>
      <w:pPr>
        <w:pStyle w:val="BookText"/>
        <w:rPr/>
      </w:pPr>
      <w:r>
        <w:rPr>
          <w:rFonts w:ascii="IRNazanin" w:hAnsi="IRNazanin" w:eastAsia="IRNazanin"/>
          <w:color w:val="111111"/>
          <w:sz w:val="28"/>
          <w:sz w:val="28"/>
          <w:szCs w:val="28"/>
          <w:rtl w:val="true"/>
          <w:lang w:bidi="fa-IR"/>
        </w:rPr>
        <w:t>ایه الله حاج اقا مجتبی عراقی نقل کردند</w:t>
      </w:r>
    </w:p>
    <w:p>
      <w:pPr>
        <w:pStyle w:val="BookText"/>
        <w:rPr/>
      </w:pPr>
      <w:r>
        <w:rPr>
          <w:rFonts w:ascii="IRNazanin" w:hAnsi="IRNazanin" w:eastAsia="IRNazanin"/>
          <w:color w:val="111111"/>
          <w:sz w:val="28"/>
          <w:sz w:val="28"/>
          <w:szCs w:val="28"/>
          <w:rtl w:val="true"/>
          <w:lang w:bidi="fa-IR"/>
        </w:rPr>
        <w:t>پس از انکه مرحوم ایه الله بروجردی را در قبر گذاشتند اقای میرزاابوالحسن روحانی به من گفتند تلقین راشما بخوانید من وضوئ گرفتم وداخل قبر ایشان شدم وشروع به خواندن تلقین نمودم دیدم ایشان بامن همراهی میکنند وتلقین را میخوانند با خود فکرکردم که شاید من اشتباه میکنم وحال وهوای قبر ان هم کنار جسد حضرت ایه الله بروجردی واخرین وداع با پیکر ایشان در من چنین تصوری به وجود اورده است که من خیال میکنم ایشان بامن میخواند خوب دقت کردم دیدم واقعیت دارد ولکن از قبر بیرون امدم وبا ارامش بیشتر دوباره وارد قبر شدم وشروع به خواندن تلقین نمودم باز دیدم ایشان تلقین را بامن تا اخر همراهی کردند وبا توجه به اینکه من شاگرد ایشان بودم ودر خانه ملازم ایشان بودم صدا را خوب می شناختم به این مطلب یقین کردم</w:t>
      </w:r>
    </w:p>
    <w:p>
      <w:pPr>
        <w:pStyle w:val="BookText"/>
        <w:rPr/>
      </w:pPr>
      <w:r>
        <w:rPr>
          <w:rFonts w:ascii="IRNazanin" w:hAnsi="IRNazanin" w:eastAsia="IRNazanin"/>
          <w:color w:val="111111"/>
          <w:sz w:val="28"/>
          <w:sz w:val="28"/>
          <w:szCs w:val="28"/>
          <w:rtl w:val="true"/>
          <w:lang w:bidi="fa-IR"/>
        </w:rPr>
        <w:t>مطالعه بیشتر</w:t>
      </w:r>
    </w:p>
    <w:p>
      <w:pPr>
        <w:pStyle w:val="BookText"/>
        <w:rPr/>
      </w:pPr>
      <w:r>
        <w:rPr>
          <w:rFonts w:ascii="IRNazanin" w:hAnsi="IRNazanin" w:eastAsia="IRNazanin"/>
          <w:color w:val="111111"/>
          <w:sz w:val="28"/>
          <w:sz w:val="28"/>
          <w:szCs w:val="28"/>
          <w:rtl w:val="true"/>
          <w:lang w:bidi="fa-IR"/>
        </w:rPr>
        <w:t>زندگانی زعیم بزرگ عالم تشیع آیت الله بروجردی؛ نوشته علی دوانی</w:t>
      </w:r>
    </w:p>
    <w:p>
      <w:pPr>
        <w:pStyle w:val="Heading3"/>
        <w:numPr>
          <w:ilvl w:val="2"/>
          <w:numId w:val="1"/>
        </w:numPr>
        <w:rPr/>
      </w:pPr>
      <w:bookmarkStart w:id="346" w:name="__RefHeading___Toc1091070_372815092"/>
      <w:bookmarkStart w:id="347" w:name="_Toc120"/>
      <w:bookmarkEnd w:id="346"/>
      <w:r>
        <w:rPr>
          <w:rtl w:val="true"/>
        </w:rPr>
        <w:t>اقابزرگ تهرانی</w:t>
      </w:r>
      <w:bookmarkEnd w:id="347"/>
    </w:p>
    <w:p>
      <w:pPr>
        <w:pStyle w:val="BookText"/>
        <w:rPr/>
      </w:pPr>
      <w:r>
        <w:rPr>
          <w:rFonts w:ascii="IRNazanin" w:hAnsi="IRNazanin" w:eastAsia="IRNazanin"/>
          <w:color w:val="111111"/>
          <w:sz w:val="28"/>
          <w:sz w:val="28"/>
          <w:szCs w:val="28"/>
          <w:rtl w:val="true"/>
          <w:lang w:bidi="fa-IR"/>
        </w:rPr>
        <w:t>آقا بزرگ تهرانی</w:t>
      </w:r>
    </w:p>
    <w:p>
      <w:pPr>
        <w:pStyle w:val="BookText"/>
        <w:rPr/>
      </w:pPr>
      <w:r>
        <w:rPr>
          <w:rFonts w:ascii="IRNazanin" w:hAnsi="IRNazanin" w:eastAsia="IRNazanin"/>
          <w:color w:val="111111"/>
          <w:sz w:val="28"/>
          <w:sz w:val="28"/>
          <w:szCs w:val="28"/>
          <w:rtl w:val="true"/>
          <w:lang w:bidi="fa-IR"/>
        </w:rPr>
        <w:t>محمدمحسن منزوی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آرامگاه نجف</w:t>
      </w:r>
    </w:p>
    <w:p>
      <w:pPr>
        <w:pStyle w:val="BookText"/>
        <w:rPr/>
      </w:pPr>
      <w:r>
        <w:rPr>
          <w:rFonts w:ascii="IRNazanin" w:hAnsi="IRNazanin" w:eastAsia="IRNazanin"/>
          <w:color w:val="111111"/>
          <w:sz w:val="28"/>
          <w:sz w:val="28"/>
          <w:szCs w:val="28"/>
          <w:rtl w:val="true"/>
          <w:lang w:bidi="fa-IR"/>
        </w:rPr>
        <w:t>محل زندگی تهران، نجف، کاظمین، سامرا</w:t>
      </w:r>
    </w:p>
    <w:p>
      <w:pPr>
        <w:pStyle w:val="BookText"/>
        <w:rPr/>
      </w:pPr>
      <w:r>
        <w:rPr>
          <w:rFonts w:ascii="IRNazanin" w:hAnsi="IRNazanin" w:eastAsia="IRNazanin"/>
          <w:color w:val="111111"/>
          <w:sz w:val="28"/>
          <w:sz w:val="28"/>
          <w:szCs w:val="28"/>
          <w:rtl w:val="true"/>
          <w:lang w:bidi="fa-IR"/>
        </w:rPr>
        <w:t>شناخته شده برای فقیه و کتاب شناس</w:t>
      </w:r>
    </w:p>
    <w:p>
      <w:pPr>
        <w:pStyle w:val="BookText"/>
        <w:rPr/>
      </w:pPr>
      <w:r>
        <w:rPr>
          <w:rFonts w:ascii="IRNazanin" w:hAnsi="IRNazanin" w:eastAsia="IRNazanin"/>
          <w:color w:val="111111"/>
          <w:sz w:val="28"/>
          <w:sz w:val="28"/>
          <w:szCs w:val="28"/>
          <w:rtl w:val="true"/>
          <w:lang w:bidi="fa-IR"/>
        </w:rPr>
        <w:t>نقش های برجسته تالیف الذریعه</w:t>
      </w:r>
    </w:p>
    <w:p>
      <w:pPr>
        <w:pStyle w:val="BookText"/>
        <w:rPr/>
      </w:pPr>
      <w:r>
        <w:rPr>
          <w:rFonts w:ascii="IRNazanin" w:hAnsi="IRNazanin" w:eastAsia="IRNazanin"/>
          <w:color w:val="111111"/>
          <w:sz w:val="28"/>
          <w:sz w:val="28"/>
          <w:szCs w:val="28"/>
          <w:rtl w:val="true"/>
          <w:lang w:bidi="fa-IR"/>
        </w:rPr>
        <w:t>لقب آقا بزرگ تهرانی</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الذریعة الی تصانیف الشیعة، طبقات اعلام الشیعه، مصفی المقال فی مصنفی علم</w:t>
      </w:r>
    </w:p>
    <w:p>
      <w:pPr>
        <w:pStyle w:val="BookText"/>
        <w:rPr/>
      </w:pPr>
      <w:r>
        <w:rPr>
          <w:rFonts w:ascii="IRNazanin" w:hAnsi="IRNazanin" w:eastAsia="IRNazanin"/>
          <w:color w:val="111111"/>
          <w:sz w:val="28"/>
          <w:sz w:val="28"/>
          <w:szCs w:val="28"/>
          <w:rtl w:val="true"/>
          <w:lang w:bidi="fa-IR"/>
        </w:rPr>
        <w:t>الرجال و کتاب های دیگر</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مهمترین آثار او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الی تصانیف الشیعة، شامل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که جزء نهم آن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است، و میان سال های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در نجف و بیروت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اعلام الشیعه،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نوابغ الرواه فی رابعه المآت، بیروت، دار الکتاب العربی،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الثقاه و العیون فی سادس القرون، بیروت، دارالکتاب العربی،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الضیاء اللامع فی عباقره القرن التاسع، دانشگاه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احیاء الداثر فی مآثر اهل القرن العاشر، دانشگاه تهران</w:t>
      </w:r>
    </w:p>
    <w:p>
      <w:pPr>
        <w:pStyle w:val="BookText"/>
        <w:rPr/>
      </w:pPr>
      <w:r>
        <w:rPr>
          <w:rFonts w:ascii="IRNazanin" w:hAnsi="IRNazanin" w:eastAsia="IRNazanin"/>
          <w:color w:val="111111"/>
          <w:sz w:val="28"/>
          <w:sz w:val="28"/>
          <w:szCs w:val="28"/>
          <w:rtl w:val="true"/>
          <w:lang w:bidi="fa-IR"/>
        </w:rPr>
        <w:t>روضه النضره فی تراجم علماء المائه الحادیه عشره</w:t>
      </w:r>
    </w:p>
    <w:p>
      <w:pPr>
        <w:pStyle w:val="BookText"/>
        <w:rPr/>
      </w:pPr>
      <w:r>
        <w:rPr>
          <w:rFonts w:ascii="IRNazanin" w:hAnsi="IRNazanin" w:eastAsia="IRNazanin"/>
          <w:color w:val="111111"/>
          <w:sz w:val="28"/>
          <w:sz w:val="28"/>
          <w:szCs w:val="28"/>
          <w:rtl w:val="true"/>
          <w:lang w:bidi="fa-IR"/>
        </w:rPr>
        <w:t xml:space="preserve">الکواکب المنتشره فی القرن الثانی بعد العشره،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الکرام البرره فی القرن الثالث بعد العشره، نجف،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نقباء البشر فی القرن الرابع عشر، نجف،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مصفی المقال فی مصنفی علم الرجال،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المشیخه، 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هدیه الرازی الی المجدد الشیرازی، کربلا،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النقد اللطیف فی نفی التحریف عن القرآن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الرشاد فی تاریخ حصر الاجتهاد،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تفنید قول العوام بقدم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المشیخه، نجف،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ضیاء المفازات فی طریق مشایخ الاجازات،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الطوسی، 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مقدمه تفسیر التبیان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کشف الظنون، یا ذیل کشف الظنون، تهران، مکتبه الاسلامیه و جعفری تبریزی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محمدمحسن بن علی منزوی تهرانی معروف به آقابزرگ تهرانی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کتاب شناس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آثار متعددی به جا مانده است که مهم ترین آنها دو کتاب دائره المعارفی الذریعة الی تصانیف الشیعة در معرفی کتاب ها و آثار شیعه و طبقات اعلام الشیعه در شرح احوال و آثار عالمان و رجال شیعه از قرن چهارم تا چهاردهم</w:t>
      </w:r>
    </w:p>
    <w:p>
      <w:pPr>
        <w:pStyle w:val="BookText"/>
        <w:rPr/>
      </w:pP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آقابزرگ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دنیا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پدربزرگش از روحانیان این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بزرگش، حاج محسن، بازرگان بود و به یاری منوچهرخان معتمدالدوله گرجی، نخستین چاپخانه ایران را بنیاد نهاد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دو بار ازدواج کرد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منزوی و احمد منزوی از فرزندان اویند که در تالیف و نشر کتاب الذریعه به او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در تهران</w:t>
      </w:r>
    </w:p>
    <w:p>
      <w:pPr>
        <w:pStyle w:val="BookText"/>
        <w:rPr/>
      </w:pPr>
      <w:r>
        <w:rPr>
          <w:rFonts w:ascii="IRNazanin" w:hAnsi="IRNazanin" w:eastAsia="IRNazanin"/>
          <w:color w:val="111111"/>
          <w:sz w:val="28"/>
          <w:sz w:val="28"/>
          <w:szCs w:val="28"/>
          <w:rtl w:val="true"/>
          <w:lang w:bidi="fa-IR"/>
        </w:rPr>
        <w:t xml:space="preserve">آقا بزرگ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مکتب خانه رفت و دروس متداول آن زمان را فراگرفت و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مدرسۀ دانگی، تحصیلات مقدماتی حوزه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در نجف</w:t>
      </w:r>
    </w:p>
    <w:p>
      <w:pPr>
        <w:pStyle w:val="BookText"/>
        <w:rPr/>
      </w:pPr>
      <w:r>
        <w:rPr>
          <w:rFonts w:ascii="IRNazanin" w:hAnsi="IRNazanin" w:eastAsia="IRNazanin"/>
          <w:color w:val="111111"/>
          <w:sz w:val="28"/>
          <w:sz w:val="28"/>
          <w:szCs w:val="28"/>
          <w:rtl w:val="true"/>
          <w:lang w:bidi="fa-IR"/>
        </w:rPr>
        <w:t xml:space="preserve">آقا بزرگ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به قصد ادامه تحصیل به نجف رفت و در این شهر نزد حاج میرزا حسین نوری، محمدطه نجف،به کسب دانش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در سامرا</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به سامرا رفت و در درس آیة الله محمدتقی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میرزای شیرازی دوم شرکت جست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همین سال کار نگارش موسوعه کتابشناسی الذریعه را که به معرفی تصانیف شیعه می پردازد، آغاز نمود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اواخر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به کاظمین نقل مکان نمود و دو سال در آنجا اقامت داشت و دوباره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به سامراء بازگشت و اینبار 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نمود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در مدت اقامت در سامرا در این مدت هر سال دو یا سه بار به نجف اشرف و سایر شهرهای عراق مسافرت می نمود و کتاب های کتابخانه های عمومی و شخصی را دیده، بر الذریعه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ازگشت به نجف</w:t>
      </w:r>
    </w:p>
    <w:p>
      <w:pPr>
        <w:pStyle w:val="BookText"/>
        <w:rPr/>
      </w:pPr>
      <w:r>
        <w:rPr>
          <w:rFonts w:ascii="IRNazanin" w:hAnsi="IRNazanin" w:eastAsia="IRNazanin"/>
          <w:color w:val="111111"/>
          <w:sz w:val="28"/>
          <w:sz w:val="28"/>
          <w:szCs w:val="28"/>
          <w:rtl w:val="true"/>
          <w:lang w:bidi="fa-IR"/>
        </w:rPr>
        <w:t xml:space="preserve">شیخ آقا بزرگ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کشته شدن شیخ هادی تهرانی از دوستان نزدیک او به دست متعصبان ضد شیعه و ضد ایرانی سامرا، اقامت بیشتر در آنجا را به مصلحت ندیده، به نجف بازگشت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آنجا با کمک مالی عمویش حاج حبیب الله محسنی تاجر، چاپخانه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نمود تا کتاب خود را به 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دولت پادشاهی عراق به عذر اینکه ایشان ایرانی هستند مانعشان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ناچار شد چاپخانه را بفروشد و کتابش را برای چاپ به مطبعة الغری در نجف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از الذریعه در این مطبعه چاپ شد ولی شروع جنگ جهانی و گرانی وسایل طبع او را بر آن داشت که فرزندش علینقی را برای چاپ بقیه مجلدات الذریعه به ایران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بقیه مجلدات الذریعه با پیگیری های علینقی منزوی و بعدا برادرش احمد در ایران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آقابزرگ برای تدوین و تکمیل این دایره المعارف به سفرهای طولانی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بیشتر کتابخانه های عمومی عراق و ایران و سوریه و فلسطین و مصر و حجاز و بسیاری از کتابخانه های عمومی عراق و ایران و سوریه و فلسطین و مصر و حجاز و بسیاری کتابخانه های خصوصی در این کشورها دیدن کرد و به بررسی کتب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شخصاً کاوش کرد و فهرستهای بسیاری از کتابخانه های دیگر را نیز مورد مطالعه قرار داد</w:t>
      </w:r>
    </w:p>
    <w:p>
      <w:pPr>
        <w:pStyle w:val="BookText"/>
        <w:rPr/>
      </w:pPr>
      <w:r>
        <w:rPr>
          <w:rFonts w:ascii="IRNazanin" w:hAnsi="IRNazanin" w:eastAsia="IRNazanin"/>
          <w:color w:val="111111"/>
          <w:sz w:val="28"/>
          <w:sz w:val="28"/>
          <w:szCs w:val="28"/>
          <w:rtl w:val="true"/>
          <w:lang w:bidi="fa-IR"/>
        </w:rPr>
        <w:t>وفات</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آقا بزرگ پس از یک بیماری طولانی،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در نجف درگذشت و بر طبق وصیتش، در کتابخانه خود که آن را</w:t>
      </w:r>
      <w:bookmarkStart w:id="348" w:name="pg6865_59629"/>
    </w:p>
    <w:p>
      <w:pPr>
        <w:pStyle w:val="BookText"/>
        <w:rPr/>
      </w:pPr>
      <w:bookmarkEnd w:id="348"/>
      <w:r>
        <w:rPr>
          <w:rFonts w:ascii="IRNazanin" w:hAnsi="IRNazanin" w:eastAsia="IRNazanin"/>
          <w:color w:val="111111"/>
          <w:sz w:val="28"/>
          <w:sz w:val="28"/>
          <w:szCs w:val="28"/>
          <w:rtl w:val="true"/>
          <w:lang w:bidi="fa-IR"/>
        </w:rPr>
        <w:t>برای استفاده علما و طلاب وقف کرده بود،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آقابزرگ تهرانی، کتابخانه ای جامع داشت که دارای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تاریخ، زیست نامه، فهرستهای عمومی، فهرستهای خصوصی، دایرة المعارفها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حیات وی، طلاب و اهل مطالعه و تحیق از این کتابخانه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با کهولت سن و اشتغال بسیار و ضعف پیری مراجعان را راهنمایی و به آنان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را وی به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کتابخانه از پراکندگی و تلف شدن مصون ماند، آقابزرگ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 را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نامه تجدید نظر کرد، و در وقف نامه ای که به خط خود وی نوشته شده است قید کرد که اگر برای متولیان و متصدیان، امکان نگهداشت آن منتفی شد، کتابخانه را منتقل کنند و به کتابخانه امیرالمؤمنین واگذارند</w:t>
      </w:r>
    </w:p>
    <w:p>
      <w:pPr>
        <w:pStyle w:val="Heading3"/>
        <w:numPr>
          <w:ilvl w:val="2"/>
          <w:numId w:val="1"/>
        </w:numPr>
        <w:rPr/>
      </w:pPr>
      <w:bookmarkStart w:id="349" w:name="__RefHeading___Toc1091072_372815092"/>
      <w:bookmarkStart w:id="350" w:name="_Toc121"/>
      <w:bookmarkEnd w:id="349"/>
      <w:r>
        <w:rPr>
          <w:rtl w:val="true"/>
        </w:rPr>
        <w:t>علامه امینی</w:t>
      </w:r>
      <w:bookmarkEnd w:id="350"/>
    </w:p>
    <w:p>
      <w:pPr>
        <w:pStyle w:val="BookText"/>
        <w:rPr/>
      </w:pPr>
      <w:r>
        <w:rPr>
          <w:rFonts w:ascii="IRNazanin" w:hAnsi="IRNazanin" w:eastAsia="IRNazanin"/>
          <w:color w:val="111111"/>
          <w:sz w:val="28"/>
          <w:sz w:val="28"/>
          <w:szCs w:val="28"/>
          <w:rtl w:val="true"/>
          <w:lang w:bidi="fa-IR"/>
        </w:rPr>
        <w:t>عبدالحسین امینی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امینی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تبریز</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عراق، نجف</w:t>
      </w:r>
    </w:p>
    <w:p>
      <w:pPr>
        <w:pStyle w:val="BookText"/>
        <w:rPr/>
      </w:pPr>
      <w:r>
        <w:rPr>
          <w:rFonts w:ascii="IRNazanin" w:hAnsi="IRNazanin" w:eastAsia="IRNazanin"/>
          <w:color w:val="111111"/>
          <w:sz w:val="28"/>
          <w:sz w:val="28"/>
          <w:szCs w:val="28"/>
          <w:rtl w:val="true"/>
          <w:lang w:bidi="fa-IR"/>
        </w:rPr>
        <w:t>استادان سیدابوالحسن اصفهانی، میرزا محمدحسین نائینی، عبدالکریم حائری یزدی، محمد حسین کمپانی</w:t>
      </w:r>
    </w:p>
    <w:p>
      <w:pPr>
        <w:pStyle w:val="BookText"/>
        <w:rPr/>
      </w:pPr>
      <w:r>
        <w:rPr>
          <w:rFonts w:ascii="IRNazanin" w:hAnsi="IRNazanin" w:eastAsia="IRNazanin"/>
          <w:color w:val="111111"/>
          <w:sz w:val="28"/>
          <w:sz w:val="28"/>
          <w:szCs w:val="28"/>
          <w:rtl w:val="true"/>
          <w:lang w:bidi="fa-IR"/>
        </w:rPr>
        <w:t xml:space="preserve">تألیفات الغدیر، شهداء 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 بنیانگذار کتابخانه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الغدیر فی الکتاب والسنة والأدب</w:t>
      </w:r>
    </w:p>
    <w:p>
      <w:pPr>
        <w:pStyle w:val="BookText"/>
        <w:rPr/>
      </w:pPr>
      <w:r>
        <w:rPr>
          <w:rFonts w:ascii="IRNazanin" w:hAnsi="IRNazanin" w:eastAsia="IRNazanin"/>
          <w:color w:val="111111"/>
          <w:sz w:val="28"/>
          <w:sz w:val="28"/>
          <w:szCs w:val="28"/>
          <w:rtl w:val="true"/>
          <w:lang w:bidi="fa-IR"/>
        </w:rPr>
        <w:t>کتاب نظرة فی کتاب منهاج السنة النبویه تألیف علامه امینی</w:t>
      </w:r>
    </w:p>
    <w:p>
      <w:pPr>
        <w:pStyle w:val="BookText"/>
        <w:rPr/>
      </w:pPr>
      <w:r>
        <w:rPr>
          <w:rFonts w:ascii="IRNazanin" w:hAnsi="IRNazanin" w:eastAsia="IRNazanin"/>
          <w:color w:val="111111"/>
          <w:sz w:val="28"/>
          <w:sz w:val="28"/>
          <w:szCs w:val="28"/>
          <w:rtl w:val="true"/>
          <w:lang w:bidi="fa-IR"/>
        </w:rPr>
        <w:t>مشهورترین اثر علامه امینی، الغدیر فی الکتاب والسنة والأدب، کتابی است در اثبات امامت و خلافت بلافصل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واقعه غدیر و بررسی سند و دلالت حدیث غدیر</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عبدالحسین امینی، چهل سال از عمر خود را برای نوشتن این کتاب یازده جلدی صرف کرده و برای بررسی منابع واقعه غدیر، در کتابخانه های عراق، ایران،</w:t>
      </w:r>
    </w:p>
    <w:p>
      <w:pPr>
        <w:pStyle w:val="BookText"/>
        <w:rPr/>
      </w:pPr>
      <w:r>
        <w:rPr>
          <w:rFonts w:ascii="IRNazanin" w:hAnsi="IRNazanin" w:eastAsia="IRNazanin"/>
          <w:color w:val="111111"/>
          <w:sz w:val="28"/>
          <w:sz w:val="28"/>
          <w:szCs w:val="28"/>
          <w:rtl w:val="true"/>
          <w:lang w:bidi="fa-IR"/>
        </w:rPr>
        <w:t>هند، سوریه و ترکیه، به مطالعه، نسخه برداری و پژوهش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سید جعفر شهیدی به نقل از خود امینی، او برای تالیف الغدیر، ده هزار جلد کتاب را از ابتدا تا انتها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تا نهم کتاب الغدیر،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در نجف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یازده جلد الغدیر،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در تهران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بیست جلد است که تاکنون تنها یازده جلد از آن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شهداء الفضیلة</w:t>
      </w:r>
    </w:p>
    <w:p>
      <w:pPr>
        <w:pStyle w:val="BookText"/>
        <w:rPr/>
      </w:pPr>
      <w:r>
        <w:rPr>
          <w:rFonts w:ascii="IRNazanin" w:hAnsi="IRNazanin" w:eastAsia="IRNazanin"/>
          <w:color w:val="111111"/>
          <w:sz w:val="28"/>
          <w:sz w:val="28"/>
          <w:szCs w:val="28"/>
          <w:rtl w:val="true"/>
          <w:lang w:bidi="fa-IR"/>
        </w:rPr>
        <w:t xml:space="preserve">عبدالحسین امینی،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حاوی زندگینامه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عالمان مسلمان و شیعه از قرن چهارم تا چهاردهم هجری است که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تالیف این اثر را در واکنش به استعمار انگلیس و با هدف آموزش شجاعت و ایستادگی در برابر بیگانگان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برای نوشتن این کتاب، از کتابخانه های عراق و ایران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آقابزرگ تهرانی در مقدمه کتاب شهداء الفضیلة، عبدالحسین امینی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بارع و عالم علم الیقین و جمال ملت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مرجع اعلای شیعیان در آن زمان، حاج آقا حسین قمی و محمدحسین غروی اصفهانی، نکاتی در تایید کتاب او نوشتند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تقدیر و تشویق از عبدالحسین امینی پس از تالیف این کتاب را در محیط حوزه علمیه نجف بی سابقه شمرده اند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برخی منابع، علامه امینی کتاب شهداء الفضیلة را در پاسخ به کتاب الوشیعة فی نقد عقائد الشیعة موسی جارالله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جارالله در کتاب خود ادعا کرده بود که شیعه اصول اعتقادی منطقی ندارد، کتابی درباره اسلام ندارد، و شهیدی در راه</w:t>
      </w:r>
    </w:p>
    <w:p>
      <w:pPr>
        <w:pStyle w:val="BookText"/>
        <w:rPr/>
      </w:pPr>
      <w:r>
        <w:rPr>
          <w:rFonts w:ascii="IRNazanin" w:hAnsi="IRNazanin" w:eastAsia="IRNazanin"/>
          <w:color w:val="111111"/>
          <w:sz w:val="28"/>
          <w:sz w:val="28"/>
          <w:szCs w:val="28"/>
          <w:rtl w:val="true"/>
          <w:lang w:bidi="fa-IR"/>
        </w:rPr>
        <w:t>اسلام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آثار</w:t>
      </w:r>
    </w:p>
    <w:p>
      <w:pPr>
        <w:pStyle w:val="BookText"/>
        <w:rPr/>
      </w:pPr>
      <w:r>
        <w:rPr>
          <w:rFonts w:ascii="IRNazanin" w:hAnsi="IRNazanin" w:eastAsia="IRNazanin"/>
          <w:color w:val="111111"/>
          <w:sz w:val="28"/>
          <w:sz w:val="28"/>
          <w:szCs w:val="28"/>
          <w:rtl w:val="true"/>
          <w:lang w:bidi="fa-IR"/>
        </w:rPr>
        <w:t>تحقیق و تعلیق بر کتاب کامل الزیارات اثر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در نجف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الزائر لمن یمّم الحائر، شرح آداب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سیرتنا و سنتنا سیرة نبینا و سنته، بحث مستند درباره ولایت و محبت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بُعد تاریخی عزاداری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با استناد به منابع اهل سنت، عزاداری و گریه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سنت نبوی می داند و شیعه را در این امر پیرو پیامبر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الانام فی معرفه الملک العلام، در توحید،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شهداء الفضیلة</w:t>
      </w:r>
    </w:p>
    <w:p>
      <w:pPr>
        <w:pStyle w:val="BookText"/>
        <w:rPr/>
      </w:pPr>
      <w:r>
        <w:rPr>
          <w:rFonts w:ascii="IRNazanin" w:hAnsi="IRNazanin" w:eastAsia="IRNazanin"/>
          <w:color w:val="111111"/>
          <w:sz w:val="28"/>
          <w:sz w:val="28"/>
          <w:szCs w:val="28"/>
          <w:rtl w:val="true"/>
          <w:lang w:bidi="fa-IR"/>
        </w:rPr>
        <w:t>تفسیر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این کتاب در تفسیر سوره است و فصل دوم، در تحلیل و بیان ظرائف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در تهران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الاسماء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ازواجا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عالم ذر</w:t>
      </w:r>
    </w:p>
    <w:p>
      <w:pPr>
        <w:pStyle w:val="BookText"/>
        <w:rPr/>
      </w:pPr>
      <w:r>
        <w:rPr>
          <w:rFonts w:ascii="IRNazanin" w:hAnsi="IRNazanin" w:eastAsia="IRNazanin"/>
          <w:color w:val="111111"/>
          <w:sz w:val="28"/>
          <w:sz w:val="28"/>
          <w:szCs w:val="28"/>
          <w:rtl w:val="true"/>
          <w:lang w:bidi="fa-IR"/>
        </w:rPr>
        <w:t xml:space="preserve">تفسر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امتنا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الاسفار</w:t>
      </w:r>
    </w:p>
    <w:p>
      <w:pPr>
        <w:pStyle w:val="BookText"/>
        <w:rPr/>
      </w:pPr>
      <w:r>
        <w:rPr>
          <w:rFonts w:ascii="IRNazanin" w:hAnsi="IRNazanin" w:eastAsia="IRNazanin"/>
          <w:color w:val="111111"/>
          <w:sz w:val="28"/>
          <w:sz w:val="28"/>
          <w:szCs w:val="28"/>
          <w:rtl w:val="true"/>
          <w:lang w:bidi="fa-IR"/>
        </w:rPr>
        <w:t xml:space="preserve">رساله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نیت</w:t>
      </w:r>
    </w:p>
    <w:p>
      <w:pPr>
        <w:pStyle w:val="BookText"/>
        <w:rPr/>
      </w:pPr>
      <w:r>
        <w:rPr>
          <w:rFonts w:ascii="IRNazanin" w:hAnsi="IRNazanin" w:eastAsia="IRNazanin"/>
          <w:color w:val="111111"/>
          <w:sz w:val="28"/>
          <w:sz w:val="28"/>
          <w:szCs w:val="28"/>
          <w:rtl w:val="true"/>
          <w:lang w:bidi="fa-IR"/>
        </w:rPr>
        <w:t xml:space="preserve">ریاض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هر جلد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توصیف و معرفی کتاب ها و نسخه های خطی که مؤلف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رسائل شیخ انصاری</w:t>
      </w:r>
    </w:p>
    <w:p>
      <w:pPr>
        <w:pStyle w:val="BookText"/>
        <w:rPr/>
      </w:pPr>
      <w:r>
        <w:rPr>
          <w:rFonts w:ascii="IRNazanin" w:hAnsi="IRNazanin" w:eastAsia="IRNazanin"/>
          <w:color w:val="111111"/>
          <w:sz w:val="28"/>
          <w:sz w:val="28"/>
          <w:szCs w:val="28"/>
          <w:rtl w:val="true"/>
          <w:lang w:bidi="fa-IR"/>
        </w:rPr>
        <w:t>حاشیه بر مکاسب شیخ انصاری</w:t>
      </w:r>
    </w:p>
    <w:p>
      <w:pPr>
        <w:pStyle w:val="BookText"/>
        <w:rPr/>
      </w:pPr>
      <w:r>
        <w:rPr>
          <w:rFonts w:ascii="IRNazanin" w:hAnsi="IRNazanin" w:eastAsia="IRNazanin"/>
          <w:color w:val="111111"/>
          <w:sz w:val="28"/>
          <w:sz w:val="28"/>
          <w:szCs w:val="28"/>
          <w:rtl w:val="true"/>
          <w:lang w:bidi="fa-IR"/>
        </w:rPr>
        <w:t xml:space="preserve">رساله ای در حقیقت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علمای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العترة الطاهرة فی الکتاب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گونه ای است شامل بیان مبادی فلسفه سیاسی در اسلام، یعنی متضمن شرح آیاتی است از قرآن کریم، که درباره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شده است و دارندگان حق اولویت و مولویت را به اوصاف شناسانده است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نظرة فی کتاب منهاج السنة النبویة این کتاب در حقیقت بخشی از جلد سوم کتاب الغدیر است که به</w:t>
      </w:r>
    </w:p>
    <w:p>
      <w:pPr>
        <w:pStyle w:val="BookText"/>
        <w:rPr/>
      </w:pPr>
      <w:r>
        <w:rPr>
          <w:rFonts w:ascii="IRNazanin" w:hAnsi="IRNazanin" w:eastAsia="IRNazanin"/>
          <w:color w:val="111111"/>
          <w:sz w:val="28"/>
          <w:sz w:val="28"/>
          <w:szCs w:val="28"/>
          <w:rtl w:val="true"/>
          <w:lang w:bidi="fa-IR"/>
        </w:rPr>
        <w:t>سبب آنکه موضوع آن پاسخ های علامه امینی به شبهات ابن تیمیه در کتاب منهاج السنه است به صورت مستقل با این عنوان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 علی التربة الحسینیه عند الشیعة الامامیه</w:t>
      </w:r>
    </w:p>
    <w:p>
      <w:pPr>
        <w:pStyle w:val="BookText"/>
        <w:rPr/>
      </w:pPr>
      <w:r>
        <w:rPr>
          <w:rFonts w:ascii="IRNazanin" w:hAnsi="IRNazanin" w:eastAsia="IRNazanin"/>
          <w:color w:val="111111"/>
          <w:sz w:val="28"/>
          <w:sz w:val="28"/>
          <w:szCs w:val="28"/>
          <w:rtl w:val="true"/>
          <w:lang w:bidi="fa-IR"/>
        </w:rPr>
        <w:t>عبدالحسین امینی معروف به علامه امینی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کتاب الغدیر، فقیه، محدث، متکلم، مورخ، نسخه شناس و از علمای بزرگ شیعه در قرن چهاردهم هجری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تحصیل علوم اسلامی به نجف رفت و از سید ابوالحسن اصفهانی، میرزا محمدحسین نایینی، محمدحسین غروی اصفهانی و شیخ عبدالکریم حائری یزدی، اجازه اجتهاد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علاوه بر نگارش آثار مهم علمی، کتابخانه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نجف تاسیس کرد که حاوی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خطی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 سیرةُ نبیِنا و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الزائرِ لِمَن یَمَّمَ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آداب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معتقد بود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حیطه قدرت فرد خارج است و باید هیئت فتوای مقتدر، شجاع و زمان شناس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منتقد بسیاری از محافل و مجالس مذهبی به دلیل بی اطلاعی و ناآگاهی بسیاری از گویندگان حدیث و معارف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معتقد بود زیارت ائمه و امامزادگان، بر خلاف آنچه هم اکنون در بین شیعیان دیده می شود، باید بازده جدی پرورشی داشته باشد؛ از این رو، یکی از کارهای نخستین او، چاپ یکی از معتبرترین متون زیارتی شیعه به نام کامل الزیارات بود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ابوالحسن اصفهانی در تقریظ بر کتاب شهداء الفضیلة، علامه امینی را پرچمدار دانش، ادب و قهرمان جنبش فکری اسلامی</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دحدوح، از عالمان اهل سنت ساکن حلب، در بخشی از نامه اش به علامه امینی، او را وارث راستین روش و اخلاق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بسیار زیاد، تقوا و زهد از ویژگی های اخلاقی علامه امینی دانسته شده است؛ به صورتی که تا آخر عمر خانه شخصی در نجف نداشت و در خانه اجاره ای زندگی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محمدرضا حکیمی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قرن مع العلامة الامینی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حسین شاکری از جمله آثاری است که درباره علامه امینی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گاهشمار زندگی عبدالحسین امینی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تولد</w:t>
      </w:r>
    </w:p>
    <w:p>
      <w:pPr>
        <w:pStyle w:val="BookText"/>
        <w:rPr/>
      </w:pP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فوت جد علّامه امینی، مولی نجف قلی امین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استنساخ کتاب سلیم بن قیس کوفی</w:t>
      </w:r>
    </w:p>
    <w:p>
      <w:pPr>
        <w:pStyle w:val="BookText"/>
        <w:rPr/>
      </w:pP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استنساخ کتاب‌های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الحسین بن عثمان بن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حسین بن سعید اهوازی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أبی سعید عباد العصفری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جعفر بن محمّد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خلّاد 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زید النرسی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عبد الله بن یحیی 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عبد الملک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عاصم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مثنّی بن ولید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محمّد بن المثنّی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أصل علاء 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علی 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المسلسلات، جعفر بن أحمد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فی مناقب أمیر المؤمنین علیه السلام، ابن أبی الفوارس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زید الزرّاد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أمیرالمؤمنین علیه السلام ابنته من عمر بن الخطّاب، شریف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 ابن عیاش جوهری</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استنساخ کتاب‌های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محمّد بن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الأثر أنّ علیاً خیر البشر، جعفر بن</w:t>
      </w:r>
    </w:p>
    <w:p>
      <w:pPr>
        <w:pStyle w:val="BookText"/>
        <w:rPr/>
      </w:pPr>
      <w:r>
        <w:rPr>
          <w:rFonts w:ascii="IRNazanin" w:hAnsi="IRNazanin" w:eastAsia="IRNazanin"/>
          <w:color w:val="111111"/>
          <w:sz w:val="28"/>
          <w:sz w:val="28"/>
          <w:szCs w:val="28"/>
          <w:rtl w:val="true"/>
          <w:lang w:bidi="fa-IR"/>
        </w:rPr>
        <w:t xml:space="preserve">احمد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الباهرة فی انتصار العترة الطاهرة،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الأئمّة، شریف رضی</w:t>
      </w:r>
    </w:p>
    <w:p>
      <w:pPr>
        <w:pStyle w:val="BookText"/>
        <w:rPr/>
      </w:pP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دهم رمضان، اجازه روایی میرزا محمدعلی اردوبادی به علّامه امینی</w:t>
      </w:r>
    </w:p>
    <w:p>
      <w:pPr>
        <w:pStyle w:val="BookText"/>
        <w:rPr/>
      </w:pP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محرم، اجازه روایی آقابزرگ تهرانی به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صفات الشیعة شیخ صدوق</w:t>
      </w:r>
    </w:p>
    <w:p>
      <w:pPr>
        <w:pStyle w:val="BookText"/>
        <w:rPr/>
      </w:pP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چاپ کتاب شهداء الفضیلة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سفر حج</w:t>
      </w:r>
    </w:p>
    <w:p>
      <w:pPr>
        <w:pStyle w:val="BookText"/>
        <w:rPr/>
      </w:pP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چاپ کامل الزیارات به تحقیق علّامه امینی</w:t>
      </w:r>
    </w:p>
    <w:p>
      <w:pPr>
        <w:pStyle w:val="BookText"/>
        <w:rPr/>
      </w:pP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 جمادی الأولی، اجازه روایی میرزا یحیی خویی به علّامه امینی</w:t>
      </w:r>
    </w:p>
    <w:p>
      <w:pPr>
        <w:pStyle w:val="BookText"/>
        <w:rPr/>
      </w:pP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چاپ کتاب أدب الزائر در نجف</w:t>
      </w:r>
    </w:p>
    <w:p>
      <w:pPr>
        <w:pStyle w:val="BookText"/>
        <w:rPr/>
      </w:pP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استنساخ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المائة،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دفائن النواصب،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ابن طاووس</w:t>
      </w:r>
    </w:p>
    <w:p>
      <w:pPr>
        <w:pStyle w:val="BookText"/>
        <w:rPr/>
      </w:pPr>
      <w:r>
        <w:rPr>
          <w:rFonts w:ascii="IRNazanin" w:hAnsi="IRNazanin" w:eastAsia="IRNazanin"/>
          <w:color w:val="111111"/>
          <w:sz w:val="28"/>
          <w:sz w:val="28"/>
          <w:szCs w:val="28"/>
          <w:rtl w:val="true"/>
          <w:lang w:bidi="fa-IR"/>
        </w:rPr>
        <w:t xml:space="preserve">نخستین چاپ الغدیر در نجف،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که تا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نامه پادشاه اردن، ملک عبدالله، درباره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سفر از نجف به کرمانشاه و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مقاله علی ضفاف الغدیر، نوشته محمود غنیم،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انتشار یادداشت درباره الغدیر،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مقاله محمدعلی حیدری درباره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مقاله عبد الفتاح عبد المقصود درباره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مقاله پولس سلامه درباره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یادداشت سیدعبدالحسین شرف الدین درباره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یادداشت سید محمّد صدر درباره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چاپ قصیده محمّد عبد الغنی حسن مصری، در تقریظ الغدیر، در مجله مصری الرسالة</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درگذشت پدرش میرزا احمد امینی،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یادداشت محمّد سعید دحدوح درباره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نشر قصیده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سید محمّد هاشمی درباره الغدیر</w:t>
      </w:r>
    </w:p>
    <w:p>
      <w:pPr>
        <w:pStyle w:val="BookText"/>
        <w:rPr/>
      </w:pPr>
      <w:r>
        <w:rPr>
          <w:rFonts w:ascii="IRNazanin" w:hAnsi="IRNazanin" w:eastAsia="IRNazanin"/>
          <w:color w:val="111111"/>
          <w:sz w:val="28"/>
          <w:sz w:val="28"/>
          <w:szCs w:val="28"/>
          <w:rtl w:val="true"/>
          <w:lang w:bidi="fa-IR"/>
        </w:rPr>
        <w:t xml:space="preserve">در مجله البیان 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جمادی الآخره، یادداشت سید حسین حمامی درباره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شوال، یادداشت محمّد نجیب زهر الدین عاملی، درباره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ماه رمضان، یادداشت سلمان عباس الدوّاح درباره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یادداشت شیخ مرتضی آل یاسین درباره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یادداشت سید حسین موسوی هندی درباره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انتشار یادداشت عادل غضبان در مجله الکتاب، چاپ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ماه رمضان، تقریظ شیخ آقابزرگ تهرانی بر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یادداشتی درباره الغدیر، در مجله الکتاب، چاپ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ربیع الاول، مقاله محمّد عبد الغنی حسن درباره الغدیر با عنوان فی ظلال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چاپ الغدیر در تهران، از سوی دار الکتب الإسلامیة،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 اضافاتی از علّامه امینی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 اساس همین چاپ، در سال‌های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ربیع الآخر، مقاله محمّد سعید دحدوح درباره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ربیع الآخر، مقاله محمّد سعید دحدوح درباره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مقاله محمدسعید عرفی درباره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مقاله عبدالرحمن کیالی درباره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انتشار صحیفة المکتبة، که سه شماره آن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جمادی الآخره، یادداشت سید محمّد شیرازی درباره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جمادی الاولی، نخستین مرحله تأسیس کتابخانه امیرالمؤمنین علیه السلام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دومین سفر حج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یادداشت سید علی فانی اصفهانی درباره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یادداشت سید محمدعلی قاضی طباطبایی درباره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یادداشت علاءالدین خروفه درباره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الآخر،</w:t>
      </w:r>
    </w:p>
    <w:p>
      <w:pPr>
        <w:pStyle w:val="BookText"/>
        <w:rPr/>
      </w:pPr>
      <w:r>
        <w:rPr>
          <w:rFonts w:ascii="IRNazanin" w:hAnsi="IRNazanin" w:eastAsia="IRNazanin"/>
          <w:color w:val="111111"/>
          <w:sz w:val="28"/>
          <w:sz w:val="28"/>
          <w:szCs w:val="28"/>
          <w:rtl w:val="true"/>
          <w:lang w:bidi="fa-IR"/>
        </w:rPr>
        <w:t>یادداشت محمّد تیسیر المخزومی الشامی درباره الغدیر</w:t>
      </w:r>
    </w:p>
    <w:p>
      <w:pPr>
        <w:pStyle w:val="BookText"/>
        <w:rPr/>
      </w:pP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سفر به اصفهان و اقامت یک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کتاب یک ماه در اصفهان نوشته فرهنگ نخعی، گزارشی از سفر علّامه امینی به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مرحله تأسیس کتابخانه امیرالمؤمنین علیه السلام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مجلس نکوداشت علّامه امینی، توسط جمعیة الرابطة الأدبیة در نجف، با سخنرانی توفیق الفکیکی</w:t>
      </w:r>
    </w:p>
    <w:p>
      <w:pPr>
        <w:pStyle w:val="BookText"/>
        <w:rPr/>
      </w:pP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انتشار مقاله علّامه امینی و احمد امین، نوشته مرتضی مدرسی چهاردهی،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یادداشت سید محمدجواد طباطبایی تبریزی درباره کتابخانه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افتتاح رسمی کتابخانه امیرالمؤمنین علیه السلام در نجف</w:t>
      </w:r>
    </w:p>
    <w:p>
      <w:pPr>
        <w:pStyle w:val="BookText"/>
        <w:rPr/>
      </w:pP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یادداشت شیخ محمدرضا شبیبی درباره کتابخانه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یادداشت دکتر عبدالمجید حکیم درباره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جمادی الآخره، یادداشت عبدالمجید الانصاری درباره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هند و اقامت چهار ماهه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تألیف جلد اول ثمرات 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من کتاب الموافقة لابن السمّان،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بدخشی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سیرة المصطفی، علاءالدین بن قلیچ مغلطای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الأسفار إلی الأقطار،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شوال، ارسال گزارشی از سفر هند به آیة الله مرعشی نجفی</w:t>
      </w:r>
    </w:p>
    <w:p>
      <w:pPr>
        <w:pStyle w:val="BookText"/>
        <w:rPr/>
      </w:pP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یادداشت دکتر مصطفی جواد درباره کتابخانه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الصراط السوی، محمود بن محمّد شیخانی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دکتر صلاح الدین منجّد درباره کتابخانه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یادداشت سالم الآلوسی درباره کتابخانه</w:t>
      </w:r>
    </w:p>
    <w:p>
      <w:pPr>
        <w:pStyle w:val="BookText"/>
        <w:rPr/>
      </w:pP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انتشار بیلان ده ساله کتابخانه امیرالمؤمنین علیه السلام، با عنوان تلک عشرةٌ کاملة</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سفر به سوریه، اقامت چهار ماهه و تألیف جلد دوم ثمرات الأسفار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کتاب سیرتنا وسنتنا در نجف</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یادداشت عبدالله القلقیلی مفتی اردن، عبد الاحد محمّد نماینده الأزهر، و محمّد متمول رئیس دفتر شیخِ الأزهر، درباره کتابخانه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یادداشت محمّد أسد شهاب درباره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روضة الفردوس، علی بن شهاب الدین همدانی</w:t>
      </w:r>
    </w:p>
    <w:p>
      <w:p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یادداشت رودی کریز، دانشمند آلمانی، درباره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یادداشتی درباره الغدیر،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المسائل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سفر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ترکیه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درگذشت شیخ آقابزرگ تهرانی، شیخ اجازه علّامه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الآخر، درگذشت علّامه امینی در تهران، و دفن در محل کتابخانه امیرالمؤمنین علیه السلام 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کتابخانه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عمومی امیرالمومنین نجف،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از سوی علامه امینی و با حضور بزرگان حوزه علمیه نجف و از جمله آغابزرگ تهرانی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کتاب در زبان های مختلف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کتاب خطی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بنیانگذار آن، کتاب های موجود در کتابخانه خود را که پنج تا شش هزار جلد بود، به کتابخانه امیرالمومنین نجف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محمدهادی امینی هم هزار جلد از کتاب های خود را در اختیار این کتابخانه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جریان جمع آوری احادیث و اسناد مرتبط با نگارش کتاب الغدیر، از کتابخانه های مختلف جهان اسلام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کتابخانه نجف در زمان او، تنها چهار هزار جلد کتاب داشت و همین نقص او را بر آن داشت تا کتابخانه ای عظیم در نجف برپا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جمادی الاولی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تهیه کتاب ها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دیگران</w:t>
      </w:r>
    </w:p>
    <w:p>
      <w:pPr>
        <w:pStyle w:val="BookText"/>
        <w:rPr/>
      </w:pPr>
      <w:r>
        <w:rPr>
          <w:rFonts w:ascii="IRNazanin" w:hAnsi="IRNazanin" w:eastAsia="IRNazanin"/>
          <w:color w:val="111111"/>
          <w:sz w:val="28"/>
          <w:sz w:val="28"/>
          <w:szCs w:val="28"/>
          <w:rtl w:val="true"/>
          <w:lang w:bidi="fa-IR"/>
        </w:rPr>
        <w:t>علمای شیعه</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ابوالحسن</w:t>
      </w:r>
    </w:p>
    <w:p>
      <w:pPr>
        <w:pStyle w:val="BookText"/>
        <w:rPr/>
      </w:pPr>
      <w:r>
        <w:rPr>
          <w:rFonts w:ascii="IRNazanin" w:hAnsi="IRNazanin" w:eastAsia="IRNazanin"/>
          <w:color w:val="111111"/>
          <w:sz w:val="28"/>
          <w:sz w:val="28"/>
          <w:szCs w:val="28"/>
          <w:rtl w:val="true"/>
          <w:lang w:bidi="fa-IR"/>
        </w:rPr>
        <w:t>اصفهانی، در تقریظ بر کتاب شهداء الفضیلة، علامه امینی را پرچمدار دانش و ادب و قهرمان جنبش فکری اسلامی دانسته و گفته است که او با ابداع و ابتکارات جالبش، بر نویسندگان متقدم و معاصر پیشی جسته و درس های پرارج علمی و تاریخی و ادبی و اخلاقی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غروی اصفهانی، در تقریظ بر اولین کتاب علامه امینی، علاوه بر ستایش و تمجید و تحسین کتاب، به ستایش توانایی های ذاتی عبدالحسین امینی هم پرداخته و او را دارای نبوغ در هنر نویسندگی و فضیلت راستگویی و راستجویی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ابوالقاسم خوئی، خطاب به یکی از علما، ثواب زیارت علامه امینی را از درس خواندن بالاتر دانسته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باشید ثواب زیارت ایشان از ثواب همه این درس 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آقابزرگ تهرانی، در تقریظ بر کتاب شهداء الفضیلة درسال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امینی را مظهر راستین دین، جمال آیین، و مردی پریقین خوانده و کتاب او را شاهکاری برای امت لقب داده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اهل سنت</w:t>
      </w:r>
    </w:p>
    <w:p>
      <w:pPr>
        <w:pStyle w:val="BookText"/>
        <w:rPr/>
      </w:pPr>
      <w:r>
        <w:rPr>
          <w:rFonts w:ascii="IRNazanin" w:hAnsi="IRNazanin" w:eastAsia="IRNazanin"/>
          <w:color w:val="111111"/>
          <w:sz w:val="28"/>
          <w:sz w:val="28"/>
          <w:szCs w:val="28"/>
          <w:rtl w:val="true"/>
          <w:lang w:bidi="fa-IR"/>
        </w:rPr>
        <w:t>محمد عبدالغنی حسن مصری، از علمای اهل سنت، شعری درباره او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شعر، تاکید می کند که گرچه لحن امینی در هنگام بحث تند می شود، اما خلق و خوی او بسیار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پروردگار برای عبدالحسین امینی پاداش نیکو خواسته است؛ پاداشی به نیکویی دفاع امینی از غدیر</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سعید دحدوح، از عالمان حلب، در بخشی از نامه اش به علامه امینی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روش و اخلاقی را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برده اید که مانند آن را از غیر شما نخواهیم یافت، مگر تعداد قلیلی از پارسایان با اخلاص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ascii="IRNazanin" w:hAnsi="IRNazanin" w:eastAsia="IRNazanin"/>
          <w:color w:val="111111"/>
          <w:sz w:val="28"/>
          <w:sz w:val="28"/>
          <w:szCs w:val="28"/>
          <w:rtl w:val="true"/>
          <w:lang w:bidi="fa-IR"/>
        </w:rPr>
        <w:t>اخوان ثالث، شاعر ایرانی، در مدح و ستایش علامه امینی و کتاب الغدیر شعری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شعر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پاکبازِ دین و حق، کاندر قمارِ عشق، به نقدِ عمر و هستی زد، همه داوِ تمامی خوش، غدیری کرد بی همتا، چنانچون بیکران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برخی از شاگردان و نزدیکان علامه امینی، ویژگی های اخلاقی او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از این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محمدرضا حکیمی، امینی به عبادت و راز و نیاز، نمازهای مستحبی و قرآن خواندن، بسیار مشتاق بود؛ نماز شب می خواند و و پس از نماز صبح، یک جزء کامل قرآن را با تدبر تلاوت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زهد و 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امینی با آنکه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در نجف ساکن بود، خانه شخصی نداشت سید جعفر شهیدی، علامه امینی را مصداق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وَلاَ یَخَافُونَ لَوْمَةَ لآئِمٍ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تألیف شده درباره عبدالحسین امینی</w:t>
      </w:r>
    </w:p>
    <w:p>
      <w:pPr>
        <w:pStyle w:val="BookText"/>
        <w:rPr/>
      </w:pPr>
      <w:r>
        <w:rPr>
          <w:rFonts w:ascii="IRNazanin" w:hAnsi="IRNazanin" w:eastAsia="IRNazanin"/>
          <w:color w:val="111111"/>
          <w:sz w:val="28"/>
          <w:sz w:val="28"/>
          <w:szCs w:val="28"/>
          <w:rtl w:val="true"/>
          <w:lang w:bidi="fa-IR"/>
        </w:rPr>
        <w:t>آثار متعددی درباره علامه امینی نگارش شده که برخی از آنها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غدیر، نوشته محمدرضا حکیمی، نقد و تفسیری بر کتاب الغدیر علامه امینی است و به زندگی نامه امینی هم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قرن مع العلامة الامینی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حسین شاکری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همرهی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حسین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خدمت علامه امینی بوده و کتاب را به فارسی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کامل کتاب، همرهی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سال همراه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کتاب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به زندگی و سفرهای علامه امینی پرداخته و توضیحات کاملی از آن ارائه کرده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سید جعفر</w:t>
      </w:r>
      <w:bookmarkStart w:id="351" w:name="pg6865_59640"/>
    </w:p>
    <w:p>
      <w:pPr>
        <w:pStyle w:val="BookText"/>
        <w:rPr/>
      </w:pPr>
      <w:bookmarkEnd w:id="351"/>
      <w:r>
        <w:rPr>
          <w:rFonts w:ascii="IRNazanin" w:hAnsi="IRNazanin" w:eastAsia="IRNazanin"/>
          <w:color w:val="111111"/>
          <w:sz w:val="28"/>
          <w:sz w:val="28"/>
          <w:szCs w:val="28"/>
          <w:rtl w:val="true"/>
          <w:lang w:bidi="fa-IR"/>
        </w:rPr>
        <w:t>شهیدی و محمدرضا حکیمی تدوین شده و مجموعه مقالاتی است که توسط چهره های حوزوی و دانشگاهی درباره عبدالحسین امینی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و حکیمی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این کتاب، به زندگی امینی پرداخته اند و سپس بیست مقاله در موضوعات مختلف علمی توسط علما، و فضلای حوزه و دانشگاه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نامه همایش رونمایی از کتاب المقاصد العلیة فی المطالب السنیة است که به کوشش جمعی از نویسندگان و از سوی بنیاد محقق طباطبائی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در قم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با محقق طباطبائی درباره علامه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قطره، به دریادلِ غدیری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شعری از مهدی اخوان ثالث درباره علامه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مصلح نستوه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علیرضا سیدکباری، حاوی زندگی نامه عبدالحسین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جرعه نوش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مهدی لطفی، در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و به زندگی علامه امینی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مسافرت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گزارشی از سفر یک ماهه علامه امینی به اصفهان، با گردآوری فرهنگ نخعی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الأمینی طاب ثراه؛ زندگینامه ای تازه یاب از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سید محمدصادق بحرالعلوم نوشته و محسن صادقی آن را تصحیح و چاپ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نکته ای درباره کتاب المقاصد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حسن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سالشمار زندگانی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عبدالحسین طالعی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پژوهش درباره علامه امینی و آثارش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حمید سلیم گندمی</w:t>
      </w:r>
    </w:p>
    <w:p>
      <w:pPr>
        <w:pStyle w:val="BookText"/>
        <w:rPr/>
      </w:pPr>
      <w:r>
        <w:rPr>
          <w:rFonts w:ascii="IRNazanin" w:hAnsi="IRNazanin" w:eastAsia="IRNazanin"/>
          <w:color w:val="111111"/>
          <w:sz w:val="28"/>
          <w:sz w:val="28"/>
          <w:szCs w:val="28"/>
          <w:rtl w:val="true"/>
          <w:lang w:bidi="fa-IR"/>
        </w:rPr>
        <w:t>سخن امینی پس از سفر پژوهشی به هند</w:t>
      </w:r>
    </w:p>
    <w:p>
      <w:pPr>
        <w:pStyle w:val="BookText"/>
        <w:rPr/>
      </w:pPr>
      <w:r>
        <w:rPr>
          <w:rFonts w:ascii="IRNazanin" w:hAnsi="IRNazanin" w:eastAsia="IRNazanin"/>
          <w:color w:val="111111"/>
          <w:sz w:val="28"/>
          <w:sz w:val="28"/>
          <w:szCs w:val="28"/>
          <w:rtl w:val="true"/>
          <w:lang w:bidi="fa-IR"/>
        </w:rPr>
        <w:t>اگر من مرجع بودم و وجوهات شرعی به دست من می رسید، همه را به طلاب می دادم تا سفر کنند، حرکت کنند،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جهان را و انسان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حماسه غدیر،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352" w:name="__RefHeading___Toc1091074_372815092"/>
      <w:bookmarkStart w:id="353" w:name="_Toc122"/>
      <w:bookmarkEnd w:id="352"/>
      <w:r>
        <w:rPr>
          <w:rtl w:val="true"/>
        </w:rPr>
        <w:t>سید هادی میلانی</w:t>
      </w:r>
      <w:bookmarkEnd w:id="353"/>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محمدهادی</w:t>
      </w:r>
    </w:p>
    <w:p>
      <w:pPr>
        <w:pStyle w:val="BookText"/>
        <w:rPr/>
      </w:pPr>
      <w:r>
        <w:rPr>
          <w:rFonts w:ascii="IRNazanin" w:hAnsi="IRNazanin" w:eastAsia="IRNazanin"/>
          <w:color w:val="111111"/>
          <w:sz w:val="28"/>
          <w:sz w:val="28"/>
          <w:szCs w:val="28"/>
          <w:rtl w:val="true"/>
          <w:lang w:bidi="fa-IR"/>
        </w:rPr>
        <w:t>حسینی میلانی</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مراجع تقلید شیعه در قرن چهاردهم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نجف</w:t>
      </w:r>
    </w:p>
    <w:p>
      <w:pPr>
        <w:pStyle w:val="BookText"/>
        <w:rPr/>
      </w:pPr>
      <w:r>
        <w:rPr>
          <w:rFonts w:ascii="IRNazanin" w:hAnsi="IRNazanin" w:eastAsia="IRNazanin"/>
          <w:color w:val="111111"/>
          <w:sz w:val="28"/>
          <w:sz w:val="28"/>
          <w:szCs w:val="28"/>
          <w:rtl w:val="true"/>
          <w:lang w:bidi="fa-IR"/>
        </w:rPr>
        <w:t xml:space="preserve">محل زندگی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وفات مشهد</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 xml:space="preserve">سرشناس سید جعفر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مامقانی</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شیخ الشریعه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محمدحسین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بلاغی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سید علی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عطاردی</w:t>
      </w:r>
    </w:p>
    <w:p>
      <w:pPr>
        <w:pStyle w:val="BookText"/>
        <w:rPr/>
      </w:pPr>
      <w:r>
        <w:rPr>
          <w:rFonts w:ascii="IRNazanin" w:hAnsi="IRNazanin" w:eastAsia="IRNazanin"/>
          <w:color w:val="111111"/>
          <w:sz w:val="28"/>
          <w:sz w:val="28"/>
          <w:szCs w:val="28"/>
          <w:rtl w:val="true"/>
          <w:lang w:bidi="fa-IR"/>
        </w:rPr>
        <w:t xml:space="preserve">محل تحصیل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اجازه روایت از سید حسن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طهرانی</w:t>
      </w:r>
    </w:p>
    <w:p>
      <w:pPr>
        <w:pStyle w:val="BookText"/>
        <w:rPr/>
      </w:pPr>
      <w:r>
        <w:rPr>
          <w:rFonts w:ascii="IRNazanin" w:hAnsi="IRNazanin" w:eastAsia="IRNazanin"/>
          <w:color w:val="111111"/>
          <w:sz w:val="28"/>
          <w:sz w:val="28"/>
          <w:szCs w:val="28"/>
          <w:rtl w:val="true"/>
          <w:lang w:bidi="fa-IR"/>
        </w:rPr>
        <w:t xml:space="preserve">سایر محاضرات فی الفقه الامامیه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قادتنا کیف نعرفهم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تغابن و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p>
    <w:p>
      <w:pPr>
        <w:pStyle w:val="BookText"/>
        <w:rPr/>
      </w:pPr>
      <w:r>
        <w:rPr>
          <w:rFonts w:ascii="IRNazanin" w:hAnsi="IRNazanin" w:eastAsia="IRNazanin"/>
          <w:color w:val="111111"/>
          <w:sz w:val="28"/>
          <w:sz w:val="28"/>
          <w:szCs w:val="28"/>
          <w:rtl w:val="true"/>
          <w:lang w:bidi="fa-IR"/>
        </w:rPr>
        <w:t>آیت الله میلانی بیشتر عمر خود را در عراق گذارند و در آنجا از درس علمایی چون شیخ الشریعه اصفهانی، آقا ضیا عراقی و میرزا محمد حسین نائینی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در مشهد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خامنه ای رهبر جمهوری اسلامی ایران مدتی نزد وی شاگردی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محاضرات فی الفقه الامامیه، میلانی در این مجموعه ده جلدی، فروعات فقهی اعم از عبادات و معاملات را مورد بررسی قرار داده و نظرات خود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قادتنا کیف نعرفهم؟ در نُه جلد به زندگانی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آنها با استفاده از مدارک شیعه و سنی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سوره تغابن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میلانی در کربلا، تفسیر سوره های تغابن و جمعه را تدریس می کرده است، این مجموعه درسی در کتابی به همین نام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رساله عملیه خود را با بیش دو هزار و هشتصد مساله فقهی به چاپ رسانده است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354" w:name="pg6865_59642"/>
    </w:p>
    <w:p>
      <w:pPr>
        <w:pStyle w:val="BookText"/>
        <w:rPr/>
      </w:pPr>
      <w:bookmarkEnd w:id="354"/>
      <w:r>
        <w:rPr>
          <w:rFonts w:ascii="IRNazanin" w:hAnsi="IRNazanin" w:eastAsia="IRNazanin"/>
          <w:color w:val="111111"/>
          <w:sz w:val="28"/>
          <w:sz w:val="28"/>
          <w:szCs w:val="28"/>
          <w:rtl w:val="true"/>
          <w:lang w:bidi="fa-IR"/>
        </w:rPr>
        <w:t>کتاب شامل صدها استفتاء و پاسخ آنها در مسائل فقهی، عرفانی، اخلاقی، فلسفی، کلامی، تاریخی، رجالی، قرآنی، حدیثی و… است</w:t>
      </w:r>
      <w:r>
        <w:rPr>
          <w:rFonts w:eastAsia="IRNazanin" w:cs="IRNazanin"/>
          <w:color w:val="111111"/>
          <w:sz w:val="28"/>
          <w:szCs w:val="28"/>
          <w:rtl w:val="true"/>
          <w:lang w:bidi="fa-IR"/>
        </w:rPr>
        <w:t>.</w:t>
      </w:r>
    </w:p>
    <w:p>
      <w:pPr>
        <w:pStyle w:val="Heading3"/>
        <w:numPr>
          <w:ilvl w:val="2"/>
          <w:numId w:val="1"/>
        </w:numPr>
        <w:rPr/>
      </w:pPr>
      <w:bookmarkStart w:id="355" w:name="__RefHeading___Toc1091076_372815092"/>
      <w:bookmarkStart w:id="356" w:name="_Toc123"/>
      <w:bookmarkEnd w:id="355"/>
      <w:r>
        <w:rPr>
          <w:rtl w:val="true"/>
        </w:rPr>
        <w:t>حاج اقا رحیم ارباب</w:t>
      </w:r>
      <w:bookmarkEnd w:id="356"/>
    </w:p>
    <w:p>
      <w:pPr>
        <w:pStyle w:val="BookText"/>
        <w:rPr/>
      </w:pPr>
      <w:r>
        <w:rPr>
          <w:rFonts w:ascii="IRNazanin" w:hAnsi="IRNazanin" w:eastAsia="IRNazanin"/>
          <w:color w:val="111111"/>
          <w:sz w:val="28"/>
          <w:sz w:val="28"/>
          <w:szCs w:val="28"/>
          <w:rtl w:val="true"/>
          <w:lang w:bidi="fa-IR"/>
        </w:rPr>
        <w:t>حاج آقا رحیم ارباب،</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روستای چرمهین در حومه اصفهان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دفن تخت فولاد اصفهان</w:t>
      </w:r>
    </w:p>
    <w:p>
      <w:pPr>
        <w:pStyle w:val="BookText"/>
        <w:rPr/>
      </w:pPr>
      <w:r>
        <w:rPr>
          <w:rFonts w:ascii="IRNazanin" w:hAnsi="IRNazanin" w:eastAsia="IRNazanin"/>
          <w:color w:val="111111"/>
          <w:sz w:val="28"/>
          <w:sz w:val="28"/>
          <w:szCs w:val="28"/>
          <w:rtl w:val="true"/>
          <w:lang w:bidi="fa-IR"/>
        </w:rPr>
        <w:t>شهر وفات اصفهان</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جهانگیرخان قشقایی</w:t>
      </w:r>
    </w:p>
    <w:p>
      <w:pPr>
        <w:pStyle w:val="BookText"/>
        <w:rPr/>
      </w:pPr>
      <w:r>
        <w:rPr>
          <w:rFonts w:ascii="IRNazanin" w:hAnsi="IRNazanin" w:eastAsia="IRNazanin"/>
          <w:color w:val="111111"/>
          <w:sz w:val="28"/>
          <w:sz w:val="28"/>
          <w:szCs w:val="28"/>
          <w:rtl w:val="true"/>
          <w:lang w:bidi="fa-IR"/>
        </w:rPr>
        <w:t>شاگردان نعمت الله صالحی نجف آبادی، شهید مرتضی مطهری، شهید محمد مفتح</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 xml:space="preserve">رحیم ارباب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روستای چرمهین در حومه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او از اعیان و بزرگان منطقه خود بودند و از این رو به ارباب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رحیم، حاج علی پناه، معروف به حاجی آقا، خود اهل فضل و شعر و ادب بود و در شعر تخلص لنگر داشت و با عمان سامانی معاشر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رحیم ارباب تا آخر عمر در اصفهان زیست و دو بار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همسر اولش، با خواهر میرزا عباس خان شیدا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تا آخر عمر با او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 ارباب از هیچ کدام از همسرانش صاحب فرزند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 ارباب در روز عید غدیر،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پیکرش در تخت فولاد اصفهان نزدیک تکیه ملک به خاک سپرده شد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رحیم ارباب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حاج آقا رحیم ارباب، از فیلسوفان و فقیهان شیعه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آخوند ملا محمد کاشی و جهانگیرخان قشقایی بود و مانند استاد خود، عمامه بر سر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ارباب در فقه و اصول، هیئت و ریاضی، فلسفه و کلام، و عرفان تخصص داشت و در زمره آخرین دانشوران مکتب فلسفی</w:t>
      </w:r>
    </w:p>
    <w:p>
      <w:pPr>
        <w:pStyle w:val="BookText"/>
        <w:rPr/>
      </w:pPr>
      <w:r>
        <w:rPr>
          <w:rFonts w:ascii="IRNazanin" w:hAnsi="IRNazanin" w:eastAsia="IRNazanin"/>
          <w:color w:val="111111"/>
          <w:sz w:val="28"/>
          <w:sz w:val="28"/>
          <w:szCs w:val="28"/>
          <w:rtl w:val="true"/>
          <w:lang w:bidi="fa-IR"/>
        </w:rPr>
        <w:t>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نزدیک به یک قرن عمر کرد و شاگردان وی از علمای زمان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ارباب در تخت فولاد اصفهان دفن شده است</w:t>
      </w:r>
    </w:p>
    <w:p>
      <w:pPr>
        <w:pStyle w:val="BookText"/>
        <w:rPr/>
      </w:pPr>
      <w:r>
        <w:rPr>
          <w:rFonts w:ascii="IRNazanin" w:hAnsi="IRNazanin" w:eastAsia="IRNazanin"/>
          <w:color w:val="111111"/>
          <w:sz w:val="28"/>
          <w:sz w:val="28"/>
          <w:szCs w:val="28"/>
          <w:rtl w:val="true"/>
          <w:lang w:bidi="fa-IR"/>
        </w:rPr>
        <w:t>ویژگی های اخلاقی و رفتاری</w:t>
      </w:r>
    </w:p>
    <w:p>
      <w:pPr>
        <w:pStyle w:val="BookText"/>
        <w:rPr/>
      </w:pPr>
      <w:r>
        <w:rPr>
          <w:rFonts w:ascii="IRNazanin" w:hAnsi="IRNazanin" w:eastAsia="IRNazanin"/>
          <w:color w:val="111111"/>
          <w:sz w:val="28"/>
          <w:sz w:val="28"/>
          <w:szCs w:val="28"/>
          <w:rtl w:val="true"/>
          <w:lang w:bidi="fa-IR"/>
        </w:rPr>
        <w:t>حاج رحیم ارباب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علمی، هیچ ادعایی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مسایل شخصی خود، دو ادعا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به عمرم غیبت نکردم و غیبت نشنیدم؛ دوم آنکه در طول عمرم، چشمم به نامحرم نیفتاده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با همسرش، چهل سال در منزل ما بودند؛ در این چهل سال، حتی یک بار هم همسر برادرم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ویژگی ها، و مقام علمی و اخلاقی حاج آقا رحیم ارباب، او را به یک فقیه ویژه در میان فقهای شیعه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و روایت های بسیاری درباره ویژگی های اخلاقی او ذکر شده است؛ از اینکه جذبه معنوی او، همگان را به تکریم و تعظیم وامی داشت و سخنان کوتاهش هر کسی را به قبول و اطاعت 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هیچ کس، با لحن تند و خشن سخن نمی گفت و همه را با لفظ آقا یا خانم صدا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همچون استاد خود میرزا جهانگیرخان قشقایی هیچ گاه معمم نشد و تنها در هنگام نماز، به دلیل استحباب، شالی را دور سر می بست و بعد از نماز آن را باز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 ارباب، در جریان استقلال الجزایر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فتوایی برای کمک به مسلمانان و ملت الجزایر و علیه دولت فرانسه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مرتضی مطهری، حاج آقا رحیم ارباب را از علمای طراز اول در فقه و اصول و فلسفه و ادبیات عرب و قسمتی از ریاضیات قدیم دانسته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روضه خوانی</w:t>
      </w:r>
      <w:bookmarkStart w:id="357" w:name="pg6865_59644"/>
    </w:p>
    <w:p>
      <w:pPr>
        <w:pStyle w:val="BookText"/>
        <w:rPr/>
      </w:pPr>
      <w:bookmarkEnd w:id="357"/>
      <w:r>
        <w:rPr>
          <w:rFonts w:ascii="IRNazanin" w:hAnsi="IRNazanin" w:eastAsia="IRNazanin"/>
          <w:color w:val="111111"/>
          <w:sz w:val="28"/>
          <w:sz w:val="28"/>
          <w:szCs w:val="28"/>
          <w:rtl w:val="true"/>
          <w:lang w:bidi="fa-IR"/>
        </w:rPr>
        <w:t xml:space="preserve">آیت الله ارباب هر سال در منزل خود مراسم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می کرد و در حالی که مقداری گِل بر پیشانی می مالید مقابل درب منزل، شخصاً به شرکت کنندگان خوش آمد می گفت و آن ها را مورد احترام قرار می داد و تا پایان مراسم روی پا می ایستاد مراسم عزاداری به روشِ جالبی اجرا می شد بر پله بالای منبر، سخنران جلوس می کرد، بر پله وسط، مدّاح می نشست و بر پله پایین، روضه خوان قرار می گرفت ابتدا روضه خوان ذکر مصیبت می خواند و مجلس را گرم می کرد، سپس مدّاح، دَم می گرفت و مردم سینه می زدند و حُسنِ ختام مجلس سخنران پیرامون نهضت کربلا و قیام خونین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مفیدی ارائه می کرد و پس از سخنرانی، هر سه فراز منبر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و شهدای کربلا اشعاری را هم خوانی می کردند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به اهل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مدّاحان اصفهان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ارباب از من درخواست نمودند که شبی از شب های هفته بروم منزل ایشان و در مدح و منقبت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را بخوانم و یا این که ذکر مصیبتی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ارباب، خیلی نسبت به اهل بیت ارادت می ورزید و اهل ولایت بود، خصوصاً نام مبارک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با عظمت به زبان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و علاقه ایشان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نظیر یا بی نظیر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برای کار مهمی مراجعه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بکنم؟ برای حلّ این مهم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تسبیحات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یعنی سی و چهار مرتبه الله اکبر، سی و سه مرتبه الحمدلله و سی و سه مرتبه سبحان الله و خودشان نیز همین طور عمل می کردند</w:t>
      </w:r>
      <w:r>
        <w:rPr>
          <w:rFonts w:eastAsia="IRNazanin" w:cs="IRNazanin"/>
          <w:color w:val="111111"/>
          <w:sz w:val="28"/>
          <w:szCs w:val="28"/>
          <w:rtl w:val="true"/>
          <w:lang w:bidi="fa-IR"/>
        </w:rPr>
        <w:t>.»</w:t>
      </w:r>
    </w:p>
    <w:p>
      <w:pPr>
        <w:pStyle w:val="Heading3"/>
        <w:numPr>
          <w:ilvl w:val="2"/>
          <w:numId w:val="1"/>
        </w:numPr>
        <w:rPr/>
      </w:pPr>
      <w:bookmarkStart w:id="358" w:name="__RefHeading___Toc1091078_372815092"/>
      <w:bookmarkStart w:id="359" w:name="_Toc124"/>
      <w:bookmarkEnd w:id="358"/>
      <w:r>
        <w:rPr>
          <w:rtl w:val="true"/>
        </w:rPr>
        <w:t>اخوند ملا علی معصومی همدانی</w:t>
      </w:r>
      <w:bookmarkEnd w:id="359"/>
    </w:p>
    <w:p>
      <w:pPr>
        <w:pStyle w:val="BookText"/>
        <w:rPr/>
      </w:pPr>
      <w:r>
        <w:rPr>
          <w:rFonts w:ascii="IRNazanin" w:hAnsi="IRNazanin" w:eastAsia="IRNazanin"/>
          <w:color w:val="111111"/>
          <w:sz w:val="28"/>
          <w:sz w:val="28"/>
          <w:szCs w:val="28"/>
          <w:rtl w:val="true"/>
          <w:lang w:bidi="fa-IR"/>
        </w:rPr>
        <w:t>ملاعلی معصومی همدانی</w:t>
      </w:r>
    </w:p>
    <w:p>
      <w:pPr>
        <w:pStyle w:val="BookText"/>
        <w:rPr/>
      </w:pPr>
      <w:r>
        <w:rPr>
          <w:rFonts w:ascii="IRNazanin" w:hAnsi="IRNazanin" w:eastAsia="IRNazanin"/>
          <w:color w:val="111111"/>
          <w:sz w:val="28"/>
          <w:sz w:val="28"/>
          <w:szCs w:val="28"/>
          <w:rtl w:val="true"/>
          <w:lang w:bidi="fa-IR"/>
        </w:rPr>
        <w:t>آخوند ملاعلی معصومی همدانی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رزن، روستای وَفس</w:t>
      </w:r>
    </w:p>
    <w:p>
      <w:pPr>
        <w:pStyle w:val="BookText"/>
        <w:rPr/>
      </w:pPr>
      <w:r>
        <w:rPr>
          <w:rFonts w:ascii="IRNazanin" w:hAnsi="IRNazanin" w:eastAsia="IRNazanin"/>
          <w:color w:val="111111"/>
          <w:sz w:val="28"/>
          <w:sz w:val="28"/>
          <w:szCs w:val="28"/>
          <w:rtl w:val="true"/>
          <w:lang w:bidi="fa-IR"/>
        </w:rPr>
        <w:t>محل زندگی همدان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قبرستان باغ بهشت همدان</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 حسین معصومی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شیخ عبدالکریم حائری یزدی، میرزا جواد ملکی تبریزی، آخوند ملامحمد هیدجی، میرزا مهدی آشتیانی</w:t>
      </w:r>
    </w:p>
    <w:p>
      <w:pPr>
        <w:pStyle w:val="BookText"/>
        <w:rPr/>
      </w:pPr>
      <w:r>
        <w:rPr>
          <w:rFonts w:ascii="IRNazanin" w:hAnsi="IRNazanin" w:eastAsia="IRNazanin"/>
          <w:color w:val="111111"/>
          <w:sz w:val="28"/>
          <w:sz w:val="28"/>
          <w:szCs w:val="28"/>
          <w:rtl w:val="true"/>
          <w:lang w:bidi="fa-IR"/>
        </w:rPr>
        <w:t>شاگردان سید رضا بهاءالدینی، سیدمحمود طالقانی، محمد مفتح، حسین نوری همدانی</w:t>
      </w:r>
    </w:p>
    <w:p>
      <w:pPr>
        <w:pStyle w:val="BookText"/>
        <w:rPr/>
      </w:pPr>
      <w:r>
        <w:rPr>
          <w:rFonts w:ascii="IRNazanin" w:hAnsi="IRNazanin" w:eastAsia="IRNazanin"/>
          <w:color w:val="111111"/>
          <w:sz w:val="28"/>
          <w:sz w:val="28"/>
          <w:szCs w:val="28"/>
          <w:rtl w:val="true"/>
          <w:lang w:bidi="fa-IR"/>
        </w:rPr>
        <w:t>محل تحصیل حوزه علمیه قم و تهران</w:t>
      </w:r>
    </w:p>
    <w:p>
      <w:pPr>
        <w:pStyle w:val="BookText"/>
        <w:rPr/>
      </w:pPr>
      <w:r>
        <w:rPr>
          <w:rFonts w:ascii="IRNazanin" w:hAnsi="IRNazanin" w:eastAsia="IRNazanin"/>
          <w:color w:val="111111"/>
          <w:sz w:val="28"/>
          <w:sz w:val="28"/>
          <w:szCs w:val="28"/>
          <w:rtl w:val="true"/>
          <w:lang w:bidi="fa-IR"/>
        </w:rPr>
        <w:t>تألیفات رساله در اجتهاد و تقلید، قاعده لاضرر و لاضرار، پژوهشی در علم رجال، تقریرات فقه و اصول آیت الله حائری یزدی، مجموعه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سرپرستی حوزه علمیه همدان</w:t>
      </w:r>
    </w:p>
    <w:p>
      <w:pPr>
        <w:pStyle w:val="BookText"/>
        <w:rPr/>
      </w:pPr>
      <w:r>
        <w:rPr>
          <w:rFonts w:ascii="IRNazanin" w:hAnsi="IRNazanin" w:eastAsia="IRNazanin"/>
          <w:color w:val="111111"/>
          <w:sz w:val="28"/>
          <w:sz w:val="28"/>
          <w:szCs w:val="28"/>
          <w:rtl w:val="true"/>
          <w:lang w:bidi="fa-IR"/>
        </w:rPr>
        <w:t>تأسیس کتابخانه عمومی غرب، انتشار نشریه پیک اسلام</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مُلّاعلی مَعصومی همدانی معروف به آخوند ملاعلی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p>
    <w:p>
      <w:pPr>
        <w:pStyle w:val="BookText"/>
        <w:rPr/>
      </w:pP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اصولی و رجالی قرن چهاردهم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در علوم مختلفی چون فقه، اصول، فلسفه، ریاضیات از استادانی مانند شیخ عبدالکریم حائری و حکیم هیدجی بهره برد و خود به تربیت شاگردان متعددی چون سیدرضا بهاء الدینی، سید محمود طالقانی، محمد مفتح و حسین نوری همدانی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بازسازی مدرسه آخوند همدان، انتشار نشریه پیک اسلام و تأسیس کتابخانه عمومی غرب از جمله اقدامات فرهنگی و اجتماعی ملاعلی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ملاعلی تألیفات متعددی داشت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اجتهاد و تقلید، قاعده لاضرر و لاضرار، پژوهشی در علم رجال و اسرار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ملاعلی، خود دارای تألیفاتی است و آثاری هم درباره او به نگارش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برخی از آثار تألیفی ملاعلی همدانی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اجتهاد و تقلید</w:t>
      </w:r>
    </w:p>
    <w:p>
      <w:pPr>
        <w:pStyle w:val="BookText"/>
        <w:rPr/>
      </w:pPr>
      <w:r>
        <w:rPr>
          <w:rFonts w:ascii="IRNazanin" w:hAnsi="IRNazanin" w:eastAsia="IRNazanin"/>
          <w:color w:val="111111"/>
          <w:sz w:val="28"/>
          <w:sz w:val="28"/>
          <w:szCs w:val="28"/>
          <w:rtl w:val="true"/>
          <w:lang w:bidi="fa-IR"/>
        </w:rPr>
        <w:t>شرح حال ابوبصیر، صحابی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لاضرر و لاضرار</w:t>
      </w:r>
    </w:p>
    <w:p>
      <w:pPr>
        <w:pStyle w:val="BookText"/>
        <w:rPr/>
      </w:pPr>
      <w:r>
        <w:rPr>
          <w:rFonts w:ascii="IRNazanin" w:hAnsi="IRNazanin" w:eastAsia="IRNazanin"/>
          <w:color w:val="111111"/>
          <w:sz w:val="28"/>
          <w:sz w:val="28"/>
          <w:szCs w:val="28"/>
          <w:rtl w:val="true"/>
          <w:lang w:bidi="fa-IR"/>
        </w:rPr>
        <w:t>رساله ای در عصیر عنبی، زبیبی و تمری</w:t>
      </w:r>
    </w:p>
    <w:p>
      <w:pPr>
        <w:pStyle w:val="BookText"/>
        <w:rPr/>
      </w:pPr>
      <w:r>
        <w:rPr>
          <w:rFonts w:ascii="IRNazanin" w:hAnsi="IRNazanin" w:eastAsia="IRNazanin"/>
          <w:color w:val="111111"/>
          <w:sz w:val="28"/>
          <w:sz w:val="28"/>
          <w:szCs w:val="28"/>
          <w:rtl w:val="true"/>
          <w:lang w:bidi="fa-IR"/>
        </w:rPr>
        <w:t>رساله ای در کلام نفسی</w:t>
      </w:r>
    </w:p>
    <w:p>
      <w:pPr>
        <w:pStyle w:val="BookText"/>
        <w:rPr/>
      </w:pPr>
      <w:r>
        <w:rPr>
          <w:rFonts w:ascii="IRNazanin" w:hAnsi="IRNazanin" w:eastAsia="IRNazanin"/>
          <w:color w:val="111111"/>
          <w:sz w:val="28"/>
          <w:sz w:val="28"/>
          <w:szCs w:val="28"/>
          <w:rtl w:val="true"/>
          <w:lang w:bidi="fa-IR"/>
        </w:rPr>
        <w:t>پژوهشی در علم رجال</w:t>
      </w:r>
    </w:p>
    <w:p>
      <w:pPr>
        <w:pStyle w:val="BookText"/>
        <w:rPr/>
      </w:pPr>
      <w:r>
        <w:rPr>
          <w:rFonts w:ascii="Amiri" w:hAnsi="Amiri" w:eastAsia="Amiri" w:cs="Amiri"/>
          <w:color w:val="111111"/>
          <w:sz w:val="28"/>
          <w:sz w:val="28"/>
          <w:szCs w:val="28"/>
          <w:rtl w:val="true"/>
          <w:lang w:bidi="ar-SA"/>
        </w:rPr>
        <w:t>اسرار الصلوة</w:t>
      </w:r>
    </w:p>
    <w:p>
      <w:pPr>
        <w:pStyle w:val="BookText"/>
        <w:rPr/>
      </w:pPr>
      <w:r>
        <w:rPr>
          <w:rFonts w:ascii="IRNazanin" w:hAnsi="IRNazanin" w:eastAsia="IRNazanin"/>
          <w:color w:val="111111"/>
          <w:sz w:val="28"/>
          <w:sz w:val="28"/>
          <w:szCs w:val="28"/>
          <w:rtl w:val="true"/>
          <w:lang w:bidi="fa-IR"/>
        </w:rPr>
        <w:t>رساله چهل حدیث</w:t>
      </w:r>
    </w:p>
    <w:p>
      <w:pPr>
        <w:pStyle w:val="BookText"/>
        <w:rPr/>
      </w:pPr>
      <w:r>
        <w:rPr>
          <w:rFonts w:ascii="IRNazanin" w:hAnsi="IRNazanin" w:eastAsia="IRNazanin"/>
          <w:color w:val="111111"/>
          <w:sz w:val="28"/>
          <w:sz w:val="28"/>
          <w:szCs w:val="28"/>
          <w:rtl w:val="true"/>
          <w:lang w:bidi="fa-IR"/>
        </w:rPr>
        <w:t>رساله حبط و تکفیر</w:t>
      </w:r>
    </w:p>
    <w:p>
      <w:pPr>
        <w:pStyle w:val="BookText"/>
        <w:rPr/>
      </w:pPr>
      <w:r>
        <w:rPr>
          <w:rFonts w:ascii="IRNazanin" w:hAnsi="IRNazanin" w:eastAsia="IRNazanin"/>
          <w:color w:val="111111"/>
          <w:sz w:val="28"/>
          <w:sz w:val="28"/>
          <w:szCs w:val="28"/>
          <w:rtl w:val="true"/>
          <w:lang w:bidi="fa-IR"/>
        </w:rPr>
        <w:t>حاشیه بر عروة الوثقی</w:t>
      </w:r>
    </w:p>
    <w:p>
      <w:pPr>
        <w:pStyle w:val="BookText"/>
        <w:rPr/>
      </w:pPr>
      <w:r>
        <w:rPr>
          <w:rFonts w:ascii="IRNazanin" w:hAnsi="IRNazanin" w:eastAsia="IRNazanin"/>
          <w:color w:val="111111"/>
          <w:sz w:val="28"/>
          <w:sz w:val="28"/>
          <w:szCs w:val="28"/>
          <w:rtl w:val="true"/>
          <w:lang w:bidi="fa-IR"/>
        </w:rPr>
        <w:t>تقریرات فقه و اصول آیت الله حائری یزدی</w:t>
      </w:r>
    </w:p>
    <w:p>
      <w:pPr>
        <w:pStyle w:val="BookText"/>
        <w:rPr/>
      </w:pPr>
      <w:r>
        <w:rPr>
          <w:rFonts w:ascii="IRNazanin" w:hAnsi="IRNazanin" w:eastAsia="IRNazanin"/>
          <w:color w:val="111111"/>
          <w:sz w:val="28"/>
          <w:sz w:val="28"/>
          <w:szCs w:val="28"/>
          <w:rtl w:val="true"/>
          <w:lang w:bidi="fa-IR"/>
        </w:rPr>
        <w:t>مجموعه اشعار</w:t>
      </w:r>
    </w:p>
    <w:p>
      <w:pPr>
        <w:pStyle w:val="BookText"/>
        <w:rPr/>
      </w:pPr>
      <w:r>
        <w:rPr>
          <w:rFonts w:ascii="IRNazanin" w:hAnsi="IRNazanin" w:eastAsia="IRNazanin"/>
          <w:color w:val="111111"/>
          <w:sz w:val="28"/>
          <w:sz w:val="28"/>
          <w:szCs w:val="28"/>
          <w:rtl w:val="true"/>
          <w:lang w:bidi="fa-IR"/>
        </w:rPr>
        <w:t>آثار مرتبط</w:t>
      </w:r>
    </w:p>
    <w:p>
      <w:pPr>
        <w:pStyle w:val="BookText"/>
        <w:rPr/>
      </w:pPr>
      <w:r>
        <w:rPr>
          <w:rFonts w:ascii="IRNazanin" w:hAnsi="IRNazanin" w:eastAsia="IRNazanin"/>
          <w:color w:val="111111"/>
          <w:sz w:val="28"/>
          <w:sz w:val="28"/>
          <w:szCs w:val="28"/>
          <w:rtl w:val="true"/>
          <w:lang w:bidi="fa-IR"/>
        </w:rPr>
        <w:t>درباره ملاعلی همدانی کتاب ها و مقالاتی چند منتشر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آیت الله العظمی آخوند ملاعلی همدانی به روایت آیت الله سید رضا فاضلیان، سید صادق فاضلیان، انتشارات دارالهدی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زندگی نامه، سیره علمی، عملی، اخلاقی و بیانات حضرت آیه الله العظمی آخوند ملاعلی معصومی همدانی، علی اصغری همدانی، انتشارات کشف الغطاء</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زندگی حضرت آیت الله العظمی آخوند ملا علی معصومی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قنبری، قم،</w:t>
      </w:r>
      <w:bookmarkStart w:id="360" w:name="pg6865_59646"/>
    </w:p>
    <w:p>
      <w:pPr>
        <w:pStyle w:val="BookText"/>
        <w:rPr/>
      </w:pPr>
      <w:bookmarkEnd w:id="360"/>
      <w:r>
        <w:rPr>
          <w:rFonts w:ascii="IRNazanin" w:hAnsi="IRNazanin" w:eastAsia="IRNazanin"/>
          <w:color w:val="111111"/>
          <w:sz w:val="28"/>
          <w:sz w:val="28"/>
          <w:szCs w:val="28"/>
          <w:rtl w:val="true"/>
          <w:lang w:bidi="fa-IR"/>
        </w:rPr>
        <w:t>نشر نهاوندی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علم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زندگی حضرت آیه الله العظمی آخوند ملاعلی معصومی همدانی، محمد جوادی، انتشارات مصفای الوند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نیز کنگره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بیستمین سالگرد ارتحال حضرت آیت الله العظمی آخوند ملاعلی معصومی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نمایندگان مراجع تقلید و شخصیت های علمی و فرهنگی در همدان برگزار شد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این کنگره در کتابی با عنوان مجموعه مقا لات کنگره بزرگداشت آخوند ملاعلی معصومی همدانی، منتشر شده است</w:t>
      </w:r>
      <w:r>
        <w:rPr>
          <w:rFonts w:eastAsia="IRNazanin" w:cs="IRNazanin"/>
          <w:color w:val="111111"/>
          <w:sz w:val="28"/>
          <w:szCs w:val="28"/>
          <w:rtl w:val="true"/>
          <w:lang w:bidi="fa-IR"/>
        </w:rPr>
        <w:t>.</w:t>
      </w:r>
    </w:p>
    <w:p>
      <w:pPr>
        <w:pStyle w:val="Heading2"/>
        <w:numPr>
          <w:ilvl w:val="1"/>
          <w:numId w:val="1"/>
        </w:numPr>
        <w:rPr/>
      </w:pPr>
      <w:bookmarkStart w:id="361" w:name="__RefHeading___Toc1091080_372815092"/>
      <w:bookmarkStart w:id="362" w:name="_Toc125"/>
      <w:bookmarkEnd w:id="361"/>
      <w:r>
        <w:rPr>
          <w:rtl w:val="true"/>
        </w:rPr>
        <w:t>قرن پانزدهم</w:t>
      </w:r>
      <w:bookmarkEnd w:id="362"/>
    </w:p>
    <w:p>
      <w:pPr>
        <w:pStyle w:val="Heading3"/>
        <w:numPr>
          <w:ilvl w:val="2"/>
          <w:numId w:val="1"/>
        </w:numPr>
        <w:rPr/>
      </w:pPr>
      <w:bookmarkStart w:id="363" w:name="__RefHeading___Toc1091082_372815092"/>
      <w:bookmarkStart w:id="364" w:name="_Toc126"/>
      <w:bookmarkEnd w:id="363"/>
      <w:r>
        <w:rPr>
          <w:rtl w:val="true"/>
        </w:rPr>
        <w:t>مرتضی مطهری</w:t>
      </w:r>
      <w:bookmarkEnd w:id="364"/>
    </w:p>
    <w:p>
      <w:pPr>
        <w:pStyle w:val="BookText"/>
        <w:rPr/>
      </w:pPr>
      <w:r>
        <w:rPr>
          <w:rFonts w:ascii="IRNazanin" w:hAnsi="IRNazanin" w:eastAsia="IRNazanin"/>
          <w:color w:val="111111"/>
          <w:sz w:val="28"/>
          <w:sz w:val="28"/>
          <w:szCs w:val="28"/>
          <w:rtl w:val="true"/>
          <w:lang w:bidi="fa-IR"/>
        </w:rPr>
        <w:t>مرتضی مطهری</w:t>
      </w:r>
    </w:p>
    <w:p>
      <w:pPr>
        <w:pStyle w:val="BookText"/>
        <w:rPr/>
      </w:pPr>
      <w:r>
        <w:rPr>
          <w:rFonts w:ascii="IRNazanin" w:hAnsi="IRNazanin" w:eastAsia="IRNazanin"/>
          <w:color w:val="111111"/>
          <w:sz w:val="28"/>
          <w:sz w:val="28"/>
          <w:szCs w:val="28"/>
          <w:rtl w:val="true"/>
          <w:lang w:bidi="fa-IR"/>
        </w:rPr>
        <w:t>محل زندگی فریمان، مشهد، قم و تهران</w:t>
      </w:r>
    </w:p>
    <w:p>
      <w:pPr>
        <w:pStyle w:val="BookText"/>
        <w:rPr/>
      </w:pPr>
      <w:r>
        <w:rPr>
          <w:rFonts w:ascii="IRNazanin" w:hAnsi="IRNazanin" w:eastAsia="IRNazanin"/>
          <w:color w:val="111111"/>
          <w:sz w:val="28"/>
          <w:sz w:val="28"/>
          <w:szCs w:val="28"/>
          <w:rtl w:val="true"/>
          <w:lang w:bidi="fa-IR"/>
        </w:rPr>
        <w:t>نقش های برجسته نظریه پردازی جمهوری اسلامی</w:t>
      </w:r>
    </w:p>
    <w:p>
      <w:pPr>
        <w:pStyle w:val="BookText"/>
        <w:rPr/>
      </w:pPr>
      <w:r>
        <w:rPr>
          <w:rFonts w:ascii="IRNazanin" w:hAnsi="IRNazanin" w:eastAsia="IRNazanin"/>
          <w:color w:val="111111"/>
          <w:sz w:val="28"/>
          <w:sz w:val="28"/>
          <w:szCs w:val="28"/>
          <w:rtl w:val="true"/>
          <w:lang w:bidi="fa-IR"/>
        </w:rPr>
        <w:t xml:space="preserve">لقب آیت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شهید</w:t>
      </w:r>
    </w:p>
    <w:p>
      <w:pPr>
        <w:pStyle w:val="BookText"/>
        <w:rPr/>
      </w:pPr>
      <w:r>
        <w:rPr>
          <w:rFonts w:ascii="IRNazanin" w:hAnsi="IRNazanin" w:eastAsia="IRNazanin"/>
          <w:color w:val="111111"/>
          <w:sz w:val="28"/>
          <w:sz w:val="28"/>
          <w:szCs w:val="28"/>
          <w:rtl w:val="true"/>
          <w:lang w:bidi="fa-IR"/>
        </w:rPr>
        <w:t>آثار متعدد</w:t>
      </w:r>
    </w:p>
    <w:p>
      <w:pPr>
        <w:pStyle w:val="BookText"/>
        <w:rPr/>
      </w:pPr>
      <w:r>
        <w:rPr>
          <w:rFonts w:ascii="IRNazanin" w:hAnsi="IRNazanin" w:eastAsia="IRNazanin"/>
          <w:color w:val="111111"/>
          <w:sz w:val="28"/>
          <w:sz w:val="28"/>
          <w:szCs w:val="28"/>
          <w:rtl w:val="true"/>
          <w:lang w:bidi="fa-IR"/>
        </w:rPr>
        <w:t>فرزندان علی، محمد، مجتبی، فریده، وحیده، حمیده، سعیده</w:t>
      </w:r>
    </w:p>
    <w:p>
      <w:pPr>
        <w:pStyle w:val="BookText"/>
        <w:rPr/>
      </w:pPr>
      <w:r>
        <w:rPr>
          <w:rFonts w:ascii="IRNazanin" w:hAnsi="IRNazanin" w:eastAsia="IRNazanin"/>
          <w:color w:val="111111"/>
          <w:sz w:val="28"/>
          <w:sz w:val="28"/>
          <w:szCs w:val="28"/>
          <w:rtl w:val="true"/>
          <w:lang w:bidi="fa-IR"/>
        </w:rPr>
        <w:t>والدین محمدحسین فریمانی</w:t>
      </w:r>
    </w:p>
    <w:p>
      <w:pPr>
        <w:pStyle w:val="BookText"/>
        <w:rPr/>
      </w:pP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شهید مطهری یا استاد مطهری، متفکر و نویسنده شیعه در قرن جهاردهم هجری و از شاگردان علامه طباطبائی و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از افراد تأثیرگذار و از رهبران فکری انقلاب اسلامی ایران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ریاست شورای انقلاب را تا روز شهادت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انقلاب اسلامی، مبارزات فکری مطهری در مقابله با جریانات فکری مارکسیستی در ایران نقش قابل توجهی در رویگردانی جوانان از این تفکرات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بنیان گذاران حسینیه ارشاد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آثاری متعددی در کلام و فلسفه اسلامی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روزآمدسازی و تبیین آموزه های اسلام و تشیع، از ویژگی های فعالیت های فکری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آموزه های اسلامی را که قبلاً در قالب بیاناتی پیچیده ارائه می شد، به سبک ویژه خود، به صورت آسان و با زبان روز در اختیار مخاطبان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او در موضوعات مختلف دینی بارها به زبان های مختلف منتشر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اثار مکتوب</w:t>
      </w:r>
    </w:p>
    <w:p>
      <w:pPr>
        <w:pStyle w:val="BookText"/>
        <w:rPr/>
      </w:pPr>
      <w:r>
        <w:rPr>
          <w:rFonts w:ascii="IRNazanin" w:hAnsi="IRNazanin" w:eastAsia="IRNazanin"/>
          <w:color w:val="111111"/>
          <w:sz w:val="28"/>
          <w:sz w:val="28"/>
          <w:szCs w:val="28"/>
          <w:rtl w:val="true"/>
          <w:lang w:bidi="fa-IR"/>
        </w:rPr>
        <w:t xml:space="preserve">مرتضی مطهری، از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آغاز به تألیف آثاری در زمینه های مختلف فلسفی، اجتماعی، اخلاقی، فقهی و تاریخی کرد و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او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او در زمان حیات و برخی دیگر پس از درگذشت وی توسط انتشارات صدرا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 و درس های مطهری هم در مجلد های مختلف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ذکر شده، نزدیک به سی هزار برگ یادداشت و فیش تحقیقی نیز از مطهری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آثار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حاوی تمامی آثار منتشر شده از وی است که کتاب های با موضوعات مشابه، در مجلدات پیاپی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به تفکیک موضوع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روی جلد اول از مجموعه آثار شهید مطهری</w:t>
      </w:r>
    </w:p>
    <w:p>
      <w:pPr>
        <w:pStyle w:val="BookText"/>
        <w:rPr/>
      </w:pPr>
      <w:r>
        <w:rPr>
          <w:rFonts w:ascii="IRNazanin" w:hAnsi="IRNazanin" w:eastAsia="IRNazanin"/>
          <w:color w:val="111111"/>
          <w:sz w:val="28"/>
          <w:sz w:val="28"/>
          <w:szCs w:val="28"/>
          <w:rtl w:val="true"/>
          <w:lang w:bidi="fa-IR"/>
        </w:rPr>
        <w:t>اصول عقاید، از جلد یک تا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آثاری مانند عدل الهی، علل گرایش به مادیگری، جهان بینی توحیدی، جامعه و تاریخ، ولاها و ولایت ها، مدیریت و رهبری در اسلام، و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از جلد پنج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آثاری مانند سیر فلسفه در اسلام، شرح منظومه، اصول فلسفه و روش رئالیسم، مسئله شناخت، و نقدی بر مارکسیسم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کتاب خدمات متقابل اسلام و ایران، و همچنین فلسفه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معصومین، از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آثاری از جمله سیری در سیره نبوی، جاذبه و دافعه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سیری در نهج البلاغه،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و داستان راستان</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و حقوق، از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آثاری از جمله نظام حقوق زن در اسلام، مسئله حجاب، اخلاق جنسی، امر به</w:t>
      </w:r>
    </w:p>
    <w:p>
      <w:pPr>
        <w:pStyle w:val="BookText"/>
        <w:rPr/>
      </w:pPr>
      <w:r>
        <w:rPr>
          <w:rFonts w:ascii="IRNazanin" w:hAnsi="IRNazanin" w:eastAsia="IRNazanin"/>
          <w:color w:val="111111"/>
          <w:sz w:val="28"/>
          <w:sz w:val="28"/>
          <w:szCs w:val="28"/>
          <w:rtl w:val="true"/>
          <w:lang w:bidi="fa-IR"/>
        </w:rPr>
        <w:t>معروف و نهی از منکر، نظری به نظام اقتصادی اسلام، و اسلام و نیازهای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و عرفان،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آثاری از جمله حکمت عملی، فلسفه اخلاق، تعلیم و تربیت در اسلام، آزادی معنوی، احترام حقوق و تحقیر دنیا،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آثاری از جمله نهضت های اسلامی در صد ساله اخیر، آینده انقلاب اسلامی ایران، آزادی عقیده، مشکل اساسی در سازمان روحانیت، رهبری نسل جوان، و روابط بین الملل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کتاب آشنایی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تحول در نوشته های مذهبی</w:t>
      </w:r>
    </w:p>
    <w:p>
      <w:pPr>
        <w:pStyle w:val="BookText"/>
        <w:rPr/>
      </w:pPr>
      <w:r>
        <w:rPr>
          <w:rFonts w:ascii="IRNazanin" w:hAnsi="IRNazanin" w:eastAsia="IRNazanin"/>
          <w:color w:val="111111"/>
          <w:sz w:val="28"/>
          <w:sz w:val="28"/>
          <w:szCs w:val="28"/>
          <w:rtl w:val="true"/>
          <w:lang w:bidi="fa-IR"/>
        </w:rPr>
        <w:t>پیش از وقوع انقلاب اسلامی در ایران، نویسندگان مذهبی، اندک بودند و آنان نیز به سبک قدیم و با بیانی پیچیده و دور از سلیقه و فهم مخاطبان جدید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نویسندگان نیز چندان نگاهی به نیازهای روز مخاطبان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نوشتن در موضوعات مذهبی با قلم ساده، روان و محسوس دور از شان علمای دینی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با شناختی که بخشی از آن ناشی از حضور او در جامعه و فضای دانشگاه ها بود، کوشید تا فضایی نو در عرصه نویسندگی مذهبی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نوشتن کتاب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اخلاقی و دینی را در قالب داستان های فارسی پرجاذبه ای در اختیار مخاطبان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علوم اسلامی مانند فقه، عرفان و فلسفه اسلامی را به زبان ساده و همه فهم، در کتاب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قشر تحصیلکرده و دانش پژوه نهاد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با شمارگان بالا منتشر می شد و این نشان داد که روایات دینی و تاریخی</w:t>
      </w:r>
      <w:bookmarkStart w:id="365" w:name="pg6865_59649"/>
    </w:p>
    <w:p>
      <w:pPr>
        <w:pStyle w:val="BookText"/>
        <w:rPr/>
      </w:pPr>
      <w:bookmarkEnd w:id="365"/>
      <w:r>
        <w:rPr>
          <w:rFonts w:ascii="IRNazanin" w:hAnsi="IRNazanin" w:eastAsia="IRNazanin"/>
          <w:color w:val="111111"/>
          <w:sz w:val="28"/>
          <w:sz w:val="28"/>
          <w:szCs w:val="28"/>
          <w:rtl w:val="true"/>
          <w:lang w:bidi="fa-IR"/>
        </w:rPr>
        <w:t>را می توان به زبان روز جامعه و ساده و دور از پیچیدگیهای مصطلح بازنوشت و با استقبال نیز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ساده نویسی مطهری در موضوعات مذهبی و تبیین آموزه های دینی به زبان فارسی و آسان یاب، الگویی برای نویسندگان پس از انقلاب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 مجموعه آثار</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مجموعه آثار شهید مطهری را به سفارش انتشارات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نشر آثار استاد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تولید و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همچنین نرم افزار یادداشت های شهید مطهری را در موضوعات گوناگون تولید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منتشر نشده</w:t>
      </w:r>
    </w:p>
    <w:p>
      <w:pPr>
        <w:pStyle w:val="BookText"/>
        <w:rPr/>
      </w:pPr>
      <w:r>
        <w:rPr>
          <w:rFonts w:ascii="IRNazanin" w:hAnsi="IRNazanin" w:eastAsia="IRNazanin"/>
          <w:color w:val="111111"/>
          <w:sz w:val="28"/>
          <w:sz w:val="28"/>
          <w:szCs w:val="28"/>
          <w:rtl w:val="true"/>
          <w:lang w:bidi="fa-IR"/>
        </w:rPr>
        <w:t>برخی از آثار منتشر نشده استاد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به قلم حجة الاسلام شیخ محمد تقی 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بردگی در اسلام ؛ پانزده گفتار؛ توکل و رضا؛ انسان شناسی؛ حاشیه بر تفسیر المیزان؛ و</w:t>
      </w:r>
    </w:p>
    <w:p>
      <w:pPr>
        <w:pStyle w:val="Heading3"/>
        <w:numPr>
          <w:ilvl w:val="2"/>
          <w:numId w:val="1"/>
        </w:numPr>
        <w:rPr/>
      </w:pPr>
      <w:bookmarkStart w:id="366" w:name="__RefHeading___Toc1091084_372815092"/>
      <w:bookmarkStart w:id="367" w:name="_Toc127"/>
      <w:bookmarkEnd w:id="366"/>
      <w:r>
        <w:rPr>
          <w:rtl w:val="true"/>
        </w:rPr>
        <w:t>سید عبدالحسین دستغب</w:t>
      </w:r>
      <w:bookmarkEnd w:id="367"/>
    </w:p>
    <w:p>
      <w:pPr>
        <w:pStyle w:val="BookText"/>
        <w:rPr/>
      </w:pPr>
      <w:r>
        <w:rPr>
          <w:rFonts w:ascii="IRNazanin" w:hAnsi="IRNazanin" w:eastAsia="IRNazanin"/>
          <w:color w:val="111111"/>
          <w:sz w:val="28"/>
          <w:sz w:val="28"/>
          <w:szCs w:val="28"/>
          <w:rtl w:val="true"/>
          <w:lang w:bidi="fa-IR"/>
        </w:rPr>
        <w:t>سید عبدالحسین دستغیب</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آرامگاه مرقد میر 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 شیراز</w:t>
      </w:r>
    </w:p>
    <w:p>
      <w:pPr>
        <w:pStyle w:val="BookText"/>
        <w:rPr/>
      </w:pPr>
      <w:r>
        <w:rPr>
          <w:rFonts w:ascii="IRNazanin" w:hAnsi="IRNazanin" w:eastAsia="IRNazanin"/>
          <w:color w:val="111111"/>
          <w:sz w:val="28"/>
          <w:sz w:val="28"/>
          <w:szCs w:val="28"/>
          <w:rtl w:val="true"/>
          <w:lang w:bidi="fa-IR"/>
        </w:rPr>
        <w:t>منصب امام جمعه شیراز، نماینده امام خمینی در استان فارس</w:t>
      </w:r>
    </w:p>
    <w:p>
      <w:pPr>
        <w:pStyle w:val="BookText"/>
        <w:rPr/>
      </w:pPr>
      <w:r>
        <w:rPr>
          <w:rFonts w:ascii="IRNazanin" w:hAnsi="IRNazanin" w:eastAsia="IRNazanin"/>
          <w:color w:val="111111"/>
          <w:sz w:val="28"/>
          <w:sz w:val="28"/>
          <w:szCs w:val="28"/>
          <w:rtl w:val="true"/>
          <w:lang w:bidi="fa-IR"/>
        </w:rPr>
        <w:t>آثار گناهان کبیره، قلب سلیم، داستان های شگفت،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دستغیب بیش از دهها جلد کتاب در مباحث مختلف اسلامی و بیشتر در حوزه اخلاق،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 های وی مانند گناهان کبیره و معاد در بیش از یک میلیون نسخه به چاپ رسیده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عبدالحسین دستغیب شیرازی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شیعه، شهید محراب، امام جمعه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بیشتر به سبب درس اخلاق و کتاب های فراوان اخلاقی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قلب سلیم، داستان های شگفت از جمله آثار</w:t>
      </w:r>
      <w:bookmarkStart w:id="368" w:name="pg6865_59650"/>
    </w:p>
    <w:p>
      <w:pPr>
        <w:pStyle w:val="BookText"/>
        <w:rPr/>
      </w:pPr>
      <w:bookmarkEnd w:id="368"/>
      <w:r>
        <w:rPr>
          <w:rFonts w:ascii="IRNazanin" w:hAnsi="IRNazanin" w:eastAsia="IRNazanin"/>
          <w:color w:val="111111"/>
          <w:sz w:val="28"/>
          <w:sz w:val="28"/>
          <w:szCs w:val="28"/>
          <w:rtl w:val="true"/>
          <w:lang w:bidi="fa-IR"/>
        </w:rPr>
        <w:t>سید عبدالحسین دستغیب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مبارزات انقلاب اسلامی نقش فعالی داشت و پس از انقلاب به امامت جمعه شیراز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پس از اقامه نماز جمعه در یک حمله تروریستی انتحاری توسط یکی از اعضای سازمان مجاهدین خلق مشهور به منافقین به شهادت رسید وسومین شهید محراب نام گرفت</w:t>
      </w:r>
      <w:r>
        <w:rPr>
          <w:rFonts w:eastAsia="IRNazanin" w:cs="IRNazanin"/>
          <w:color w:val="111111"/>
          <w:sz w:val="28"/>
          <w:szCs w:val="28"/>
          <w:rtl w:val="true"/>
          <w:lang w:bidi="fa-IR"/>
        </w:rPr>
        <w:t>.</w:t>
      </w:r>
    </w:p>
    <w:p>
      <w:pPr>
        <w:pStyle w:val="Heading3"/>
        <w:numPr>
          <w:ilvl w:val="2"/>
          <w:numId w:val="1"/>
        </w:numPr>
        <w:rPr/>
      </w:pPr>
      <w:bookmarkStart w:id="369" w:name="__RefHeading___Toc1091086_372815092"/>
      <w:bookmarkStart w:id="370" w:name="_Toc128"/>
      <w:bookmarkEnd w:id="369"/>
      <w:r>
        <w:rPr>
          <w:rtl w:val="true"/>
        </w:rPr>
        <w:t>اشرفی اصفهانی</w:t>
      </w:r>
      <w:bookmarkEnd w:id="370"/>
    </w:p>
    <w:p>
      <w:pPr>
        <w:pStyle w:val="BookText"/>
        <w:rPr/>
      </w:pPr>
      <w:r>
        <w:rPr>
          <w:rFonts w:ascii="IRNazanin" w:hAnsi="IRNazanin" w:eastAsia="IRNazanin"/>
          <w:color w:val="111111"/>
          <w:sz w:val="28"/>
          <w:sz w:val="28"/>
          <w:szCs w:val="28"/>
          <w:rtl w:val="true"/>
          <w:lang w:bidi="fa-IR"/>
        </w:rPr>
        <w:t>عطاءالله اشرفی اصفهانی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اشرفی اصفهانی</w:t>
      </w:r>
    </w:p>
    <w:p>
      <w:pPr>
        <w:pStyle w:val="BookText"/>
        <w:rPr/>
      </w:pPr>
      <w:r>
        <w:rPr>
          <w:rFonts w:ascii="IRNazanin" w:hAnsi="IRNazanin" w:eastAsia="IRNazanin"/>
          <w:color w:val="111111"/>
          <w:sz w:val="28"/>
          <w:sz w:val="28"/>
          <w:szCs w:val="28"/>
          <w:rtl w:val="true"/>
          <w:lang w:bidi="fa-IR"/>
        </w:rPr>
        <w:t>لقب از شهدای محراب</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خمینی شهر اصفهان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دفن تخت فولاد اصفهان</w:t>
      </w:r>
    </w:p>
    <w:p>
      <w:pPr>
        <w:pStyle w:val="BookText"/>
        <w:rPr/>
      </w:pPr>
      <w:r>
        <w:rPr>
          <w:rFonts w:ascii="IRNazanin" w:hAnsi="IRNazanin" w:eastAsia="IRNazanin"/>
          <w:color w:val="111111"/>
          <w:sz w:val="28"/>
          <w:sz w:val="28"/>
          <w:szCs w:val="28"/>
          <w:rtl w:val="true"/>
          <w:lang w:bidi="fa-IR"/>
        </w:rPr>
        <w:t>شهر وفات کرمانشاه</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سید حسن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روح الله خمینی</w:t>
      </w:r>
    </w:p>
    <w:p>
      <w:pPr>
        <w:pStyle w:val="BookText"/>
        <w:rPr/>
      </w:pPr>
      <w:r>
        <w:rPr>
          <w:rFonts w:ascii="IRNazanin" w:hAnsi="IRNazanin" w:eastAsia="IRNazanin"/>
          <w:color w:val="111111"/>
          <w:sz w:val="28"/>
          <w:sz w:val="28"/>
          <w:szCs w:val="28"/>
          <w:rtl w:val="true"/>
          <w:lang w:bidi="fa-IR"/>
        </w:rPr>
        <w:t>محل تحصیل اصفهان، قم</w:t>
      </w:r>
    </w:p>
    <w:p>
      <w:pPr>
        <w:pStyle w:val="BookText"/>
        <w:rPr/>
      </w:pPr>
      <w:r>
        <w:rPr>
          <w:rFonts w:ascii="IRNazanin" w:hAnsi="IRNazanin" w:eastAsia="IRNazanin"/>
          <w:color w:val="111111"/>
          <w:sz w:val="28"/>
          <w:sz w:val="28"/>
          <w:szCs w:val="28"/>
          <w:rtl w:val="true"/>
          <w:lang w:bidi="fa-IR"/>
        </w:rPr>
        <w:t xml:space="preserve">تألیفات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تفاسیر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 xml:space="preserve">سیاسی حضور در جبهه جنگ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امام خمینی در استان کرمانشاه</w:t>
      </w:r>
    </w:p>
    <w:p>
      <w:pPr>
        <w:pStyle w:val="BookText"/>
        <w:rPr/>
      </w:pPr>
      <w:r>
        <w:rPr>
          <w:rFonts w:ascii="IRNazanin" w:hAnsi="IRNazanin" w:eastAsia="IRNazanin"/>
          <w:color w:val="111111"/>
          <w:sz w:val="28"/>
          <w:sz w:val="28"/>
          <w:szCs w:val="28"/>
          <w:rtl w:val="true"/>
          <w:lang w:bidi="fa-IR"/>
        </w:rPr>
        <w:t xml:space="preserve">اجتماعی توسعه مسجد آیت الله بروجردی در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وحدت بین تشیع و اهل سنت</w:t>
      </w:r>
    </w:p>
    <w:p>
      <w:pPr>
        <w:pStyle w:val="BookText"/>
        <w:rPr/>
      </w:pPr>
      <w:r>
        <w:rPr>
          <w:rFonts w:ascii="IRNazanin" w:hAnsi="IRNazanin" w:eastAsia="IRNazanin"/>
          <w:color w:val="111111"/>
          <w:sz w:val="28"/>
          <w:sz w:val="28"/>
          <w:szCs w:val="28"/>
          <w:rtl w:val="true"/>
          <w:lang w:bidi="fa-IR"/>
        </w:rPr>
        <w:t xml:space="preserve">عطاءالله اشرفی اصفهانی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شیعه و نماینده امام خمینی در استان کرمانشاه و امام جمعه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مسئولیت حوزه علمیه کرمانشاه را به عهده داشت و حوزه خواهران را نیز در این شهر راه اندازی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وحدت میان شیعه و اهل سنت از فعالیت 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برگزاری نماز جمعه به دست سازمان مجاهدین خلق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امامان جمعه ای است که در ایران به شهدای محراب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البیان، در موضوع علوم قرآن،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قرآن، خلاصه ای از تفاسیر شیعه و سنی</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الشتات، در اصول دین و عقاید و کلام، به زبان عربی در چهار</w:t>
      </w:r>
      <w:bookmarkStart w:id="371" w:name="pg6865_59651"/>
    </w:p>
    <w:p>
      <w:pPr>
        <w:pStyle w:val="BookText"/>
        <w:rPr/>
      </w:pPr>
      <w:bookmarkEnd w:id="371"/>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پیرامون حروف مقطعه قرآن،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3"/>
        <w:numPr>
          <w:ilvl w:val="2"/>
          <w:numId w:val="1"/>
        </w:numPr>
        <w:rPr/>
      </w:pPr>
      <w:bookmarkStart w:id="372" w:name="__RefHeading___Toc1091088_372815092"/>
      <w:bookmarkStart w:id="373" w:name="_Toc129"/>
      <w:bookmarkEnd w:id="372"/>
      <w:r>
        <w:rPr>
          <w:rtl w:val="true"/>
        </w:rPr>
        <w:t>رحمانی همدانی</w:t>
      </w:r>
      <w:bookmarkEnd w:id="373"/>
    </w:p>
    <w:p>
      <w:pPr>
        <w:pStyle w:val="BookText"/>
        <w:rPr/>
      </w:pPr>
      <w:r>
        <w:rPr>
          <w:rFonts w:ascii="IRNazanin" w:hAnsi="IRNazanin" w:eastAsia="IRNazanin"/>
          <w:color w:val="111111"/>
          <w:sz w:val="28"/>
          <w:sz w:val="28"/>
          <w:szCs w:val="28"/>
          <w:rtl w:val="true"/>
          <w:lang w:bidi="fa-IR"/>
        </w:rPr>
        <w:t>رحمانی همدانی، احمد</w:t>
      </w:r>
    </w:p>
    <w:p>
      <w:pPr>
        <w:pStyle w:val="BookText"/>
        <w:rPr/>
      </w:pPr>
      <w:r>
        <w:rPr>
          <w:rFonts w:ascii="IRNazanin" w:hAnsi="IRNazanin" w:eastAsia="IRNazanin"/>
          <w:color w:val="111111"/>
          <w:sz w:val="28"/>
          <w:sz w:val="28"/>
          <w:szCs w:val="28"/>
          <w:rtl w:val="true"/>
          <w:lang w:bidi="fa-IR"/>
        </w:rPr>
        <w:t xml:space="preserve">احمد رحمانى همدانى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گویندگان و نویسندگان معاصر تهران</w:t>
      </w:r>
    </w:p>
    <w:p>
      <w:pPr>
        <w:pStyle w:val="BookText"/>
        <w:rPr/>
      </w:pPr>
      <w:r>
        <w:rPr>
          <w:rFonts w:ascii="IRNazanin" w:hAnsi="IRNazanin" w:eastAsia="IRNazanin"/>
          <w:color w:val="111111"/>
          <w:sz w:val="28"/>
          <w:sz w:val="28"/>
          <w:szCs w:val="28"/>
          <w:rtl w:val="true"/>
          <w:lang w:bidi="fa-IR"/>
        </w:rPr>
        <w:t>نام پدر مالک</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تولد همدان</w:t>
      </w:r>
    </w:p>
    <w:p>
      <w:pPr>
        <w:pStyle w:val="BookText"/>
        <w:rPr/>
      </w:pP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اساتید آخوند ملا على همدانى، آیت الله محمدتقى آملى، مرحوم شعرانى، آیت الله شیخ حسن سعید، آیت الله سبط الشیخ</w:t>
      </w:r>
    </w:p>
    <w:p>
      <w:pPr>
        <w:pStyle w:val="BookText"/>
        <w:rPr/>
      </w:pPr>
      <w:r>
        <w:rPr>
          <w:rFonts w:ascii="IRNazanin" w:hAnsi="IRNazanin" w:eastAsia="IRNazanin"/>
          <w:color w:val="111111"/>
          <w:sz w:val="28"/>
          <w:sz w:val="28"/>
          <w:szCs w:val="28"/>
          <w:rtl w:val="true"/>
          <w:lang w:bidi="fa-IR"/>
        </w:rPr>
        <w:t>برخی آثار فاطمة الزهراء سلام الله علیها بهجة قلب المصطفی صلی الله عليه و آله</w:t>
      </w:r>
    </w:p>
    <w:p>
      <w:pPr>
        <w:pStyle w:val="BookText"/>
        <w:rPr/>
      </w:pPr>
      <w:r>
        <w:rPr>
          <w:rFonts w:ascii="IRNazanin" w:hAnsi="IRNazanin" w:eastAsia="IRNazanin"/>
          <w:color w:val="111111"/>
          <w:sz w:val="28"/>
          <w:sz w:val="28"/>
          <w:szCs w:val="28"/>
          <w:rtl w:val="true"/>
          <w:lang w:bidi="fa-IR"/>
        </w:rPr>
        <w:t xml:space="preserve">فاطمه زهرا علیهاالسلام شادمانی دل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حبه عنوان الصحيفة</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فرزند مالک در تاریخ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ش، برابر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در جولقان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جوقیات یا جورقان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که دو فرسخ از این شهر فاصله دارد،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پس از گذرانیدن دوران کودکى و خواندن دروس فارسى، مقدمات را در مدرسه مرحوم آیت الله حاج شیخ محمدعلى عالمى دامغانى خوانده و دروس سطح را در خدمت مرحوم شیخ اسدالله حجت همدانى و مرحوم سید مصطفى هاشمى و شیخ على انصارى به پایان رسانیده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یزدى و تفسیر را از محضر مرحوم آیت الله آخوند ملا على همدانى بهره 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هادى سبزوارى را از محضر آیت الله تآلهى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همچنین از آیت الله بنى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سرشناس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زمان با تحصیل، به تدریس علوم حوزوى در مدرسه مرحوم آخوند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عزیمت نمود و از محضر بزرگانى چون آیت الله محمدتقى آملى، مرحوم شعرانى، آیت الله شیخ حسن سعید، آیت الله سبط الشیخ بهره مند شد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همچنین در مدت اقامت در تهران در</w:t>
      </w:r>
      <w:bookmarkStart w:id="374" w:name="pg6865_59652"/>
    </w:p>
    <w:p>
      <w:pPr>
        <w:pStyle w:val="BookText"/>
        <w:rPr/>
      </w:pPr>
      <w:bookmarkEnd w:id="374"/>
      <w:r>
        <w:rPr>
          <w:rFonts w:ascii="IRNazanin" w:hAnsi="IRNazanin" w:eastAsia="IRNazanin"/>
          <w:color w:val="111111"/>
          <w:sz w:val="28"/>
          <w:sz w:val="28"/>
          <w:szCs w:val="28"/>
          <w:rtl w:val="true"/>
          <w:lang w:bidi="fa-IR"/>
        </w:rPr>
        <w:t xml:space="preserve">مدرسه آیت الله مجتهدى تهرانى به تدریس مشغول شد و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آیت الله آخوند همدانى را در تهران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در فاطمیه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سکته مغزى مدتى در بیمارستان بقیةالله بسترى شد و در روز پانزدهم جمادی الثانی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ایشان پس از تشییع باشکوه در تهران و شهر قم، در جوار مرقد على بن بابویه قمى، پدر شیخ صدوق در شهر مقدس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بهجة قلب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مقاله تکامل در سایه اهل بیت؛</w:t>
      </w:r>
    </w:p>
    <w:p>
      <w:pPr>
        <w:pStyle w:val="BookText"/>
        <w:rPr/>
      </w:pPr>
      <w:r>
        <w:rPr>
          <w:rFonts w:ascii="IRNazanin" w:hAnsi="IRNazanin" w:eastAsia="IRNazanin"/>
          <w:color w:val="111111"/>
          <w:sz w:val="28"/>
          <w:sz w:val="28"/>
          <w:szCs w:val="28"/>
          <w:rtl w:val="true"/>
          <w:lang w:bidi="fa-IR"/>
        </w:rPr>
        <w:t>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چهل حدیث، همراه با خاطرات مرحوم آیت الله آخوند</w:t>
      </w:r>
      <w:r>
        <w:rPr>
          <w:rFonts w:eastAsia="IRNazanin" w:cs="IRNazanin"/>
          <w:color w:val="111111"/>
          <w:sz w:val="28"/>
          <w:szCs w:val="28"/>
          <w:rtl w:val="true"/>
          <w:lang w:bidi="fa-IR"/>
        </w:rPr>
        <w:t>.</w:t>
      </w:r>
    </w:p>
    <w:p>
      <w:pPr>
        <w:pStyle w:val="Heading3"/>
        <w:numPr>
          <w:ilvl w:val="2"/>
          <w:numId w:val="1"/>
        </w:numPr>
        <w:rPr/>
      </w:pPr>
      <w:bookmarkStart w:id="375" w:name="__RefHeading___Toc1091090_372815092"/>
      <w:bookmarkStart w:id="376" w:name="_Toc130"/>
      <w:bookmarkEnd w:id="375"/>
      <w:r>
        <w:rPr>
          <w:rtl w:val="true"/>
        </w:rPr>
        <w:t>سیداحمد خوانساری</w:t>
      </w:r>
      <w:bookmarkEnd w:id="376"/>
    </w:p>
    <w:p>
      <w:pPr>
        <w:pStyle w:val="BookText"/>
        <w:rPr/>
      </w:pPr>
      <w:r>
        <w:rPr>
          <w:rFonts w:ascii="IRNazanin" w:hAnsi="IRNazanin" w:eastAsia="IRNazanin"/>
          <w:color w:val="111111"/>
          <w:sz w:val="28"/>
          <w:sz w:val="28"/>
          <w:szCs w:val="28"/>
          <w:rtl w:val="true"/>
          <w:lang w:bidi="fa-IR"/>
        </w:rPr>
        <w:t>سید احمد خوانساری</w:t>
      </w:r>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خوانساری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1270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خوانسار</w:t>
      </w:r>
    </w:p>
    <w:p>
      <w:pPr>
        <w:pStyle w:val="BookText"/>
        <w:rPr/>
      </w:pPr>
      <w:r>
        <w:rPr>
          <w:rFonts w:ascii="IRNazanin" w:hAnsi="IRNazanin" w:eastAsia="IRNazanin"/>
          <w:color w:val="111111"/>
          <w:sz w:val="28"/>
          <w:sz w:val="28"/>
          <w:szCs w:val="28"/>
          <w:rtl w:val="true"/>
          <w:lang w:bidi="fa-IR"/>
        </w:rPr>
        <w:t xml:space="preserve">تاریخ وفات تهران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قم</w:t>
      </w:r>
    </w:p>
    <w:p>
      <w:pPr>
        <w:pStyle w:val="BookText"/>
        <w:rPr/>
      </w:pPr>
      <w:r>
        <w:rPr>
          <w:rFonts w:ascii="IRNazanin" w:hAnsi="IRNazanin" w:eastAsia="IRNazanin"/>
          <w:color w:val="111111"/>
          <w:sz w:val="28"/>
          <w:sz w:val="28"/>
          <w:szCs w:val="28"/>
          <w:rtl w:val="true"/>
          <w:lang w:bidi="fa-IR"/>
        </w:rPr>
        <w:t>استادان آخوند خراسانی، سید محمدکاظم طباطبایی یزدی،</w:t>
      </w:r>
    </w:p>
    <w:p>
      <w:pPr>
        <w:pStyle w:val="BookText"/>
        <w:rPr/>
      </w:pPr>
      <w:r>
        <w:rPr>
          <w:rFonts w:ascii="IRNazanin" w:hAnsi="IRNazanin" w:eastAsia="IRNazanin"/>
          <w:color w:val="111111"/>
          <w:sz w:val="28"/>
          <w:sz w:val="28"/>
          <w:szCs w:val="28"/>
          <w:rtl w:val="true"/>
          <w:lang w:bidi="fa-IR"/>
        </w:rPr>
        <w:t>فتح الله شریعت اصفهانی،</w:t>
      </w:r>
    </w:p>
    <w:p>
      <w:pPr>
        <w:pStyle w:val="BookText"/>
        <w:rPr/>
      </w:pPr>
      <w:r>
        <w:rPr>
          <w:rFonts w:ascii="IRNazanin" w:hAnsi="IRNazanin" w:eastAsia="IRNazanin"/>
          <w:color w:val="111111"/>
          <w:sz w:val="28"/>
          <w:sz w:val="28"/>
          <w:szCs w:val="28"/>
          <w:rtl w:val="true"/>
          <w:lang w:bidi="fa-IR"/>
        </w:rPr>
        <w:t>محمدحسین نائینی، آقا ضیاء عراقی</w:t>
      </w:r>
    </w:p>
    <w:p>
      <w:pPr>
        <w:pStyle w:val="BookText"/>
        <w:rPr/>
      </w:pPr>
      <w:r>
        <w:rPr>
          <w:rFonts w:ascii="IRNazanin" w:hAnsi="IRNazanin" w:eastAsia="IRNazanin"/>
          <w:color w:val="111111"/>
          <w:sz w:val="28"/>
          <w:sz w:val="28"/>
          <w:szCs w:val="28"/>
          <w:rtl w:val="true"/>
          <w:lang w:bidi="fa-IR"/>
        </w:rPr>
        <w:t>شاگردان محمدباقر موحد ابطحی، محمدعلی موحد ابطحی،</w:t>
      </w:r>
    </w:p>
    <w:p>
      <w:pPr>
        <w:pStyle w:val="BookText"/>
        <w:rPr/>
      </w:pPr>
      <w:r>
        <w:rPr>
          <w:rFonts w:ascii="IRNazanin" w:hAnsi="IRNazanin" w:eastAsia="IRNazanin"/>
          <w:color w:val="111111"/>
          <w:sz w:val="28"/>
          <w:sz w:val="28"/>
          <w:szCs w:val="28"/>
          <w:rtl w:val="true"/>
          <w:lang w:bidi="fa-IR"/>
        </w:rPr>
        <w:t>سید عزالدین زنجانی، محمدباقر سلطانی،</w:t>
      </w:r>
    </w:p>
    <w:p>
      <w:pPr>
        <w:pStyle w:val="BookText"/>
        <w:rPr/>
      </w:pPr>
      <w:r>
        <w:rPr>
          <w:rFonts w:ascii="IRNazanin" w:hAnsi="IRNazanin" w:eastAsia="IRNazanin"/>
          <w:color w:val="111111"/>
          <w:sz w:val="28"/>
          <w:sz w:val="28"/>
          <w:szCs w:val="28"/>
          <w:rtl w:val="true"/>
          <w:lang w:bidi="fa-IR"/>
        </w:rPr>
        <w:t>سید موسی صدر، مرتضی حائری یزدی،</w:t>
      </w:r>
    </w:p>
    <w:p>
      <w:pPr>
        <w:pStyle w:val="BookText"/>
        <w:rPr/>
      </w:pPr>
      <w:r>
        <w:rPr>
          <w:rFonts w:ascii="IRNazanin" w:hAnsi="IRNazanin" w:eastAsia="IRNazanin"/>
          <w:color w:val="111111"/>
          <w:sz w:val="28"/>
          <w:sz w:val="28"/>
          <w:szCs w:val="28"/>
          <w:rtl w:val="true"/>
          <w:lang w:bidi="fa-IR"/>
        </w:rPr>
        <w:t>مهدی حائری یزدی، مرتضی مطهری</w:t>
      </w:r>
    </w:p>
    <w:p>
      <w:pPr>
        <w:pStyle w:val="BookText"/>
        <w:rPr/>
      </w:pPr>
      <w:r>
        <w:rPr>
          <w:rFonts w:ascii="IRNazanin" w:hAnsi="IRNazanin" w:eastAsia="IRNazanin"/>
          <w:color w:val="111111"/>
          <w:sz w:val="28"/>
          <w:sz w:val="28"/>
          <w:szCs w:val="28"/>
          <w:rtl w:val="true"/>
          <w:lang w:bidi="fa-IR"/>
        </w:rPr>
        <w:t>اجازه روایت از محمدرضا مسجدشاهی</w:t>
      </w:r>
    </w:p>
    <w:p>
      <w:pPr>
        <w:pStyle w:val="BookText"/>
        <w:rPr/>
      </w:pPr>
      <w:r>
        <w:rPr>
          <w:rFonts w:ascii="IRNazanin" w:hAnsi="IRNazanin" w:eastAsia="IRNazanin"/>
          <w:color w:val="111111"/>
          <w:sz w:val="28"/>
          <w:sz w:val="28"/>
          <w:szCs w:val="28"/>
          <w:rtl w:val="true"/>
          <w:lang w:bidi="fa-IR"/>
        </w:rPr>
        <w:t>تألیفات العقائد الحقة، حاشیه بر العروة الوثقی، مناسک حج،</w:t>
      </w:r>
    </w:p>
    <w:p>
      <w:pPr>
        <w:pStyle w:val="BookText"/>
        <w:rPr/>
      </w:pPr>
      <w:r>
        <w:rPr>
          <w:rFonts w:ascii="IRNazanin" w:hAnsi="IRNazanin" w:eastAsia="IRNazanin"/>
          <w:color w:val="111111"/>
          <w:sz w:val="28"/>
          <w:sz w:val="28"/>
          <w:szCs w:val="28"/>
          <w:rtl w:val="true"/>
          <w:lang w:bidi="fa-IR"/>
        </w:rPr>
        <w:t>احکام عبادات، کتاب الطهارة، کتاب الصلاة،</w:t>
      </w:r>
    </w:p>
    <w:p>
      <w:pPr>
        <w:pStyle w:val="BookText"/>
        <w:rPr/>
      </w:pPr>
      <w:r>
        <w:rPr>
          <w:rFonts w:ascii="IRNazanin" w:hAnsi="IRNazanin" w:eastAsia="IRNazanin"/>
          <w:color w:val="111111"/>
          <w:sz w:val="28"/>
          <w:sz w:val="28"/>
          <w:szCs w:val="28"/>
          <w:rtl w:val="true"/>
          <w:lang w:bidi="fa-IR"/>
        </w:rPr>
        <w:t>جامع المدارک فی شرح مختصر النافع</w:t>
      </w:r>
    </w:p>
    <w:p>
      <w:pPr>
        <w:pStyle w:val="BookText"/>
        <w:rPr/>
      </w:pPr>
      <w:r>
        <w:rPr>
          <w:rFonts w:ascii="IRNazanin" w:hAnsi="IRNazanin" w:eastAsia="IRNazanin"/>
          <w:color w:val="111111"/>
          <w:sz w:val="28"/>
          <w:sz w:val="28"/>
          <w:szCs w:val="28"/>
          <w:rtl w:val="true"/>
          <w:lang w:bidi="fa-IR"/>
        </w:rPr>
        <w:t>سایر مرجع تقلید</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 xml:space="preserve">سیاسی مخالفت با لایحه انجمن های ایالتی و ولایتی؛ اعتراض به سرکوب قیام پانزدهم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احمد خوانساری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شیعه در قرن چهاردهم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آخوند خراسانی، سید محمدکاظم طباطبایی یزدی، میرزای نائینی و آقا ضیاء عراقی، و از معدود مراجعی بود که در دوران مرجعیت خود در حوزه های علمیه معروف نبود و</w:t>
      </w:r>
    </w:p>
    <w:p>
      <w:pPr>
        <w:pStyle w:val="BookText"/>
        <w:rPr/>
      </w:pPr>
      <w:r>
        <w:rPr>
          <w:rFonts w:ascii="IRNazanin" w:hAnsi="IRNazanin" w:eastAsia="IRNazanin"/>
          <w:color w:val="111111"/>
          <w:sz w:val="28"/>
          <w:sz w:val="28"/>
          <w:szCs w:val="28"/>
          <w:rtl w:val="true"/>
          <w:lang w:bidi="fa-IR"/>
        </w:rPr>
        <w:t>قبل از مرجعیت ساکن تهران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او بعد از درگذشت آیت الله بروجردی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 به پارسایی و ساده زیستی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سیاسی وی، دارای فراز و نشیبی بود که به تدریج از مخالفت آشکار با سیاست های رژیم شاه و اعلام صریح مواضع خود، به نوعی احتیاط و میانه روی سوق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و ولادت</w:t>
      </w:r>
    </w:p>
    <w:p>
      <w:pPr>
        <w:pStyle w:val="BookText"/>
        <w:rPr/>
      </w:pPr>
      <w:r>
        <w:rPr>
          <w:rFonts w:ascii="IRNazanin" w:hAnsi="IRNazanin" w:eastAsia="IRNazanin"/>
          <w:color w:val="111111"/>
          <w:sz w:val="28"/>
          <w:sz w:val="28"/>
          <w:szCs w:val="28"/>
          <w:rtl w:val="true"/>
          <w:lang w:bidi="fa-IR"/>
        </w:rPr>
        <w:t>نسب خوانساری با سی واسطه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میرزایوسف و جدش میرزابابا، عالم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در محرم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خوانسار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سالگی پدرش را از دست داد و برادرش 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نیز عالم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او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خاص</w:t>
      </w:r>
    </w:p>
    <w:p>
      <w:pPr>
        <w:pStyle w:val="BookText"/>
        <w:rPr/>
      </w:pPr>
      <w:r>
        <w:rPr>
          <w:rFonts w:ascii="IRNazanin" w:hAnsi="IRNazanin" w:eastAsia="IRNazanin"/>
          <w:color w:val="111111"/>
          <w:sz w:val="28"/>
          <w:sz w:val="28"/>
          <w:szCs w:val="28"/>
          <w:rtl w:val="true"/>
          <w:lang w:bidi="fa-IR"/>
        </w:rPr>
        <w:t>آیت الله خوانساری معتقد است که اثبات حرمت بازی با آلات قمار بدون برد و باخت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های ایشان در کتاب جامع المدارک می توان برداشت کرد که طبق نظر ایشان، بازی با آلات قمار حتی اگر عنوان قمار بودن هم بر آن صدق کند بدون برد و باخت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از معدود علمایی است که در شطرنج نظری متفاوت دارد، وی در کتاب جامع المدارک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شطرنج به عنوان یکی از آلات قمار شناخته نشود، بازی با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حکم به حلیت شطرنج با این شرط دادو در مقابل اعتراض یکی از شاگردان خود، به سابقه این حکم توسط مرحوم خوانساری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خاص وی درباره ولایت فقیه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باب ولایت فقیه نیز قائل است که هیچ مرحله از ولایت برای فقیه نمی باشد و حتی حق تصرف در خمس را ندارد</w:t>
      </w:r>
    </w:p>
    <w:p>
      <w:pPr>
        <w:pStyle w:val="BookText"/>
        <w:rPr/>
      </w:pPr>
      <w:r>
        <w:rPr>
          <w:rFonts w:ascii="IRNazanin" w:hAnsi="IRNazanin" w:eastAsia="IRNazanin"/>
          <w:color w:val="111111"/>
          <w:sz w:val="28"/>
          <w:sz w:val="28"/>
          <w:szCs w:val="28"/>
          <w:rtl w:val="true"/>
          <w:lang w:bidi="fa-IR"/>
        </w:rPr>
        <w:t>تا چه رسد به اجرای حدود و قصاص و قضاوت و دیگر امور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 فی شرح 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اثر فقهی خوانساری، اثری جامع در فقه استدلالی و شرحی بر المختصر النافع محقق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بیانگر احاطه علمی خوانساری بر فقه و مبانی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جامع المدارک بیش از سی سال طول کشیده و مبحث قصاص آن در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آزادسازی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در بسیاری از مسائل به نقد نظر مشهور پرداخته و در ادله آن مناقشه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دیگر این اثر استحکام در تعابیر، نوآوری در تقریر مطالب و اختصار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غالباً بدون ذکر قائل آن ها مطرح شده و مهم ترین ادله مورد استناد آیات 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هفت مجلد با تعلیقه علی اکبر غفاری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آثار و تالیفات 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العقائد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اصول عقاید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العروة الوثقی</w:t>
      </w:r>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احکام عبادات</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جامع المدارک فی شرح المختصر النافع</w:t>
      </w:r>
    </w:p>
    <w:p>
      <w:pPr>
        <w:pStyle w:val="BookText"/>
        <w:rPr/>
      </w:pPr>
      <w:r>
        <w:rPr>
          <w:rFonts w:ascii="IRNazanin" w:hAnsi="IRNazanin" w:eastAsia="IRNazanin"/>
          <w:color w:val="111111"/>
          <w:sz w:val="28"/>
          <w:sz w:val="28"/>
          <w:szCs w:val="28"/>
          <w:rtl w:val="true"/>
          <w:lang w:bidi="fa-IR"/>
        </w:rPr>
        <w:t>رساله علمیه فارسی و عربی</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پیام تسلیت امام خمینی به مناسبت رحلت سید احمد خوانساری</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انا للّه وانا الیه راجعون خبر رحلت مرحوم مغفور آیة الله خوانساری رحمه اللّه علیه موجب تأسف و تأثر گردید این عالم جلیل بزرگوار و مرجع معظم که پیوسته در حوزه های علمیه و مجامع متدینه مقام رفیع و بلندی داشت و عمر شریف خود را در راه تدریس، و تربیت و علم و عمل به پایان رساند، حق بزرگی</w:t>
      </w:r>
      <w:bookmarkStart w:id="377" w:name="pg6865_59655"/>
    </w:p>
    <w:p>
      <w:pPr>
        <w:pStyle w:val="BookText"/>
        <w:rPr/>
      </w:pPr>
      <w:bookmarkEnd w:id="377"/>
      <w:r>
        <w:rPr>
          <w:rFonts w:ascii="IRNazanin" w:hAnsi="IRNazanin" w:eastAsia="IRNazanin"/>
          <w:color w:val="111111"/>
          <w:sz w:val="28"/>
          <w:sz w:val="28"/>
          <w:szCs w:val="28"/>
          <w:rtl w:val="true"/>
          <w:lang w:bidi="fa-IR"/>
        </w:rPr>
        <w:t>بر حوزه ها دارد، چه که با رفتار و اعمال خود و تقوا و سیره خویش، پیوسته در نفوس مستعده، مؤثر و موجب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برای ایشان رحمت و مغفرت و برای علمای اعلام وحوزه های علمیه صبر و اجر خواستارم والسلام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الموسوی الخمینی</w:t>
      </w:r>
    </w:p>
    <w:p>
      <w:pPr>
        <w:pStyle w:val="BookText"/>
        <w:rPr/>
      </w:pPr>
      <w:r>
        <w:rPr>
          <w:rFonts w:ascii="IRNazanin" w:hAnsi="IRNazanin" w:eastAsia="IRNazanin"/>
          <w:color w:val="111111"/>
          <w:sz w:val="28"/>
          <w:sz w:val="28"/>
          <w:szCs w:val="28"/>
          <w:rtl w:val="true"/>
          <w:lang w:bidi="fa-IR"/>
        </w:rPr>
        <w:t>صحیفه امام،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خوانساری در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 به مناسبت وفات او امام خمینی پیام تسلیتی صادر کرد و بازار تهران و حوزه های علمیه تعطیل و از سوی دولت یک هفته عزای عمومی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وی را پس از تشییع در تهران به قم منتقل و در مسجد بالاسر حرم حضرت معصومه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p>
    <w:p>
      <w:pPr>
        <w:pStyle w:val="Heading3"/>
        <w:numPr>
          <w:ilvl w:val="2"/>
          <w:numId w:val="1"/>
        </w:numPr>
        <w:rPr/>
      </w:pPr>
      <w:bookmarkStart w:id="378" w:name="__RefHeading___Toc1091092_372815092"/>
      <w:bookmarkStart w:id="379" w:name="_Toc131"/>
      <w:bookmarkEnd w:id="378"/>
      <w:r>
        <w:rPr>
          <w:rtl w:val="true"/>
        </w:rPr>
        <w:t>سیدحسین خادمی</w:t>
      </w:r>
      <w:bookmarkEnd w:id="379"/>
    </w:p>
    <w:p>
      <w:pPr>
        <w:pStyle w:val="BookText"/>
        <w:rPr/>
      </w:pPr>
      <w:r>
        <w:rPr>
          <w:rFonts w:ascii="IRNazanin" w:hAnsi="IRNazanin" w:eastAsia="IRNazanin"/>
          <w:color w:val="111111"/>
          <w:sz w:val="28"/>
          <w:sz w:val="28"/>
          <w:szCs w:val="28"/>
          <w:rtl w:val="true"/>
          <w:lang w:bidi="fa-IR"/>
        </w:rPr>
        <w:t>سید حسین خادمی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اصفهان</w:t>
      </w:r>
    </w:p>
    <w:p>
      <w:pPr>
        <w:pStyle w:val="BookText"/>
        <w:rPr/>
      </w:pPr>
      <w:r>
        <w:rPr>
          <w:rFonts w:ascii="IRNazanin" w:hAnsi="IRNazanin" w:eastAsia="IRNazanin"/>
          <w:color w:val="111111"/>
          <w:sz w:val="28"/>
          <w:sz w:val="28"/>
          <w:szCs w:val="28"/>
          <w:rtl w:val="true"/>
          <w:lang w:bidi="fa-IR"/>
        </w:rPr>
        <w:t>محل زندگی اصفهان، نجف</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شهر وفات اصفهان</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عبدالکریم گزی، محمدحسین نائینی، آقا ضیاءالدین عراقی، سید ابوالحسن اصفهانی، سید ابوتراب خوانساری، علی مدرس یزدی</w:t>
      </w:r>
    </w:p>
    <w:p>
      <w:pPr>
        <w:pStyle w:val="BookText"/>
        <w:rPr/>
      </w:pPr>
      <w:r>
        <w:rPr>
          <w:rFonts w:ascii="IRNazanin" w:hAnsi="IRNazanin" w:eastAsia="IRNazanin"/>
          <w:color w:val="111111"/>
          <w:sz w:val="28"/>
          <w:sz w:val="28"/>
          <w:szCs w:val="28"/>
          <w:rtl w:val="true"/>
          <w:lang w:bidi="fa-IR"/>
        </w:rPr>
        <w:t>محل تحصیل اصفهان، نجف</w:t>
      </w:r>
    </w:p>
    <w:p>
      <w:pPr>
        <w:pStyle w:val="BookText"/>
        <w:rPr/>
      </w:pPr>
      <w:r>
        <w:rPr>
          <w:rFonts w:ascii="IRNazanin" w:hAnsi="IRNazanin" w:eastAsia="IRNazanin"/>
          <w:color w:val="111111"/>
          <w:sz w:val="28"/>
          <w:sz w:val="28"/>
          <w:szCs w:val="28"/>
          <w:rtl w:val="true"/>
          <w:lang w:bidi="fa-IR"/>
        </w:rPr>
        <w:t xml:space="preserve">تألیفات رساله ای در لباس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ارث</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تالیفات سید حسین خادمی در فقه و کلام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سعادت یا دین محمد؛ درباره براهین وجود خدا و عدل الهی که در دو مجلد به فارسی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ارث نبردن زوجه از غیر منقول</w:t>
      </w:r>
    </w:p>
    <w:p>
      <w:pPr>
        <w:pStyle w:val="BookText"/>
        <w:rPr/>
      </w:pPr>
      <w:r>
        <w:rPr>
          <w:rFonts w:ascii="IRNazanin" w:hAnsi="IRNazanin" w:eastAsia="IRNazanin"/>
          <w:color w:val="111111"/>
          <w:sz w:val="28"/>
          <w:sz w:val="28"/>
          <w:szCs w:val="28"/>
          <w:rtl w:val="true"/>
          <w:lang w:bidi="fa-IR"/>
        </w:rPr>
        <w:t>رساله ای در لباس مشکوک</w:t>
      </w:r>
    </w:p>
    <w:p>
      <w:pPr>
        <w:pStyle w:val="BookText"/>
        <w:rPr/>
      </w:pPr>
      <w:r>
        <w:rPr>
          <w:rFonts w:ascii="IRNazanin" w:hAnsi="IRNazanin" w:eastAsia="IRNazanin"/>
          <w:color w:val="111111"/>
          <w:sz w:val="28"/>
          <w:sz w:val="28"/>
          <w:szCs w:val="28"/>
          <w:rtl w:val="true"/>
          <w:lang w:bidi="fa-IR"/>
        </w:rPr>
        <w:t>تقریرات دروس فقه و اصول میرزای نائینی</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نماینده اصفهان در مجلس خبرگان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حوزه علمیه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بهائیان سید حسین خادمی؛ </w:t>
      </w:r>
      <w:r>
        <w:rPr>
          <w:rFonts w:eastAsia="IRNazanin" w:cs="IRNazanin"/>
          <w:color w:val="111111"/>
          <w:sz w:val="28"/>
          <w:szCs w:val="28"/>
          <w:rtl w:val="true"/>
          <w:lang w:bidi="fa-IR"/>
        </w:rPr>
        <w:t>(</w:t>
      </w:r>
      <w:r>
        <w:rPr>
          <w:rFonts w:eastAsia="IRNazanin" w:cs="IRNazanin"/>
          <w:color w:val="111111"/>
          <w:sz w:val="28"/>
          <w:szCs w:val="28"/>
          <w:lang w:bidi="fa-IR"/>
        </w:rPr>
        <w:t>12801363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شیعی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نماینده مردم اصفهان در مجلس خبرگان قانون اساسی و رئیس سِنّی اولین مجلس خبرگان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کشف حجاب</w:t>
      </w:r>
      <w:bookmarkStart w:id="380" w:name="pg6865_59656"/>
    </w:p>
    <w:p>
      <w:pPr>
        <w:pStyle w:val="BookText"/>
        <w:rPr/>
      </w:pPr>
      <w:bookmarkEnd w:id="380"/>
      <w:r>
        <w:rPr>
          <w:rFonts w:ascii="IRNazanin" w:hAnsi="IRNazanin" w:eastAsia="IRNazanin"/>
          <w:color w:val="111111"/>
          <w:sz w:val="28"/>
          <w:sz w:val="28"/>
          <w:szCs w:val="28"/>
          <w:rtl w:val="true"/>
          <w:lang w:bidi="fa-IR"/>
        </w:rPr>
        <w:t>و منع برگزاری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رضاشاه پهلوی و مبارزه با تبلیغات بهائیان و تأسیس دبیرستان و کتابخانه مؤسسه احمدیه، از جمله اقدامات اجتماعی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سعادت در بیان براهین وجود خدا و عدل الهی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مشهد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و ولادت</w:t>
      </w:r>
    </w:p>
    <w:p>
      <w:pPr>
        <w:pStyle w:val="BookText"/>
        <w:rPr/>
      </w:pPr>
      <w:r>
        <w:rPr>
          <w:rFonts w:ascii="IRNazanin" w:hAnsi="IRNazanin" w:eastAsia="IRNazanin"/>
          <w:color w:val="111111"/>
          <w:sz w:val="28"/>
          <w:sz w:val="28"/>
          <w:szCs w:val="28"/>
          <w:rtl w:val="true"/>
          <w:lang w:bidi="fa-IR"/>
        </w:rPr>
        <w:t xml:space="preserve">سید حسین خادمی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دنیا آمد و در حدود پنج سالگی،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جدّش سید صدرالدین موسوی عاملی از عالمان و سادات خاندان صدر و مادرش نیز از همین خاندان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سید حسین خادمی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درگذشت و در مشهد به خاک سپرده شد</w:t>
      </w:r>
      <w:r>
        <w:rPr>
          <w:rFonts w:eastAsia="IRNazanin" w:cs="IRNazanin"/>
          <w:color w:val="111111"/>
          <w:sz w:val="28"/>
          <w:szCs w:val="28"/>
          <w:rtl w:val="true"/>
          <w:lang w:bidi="fa-IR"/>
        </w:rPr>
        <w:t>.</w:t>
      </w:r>
    </w:p>
    <w:p>
      <w:pPr>
        <w:pStyle w:val="Heading3"/>
        <w:numPr>
          <w:ilvl w:val="2"/>
          <w:numId w:val="1"/>
        </w:numPr>
        <w:rPr/>
      </w:pPr>
      <w:bookmarkStart w:id="381" w:name="__RefHeading___Toc1091094_372815092"/>
      <w:bookmarkStart w:id="382" w:name="_Toc132"/>
      <w:bookmarkEnd w:id="381"/>
      <w:r>
        <w:rPr>
          <w:rtl w:val="true"/>
        </w:rPr>
        <w:t>سید شهاب الدین مرعشی نجفی</w:t>
      </w:r>
      <w:bookmarkEnd w:id="382"/>
    </w:p>
    <w:p>
      <w:pPr>
        <w:pStyle w:val="BookText"/>
        <w:rPr/>
      </w:pPr>
      <w:r>
        <w:rPr>
          <w:rFonts w:ascii="IRNazanin" w:hAnsi="IRNazanin" w:eastAsia="IRNazanin"/>
          <w:color w:val="111111"/>
          <w:sz w:val="28"/>
          <w:sz w:val="28"/>
          <w:szCs w:val="28"/>
          <w:rtl w:val="true"/>
          <w:lang w:bidi="fa-IR"/>
        </w:rPr>
        <w:t>سید شهاب الدین بن سید محمود مرعشی</w:t>
      </w:r>
    </w:p>
    <w:p>
      <w:pPr>
        <w:pStyle w:val="BookText"/>
        <w:rPr/>
      </w:pPr>
      <w:r>
        <w:rPr>
          <w:rFonts w:ascii="IRNazanin" w:hAnsi="IRNazanin" w:eastAsia="IRNazanin"/>
          <w:color w:val="111111"/>
          <w:sz w:val="28"/>
          <w:sz w:val="28"/>
          <w:szCs w:val="28"/>
          <w:rtl w:val="true"/>
          <w:lang w:bidi="fa-IR"/>
        </w:rPr>
        <w:t>نسب سادات مرعشی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نجف</w:t>
      </w:r>
    </w:p>
    <w:p>
      <w:pPr>
        <w:pStyle w:val="BookText"/>
        <w:rPr/>
      </w:pPr>
      <w:r>
        <w:rPr>
          <w:rFonts w:ascii="IRNazanin" w:hAnsi="IRNazanin" w:eastAsia="IRNazanin"/>
          <w:color w:val="111111"/>
          <w:sz w:val="28"/>
          <w:sz w:val="28"/>
          <w:szCs w:val="28"/>
          <w:rtl w:val="true"/>
          <w:lang w:bidi="fa-IR"/>
        </w:rPr>
        <w:t xml:space="preserve">محل زندگی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محل دفن کتابخانه آیت الله مرعشی نجفی</w:t>
      </w:r>
    </w:p>
    <w:p>
      <w:pPr>
        <w:pStyle w:val="BookText"/>
        <w:rPr/>
      </w:pPr>
      <w:r>
        <w:rPr>
          <w:rFonts w:ascii="IRNazanin" w:hAnsi="IRNazanin" w:eastAsia="IRNazanin"/>
          <w:color w:val="111111"/>
          <w:sz w:val="28"/>
          <w:sz w:val="28"/>
          <w:szCs w:val="28"/>
          <w:rtl w:val="true"/>
          <w:lang w:bidi="fa-IR"/>
        </w:rPr>
        <w:t>شهر وفات قم</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 xml:space="preserve">سرشناس شمس اشرف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عمید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سیدعباس موسوی حرمی</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علی اکبر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ملکی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کربلایی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سید مصطفی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محمدعلی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نوری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عسکری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تحصیل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بیش</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w:t>
      </w:r>
    </w:p>
    <w:p>
      <w:pPr>
        <w:pStyle w:val="BookText"/>
        <w:rPr/>
      </w:pPr>
      <w:r>
        <w:rPr>
          <w:rFonts w:ascii="IRNazanin" w:hAnsi="IRNazanin" w:eastAsia="IRNazanin"/>
          <w:color w:val="111111"/>
          <w:sz w:val="28"/>
          <w:sz w:val="28"/>
          <w:szCs w:val="28"/>
          <w:rtl w:val="true"/>
          <w:lang w:bidi="fa-IR"/>
        </w:rPr>
        <w:t xml:space="preserve">سایر مرجع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و مناظره با دانمشندان مذاهب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اقامه نماز جماعت حرم حضرت معصومه</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 xml:space="preserve">سیاسی حمایت از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به لایحه کاپیتولاسیون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انقلاب اسلامی ایران</w:t>
      </w:r>
    </w:p>
    <w:p>
      <w:pPr>
        <w:pStyle w:val="BookText"/>
        <w:rPr/>
      </w:pPr>
      <w:r>
        <w:rPr>
          <w:rFonts w:ascii="IRNazanin" w:hAnsi="IRNazanin" w:eastAsia="IRNazanin"/>
          <w:color w:val="111111"/>
          <w:sz w:val="28"/>
          <w:sz w:val="28"/>
          <w:szCs w:val="28"/>
          <w:rtl w:val="true"/>
          <w:lang w:bidi="fa-IR"/>
        </w:rPr>
        <w:t xml:space="preserve">اجتماعی تأسیس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مدارس مرعشیه، شهابیه، مهدیه و مؤمنیه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مراکز عام المنفعه مانند مسجد، حسینیه، درمانگاه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سایر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و تعمیر مرقد محمدباقر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واحدهای مسکونی برای طلاب در قم</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 xml:space="preserve">آیت الله مرعشی در طول زندگی خود موفق به تالیف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شد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تالیفات او از نظر در دسترس قرار گرفتن برای عموم چند حالت دارند؛ برخی چاپ شده و در اختیار عموم قرار دارند، بخشی به صورت خطی باقی مانده اند، تعدادی از بین رفته اند و شماری از دست نوشته هایش که به صورت اوراق پراکنده بوده اند در حال تدوین و جمع آوری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تألیفاتش به شرح زیر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مشجّرات آل رسول الله الاکرام یا مشجرات الهاشمیین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انساب علویان و سادات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الاحقاق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نوشته قاضی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مرعشی نجفی به تکمیل این کتاب پرداخت و مدارک و منابع این اثر نفیس را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به سرانجام رساندن این تحقیق بزرگ گروه تحقیقی متشکل از شماری از علمای قم را ترتیب دادند، که اینک با تلاش این گروه، زیر نظر فرزندشان حجة الاسلام دکتر سید محمود مرعشی،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این کتاب چاپ شده است و بقیه در حال آماده شدن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التجوید</w:t>
      </w:r>
    </w:p>
    <w:p>
      <w:pPr>
        <w:pStyle w:val="BookText"/>
        <w:rPr/>
      </w:pPr>
      <w:r>
        <w:rPr>
          <w:rFonts w:ascii="IRNazanin" w:hAnsi="IRNazanin" w:eastAsia="IRNazanin"/>
          <w:color w:val="111111"/>
          <w:sz w:val="28"/>
          <w:sz w:val="28"/>
          <w:szCs w:val="28"/>
          <w:rtl w:val="true"/>
          <w:lang w:bidi="fa-IR"/>
        </w:rPr>
        <w:t>الرد علی مدعی التحریف</w:t>
      </w:r>
    </w:p>
    <w:p>
      <w:pPr>
        <w:pStyle w:val="BookText"/>
        <w:rPr/>
      </w:pPr>
      <w:r>
        <w:rPr>
          <w:rFonts w:ascii="IRNazanin" w:hAnsi="IRNazanin" w:eastAsia="IRNazanin"/>
          <w:color w:val="111111"/>
          <w:sz w:val="28"/>
          <w:sz w:val="28"/>
          <w:szCs w:val="28"/>
          <w:rtl w:val="true"/>
          <w:lang w:bidi="fa-IR"/>
        </w:rPr>
        <w:t>حاشیه علی انوار التنزیل بیضاوی</w:t>
      </w:r>
    </w:p>
    <w:p>
      <w:pPr>
        <w:pStyle w:val="BookText"/>
        <w:rPr/>
      </w:pPr>
      <w:r>
        <w:rPr>
          <w:rFonts w:ascii="IRNazanin" w:hAnsi="IRNazanin" w:eastAsia="IRNazanin"/>
          <w:color w:val="111111"/>
          <w:sz w:val="28"/>
          <w:sz w:val="28"/>
          <w:szCs w:val="28"/>
          <w:rtl w:val="true"/>
          <w:lang w:bidi="fa-IR"/>
        </w:rPr>
        <w:t>سند القراء و الحفاظ</w:t>
      </w:r>
    </w:p>
    <w:p>
      <w:pPr>
        <w:pStyle w:val="BookText"/>
        <w:rPr/>
      </w:pPr>
      <w:r>
        <w:rPr>
          <w:rFonts w:ascii="IRNazanin" w:hAnsi="IRNazanin" w:eastAsia="IRNazanin"/>
          <w:color w:val="111111"/>
          <w:sz w:val="28"/>
          <w:sz w:val="28"/>
          <w:szCs w:val="28"/>
          <w:rtl w:val="true"/>
          <w:lang w:bidi="fa-IR"/>
        </w:rPr>
        <w:t>مقدمه تفسیر الدر المنثور سیوطی</w:t>
      </w:r>
    </w:p>
    <w:p>
      <w:pPr>
        <w:pStyle w:val="BookText"/>
        <w:rPr/>
      </w:pPr>
      <w:r>
        <w:rPr>
          <w:rFonts w:ascii="IRNazanin" w:hAnsi="IRNazanin" w:eastAsia="IRNazanin"/>
          <w:color w:val="111111"/>
          <w:sz w:val="28"/>
          <w:sz w:val="28"/>
          <w:szCs w:val="28"/>
          <w:rtl w:val="true"/>
          <w:lang w:bidi="fa-IR"/>
        </w:rPr>
        <w:t>ادبیات</w:t>
      </w:r>
    </w:p>
    <w:p>
      <w:pPr>
        <w:pStyle w:val="BookText"/>
        <w:rPr/>
      </w:pPr>
      <w:r>
        <w:rPr>
          <w:rFonts w:ascii="IRNazanin" w:hAnsi="IRNazanin" w:eastAsia="IRNazanin"/>
          <w:color w:val="111111"/>
          <w:sz w:val="28"/>
          <w:sz w:val="28"/>
          <w:szCs w:val="28"/>
          <w:rtl w:val="true"/>
          <w:lang w:bidi="fa-IR"/>
        </w:rPr>
        <w:t xml:space="preserve">قطف الخزامی من روضة الجامی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شرح کافیه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المعول فی امر المطول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شرح تلخیص 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الفروق</w:t>
      </w:r>
    </w:p>
    <w:p>
      <w:pPr>
        <w:pStyle w:val="BookText"/>
        <w:rPr/>
      </w:pPr>
      <w:r>
        <w:rPr>
          <w:rFonts w:ascii="IRNazanin" w:hAnsi="IRNazanin" w:eastAsia="IRNazanin"/>
          <w:color w:val="111111"/>
          <w:sz w:val="28"/>
          <w:sz w:val="28"/>
          <w:szCs w:val="28"/>
          <w:rtl w:val="true"/>
          <w:lang w:bidi="fa-IR"/>
        </w:rPr>
        <w:t>حدیث، ادعیه و زیارات</w:t>
      </w:r>
    </w:p>
    <w:p>
      <w:pPr>
        <w:pStyle w:val="BookText"/>
        <w:rPr/>
      </w:pPr>
      <w:r>
        <w:rPr>
          <w:rFonts w:ascii="IRNazanin" w:hAnsi="IRNazanin" w:eastAsia="IRNazanin"/>
          <w:color w:val="111111"/>
          <w:sz w:val="28"/>
          <w:sz w:val="28"/>
          <w:szCs w:val="28"/>
          <w:rtl w:val="true"/>
          <w:lang w:bidi="fa-IR"/>
        </w:rPr>
        <w:t>مفتاح احادیث الشیعة</w:t>
      </w:r>
    </w:p>
    <w:p>
      <w:pPr>
        <w:pStyle w:val="BookText"/>
        <w:rPr/>
      </w:pPr>
      <w:r>
        <w:rPr>
          <w:rFonts w:ascii="IRNazanin" w:hAnsi="IRNazanin" w:eastAsia="IRNazanin"/>
          <w:color w:val="111111"/>
          <w:sz w:val="28"/>
          <w:sz w:val="28"/>
          <w:szCs w:val="28"/>
          <w:rtl w:val="true"/>
          <w:lang w:bidi="fa-IR"/>
        </w:rPr>
        <w:t>حاشیه بر الفصول المهمة شیخ حر عاملی</w:t>
      </w:r>
    </w:p>
    <w:p>
      <w:pPr>
        <w:pStyle w:val="BookText"/>
        <w:rPr/>
      </w:pPr>
      <w:r>
        <w:rPr>
          <w:rFonts w:ascii="IRNazanin" w:hAnsi="IRNazanin" w:eastAsia="IRNazanin"/>
          <w:color w:val="111111"/>
          <w:sz w:val="28"/>
          <w:sz w:val="28"/>
          <w:szCs w:val="28"/>
          <w:rtl w:val="true"/>
          <w:lang w:bidi="fa-IR"/>
        </w:rPr>
        <w:t>حاشیه مختصر بر کتاب من لا یحضره الفقیه</w:t>
      </w:r>
    </w:p>
    <w:p>
      <w:pPr>
        <w:pStyle w:val="BookText"/>
        <w:rPr/>
      </w:pPr>
      <w:r>
        <w:rPr>
          <w:rFonts w:ascii="IRNazanin" w:hAnsi="IRNazanin" w:eastAsia="IRNazanin"/>
          <w:color w:val="111111"/>
          <w:sz w:val="28"/>
          <w:sz w:val="28"/>
          <w:szCs w:val="28"/>
          <w:rtl w:val="true"/>
          <w:lang w:bidi="fa-IR"/>
        </w:rPr>
        <w:t>مجموعه ای در ادعیه و زیارات</w:t>
      </w:r>
    </w:p>
    <w:p>
      <w:pPr>
        <w:pStyle w:val="BookText"/>
        <w:rPr/>
      </w:pPr>
      <w:r>
        <w:rPr>
          <w:rFonts w:ascii="IRNazanin" w:hAnsi="IRNazanin" w:eastAsia="IRNazanin"/>
          <w:color w:val="111111"/>
          <w:sz w:val="28"/>
          <w:sz w:val="28"/>
          <w:szCs w:val="28"/>
          <w:rtl w:val="true"/>
          <w:lang w:bidi="fa-IR"/>
        </w:rPr>
        <w:t>شرح دعای سمات</w:t>
      </w:r>
    </w:p>
    <w:p>
      <w:pPr>
        <w:pStyle w:val="BookText"/>
        <w:rPr/>
      </w:pPr>
      <w:r>
        <w:rPr>
          <w:rFonts w:ascii="IRNazanin" w:hAnsi="IRNazanin" w:eastAsia="IRNazanin"/>
          <w:color w:val="111111"/>
          <w:sz w:val="28"/>
          <w:sz w:val="28"/>
          <w:szCs w:val="28"/>
          <w:rtl w:val="true"/>
          <w:lang w:bidi="fa-IR"/>
        </w:rPr>
        <w:t>شرح زیارت جامع کبیره</w:t>
      </w:r>
    </w:p>
    <w:p>
      <w:pPr>
        <w:pStyle w:val="BookText"/>
        <w:rPr/>
      </w:pPr>
      <w:r>
        <w:rPr>
          <w:rFonts w:ascii="IRNazanin" w:hAnsi="IRNazanin" w:eastAsia="IRNazanin"/>
          <w:color w:val="111111"/>
          <w:sz w:val="28"/>
          <w:sz w:val="28"/>
          <w:szCs w:val="28"/>
          <w:rtl w:val="true"/>
          <w:lang w:bidi="fa-IR"/>
        </w:rPr>
        <w:t>مقدمه مفاتیح الجنان</w:t>
      </w:r>
    </w:p>
    <w:p>
      <w:pPr>
        <w:pStyle w:val="BookText"/>
        <w:rPr/>
      </w:pPr>
      <w:r>
        <w:rPr>
          <w:rFonts w:ascii="IRNazanin" w:hAnsi="IRNazanin" w:eastAsia="IRNazanin"/>
          <w:color w:val="111111"/>
          <w:sz w:val="28"/>
          <w:sz w:val="28"/>
          <w:szCs w:val="28"/>
          <w:rtl w:val="true"/>
          <w:lang w:bidi="fa-IR"/>
        </w:rPr>
        <w:t>شمس الامکنه و البقاع فی خیرة ذات الرقاع</w:t>
      </w:r>
    </w:p>
    <w:p>
      <w:pPr>
        <w:pStyle w:val="BookText"/>
        <w:rPr/>
      </w:pPr>
      <w:r>
        <w:rPr>
          <w:rFonts w:ascii="IRNazanin" w:hAnsi="IRNazanin" w:eastAsia="IRNazanin"/>
          <w:color w:val="111111"/>
          <w:sz w:val="28"/>
          <w:sz w:val="28"/>
          <w:szCs w:val="28"/>
          <w:rtl w:val="true"/>
          <w:lang w:bidi="fa-IR"/>
        </w:rPr>
        <w:t>فوایدی چند ر خصوص صحیفه کامله سجادیه</w:t>
      </w:r>
    </w:p>
    <w:p>
      <w:pPr>
        <w:pStyle w:val="BookText"/>
        <w:rPr/>
      </w:pPr>
      <w:r>
        <w:rPr>
          <w:rFonts w:ascii="IRNazanin" w:hAnsi="IRNazanin" w:eastAsia="IRNazanin"/>
          <w:color w:val="111111"/>
          <w:sz w:val="28"/>
          <w:sz w:val="28"/>
          <w:szCs w:val="28"/>
          <w:rtl w:val="true"/>
          <w:lang w:bidi="fa-IR"/>
        </w:rPr>
        <w:t>اصول فقه و فقه</w:t>
      </w:r>
    </w:p>
    <w:p>
      <w:pPr>
        <w:pStyle w:val="BookText"/>
        <w:rPr/>
      </w:pPr>
      <w:r>
        <w:rPr>
          <w:rFonts w:ascii="IRNazanin" w:hAnsi="IRNazanin" w:eastAsia="IRNazanin"/>
          <w:color w:val="111111"/>
          <w:sz w:val="28"/>
          <w:sz w:val="28"/>
          <w:szCs w:val="28"/>
          <w:rtl w:val="true"/>
          <w:lang w:bidi="fa-IR"/>
        </w:rPr>
        <w:t>حاشیه بر فرائد الاصول شیخ انصاری</w:t>
      </w:r>
    </w:p>
    <w:p>
      <w:pPr>
        <w:pStyle w:val="BookText"/>
        <w:rPr/>
      </w:pPr>
      <w:r>
        <w:rPr>
          <w:rFonts w:ascii="IRNazanin" w:hAnsi="IRNazanin" w:eastAsia="IRNazanin"/>
          <w:color w:val="111111"/>
          <w:sz w:val="28"/>
          <w:sz w:val="28"/>
          <w:szCs w:val="28"/>
          <w:rtl w:val="true"/>
          <w:lang w:bidi="fa-IR"/>
        </w:rPr>
        <w:t>حذف الفضول عن المسالک</w:t>
      </w:r>
    </w:p>
    <w:p>
      <w:pPr>
        <w:pStyle w:val="BookText"/>
        <w:rPr/>
      </w:pPr>
      <w:r>
        <w:rPr>
          <w:rFonts w:ascii="IRNazanin" w:hAnsi="IRNazanin" w:eastAsia="IRNazanin"/>
          <w:color w:val="111111"/>
          <w:sz w:val="28"/>
          <w:sz w:val="28"/>
          <w:szCs w:val="28"/>
          <w:rtl w:val="true"/>
          <w:lang w:bidi="fa-IR"/>
        </w:rPr>
        <w:t>توضیح المسائل</w:t>
      </w:r>
    </w:p>
    <w:p>
      <w:pPr>
        <w:pStyle w:val="BookText"/>
        <w:rPr/>
      </w:pPr>
      <w:r>
        <w:rPr>
          <w:rFonts w:ascii="IRNazanin" w:hAnsi="IRNazanin" w:eastAsia="IRNazanin"/>
          <w:color w:val="111111"/>
          <w:sz w:val="28"/>
          <w:sz w:val="28"/>
          <w:szCs w:val="28"/>
          <w:rtl w:val="true"/>
          <w:lang w:bidi="fa-IR"/>
        </w:rPr>
        <w:t>راهنمای سفر مکه و مدینه</w:t>
      </w:r>
    </w:p>
    <w:p>
      <w:pPr>
        <w:pStyle w:val="BookText"/>
        <w:rPr/>
      </w:pPr>
      <w:r>
        <w:rPr>
          <w:rFonts w:ascii="IRNazanin" w:hAnsi="IRNazanin" w:eastAsia="IRNazanin"/>
          <w:color w:val="111111"/>
          <w:sz w:val="28"/>
          <w:sz w:val="28"/>
          <w:szCs w:val="28"/>
          <w:rtl w:val="true"/>
          <w:lang w:bidi="fa-IR"/>
        </w:rPr>
        <w:t xml:space="preserve">الغایة القصوی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استدلالی بر 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مسارح الافکار فی توضیح مطارح الانظار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تقریرات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الناسکین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شرح حال و أنساب</w:t>
      </w:r>
    </w:p>
    <w:p>
      <w:pPr>
        <w:pStyle w:val="BookText"/>
        <w:rPr/>
      </w:pPr>
      <w:r>
        <w:rPr>
          <w:rFonts w:ascii="IRNazanin" w:hAnsi="IRNazanin" w:eastAsia="IRNazanin"/>
          <w:color w:val="111111"/>
          <w:sz w:val="28"/>
          <w:sz w:val="28"/>
          <w:szCs w:val="28"/>
          <w:rtl w:val="true"/>
          <w:lang w:bidi="fa-IR"/>
        </w:rPr>
        <w:t xml:space="preserve">التبصرة فی ترجمة مؤلف التکملة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میرزا محمد مهدی کشمیری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تراجم اعیان السادة المرعشیین</w:t>
      </w:r>
    </w:p>
    <w:p>
      <w:pPr>
        <w:pStyle w:val="BookText"/>
        <w:rPr/>
      </w:pPr>
      <w:r>
        <w:rPr>
          <w:rFonts w:ascii="IRNazanin" w:hAnsi="IRNazanin" w:eastAsia="IRNazanin"/>
          <w:color w:val="111111"/>
          <w:sz w:val="28"/>
          <w:sz w:val="28"/>
          <w:szCs w:val="28"/>
          <w:rtl w:val="true"/>
          <w:lang w:bidi="fa-IR"/>
        </w:rPr>
        <w:t>سادات العلماء الذین کانوا بعد الالف من الهجرة</w:t>
      </w:r>
    </w:p>
    <w:p>
      <w:pPr>
        <w:pStyle w:val="BookText"/>
        <w:rPr/>
      </w:pPr>
      <w:r>
        <w:rPr>
          <w:rFonts w:ascii="IRNazanin" w:hAnsi="IRNazanin" w:eastAsia="IRNazanin"/>
          <w:color w:val="111111"/>
          <w:sz w:val="28"/>
          <w:sz w:val="28"/>
          <w:szCs w:val="28"/>
          <w:rtl w:val="true"/>
          <w:lang w:bidi="fa-IR"/>
        </w:rPr>
        <w:t>شرح احوال امامزاده سلطان علی فرزند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طریفة در شرح حال شیخ محمد جعفر کمره ای</w:t>
      </w:r>
    </w:p>
    <w:p>
      <w:pPr>
        <w:pStyle w:val="BookText"/>
        <w:rPr/>
      </w:pPr>
      <w:r>
        <w:rPr>
          <w:rFonts w:ascii="IRNazanin" w:hAnsi="IRNazanin" w:eastAsia="IRNazanin"/>
          <w:color w:val="111111"/>
          <w:sz w:val="28"/>
          <w:sz w:val="28"/>
          <w:szCs w:val="28"/>
          <w:rtl w:val="true"/>
          <w:lang w:bidi="fa-IR"/>
        </w:rPr>
        <w:t>رساله ای در حالات نصر بن مزاحم منقری</w:t>
      </w:r>
    </w:p>
    <w:p>
      <w:pPr>
        <w:pStyle w:val="BookText"/>
        <w:rPr/>
      </w:pPr>
      <w:r>
        <w:rPr>
          <w:rFonts w:ascii="IRNazanin" w:hAnsi="IRNazanin" w:eastAsia="IRNazanin"/>
          <w:color w:val="111111"/>
          <w:sz w:val="28"/>
          <w:sz w:val="28"/>
          <w:szCs w:val="28"/>
          <w:rtl w:val="true"/>
          <w:lang w:bidi="fa-IR"/>
        </w:rPr>
        <w:t>الفوائد الرجالیه</w:t>
      </w:r>
    </w:p>
    <w:p>
      <w:pPr>
        <w:pStyle w:val="BookText"/>
        <w:rPr/>
      </w:pPr>
      <w:r>
        <w:rPr>
          <w:rFonts w:ascii="IRNazanin" w:hAnsi="IRNazanin" w:eastAsia="IRNazanin"/>
          <w:color w:val="111111"/>
          <w:sz w:val="28"/>
          <w:sz w:val="28"/>
          <w:szCs w:val="28"/>
          <w:rtl w:val="true"/>
          <w:lang w:bidi="fa-IR"/>
        </w:rPr>
        <w:t>وسیلة المعاد فی مناقب شیخنا الاستاذ</w:t>
      </w:r>
    </w:p>
    <w:p>
      <w:pPr>
        <w:pStyle w:val="BookText"/>
        <w:rPr/>
      </w:pPr>
      <w:r>
        <w:rPr>
          <w:rFonts w:ascii="IRNazanin" w:hAnsi="IRNazanin" w:eastAsia="IRNazanin"/>
          <w:color w:val="111111"/>
          <w:sz w:val="28"/>
          <w:sz w:val="28"/>
          <w:szCs w:val="28"/>
          <w:rtl w:val="true"/>
          <w:lang w:bidi="fa-IR"/>
        </w:rPr>
        <w:t>وفیات الاعلام</w:t>
      </w:r>
    </w:p>
    <w:p>
      <w:pPr>
        <w:pStyle w:val="BookText"/>
        <w:rPr/>
      </w:pPr>
      <w:r>
        <w:rPr>
          <w:rFonts w:ascii="IRNazanin" w:hAnsi="IRNazanin" w:eastAsia="IRNazanin"/>
          <w:color w:val="111111"/>
          <w:sz w:val="28"/>
          <w:sz w:val="28"/>
          <w:szCs w:val="28"/>
          <w:rtl w:val="true"/>
          <w:lang w:bidi="fa-IR"/>
        </w:rPr>
        <w:t xml:space="preserve">مشجرات آل رسول الاکرم یا مشجرات الهاشمیین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ترین کتاب او در 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خصوص سادات مدینه منوره</w:t>
      </w:r>
    </w:p>
    <w:p>
      <w:pPr>
        <w:pStyle w:val="BookText"/>
        <w:rPr/>
      </w:pPr>
      <w:r>
        <w:rPr>
          <w:rFonts w:ascii="IRNazanin" w:hAnsi="IRNazanin" w:eastAsia="IRNazanin"/>
          <w:color w:val="111111"/>
          <w:sz w:val="28"/>
          <w:sz w:val="28"/>
          <w:szCs w:val="28"/>
          <w:rtl w:val="true"/>
          <w:lang w:bidi="fa-IR"/>
        </w:rPr>
        <w:t>شجرنامه سادات حسینی کاشانی</w:t>
      </w:r>
    </w:p>
    <w:p>
      <w:pPr>
        <w:pStyle w:val="BookText"/>
        <w:rPr/>
      </w:pPr>
      <w:r>
        <w:rPr>
          <w:rFonts w:ascii="IRNazanin" w:hAnsi="IRNazanin" w:eastAsia="IRNazanin"/>
          <w:color w:val="111111"/>
          <w:sz w:val="28"/>
          <w:sz w:val="28"/>
          <w:szCs w:val="28"/>
          <w:rtl w:val="true"/>
          <w:lang w:bidi="fa-IR"/>
        </w:rPr>
        <w:t>مزارات العلویین</w:t>
      </w:r>
    </w:p>
    <w:p>
      <w:pPr>
        <w:pStyle w:val="BookText"/>
        <w:rPr/>
      </w:pPr>
      <w:r>
        <w:rPr>
          <w:rFonts w:ascii="IRNazanin" w:hAnsi="IRNazanin" w:eastAsia="IRNazanin"/>
          <w:color w:val="111111"/>
          <w:sz w:val="28"/>
          <w:sz w:val="28"/>
          <w:szCs w:val="28"/>
          <w:rtl w:val="true"/>
          <w:lang w:bidi="fa-IR"/>
        </w:rPr>
        <w:t>حاشیه بر بحر الانساب سید عمید الدین نجفی</w:t>
      </w:r>
    </w:p>
    <w:p>
      <w:pPr>
        <w:pStyle w:val="BookText"/>
        <w:rPr/>
      </w:pPr>
      <w:r>
        <w:rPr>
          <w:rFonts w:ascii="IRNazanin" w:hAnsi="IRNazanin" w:eastAsia="IRNazanin"/>
          <w:color w:val="111111"/>
          <w:sz w:val="28"/>
          <w:sz w:val="28"/>
          <w:szCs w:val="28"/>
          <w:rtl w:val="true"/>
          <w:lang w:bidi="fa-IR"/>
        </w:rPr>
        <w:t>کتابی در انساب و تبارشناسی غیر سادات</w:t>
      </w:r>
    </w:p>
    <w:p>
      <w:pPr>
        <w:pStyle w:val="BookText"/>
        <w:rPr/>
      </w:pPr>
      <w:r>
        <w:rPr>
          <w:rFonts w:ascii="IRNazanin" w:hAnsi="IRNazanin" w:eastAsia="IRNazanin"/>
          <w:color w:val="111111"/>
          <w:sz w:val="28"/>
          <w:sz w:val="28"/>
          <w:szCs w:val="28"/>
          <w:rtl w:val="true"/>
          <w:lang w:bidi="fa-IR"/>
        </w:rPr>
        <w:t>کلام، منطق و علوم غریبه</w:t>
      </w:r>
    </w:p>
    <w:p>
      <w:pPr>
        <w:pStyle w:val="BookText"/>
        <w:rPr/>
      </w:pPr>
      <w:r>
        <w:rPr>
          <w:rFonts w:ascii="IRNazanin" w:hAnsi="IRNazanin" w:eastAsia="IRNazanin"/>
          <w:color w:val="111111"/>
          <w:sz w:val="28"/>
          <w:sz w:val="28"/>
          <w:szCs w:val="28"/>
          <w:rtl w:val="true"/>
          <w:lang w:bidi="fa-IR"/>
        </w:rPr>
        <w:t>ملحقات احقاق الحق</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الغاشیه عن وجه الحاشیه ملا عبدالله یزدی بر تهذیب المنطق</w:t>
      </w:r>
    </w:p>
    <w:p>
      <w:pPr>
        <w:pStyle w:val="BookText"/>
        <w:rPr/>
      </w:pPr>
      <w:r>
        <w:rPr>
          <w:rFonts w:ascii="IRNazanin" w:hAnsi="IRNazanin" w:eastAsia="IRNazanin"/>
          <w:color w:val="111111"/>
          <w:sz w:val="28"/>
          <w:sz w:val="28"/>
          <w:szCs w:val="28"/>
          <w:rtl w:val="true"/>
          <w:lang w:bidi="fa-IR"/>
        </w:rPr>
        <w:t>تفتازانی</w:t>
      </w:r>
    </w:p>
    <w:p>
      <w:pPr>
        <w:pStyle w:val="BookText"/>
        <w:rPr/>
      </w:pPr>
      <w:r>
        <w:rPr>
          <w:rFonts w:ascii="IRNazanin" w:hAnsi="IRNazanin" w:eastAsia="IRNazanin"/>
          <w:color w:val="111111"/>
          <w:sz w:val="28"/>
          <w:sz w:val="28"/>
          <w:szCs w:val="28"/>
          <w:rtl w:val="true"/>
          <w:lang w:bidi="fa-IR"/>
        </w:rPr>
        <w:t>حاشیه بر کتاب سرخاب در رمل</w:t>
      </w:r>
    </w:p>
    <w:p>
      <w:pPr>
        <w:pStyle w:val="BookText"/>
        <w:rPr/>
      </w:pPr>
      <w:r>
        <w:rPr>
          <w:rFonts w:ascii="IRNazanin" w:hAnsi="IRNazanin" w:eastAsia="IRNazanin"/>
          <w:color w:val="111111"/>
          <w:sz w:val="28"/>
          <w:sz w:val="28"/>
          <w:szCs w:val="28"/>
          <w:rtl w:val="true"/>
          <w:lang w:bidi="fa-IR"/>
        </w:rPr>
        <w:t>حاشیه بر کتاب سرالمکنون</w:t>
      </w:r>
    </w:p>
    <w:p>
      <w:pPr>
        <w:pStyle w:val="BookText"/>
        <w:rPr/>
      </w:pPr>
      <w:r>
        <w:rPr>
          <w:rFonts w:ascii="IRNazanin" w:hAnsi="IRNazanin" w:eastAsia="IRNazanin"/>
          <w:color w:val="111111"/>
          <w:sz w:val="28"/>
          <w:sz w:val="28"/>
          <w:szCs w:val="28"/>
          <w:rtl w:val="true"/>
          <w:lang w:bidi="fa-IR"/>
        </w:rPr>
        <w:t>نسمات الصبا در فواید علم رمل، حروف، اوراد و اذکار</w:t>
      </w:r>
    </w:p>
    <w:p>
      <w:pPr>
        <w:pStyle w:val="BookText"/>
        <w:rPr/>
      </w:pPr>
      <w:r>
        <w:rPr>
          <w:rFonts w:ascii="IRNazanin" w:hAnsi="IRNazanin" w:eastAsia="IRNazanin"/>
          <w:color w:val="111111"/>
          <w:sz w:val="28"/>
          <w:sz w:val="28"/>
          <w:szCs w:val="28"/>
          <w:rtl w:val="true"/>
          <w:lang w:bidi="fa-IR"/>
        </w:rPr>
        <w:t>آیت الله مرعشی آثار دیگری هم به صورت سفرنامه، اجازات، اجوبة المسائل و مکاتبات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شهاب الدین مرعشی نجفی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شیعه پس از آیت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از شاگردان شیخ عبدالکریم حائری و آقا ضیاء عراقی بود و از محضر سیدعلی قاضی، سید احمد کربلایی و میرزا جواد ملکی تبریزی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سیاسی او موافق با آیت الله خمینی بود و این روحیه در بارزترین شاگردانش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مرعشی نجفی، کتابخانه ای را تأسیس کرد که امروزه از لحاظ تعداد و کیفیت نسخه های خطی کهن اسلامی، نخستین کتابخانه ایران و سومین کتابخانه جهان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برای سفر حج، مستطیع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های مرعشیه، شهابیه، مهدیه و مؤمنیه را او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تألیفاتش، تعلیقات احقاق الحق، مشجرات آل الرسول، طبقات النسابین و حاشیه بر عمدة الطالب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نوشتن برخی کتاب های خود به کشورهای مختلفی سفر کرد و با دانشمندان ادیان مختلف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بنا به وصیت خودش، در کتابخانه آیت الله مرعشی نجفی،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زنجانی داماد آیت الله مرعشی نجفی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آیت الله مرعشی از سادات مرعشی است که پس از سی و سه واسطه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سید محمود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مادرش، نوه آیت الله سید مهدی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چهار فرزند به نام های شهاب الدین، ضیاء الدین، فاطمه و مرضیه داشتند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شهاب الدین، در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 و مناظرات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سامرا سفر کرده و حدود سه سال آنجا بود و با شیخ عبدالسلام کردستانی و شیخ نورالدین شافعی ملاقات و بحث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کاظمین و بغداد رفته و با سیدابراهیم رفاعی بغدادی ملاقات داشت و همچنین به کربلا رفت و از شیخ عبدالهادی مازندرانی اجازه شفاهی گرفت و با حاج میرزا موسی اسکویی تبریزی، میرزا محمد ثقة الاسلام تبریزی و برادرش که از رؤسای شیخیه بودند ملاقات و مناظره کرد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شهرهای دیگر عراق چون حله، موصل، العمارة، کوت، بصره، کوفه، مسیب، دجیل،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 و در سفری که به هندوستان داشت در بمبئی با مشاهیر مذاهب بودایی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مکاتبات متعددی با علامه شیخ طنطاوی جوهری مصری، رئیس جمعیت اخوت اسلامی مصر داشته است و کتاب ریاض السالکین فی شرح صحیفه سجادیه را به او هدیه کرده است</w:t>
      </w:r>
    </w:p>
    <w:p>
      <w:pPr>
        <w:pStyle w:val="BookText"/>
        <w:rPr/>
      </w:pPr>
      <w:r>
        <w:rPr>
          <w:rFonts w:ascii="IRNazanin" w:hAnsi="IRNazanin" w:eastAsia="IRNazanin"/>
          <w:color w:val="111111"/>
          <w:sz w:val="28"/>
          <w:sz w:val="28"/>
          <w:szCs w:val="28"/>
          <w:rtl w:val="true"/>
          <w:lang w:bidi="fa-IR"/>
        </w:rPr>
        <w:t>سفر به ایران</w:t>
      </w:r>
    </w:p>
    <w:p>
      <w:pPr>
        <w:pStyle w:val="BookText"/>
        <w:rPr/>
      </w:pPr>
      <w:r>
        <w:rPr>
          <w:rFonts w:ascii="IRNazanin" w:hAnsi="IRNazanin" w:eastAsia="IRNazanin"/>
          <w:color w:val="111111"/>
          <w:sz w:val="28"/>
          <w:sz w:val="28"/>
          <w:szCs w:val="28"/>
          <w:rtl w:val="true"/>
          <w:lang w:bidi="fa-IR"/>
        </w:rPr>
        <w:t xml:space="preserve">آیت الله مرعشی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به ایران مهاجرت کرد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همین سال وارد کرمانشاه شده از آنجا به همدان، زنجان و تبریز رفت و با ارحام اش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کرمانشاه از شیخ هادی فرزند شیخ عبدالکریم کرمانشاهی اجازه شفاهی روایت گرفت</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مرعشی با رحلت آیات سه گانه، صدر، حجت و خوانساری به عنوان یکی از مراجع تقلید شناخته شد و نخستین رساله های عملیه اش در سال های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انتشار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آیت الله بروجردی آیت الله سید شهاب الدین مرعشی نجفی به عنوان یکی از مراجع</w:t>
      </w:r>
    </w:p>
    <w:p>
      <w:pPr>
        <w:pStyle w:val="BookText"/>
        <w:rPr/>
      </w:pPr>
      <w:r>
        <w:rPr>
          <w:rFonts w:ascii="IRNazanin" w:hAnsi="IRNazanin" w:eastAsia="IRNazanin"/>
          <w:color w:val="111111"/>
          <w:sz w:val="28"/>
          <w:sz w:val="28"/>
          <w:szCs w:val="28"/>
          <w:rtl w:val="true"/>
          <w:lang w:bidi="fa-IR"/>
        </w:rPr>
        <w:t>طراز اول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سفر به مکه برای حج</w:t>
      </w:r>
    </w:p>
    <w:p>
      <w:pPr>
        <w:pStyle w:val="BookText"/>
        <w:rPr/>
      </w:pPr>
      <w:r>
        <w:rPr>
          <w:rFonts w:ascii="IRNazanin" w:hAnsi="IRNazanin" w:eastAsia="IRNazanin"/>
          <w:color w:val="111111"/>
          <w:sz w:val="28"/>
          <w:sz w:val="28"/>
          <w:szCs w:val="28"/>
          <w:rtl w:val="true"/>
          <w:lang w:bidi="fa-IR"/>
        </w:rPr>
        <w:t>آیت الله مرعشی، برای انجام سفر حج، مستطیع نشد و به درخواست گروهی از تاجران مبنی بر تأمین هزینه حج اش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در پاسخ به شخصی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وجوهاتی در اختیارتان می باشد و مبالغی از آن را به طلا ب و فقرا و دیگران می دهید، چطور برای حج واجب مستطیع نمی باشید؟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مال من نیست؛ سهم امام و سادات است، کفاره روزه و مانند آن است و هرکدام باید جای خودش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حج می روم که از دسترنج خودم پولی به دست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اش بیش از صد حج به نیابت اش انجام گرفت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خانواده</w:t>
      </w:r>
    </w:p>
    <w:p>
      <w:pPr>
        <w:pStyle w:val="BookText"/>
        <w:rPr/>
      </w:pPr>
      <w:r>
        <w:rPr>
          <w:rFonts w:ascii="IRNazanin" w:hAnsi="IRNazanin" w:eastAsia="IRNazanin"/>
          <w:color w:val="111111"/>
          <w:sz w:val="28"/>
          <w:sz w:val="28"/>
          <w:szCs w:val="28"/>
          <w:rtl w:val="true"/>
          <w:lang w:bidi="fa-IR"/>
        </w:rPr>
        <w:t xml:space="preserve">آیت الله مرعشی،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یکی از دخترعموهای خود به نام گوهرتاج ازدواج کرد و از او صاحب دختری شد اما این زندگی مشترک دوام نیافته به جدایی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دوم اش دختر آیت الله سید عباس فقیه مبرقعی رضوی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در انجام کارهای خانه</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شصت سال با آیت الله مرعشی زندگی کردم و در این مدت هیچ گاه نسبت به من با تحکم سخن نگفت و رفتاری تند و خشونت آمیز با من نداشت و با عصبانیت صحبت و رفتار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خود قادر به حرکت و انجام کاری بود اجازه نمی داد دیگر اعضای خانواده برایش کاری انجام دهند حتی هنگامی که تشنه می شد خود بلند می شد و به آشپزخانه می رفت و آب می آشامید و این تقاضا را با من در میان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w:t>
      </w:r>
    </w:p>
    <w:p>
      <w:pPr>
        <w:pStyle w:val="BookText"/>
        <w:rPr/>
      </w:pPr>
      <w:r>
        <w:rPr>
          <w:rFonts w:ascii="IRNazanin" w:hAnsi="IRNazanin" w:eastAsia="IRNazanin"/>
          <w:color w:val="111111"/>
          <w:sz w:val="28"/>
          <w:sz w:val="28"/>
          <w:szCs w:val="28"/>
          <w:rtl w:val="true"/>
          <w:lang w:bidi="fa-IR"/>
        </w:rPr>
        <w:t>که همسری مهربان و دوست داشتنی بود، همچون مونسی صمیمی با من همکاری دلسوزانه داشت و در کارهای منزل یاری 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در امور آشپزخانه از قبیل طبخ غذا، پاک کردن سبزی، تمیز کردن ظروف و وسایل و نیز شستن میوه ها به من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شیوه های تربیتی آیت الله مرعشی این بوده که هرشب با نقل داستانی، ذکر خاطرات خودش و یا شرح گوشه هایی از زندگی بزرگان و در نهایت هم گفتن یک روایت، فرزندان را آماده خواب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مرعشی نجفی چهار پسر و چهار دختر دارد؛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امیرحسین، پسرانش و عباسعلی عمید زنجانی، علی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آیت الله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عباس موسوی حرمی و سید خلیل میری تهرانی دامادهایش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فرهنگی اجتماعی</w:t>
      </w:r>
    </w:p>
    <w:p>
      <w:pPr>
        <w:pStyle w:val="BookText"/>
        <w:rPr/>
      </w:pPr>
      <w:r>
        <w:rPr>
          <w:rFonts w:ascii="IRNazanin" w:hAnsi="IRNazanin" w:eastAsia="IRNazanin"/>
          <w:color w:val="111111"/>
          <w:sz w:val="28"/>
          <w:sz w:val="28"/>
          <w:szCs w:val="28"/>
          <w:rtl w:val="true"/>
          <w:lang w:bidi="fa-IR"/>
        </w:rPr>
        <w:t>اقامه نماز جماعت آیت الله مرعشی نجفی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کتابخانه و جمع آوری آثار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کتابخانه آیت الله مرعشی نجفی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حسینیه</w:t>
      </w:r>
    </w:p>
    <w:p>
      <w:pPr>
        <w:pStyle w:val="BookText"/>
        <w:rPr/>
      </w:pPr>
      <w:r>
        <w:rPr>
          <w:rFonts w:ascii="IRNazanin" w:hAnsi="IRNazanin" w:eastAsia="IRNazanin"/>
          <w:color w:val="111111"/>
          <w:sz w:val="28"/>
          <w:sz w:val="28"/>
          <w:szCs w:val="28"/>
          <w:rtl w:val="true"/>
          <w:lang w:bidi="fa-IR"/>
        </w:rPr>
        <w:t>بازسازی مرقد محمدباقر مجلسی صاحب بحار الانوار</w:t>
      </w:r>
    </w:p>
    <w:p>
      <w:pPr>
        <w:pStyle w:val="BookText"/>
        <w:rPr/>
      </w:pPr>
      <w:r>
        <w:rPr>
          <w:rFonts w:ascii="IRNazanin" w:hAnsi="IRNazanin" w:eastAsia="IRNazanin"/>
          <w:color w:val="111111"/>
          <w:sz w:val="28"/>
          <w:sz w:val="28"/>
          <w:szCs w:val="28"/>
          <w:rtl w:val="true"/>
          <w:lang w:bidi="fa-IR"/>
        </w:rPr>
        <w:t>تجدید بنای مسجد راه آهن قم که در جنگ جهانی دوم توسط متفقین به کلیسا تبدیل شده بود</w:t>
      </w:r>
    </w:p>
    <w:p>
      <w:pPr>
        <w:pStyle w:val="BookText"/>
        <w:rPr/>
      </w:pPr>
      <w:r>
        <w:rPr>
          <w:rFonts w:ascii="IRNazanin" w:hAnsi="IRNazanin" w:eastAsia="IRNazanin"/>
          <w:color w:val="111111"/>
          <w:sz w:val="28"/>
          <w:sz w:val="28"/>
          <w:szCs w:val="28"/>
          <w:rtl w:val="true"/>
          <w:lang w:bidi="fa-IR"/>
        </w:rPr>
        <w:t>احداث مسجد راه آهن شهر ازنا</w:t>
      </w:r>
    </w:p>
    <w:p>
      <w:pPr>
        <w:pStyle w:val="BookText"/>
        <w:rPr/>
      </w:pPr>
      <w:r>
        <w:rPr>
          <w:rFonts w:ascii="IRNazanin" w:hAnsi="IRNazanin" w:eastAsia="IRNazanin"/>
          <w:color w:val="111111"/>
          <w:sz w:val="28"/>
          <w:sz w:val="28"/>
          <w:szCs w:val="28"/>
          <w:rtl w:val="true"/>
          <w:lang w:bidi="fa-IR"/>
        </w:rPr>
        <w:t>تأمین هزینه بیمارستان کامکار قم از محل وجوهات شرعی</w:t>
      </w:r>
    </w:p>
    <w:p>
      <w:pPr>
        <w:pStyle w:val="BookText"/>
        <w:rPr/>
      </w:pPr>
      <w:r>
        <w:rPr>
          <w:rFonts w:ascii="IRNazanin" w:hAnsi="IRNazanin" w:eastAsia="IRNazanin"/>
          <w:color w:val="111111"/>
          <w:sz w:val="28"/>
          <w:sz w:val="28"/>
          <w:szCs w:val="28"/>
          <w:rtl w:val="true"/>
          <w:lang w:bidi="fa-IR"/>
        </w:rPr>
        <w:t>تأسیس درمانگاه جدا در بیمارستان نکویی قم</w:t>
      </w:r>
    </w:p>
    <w:p>
      <w:pPr>
        <w:pStyle w:val="BookText"/>
        <w:rPr/>
      </w:pPr>
      <w:r>
        <w:rPr>
          <w:rFonts w:ascii="IRNazanin" w:hAnsi="IRNazanin" w:eastAsia="IRNazanin"/>
          <w:color w:val="111111"/>
          <w:sz w:val="28"/>
          <w:sz w:val="28"/>
          <w:szCs w:val="28"/>
          <w:rtl w:val="true"/>
          <w:lang w:bidi="fa-IR"/>
        </w:rPr>
        <w:t>ساختمان بخش قلب بیمارستان نکویی</w:t>
      </w:r>
    </w:p>
    <w:p>
      <w:pPr>
        <w:pStyle w:val="BookText"/>
        <w:rPr/>
      </w:pPr>
      <w:r>
        <w:rPr>
          <w:rFonts w:ascii="IRNazanin" w:hAnsi="IRNazanin" w:eastAsia="IRNazanin"/>
          <w:color w:val="111111"/>
          <w:sz w:val="28"/>
          <w:sz w:val="28"/>
          <w:szCs w:val="28"/>
          <w:rtl w:val="true"/>
          <w:lang w:bidi="fa-IR"/>
        </w:rPr>
        <w:t>مرکز توانبخشی و بهزیستی قم واقع در میدان امام به نام دارالشفای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احداث یکصد و چهل باب منزل مسکونی برای طلاب در انتهای 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احداث واحد موتور برق امامزاده سلطان علی اردهال کاشان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مساجد و</w:t>
      </w:r>
    </w:p>
    <w:p>
      <w:pPr>
        <w:pStyle w:val="BookText"/>
        <w:rPr/>
      </w:pPr>
      <w:r>
        <w:rPr>
          <w:rFonts w:ascii="IRNazanin" w:hAnsi="IRNazanin" w:eastAsia="IRNazanin"/>
          <w:color w:val="111111"/>
          <w:sz w:val="28"/>
          <w:sz w:val="28"/>
          <w:szCs w:val="28"/>
          <w:rtl w:val="true"/>
          <w:lang w:bidi="fa-IR"/>
        </w:rPr>
        <w:t>حسینیه هایی در سایر کشورهای اسلامی</w:t>
      </w:r>
    </w:p>
    <w:p>
      <w:pPr>
        <w:pStyle w:val="BookText"/>
        <w:rPr/>
      </w:pPr>
      <w:r>
        <w:rPr>
          <w:rFonts w:ascii="IRNazanin" w:hAnsi="IRNazanin" w:eastAsia="IRNazanin"/>
          <w:color w:val="111111"/>
          <w:sz w:val="28"/>
          <w:sz w:val="28"/>
          <w:szCs w:val="28"/>
          <w:rtl w:val="true"/>
          <w:lang w:bidi="fa-IR"/>
        </w:rPr>
        <w:t>کمک به سیل زدگان و زلزله زدگان و پناهندگان جنگ تحمیلی و مقروضین</w:t>
      </w:r>
    </w:p>
    <w:p>
      <w:pPr>
        <w:pStyle w:val="BookText"/>
        <w:rPr/>
      </w:pPr>
      <w:r>
        <w:rPr>
          <w:rFonts w:ascii="IRNazanin" w:hAnsi="IRNazanin" w:eastAsia="IRNazanin"/>
          <w:color w:val="111111"/>
          <w:sz w:val="28"/>
          <w:sz w:val="28"/>
          <w:szCs w:val="28"/>
          <w:rtl w:val="true"/>
          <w:lang w:bidi="fa-IR"/>
        </w:rPr>
        <w:t>تأسیس مدرسه مهدیه، مؤمنیه، شهابیه،مرعشیه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اقامه نماز جماعت در حرم حضرت معصومه</w:t>
      </w:r>
    </w:p>
    <w:p>
      <w:pPr>
        <w:pStyle w:val="BookText"/>
        <w:rPr/>
      </w:pPr>
      <w:r>
        <w:rPr>
          <w:rFonts w:ascii="IRNazanin" w:hAnsi="IRNazanin" w:eastAsia="IRNazanin"/>
          <w:color w:val="111111"/>
          <w:sz w:val="28"/>
          <w:sz w:val="28"/>
          <w:szCs w:val="28"/>
          <w:rtl w:val="true"/>
          <w:lang w:bidi="fa-IR"/>
        </w:rPr>
        <w:t>مکاتبه با دانشمندان دیگر مذاهب و فرقه ها</w:t>
      </w:r>
    </w:p>
    <w:p>
      <w:pPr>
        <w:pStyle w:val="BookText"/>
        <w:rPr/>
      </w:pPr>
      <w:r>
        <w:rPr>
          <w:rFonts w:ascii="IRNazanin" w:hAnsi="IRNazanin" w:eastAsia="IRNazanin"/>
          <w:color w:val="111111"/>
          <w:sz w:val="28"/>
          <w:sz w:val="28"/>
          <w:szCs w:val="28"/>
          <w:rtl w:val="true"/>
          <w:lang w:bidi="fa-IR"/>
        </w:rPr>
        <w:t>عهده داری منصب نقابت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حضورش در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هسته اولیه این مرکز علمی و فرهنگی موقعی شکل گرفت که آیت الله مرعشی در نجف مشغول 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انجام نماز و روزه استیجاری، حذف یک وعده غذای روزانه، کاستن بخشی از مخارج زندگی و کار شبانه در کارگاه های برنج کوبی پس از فراغت از درس، برخی از نسخه های خطی این مجموعه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مرعشی، معمولا چگونگی خرید کتاب را در پشت آن یادداشت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پشت یکی از کتاب ها چنین است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کشف اللغات و الاصطلاحات تألیف علامه عبدالرحیم بن احمد هندی بهاری حنفی مشهور به سور که به درخواست فرزندش شیخ شهاب الدین بهاری در سال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 به نگارش درآمده و اندکی پس از اتمام آن زندگی را بدرود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با مزد دو سال نماز استیجاری که به نیابت از مرحوم میرزا محمد بزاز تهرانی قبول کرده ام، به مبلغ بیست روپیه بریتانیایی خریداری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بر انجام کار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نماز از ابتدای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 شکسته، نویسنده این کلمات در حال گرسنگی به سرمی برم و مدت بیست ساعت است که نتوانسته ام قوتی به دست آورم تا با آن سد گرسنگی خود کنم، خداوند در کار همه گرفتاران گشایش فرماید، شهاب الدین حسینی مرعشی نجفی سنه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مدرسه قوام، یکی از مدارس مشهد جدم امیرالمؤمنین</w:t>
      </w:r>
    </w:p>
    <w:p>
      <w:pPr>
        <w:pStyle w:val="BookText"/>
        <w:rPr/>
      </w:pPr>
      <w:r>
        <w:rPr>
          <w:rFonts w:ascii="IRNazanin" w:hAnsi="IRNazanin" w:eastAsia="IRNazanin"/>
          <w:color w:val="111111"/>
          <w:sz w:val="28"/>
          <w:sz w:val="28"/>
          <w:szCs w:val="28"/>
          <w:rtl w:val="true"/>
          <w:lang w:bidi="fa-IR"/>
        </w:rPr>
        <w:t>روحم فدای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مهاجرت اش به ایران، مجموعه کتاب هایش نیز به ایران انتقال یافت و او در منزل شخصی به نگهداری و حفاظت آن ها مشغول شد و نسخه های دیگری را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تأسیس مدرسه مرعشیه 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نخست کتابخانه کوچکی در دو اتاق مدرسه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کتابخانه جدید در طبقه سوم این مدرسه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زیاد از این کتابخانه، باعث کمبود فضا شد و سرانجام در زمینی به مساحت هزار متر مربع کتابخانه ای ساخته شد و در پانزدهم شعبان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شهریور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کتابخانه عمومی آیت الله مرعشی با بیش از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خطی و چاپی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های جدید و گسترش کتابخانه، این مرکز در فضای وسیع تر و با امکاناتی پیشرفته تر به خدمات خود ادامه داد و هم اکنون از لحاظ تعداد و کیفیت نسخه های خطی کهن اسلامی نخستین کتابخانه کشور و سومین کتابخانه در جهان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حدود هشتاد هزار عنوان نسخه خطی و متجاوز از یک میلیون جلد کتاب چاپی در این کتابخانه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خاطره ای می فرماید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از مدرسه، به قصد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 صحن علوی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بازار ناگهان چشمم به زنی تخم مرغ فروش افتاد که در کنار دیوار نشسته بود و از زیر چادر وی گوشه کتاب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من تحریک شد، به طوری که مدتی خیره به کتاب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نیاوردم، پرسیدم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گرفتم و با حیرت متوجه شدم که نسخه ای</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عبدالله افندی است که احدی آن را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یعقوبی که یوسف خود را پیدا کرده باشد، با شور و شعفی وصف ناشدنی به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چند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شوق سر از پا نمی شناختم،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من صد روپیه است و حاضرم همه آن را بدهم و کتاب را از شما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خوشحالی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 کله کاظم دجیلی، که دلال خرید کتاب برای انگلیسیها بود،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 های کمیاب، نادر و کتابهای قدیمی را به هر طریقی به چنگ می آورد و توسط حاکم انگلیسی نجف اشرف که گویا اسمش و یا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کتابخانه لندن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دلال کتاب را به زور از دست من گرفت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بیشتر می خرم و مبلغی بالاتر از آن چه من به آن زن گفته بودم،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من اندوهگین رو به سمت حرم شریف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آهسته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می خواهم با خرید این کتاب به شما خدمت کنم، پس راضی نباشید این کتاب از دست من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کلامم تمام نشده بود که زن تخم مرغ فروش رو کرد به دلال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ایشان فروخته ام و به شما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دجیلی شکست خورده و عصبانی از آن جا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بیست روپیه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لباسهای کهنه و قدیمی را با ساعتی که داشتم به فروش</w:t>
      </w:r>
    </w:p>
    <w:p>
      <w:pPr>
        <w:pStyle w:val="BookText"/>
        <w:rPr/>
      </w:pPr>
      <w:r>
        <w:rPr>
          <w:rFonts w:ascii="IRNazanin" w:hAnsi="IRNazanin" w:eastAsia="IRNazanin"/>
          <w:color w:val="111111"/>
          <w:sz w:val="28"/>
          <w:sz w:val="28"/>
          <w:szCs w:val="28"/>
          <w:rtl w:val="true"/>
          <w:lang w:bidi="fa-IR"/>
        </w:rPr>
        <w:t xml:space="preserve">رساندم تا پول کتاب فراهم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کاظم دلال همراه چند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حمله کردند و مرا دستگیر نموده و پیش حاکم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مرا به سرقت کتاب متهم کرد و بسیار عربده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زندان مدام با خدا راز و نیاز می کردم که کتاب در مخفی گاهش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مرجع بزرگ آن وقت، آیة الله میرزا فتح الله نمازی اصفهانی معروف به شیخ الشریعه؛ فرزند مرحوم آخوند خراسانی را به نام میرزا مهدی، با جماعتی برای آزادی من به نزد حاکم شهر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نتیجه این شد که من از زندان آزاد شوم با این شرط که مدت یک ماه کتاب را به حاکم انگلیسی تسلیم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آزادی به سرعت به مدرسه رفتم و همه دوستان طلبه ام را جمع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مهمی انجام بدهیم که خدمت به اسلام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برداری و استنساخ از روی این کتاب فوراً دست به کار شدیم و قبل از مهلت مقرر چند نسخه از روی آن استنساخ گردید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مرعشی نجفی پس از مهاجرت به قم، کتب خطی را همراه خود به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نیز به خرید نسخ خطی و کتب ارزنده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دلیل کمبود جا، کتابها را از منزل به کتابخانه مدرسه مرعشیه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طبقه سوم این مدرسه به عنوان کتابخانه ساخته شد که در نیمه شعبان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28/8/1345</w:t>
      </w:r>
      <w:r>
        <w:rPr>
          <w:rFonts w:ascii="IRNazanin" w:hAnsi="IRNazanin" w:eastAsia="IRNazanin"/>
          <w:color w:val="111111"/>
          <w:sz w:val="28"/>
          <w:sz w:val="28"/>
          <w:szCs w:val="28"/>
          <w:rtl w:val="true"/>
          <w:lang w:bidi="fa-IR"/>
        </w:rPr>
        <w:t>، با بیش</w:t>
      </w:r>
    </w:p>
    <w:p>
      <w:pPr>
        <w:pStyle w:val="BookText"/>
        <w:rPr/>
      </w:pPr>
      <w:r>
        <w:rPr>
          <w:rFonts w:ascii="IRNazanin" w:hAnsi="IRNazanin" w:eastAsia="IRNazanin"/>
          <w:color w:val="111111"/>
          <w:sz w:val="28"/>
          <w:sz w:val="28"/>
          <w:szCs w:val="28"/>
          <w:rtl w:val="true"/>
          <w:lang w:bidi="fa-IR"/>
        </w:rPr>
        <w:t>از ده هزار جلد کتاب چاپی و دو هزار جلد کتاب خطی افتتاح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استقبال روز افزون طلاب و علما برای مطالعه، کمبود فضای مناسب برای کتابخانه و خرید کتابهای جدید موجب شد تا ایشان کتابخانه بسیار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نماید که در نیمه شعبان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12/6/1353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حدود شانزده هزار جلد کتاب چاپی و خطی افتتاح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آیة الله مرعشی نجفی اکنون با دارا بودن بیش از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چاپی و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ارقام مربوط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مسؤولیت حجة الاسلام دکتر سید محمود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طلاب، فضلا، دانشجویان، دانش آموزان، محققان و نویسندگان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آیة الله العظمی مرعشی به خاطر نسخه های خطی نفیس و ارزشمند و گاه منحصر به فرد و کتب قدیم مهم و کمیاب مورد توجه وافر نویسندگان، دانشمندان، مراکز علمی و تحقیقاتی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کتابخانه شهرت جهانی دارد و با چهارصد مؤسسه، مرکز علمی و کتابخانه در سراسر جهان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آیت الله مرعشی نجفی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بنا بر وصیت خودش در کتابخانه اش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وصیتش، سجاده ای را که هفتاد سال بر آن عبادت کرده بود، لباسی که برای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می کرد و خاکی را که از حرم امامان و امامزادگان جمع آوری کرده بود به همراهش دفن کردند</w:t>
      </w:r>
    </w:p>
    <w:p>
      <w:pPr>
        <w:pStyle w:val="BookText"/>
        <w:rPr/>
      </w:pPr>
      <w:r>
        <w:rPr>
          <w:rFonts w:ascii="IRNazanin" w:hAnsi="IRNazanin" w:eastAsia="IRNazanin"/>
          <w:color w:val="111111"/>
          <w:sz w:val="28"/>
          <w:sz w:val="28"/>
          <w:szCs w:val="28"/>
          <w:rtl w:val="true"/>
          <w:lang w:bidi="fa-IR"/>
        </w:rPr>
        <w:t>در سایه کریمه اهل بیت</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نستوه شیعه در طول سالیان دراز که مرجعیت تقلید شیعیان را بر عهده داشت،</w:t>
      </w:r>
    </w:p>
    <w:p>
      <w:pPr>
        <w:pStyle w:val="BookText"/>
        <w:rPr/>
      </w:pPr>
      <w:r>
        <w:rPr>
          <w:rFonts w:ascii="IRNazanin" w:hAnsi="IRNazanin" w:eastAsia="IRNazanin"/>
          <w:color w:val="111111"/>
          <w:sz w:val="28"/>
          <w:sz w:val="28"/>
          <w:szCs w:val="28"/>
          <w:rtl w:val="true"/>
          <w:lang w:bidi="fa-IR"/>
        </w:rPr>
        <w:t>خدمات شایانی به جهان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با شکوه ایشان در صحن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زایران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و اخلاق نیک ایشان را همگان به خاطر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شوخ طبع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مستضعفان عنایت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 آنان رسیدگی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العظمی مرعشی نجفی علاقه خاصی به اهل بیت و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از انقلاب، هر روز پیش از اذان صبح به حرم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مدتی پیش از باز شدن درهای حرم، پشت در می ماند و سپس داخل حرم می شد و پس از زیارت، نماز جماعت را اقامه می کرد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یادداشتهایش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قم سکونت کردم، صبحها در حرم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جماعت نمی شد و من تنها کسی بودم که این سنت را آن جا رواج دادم و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این طرف، صبح زود و پیش از باز شدن درهای حرم مطهر و زودتر از دیگران می رفتم و منتظر 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گاهی یک ساعت قبل از طلوع فجر بود تا خدام درها را باز کنند، زمستان و تابستان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زمستانها هنگامی که برف همه جا را می پوشاند، بیلچه ای کوچک به دست می گرفتم و راه خود را به طرف صحن باز می کردم تا خود را به حرم مطهر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خود تنهایی نماز می خواندم، تا پس از مدتی یک نفر به من اقتدا کرد و پس از آن کم کم افراد دیگر اقتدا کردند و به این ترتیب نماز جماعت را در</w:t>
      </w:r>
      <w:bookmarkStart w:id="383" w:name="pg6865_59669"/>
    </w:p>
    <w:p>
      <w:pPr>
        <w:pStyle w:val="BookText"/>
        <w:rPr/>
      </w:pPr>
      <w:bookmarkEnd w:id="383"/>
      <w:r>
        <w:rPr>
          <w:rFonts w:ascii="IRNazanin" w:hAnsi="IRNazanin" w:eastAsia="IRNazanin"/>
          <w:color w:val="111111"/>
          <w:sz w:val="28"/>
          <w:sz w:val="28"/>
          <w:szCs w:val="28"/>
          <w:rtl w:val="true"/>
          <w:lang w:bidi="fa-IR"/>
        </w:rPr>
        <w:t xml:space="preserve">حرم مطهر آغاز کردم و تا امروز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تاریخ می گذرد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آهسته ظهرها و شبها نیز اضافه شد و از آن پس روزی سه بار در مسجد بالا سر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شریف نماز می خواندم</w:t>
      </w:r>
      <w:r>
        <w:rPr>
          <w:rFonts w:eastAsia="IRNazanin" w:cs="IRNazanin"/>
          <w:color w:val="111111"/>
          <w:sz w:val="28"/>
          <w:szCs w:val="28"/>
          <w:rtl w:val="true"/>
          <w:lang w:bidi="fa-IR"/>
        </w:rPr>
        <w:t>.</w:t>
      </w:r>
    </w:p>
    <w:p>
      <w:pPr>
        <w:pStyle w:val="Heading3"/>
        <w:numPr>
          <w:ilvl w:val="2"/>
          <w:numId w:val="1"/>
        </w:numPr>
        <w:rPr/>
      </w:pPr>
      <w:bookmarkStart w:id="384" w:name="__RefHeading___Toc1091096_372815092"/>
      <w:bookmarkStart w:id="385" w:name="_Toc133"/>
      <w:bookmarkEnd w:id="384"/>
      <w:r>
        <w:rPr>
          <w:rtl w:val="true"/>
        </w:rPr>
        <w:t>سیدابوالقاسم خویی</w:t>
      </w:r>
      <w:bookmarkEnd w:id="385"/>
    </w:p>
    <w:p>
      <w:pPr>
        <w:pStyle w:val="BookText"/>
        <w:rPr/>
      </w:pPr>
      <w:r>
        <w:rPr>
          <w:rFonts w:ascii="IRNazanin" w:hAnsi="IRNazanin" w:eastAsia="IRNazanin"/>
          <w:color w:val="111111"/>
          <w:sz w:val="28"/>
          <w:sz w:val="28"/>
          <w:szCs w:val="28"/>
          <w:rtl w:val="true"/>
          <w:lang w:bidi="fa-IR"/>
        </w:rPr>
        <w:t>سید ابوالقاسم خویی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خوی</w:t>
      </w:r>
    </w:p>
    <w:p>
      <w:pPr>
        <w:pStyle w:val="BookText"/>
        <w:rPr/>
      </w:pPr>
      <w:r>
        <w:rPr>
          <w:rFonts w:ascii="IRNazanin" w:hAnsi="IRNazanin" w:eastAsia="IRNazanin"/>
          <w:color w:val="111111"/>
          <w:sz w:val="28"/>
          <w:sz w:val="28"/>
          <w:szCs w:val="28"/>
          <w:rtl w:val="true"/>
          <w:lang w:bidi="fa-IR"/>
        </w:rPr>
        <w:t xml:space="preserve">محل زندگی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w:t>
      </w:r>
    </w:p>
    <w:p>
      <w:pPr>
        <w:pStyle w:val="BookText"/>
        <w:rPr/>
      </w:pPr>
      <w:r>
        <w:rPr>
          <w:rFonts w:ascii="IRNazanin" w:hAnsi="IRNazanin" w:eastAsia="IRNazanin"/>
          <w:color w:val="111111"/>
          <w:sz w:val="28"/>
          <w:sz w:val="28"/>
          <w:szCs w:val="28"/>
          <w:rtl w:val="true"/>
          <w:lang w:bidi="fa-IR"/>
        </w:rPr>
        <w:t xml:space="preserve">تاریخ وفات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محل دفن حرم امیرالمؤمنین</w:t>
      </w:r>
    </w:p>
    <w:p>
      <w:pPr>
        <w:pStyle w:val="BookText"/>
        <w:rPr/>
      </w:pPr>
      <w:r>
        <w:rPr>
          <w:rFonts w:ascii="IRNazanin" w:hAnsi="IRNazanin" w:eastAsia="IRNazanin"/>
          <w:color w:val="111111"/>
          <w:sz w:val="28"/>
          <w:sz w:val="28"/>
          <w:szCs w:val="28"/>
          <w:rtl w:val="true"/>
          <w:lang w:bidi="fa-IR"/>
        </w:rPr>
        <w:t>شهر وفات کوفه</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شیخ الشریعه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کمپانی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نائینی</w:t>
      </w:r>
    </w:p>
    <w:p>
      <w:pPr>
        <w:pStyle w:val="BookText"/>
        <w:rPr/>
      </w:pPr>
      <w:r>
        <w:rPr>
          <w:rFonts w:ascii="IRNazanin" w:hAnsi="IRNazanin" w:eastAsia="IRNazanin"/>
          <w:color w:val="111111"/>
          <w:sz w:val="28"/>
          <w:sz w:val="28"/>
          <w:szCs w:val="28"/>
          <w:rtl w:val="true"/>
          <w:lang w:bidi="fa-IR"/>
        </w:rPr>
        <w:t>شاگردان محمد اسحاق فیاض</w:t>
      </w:r>
      <w:r>
        <w:rPr>
          <w:rFonts w:ascii="IRNazanin" w:hAnsi="IRNazanin" w:eastAsia="IRNazanin"/>
          <w:i/>
          <w:i/>
          <w:iCs/>
          <w:color w:val="111111"/>
          <w:sz w:val="28"/>
          <w:sz w:val="28"/>
          <w:szCs w:val="28"/>
          <w:rtl w:val="true"/>
          <w:lang w:bidi="fa-IR"/>
        </w:rPr>
        <w:t>صدرا بادکوبه ای</w:t>
      </w:r>
      <w:r>
        <w:rPr>
          <w:rFonts w:ascii="IRNazanin" w:hAnsi="IRNazanin" w:eastAsia="IRNazanin"/>
          <w:color w:val="111111"/>
          <w:sz w:val="28"/>
          <w:sz w:val="28"/>
          <w:szCs w:val="28"/>
          <w:rtl w:val="true"/>
          <w:lang w:bidi="fa-IR"/>
        </w:rPr>
        <w:t>سید محمدباقر صدر</w:t>
      </w:r>
      <w:r>
        <w:rPr>
          <w:rFonts w:ascii="IRNazanin" w:hAnsi="IRNazanin" w:eastAsia="IRNazanin"/>
          <w:i/>
          <w:i/>
          <w:iCs/>
          <w:color w:val="111111"/>
          <w:sz w:val="28"/>
          <w:sz w:val="28"/>
          <w:szCs w:val="28"/>
          <w:rtl w:val="true"/>
          <w:lang w:bidi="fa-IR"/>
        </w:rPr>
        <w:t>میرزا جواد تبریزی</w:t>
      </w:r>
      <w:r>
        <w:rPr>
          <w:rFonts w:ascii="IRNazanin" w:hAnsi="IRNazanin" w:eastAsia="IRNazanin"/>
          <w:color w:val="111111"/>
          <w:sz w:val="28"/>
          <w:sz w:val="28"/>
          <w:szCs w:val="28"/>
          <w:rtl w:val="true"/>
          <w:lang w:bidi="fa-IR"/>
        </w:rPr>
        <w:t>سید علی حسینی بهشتی</w:t>
      </w:r>
      <w:r>
        <w:rPr>
          <w:rFonts w:ascii="IRNazanin" w:hAnsi="IRNazanin" w:eastAsia="IRNazanin"/>
          <w:i/>
          <w:i/>
          <w:iCs/>
          <w:color w:val="111111"/>
          <w:sz w:val="28"/>
          <w:sz w:val="28"/>
          <w:szCs w:val="28"/>
          <w:rtl w:val="true"/>
          <w:lang w:bidi="fa-IR"/>
        </w:rPr>
        <w:t>سید مرتضی خلخالی</w:t>
      </w:r>
      <w:r>
        <w:rPr>
          <w:rFonts w:ascii="IRNazanin" w:hAnsi="IRNazanin" w:eastAsia="IRNazanin"/>
          <w:color w:val="111111"/>
          <w:sz w:val="28"/>
          <w:sz w:val="28"/>
          <w:szCs w:val="28"/>
          <w:rtl w:val="true"/>
          <w:lang w:bidi="fa-IR"/>
        </w:rPr>
        <w:t>سید علی سیستانی</w:t>
      </w:r>
      <w:r>
        <w:rPr>
          <w:rFonts w:ascii="IRNazanin" w:hAnsi="IRNazanin" w:eastAsia="IRNazanin"/>
          <w:i/>
          <w:i/>
          <w:iCs/>
          <w:color w:val="111111"/>
          <w:sz w:val="28"/>
          <w:sz w:val="28"/>
          <w:szCs w:val="28"/>
          <w:rtl w:val="true"/>
          <w:lang w:bidi="fa-IR"/>
        </w:rPr>
        <w:t>محمدجعفر نائینی</w:t>
      </w:r>
      <w:r>
        <w:rPr>
          <w:rFonts w:ascii="IRNazanin" w:hAnsi="IRNazanin" w:eastAsia="IRNazanin"/>
          <w:color w:val="111111"/>
          <w:sz w:val="28"/>
          <w:sz w:val="28"/>
          <w:szCs w:val="28"/>
          <w:rtl w:val="true"/>
          <w:lang w:bidi="fa-IR"/>
        </w:rPr>
        <w:t>مرتضی بروجردی</w:t>
      </w:r>
    </w:p>
    <w:p>
      <w:pPr>
        <w:pStyle w:val="BookText"/>
        <w:rPr/>
      </w:pPr>
      <w:r>
        <w:rPr>
          <w:rFonts w:ascii="IRNazanin" w:hAnsi="IRNazanin" w:eastAsia="IRNazanin"/>
          <w:color w:val="111111"/>
          <w:sz w:val="28"/>
          <w:sz w:val="28"/>
          <w:szCs w:val="28"/>
          <w:rtl w:val="true"/>
          <w:lang w:bidi="fa-IR"/>
        </w:rPr>
        <w:t>محل تحصیل حوزه علمیه نجف</w:t>
      </w:r>
    </w:p>
    <w:p>
      <w:pPr>
        <w:pStyle w:val="BookText"/>
        <w:rPr/>
      </w:pPr>
      <w:r>
        <w:rPr>
          <w:rFonts w:ascii="IRNazanin" w:hAnsi="IRNazanin" w:eastAsia="IRNazanin"/>
          <w:color w:val="111111"/>
          <w:sz w:val="28"/>
          <w:sz w:val="28"/>
          <w:szCs w:val="28"/>
          <w:rtl w:val="true"/>
          <w:lang w:bidi="fa-IR"/>
        </w:rPr>
        <w:t xml:space="preserve">تألیفات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منهاج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سیاسی حمایت از انتفاضه شعبانیه عراق</w:t>
      </w:r>
    </w:p>
    <w:p>
      <w:pPr>
        <w:pStyle w:val="BookText"/>
        <w:rPr/>
      </w:pPr>
      <w:r>
        <w:rPr>
          <w:rFonts w:ascii="IRNazanin" w:hAnsi="IRNazanin" w:eastAsia="IRNazanin"/>
          <w:color w:val="111111"/>
          <w:sz w:val="28"/>
          <w:sz w:val="28"/>
          <w:szCs w:val="28"/>
          <w:rtl w:val="true"/>
          <w:lang w:bidi="fa-IR"/>
        </w:rPr>
        <w:t>اجتماعی تأسیس موسسات خیریه و مراکز اسلامی در کشورهای مختلف</w:t>
      </w:r>
    </w:p>
    <w:p>
      <w:pPr>
        <w:pStyle w:val="BookText"/>
        <w:rPr/>
      </w:pPr>
      <w:r>
        <w:rPr>
          <w:rFonts w:ascii="IRNazanin" w:hAnsi="IRNazanin" w:eastAsia="IRNazanin"/>
          <w:color w:val="111111"/>
          <w:sz w:val="28"/>
          <w:sz w:val="28"/>
          <w:szCs w:val="28"/>
          <w:rtl w:val="true"/>
          <w:lang w:bidi="fa-IR"/>
        </w:rPr>
        <w:t>آثار و تقریرات</w:t>
      </w:r>
    </w:p>
    <w:p>
      <w:pPr>
        <w:pStyle w:val="BookText"/>
        <w:rPr/>
      </w:pPr>
      <w:r>
        <w:rPr>
          <w:rFonts w:ascii="IRNazanin" w:hAnsi="IRNazanin" w:eastAsia="IRNazanin"/>
          <w:color w:val="111111"/>
          <w:sz w:val="28"/>
          <w:sz w:val="28"/>
          <w:szCs w:val="28"/>
          <w:rtl w:val="true"/>
          <w:lang w:bidi="fa-IR"/>
        </w:rPr>
        <w:t>البیان فی تفسیر القرآن</w:t>
      </w:r>
    </w:p>
    <w:p>
      <w:pPr>
        <w:pStyle w:val="BookText"/>
        <w:rPr/>
      </w:pPr>
      <w:r>
        <w:rPr>
          <w:rFonts w:ascii="Amiri" w:hAnsi="Amiri" w:eastAsia="Amiri" w:cs="Amiri"/>
          <w:color w:val="111111"/>
          <w:sz w:val="28"/>
          <w:sz w:val="28"/>
          <w:szCs w:val="28"/>
          <w:rtl w:val="true"/>
          <w:lang w:bidi="ar-SA"/>
        </w:rPr>
        <w:t>تکملة مِنهاج الصالحِین</w:t>
      </w:r>
    </w:p>
    <w:p>
      <w:pPr>
        <w:pStyle w:val="BookText"/>
        <w:rPr/>
      </w:pPr>
      <w:r>
        <w:rPr>
          <w:rFonts w:ascii="Amiri" w:hAnsi="Amiri" w:eastAsia="Amiri" w:cs="Amiri"/>
          <w:color w:val="111111"/>
          <w:sz w:val="28"/>
          <w:sz w:val="28"/>
          <w:szCs w:val="28"/>
          <w:rtl w:val="true"/>
          <w:lang w:bidi="ar-SA"/>
        </w:rPr>
        <w:t>مُعجَم رِجال الحدیث</w:t>
      </w:r>
    </w:p>
    <w:p>
      <w:pPr>
        <w:pStyle w:val="BookText"/>
        <w:rPr/>
      </w:pPr>
      <w:r>
        <w:rPr>
          <w:rFonts w:ascii="Amiri" w:hAnsi="Amiri" w:eastAsia="Amiri" w:cs="Amiri"/>
          <w:color w:val="111111"/>
          <w:sz w:val="28"/>
          <w:sz w:val="28"/>
          <w:szCs w:val="28"/>
          <w:rtl w:val="true"/>
          <w:lang w:bidi="ar-SA"/>
        </w:rPr>
        <w:t>اَجوَد التقریرات</w:t>
      </w:r>
    </w:p>
    <w:p>
      <w:pPr>
        <w:pStyle w:val="BookText"/>
        <w:rPr/>
      </w:pPr>
      <w:r>
        <w:rPr>
          <w:rFonts w:ascii="IRNazanin" w:hAnsi="IRNazanin" w:eastAsia="IRNazanin"/>
          <w:color w:val="111111"/>
          <w:sz w:val="28"/>
          <w:sz w:val="28"/>
          <w:szCs w:val="28"/>
          <w:rtl w:val="true"/>
          <w:lang w:bidi="fa-IR"/>
        </w:rPr>
        <w:t>آثار مختلفی از جمله تألیفات و رساله های علمی، رساله های عملیه، و تقریرات درس های اساتید، از جمله آثاری است که توسط آیت الله خویی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آثار آیت الله خویی، در کتابی پنجاه جلدی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الامام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شده است 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این مجموعه، شامل یک دوره کامل فقه استدلالی، و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یک دوره کامل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شامل چند رساله رجالی و سه رساله از تقریرات درس های خویی و مواردی دیگر است و جلد پنجاه، حاوی کتاب البیان فی تفسیر القرآن است</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تالیفات</w:t>
      </w:r>
    </w:p>
    <w:p>
      <w:pPr>
        <w:pStyle w:val="BookText"/>
        <w:rPr/>
      </w:pPr>
      <w:r>
        <w:rPr>
          <w:rFonts w:ascii="IRNazanin" w:hAnsi="IRNazanin" w:eastAsia="IRNazanin"/>
          <w:color w:val="111111"/>
          <w:sz w:val="28"/>
          <w:sz w:val="28"/>
          <w:szCs w:val="28"/>
          <w:rtl w:val="true"/>
          <w:lang w:bidi="fa-IR"/>
        </w:rPr>
        <w:t>و رساله های علمی</w:t>
      </w:r>
    </w:p>
    <w:p>
      <w:pPr>
        <w:pStyle w:val="BookText"/>
        <w:rPr/>
      </w:pPr>
      <w:r>
        <w:rPr>
          <w:rFonts w:ascii="IRNazanin" w:hAnsi="IRNazanin" w:eastAsia="IRNazanin"/>
          <w:color w:val="111111"/>
          <w:sz w:val="28"/>
          <w:sz w:val="28"/>
          <w:szCs w:val="28"/>
          <w:rtl w:val="true"/>
          <w:lang w:bidi="fa-IR"/>
        </w:rPr>
        <w:t>سید ابوالقاسم خویی، آثاری در موضوعات مختلف از جمله علوم قرآنی، فقه، اصول فقه و رجال داشته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نفحات الاعجاز، اثری کلامی در اثبات اعجاز و جاودانه بودن قرآن کریم است که در پاسخ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الایجاز فی ابطال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فردی با نام مستعار نصیرالدین ظافر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این کتاب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نوشته و اولین اثر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فی تفسیر القرآن، شامل مقدمه ای مبسوط درباره برخی مباحث علوم قرآنی و نیز تفسیر شش آیه از سوره 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این کتاب، حاوی موضوعات مختلفی از جمله فضیلت، اعجاز، و جاودانگی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بر نادرستی تحریف قرآن کریم تاکید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بررسی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کریم که ادعای منسوخ شدن آنها مطرح شده، در این مقدمه آمده و آیت الله خویی معتقد است آیات مذکور منسوخ نشده اند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محققان، البیان از آغاز انتشار، مورد توجه مجامع علمی و مبنای درس های این رشته در حوزه و دانشگاه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رجال الحدیث و تفصیل طبقات الرجال،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کتابی رجالی است که اولین بار در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در نجف چاپ شد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حال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راویان احادیث را بیان کرده و در توضیح هر راوی، تمام راویان از آن شخص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مفصل ترین و از جمله قوی ترین مجموعه های رجالی شیعه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های عملیه و آثار فتوایی</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فتوایی از آیت الله خویی منتشر شده است؛ از رساله ای درباره لباس مشکوک که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در نجف چاپ شده، تا کتاب المسائل المنتخبه که به زبان های عربی، فارسی، انگلیسی، اردو، فرانسوی، اندونزیایی و ترکی منتشر شده و خلاصه ای است از کتاب 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مانند توضیح المسائل، منتخب الرسائل، مناسک حج به زبان های عربی و فارسی، و همچنین رساله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المحادة عن ملک المنافع المتضادة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نوشته شده، برخی دیگر از این آثار فقهی و فتوایی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آثار فقهی خویی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الصالحین، مهمترین اثر فتوایی آیت الله خویی است که ابتدا آن را به صورت تعلیقه بر منهاج الصالحین سید محسن حکیم نگاشته و سپس تعلیقه های خود را به جای آرای حکیم در متن گنجانده و در نهایت کتاب حکیم را بر مبنای فتاوای خود بازنویسی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اولین بار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در نجف چاپ، و پس از آن بارها منتشر شد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منهاج الصالحین آیت الله خویی، در ده جلد به قلم سید تقی طباطبایی قمی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پس از خویی، مخصوصاً شاگردانش، با الهام از او در تالیف این اثر فتوایی، رساله های عملی خود را با عنوان منهاج الصالحین تالیف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نخست حاشیه ای بر این کتاب فتوایی نوشت که در جلسه استفتاء با حضور شاگردان زبده اش تنظیم شده بود ولی پس از تدریس دوره کامل عروة بار دیگر بر آن حاشیه زد که گفته اند حدود یک سوم آن با حاشیه قبلی متفاوت است</w:t>
      </w:r>
    </w:p>
    <w:p>
      <w:pPr>
        <w:pStyle w:val="BookText"/>
        <w:rPr/>
      </w:pPr>
      <w:r>
        <w:rPr>
          <w:rFonts w:ascii="IRNazanin" w:hAnsi="IRNazanin" w:eastAsia="IRNazanin"/>
          <w:color w:val="111111"/>
          <w:sz w:val="28"/>
          <w:sz w:val="28"/>
          <w:szCs w:val="28"/>
          <w:rtl w:val="true"/>
          <w:lang w:bidi="fa-IR"/>
        </w:rPr>
        <w:t>تقریرات درس های استادانش</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از تقریرات او از درس های فقه و اصول دو استادش، میرزا محمدحسین نائینی و</w:t>
      </w:r>
    </w:p>
    <w:p>
      <w:pPr>
        <w:pStyle w:val="BookText"/>
        <w:rPr/>
      </w:pPr>
      <w:r>
        <w:rPr>
          <w:rFonts w:ascii="IRNazanin" w:hAnsi="IRNazanin" w:eastAsia="IRNazanin"/>
          <w:color w:val="111111"/>
          <w:sz w:val="28"/>
          <w:sz w:val="28"/>
          <w:szCs w:val="28"/>
          <w:rtl w:val="true"/>
          <w:lang w:bidi="fa-IR"/>
        </w:rPr>
        <w:t>محمدحسین اصفهانی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از تقریرات درس آقا ضیاء عراقی هم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مهمترین و مشهورترین تقریراتی که از آیت الله خویی بر جای مانده، تقریرات او از درس اصول نائینی است که نخستین بار با نام اجود التقریرات در زمان حیات محمدحسین نائینی چاپ شد و سال ها بعد پس از بازنگری و اضافه کردن مواردی،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در تهران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مهمترین منابع درباره نظریات اصولی نائینی دانسته شده است</w:t>
      </w:r>
    </w:p>
    <w:p>
      <w:pPr>
        <w:pStyle w:val="BookText"/>
        <w:rPr/>
      </w:pPr>
      <w:r>
        <w:rPr>
          <w:rFonts w:ascii="IRNazanin" w:hAnsi="IRNazanin" w:eastAsia="IRNazanin"/>
          <w:color w:val="111111"/>
          <w:sz w:val="28"/>
          <w:sz w:val="28"/>
          <w:szCs w:val="28"/>
          <w:rtl w:val="true"/>
          <w:lang w:bidi="fa-IR"/>
        </w:rPr>
        <w:t>تقریرات درس های خویی به قلم شاگردانش</w:t>
      </w:r>
    </w:p>
    <w:p>
      <w:pPr>
        <w:pStyle w:val="BookText"/>
        <w:rPr/>
      </w:pPr>
      <w:r>
        <w:rPr>
          <w:rFonts w:ascii="IRNazanin" w:hAnsi="IRNazanin" w:eastAsia="IRNazanin"/>
          <w:color w:val="111111"/>
          <w:sz w:val="28"/>
          <w:sz w:val="28"/>
          <w:szCs w:val="28"/>
          <w:rtl w:val="true"/>
          <w:lang w:bidi="fa-IR"/>
        </w:rPr>
        <w:t>بسیاری از شاگردان آیت الله خویی، در سال های تدریس او، تقریرات درس های او را تدوین می کرده و این تقریرات پس از بازبینی سید ابوالقاسم خویی چاپ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تقریرات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الاصول، اثر سید محمدسرور واعظ بهسودی، یک دوره کامل اصول فقه آیت 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فی الاصول اثر سید علی هاشمی شاهرودی که تقریر کامل دوره سوم درس اصول آیت الله 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محاضرات فی اصول فقه به قلم محمداسحاق فیاض که آیت الله خویی آن را بسیار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الاستنباط نوشته سید ابوالقاسم کوکبی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الاصول به قلم سید علاءالدین 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الامر بین الامرین نوشته 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این موضوع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را به تبع آخوند خراسانی در کفایه الاصول، در مبحث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الفقاهه فی المعاملات، اثر محمدعلی توحیدی در 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در تقریظ خود، تتبع، تدقیق و وسعت آگاهی نویسنده را ستوده است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ابوالقاسم موسوی خویی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w:t>
      </w:r>
    </w:p>
    <w:p>
      <w:pPr>
        <w:pStyle w:val="BookText"/>
        <w:rPr/>
      </w:pPr>
      <w:r>
        <w:rPr>
          <w:rFonts w:ascii="IRNazanin" w:hAnsi="IRNazanin" w:eastAsia="IRNazanin"/>
          <w:color w:val="111111"/>
          <w:sz w:val="28"/>
          <w:sz w:val="28"/>
          <w:szCs w:val="28"/>
          <w:rtl w:val="true"/>
          <w:lang w:bidi="fa-IR"/>
        </w:rPr>
        <w:t xml:space="preserve">شیعه، رجالی و نویسنده مجموعه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معجم رجال الحدیث و همچنین صاحب اثر تفسیری البیان فی تفسیر القرآن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و محقق اصفهانی دو تن از برجسته ترین استادان او در فقه و اصول فقه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رسمی مرجعیت خویی پس از درگذشت آیت الله بروجردی دانسته شده و درگذشت آیت الله حکیم، آغاز مرجعیت وی مخصوصاً در عراق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در طول هفتاد سال تدریس، یک دوره کامل درس خارج فقه و شش دوره درس خارج اصول فقه را تدریس کرده و یک دوره کوتاه هم به تدریس تفسیر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از جمله محمد اسحاق فیاض، سید محمدباقر صدر، میرزا جواد تبریزی، سید علی سیستانی، حسین وحید خراسانی، سید موسی صدر و سید عبدالکریم موسوی اردبیلی از شاگردان آیت الله خویی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خویی در فقه و اصول فقه، نظرات و آرای قابل توجهی داشته که گاه با نظرات مشهور فقیهان شیعه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فتاوای متفاوت او را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مکلف بودن کافران به انجام فروع دین، عدم پذیرش نسبی بودن آغاز ماه قمری و مخالفت با اعتبار شهرت فتوایی و اجماع، برخی از نظرات متفاوت او در فقه و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در دوران مرجعیت خود، اقداماتی در راستای تبلیغ دین، ترویج تشیع و یاری رساندن به نیازمندان کرده است؛ از جمله ساختن کتابخانه، مدرسه، مسجد، حسینیه و بیمارستان در کشورهای ایران، عراق، مالزی، انگلستان، امریکا، هندوستان و</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در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مواضع و بیانیه هایی علیه دولت پهلوی داشته است؛ اعتراض به واقعه فیضیه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از</w:t>
      </w:r>
    </w:p>
    <w:p>
      <w:pPr>
        <w:pStyle w:val="BookText"/>
        <w:rPr/>
      </w:pPr>
      <w:r>
        <w:rPr>
          <w:rFonts w:ascii="IRNazanin" w:hAnsi="IRNazanin" w:eastAsia="IRNazanin"/>
          <w:color w:val="111111"/>
          <w:sz w:val="28"/>
          <w:sz w:val="28"/>
          <w:szCs w:val="28"/>
          <w:rtl w:val="true"/>
          <w:lang w:bidi="fa-IR"/>
        </w:rPr>
        <w:t>این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شروع 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دیدار فرح دیبا، همسر محمدرضا پهلوی با او و شائبه های پیش آمده پس از این دیدار، در مواردی از جمله همه پرسی تعیین نظام جمهوری اسلامی و همچنین جنگ عراق علیه ایران، به حمایت از انقلاب و جمهوری اسلامی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انتفاضه شعبانیه شیعیان عراق و تعیین شورای رهبری برای اداره مناطق تحت مدیریت شیعیان، تحت فشار حکومت صدام حسین قرار گرفت و تا پایان عمر در حصر خانگی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انتفاضه شعبانیه عراق</w:t>
      </w:r>
    </w:p>
    <w:p>
      <w:pPr>
        <w:pStyle w:val="BookText"/>
        <w:rPr/>
      </w:pPr>
      <w:r>
        <w:rPr>
          <w:rFonts w:ascii="IRNazanin" w:hAnsi="IRNazanin" w:eastAsia="IRNazanin"/>
          <w:color w:val="111111"/>
          <w:sz w:val="28"/>
          <w:sz w:val="28"/>
          <w:szCs w:val="28"/>
          <w:rtl w:val="true"/>
          <w:lang w:bidi="fa-IR"/>
        </w:rPr>
        <w:t>ملاقات اجباری آیت الله خویی و صدام حسین پس از سرکوب انتفاضه شعبانیه</w:t>
      </w:r>
    </w:p>
    <w:p>
      <w:pPr>
        <w:pStyle w:val="BookText"/>
        <w:rPr/>
      </w:pPr>
      <w:r>
        <w:rPr>
          <w:rFonts w:ascii="IRNazanin" w:hAnsi="IRNazanin" w:eastAsia="IRNazanin"/>
          <w:color w:val="111111"/>
          <w:sz w:val="28"/>
          <w:sz w:val="28"/>
          <w:szCs w:val="28"/>
          <w:rtl w:val="true"/>
          <w:lang w:bidi="fa-IR"/>
        </w:rPr>
        <w:t>مهمترین اقدام سیاسی آیت الله خویی، همراهی او با انتفاضه شعبانیه دانسته شده که وی هیئتی نه نفره را برای اداره مناطق تحت نظر شیعیان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انتفاضه شعبانیه، به حصر خانگی آیت الله خویی و فشار گسترده حکومت عراق در دوره صدام مواجه شد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خویی به دلیل حمایت مستقیم از انتفاضه شعبانیه مردم عراق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و تعیین شورای رهبری، توسط حزب بعث بازداشت و به بغداد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بازداشت، به اجبار نزد صدام حسین برده شد و صدام سخنان توهین آمیزی خطاب به وی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دینی و اجتماعی</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 در دوران مرجعیت خود اقداماتی در راستای تبلیغ دین، ترویج علوم اسلامی و یاری رساندن به نیازمندان داشته است؛ ساختن کتابخانه، مدرسه، مسجد، حسینیه، خوابگاه، درمانگاه، بیمارستان، مؤسسه خیریه و دارالایتام، در کشورهای مختلفی از جمله ایران، عراق، مالزی، انگلستان، امریکا و هند از خدمات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مرکزی موسسه خیریه آیت</w:t>
      </w:r>
    </w:p>
    <w:p>
      <w:pPr>
        <w:pStyle w:val="BookText"/>
        <w:rPr/>
      </w:pPr>
      <w:r>
        <w:rPr>
          <w:rFonts w:ascii="IRNazanin" w:hAnsi="IRNazanin" w:eastAsia="IRNazanin"/>
          <w:color w:val="111111"/>
          <w:sz w:val="28"/>
          <w:sz w:val="28"/>
          <w:szCs w:val="28"/>
          <w:rtl w:val="true"/>
          <w:lang w:bidi="fa-IR"/>
        </w:rPr>
        <w:t>الله خویی، در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مراکز اسلامی تحت نظر موسسه خیریه آیت الله خویی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الامام الخویی در لندن، شامل مرکز اسلامی، مدرسه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پسران، مدرسه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دختران، سالن اجتماعات، کتابخانه عمومی، و کتابفروشی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در دو مدرسه این بنیاد تحصیل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مرکز ماهانه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زبان عربی و انگلیسی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اسلامی امام خویی در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سالن اجتماعات با گنجایش سه هزار نفر، کتابخانه با بیش از ده هزار جلد کتاب، مهد کودک، مدرسه پسرانه و دخترانه، هر کدام با ظرفیت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مدرسه ایمان، ویژه آموزش زبان عربی، قرآن و تربیت اسلامی کودکان، غسالخانه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خیریه امام خویی در مونترال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و با هدف ارائه خدمات دینی، فرهنگی و اجتماعی شیعی در کشورهای اسلامی و غیراسلامی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فرهنگی امام خویی در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صد هزار متر مربع در بیست کیلومتری بمبئی و شامل سالن بزرگ اجتماعات، مسجدی با گنجایش سه هزار نمازگزار، کتابخانه ای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کتاب و حسینیه ای با ظرفیت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مدرسه علوم دینی با هزار دانش پژوه، مدرسه ابتدایی و راهنمایی 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و همچنین داروخانه و درمانگاه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نمونه ای از مکاشفه آیت الله خویی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نامداران مکاشفه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حجت الاسلام حمید احمدی جلفایی می آید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علامه خویی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ایامی که در نجف اشرف مشغول تحصیل علوم دینی بودم، بیشتر مقید به آداب و سنن و اوراد و اذکار بودم و گاهی در مجلس پر فیض مرحوم آیت الله سید علی قاضی</w:t>
      </w:r>
      <w:bookmarkStart w:id="386" w:name="pg6865_59676"/>
    </w:p>
    <w:p>
      <w:pPr>
        <w:pStyle w:val="BookText"/>
        <w:rPr/>
      </w:pPr>
      <w:bookmarkEnd w:id="386"/>
      <w:r>
        <w:rPr>
          <w:rFonts w:ascii="IRNazanin" w:hAnsi="IRNazanin" w:eastAsia="IRNazanin"/>
          <w:color w:val="111111"/>
          <w:sz w:val="28"/>
          <w:sz w:val="28"/>
          <w:szCs w:val="28"/>
          <w:rtl w:val="true"/>
          <w:lang w:bidi="fa-IR"/>
        </w:rPr>
        <w:t>شرکت می کردم و از انفاس قدسیه آن بزرگوار بهره می بردم تا اینکه روزی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یاد بدهید و دستورالعملی بگویید که من انجام بدهم؛ ایشان دستورالعملی را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به این دستور،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مشغول انجام آن اعمال شدم و چون روز چهلم شد، برای من حالت مکاشفه ای رخ داد و من همه حوادث و چگونگی زندگی و آینده خود را مشاهده کرده و دیدم در بالای منبر درس می گویم و در منزل نشسته ام مردم می آیند و می روند، نماز جماعت و مراجعات اینکه رسید به جایی که یک مرتبه شنیدم کسی بالای گلدسته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الیه راجعون،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آیت الله خویی از دنیا رفت و در این جا آن حالت از من برطرف شد و به حال عادی برگشتم</w:t>
      </w:r>
      <w:r>
        <w:rPr>
          <w:rFonts w:eastAsia="IRNazanin" w:cs="IRNazanin"/>
          <w:color w:val="111111"/>
          <w:sz w:val="28"/>
          <w:szCs w:val="28"/>
          <w:rtl w:val="true"/>
          <w:lang w:bidi="fa-IR"/>
        </w:rPr>
        <w:t>.</w:t>
      </w:r>
    </w:p>
    <w:p>
      <w:pPr>
        <w:pStyle w:val="Heading3"/>
        <w:numPr>
          <w:ilvl w:val="2"/>
          <w:numId w:val="1"/>
        </w:numPr>
        <w:rPr/>
      </w:pPr>
      <w:bookmarkStart w:id="387" w:name="__RefHeading___Toc1091098_372815092"/>
      <w:bookmarkStart w:id="388" w:name="_Toc134"/>
      <w:bookmarkEnd w:id="387"/>
      <w:r>
        <w:rPr>
          <w:rtl w:val="true"/>
        </w:rPr>
        <w:t>سید محمد رضا گلپایگانی</w:t>
      </w:r>
      <w:bookmarkEnd w:id="388"/>
    </w:p>
    <w:p>
      <w:pPr>
        <w:pStyle w:val="BookText"/>
        <w:rPr/>
      </w:pPr>
      <w:r>
        <w:rPr>
          <w:rFonts w:ascii="IRNazanin" w:hAnsi="IRNazanin" w:eastAsia="IRNazanin"/>
          <w:color w:val="111111"/>
          <w:sz w:val="28"/>
          <w:sz w:val="28"/>
          <w:szCs w:val="28"/>
          <w:rtl w:val="true"/>
          <w:lang w:bidi="fa-IR"/>
        </w:rPr>
        <w:t>سید محمدرضا گلپایگانی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گوگد گلپایگان</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آرامگاه قم</w:t>
      </w:r>
    </w:p>
    <w:p>
      <w:pPr>
        <w:pStyle w:val="BookText"/>
        <w:rPr/>
      </w:pPr>
      <w:r>
        <w:rPr>
          <w:rFonts w:ascii="IRNazanin" w:hAnsi="IRNazanin" w:eastAsia="IRNazanin"/>
          <w:color w:val="111111"/>
          <w:sz w:val="28"/>
          <w:sz w:val="28"/>
          <w:szCs w:val="28"/>
          <w:rtl w:val="true"/>
          <w:lang w:bidi="fa-IR"/>
        </w:rPr>
        <w:t>محل زندگی قم</w:t>
      </w:r>
    </w:p>
    <w:p>
      <w:pPr>
        <w:pStyle w:val="BookText"/>
        <w:rPr/>
      </w:pPr>
      <w:r>
        <w:rPr>
          <w:rFonts w:ascii="IRNazanin" w:hAnsi="IRNazanin" w:eastAsia="IRNazanin"/>
          <w:color w:val="111111"/>
          <w:sz w:val="28"/>
          <w:sz w:val="28"/>
          <w:szCs w:val="28"/>
          <w:rtl w:val="true"/>
          <w:lang w:bidi="fa-IR"/>
        </w:rPr>
        <w:t xml:space="preserve">استادان سیدمحمدحسن خوانساری،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محمدتقی گوگدی، عبدالکریم حائری ، محمدحسین غروی اصفهانی، ضیاءالدین عراقی، سیدابوالحسن اصفهانی، میرزای نائینی</w:t>
      </w:r>
    </w:p>
    <w:p>
      <w:pPr>
        <w:pStyle w:val="BookText"/>
        <w:rPr/>
      </w:pPr>
      <w:r>
        <w:rPr>
          <w:rFonts w:ascii="IRNazanin" w:hAnsi="IRNazanin" w:eastAsia="IRNazanin"/>
          <w:color w:val="111111"/>
          <w:sz w:val="28"/>
          <w:sz w:val="28"/>
          <w:szCs w:val="28"/>
          <w:rtl w:val="true"/>
          <w:lang w:bidi="fa-IR"/>
        </w:rPr>
        <w:t xml:space="preserve">شاگردان مرتضی حائری یزدی، مرتضی مطهری، سیدمحمد حسینی بهشتی،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سیداسدالله مدنی، محمد مفتح، علی قدوسی، علی مشکینی، اکبر هاشمی رفسنجانی، علی پناه اشتهاردی، لطف الله صافی گلپایگانی، ناصر مکارم شیرازی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های برجسته مرجع تقلید</w:t>
      </w:r>
    </w:p>
    <w:p>
      <w:pPr>
        <w:pStyle w:val="BookText"/>
        <w:rPr/>
      </w:pPr>
      <w:r>
        <w:rPr>
          <w:rFonts w:ascii="IRNazanin" w:hAnsi="IRNazanin" w:eastAsia="IRNazanin"/>
          <w:color w:val="111111"/>
          <w:sz w:val="28"/>
          <w:sz w:val="28"/>
          <w:szCs w:val="28"/>
          <w:rtl w:val="true"/>
          <w:lang w:bidi="fa-IR"/>
        </w:rPr>
        <w:t>آثار الدُّرّ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المَنضود فی احکام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الحدود، بلغة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الطالب فی شرح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المکاسب، اِفاضة العَوائد، تعلیقاتٌ علی عُروةِالوُثقیٰ، مَجمَع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المسائل، رساله توضیح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المسائل و الهدایة الی من 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الولایه و</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محمدرضا گلپایگانی از مراجع تقلید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درگذشت آیت الله بروجردی، به مرجعیت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عبدالکریم حائری یزدی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حائری یزدی، مرتضی مطهری،</w:t>
      </w:r>
    </w:p>
    <w:p>
      <w:pPr>
        <w:pStyle w:val="BookText"/>
        <w:rPr/>
      </w:pPr>
      <w:r>
        <w:rPr>
          <w:rFonts w:ascii="IRNazanin" w:hAnsi="IRNazanin" w:eastAsia="IRNazanin"/>
          <w:color w:val="111111"/>
          <w:sz w:val="28"/>
          <w:sz w:val="28"/>
          <w:szCs w:val="28"/>
          <w:rtl w:val="true"/>
          <w:lang w:bidi="fa-IR"/>
        </w:rPr>
        <w:t>سید محمد حسینی بهشتی، لطف الله صافی گلپایگانی و ناصر مکارم شیرازی از شاگردان او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 در مواردی چون کشتار مردم در قیام پانزده خرداد، واقعه فیضیه و بازداشت و تبعید امام خمینی، با اقدامات حکومت پهلوی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حدود چهل عنوان کتاب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بیمارستان، مدارس علمیه، دارالقرآن الکریم و مجمع اسلامی لندن از فعالیت های عام المنفعه این مرجع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تحصیل</w:t>
      </w:r>
    </w:p>
    <w:p>
      <w:pPr>
        <w:pStyle w:val="BookText"/>
        <w:rPr/>
      </w:pPr>
      <w:r>
        <w:rPr>
          <w:rFonts w:ascii="IRNazanin" w:hAnsi="IRNazanin" w:eastAsia="IRNazanin"/>
          <w:color w:val="111111"/>
          <w:sz w:val="28"/>
          <w:sz w:val="28"/>
          <w:szCs w:val="28"/>
          <w:rtl w:val="true"/>
          <w:lang w:bidi="fa-IR"/>
        </w:rPr>
        <w:t xml:space="preserve">سیدمحمدرضا گلپایگانی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در روستای گوگد واقع در پنج کیلومتری گلپایگان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سیدمحمدباقر، روحانی بود و در آن دیار به امام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سه سالگی مادر و در نُه سالگی پدرش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دروس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را در گلپایگان نزد سیدمحمدحسن خوانساری برادر بزرگ سیداحمد خوانساری و محمدتقی گوگدی گلپایگانی از شاگردان آخوند خراسانی، خواند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اراک رفت و در درس عبدالکریم حائری یزدی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چهار سال با مهاجرت عبدالکریم حائری به قم، به آنجا رفت و در مدرسه فیضیه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وفات عبدالکریم حائری، به نجف رفت و به مدت سه ماه در درس ضیاءالدین عراقی و سیدابوالحسن اصفهانی 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زمان حضور هشت ماهه میرزای نائینی و سیدابوالحسن اصفهانی در قم، در درس آنها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قم در درس سیدحسین بروجردی هم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 در قم با سیداحمد خوانساری هم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علمی و شاگردان</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سیدمحمدرضا گلپایگانی از عبدالکریم حائری اجازه اجتهاد و از محمدرضا مسجدشاهی و شیخ عباس قمی اجازه روایت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جزء گروه استفتاء</w:t>
      </w:r>
    </w:p>
    <w:p>
      <w:pPr>
        <w:pStyle w:val="BookText"/>
        <w:rPr/>
      </w:pPr>
      <w:r>
        <w:rPr>
          <w:rFonts w:ascii="IRNazanin" w:hAnsi="IRNazanin" w:eastAsia="IRNazanin"/>
          <w:color w:val="111111"/>
          <w:sz w:val="28"/>
          <w:sz w:val="28"/>
          <w:szCs w:val="28"/>
          <w:rtl w:val="true"/>
          <w:lang w:bidi="fa-IR"/>
        </w:rPr>
        <w:t>عبدالکریم حائری یزدی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یزدی مسئولیت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وی و آیت الله اراکی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پس از فوت آیت الله بروجردی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مرجع تقلید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به مدت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مرجعیت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دروس حوزوی را تدریس کرد که شصت سال از آن درس خارج فقه و اصول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 وی را از پررونق ترین کلاس های درس حوزه گزارش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فرهنگی و خیریه</w:t>
      </w:r>
    </w:p>
    <w:p>
      <w:pPr>
        <w:pStyle w:val="BookText"/>
        <w:rPr/>
      </w:pPr>
      <w:r>
        <w:rPr>
          <w:rFonts w:ascii="IRNazanin" w:hAnsi="IRNazanin" w:eastAsia="IRNazanin"/>
          <w:color w:val="111111"/>
          <w:sz w:val="28"/>
          <w:sz w:val="28"/>
          <w:szCs w:val="28"/>
          <w:rtl w:val="true"/>
          <w:lang w:bidi="fa-IR"/>
        </w:rPr>
        <w:t>تحول در نظام آموزشی حوزه علمیه،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مجمع اسلامی لندن، دارالقرآن الکریم، مراکز درمانی و بهداشتی مانند بیمارستان آیت الله گلپایگانی در قم، مدارس علمیه و تأسیس مرکز مُعجَم المسائل الفقهیة را ازجمله فعالیت های فرهنگی و خیریه گلپایگانی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سیدجواد گلپایگانی، پسر وی، او با طراحی برنامه هایی برای امتحانات طلاب، تأسیس مدارس حوزه به سبک جدید، احداث و بازسازی مدارس جهت سکونت طلاب، راه اندازی مرکز معجم فقهی برای پاسخ گویی به نیاز محققان تأثیر بسیاری در تحول نظام آموزشی حوزه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اسلام</w:t>
      </w:r>
    </w:p>
    <w:p>
      <w:pPr>
        <w:pStyle w:val="BookText"/>
        <w:rPr/>
      </w:pPr>
      <w:r>
        <w:rPr>
          <w:rFonts w:ascii="IRNazanin" w:hAnsi="IRNazanin" w:eastAsia="IRNazanin"/>
          <w:color w:val="111111"/>
          <w:sz w:val="28"/>
          <w:sz w:val="28"/>
          <w:szCs w:val="28"/>
          <w:rtl w:val="true"/>
          <w:lang w:bidi="fa-IR"/>
        </w:rPr>
        <w:t xml:space="preserve">تأسیس مجمع جهانی اسلام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Universal Association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لندن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 از دیگر فعالیت های فرهنگی وی است که به منظور ترویج دین اسلام و آشنایی با مذهب شیعه صورت گرفته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را نخستین مؤسسه قرآنی ایران دانسته اند که از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در زمینه ترجمه، چاپ و نشر قرآن فعالیت می کند و تشکیل موزه و کتابخانه تخصصی قرآن و گردآوری نسخه های خطی و چاپی قرآن، ازجمله فعالیت های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سیدمحمدرضا گلپایگانی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w:t>
      </w:r>
      <w:bookmarkStart w:id="389" w:name="pg6865_59679"/>
    </w:p>
    <w:p>
      <w:pPr>
        <w:pStyle w:val="BookText"/>
        <w:rPr/>
      </w:pPr>
      <w:bookmarkEnd w:id="389"/>
      <w:r>
        <w:rPr>
          <w:rFonts w:ascii="IRNazanin" w:hAnsi="IRNazanin" w:eastAsia="IRNazanin"/>
          <w:color w:val="111111"/>
          <w:sz w:val="28"/>
          <w:sz w:val="28"/>
          <w:szCs w:val="28"/>
          <w:rtl w:val="true"/>
          <w:lang w:bidi="fa-IR"/>
        </w:rPr>
        <w:t>جمهوری اسلامی ایران، هفت روز عزای عمومی و یک روز تعطیل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وی نخست در تهران و سپس در قم تشییع شد و در حرم حضرت معصومه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خامنه ای رهبر جمهوری اسلامی ایران در تشییع جنازه وی در تهران، شرکت کرد</w:t>
      </w:r>
      <w:r>
        <w:rPr>
          <w:rFonts w:eastAsia="IRNazanin" w:cs="IRNazanin"/>
          <w:color w:val="111111"/>
          <w:sz w:val="28"/>
          <w:szCs w:val="28"/>
          <w:rtl w:val="true"/>
          <w:lang w:bidi="fa-IR"/>
        </w:rPr>
        <w:t>.[</w:t>
      </w:r>
    </w:p>
    <w:p>
      <w:pPr>
        <w:pStyle w:val="Heading3"/>
        <w:numPr>
          <w:ilvl w:val="2"/>
          <w:numId w:val="1"/>
        </w:numPr>
        <w:rPr/>
      </w:pPr>
      <w:bookmarkStart w:id="390" w:name="__RefHeading___Toc1091100_372815092"/>
      <w:bookmarkStart w:id="391" w:name="_Toc135"/>
      <w:bookmarkEnd w:id="390"/>
      <w:r>
        <w:rPr>
          <w:rtl w:val="true"/>
        </w:rPr>
        <w:t>سید محسن حکیم</w:t>
      </w:r>
      <w:bookmarkEnd w:id="391"/>
    </w:p>
    <w:p>
      <w:pPr>
        <w:pStyle w:val="BookText"/>
        <w:rPr/>
      </w:pPr>
      <w:r>
        <w:rPr>
          <w:rFonts w:ascii="IRNazanin" w:hAnsi="IRNazanin" w:eastAsia="IRNazanin"/>
          <w:color w:val="111111"/>
          <w:sz w:val="28"/>
          <w:sz w:val="28"/>
          <w:szCs w:val="28"/>
          <w:rtl w:val="true"/>
          <w:lang w:bidi="fa-IR"/>
        </w:rPr>
        <w:t>سید محسن طباطبائی حکیم</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 xml:space="preserve">زادروز عید فطر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زادگاه نجف</w:t>
      </w:r>
    </w:p>
    <w:p>
      <w:pPr>
        <w:pStyle w:val="BookText"/>
        <w:rPr/>
      </w:pPr>
      <w:r>
        <w:rPr>
          <w:rFonts w:ascii="IRNazanin" w:hAnsi="IRNazanin" w:eastAsia="IRNazanin"/>
          <w:color w:val="111111"/>
          <w:sz w:val="28"/>
          <w:sz w:val="28"/>
          <w:szCs w:val="28"/>
          <w:rtl w:val="true"/>
          <w:lang w:bidi="fa-IR"/>
        </w:rPr>
        <w:t xml:space="preserve">تاریخ درگذشت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آرامگاه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هندی</w:t>
      </w:r>
    </w:p>
    <w:p>
      <w:pPr>
        <w:pStyle w:val="BookText"/>
        <w:rPr/>
      </w:pPr>
      <w:r>
        <w:rPr>
          <w:rFonts w:ascii="IRNazanin" w:hAnsi="IRNazanin" w:eastAsia="IRNazanin"/>
          <w:color w:val="111111"/>
          <w:sz w:val="28"/>
          <w:sz w:val="28"/>
          <w:szCs w:val="28"/>
          <w:rtl w:val="true"/>
          <w:lang w:bidi="fa-IR"/>
        </w:rPr>
        <w:t>اطلاعات سیاسی</w:t>
      </w:r>
    </w:p>
    <w:p>
      <w:pPr>
        <w:pStyle w:val="BookText"/>
        <w:rPr/>
      </w:pPr>
      <w:r>
        <w:rPr>
          <w:rFonts w:ascii="IRNazanin" w:hAnsi="IRNazanin" w:eastAsia="IRNazanin"/>
          <w:color w:val="111111"/>
          <w:sz w:val="28"/>
          <w:sz w:val="28"/>
          <w:szCs w:val="28"/>
          <w:rtl w:val="true"/>
          <w:lang w:bidi="fa-IR"/>
        </w:rPr>
        <w:t>اطلاعات علمی و مذهبی</w:t>
      </w:r>
    </w:p>
    <w:p>
      <w:pPr>
        <w:pStyle w:val="BookText"/>
        <w:rPr/>
      </w:pPr>
      <w:r>
        <w:rPr>
          <w:rFonts w:ascii="IRNazanin" w:hAnsi="IRNazanin" w:eastAsia="IRNazanin"/>
          <w:color w:val="111111"/>
          <w:sz w:val="28"/>
          <w:sz w:val="28"/>
          <w:szCs w:val="28"/>
          <w:rtl w:val="true"/>
          <w:lang w:bidi="fa-IR"/>
        </w:rPr>
        <w:t xml:space="preserve">استادان محمدکاظم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ابوتراب خوانساری</w:t>
      </w:r>
    </w:p>
    <w:p>
      <w:pPr>
        <w:pStyle w:val="BookText"/>
        <w:rPr/>
      </w:pPr>
      <w:r>
        <w:rPr>
          <w:rFonts w:ascii="IRNazanin" w:hAnsi="IRNazanin" w:eastAsia="IRNazanin"/>
          <w:color w:val="111111"/>
          <w:sz w:val="28"/>
          <w:sz w:val="28"/>
          <w:szCs w:val="28"/>
          <w:rtl w:val="true"/>
          <w:lang w:bidi="fa-IR"/>
        </w:rPr>
        <w:t xml:space="preserve">شاگردان حسین وحید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خمینی</w:t>
      </w:r>
    </w:p>
    <w:p>
      <w:pPr>
        <w:pStyle w:val="BookText"/>
        <w:rPr/>
      </w:pPr>
      <w:r>
        <w:rPr>
          <w:rFonts w:ascii="IRNazanin" w:hAnsi="IRNazanin" w:eastAsia="IRNazanin"/>
          <w:color w:val="111111"/>
          <w:sz w:val="28"/>
          <w:sz w:val="28"/>
          <w:szCs w:val="28"/>
          <w:rtl w:val="true"/>
          <w:lang w:bidi="fa-IR"/>
        </w:rPr>
        <w:t xml:space="preserve">کتاب ها مستمسک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سید محسن حکیم بیش از چهل اثر از خود به جای گذاشته که برخی از آنها تألیف و برخی شرح یا حاشیه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مستمسک العروة الوثقی، نخستین شرح استدلالی بر 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حقائق الاصول، شرح بر کفایة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الفقاهة، شرح و حاشیه بر کتاب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الناسکین، مناسک و احکام تفصیلی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استدلالی بر تبصرة المتعلمین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تشریح الافلاک شیخ بهایی در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المختصر النافعِ محقق حلّی، نخستین اثر فقهی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المسائل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ارث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الصالحین، رساله عملیه است و شامل فتاوای حکیم در ابواب گوناگون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 نگاری</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 حوزه علمیه نجف، آیت الله العظمی 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صفاء الدین تبرائیان است که به زندگی، فعالیت ها و نقش آیت الله حکیم به عنوان مرجع شیعه در جهان اسلام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سوی مرکز اسناد انقلاب اسلامی منتشر شده است</w:t>
      </w:r>
      <w:r>
        <w:rPr>
          <w:rFonts w:eastAsia="IRNazanin" w:cs="IRNazanin"/>
          <w:color w:val="111111"/>
          <w:sz w:val="28"/>
          <w:szCs w:val="28"/>
          <w:rtl w:val="true"/>
          <w:lang w:bidi="fa-IR"/>
        </w:rPr>
        <w:t>.</w:t>
      </w:r>
      <w:bookmarkStart w:id="392" w:name="pg6865_59680"/>
    </w:p>
    <w:p>
      <w:pPr>
        <w:pStyle w:val="BookText"/>
        <w:rPr/>
      </w:pPr>
      <w:bookmarkEnd w:id="392"/>
      <w:r>
        <w:rPr>
          <w:rFonts w:ascii="IRNazanin" w:hAnsi="IRNazanin" w:eastAsia="IRNazanin"/>
          <w:color w:val="111111"/>
          <w:sz w:val="28"/>
          <w:sz w:val="28"/>
          <w:szCs w:val="28"/>
          <w:rtl w:val="true"/>
          <w:lang w:bidi="fa-IR"/>
        </w:rPr>
        <w:t xml:space="preserve">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عصر آیت الله العظمی حکیم به روایت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اثر تبرائیان است که در آن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از آیت الله حکیم، فرزندان و شاگردانش و بناهای عتبات عالیات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محسن طباطبائی حکیم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مرجع تقلید شیعیان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اهل عراق و ساکن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درگذشت آیت الله بروجردی، یکی از مهمترین مراجع تقلید شیعه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راستای مقابله با کمونیسم در عراق، عضویت در حزب کمونیست را تحریم و در راستای گسترش فعالیت های دینی، جماعت العلماء را در نجف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در جوانی و در جریان جنگ جهانی اول، در دفاع از عثمانی، فرماندهی بخشی از عراقیان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مهم او تأسیس کتابخانه های متعدد در نقاط مختلف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مستمسک العروة الوثقی مهمترین اثر فقهی اوست که در حوزه های علمیه مورد توجه مجتهدان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فرزندان سید محسن حکیم، توسط رژیم بعث عراق زندانی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حکیم مشهورترین فرزند اوست که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در حادثه ای تروریستی در نجف به شهادت رسید</w:t>
      </w:r>
      <w:r>
        <w:rPr>
          <w:rFonts w:eastAsia="IRNazanin" w:cs="IRNazanin"/>
          <w:color w:val="111111"/>
          <w:sz w:val="28"/>
          <w:szCs w:val="28"/>
          <w:rtl w:val="true"/>
          <w:lang w:bidi="fa-IR"/>
        </w:rPr>
        <w:t>.</w:t>
      </w:r>
    </w:p>
    <w:p>
      <w:pPr>
        <w:pStyle w:val="Heading3"/>
        <w:numPr>
          <w:ilvl w:val="2"/>
          <w:numId w:val="1"/>
        </w:numPr>
        <w:rPr/>
      </w:pPr>
      <w:bookmarkStart w:id="393" w:name="__RefHeading___Toc1091102_372815092"/>
      <w:bookmarkStart w:id="394" w:name="_Toc136"/>
      <w:bookmarkEnd w:id="393"/>
      <w:r>
        <w:rPr>
          <w:rtl w:val="true"/>
        </w:rPr>
        <w:t>سید محمد حسینی شیرازی</w:t>
      </w:r>
      <w:bookmarkEnd w:id="394"/>
    </w:p>
    <w:p>
      <w:pPr>
        <w:pStyle w:val="BookText"/>
        <w:rPr/>
      </w:pPr>
      <w:r>
        <w:rPr>
          <w:rFonts w:ascii="IRNazanin" w:hAnsi="IRNazanin" w:eastAsia="IRNazanin"/>
          <w:color w:val="111111"/>
          <w:sz w:val="28"/>
          <w:sz w:val="28"/>
          <w:szCs w:val="28"/>
          <w:rtl w:val="true"/>
          <w:lang w:bidi="fa-IR"/>
        </w:rPr>
        <w:t>سید محمد حسینی شیرازی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نجف</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آرامگاه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 قم</w:t>
      </w:r>
    </w:p>
    <w:p>
      <w:pPr>
        <w:pStyle w:val="BookText"/>
        <w:rPr/>
      </w:pPr>
      <w:r>
        <w:rPr>
          <w:rFonts w:ascii="IRNazanin" w:hAnsi="IRNazanin" w:eastAsia="IRNazanin"/>
          <w:color w:val="111111"/>
          <w:sz w:val="28"/>
          <w:sz w:val="28"/>
          <w:szCs w:val="28"/>
          <w:rtl w:val="true"/>
          <w:lang w:bidi="fa-IR"/>
        </w:rPr>
        <w:t>استادان سید مهدی شیرازی، سید محمد هادی میلانی، محمد رضا اصفهانی، جعفر 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های برجسته مرجع تقلید</w:t>
      </w:r>
    </w:p>
    <w:p>
      <w:pPr>
        <w:pStyle w:val="BookText"/>
        <w:rPr/>
      </w:pPr>
      <w:r>
        <w:rPr>
          <w:rFonts w:ascii="IRNazanin" w:hAnsi="IRNazanin" w:eastAsia="IRNazanin"/>
          <w:color w:val="111111"/>
          <w:sz w:val="28"/>
          <w:sz w:val="28"/>
          <w:szCs w:val="28"/>
          <w:rtl w:val="true"/>
          <w:lang w:bidi="fa-IR"/>
        </w:rPr>
        <w:t>آثار توضیح المسائل،</w:t>
      </w:r>
    </w:p>
    <w:p>
      <w:pPr>
        <w:pStyle w:val="BookText"/>
        <w:rPr/>
      </w:pPr>
      <w:r>
        <w:rPr>
          <w:rFonts w:ascii="IRNazanin" w:hAnsi="IRNazanin" w:eastAsia="IRNazanin"/>
          <w:color w:val="111111"/>
          <w:sz w:val="28"/>
          <w:sz w:val="28"/>
          <w:szCs w:val="28"/>
          <w:rtl w:val="true"/>
          <w:lang w:bidi="fa-IR"/>
        </w:rPr>
        <w:t>دائرةالمعارف فقهی یکصدو پنجاه،</w:t>
      </w:r>
    </w:p>
    <w:p>
      <w:pPr>
        <w:pStyle w:val="BookText"/>
        <w:rPr/>
      </w:pPr>
      <w:r>
        <w:rPr>
          <w:rFonts w:ascii="IRNazanin" w:hAnsi="IRNazanin" w:eastAsia="IRNazanin"/>
          <w:color w:val="111111"/>
          <w:sz w:val="28"/>
          <w:sz w:val="28"/>
          <w:szCs w:val="28"/>
          <w:rtl w:val="true"/>
          <w:lang w:bidi="fa-IR"/>
        </w:rPr>
        <w:t>ایصال الطالب الی المکاسب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بازیچه یهود</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آثار سید محمد حسینی شیرازی مجموعه تألیفات آیت الله سید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شیعه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آثار زیادی را شمرده اند که مجموع آن ها به زبان</w:t>
      </w:r>
    </w:p>
    <w:p>
      <w:pPr>
        <w:pStyle w:val="BookText"/>
        <w:rPr/>
      </w:pPr>
      <w:r>
        <w:rPr>
          <w:rFonts w:ascii="IRNazanin" w:hAnsi="IRNazanin" w:eastAsia="IRNazanin"/>
          <w:color w:val="111111"/>
          <w:sz w:val="28"/>
          <w:sz w:val="28"/>
          <w:szCs w:val="28"/>
          <w:rtl w:val="true"/>
          <w:lang w:bidi="fa-IR"/>
        </w:rPr>
        <w:t>عربی و کتاب های ترجمه شده به این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دائرةالمعارف فقهی در صدو پنجاه جلد</w:t>
      </w:r>
    </w:p>
    <w:p>
      <w:pPr>
        <w:pStyle w:val="BookText"/>
        <w:rPr/>
      </w:pPr>
      <w:r>
        <w:rPr>
          <w:rFonts w:ascii="IRNazanin" w:hAnsi="IRNazanin" w:eastAsia="IRNazanin"/>
          <w:color w:val="111111"/>
          <w:sz w:val="28"/>
          <w:sz w:val="28"/>
          <w:szCs w:val="28"/>
          <w:rtl w:val="true"/>
          <w:lang w:bidi="fa-IR"/>
        </w:rPr>
        <w:t>الأصول در هشت جلد</w:t>
      </w:r>
    </w:p>
    <w:p>
      <w:pPr>
        <w:pStyle w:val="BookText"/>
        <w:rPr/>
      </w:pPr>
      <w:r>
        <w:rPr>
          <w:rFonts w:ascii="IRNazanin" w:hAnsi="IRNazanin" w:eastAsia="IRNazanin"/>
          <w:color w:val="111111"/>
          <w:sz w:val="28"/>
          <w:sz w:val="28"/>
          <w:szCs w:val="28"/>
          <w:rtl w:val="true"/>
          <w:lang w:bidi="fa-IR"/>
        </w:rPr>
        <w:t xml:space="preserve">ایصال الطالب الی المکاسب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الوصول الی کفایة الأصول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الوصائل الی الرسائل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منظومه سبزواری</w:t>
      </w:r>
    </w:p>
    <w:p>
      <w:pPr>
        <w:pStyle w:val="BookText"/>
        <w:rPr/>
      </w:pPr>
      <w:r>
        <w:rPr>
          <w:rFonts w:ascii="IRNazanin" w:hAnsi="IRNazanin" w:eastAsia="IRNazanin"/>
          <w:color w:val="111111"/>
          <w:sz w:val="28"/>
          <w:sz w:val="28"/>
          <w:szCs w:val="28"/>
          <w:rtl w:val="true"/>
          <w:lang w:bidi="fa-IR"/>
        </w:rPr>
        <w:t>القول السدید فی شرح التجرید و البلاغه</w:t>
      </w:r>
    </w:p>
    <w:p>
      <w:pPr>
        <w:pStyle w:val="BookText"/>
        <w:rPr/>
      </w:pPr>
      <w:r>
        <w:rPr>
          <w:rFonts w:ascii="IRNazanin" w:hAnsi="IRNazanin" w:eastAsia="IRNazanin"/>
          <w:color w:val="111111"/>
          <w:sz w:val="28"/>
          <w:sz w:val="28"/>
          <w:szCs w:val="28"/>
          <w:rtl w:val="true"/>
          <w:lang w:bidi="fa-IR"/>
        </w:rPr>
        <w:t>امیرمؤمنان علی علیه السلام خورشیدی در افق بشریت</w:t>
      </w:r>
    </w:p>
    <w:p>
      <w:pPr>
        <w:pStyle w:val="BookText"/>
        <w:rPr/>
      </w:pPr>
      <w:r>
        <w:rPr>
          <w:rFonts w:ascii="IRNazanin" w:hAnsi="IRNazanin" w:eastAsia="IRNazanin"/>
          <w:color w:val="111111"/>
          <w:sz w:val="28"/>
          <w:sz w:val="28"/>
          <w:szCs w:val="28"/>
          <w:rtl w:val="true"/>
          <w:lang w:bidi="fa-IR"/>
        </w:rPr>
        <w:t>نگرشی کوتاه به زندگانی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پرچمدار آزادی</w:t>
      </w:r>
    </w:p>
    <w:p>
      <w:pPr>
        <w:pStyle w:val="BookText"/>
        <w:rPr/>
      </w:pPr>
      <w:r>
        <w:rPr>
          <w:rFonts w:ascii="IRNazanin" w:hAnsi="IRNazanin" w:eastAsia="IRNazanin"/>
          <w:color w:val="111111"/>
          <w:sz w:val="28"/>
          <w:sz w:val="28"/>
          <w:szCs w:val="28"/>
          <w:rtl w:val="true"/>
          <w:lang w:bidi="fa-IR"/>
        </w:rPr>
        <w:t>باقی مانده از تمدن اسلام</w:t>
      </w:r>
    </w:p>
    <w:p>
      <w:pPr>
        <w:pStyle w:val="BookText"/>
        <w:rPr/>
      </w:pPr>
      <w:r>
        <w:rPr>
          <w:rFonts w:ascii="IRNazanin" w:hAnsi="IRNazanin" w:eastAsia="IRNazanin"/>
          <w:color w:val="111111"/>
          <w:sz w:val="28"/>
          <w:sz w:val="28"/>
          <w:szCs w:val="28"/>
          <w:rtl w:val="true"/>
          <w:lang w:bidi="fa-IR"/>
        </w:rPr>
        <w:t>بهسازی تبلیغات دینی</w:t>
      </w:r>
    </w:p>
    <w:p>
      <w:pPr>
        <w:pStyle w:val="BookText"/>
        <w:rPr/>
      </w:pPr>
      <w:r>
        <w:rPr>
          <w:rFonts w:ascii="IRNazanin" w:hAnsi="IRNazanin" w:eastAsia="IRNazanin"/>
          <w:color w:val="111111"/>
          <w:sz w:val="28"/>
          <w:sz w:val="28"/>
          <w:szCs w:val="28"/>
          <w:rtl w:val="true"/>
          <w:lang w:bidi="fa-IR"/>
        </w:rPr>
        <w:t>با ماهواره چه باید کرد؟</w:t>
      </w:r>
    </w:p>
    <w:p>
      <w:pPr>
        <w:pStyle w:val="BookText"/>
        <w:rPr/>
      </w:pPr>
      <w:r>
        <w:rPr>
          <w:rFonts w:ascii="IRNazanin" w:hAnsi="IRNazanin" w:eastAsia="IRNazanin"/>
          <w:color w:val="111111"/>
          <w:sz w:val="28"/>
          <w:sz w:val="28"/>
          <w:szCs w:val="28"/>
          <w:rtl w:val="true"/>
          <w:lang w:bidi="fa-IR"/>
        </w:rPr>
        <w:t>اسلام چیست؟</w:t>
      </w:r>
    </w:p>
    <w:p>
      <w:pPr>
        <w:pStyle w:val="BookText"/>
        <w:rPr/>
      </w:pPr>
      <w:r>
        <w:rPr>
          <w:rFonts w:ascii="IRNazanin" w:hAnsi="IRNazanin" w:eastAsia="IRNazanin"/>
          <w:color w:val="111111"/>
          <w:sz w:val="28"/>
          <w:sz w:val="28"/>
          <w:szCs w:val="28"/>
          <w:rtl w:val="true"/>
          <w:lang w:bidi="fa-IR"/>
        </w:rPr>
        <w:t>غرب در آستانه دگرگونی</w:t>
      </w:r>
    </w:p>
    <w:p>
      <w:pPr>
        <w:pStyle w:val="BookText"/>
        <w:rPr/>
      </w:pPr>
      <w:r>
        <w:rPr>
          <w:rFonts w:ascii="IRNazanin" w:hAnsi="IRNazanin" w:eastAsia="IRNazanin"/>
          <w:color w:val="111111"/>
          <w:sz w:val="28"/>
          <w:sz w:val="28"/>
          <w:szCs w:val="28"/>
          <w:rtl w:val="true"/>
          <w:lang w:bidi="fa-IR"/>
        </w:rPr>
        <w:t>چگونه روزه بگیریم</w:t>
      </w:r>
    </w:p>
    <w:p>
      <w:pPr>
        <w:pStyle w:val="BookText"/>
        <w:rPr/>
      </w:pPr>
      <w:r>
        <w:rPr>
          <w:rFonts w:ascii="IRNazanin" w:hAnsi="IRNazanin" w:eastAsia="IRNazanin"/>
          <w:color w:val="111111"/>
          <w:sz w:val="28"/>
          <w:sz w:val="28"/>
          <w:szCs w:val="28"/>
          <w:rtl w:val="true"/>
          <w:lang w:bidi="fa-IR"/>
        </w:rPr>
        <w:t>رساله مناسک حج</w:t>
      </w:r>
    </w:p>
    <w:p>
      <w:pPr>
        <w:pStyle w:val="BookText"/>
        <w:rPr/>
      </w:pPr>
      <w:r>
        <w:rPr>
          <w:rFonts w:ascii="IRNazanin" w:hAnsi="IRNazanin" w:eastAsia="IRNazanin"/>
          <w:color w:val="111111"/>
          <w:sz w:val="28"/>
          <w:sz w:val="28"/>
          <w:szCs w:val="28"/>
          <w:rtl w:val="true"/>
          <w:lang w:bidi="fa-IR"/>
        </w:rPr>
        <w:t>آنچه هر مسلمان باید بداند</w:t>
      </w:r>
    </w:p>
    <w:p>
      <w:pPr>
        <w:pStyle w:val="BookText"/>
        <w:rPr/>
      </w:pPr>
      <w:r>
        <w:rPr>
          <w:rFonts w:ascii="IRNazanin" w:hAnsi="IRNazanin" w:eastAsia="IRNazanin"/>
          <w:color w:val="111111"/>
          <w:sz w:val="28"/>
          <w:sz w:val="28"/>
          <w:szCs w:val="28"/>
          <w:rtl w:val="true"/>
          <w:lang w:bidi="fa-IR"/>
        </w:rPr>
        <w:t>خرافات در مکتب مسیحیان</w:t>
      </w:r>
    </w:p>
    <w:p>
      <w:pPr>
        <w:pStyle w:val="BookText"/>
        <w:rPr/>
      </w:pPr>
      <w:r>
        <w:rPr>
          <w:rFonts w:ascii="IRNazanin" w:hAnsi="IRNazanin" w:eastAsia="IRNazanin"/>
          <w:color w:val="111111"/>
          <w:sz w:val="28"/>
          <w:sz w:val="28"/>
          <w:szCs w:val="28"/>
          <w:rtl w:val="true"/>
          <w:lang w:bidi="fa-IR"/>
        </w:rPr>
        <w:t>سال های مبارزه</w:t>
      </w:r>
    </w:p>
    <w:p>
      <w:pPr>
        <w:pStyle w:val="BookText"/>
        <w:rPr/>
      </w:pPr>
      <w:r>
        <w:rPr>
          <w:rFonts w:ascii="IRNazanin" w:hAnsi="IRNazanin" w:eastAsia="IRNazanin"/>
          <w:color w:val="111111"/>
          <w:sz w:val="28"/>
          <w:sz w:val="28"/>
          <w:szCs w:val="28"/>
          <w:rtl w:val="true"/>
          <w:lang w:bidi="fa-IR"/>
        </w:rPr>
        <w:t>افغانستان در تحول اسلامی</w:t>
      </w:r>
    </w:p>
    <w:p>
      <w:pPr>
        <w:pStyle w:val="BookText"/>
        <w:rPr/>
      </w:pPr>
      <w:r>
        <w:rPr>
          <w:rFonts w:ascii="IRNazanin" w:hAnsi="IRNazanin" w:eastAsia="IRNazanin"/>
          <w:color w:val="111111"/>
          <w:sz w:val="28"/>
          <w:sz w:val="28"/>
          <w:szCs w:val="28"/>
          <w:rtl w:val="true"/>
          <w:lang w:bidi="fa-IR"/>
        </w:rPr>
        <w:t>نقش رهبری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از تاریخ سیاسی اسلام</w:t>
      </w:r>
    </w:p>
    <w:p>
      <w:pPr>
        <w:pStyle w:val="BookText"/>
        <w:rPr/>
      </w:pPr>
      <w:r>
        <w:rPr>
          <w:rFonts w:ascii="IRNazanin" w:hAnsi="IRNazanin" w:eastAsia="IRNazanin"/>
          <w:color w:val="111111"/>
          <w:sz w:val="28"/>
          <w:sz w:val="28"/>
          <w:szCs w:val="28"/>
          <w:rtl w:val="true"/>
          <w:lang w:bidi="fa-IR"/>
        </w:rPr>
        <w:t>آزادی در اسلام</w:t>
      </w:r>
    </w:p>
    <w:p>
      <w:pPr>
        <w:pStyle w:val="BookText"/>
        <w:rPr/>
      </w:pPr>
      <w:r>
        <w:rPr>
          <w:rFonts w:ascii="IRNazanin" w:hAnsi="IRNazanin" w:eastAsia="IRNazanin"/>
          <w:color w:val="111111"/>
          <w:sz w:val="28"/>
          <w:sz w:val="28"/>
          <w:szCs w:val="28"/>
          <w:rtl w:val="true"/>
          <w:lang w:bidi="fa-IR"/>
        </w:rPr>
        <w:t>منطق استعمار</w:t>
      </w:r>
    </w:p>
    <w:p>
      <w:pPr>
        <w:pStyle w:val="BookText"/>
        <w:rPr/>
      </w:pPr>
      <w:r>
        <w:rPr>
          <w:rFonts w:ascii="IRNazanin" w:hAnsi="IRNazanin" w:eastAsia="IRNazanin"/>
          <w:color w:val="111111"/>
          <w:sz w:val="28"/>
          <w:sz w:val="28"/>
          <w:szCs w:val="28"/>
          <w:rtl w:val="true"/>
          <w:lang w:bidi="fa-IR"/>
        </w:rPr>
        <w:t>دنیا بازیچه یهود</w:t>
      </w:r>
    </w:p>
    <w:p>
      <w:pPr>
        <w:pStyle w:val="BookText"/>
        <w:rPr/>
      </w:pPr>
      <w:r>
        <w:rPr>
          <w:rFonts w:ascii="IRNazanin" w:hAnsi="IRNazanin" w:eastAsia="IRNazanin"/>
          <w:color w:val="111111"/>
          <w:sz w:val="28"/>
          <w:sz w:val="28"/>
          <w:szCs w:val="28"/>
          <w:rtl w:val="true"/>
          <w:lang w:bidi="fa-IR"/>
        </w:rPr>
        <w:t>نگاهی به مکتب های اقتصادی</w:t>
      </w:r>
    </w:p>
    <w:p>
      <w:pPr>
        <w:pStyle w:val="BookText"/>
        <w:rPr/>
      </w:pPr>
      <w:r>
        <w:rPr>
          <w:rFonts w:ascii="IRNazanin" w:hAnsi="IRNazanin" w:eastAsia="IRNazanin"/>
          <w:color w:val="111111"/>
          <w:sz w:val="28"/>
          <w:sz w:val="28"/>
          <w:szCs w:val="28"/>
          <w:rtl w:val="true"/>
          <w:lang w:bidi="fa-IR"/>
        </w:rPr>
        <w:t>اسلام و بحران های اقتصادی</w:t>
      </w:r>
    </w:p>
    <w:p>
      <w:pPr>
        <w:pStyle w:val="BookText"/>
        <w:rPr/>
      </w:pPr>
      <w:r>
        <w:rPr>
          <w:rFonts w:ascii="IRNazanin" w:hAnsi="IRNazanin" w:eastAsia="IRNazanin"/>
          <w:color w:val="111111"/>
          <w:sz w:val="28"/>
          <w:sz w:val="28"/>
          <w:szCs w:val="28"/>
          <w:rtl w:val="true"/>
          <w:lang w:bidi="fa-IR"/>
        </w:rPr>
        <w:t>پندهایی از رفتار علمای اسلام</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بلقیس</w:t>
      </w:r>
    </w:p>
    <w:p>
      <w:pPr>
        <w:pStyle w:val="BookText"/>
        <w:rPr/>
      </w:pP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اسراری از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هدایت</w:t>
      </w:r>
    </w:p>
    <w:p>
      <w:pPr>
        <w:pStyle w:val="BookText"/>
        <w:rPr/>
      </w:pPr>
      <w:r>
        <w:rPr>
          <w:rFonts w:ascii="IRNazanin" w:hAnsi="IRNazanin" w:eastAsia="IRNazanin"/>
          <w:color w:val="111111"/>
          <w:sz w:val="28"/>
          <w:sz w:val="28"/>
          <w:szCs w:val="28"/>
          <w:rtl w:val="true"/>
          <w:lang w:bidi="fa-IR"/>
        </w:rPr>
        <w:t>برای نخستین بار در تاریخ بشریت</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حیان</w:t>
      </w:r>
    </w:p>
    <w:p>
      <w:pPr>
        <w:pStyle w:val="BookText"/>
        <w:rPr/>
      </w:pPr>
      <w:r>
        <w:rPr>
          <w:rFonts w:ascii="IRNazanin" w:hAnsi="IRNazanin" w:eastAsia="IRNazanin"/>
          <w:color w:val="111111"/>
          <w:sz w:val="28"/>
          <w:sz w:val="28"/>
          <w:szCs w:val="28"/>
          <w:rtl w:val="true"/>
          <w:lang w:bidi="fa-IR"/>
        </w:rPr>
        <w:t>بنی اسرائیل در تیه</w:t>
      </w:r>
    </w:p>
    <w:p>
      <w:pPr>
        <w:pStyle w:val="BookText"/>
        <w:rPr/>
      </w:pPr>
      <w:r>
        <w:rPr>
          <w:rFonts w:ascii="IRNazanin" w:hAnsi="IRNazanin" w:eastAsia="IRNazanin"/>
          <w:color w:val="111111"/>
          <w:sz w:val="28"/>
          <w:sz w:val="28"/>
          <w:szCs w:val="28"/>
          <w:rtl w:val="true"/>
          <w:lang w:bidi="fa-IR"/>
        </w:rPr>
        <w:t>ابن فهد حلی</w:t>
      </w:r>
    </w:p>
    <w:p>
      <w:pPr>
        <w:pStyle w:val="BookText"/>
        <w:rPr/>
      </w:pPr>
      <w:r>
        <w:rPr>
          <w:rFonts w:ascii="IRNazanin" w:hAnsi="IRNazanin" w:eastAsia="IRNazanin"/>
          <w:color w:val="111111"/>
          <w:sz w:val="28"/>
          <w:sz w:val="28"/>
          <w:szCs w:val="28"/>
          <w:rtl w:val="true"/>
          <w:lang w:bidi="fa-IR"/>
        </w:rPr>
        <w:t>نوح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نمایندگان مذهبی</w:t>
      </w:r>
    </w:p>
    <w:p>
      <w:pPr>
        <w:pStyle w:val="BookText"/>
        <w:rPr/>
      </w:pPr>
      <w:r>
        <w:rPr>
          <w:rFonts w:ascii="IRNazanin" w:hAnsi="IRNazanin" w:eastAsia="IRNazanin"/>
          <w:color w:val="111111"/>
          <w:sz w:val="28"/>
          <w:sz w:val="28"/>
          <w:szCs w:val="28"/>
          <w:rtl w:val="true"/>
          <w:lang w:bidi="fa-IR"/>
        </w:rPr>
        <w:t>نقش روحانیت در سرنوشت مردم</w:t>
      </w:r>
    </w:p>
    <w:p>
      <w:pPr>
        <w:pStyle w:val="BookText"/>
        <w:rPr/>
      </w:pPr>
      <w:r>
        <w:rPr>
          <w:rFonts w:ascii="IRNazanin" w:hAnsi="IRNazanin" w:eastAsia="IRNazanin"/>
          <w:color w:val="111111"/>
          <w:sz w:val="28"/>
          <w:sz w:val="28"/>
          <w:szCs w:val="28"/>
          <w:rtl w:val="true"/>
          <w:lang w:bidi="fa-IR"/>
        </w:rPr>
        <w:t>بسوی حکومت هزار میلیون مسلمان</w:t>
      </w:r>
    </w:p>
    <w:p>
      <w:pPr>
        <w:pStyle w:val="BookText"/>
        <w:rPr/>
      </w:pPr>
      <w:r>
        <w:rPr>
          <w:rFonts w:ascii="IRNazanin" w:hAnsi="IRNazanin" w:eastAsia="IRNazanin"/>
          <w:color w:val="111111"/>
          <w:sz w:val="28"/>
          <w:sz w:val="28"/>
          <w:szCs w:val="28"/>
          <w:rtl w:val="true"/>
          <w:lang w:bidi="fa-IR"/>
        </w:rPr>
        <w:t>مسائل جدید</w:t>
      </w:r>
    </w:p>
    <w:p>
      <w:pPr>
        <w:pStyle w:val="BookText"/>
        <w:rPr/>
      </w:pPr>
      <w:r>
        <w:rPr>
          <w:rFonts w:ascii="IRNazanin" w:hAnsi="IRNazanin" w:eastAsia="IRNazanin"/>
          <w:color w:val="111111"/>
          <w:sz w:val="28"/>
          <w:sz w:val="28"/>
          <w:szCs w:val="28"/>
          <w:rtl w:val="true"/>
          <w:lang w:bidi="fa-IR"/>
        </w:rPr>
        <w:t>زندگی در شهر شهادت</w:t>
      </w:r>
    </w:p>
    <w:p>
      <w:pPr>
        <w:pStyle w:val="BookText"/>
        <w:rPr/>
      </w:pPr>
      <w:r>
        <w:rPr>
          <w:rFonts w:ascii="IRNazanin" w:hAnsi="IRNazanin" w:eastAsia="IRNazanin"/>
          <w:color w:val="111111"/>
          <w:sz w:val="28"/>
          <w:sz w:val="28"/>
          <w:szCs w:val="28"/>
          <w:rtl w:val="true"/>
          <w:lang w:bidi="fa-IR"/>
        </w:rPr>
        <w:t>مناظره مسلمان و داروین</w:t>
      </w:r>
    </w:p>
    <w:p>
      <w:pPr>
        <w:pStyle w:val="BookText"/>
        <w:rPr/>
      </w:pPr>
      <w:r>
        <w:rPr>
          <w:rFonts w:ascii="IRNazanin" w:hAnsi="IRNazanin" w:eastAsia="IRNazanin"/>
          <w:color w:val="111111"/>
          <w:sz w:val="28"/>
          <w:sz w:val="28"/>
          <w:szCs w:val="28"/>
          <w:rtl w:val="true"/>
          <w:lang w:bidi="fa-IR"/>
        </w:rPr>
        <w:t>نظری به چهره اگزیستانسیالیسم</w:t>
      </w:r>
    </w:p>
    <w:p>
      <w:pPr>
        <w:pStyle w:val="BookText"/>
        <w:rPr/>
      </w:pPr>
      <w:r>
        <w:rPr>
          <w:rFonts w:ascii="IRNazanin" w:hAnsi="IRNazanin" w:eastAsia="IRNazanin"/>
          <w:color w:val="111111"/>
          <w:sz w:val="28"/>
          <w:sz w:val="28"/>
          <w:szCs w:val="28"/>
          <w:rtl w:val="true"/>
          <w:lang w:bidi="fa-IR"/>
        </w:rPr>
        <w:t>گفتگویی با کمونیست ها</w:t>
      </w:r>
    </w:p>
    <w:p>
      <w:pPr>
        <w:pStyle w:val="BookText"/>
        <w:rPr/>
      </w:pPr>
      <w:r>
        <w:rPr>
          <w:rFonts w:ascii="IRNazanin" w:hAnsi="IRNazanin" w:eastAsia="IRNazanin"/>
          <w:color w:val="111111"/>
          <w:sz w:val="28"/>
          <w:sz w:val="28"/>
          <w:szCs w:val="28"/>
          <w:rtl w:val="true"/>
          <w:lang w:bidi="fa-IR"/>
        </w:rPr>
        <w:t>مارکسیسم در آستانه سقوط</w:t>
      </w:r>
    </w:p>
    <w:p>
      <w:pPr>
        <w:pStyle w:val="BookText"/>
        <w:rPr/>
      </w:pPr>
      <w:r>
        <w:rPr>
          <w:rFonts w:ascii="IRNazanin" w:hAnsi="IRNazanin" w:eastAsia="IRNazanin"/>
          <w:color w:val="111111"/>
          <w:sz w:val="28"/>
          <w:sz w:val="28"/>
          <w:szCs w:val="28"/>
          <w:rtl w:val="true"/>
          <w:lang w:bidi="fa-IR"/>
        </w:rPr>
        <w:t>نقدی بر فلسفه دیالکتیک</w:t>
      </w:r>
    </w:p>
    <w:p>
      <w:pPr>
        <w:pStyle w:val="BookText"/>
        <w:rPr/>
      </w:pPr>
      <w:r>
        <w:rPr>
          <w:rFonts w:ascii="IRNazanin" w:hAnsi="IRNazanin" w:eastAsia="IRNazanin"/>
          <w:color w:val="111111"/>
          <w:sz w:val="28"/>
          <w:sz w:val="28"/>
          <w:szCs w:val="28"/>
          <w:rtl w:val="true"/>
          <w:lang w:bidi="fa-IR"/>
        </w:rPr>
        <w:t>گفتگوهائی با ملی گرایان</w:t>
      </w:r>
    </w:p>
    <w:p>
      <w:pPr>
        <w:pStyle w:val="BookText"/>
        <w:rPr/>
      </w:pPr>
      <w:r>
        <w:rPr>
          <w:rFonts w:ascii="IRNazanin" w:hAnsi="IRNazanin" w:eastAsia="IRNazanin"/>
          <w:color w:val="111111"/>
          <w:sz w:val="28"/>
          <w:sz w:val="28"/>
          <w:szCs w:val="28"/>
          <w:rtl w:val="true"/>
          <w:lang w:bidi="fa-IR"/>
        </w:rPr>
        <w:t>قسمتی از قانون اساسی اسلام</w:t>
      </w:r>
    </w:p>
    <w:p>
      <w:pPr>
        <w:pStyle w:val="BookText"/>
        <w:rPr/>
      </w:pPr>
      <w:r>
        <w:rPr>
          <w:rFonts w:ascii="IRNazanin" w:hAnsi="IRNazanin" w:eastAsia="IRNazanin"/>
          <w:color w:val="111111"/>
          <w:sz w:val="28"/>
          <w:sz w:val="28"/>
          <w:szCs w:val="28"/>
          <w:rtl w:val="true"/>
          <w:lang w:bidi="fa-IR"/>
        </w:rPr>
        <w:t>اسلام و نظام های معاصر</w:t>
      </w:r>
    </w:p>
    <w:p>
      <w:pPr>
        <w:pStyle w:val="BookText"/>
        <w:rPr/>
      </w:pPr>
      <w:r>
        <w:rPr>
          <w:rFonts w:ascii="IRNazanin" w:hAnsi="IRNazanin" w:eastAsia="IRNazanin"/>
          <w:color w:val="111111"/>
          <w:sz w:val="28"/>
          <w:sz w:val="28"/>
          <w:szCs w:val="28"/>
          <w:rtl w:val="true"/>
          <w:lang w:bidi="fa-IR"/>
        </w:rPr>
        <w:t>راه نجات</w:t>
      </w:r>
    </w:p>
    <w:p>
      <w:pPr>
        <w:pStyle w:val="BookText"/>
        <w:rPr/>
      </w:pPr>
      <w:r>
        <w:rPr>
          <w:rFonts w:ascii="IRNazanin" w:hAnsi="IRNazanin" w:eastAsia="IRNazanin"/>
          <w:color w:val="111111"/>
          <w:sz w:val="28"/>
          <w:sz w:val="28"/>
          <w:szCs w:val="28"/>
          <w:rtl w:val="true"/>
          <w:lang w:bidi="fa-IR"/>
        </w:rPr>
        <w:t>پرتوی از مکتب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مسلمین</w:t>
      </w:r>
    </w:p>
    <w:p>
      <w:pPr>
        <w:pStyle w:val="BookText"/>
        <w:rPr/>
      </w:pPr>
      <w:r>
        <w:rPr>
          <w:rFonts w:ascii="IRNazanin" w:hAnsi="IRNazanin" w:eastAsia="IRNazanin"/>
          <w:color w:val="111111"/>
          <w:sz w:val="28"/>
          <w:sz w:val="28"/>
          <w:szCs w:val="28"/>
          <w:rtl w:val="true"/>
          <w:lang w:bidi="fa-IR"/>
        </w:rPr>
        <w:t>راهی به سوی قرآن</w:t>
      </w:r>
    </w:p>
    <w:p>
      <w:pPr>
        <w:pStyle w:val="BookText"/>
        <w:rPr/>
      </w:pPr>
      <w:r>
        <w:rPr>
          <w:rFonts w:ascii="IRNazanin" w:hAnsi="IRNazanin" w:eastAsia="IRNazanin"/>
          <w:color w:val="111111"/>
          <w:sz w:val="28"/>
          <w:sz w:val="28"/>
          <w:szCs w:val="28"/>
          <w:rtl w:val="true"/>
          <w:lang w:bidi="fa-IR"/>
        </w:rPr>
        <w:t>عقائد اسلامی برای همه</w:t>
      </w:r>
    </w:p>
    <w:p>
      <w:pPr>
        <w:pStyle w:val="BookText"/>
        <w:rPr/>
      </w:pPr>
      <w:r>
        <w:rPr>
          <w:rFonts w:ascii="IRNazanin" w:hAnsi="IRNazanin" w:eastAsia="IRNazanin"/>
          <w:color w:val="111111"/>
          <w:sz w:val="28"/>
          <w:sz w:val="28"/>
          <w:szCs w:val="28"/>
          <w:rtl w:val="true"/>
          <w:lang w:bidi="fa-IR"/>
        </w:rPr>
        <w:t>یکتا خدای جهان آفرین</w:t>
      </w:r>
    </w:p>
    <w:p>
      <w:pPr>
        <w:pStyle w:val="BookText"/>
        <w:rPr/>
      </w:pPr>
      <w:r>
        <w:rPr>
          <w:rFonts w:ascii="IRNazanin" w:hAnsi="IRNazanin" w:eastAsia="IRNazanin"/>
          <w:color w:val="111111"/>
          <w:sz w:val="28"/>
          <w:sz w:val="28"/>
          <w:szCs w:val="28"/>
          <w:rtl w:val="true"/>
          <w:lang w:bidi="fa-IR"/>
        </w:rPr>
        <w:t>ارکان اسلام</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جهان و ساختاری نو</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الصیاغه</w:t>
      </w:r>
    </w:p>
    <w:p>
      <w:pPr>
        <w:pStyle w:val="BookText"/>
        <w:rPr/>
      </w:pPr>
      <w:r>
        <w:rPr>
          <w:rFonts w:ascii="IRNazanin" w:hAnsi="IRNazanin" w:eastAsia="IRNazanin"/>
          <w:color w:val="111111"/>
          <w:sz w:val="28"/>
          <w:sz w:val="28"/>
          <w:szCs w:val="28"/>
          <w:rtl w:val="true"/>
          <w:lang w:bidi="fa-IR"/>
        </w:rPr>
        <w:t>الجدیده</w:t>
      </w:r>
    </w:p>
    <w:p>
      <w:pPr>
        <w:pStyle w:val="BookText"/>
        <w:rPr/>
      </w:pPr>
      <w:r>
        <w:rPr>
          <w:rFonts w:ascii="IRNazanin" w:hAnsi="IRNazanin" w:eastAsia="IRNazanin"/>
          <w:color w:val="111111"/>
          <w:sz w:val="28"/>
          <w:sz w:val="28"/>
          <w:szCs w:val="28"/>
          <w:rtl w:val="true"/>
          <w:lang w:bidi="fa-IR"/>
        </w:rPr>
        <w:t>الفقه؛ شرح استدلالی بر عروه</w:t>
      </w:r>
    </w:p>
    <w:p>
      <w:pPr>
        <w:pStyle w:val="BookText"/>
        <w:rPr/>
      </w:pPr>
      <w:r>
        <w:rPr>
          <w:rFonts w:ascii="IRNazanin" w:hAnsi="IRNazanin" w:eastAsia="IRNazanin"/>
          <w:color w:val="111111"/>
          <w:sz w:val="28"/>
          <w:sz w:val="28"/>
          <w:szCs w:val="28"/>
          <w:rtl w:val="true"/>
          <w:lang w:bidi="fa-IR"/>
        </w:rPr>
        <w:t>الاقتصاد للجمیع</w:t>
      </w:r>
    </w:p>
    <w:p>
      <w:pPr>
        <w:pStyle w:val="BookText"/>
        <w:rPr/>
      </w:pPr>
      <w:r>
        <w:rPr>
          <w:rFonts w:ascii="IRNazanin" w:hAnsi="IRNazanin" w:eastAsia="IRNazanin"/>
          <w:color w:val="111111"/>
          <w:sz w:val="28"/>
          <w:sz w:val="28"/>
          <w:szCs w:val="28"/>
          <w:rtl w:val="true"/>
          <w:lang w:bidi="fa-IR"/>
        </w:rPr>
        <w:t>امام حسین علیه السلام رمز سعادت بشریت</w:t>
      </w:r>
    </w:p>
    <w:p>
      <w:pPr>
        <w:pStyle w:val="BookText"/>
        <w:rPr/>
      </w:pPr>
      <w:r>
        <w:rPr>
          <w:rFonts w:ascii="IRNazanin" w:hAnsi="IRNazanin" w:eastAsia="IRNazanin"/>
          <w:color w:val="111111"/>
          <w:sz w:val="28"/>
          <w:sz w:val="28"/>
          <w:szCs w:val="28"/>
          <w:rtl w:val="true"/>
          <w:lang w:bidi="fa-IR"/>
        </w:rPr>
        <w:t>الی وکلائنا فی البلاد</w:t>
      </w:r>
    </w:p>
    <w:p>
      <w:pPr>
        <w:pStyle w:val="BookText"/>
        <w:rPr/>
      </w:pPr>
      <w:r>
        <w:rPr>
          <w:rFonts w:ascii="IRNazanin" w:hAnsi="IRNazanin" w:eastAsia="IRNazanin"/>
          <w:color w:val="111111"/>
          <w:sz w:val="28"/>
          <w:sz w:val="28"/>
          <w:szCs w:val="28"/>
          <w:rtl w:val="true"/>
          <w:lang w:bidi="fa-IR"/>
        </w:rPr>
        <w:t>توضیح نهج البلاغه</w:t>
      </w:r>
    </w:p>
    <w:p>
      <w:pPr>
        <w:pStyle w:val="BookText"/>
        <w:rPr/>
      </w:pPr>
      <w:r>
        <w:rPr>
          <w:rFonts w:ascii="IRNazanin" w:hAnsi="IRNazanin" w:eastAsia="IRNazanin"/>
          <w:color w:val="111111"/>
          <w:sz w:val="28"/>
          <w:sz w:val="28"/>
          <w:szCs w:val="28"/>
          <w:rtl w:val="true"/>
          <w:lang w:bidi="fa-IR"/>
        </w:rPr>
        <w:t>کیف تدیر الأمور؟</w:t>
      </w:r>
    </w:p>
    <w:p>
      <w:pPr>
        <w:pStyle w:val="BookText"/>
        <w:rPr/>
      </w:pPr>
      <w:r>
        <w:rPr>
          <w:rFonts w:ascii="IRNazanin" w:hAnsi="IRNazanin" w:eastAsia="IRNazanin"/>
          <w:color w:val="111111"/>
          <w:sz w:val="28"/>
          <w:sz w:val="28"/>
          <w:szCs w:val="28"/>
          <w:rtl w:val="true"/>
          <w:lang w:bidi="fa-IR"/>
        </w:rPr>
        <w:t>اذا قام الاسلام فی العراق</w:t>
      </w:r>
    </w:p>
    <w:p>
      <w:pPr>
        <w:pStyle w:val="BookText"/>
        <w:rPr/>
      </w:pPr>
      <w:r>
        <w:rPr>
          <w:rFonts w:ascii="IRNazanin" w:hAnsi="IRNazanin" w:eastAsia="IRNazanin"/>
          <w:color w:val="111111"/>
          <w:sz w:val="28"/>
          <w:sz w:val="28"/>
          <w:szCs w:val="28"/>
          <w:rtl w:val="true"/>
          <w:lang w:bidi="fa-IR"/>
        </w:rPr>
        <w:t>پیام به نمایندگان مذهبی در زمینه تبلیغات اسلامی</w:t>
      </w:r>
    </w:p>
    <w:p>
      <w:pPr>
        <w:pStyle w:val="BookText"/>
        <w:rPr/>
      </w:pPr>
      <w:r>
        <w:rPr>
          <w:rFonts w:ascii="IRNazanin" w:hAnsi="IRNazanin" w:eastAsia="IRNazanin"/>
          <w:color w:val="111111"/>
          <w:sz w:val="28"/>
          <w:sz w:val="28"/>
          <w:szCs w:val="28"/>
          <w:rtl w:val="true"/>
          <w:lang w:bidi="fa-IR"/>
        </w:rPr>
        <w:t>هکذا الشیعه</w:t>
      </w:r>
    </w:p>
    <w:p>
      <w:pPr>
        <w:pStyle w:val="BookText"/>
        <w:rPr/>
      </w:pPr>
      <w:r>
        <w:rPr>
          <w:rFonts w:ascii="IRNazanin" w:hAnsi="IRNazanin" w:eastAsia="IRNazanin"/>
          <w:color w:val="111111"/>
          <w:sz w:val="28"/>
          <w:sz w:val="28"/>
          <w:szCs w:val="28"/>
          <w:rtl w:val="true"/>
          <w:lang w:bidi="fa-IR"/>
        </w:rPr>
        <w:t>تأثیر مجالس عزاداری در پیشبرد اهداف اسلامی</w:t>
      </w:r>
    </w:p>
    <w:p>
      <w:pPr>
        <w:pStyle w:val="BookText"/>
        <w:rPr/>
      </w:pPr>
      <w:r>
        <w:rPr>
          <w:rFonts w:ascii="IRNazanin" w:hAnsi="IRNazanin" w:eastAsia="IRNazanin"/>
          <w:color w:val="111111"/>
          <w:sz w:val="28"/>
          <w:sz w:val="28"/>
          <w:szCs w:val="28"/>
          <w:rtl w:val="true"/>
          <w:lang w:bidi="fa-IR"/>
        </w:rPr>
        <w:t>قضیة الشیعه</w:t>
      </w:r>
    </w:p>
    <w:p>
      <w:pPr>
        <w:pStyle w:val="BookText"/>
        <w:rPr/>
      </w:pPr>
      <w:r>
        <w:rPr>
          <w:rFonts w:ascii="IRNazanin" w:hAnsi="IRNazanin" w:eastAsia="IRNazanin"/>
          <w:color w:val="111111"/>
          <w:sz w:val="28"/>
          <w:sz w:val="28"/>
          <w:szCs w:val="28"/>
          <w:rtl w:val="true"/>
          <w:lang w:bidi="fa-IR"/>
        </w:rPr>
        <w:t>عوامل تمدن امت اسلامی</w:t>
      </w:r>
    </w:p>
    <w:p>
      <w:pPr>
        <w:pStyle w:val="BookText"/>
        <w:rPr/>
      </w:pPr>
      <w:r>
        <w:rPr>
          <w:rFonts w:ascii="IRNazanin" w:hAnsi="IRNazanin" w:eastAsia="IRNazanin"/>
          <w:color w:val="111111"/>
          <w:sz w:val="28"/>
          <w:sz w:val="28"/>
          <w:szCs w:val="28"/>
          <w:rtl w:val="true"/>
          <w:lang w:bidi="fa-IR"/>
        </w:rPr>
        <w:t>ما هو الاسلام؟</w:t>
      </w:r>
    </w:p>
    <w:p>
      <w:pPr>
        <w:pStyle w:val="BookText"/>
        <w:rPr/>
      </w:pPr>
      <w:r>
        <w:rPr>
          <w:rFonts w:ascii="IRNazanin" w:hAnsi="IRNazanin" w:eastAsia="IRNazanin"/>
          <w:color w:val="111111"/>
          <w:sz w:val="28"/>
          <w:sz w:val="28"/>
          <w:szCs w:val="28"/>
          <w:rtl w:val="true"/>
          <w:lang w:bidi="fa-IR"/>
        </w:rPr>
        <w:t xml:space="preserve">اعرف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w:t>
      </w:r>
    </w:p>
    <w:p>
      <w:pPr>
        <w:pStyle w:val="BookText"/>
        <w:rPr/>
      </w:pPr>
      <w:r>
        <w:rPr>
          <w:rFonts w:ascii="IRNazanin" w:hAnsi="IRNazanin" w:eastAsia="IRNazanin"/>
          <w:color w:val="111111"/>
          <w:sz w:val="28"/>
          <w:sz w:val="28"/>
          <w:szCs w:val="28"/>
          <w:rtl w:val="true"/>
          <w:lang w:bidi="fa-IR"/>
        </w:rPr>
        <w:t xml:space="preserve">المدائح والمراثی للمعصومین الاربعة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الغد</w:t>
      </w:r>
    </w:p>
    <w:p>
      <w:pPr>
        <w:pStyle w:val="BookText"/>
        <w:rPr/>
      </w:pPr>
      <w:r>
        <w:rPr>
          <w:rFonts w:ascii="IRNazanin" w:hAnsi="IRNazanin" w:eastAsia="IRNazanin"/>
          <w:color w:val="111111"/>
          <w:sz w:val="28"/>
          <w:sz w:val="28"/>
          <w:szCs w:val="28"/>
          <w:rtl w:val="true"/>
          <w:lang w:bidi="fa-IR"/>
        </w:rPr>
        <w:t xml:space="preserve">من اخلاق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إرشاداته</w:t>
      </w:r>
    </w:p>
    <w:p>
      <w:pPr>
        <w:pStyle w:val="BookText"/>
        <w:rPr/>
      </w:pPr>
      <w:r>
        <w:rPr>
          <w:rFonts w:ascii="IRNazanin" w:hAnsi="IRNazanin" w:eastAsia="IRNazanin"/>
          <w:color w:val="111111"/>
          <w:sz w:val="28"/>
          <w:sz w:val="28"/>
          <w:szCs w:val="28"/>
          <w:rtl w:val="true"/>
          <w:lang w:bidi="fa-IR"/>
        </w:rPr>
        <w:t>من قصص المعصومین</w:t>
      </w:r>
    </w:p>
    <w:p>
      <w:pPr>
        <w:pStyle w:val="BookText"/>
        <w:rPr/>
      </w:pPr>
      <w:r>
        <w:rPr>
          <w:rFonts w:ascii="IRNazanin" w:hAnsi="IRNazanin" w:eastAsia="IRNazanin"/>
          <w:color w:val="111111"/>
          <w:sz w:val="28"/>
          <w:sz w:val="28"/>
          <w:szCs w:val="28"/>
          <w:rtl w:val="true"/>
          <w:lang w:bidi="fa-IR"/>
        </w:rPr>
        <w:t>قصص من الیهود</w:t>
      </w:r>
    </w:p>
    <w:p>
      <w:pPr>
        <w:pStyle w:val="BookText"/>
        <w:rPr/>
      </w:pPr>
      <w:r>
        <w:rPr>
          <w:rFonts w:ascii="IRNazanin" w:hAnsi="IRNazanin" w:eastAsia="IRNazanin"/>
          <w:color w:val="111111"/>
          <w:sz w:val="28"/>
          <w:sz w:val="28"/>
          <w:szCs w:val="28"/>
          <w:rtl w:val="true"/>
          <w:lang w:bidi="fa-IR"/>
        </w:rPr>
        <w:t>خواطر و ذکریات</w:t>
      </w:r>
    </w:p>
    <w:p>
      <w:pPr>
        <w:pStyle w:val="BookText"/>
        <w:rPr/>
      </w:pPr>
      <w:r>
        <w:rPr>
          <w:rFonts w:ascii="IRNazanin" w:hAnsi="IRNazanin" w:eastAsia="IRNazanin"/>
          <w:color w:val="111111"/>
          <w:sz w:val="28"/>
          <w:sz w:val="28"/>
          <w:szCs w:val="28"/>
          <w:rtl w:val="true"/>
          <w:lang w:bidi="fa-IR"/>
        </w:rPr>
        <w:t>حقوق الحیوان و احکامه</w:t>
      </w:r>
    </w:p>
    <w:p>
      <w:pPr>
        <w:pStyle w:val="BookText"/>
        <w:rPr/>
      </w:pPr>
      <w:r>
        <w:rPr>
          <w:rFonts w:ascii="IRNazanin" w:hAnsi="IRNazanin" w:eastAsia="IRNazanin"/>
          <w:color w:val="111111"/>
          <w:sz w:val="28"/>
          <w:sz w:val="28"/>
          <w:szCs w:val="28"/>
          <w:rtl w:val="true"/>
          <w:lang w:bidi="fa-IR"/>
        </w:rPr>
        <w:t>الدعاء و الزیارة</w:t>
      </w:r>
    </w:p>
    <w:p>
      <w:pPr>
        <w:pStyle w:val="BookText"/>
        <w:rPr/>
      </w:pPr>
      <w:r>
        <w:rPr>
          <w:rFonts w:ascii="IRNazanin" w:hAnsi="IRNazanin" w:eastAsia="IRNazanin"/>
          <w:color w:val="111111"/>
          <w:sz w:val="28"/>
          <w:sz w:val="28"/>
          <w:szCs w:val="28"/>
          <w:rtl w:val="true"/>
          <w:lang w:bidi="fa-IR"/>
        </w:rPr>
        <w:t>من حیاة الإمام الحسین علیه السلام</w:t>
      </w:r>
    </w:p>
    <w:p>
      <w:pPr>
        <w:pStyle w:val="BookText"/>
        <w:rPr/>
      </w:pPr>
      <w:r>
        <w:rPr>
          <w:rFonts w:ascii="IRNazanin" w:hAnsi="IRNazanin" w:eastAsia="IRNazanin"/>
          <w:color w:val="111111"/>
          <w:sz w:val="28"/>
          <w:sz w:val="28"/>
          <w:szCs w:val="28"/>
          <w:rtl w:val="true"/>
          <w:lang w:bidi="fa-IR"/>
        </w:rPr>
        <w:t>الرسالة الصلاتیة</w:t>
      </w:r>
    </w:p>
    <w:p>
      <w:pPr>
        <w:pStyle w:val="BookText"/>
        <w:rPr/>
      </w:pPr>
      <w:r>
        <w:rPr>
          <w:rFonts w:ascii="IRNazanin" w:hAnsi="IRNazanin" w:eastAsia="IRNazanin"/>
          <w:color w:val="111111"/>
          <w:sz w:val="28"/>
          <w:sz w:val="28"/>
          <w:szCs w:val="28"/>
          <w:rtl w:val="true"/>
          <w:lang w:bidi="fa-IR"/>
        </w:rPr>
        <w:t xml:space="preserve">مقدمه ای بر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درمقایسه با سیستم های اقتصادی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جامعه</w:t>
      </w:r>
    </w:p>
    <w:p>
      <w:pPr>
        <w:pStyle w:val="BookText"/>
        <w:rPr/>
      </w:pPr>
      <w:r>
        <w:rPr>
          <w:rFonts w:ascii="IRNazanin" w:hAnsi="IRNazanin" w:eastAsia="IRNazanin"/>
          <w:color w:val="111111"/>
          <w:sz w:val="28"/>
          <w:sz w:val="28"/>
          <w:szCs w:val="28"/>
          <w:rtl w:val="true"/>
          <w:lang w:bidi="fa-IR"/>
        </w:rPr>
        <w:t>بیداری مسلمانان؛ راهکارها و راهبردها</w:t>
      </w:r>
    </w:p>
    <w:p>
      <w:pPr>
        <w:pStyle w:val="BookText"/>
        <w:rPr/>
      </w:pPr>
      <w:r>
        <w:rPr>
          <w:rFonts w:ascii="IRNazanin" w:hAnsi="IRNazanin" w:eastAsia="IRNazanin"/>
          <w:color w:val="111111"/>
          <w:sz w:val="28"/>
          <w:sz w:val="28"/>
          <w:szCs w:val="28"/>
          <w:rtl w:val="true"/>
          <w:lang w:bidi="fa-IR"/>
        </w:rPr>
        <w:t>ارزش ها در نگاه اسلام</w:t>
      </w:r>
    </w:p>
    <w:p>
      <w:pPr>
        <w:pStyle w:val="BookText"/>
        <w:rPr/>
      </w:pPr>
      <w:r>
        <w:rPr>
          <w:rFonts w:ascii="IRNazanin" w:hAnsi="IRNazanin" w:eastAsia="IRNazanin"/>
          <w:color w:val="111111"/>
          <w:sz w:val="28"/>
          <w:sz w:val="28"/>
          <w:szCs w:val="28"/>
          <w:rtl w:val="true"/>
          <w:lang w:bidi="fa-IR"/>
        </w:rPr>
        <w:t>مباحثی در عقائد با رویکرد فقهی</w:t>
      </w:r>
    </w:p>
    <w:p>
      <w:pPr>
        <w:pStyle w:val="BookText"/>
        <w:rPr/>
      </w:pPr>
      <w:r>
        <w:rPr>
          <w:rFonts w:ascii="IRNazanin" w:hAnsi="IRNazanin" w:eastAsia="IRNazanin"/>
          <w:color w:val="111111"/>
          <w:sz w:val="28"/>
          <w:sz w:val="28"/>
          <w:szCs w:val="28"/>
          <w:rtl w:val="true"/>
          <w:lang w:bidi="fa-IR"/>
        </w:rPr>
        <w:t>نفی خشونت در اسلام</w:t>
      </w:r>
    </w:p>
    <w:p>
      <w:pPr>
        <w:pStyle w:val="BookText"/>
        <w:rPr/>
      </w:pPr>
      <w:r>
        <w:rPr>
          <w:rFonts w:ascii="IRNazanin" w:hAnsi="IRNazanin" w:eastAsia="IRNazanin"/>
          <w:color w:val="111111"/>
          <w:sz w:val="28"/>
          <w:sz w:val="28"/>
          <w:szCs w:val="28"/>
          <w:rtl w:val="true"/>
          <w:lang w:bidi="fa-IR"/>
        </w:rPr>
        <w:t>مرجعیت دینی</w:t>
      </w:r>
    </w:p>
    <w:p>
      <w:pPr>
        <w:pStyle w:val="BookText"/>
        <w:rPr/>
      </w:pPr>
      <w:r>
        <w:rPr>
          <w:rFonts w:ascii="IRNazanin" w:hAnsi="IRNazanin" w:eastAsia="IRNazanin"/>
          <w:color w:val="111111"/>
          <w:sz w:val="28"/>
          <w:sz w:val="28"/>
          <w:szCs w:val="28"/>
          <w:rtl w:val="true"/>
          <w:lang w:bidi="fa-IR"/>
        </w:rPr>
        <w:t>برخی از عوامل ضعف مسلمانان</w:t>
      </w:r>
    </w:p>
    <w:p>
      <w:pPr>
        <w:pStyle w:val="BookText"/>
        <w:rPr/>
      </w:pPr>
      <w:r>
        <w:rPr>
          <w:rFonts w:ascii="IRNazanin" w:hAnsi="IRNazanin" w:eastAsia="IRNazanin"/>
          <w:color w:val="111111"/>
          <w:sz w:val="28"/>
          <w:sz w:val="28"/>
          <w:szCs w:val="28"/>
          <w:rtl w:val="true"/>
          <w:lang w:bidi="fa-IR"/>
        </w:rPr>
        <w:t>برای اولین بار در تاریخ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حسینی شیرازی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تقلید شیعه، مدرس حوزه علمیه قم و از خاندان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مهدی شیرازی زعامت حوزه علمیه کربلا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شیرازی برادر و سید تقی مدرسی خواهر زاده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کتاب های فراوان و تأسیس مراکز اسلامی در کشور های مختلف از فعالیت 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شیرازی معتقد به نظریه حکومت شورایی فقها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در قم درگذشت و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سید محمد شیرازی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عبدالهادی شیرازی از مراجع تقلید پسر عموی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شیرازی برادر اوست که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در جنوب لبنان شهید شد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ید محمد شیرازی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در قم درگذشت و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در پیامی از مجاهدت های او تقدیر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پدرش سید مهدی شیرازی به کربلا هجرت کرد و در آنجا دروس مقدماتی و عالیه حوزه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شیرازی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زعامت حوزه کربلا را به مدت ده سال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اثر فشارهای حکومت وقت عراق، به کویت رفت و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شهر قم مهاجرت کرد و تا پایان عمر در قم مشغول تدریس علوم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سید محمد شیرازی نخست به تدریس دروس سطح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تدریس کتاب کفایةالأصول مشغول شد؛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اولین کتاب فقهی استدلالی خود را تألیف کرد و در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سالگی تدریس خارج فقه را شروع کرد و تا پایان عمر خود تدریس درس خارج را ادامه داد</w:t>
      </w:r>
    </w:p>
    <w:p>
      <w:pPr>
        <w:pStyle w:val="BookText"/>
        <w:rPr/>
      </w:pPr>
      <w:r>
        <w:rPr>
          <w:rFonts w:ascii="IRNazanin" w:hAnsi="IRNazanin" w:eastAsia="IRNazanin"/>
          <w:color w:val="111111"/>
          <w:sz w:val="28"/>
          <w:sz w:val="28"/>
          <w:szCs w:val="28"/>
          <w:rtl w:val="true"/>
          <w:lang w:bidi="fa-IR"/>
        </w:rPr>
        <w:t>دیدگاه ها و مواضع</w:t>
      </w:r>
    </w:p>
    <w:p>
      <w:pPr>
        <w:pStyle w:val="BookText"/>
        <w:rPr/>
      </w:pPr>
      <w:r>
        <w:rPr>
          <w:rFonts w:ascii="IRNazanin" w:hAnsi="IRNazanin" w:eastAsia="IRNazanin"/>
          <w:color w:val="111111"/>
          <w:sz w:val="28"/>
          <w:sz w:val="28"/>
          <w:szCs w:val="28"/>
          <w:rtl w:val="true"/>
          <w:lang w:bidi="fa-IR"/>
        </w:rPr>
        <w:t>شورایی بودن نظام سیاسی اسلام</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شیرازی معتقد بود که ساختار سیاسی یک نظام اسلامی لزوماً باید بر اساس شورا بنیاد نهاده شود؛ چون این نوع نظام برای مسلمانان سودمندتر است و اصولا اتخاذ چنین مکانیسمی به خودی خود باعث ایجاد نوعی خود کنترلی در رهبر می شود و مانع خودکامگی های احتمالی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رهبر بداند که تحت نظارت و مراقبت دائمی است نهایت تلاش را برای کاهش ضریب اشتباهات خود و مستشارانش به کار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آنکه اگر بداند حکومت او دائمی است و به هیچ</w:t>
      </w:r>
      <w:bookmarkStart w:id="395" w:name="pg6865_59684"/>
    </w:p>
    <w:p>
      <w:pPr>
        <w:pStyle w:val="BookText"/>
        <w:rPr/>
      </w:pPr>
      <w:bookmarkEnd w:id="395"/>
      <w:r>
        <w:rPr>
          <w:rFonts w:ascii="IRNazanin" w:hAnsi="IRNazanin" w:eastAsia="IRNazanin"/>
          <w:color w:val="111111"/>
          <w:sz w:val="28"/>
          <w:sz w:val="28"/>
          <w:szCs w:val="28"/>
          <w:rtl w:val="true"/>
          <w:lang w:bidi="fa-IR"/>
        </w:rPr>
        <w:t>مرجع و مقامی نیز پاسخگو نمی باشد رفته رفته راه استبداد و خودکامگی را در پیش می گیرد و خود و جامعه را به تباهی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سید محمد شیرازی خودکامگی پیشه کردن حرام است و این حرمت، به میزان فزونی یافتن امت، بیشتر 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معنی خودکامگی و استبداد، در انحصار قرار دادن حقوق دیگران اعم از حقوق مالی و یا جسمانی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بر کشوری صد میلیونی چیره شود، مرتکب صد میلیون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رسانه های خصوصی</w:t>
      </w:r>
    </w:p>
    <w:p>
      <w:pPr>
        <w:pStyle w:val="BookText"/>
        <w:rPr/>
      </w:pPr>
      <w:r>
        <w:rPr>
          <w:rFonts w:ascii="IRNazanin" w:hAnsi="IRNazanin" w:eastAsia="IRNazanin"/>
          <w:color w:val="111111"/>
          <w:sz w:val="28"/>
          <w:sz w:val="28"/>
          <w:szCs w:val="28"/>
          <w:rtl w:val="true"/>
          <w:lang w:bidi="fa-IR"/>
        </w:rPr>
        <w:t>وی معتقد بود دولت های اسلامی نباید تشکیلات رسانه های گروهی و ارتباط جمعی را فقط در انحصار خود قرار دهند؛ بلکه لازم است که داوطلبان تأسیس ایستگاه های رادیویی و تلویزیونی تشویق شوند و حتی از نظر مادی و معنوی به آن ها کمک شود تا در چارچوب احکام اسلامی آزادانه به این کار مبادرت ورزند، که با ایجاد رقابت میان افراد و شرکت ها می توان برنامه های پخش شده از سوی ایستگاه های رادیو و تلویزیونی را تنوع بخشید تا بینندگان را در حد زیادی از تماشای فیلم هایی که از طریق ماهواره پخش می شود منصرف نموده، توجه آنان را به سوی ایستگاه هایی که توسط شرکت های خصوصی اداره می شوند معطوف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امام خمینی</w:t>
      </w:r>
    </w:p>
    <w:p>
      <w:pPr>
        <w:pStyle w:val="BookText"/>
        <w:rPr/>
      </w:pPr>
      <w:r>
        <w:rPr>
          <w:rFonts w:ascii="IRNazanin" w:hAnsi="IRNazanin" w:eastAsia="IRNazanin"/>
          <w:color w:val="111111"/>
          <w:sz w:val="28"/>
          <w:sz w:val="28"/>
          <w:szCs w:val="28"/>
          <w:rtl w:val="true"/>
          <w:lang w:bidi="fa-IR"/>
        </w:rPr>
        <w:t>بعد از انقلاب وی با مواضع امام خمینی درباره جنگ تحمیلی و ولایت مطلقه فقیه مخالفت نمود</w:t>
      </w:r>
      <w:r>
        <w:rPr>
          <w:rFonts w:eastAsia="IRNazanin" w:cs="IRNazanin"/>
          <w:color w:val="111111"/>
          <w:sz w:val="28"/>
          <w:szCs w:val="28"/>
          <w:rtl w:val="true"/>
          <w:lang w:bidi="fa-IR"/>
        </w:rPr>
        <w:t>.[</w:t>
      </w:r>
    </w:p>
    <w:p>
      <w:pPr>
        <w:pStyle w:val="Heading3"/>
        <w:numPr>
          <w:ilvl w:val="2"/>
          <w:numId w:val="1"/>
        </w:numPr>
        <w:rPr/>
      </w:pPr>
      <w:bookmarkStart w:id="396" w:name="__RefHeading___Toc1091104_372815092"/>
      <w:bookmarkStart w:id="397" w:name="_Toc137"/>
      <w:bookmarkEnd w:id="396"/>
      <w:r>
        <w:rPr>
          <w:rtl w:val="true"/>
        </w:rPr>
        <w:t>شیخ محمد تقی بهجت</w:t>
      </w:r>
      <w:bookmarkEnd w:id="397"/>
    </w:p>
    <w:p>
      <w:pPr>
        <w:pStyle w:val="BookText"/>
        <w:rPr/>
      </w:pPr>
      <w:r>
        <w:rPr>
          <w:rFonts w:ascii="IRNazanin" w:hAnsi="IRNazanin" w:eastAsia="IRNazanin"/>
          <w:color w:val="111111"/>
          <w:sz w:val="28"/>
          <w:sz w:val="28"/>
          <w:szCs w:val="28"/>
          <w:rtl w:val="true"/>
          <w:lang w:bidi="fa-IR"/>
        </w:rPr>
        <w:t>محمدتقی بهجت</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فومن گیلان</w:t>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آرامگاه قم،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 فومن، نجف، قم</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سید عبدالغفار مازندرانی نجفی، مرتضی طالقانی، سیدابوالحسن اصفهانی، آقا ضیاءالدین عراقی، محمد حسین غروی نائینی، محمدحسین غروی اصفهانی، محمد کاظم شیرازی، سید علی قاضی، سیدحسین بادکوبه ای، سید محمد</w:t>
      </w:r>
    </w:p>
    <w:p>
      <w:pPr>
        <w:pStyle w:val="BookText"/>
        <w:rPr/>
      </w:pPr>
      <w:r>
        <w:rPr>
          <w:rFonts w:ascii="IRNazanin" w:hAnsi="IRNazanin" w:eastAsia="IRNazanin"/>
          <w:color w:val="111111"/>
          <w:sz w:val="28"/>
          <w:sz w:val="28"/>
          <w:szCs w:val="28"/>
          <w:rtl w:val="true"/>
          <w:lang w:bidi="fa-IR"/>
        </w:rPr>
        <w:t>حجت کوه کمره ای، آیت الله بروجردی</w:t>
      </w:r>
    </w:p>
    <w:p>
      <w:pPr>
        <w:pStyle w:val="BookText"/>
        <w:rPr/>
      </w:pPr>
      <w:r>
        <w:rPr>
          <w:rFonts w:ascii="IRNazanin" w:hAnsi="IRNazanin" w:eastAsia="IRNazanin"/>
          <w:color w:val="111111"/>
          <w:sz w:val="28"/>
          <w:sz w:val="28"/>
          <w:szCs w:val="28"/>
          <w:rtl w:val="true"/>
          <w:lang w:bidi="fa-IR"/>
        </w:rPr>
        <w:t>شاگردان مرتضی مطهری، عبدالله جوادی آملی، محمد محمدی گیلانی ، محمد یزدی، احمد آذری قمی، محمدتقی مصباح یزدی ، عباس محفوظی گیلانی، سید مهدی روحانی</w:t>
      </w:r>
    </w:p>
    <w:p>
      <w:pPr>
        <w:pStyle w:val="BookText"/>
        <w:rPr/>
      </w:pPr>
      <w:r>
        <w:rPr>
          <w:rFonts w:ascii="IRNazanin" w:hAnsi="IRNazanin" w:eastAsia="IRNazanin"/>
          <w:color w:val="111111"/>
          <w:sz w:val="28"/>
          <w:sz w:val="28"/>
          <w:szCs w:val="28"/>
          <w:rtl w:val="true"/>
          <w:lang w:bidi="fa-IR"/>
        </w:rPr>
        <w:t>نقش های برجسته مرجع تقلید</w:t>
      </w:r>
    </w:p>
    <w:p>
      <w:pPr>
        <w:pStyle w:val="BookText"/>
        <w:rPr/>
      </w:pPr>
      <w:r>
        <w:rPr>
          <w:rFonts w:ascii="IRNazanin" w:hAnsi="IRNazanin" w:eastAsia="IRNazanin"/>
          <w:color w:val="111111"/>
          <w:sz w:val="28"/>
          <w:sz w:val="28"/>
          <w:szCs w:val="28"/>
          <w:rtl w:val="true"/>
          <w:lang w:bidi="fa-IR"/>
        </w:rPr>
        <w:t xml:space="preserve">آثار رساله توضیح المسائل، مناسک حج، وسیلة النجاة حاشیه بر وسیلة النجاة آیت الله سید ابوالحسن اصفهانی،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علی بهجت</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آیت الله بهجت، تألیفاتی در فقه و اصول دارد که اغلب آنها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کسانی که تقاضا کردند تا با اموال شخصی خود آن کتاب ها را به چاپ برسانند،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بسیاری از کتاب های علمای بزرگ سال هاست که به گونه خطی مانده است آنها را چاپ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اینها دیر نشده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کار قلمی خود را در ایام جوانی با محدث قمی آغاز کرد و در تألیف سفینة البحار، با او همکاری داشته است؛ قسمت زیادی از سفینه البحار خطی، به خط آیت الله بهجت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آثار چاپ شده</w:t>
      </w:r>
    </w:p>
    <w:p>
      <w:pPr>
        <w:pStyle w:val="BookText"/>
        <w:rPr/>
      </w:pPr>
      <w:r>
        <w:rPr>
          <w:rFonts w:ascii="IRNazanin" w:hAnsi="IRNazanin" w:eastAsia="IRNazanin"/>
          <w:color w:val="111111"/>
          <w:sz w:val="28"/>
          <w:sz w:val="28"/>
          <w:szCs w:val="28"/>
          <w:rtl w:val="true"/>
          <w:lang w:bidi="fa-IR"/>
        </w:rPr>
        <w:t>رساله توضیح المسائل</w:t>
      </w:r>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وسیلة النجاةحاشیه بر وسیلة النجاة آیت الله سید ابوالحسن اصفهانی</w:t>
      </w:r>
    </w:p>
    <w:p>
      <w:pPr>
        <w:pStyle w:val="BookText"/>
        <w:rPr/>
      </w:pPr>
      <w:r>
        <w:rPr>
          <w:rFonts w:ascii="IRNazanin" w:hAnsi="IRNazanin" w:eastAsia="IRNazanin"/>
          <w:color w:val="111111"/>
          <w:sz w:val="28"/>
          <w:sz w:val="28"/>
          <w:szCs w:val="28"/>
          <w:rtl w:val="true"/>
          <w:lang w:bidi="fa-IR"/>
        </w:rPr>
        <w:t>جامع المسایل حاشیه بر ذخیرة العباد آیت الله غروی اصفهانی</w:t>
      </w:r>
    </w:p>
    <w:p>
      <w:pPr>
        <w:pStyle w:val="BookText"/>
        <w:rPr/>
      </w:pPr>
      <w:r>
        <w:rPr>
          <w:rFonts w:ascii="IRNazanin" w:hAnsi="IRNazanin" w:eastAsia="IRNazanin"/>
          <w:color w:val="111111"/>
          <w:sz w:val="28"/>
          <w:sz w:val="28"/>
          <w:szCs w:val="28"/>
          <w:rtl w:val="true"/>
          <w:lang w:bidi="fa-IR"/>
        </w:rPr>
        <w:t>آثار چاپ نشده</w:t>
      </w:r>
    </w:p>
    <w:p>
      <w:pPr>
        <w:pStyle w:val="BookText"/>
        <w:rPr/>
      </w:pPr>
      <w:r>
        <w:rPr>
          <w:rFonts w:ascii="IRNazanin" w:hAnsi="IRNazanin" w:eastAsia="IRNazanin"/>
          <w:color w:val="111111"/>
          <w:sz w:val="28"/>
          <w:sz w:val="28"/>
          <w:szCs w:val="28"/>
          <w:rtl w:val="true"/>
          <w:lang w:bidi="fa-IR"/>
        </w:rPr>
        <w:t>حاشیه بر کتاب الصلوة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کفایة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بر مناسک حج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جلد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شرایع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فقهی، اصولی بر اساتیدش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گفتاورد هیچ ذکری بالاتر از ذکر عملی نیست، هیچ ذکر عملی بالاتر از ترک معصیت در اعتقاد و عمل نیست و اقوی این است که ترک معصیت به طور مطلق، بدون مراقبه دائمیه ما صورت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نامگذاریی</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نام آیت الله بهجت خاطره ای شیرین از یکی از نزدیکان آقا نقل</w:t>
      </w:r>
    </w:p>
    <w:p>
      <w:pPr>
        <w:pStyle w:val="BookText"/>
        <w:rPr/>
      </w:pPr>
      <w:r>
        <w:rPr>
          <w:rFonts w:ascii="IRNazanin" w:hAnsi="IRNazanin" w:eastAsia="IRNazanin"/>
          <w:color w:val="111111"/>
          <w:sz w:val="28"/>
          <w:sz w:val="28"/>
          <w:szCs w:val="28"/>
          <w:rtl w:val="true"/>
          <w:lang w:bidi="fa-IR"/>
        </w:rPr>
        <w:t>شده است که ذکر آن در اینجا جالب می نماید،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آیت الله بهجت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بیماری وبا در بستر بیماری می افتد و حالش بد می شود به گونه ای که امید زنده ماندن او از بین می رود،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ناگهان صدایی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ایشان کاری نداشته باشید، زیرا ایشان پدر محمد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آن حالت خوابش می برد و مادرش که در بالین او نشسته بود گمان می کند وی از دنیا رفته، اما بعد از مدتی پدر آقای بهجت از خواب بیدار می شود و حالش رو به بهبودی می رود و بالاخره کاملا شفا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پس از این ماجرا تصمیم به ازدواج می گیرد و سخنی را که در حال بیماری به او گفته شده بود کاملا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ازدواج نام اولین فرزند خود را به نام پدرش مهدی می گذارد، فرزند دومی دختر بوده، وقتی فرزند سومین را خدا به او می دهد،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و هنگامی که خداوند چهارمین فرزند را به او عنایت می کند به یاد آن سخن که در دوران بیماری اش شنیده بود می افتد، 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نهد، ولی وی در کودکی در حوض آب می افتد و از دنیا می رود، تا اینکه سرانجام پنجمین فرزند را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گذارد، و بدینسان نام آیت الله بهجت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سلوک وعرفان</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 در ضمن تحصیل و پیش از دوران بلوغ، به تهذیب نفس و استکمال معنوی همت گمارده، و در کربلا در تفحص استاد و مربی اخلاق بر آمده و</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آقای قاضی که در نجف بوده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مشرف شدن به نجف اشرف از استاد برجسته خویش آیت الله شیخ محمد حسین اصفهانی کمپانی استفاده های اخلاقی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 بود که از نظر رفتار هم خیلی تحت تاثیر مرحوم آقا شیخ محمد حسین اصفهانی بودند، چون گاهی مطالبی را از ایشان با اعجابی خاص نقل می کردند، و بعد نمونه هایش را ما در رفتار خود ایشان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این استاد در شکل گرفتن شخصیت معنوی ایشان تاثیر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درسهای اخلاقی آقا سید عبدالغفار در نجف اشرف شرکت جسته و از آن استفاده می نموده، تا اینکه در سلک شاگردان حضرت آیت الله سید علی قاضی رحمة الله علیه در آمده و در صدد کسب معرفت از ایشان بر می آید، و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محضر پر فیض عارف کامل حضرت آیت الله سید علی آقای قاضی بار می یابد، و مورد ملاطفت و عنایات ویژه آن استاد معظم قرار می گیرد و در عنفوان جوانی چنان مراحل عرفان را سپری می کند که غبطه دیگران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مرحوم حاج میرزا علی آقای قاضی مستقیما در جهت اخلاقی و معنوی بهره برده و سال ها شاگردی ایشان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از کسانی بودند که ممحض در تربیت افراد از جهات معنوی و عرفانی بودند، مرحوم علامه طباطبایی و مرحوم آیت الله آقا شیخ محمدتقی آملی و مرحوم آقا شیخ علی محمد بروجردی و عده زیادی از بزرگان و حتی مراجع در جنبه های اخلاقی و عرفانی از وجود آقای قاضی بهره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 از اشخاص دیگری نیز گه گاه نکاتی نقل می کردند مثل مرحوم آیت الله آقا شیخ مرتضی طالقانی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بهجت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آن زمان در صدد بر آمده بود که ببیند چه کسانی سحر ماه مبارک رمضان در حرم حضرت امیر علیه السّلام در قنوت نماز وترشان دعای ابو حمزه ثمالی می خوانند، آن طور که خاطرم هست اگر اشتباه نکنم کسانی را که مقید بودند این عمل را هر شب در حرم حضرت امیر علیه السّلام انجام بدهند شمرده بود و بیش از هفتاد نفر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بزرگانی که تقید به جهات عبادی و معنوی داشتند در آن عصرها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عصر ما کمتر این نمونه ها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غیب نداریم، شاید آن کسانی که پیشتر در حرم ها این عبادت ها را انجام می دادند حالا در خانه هایشان انجام می دهند، ولی می شود اطمینان پیدا کرد که تقید به اعمال عبادی و معنوی سیر نزولی داشته و این بسیار جای تاسف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شاگردان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و المسلمین آقای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فوق را به صورت ذیل از حضرت آیت الله بهجت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در آن زمان شنیده بود که در گذشته هفتاد نفر در حرم حضرت امیر علیه السّلام در قنوت نماز وترشان دعای ابو حمزه ثمالی را می خواندند، آن شخص تصمیم گرفته بود ببیند در زمان خودش چند نفر این کار را انجام می دهند، رفته بود و شمارش کرده و دیده بود تعداد افراد نسبت به زمان سابق تقلیل پیدا کرده و مجموعا پنجاه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طور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نزدیک ضریح مطهر، و رواق های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ابوحمزه را در دعای نماز وتر خود قرائت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بهجت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در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ایران بیشتر به عرفان، زهد و تقوا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آیت الله بهجت و احوال عرفانی و گریستن او در حین نماز، نزد مردم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قم وفات یافت و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از زندگی نامه</w:t>
      </w:r>
    </w:p>
    <w:p>
      <w:pPr>
        <w:pStyle w:val="BookText"/>
        <w:rPr/>
      </w:pPr>
      <w:r>
        <w:rPr>
          <w:rFonts w:ascii="IRNazanin" w:hAnsi="IRNazanin" w:eastAsia="IRNazanin"/>
          <w:color w:val="111111"/>
          <w:sz w:val="28"/>
          <w:sz w:val="28"/>
          <w:szCs w:val="28"/>
          <w:rtl w:val="true"/>
          <w:lang w:bidi="fa-IR"/>
        </w:rPr>
        <w:t xml:space="preserve">محمدتقی بهجت،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 ای مذهبی در فومن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خانه محل تولدش را به مدرسه دینی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مادرش را از دست داد و تحت تربیت پدرش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کربلایی محمود، از طریق ساختن نوعی کلوچه سنتی و محلی مخصوص فومنات، امرار معاش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عراق</w:t>
      </w:r>
    </w:p>
    <w:p>
      <w:pPr>
        <w:pStyle w:val="BookText"/>
        <w:rPr/>
      </w:pPr>
      <w:r>
        <w:rPr>
          <w:rFonts w:ascii="IRNazanin" w:hAnsi="IRNazanin" w:eastAsia="IRNazanin"/>
          <w:color w:val="111111"/>
          <w:sz w:val="28"/>
          <w:sz w:val="28"/>
          <w:szCs w:val="28"/>
          <w:rtl w:val="true"/>
          <w:lang w:bidi="fa-IR"/>
        </w:rPr>
        <w:t xml:space="preserve">آیت الله بهجت پس از طی تحصیلات مقدماتی در شهر فومن،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رهسپار حوزه های علمیه عراق و ابتدا در کربلا ساکن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آیت الله بهجت در کربلا، چهار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به نجف رفت و قسمت های پایانی دروس دوره سطح را نزد عالمان آن سامان به ویژه مرتضی طالقانی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سطح، خارج فقه و اصول و نیز اخلاق و عرفان را از اساتید حوزه نجف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ایران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بهجت، بعد از اخذ اجازات اجتهاد از استادان، برای دیدار خانواده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و چند ماهی را در فومن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اقامتی چند ماهه در فومن، به قصد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 از حوزه علمیه قم، به این شهر رفت و چند ماه در آن جا ماند تا این که خبر رحلت استادان نجف را یکی پس از دیگری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 که در قم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محمدتقی بهجت فومنی عصر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به علت سکته قلبی، در بیمارستان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وفات یافت و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p>
    <w:p>
      <w:pPr>
        <w:pStyle w:val="BookText"/>
        <w:rPr/>
      </w:pPr>
      <w:r>
        <w:rPr>
          <w:rFonts w:ascii="IRNazanin" w:hAnsi="IRNazanin" w:eastAsia="IRNazanin"/>
          <w:color w:val="111111"/>
          <w:sz w:val="28"/>
          <w:sz w:val="28"/>
          <w:szCs w:val="28"/>
          <w:rtl w:val="true"/>
          <w:lang w:bidi="fa-IR"/>
        </w:rPr>
        <w:t>ویژگی های اخلاقی و عرفانی</w:t>
      </w:r>
    </w:p>
    <w:p>
      <w:pPr>
        <w:pStyle w:val="BookText"/>
        <w:rPr/>
      </w:pPr>
      <w:r>
        <w:rPr>
          <w:rFonts w:ascii="IRNazanin" w:hAnsi="IRNazanin" w:eastAsia="IRNazanin"/>
          <w:color w:val="111111"/>
          <w:sz w:val="28"/>
          <w:sz w:val="28"/>
          <w:szCs w:val="28"/>
          <w:rtl w:val="true"/>
          <w:lang w:bidi="fa-IR"/>
        </w:rPr>
        <w:t>محمدتقی بهجت، از نوجوانی مسائل عرفانی و اخلاقی را نیز در کنار فقه و اصول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وی از عرفان ناب، تقید و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چون علامه طباطبایی، آیت الله بهاءالدینی، شهید قدوسی، حسن زاده آملی، آیت الله جوادی آملی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شرکت در نماز جماعت او به ویژه در شب های جمعه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صدای او به گریه بلند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خانه ای قدیمی به فاصله کمی از مسجد فاطمیه گذر خان قم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دیر اقدام به انتشار رساله توضیح المسائل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 این بود؛ صبر کنید همه رساله خود را نشر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کسی ماند و از دیگران تقلید نکرد و فقط خواست از من تقلید کند، آن وقت رساله مرا منتشر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هرروز صبح ها بعد از تعقیبات نماز صبح و طلوع آفتاب، به حرم حضرت معصومه می رفت و در مسجد شهید مطهری به عبادت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دیگران</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بهجت، دارای مقامات معنوی بسیار ممتازی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موت اختیاری هستند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عبد صالح</w:t>
      </w:r>
      <w:bookmarkStart w:id="398" w:name="pg6865_59691"/>
    </w:p>
    <w:p>
      <w:pPr>
        <w:pStyle w:val="BookText"/>
        <w:rPr/>
      </w:pPr>
      <w:bookmarkEnd w:id="3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ثروتمندترین مرد جهان، به لحاظ معنوی، آقای بهجت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جعفری پس از اشاره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عالمان در نزد خدا، محبوب تر از هفتاد بار طواف خانه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بارز علما، آیت الله بهجت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دیدن و ملاقات کردن ایشان، خود سر تا پا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ایشان را می بینم، تا چند روز اثر این ملاقات در من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سیدحسین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مقامات آقای بهجت، از همان زمانی که درس آیت الله بروجردی می رفتیم، روشن بود و معلوم بود که ایشان لیاقت چنین مقاماتی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شریف رازی مؤلف کتاب گنجینه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آقای حاج شیخ محمّدتقی بهجت غروی فومنی، از آیات و مدرسین بزرگ و دانشمندان بنام حوزه علمیه قم، حقاً عالمی برجسته و دانشمندی شایسته و مهذّب و بارع و متّقی و پارسا و مُعْرِض از تظاهرات و اجتماعات و دائم الذکر و مورد توجّه افاضل مدرسین و دانشمندان حوزه علمیه قم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فریادگر توحید؛ تهیه و تنظیم موسسه تحقیقاتی فرهنگی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از دفتر عارفان شرح حال شیخ السالکین حضرت آیت اللّه العظمی بهجت؛ تألیف رضا باقی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بهجت؛ تألیف محمدحسین رخشاد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عارفان؛ تألیف رضا باقی زاده</w:t>
      </w:r>
      <w:r>
        <w:rPr>
          <w:rFonts w:eastAsia="IRNazanin" w:cs="IRNazanin"/>
          <w:color w:val="111111"/>
          <w:sz w:val="28"/>
          <w:szCs w:val="28"/>
          <w:rtl w:val="true"/>
          <w:lang w:bidi="fa-IR"/>
        </w:rPr>
        <w:t>.</w:t>
      </w:r>
    </w:p>
    <w:p>
      <w:pPr>
        <w:pStyle w:val="Heading3"/>
        <w:numPr>
          <w:ilvl w:val="2"/>
          <w:numId w:val="1"/>
        </w:numPr>
        <w:rPr/>
      </w:pPr>
      <w:bookmarkStart w:id="399" w:name="__RefHeading___Toc1091106_372815092"/>
      <w:bookmarkStart w:id="400" w:name="_Toc138"/>
      <w:bookmarkEnd w:id="399"/>
      <w:r>
        <w:rPr>
          <w:rtl w:val="true"/>
        </w:rPr>
        <w:t>سیدمحمد باقر ابطحی</w:t>
      </w:r>
      <w:bookmarkEnd w:id="400"/>
    </w:p>
    <w:p>
      <w:pPr>
        <w:pStyle w:val="BookText"/>
        <w:rPr/>
      </w:pPr>
      <w:r>
        <w:rPr>
          <w:rFonts w:ascii="IRNazanin" w:hAnsi="IRNazanin" w:eastAsia="IRNazanin"/>
          <w:color w:val="111111"/>
          <w:sz w:val="28"/>
          <w:sz w:val="28"/>
          <w:szCs w:val="28"/>
          <w:rtl w:val="true"/>
          <w:lang w:bidi="fa-IR"/>
        </w:rPr>
        <w:t>سید محمدباقر موحد ابطحی</w:t>
      </w:r>
    </w:p>
    <w:p>
      <w:pPr>
        <w:pStyle w:val="BookText"/>
        <w:rPr/>
      </w:pPr>
      <w:r>
        <w:rPr>
          <w:rFonts w:ascii="IRNazanin" w:hAnsi="IRNazanin" w:eastAsia="IRNazanin"/>
          <w:color w:val="111111"/>
          <w:sz w:val="28"/>
          <w:sz w:val="28"/>
          <w:szCs w:val="28"/>
          <w:rtl w:val="true"/>
          <w:lang w:bidi="fa-IR"/>
        </w:rPr>
        <w:t>نام کامل سید محمدباقر موحدابطحی</w:t>
      </w:r>
    </w:p>
    <w:p>
      <w:pPr>
        <w:pStyle w:val="BookText"/>
        <w:rPr/>
      </w:pPr>
      <w:r>
        <w:rPr>
          <w:rFonts w:ascii="IRNazanin" w:hAnsi="IRNazanin" w:eastAsia="IRNazanin"/>
          <w:color w:val="111111"/>
          <w:sz w:val="28"/>
          <w:sz w:val="28"/>
          <w:szCs w:val="28"/>
          <w:rtl w:val="true"/>
          <w:lang w:bidi="fa-IR"/>
        </w:rPr>
        <w:t>لقب آیت الله</w:t>
      </w:r>
    </w:p>
    <w:p>
      <w:pPr>
        <w:pStyle w:val="BookText"/>
        <w:rPr/>
      </w:pPr>
      <w:r>
        <w:rPr>
          <w:rFonts w:ascii="IRNazanin" w:hAnsi="IRNazanin" w:eastAsia="IRNazanin"/>
          <w:color w:val="111111"/>
          <w:sz w:val="28"/>
          <w:sz w:val="28"/>
          <w:szCs w:val="28"/>
          <w:rtl w:val="true"/>
          <w:lang w:bidi="fa-IR"/>
        </w:rPr>
        <w:t>نسب امام موسی کاظم</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زادگاه اصفهان ایران</w:t>
      </w:r>
    </w:p>
    <w:p>
      <w:pPr>
        <w:pStyle w:val="BookText"/>
        <w:rPr/>
      </w:pPr>
      <w:r>
        <w:rPr>
          <w:rFonts w:ascii="IRNazanin" w:hAnsi="IRNazanin" w:eastAsia="IRNazanin"/>
          <w:color w:val="111111"/>
          <w:sz w:val="28"/>
          <w:sz w:val="28"/>
          <w:szCs w:val="28"/>
          <w:rtl w:val="true"/>
          <w:lang w:bidi="fa-IR"/>
        </w:rPr>
        <w:t>محل تحصیل اصفهان، قم، نجف</w:t>
      </w:r>
    </w:p>
    <w:p>
      <w:pPr>
        <w:pStyle w:val="BookText"/>
        <w:rPr/>
      </w:pPr>
      <w:r>
        <w:rPr>
          <w:rFonts w:ascii="IRNazanin" w:hAnsi="IRNazanin" w:eastAsia="IRNazanin"/>
          <w:color w:val="111111"/>
          <w:sz w:val="28"/>
          <w:sz w:val="28"/>
          <w:szCs w:val="28"/>
          <w:rtl w:val="true"/>
          <w:lang w:bidi="fa-IR"/>
        </w:rPr>
        <w:t>محل زندگی نجف، اصفهان، قم</w:t>
      </w:r>
    </w:p>
    <w:p>
      <w:pPr>
        <w:pStyle w:val="BookText"/>
        <w:rPr/>
      </w:pPr>
      <w:r>
        <w:rPr>
          <w:rFonts w:ascii="IRNazanin" w:hAnsi="IRNazanin" w:eastAsia="IRNazanin"/>
          <w:color w:val="111111"/>
          <w:sz w:val="28"/>
          <w:sz w:val="28"/>
          <w:szCs w:val="28"/>
          <w:rtl w:val="true"/>
          <w:lang w:bidi="fa-IR"/>
        </w:rPr>
        <w:t xml:space="preserve">تاریخ مرگ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شهر مرگ تهران</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محمدباقر موحد ابطحی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دوم ماه رمضان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متولد شد و</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مؤسس مدرسه مؤسسه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پدر ایشان؛ سید مرتضی موحد ابطحی بود که در اصفهان به تدریس دروس حوزوی، وعظ و خطابه و ارشاد، و طبابت طب سنتی می پرداخت و بیماری علامه محمدحسین طباطبایی را درمان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 مصاحبه ای ارزشمند با ایشان داشته و آن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این مصاحبه را در این نشانی بخوانید آرامگاه ایشان در شهر اصفهان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ایشان دختر سید محمدتقی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مشهور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موحد ابطحی، سید علی، سیدمحمدرضا، سیدحجت، سیدحسن، سیدحسین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w:t>
      </w:r>
    </w:p>
    <w:p>
      <w:pPr>
        <w:pStyle w:val="BookText"/>
        <w:rPr/>
      </w:pPr>
      <w:r>
        <w:rPr>
          <w:rFonts w:ascii="IRNazanin" w:hAnsi="IRNazanin" w:eastAsia="IRNazanin"/>
          <w:color w:val="111111"/>
          <w:sz w:val="28"/>
          <w:sz w:val="28"/>
          <w:szCs w:val="28"/>
          <w:rtl w:val="true"/>
          <w:lang w:bidi="fa-IR"/>
        </w:rPr>
        <w:t>ایشان، پس از یادگیری خواندن و نوشتن و آموختن صرف و نحو نزد پدرش وارد حوزه علمیه اصفهان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اصفهان</w:t>
      </w:r>
    </w:p>
    <w:p>
      <w:pPr>
        <w:pStyle w:val="BookText"/>
        <w:rPr/>
      </w:pPr>
      <w:r>
        <w:rPr>
          <w:rFonts w:ascii="IRNazanin" w:hAnsi="IRNazanin" w:eastAsia="IRNazanin"/>
          <w:color w:val="111111"/>
          <w:sz w:val="28"/>
          <w:sz w:val="28"/>
          <w:szCs w:val="28"/>
          <w:rtl w:val="true"/>
          <w:lang w:bidi="fa-IR"/>
        </w:rPr>
        <w:t>طبیب زاده</w:t>
      </w:r>
    </w:p>
    <w:p>
      <w:pPr>
        <w:pStyle w:val="BookText"/>
        <w:rPr/>
      </w:pPr>
      <w:r>
        <w:rPr>
          <w:rFonts w:ascii="IRNazanin" w:hAnsi="IRNazanin" w:eastAsia="IRNazanin"/>
          <w:color w:val="111111"/>
          <w:sz w:val="28"/>
          <w:sz w:val="28"/>
          <w:szCs w:val="28"/>
          <w:rtl w:val="true"/>
          <w:lang w:bidi="fa-IR"/>
        </w:rPr>
        <w:t>سید محمد باقر سده ای</w:t>
      </w:r>
    </w:p>
    <w:p>
      <w:pPr>
        <w:pStyle w:val="BookText"/>
        <w:rPr/>
      </w:pPr>
      <w:r>
        <w:rPr>
          <w:rFonts w:ascii="IRNazanin" w:hAnsi="IRNazanin" w:eastAsia="IRNazanin"/>
          <w:color w:val="111111"/>
          <w:sz w:val="28"/>
          <w:sz w:val="28"/>
          <w:szCs w:val="28"/>
          <w:rtl w:val="true"/>
          <w:lang w:bidi="fa-IR"/>
        </w:rPr>
        <w:t>آقا ضیاء تجویدی</w:t>
      </w:r>
    </w:p>
    <w:p>
      <w:pPr>
        <w:pStyle w:val="BookText"/>
        <w:rPr/>
      </w:pPr>
      <w:r>
        <w:rPr>
          <w:rFonts w:ascii="IRNazanin" w:hAnsi="IRNazanin" w:eastAsia="IRNazanin"/>
          <w:color w:val="111111"/>
          <w:sz w:val="28"/>
          <w:sz w:val="28"/>
          <w:szCs w:val="28"/>
          <w:rtl w:val="true"/>
          <w:lang w:bidi="fa-IR"/>
        </w:rPr>
        <w:t>محمد حسن نجف آبادی</w:t>
      </w:r>
    </w:p>
    <w:p>
      <w:pPr>
        <w:pStyle w:val="BookText"/>
        <w:rPr/>
      </w:pPr>
      <w:r>
        <w:rPr>
          <w:rFonts w:ascii="IRNazanin" w:hAnsi="IRNazanin" w:eastAsia="IRNazanin"/>
          <w:color w:val="111111"/>
          <w:sz w:val="28"/>
          <w:sz w:val="28"/>
          <w:szCs w:val="28"/>
          <w:rtl w:val="true"/>
          <w:lang w:bidi="fa-IR"/>
        </w:rPr>
        <w:t>حبیب الله حبیب آبادی</w:t>
      </w:r>
    </w:p>
    <w:p>
      <w:pPr>
        <w:pStyle w:val="BookText"/>
        <w:rPr/>
      </w:pPr>
      <w:r>
        <w:rPr>
          <w:rFonts w:ascii="IRNazanin" w:hAnsi="IRNazanin" w:eastAsia="IRNazanin"/>
          <w:color w:val="111111"/>
          <w:sz w:val="28"/>
          <w:sz w:val="28"/>
          <w:szCs w:val="28"/>
          <w:rtl w:val="true"/>
          <w:lang w:bidi="fa-IR"/>
        </w:rPr>
        <w:t>حاج آقا رحیم ارباب</w:t>
      </w:r>
    </w:p>
    <w:p>
      <w:pPr>
        <w:pStyle w:val="BookText"/>
        <w:rPr/>
      </w:pPr>
      <w:r>
        <w:rPr>
          <w:rFonts w:ascii="IRNazanin" w:hAnsi="IRNazanin" w:eastAsia="IRNazanin"/>
          <w:color w:val="111111"/>
          <w:sz w:val="28"/>
          <w:sz w:val="28"/>
          <w:szCs w:val="28"/>
          <w:rtl w:val="true"/>
          <w:lang w:bidi="fa-IR"/>
        </w:rPr>
        <w:t>وی منطق را نزد حاج شیخ محمد رضا کلباسی علوم طبیعی و ریاضی را نزد مجد العلما نجفی و قسمتی از اسفار را نزد فیلسوف بزرگ محمود مفید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کتاب شرح نفیسی و اسباب را نزد مرحوم والد گرانقدر خود و قانون بوعلی را نزد مرحوم طبیب زاده تلمذ کرد و مدتی را نیز به فراگیری طب به صورت عملی نزد حکیم مشهور میرزا ابوالقاسم گوگردی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w:t>
      </w:r>
    </w:p>
    <w:p>
      <w:pPr>
        <w:pStyle w:val="BookText"/>
        <w:rPr/>
      </w:pPr>
      <w:r>
        <w:rPr>
          <w:rFonts w:ascii="IRNazanin" w:hAnsi="IRNazanin" w:eastAsia="IRNazanin"/>
          <w:color w:val="111111"/>
          <w:sz w:val="28"/>
          <w:sz w:val="28"/>
          <w:szCs w:val="28"/>
          <w:rtl w:val="true"/>
          <w:lang w:bidi="fa-IR"/>
        </w:rPr>
        <w:t xml:space="preserve">ورودی تونل اباصالح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اقلید استان فارس</w:t>
      </w:r>
    </w:p>
    <w:p>
      <w:pPr>
        <w:pStyle w:val="BookText"/>
        <w:rPr/>
      </w:pPr>
      <w:r>
        <w:rPr>
          <w:rFonts w:ascii="IRNazanin" w:hAnsi="IRNazanin" w:eastAsia="IRNazanin"/>
          <w:color w:val="111111"/>
          <w:sz w:val="28"/>
          <w:sz w:val="28"/>
          <w:szCs w:val="28"/>
          <w:rtl w:val="true"/>
          <w:lang w:bidi="fa-IR"/>
        </w:rPr>
        <w:t xml:space="preserve">سرپرست مرکز پژوهشی و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 xml:space="preserve">بنیان نهادن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 xml:space="preserve">ساخت تونل اباصالح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اقلید</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بیمارستان ولیعصر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اقلید فارس</w:t>
      </w:r>
    </w:p>
    <w:p>
      <w:pPr>
        <w:pStyle w:val="BookText"/>
        <w:rPr/>
      </w:pPr>
      <w:r>
        <w:rPr>
          <w:rFonts w:ascii="IRNazanin" w:hAnsi="IRNazanin" w:eastAsia="IRNazanin"/>
          <w:color w:val="111111"/>
          <w:sz w:val="28"/>
          <w:sz w:val="28"/>
          <w:szCs w:val="28"/>
          <w:rtl w:val="true"/>
          <w:lang w:bidi="fa-IR"/>
        </w:rPr>
        <w:t>ساخت هنرستان صنعتی، اقلید فارس</w:t>
      </w:r>
    </w:p>
    <w:p>
      <w:pPr>
        <w:pStyle w:val="BookText"/>
        <w:rPr/>
      </w:pPr>
      <w:r>
        <w:rPr>
          <w:rFonts w:ascii="IRNazanin" w:hAnsi="IRNazanin" w:eastAsia="IRNazanin"/>
          <w:color w:val="111111"/>
          <w:sz w:val="28"/>
          <w:sz w:val="28"/>
          <w:szCs w:val="28"/>
          <w:rtl w:val="true"/>
          <w:lang w:bidi="fa-IR"/>
        </w:rPr>
        <w:t>ساخت کارگاه های قالیبافی، اقلید فارس</w:t>
      </w:r>
    </w:p>
    <w:p>
      <w:pPr>
        <w:pStyle w:val="BookText"/>
        <w:rPr/>
      </w:pPr>
      <w:r>
        <w:rPr>
          <w:rFonts w:ascii="IRNazanin" w:hAnsi="IRNazanin" w:eastAsia="IRNazanin"/>
          <w:color w:val="111111"/>
          <w:sz w:val="28"/>
          <w:sz w:val="28"/>
          <w:szCs w:val="28"/>
          <w:rtl w:val="true"/>
          <w:lang w:bidi="fa-IR"/>
        </w:rPr>
        <w:t>همکاری در احداث لوله کشی آب، مازندران</w:t>
      </w:r>
    </w:p>
    <w:p>
      <w:pPr>
        <w:pStyle w:val="BookText"/>
        <w:rPr/>
      </w:pPr>
      <w:r>
        <w:rPr>
          <w:rFonts w:ascii="IRNazanin" w:hAnsi="IRNazanin" w:eastAsia="IRNazanin"/>
          <w:color w:val="111111"/>
          <w:sz w:val="28"/>
          <w:sz w:val="28"/>
          <w:szCs w:val="28"/>
          <w:rtl w:val="true"/>
          <w:lang w:bidi="fa-IR"/>
        </w:rPr>
        <w:t>همکاری در ساخت کارخانه قند، اقلید فارس</w:t>
      </w:r>
    </w:p>
    <w:p>
      <w:pPr>
        <w:pStyle w:val="BookText"/>
        <w:rPr/>
      </w:pPr>
      <w:r>
        <w:rPr>
          <w:rFonts w:ascii="IRNazanin" w:hAnsi="IRNazanin" w:eastAsia="IRNazanin"/>
          <w:color w:val="111111"/>
          <w:sz w:val="28"/>
          <w:sz w:val="28"/>
          <w:szCs w:val="28"/>
          <w:rtl w:val="true"/>
          <w:lang w:bidi="fa-IR"/>
        </w:rPr>
        <w:t xml:space="preserve">بازسازی امامزاده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و بارگاه امامزاده سید محمد از نوادگان حضرت ابالفضل در کافتر در جنوب شهرستان اقلید استان فارس</w:t>
      </w:r>
    </w:p>
    <w:p>
      <w:pPr>
        <w:pStyle w:val="BookText"/>
        <w:rPr/>
      </w:pPr>
      <w:r>
        <w:rPr>
          <w:rFonts w:ascii="IRNazanin" w:hAnsi="IRNazanin" w:eastAsia="IRNazanin"/>
          <w:color w:val="111111"/>
          <w:sz w:val="28"/>
          <w:sz w:val="28"/>
          <w:szCs w:val="28"/>
          <w:rtl w:val="true"/>
          <w:lang w:bidi="fa-IR"/>
        </w:rPr>
        <w:t>طرح نقشه مسجد جمکران، قم</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المدخل الی التفسیر الموضوعی للقرآن الکریم؛ کتابی است ابتکاری و اولین کتابی است که آیات قرآن را به صورت موضوعی با تسلسل طبیعی دسته بندی کرده است، تاکنون از آن دو جزء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 و الآثار عن النبی و الائمه الاطهار؛ از این مجموعه تاکنون سه جلد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دربارهٔ فضل قرآن و مطالبی پیرامون اسماء قرآن، کیفیت نزول، جمع آوری، مصونیت از تحریف، موقعیت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نیز دربارهٔ فضیلت هر یک از سوره های قرآن و آیات آن است که به ترتیب سوره ها و آیات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دربارهٔ خصائص قرآن است و در آن بعضی از ویژگی های قرآن از قبیل ناسخ و منسوخ، محکم و متشابه، عام و خاص، حروف مقطعه، اسماءالحسنی، عدد اسماء الله و اسم اعظم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المنسوب الی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تفسیر سوره فاتحه و بخشی از سوره بقره است که علماء بر آن اعتماد کرده و از کتب ارزشمند و گرانبهای شیعه محسوب می شود، اشکالاتی که در سند یا در دلالت آن بعضی از مستشکلین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در مقدمه کتاب جواب داده شده و رفع شبهه شده است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w:t>
      </w:r>
    </w:p>
    <w:p>
      <w:pPr>
        <w:pStyle w:val="BookText"/>
        <w:rPr/>
      </w:pPr>
      <w:r>
        <w:rPr>
          <w:rFonts w:ascii="IRNazanin" w:hAnsi="IRNazanin" w:eastAsia="IRNazanin"/>
          <w:color w:val="111111"/>
          <w:sz w:val="28"/>
          <w:sz w:val="28"/>
          <w:szCs w:val="28"/>
          <w:rtl w:val="true"/>
          <w:lang w:bidi="fa-IR"/>
        </w:rPr>
        <w:t xml:space="preserve">الآیات؛ تألیف علامه سید شرف الدین استرآبادی، مؤلف در این کتاب آیاتی را که تاویل شده به مدح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آن ها و ذم و نکوهش دشمنان اهل بیت از طریق شیعه و سنی در دو جلد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زبده التاویل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احادیثی که در تاویل آیات قرآن به ما رسیده به صورت مختصر و اشاره ای جمع آوری شده و منابع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برخی از کتاب هایی که از سوی محمدباقر موحد ابطحی بازخوانی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احادیثی است که علی بن موسی از پدرانش روایت کرده و سند را به محمد بن عبدالله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احمد بن محمد بن عیسی اشعری، از اصحاب حضرت رضا، 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حسین بن سعید، از اصحاب علی بن موسی،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نهم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دهم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الامامه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بابویه قمی</w:t>
      </w:r>
    </w:p>
    <w:p>
      <w:pPr>
        <w:pStyle w:val="BookText"/>
        <w:rPr/>
      </w:pPr>
      <w:r>
        <w:rPr>
          <w:rFonts w:ascii="IRNazanin" w:hAnsi="IRNazanin" w:eastAsia="IRNazanin"/>
          <w:color w:val="111111"/>
          <w:sz w:val="28"/>
          <w:sz w:val="28"/>
          <w:szCs w:val="28"/>
          <w:rtl w:val="true"/>
          <w:lang w:bidi="fa-IR"/>
        </w:rPr>
        <w:t>صفات الشیعه، فضائل الشیعه و مصادقه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همام اسکافی، متوفی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جریر طبری، از اعلام قرن چهارم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احمد بن قضاعه، از اعلام قرن چهارم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محمد بن نعمان، 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مائه منقبه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اعلام قرن چهارم و پنجم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نزهه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حسین بن محمد حلوانی، از اعلام قرن پنجم هجری</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بن احمد خزاعی، از اعلام قرن پنجم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اعلام قرن ششم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الدین علی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اعلام قرن ششم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نجیب،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المزار، 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قرن هشتم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التحصین فی صفات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جمال الدین احمد بن محمد 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العلوم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دائرةالمعارف عظیمی در اخبار است که عالم و محدث کبیر شیخ عبدالله بحرانی از شاگردان ممتاز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تألیف کرده است، مؤلف، آن را بر مبنای بحار الانوار با تکثیر عناوین و ابواب و تنظیم روایات به شکل خاصی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میرزا محمد 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الدرر اللامعه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احادیث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الصحیفه النبویه الجامعه</w:t>
      </w:r>
    </w:p>
    <w:p>
      <w:pPr>
        <w:pStyle w:val="BookText"/>
        <w:rPr/>
      </w:pPr>
      <w:r>
        <w:rPr>
          <w:rFonts w:ascii="IRNazanin" w:hAnsi="IRNazanin" w:eastAsia="IRNazanin"/>
          <w:color w:val="111111"/>
          <w:sz w:val="28"/>
          <w:sz w:val="28"/>
          <w:szCs w:val="28"/>
          <w:rtl w:val="true"/>
          <w:lang w:bidi="fa-IR"/>
        </w:rPr>
        <w:t>الصحیفه العلویه الجامعه</w:t>
      </w:r>
    </w:p>
    <w:p>
      <w:pPr>
        <w:pStyle w:val="BookText"/>
        <w:rPr/>
      </w:pPr>
      <w:r>
        <w:rPr>
          <w:rFonts w:ascii="IRNazanin" w:hAnsi="IRNazanin" w:eastAsia="IRNazanin"/>
          <w:color w:val="111111"/>
          <w:sz w:val="28"/>
          <w:sz w:val="28"/>
          <w:szCs w:val="28"/>
          <w:rtl w:val="true"/>
          <w:lang w:bidi="fa-IR"/>
        </w:rPr>
        <w:t>الصحیفه الفاطمیه الجامعه</w:t>
      </w:r>
    </w:p>
    <w:p>
      <w:pPr>
        <w:pStyle w:val="BookText"/>
        <w:rPr/>
      </w:pPr>
      <w:r>
        <w:rPr>
          <w:rFonts w:ascii="IRNazanin" w:hAnsi="IRNazanin" w:eastAsia="IRNazanin"/>
          <w:color w:val="111111"/>
          <w:sz w:val="28"/>
          <w:sz w:val="28"/>
          <w:szCs w:val="28"/>
          <w:rtl w:val="true"/>
          <w:lang w:bidi="fa-IR"/>
        </w:rPr>
        <w:t>الصحیفه السجادیه الجامعه</w:t>
      </w:r>
    </w:p>
    <w:p>
      <w:pPr>
        <w:pStyle w:val="BookText"/>
        <w:rPr/>
      </w:pPr>
      <w:r>
        <w:rPr>
          <w:rFonts w:ascii="IRNazanin" w:hAnsi="IRNazanin" w:eastAsia="IRNazanin"/>
          <w:color w:val="111111"/>
          <w:sz w:val="28"/>
          <w:sz w:val="28"/>
          <w:szCs w:val="28"/>
          <w:rtl w:val="true"/>
          <w:lang w:bidi="fa-IR"/>
        </w:rPr>
        <w:t>الصحیفه الصادقیه الجامعه</w:t>
      </w:r>
    </w:p>
    <w:p>
      <w:pPr>
        <w:pStyle w:val="BookText"/>
        <w:rPr/>
      </w:pPr>
      <w:r>
        <w:rPr>
          <w:rFonts w:ascii="IRNazanin" w:hAnsi="IRNazanin" w:eastAsia="IRNazanin"/>
          <w:color w:val="111111"/>
          <w:sz w:val="28"/>
          <w:sz w:val="28"/>
          <w:szCs w:val="28"/>
          <w:rtl w:val="true"/>
          <w:lang w:bidi="fa-IR"/>
        </w:rPr>
        <w:t>الصحیفه الکاظمیه الجامعه</w:t>
      </w:r>
    </w:p>
    <w:p>
      <w:pPr>
        <w:pStyle w:val="BookText"/>
        <w:rPr/>
      </w:pPr>
      <w:r>
        <w:rPr>
          <w:rFonts w:ascii="IRNazanin" w:hAnsi="IRNazanin" w:eastAsia="IRNazanin"/>
          <w:color w:val="111111"/>
          <w:sz w:val="28"/>
          <w:sz w:val="28"/>
          <w:szCs w:val="28"/>
          <w:rtl w:val="true"/>
          <w:lang w:bidi="fa-IR"/>
        </w:rPr>
        <w:t>الصحیفه الرضویه الجامعه</w:t>
      </w:r>
    </w:p>
    <w:p>
      <w:pPr>
        <w:pStyle w:val="BookText"/>
        <w:rPr/>
      </w:pPr>
      <w:r>
        <w:rPr>
          <w:rFonts w:ascii="IRNazanin" w:hAnsi="IRNazanin" w:eastAsia="IRNazanin"/>
          <w:color w:val="111111"/>
          <w:sz w:val="28"/>
          <w:sz w:val="28"/>
          <w:szCs w:val="28"/>
          <w:rtl w:val="true"/>
          <w:lang w:bidi="fa-IR"/>
        </w:rPr>
        <w:t>الدلیل الی الصحائف الجامعه</w:t>
      </w:r>
    </w:p>
    <w:p>
      <w:pPr>
        <w:pStyle w:val="BookText"/>
        <w:rPr/>
      </w:pPr>
      <w:r>
        <w:rPr>
          <w:rFonts w:ascii="IRNazanin" w:hAnsi="IRNazanin" w:eastAsia="IRNazanin"/>
          <w:color w:val="111111"/>
          <w:sz w:val="28"/>
          <w:sz w:val="28"/>
          <w:szCs w:val="28"/>
          <w:rtl w:val="true"/>
          <w:lang w:bidi="fa-IR"/>
        </w:rPr>
        <w:t>رجال</w:t>
      </w:r>
    </w:p>
    <w:p>
      <w:pPr>
        <w:pStyle w:val="BookText"/>
        <w:rPr/>
      </w:pPr>
      <w:r>
        <w:rPr>
          <w:rFonts w:ascii="IRNazanin" w:hAnsi="IRNazanin" w:eastAsia="IRNazanin"/>
          <w:color w:val="111111"/>
          <w:sz w:val="28"/>
          <w:sz w:val="28"/>
          <w:szCs w:val="28"/>
          <w:rtl w:val="true"/>
          <w:lang w:bidi="fa-IR"/>
        </w:rPr>
        <w:t>معجم رواة الحدیث و ثقاتها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که در آن راویان حدیث کتاب های روایی شیعه به ترتیب حروف معجم تنظیم شده و دربارهٔ هر یک از راویان به کتاب هایی که از آنان ذکری به میان آمده اعم از مطبوع یا مخلوط اشاره شده و ضبط صحیح اسم و اتحاد آن در پاورقی ها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ارزشمندی که در آن اسانید تمام روایات رسیده در کتاب های روایی به ترتیب حروف معجم و به صورت جدولی مورد بررسی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موحد ابطحی در پی یک دوره</w:t>
      </w:r>
      <w:bookmarkStart w:id="401" w:name="pg6865_59696"/>
    </w:p>
    <w:p>
      <w:pPr>
        <w:pStyle w:val="BookText"/>
        <w:rPr/>
      </w:pPr>
      <w:bookmarkEnd w:id="401"/>
      <w:r>
        <w:rPr>
          <w:rFonts w:ascii="IRNazanin" w:hAnsi="IRNazanin" w:eastAsia="IRNazanin"/>
          <w:color w:val="111111"/>
          <w:sz w:val="28"/>
          <w:sz w:val="28"/>
          <w:szCs w:val="28"/>
          <w:rtl w:val="true"/>
          <w:lang w:bidi="fa-IR"/>
        </w:rPr>
        <w:t xml:space="preserve">بیماری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بیمارستان بقیةالله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وحید خراسانی نماز میت را بر جنازه وی خوانده است</w:t>
      </w:r>
      <w:r>
        <w:rPr>
          <w:rFonts w:eastAsia="IRNazanin" w:cs="IRNazanin"/>
          <w:color w:val="111111"/>
          <w:sz w:val="28"/>
          <w:szCs w:val="28"/>
          <w:rtl w:val="true"/>
          <w:lang w:bidi="fa-IR"/>
        </w:rPr>
        <w:t>.</w:t>
      </w:r>
    </w:p>
    <w:p>
      <w:pPr>
        <w:pStyle w:val="Heading3"/>
        <w:numPr>
          <w:ilvl w:val="2"/>
          <w:numId w:val="1"/>
        </w:numPr>
        <w:rPr/>
      </w:pPr>
      <w:bookmarkStart w:id="402" w:name="__RefHeading___Toc1091108_372815092"/>
      <w:bookmarkStart w:id="403" w:name="_Toc139"/>
      <w:bookmarkEnd w:id="402"/>
      <w:r>
        <w:rPr>
          <w:rtl w:val="true"/>
        </w:rPr>
        <w:t>صافی گلپایگانی</w:t>
      </w:r>
      <w:bookmarkEnd w:id="403"/>
    </w:p>
    <w:p>
      <w:pPr>
        <w:pStyle w:val="BookText"/>
        <w:rPr/>
      </w:pPr>
      <w:r>
        <w:rPr>
          <w:rFonts w:ascii="IRNazanin" w:hAnsi="IRNazanin" w:eastAsia="IRNazanin"/>
          <w:color w:val="111111"/>
          <w:sz w:val="28"/>
          <w:sz w:val="28"/>
          <w:szCs w:val="28"/>
          <w:rtl w:val="true"/>
          <w:lang w:bidi="fa-IR"/>
        </w:rPr>
        <w:t>لُطفُ‌الله صافی گُلپایگانی</w:t>
      </w:r>
    </w:p>
    <w:p>
      <w:pPr>
        <w:pStyle w:val="BookText"/>
        <w:rPr/>
      </w:pPr>
      <w:r>
        <w:rPr>
          <w:rFonts w:ascii="IRNazanin" w:hAnsi="IRNazanin" w:eastAsia="IRNazanin"/>
          <w:color w:val="111111"/>
          <w:sz w:val="28"/>
          <w:sz w:val="28"/>
          <w:szCs w:val="28"/>
          <w:rtl w:val="true"/>
          <w:lang w:bidi="fa-IR"/>
        </w:rPr>
        <w:t>لقب 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گلپایگان</w:t>
      </w:r>
    </w:p>
    <w:p>
      <w:pPr>
        <w:pStyle w:val="BookText"/>
        <w:rPr/>
      </w:pPr>
      <w:r>
        <w:rPr>
          <w:rFonts w:ascii="IRNazanin" w:hAnsi="IRNazanin" w:eastAsia="IRNazanin"/>
          <w:color w:val="111111"/>
          <w:sz w:val="28"/>
          <w:sz w:val="28"/>
          <w:szCs w:val="28"/>
          <w:rtl w:val="true"/>
          <w:lang w:bidi="fa-IR"/>
        </w:rPr>
        <w:t>محل زندگی قم</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سرشناس سید محمدرضا گلپایگانی</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سید حسین طباطبایی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صدر</w:t>
      </w:r>
    </w:p>
    <w:p>
      <w:pPr>
        <w:pStyle w:val="BookText"/>
        <w:rPr/>
      </w:pPr>
      <w:r>
        <w:rPr>
          <w:rFonts w:ascii="IRNazanin" w:hAnsi="IRNazanin" w:eastAsia="IRNazanin"/>
          <w:color w:val="111111"/>
          <w:sz w:val="28"/>
          <w:sz w:val="28"/>
          <w:szCs w:val="28"/>
          <w:rtl w:val="true"/>
          <w:lang w:bidi="fa-IR"/>
        </w:rPr>
        <w:t xml:space="preserve">محل تحصیل گلپایگان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 xml:space="preserve">تألیفات منتخب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رسائل فقهیة</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 مرجع تقلید شیعیان</w:t>
      </w:r>
    </w:p>
    <w:p>
      <w:pPr>
        <w:pStyle w:val="BookText"/>
        <w:rPr/>
      </w:pPr>
      <w:r>
        <w:rPr>
          <w:rFonts w:ascii="IRNazanin" w:hAnsi="IRNazanin" w:eastAsia="IRNazanin"/>
          <w:color w:val="111111"/>
          <w:sz w:val="28"/>
          <w:sz w:val="28"/>
          <w:szCs w:val="28"/>
          <w:rtl w:val="true"/>
          <w:lang w:bidi="fa-IR"/>
        </w:rPr>
        <w:t>آثار آیت الله صافی گلپایگانی</w:t>
      </w:r>
    </w:p>
    <w:p>
      <w:pPr>
        <w:pStyle w:val="BookText"/>
        <w:rPr/>
      </w:pPr>
      <w:r>
        <w:rPr>
          <w:rFonts w:ascii="IRNazanin" w:hAnsi="IRNazanin" w:eastAsia="IRNazanin"/>
          <w:color w:val="111111"/>
          <w:sz w:val="28"/>
          <w:sz w:val="28"/>
          <w:szCs w:val="28"/>
          <w:rtl w:val="true"/>
          <w:lang w:bidi="fa-IR"/>
        </w:rPr>
        <w:t xml:space="preserve">آیت الله لطف الله صافی گلپایگانی، یکی از پرکارترین نویسندگان شیعی است که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از وی به زبان های فارسی و عربی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او به زبان های انگلیسی و اردو ترجمه شده و پاره ای از این کتاب ها برنده جایزه کتاب سال ولایت و کتاب سال مهدویت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اشعاری نیز از سوی او در مجلات و رسانه های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 و آثار تالیفی</w:t>
      </w:r>
    </w:p>
    <w:p>
      <w:pPr>
        <w:pStyle w:val="BookText"/>
        <w:rPr/>
      </w:pPr>
      <w:r>
        <w:rPr>
          <w:rFonts w:ascii="IRNazanin" w:hAnsi="IRNazanin" w:eastAsia="IRNazanin"/>
          <w:color w:val="111111"/>
          <w:sz w:val="28"/>
          <w:sz w:val="28"/>
          <w:szCs w:val="28"/>
          <w:rtl w:val="true"/>
          <w:lang w:bidi="fa-IR"/>
        </w:rPr>
        <w:t>برخی از آثار لطف الله صافی گلپایگانی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فی الامام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امام دوازدهم و در ده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مرتبط با دوازده امام، نصوص مرتبط با امام دوازدهم، و تاریخ زندگی و چگونگی ظهور آن امام، بخش های اصلی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در سه جلد چاپ شده که مجموعا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در اولین دوره کتاب سال ولایت، اثر برگزیده شناخته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اولین دوره کتاب سال مهدویت، اثر برتر نام گرفت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الشرعیة ثابتة لا تتغیر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ای عربی است در پاسخ به مقاله ای که در مجله عربی</w:t>
      </w:r>
    </w:p>
    <w:p>
      <w:pPr>
        <w:pStyle w:val="BookText"/>
        <w:rPr/>
      </w:pPr>
      <w:r>
        <w:rPr>
          <w:rFonts w:ascii="IRNazanin" w:hAnsi="IRNazanin" w:eastAsia="IRNazanin"/>
          <w:color w:val="111111"/>
          <w:sz w:val="28"/>
          <w:sz w:val="28"/>
          <w:szCs w:val="28"/>
          <w:rtl w:val="true"/>
          <w:lang w:bidi="fa-IR"/>
        </w:rPr>
        <w:t>الکویتیه به قلم دکتر عبدالمنعم النمر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النمر، در صدد اثبات عدم ثبات احکام مهم اسلامی بود، و کتاب لطف الله صافی گلپایگانی، با اشاره به خلط بین حکم شرعی و فتوا، تفصیل بین احکام در ثبات و تغیر، و موارد دیگر، به اثبات دیدگاه خود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و از سوی انتشارات دارالقرآن الکریم چاپ شد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احکامه و ملحقاته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پژوهشی فقهی در مسائل و فروعات تعزیر و نظام مجازات اسلامی و ارتباط آن با حکومت و اختیارات ولی فقیه است که در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آثار فقهی آیت الله صافی گلپایگانی است که برای مشخص کردن اوقات نماز در نقاط مختلف جهان، به زبان عربی نوشته شده و در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تقریرات درس آیت الله سید حسین بروجردی که به زبان عربی و در سه جلد در سال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رساله فقهی در باب قضا به زبان عربی که در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وجود الحکومة او ولایة الفقهاء فی عصر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از دلایل عقلی و نقلی، بر ضرورت اعمال ولایت توسط فقیه در عصر غیبت، برای تعطیل نشدن احکام فقهی و اجتماعی، تاکید می کند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حاوی سروده های آیت الله صافی گلپایگانی در مدح ائمه و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یکی از اشعار او درباره حضرت معصومه، در ضریح حضرت معصومه حکاکی شده است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داستان سفر دوم حج آیت الله صافی گلپایگانی بوده که مطلبی از سفر اول حج نیز به ان ضمیمه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سفرنامه با وجود ذکر برخی جزئیات سفر، مطالب و گفتارهای دینی بسیاری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و اشعار</w:t>
      </w:r>
    </w:p>
    <w:p>
      <w:pPr>
        <w:pStyle w:val="BookText"/>
        <w:rPr/>
      </w:pPr>
      <w:r>
        <w:rPr>
          <w:rFonts w:ascii="IRNazanin" w:hAnsi="IRNazanin" w:eastAsia="IRNazanin"/>
          <w:color w:val="111111"/>
          <w:sz w:val="28"/>
          <w:sz w:val="28"/>
          <w:szCs w:val="28"/>
          <w:rtl w:val="true"/>
          <w:lang w:bidi="fa-IR"/>
        </w:rPr>
        <w:t xml:space="preserve">لطف الله صافی گلپایگانی، علاوه بر کتاب هایی که از او انتشار یافته، مقالات و اشعار پراکنده ای هم در نشریات مختلف منتشر کرده است؛ از مقاله ای در نشریه کتابخانه مسجد اعظم قم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درباره حکومت اسلامی از نگاه قرآن کریم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اشعاری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پاسدار اسلام به چاپ رسیده و بیت اول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ز کورش و کی و جم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فخری به داریوش و به اسفندیار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مقالاتی که وی نگاشته، به خواست و توصیه آیت الله بروجردی بوده است؛ از جمله مقاله ای در پاسخ به مجله ای در هند که مدعی برگرفته شدن اسلام از دین بودایی بوده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دیگر، صافی گلپایگانی مقاله ای در پاسخ به شیخ محمود شلتوت نوشت و به ادعای او درباره استخاره در نظر مکتب اهل بیت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شلتوت در مجله رسالة الاسلام، ضمن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تستقسموا بالازلام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استخاره در مکتب اهل بیت را از قبیل استقسام بالازلام دانسته 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مراجع تقلید شیعه و از اساتید درس خارج فقه و اصول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برجسته آیت الله بروجردی و عضو شورای استفتای وی بوده و کتاب منتخب الاثر درباره امام دوازدهم شیعیان را به توصیه استاد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مجلس خبرگان قانون اساسی، عضویت در شورای نگهبان و دبیری آن، از مناصب سیاسی صافی گلپایگانی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آثار</w:t>
      </w:r>
    </w:p>
    <w:p>
      <w:pPr>
        <w:pStyle w:val="BookText"/>
        <w:rPr/>
      </w:pPr>
      <w:r>
        <w:rPr>
          <w:rFonts w:ascii="IRNazanin" w:hAnsi="IRNazanin" w:eastAsia="IRNazanin"/>
          <w:color w:val="111111"/>
          <w:sz w:val="28"/>
          <w:sz w:val="28"/>
          <w:szCs w:val="28"/>
          <w:rtl w:val="true"/>
          <w:lang w:bidi="fa-IR"/>
        </w:rPr>
        <w:t xml:space="preserve">فراوانی منتشر شده که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فارسی و عربی می رسد و برخی از این موارد، جایزه کتاب سال ولایت و کتاب سال مهدویت را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مطلق موسیقی، یکی از فتواهای صافی گلپایگانی است که در تاریخ فقه شیعه کم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تحصیل</w:t>
      </w:r>
    </w:p>
    <w:p>
      <w:pPr>
        <w:pStyle w:val="BookText"/>
        <w:rPr/>
      </w:pPr>
      <w:r>
        <w:rPr>
          <w:rFonts w:ascii="IRNazanin" w:hAnsi="IRNazanin" w:eastAsia="IRNazanin"/>
          <w:color w:val="111111"/>
          <w:sz w:val="28"/>
          <w:sz w:val="28"/>
          <w:szCs w:val="28"/>
          <w:rtl w:val="true"/>
          <w:lang w:bidi="fa-IR"/>
        </w:rPr>
        <w:t xml:space="preserve">لطف الله صافی،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 در گلپایگان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گلپایگان آغاز کرد و ادبیات عرب، کلام، تفسیر قرآن، حدیث، فقه و اصول را تا پایان سطح، در زادگاه خود به سرانجام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الله صافی گلپایگانی،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گلپایگان به قم هجرت کرد و در درس سید محمدتقی خوانساری، سید محمد حجت کوه کمره ای، سید صدرالدین صدر، سید محمدرضا گلپایگانی و آیت الله بروجردی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چهار سال اقامت در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یک سال در نجف ساکن شد و در درس محمدکاظم شیرازی، سید جمال الدین گلپایگانی و شیخ محمدعلی کاظمی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سید محمدرضا گلپایگانی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علمی و مرجعیت</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 گلپایگانی، از شاگردان برجسته آیت الله بروجردی بوده و توانایی ویژه علمی او موجب شد پاسخگویی به سوالات فقهی و کلامی و همچنین نگارش کتاب منتخب الاثر، از سوی آیت الله بروجردی به وی واگذار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مشاوران نزدیک و همچنین از اصحاب شورای استفتای آیت الله بروجردی بوده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اصول، کلام، حدیث و رجال، به تدریس و تحقیق پرداخته و آثاری در این ابواب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 شیعه مانند سید جمال الدین گلپایگانی، سید حسین طباطبایی بروجردی، امام خمینی و سید محمدرضا گلپایگانی، بر مراتب علمی</w:t>
      </w:r>
      <w:bookmarkStart w:id="404" w:name="pg6865_59700"/>
    </w:p>
    <w:p>
      <w:pPr>
        <w:pStyle w:val="BookText"/>
        <w:rPr/>
      </w:pPr>
      <w:bookmarkEnd w:id="404"/>
      <w:r>
        <w:rPr>
          <w:rFonts w:ascii="IRNazanin" w:hAnsi="IRNazanin" w:eastAsia="IRNazanin"/>
          <w:color w:val="111111"/>
          <w:sz w:val="28"/>
          <w:sz w:val="28"/>
          <w:szCs w:val="28"/>
          <w:rtl w:val="true"/>
          <w:lang w:bidi="fa-IR"/>
        </w:rPr>
        <w:t>او تاکید کرده 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صافی گلپایگانی، پس از درگذشت آیت الله گلپایگانی در آذر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به عنوان مرجع تقلید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گلپایگانی در وصیتنامه خود، لطف الله صافی گلپایگانی را مجتهد مسلم و عادل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مناصب سیاسی</w:t>
      </w:r>
    </w:p>
    <w:p>
      <w:pPr>
        <w:pStyle w:val="BookText"/>
        <w:rPr/>
      </w:pPr>
      <w:r>
        <w:rPr>
          <w:rFonts w:ascii="IRNazanin" w:hAnsi="IRNazanin" w:eastAsia="IRNazanin"/>
          <w:color w:val="111111"/>
          <w:sz w:val="28"/>
          <w:sz w:val="28"/>
          <w:szCs w:val="28"/>
          <w:rtl w:val="true"/>
          <w:lang w:bidi="fa-IR"/>
        </w:rPr>
        <w:t>افی گلپایگانی، از معدود مراجع تقلید شیعه است که تجربه عضویت در مجلس خبرگان قانون اساسی، عضویت و همچنین دبیری شورای نگهبان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مجلس خبرگان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مجلس خبرگان قانون اساسی بود که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مسئولیت تدوین قانون اساسی جمهوری اسلامی ایران را به عهده داشت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و دبیر شورای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حکم امام خمینی، عضو فقهای شورای نگهبان شد و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نگهبان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صافی، در تیر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از عضویت در شورای نگهبان استعفا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وابسته</w:t>
      </w:r>
    </w:p>
    <w:p>
      <w:pPr>
        <w:pStyle w:val="BookText"/>
        <w:rPr/>
      </w:pPr>
      <w:r>
        <w:rPr>
          <w:rFonts w:ascii="IRNazanin" w:hAnsi="IRNazanin" w:eastAsia="IRNazanin"/>
          <w:color w:val="111111"/>
          <w:sz w:val="28"/>
          <w:sz w:val="28"/>
          <w:szCs w:val="28"/>
          <w:rtl w:val="true"/>
          <w:lang w:bidi="fa-IR"/>
        </w:rPr>
        <w:t>برخی از مراکز و موسسات علمی و دینی، از سوی دفتر صافی گلپایگانی راه 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تحقیقات اسلامی دارالزهراء،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در تهران و با هدف پاسخگویی به سوالات شرعی و مشاوره دینی و خانوادگی آغاز به کار کرد</w:t>
      </w:r>
      <w:r>
        <w:rPr>
          <w:rFonts w:eastAsia="IRNazanin" w:cs="IRNazanin"/>
          <w:color w:val="111111"/>
          <w:sz w:val="28"/>
          <w:szCs w:val="28"/>
          <w:rtl w:val="true"/>
          <w:lang w:bidi="fa-IR"/>
        </w:rPr>
        <w:t>.</w:t>
      </w:r>
    </w:p>
    <w:p>
      <w:pPr>
        <w:pStyle w:val="Heading3"/>
        <w:numPr>
          <w:ilvl w:val="2"/>
          <w:numId w:val="1"/>
        </w:numPr>
        <w:rPr/>
      </w:pPr>
      <w:bookmarkStart w:id="405" w:name="__RefHeading___Toc1091110_372815092"/>
      <w:bookmarkStart w:id="406" w:name="_Toc140"/>
      <w:bookmarkEnd w:id="405"/>
      <w:r>
        <w:rPr>
          <w:rtl w:val="true"/>
        </w:rPr>
        <w:t>وحیدخراسانی</w:t>
      </w:r>
      <w:bookmarkEnd w:id="406"/>
    </w:p>
    <w:p>
      <w:pPr>
        <w:pStyle w:val="BookText"/>
        <w:rPr/>
      </w:pPr>
      <w:r>
        <w:rPr>
          <w:rFonts w:ascii="IRNazanin" w:hAnsi="IRNazanin" w:eastAsia="IRNazanin"/>
          <w:color w:val="111111"/>
          <w:sz w:val="28"/>
          <w:sz w:val="28"/>
          <w:szCs w:val="28"/>
          <w:rtl w:val="true"/>
          <w:lang w:bidi="fa-IR"/>
        </w:rPr>
        <w:t>حسین وحید خراسانی</w:t>
      </w:r>
    </w:p>
    <w:p>
      <w:pPr>
        <w:pStyle w:val="BookText"/>
        <w:rPr/>
      </w:pPr>
      <w:r>
        <w:rPr>
          <w:rFonts w:ascii="IRNazanin" w:hAnsi="IRNazanin" w:eastAsia="IRNazanin"/>
          <w:color w:val="111111"/>
          <w:sz w:val="28"/>
          <w:sz w:val="28"/>
          <w:szCs w:val="28"/>
          <w:rtl w:val="true"/>
          <w:lang w:bidi="fa-IR"/>
        </w:rPr>
        <w:t xml:space="preserve">زادروز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p>
    <w:p>
      <w:pPr>
        <w:pStyle w:val="BookText"/>
        <w:rPr/>
      </w:pPr>
      <w:r>
        <w:rPr>
          <w:rFonts w:ascii="IRNazanin" w:hAnsi="IRNazanin" w:eastAsia="IRNazanin"/>
          <w:color w:val="111111"/>
          <w:sz w:val="28"/>
          <w:sz w:val="28"/>
          <w:szCs w:val="28"/>
          <w:rtl w:val="true"/>
          <w:lang w:bidi="fa-IR"/>
        </w:rPr>
        <w:t>محل زندگی قم</w:t>
      </w:r>
    </w:p>
    <w:p>
      <w:pPr>
        <w:pStyle w:val="BookText"/>
        <w:rPr/>
      </w:pPr>
      <w:r>
        <w:rPr>
          <w:rFonts w:ascii="IRNazanin" w:hAnsi="IRNazanin" w:eastAsia="IRNazanin"/>
          <w:color w:val="111111"/>
          <w:sz w:val="28"/>
          <w:sz w:val="28"/>
          <w:szCs w:val="28"/>
          <w:rtl w:val="true"/>
          <w:lang w:bidi="fa-IR"/>
        </w:rPr>
        <w:t xml:space="preserve">استادان حجت کوه کمره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عبدالهادی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محسن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خویی</w:t>
      </w:r>
    </w:p>
    <w:p>
      <w:pPr>
        <w:pStyle w:val="BookText"/>
        <w:rPr/>
      </w:pPr>
      <w:r>
        <w:rPr>
          <w:rFonts w:ascii="IRNazanin" w:hAnsi="IRNazanin" w:eastAsia="IRNazanin"/>
          <w:color w:val="111111"/>
          <w:sz w:val="28"/>
          <w:sz w:val="28"/>
          <w:szCs w:val="28"/>
          <w:rtl w:val="true"/>
          <w:lang w:bidi="fa-IR"/>
        </w:rPr>
        <w:t>شناخته شده برای حوزه علمیه قم</w:t>
      </w:r>
    </w:p>
    <w:p>
      <w:pPr>
        <w:pStyle w:val="BookText"/>
        <w:rPr/>
      </w:pPr>
      <w:r>
        <w:rPr>
          <w:rFonts w:ascii="IRNazanin" w:hAnsi="IRNazanin" w:eastAsia="IRNazanin"/>
          <w:color w:val="111111"/>
          <w:sz w:val="28"/>
          <w:sz w:val="28"/>
          <w:szCs w:val="28"/>
          <w:rtl w:val="true"/>
          <w:lang w:bidi="fa-IR"/>
        </w:rPr>
        <w:t xml:space="preserve">نقش های برجسته مرجع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اصولی</w:t>
      </w:r>
    </w:p>
    <w:p>
      <w:pPr>
        <w:pStyle w:val="BookText"/>
        <w:rPr/>
      </w:pPr>
      <w:r>
        <w:rPr>
          <w:rFonts w:ascii="IRNazanin" w:hAnsi="IRNazanin" w:eastAsia="IRNazanin"/>
          <w:color w:val="111111"/>
          <w:sz w:val="28"/>
          <w:sz w:val="28"/>
          <w:szCs w:val="28"/>
          <w:rtl w:val="true"/>
          <w:lang w:bidi="fa-IR"/>
        </w:rPr>
        <w:t xml:space="preserve">آثار شرح بر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مکاسب محرمه</w:t>
      </w:r>
    </w:p>
    <w:p>
      <w:pPr>
        <w:pStyle w:val="BookText"/>
        <w:rPr/>
      </w:pPr>
      <w:r>
        <w:rPr>
          <w:rFonts w:ascii="IRNazanin" w:hAnsi="IRNazanin" w:eastAsia="IRNazanin"/>
          <w:color w:val="111111"/>
          <w:sz w:val="28"/>
          <w:sz w:val="28"/>
          <w:szCs w:val="28"/>
          <w:rtl w:val="true"/>
          <w:lang w:bidi="fa-IR"/>
        </w:rPr>
        <w:t xml:space="preserve">خویشاوندان صادق آملی لاریجانی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کتاب های وحید خراسانی به نقل از وبگاه وی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احکام مهاجران، حلقه وصل رسالت و</w:t>
      </w:r>
    </w:p>
    <w:p>
      <w:pPr>
        <w:pStyle w:val="BookText"/>
        <w:rPr/>
      </w:pPr>
      <w:r>
        <w:rPr>
          <w:rFonts w:ascii="IRNazanin" w:hAnsi="IRNazanin" w:eastAsia="IRNazanin"/>
          <w:color w:val="111111"/>
          <w:sz w:val="28"/>
          <w:sz w:val="28"/>
          <w:szCs w:val="28"/>
          <w:rtl w:val="true"/>
          <w:lang w:bidi="fa-IR"/>
        </w:rPr>
        <w:t>امامت، آشنایی با اصول دین، مناسک حج، به یاد اول مظلوم روزگار، ریحانه رسول الله، به یاد آن که مذهب حق یادگار اوست، به یاد بضعه خاتم الانبیاء در طوس حضرت شمس الشموس و به یاد آخرین خلیفه و حجت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بر شرایع الاسلام، حاشیه ای بر کفایه، حاشیه ای بر مکاسب محرمه و حاشیه بر عروه الوثقی از دیگر آثار 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ساکن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سیدابوالقاسم خویی و از استادان فقه و اصول حوزه علمیه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خراسانی تحصیلات حوزوی اش را در نیشابور، مشهد و نجف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خارج وی، از پررونق ترین دروس حوزه علمیه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مخالفان تحصیل فلسفه توسط طلاب است و قرآن و روایات را دربردارنده همه معارف مورد نیاز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شرایع الاسلام، حاشیه بر کفایه و حاشیه بر مَکاسِب مُحَرَّمه از تألیفات او است</w:t>
      </w:r>
    </w:p>
    <w:p>
      <w:pPr>
        <w:pStyle w:val="BookText"/>
        <w:rPr/>
      </w:pPr>
      <w:r>
        <w:rPr>
          <w:rFonts w:ascii="IRNazanin" w:hAnsi="IRNazanin" w:eastAsia="IRNazanin"/>
          <w:color w:val="111111"/>
          <w:sz w:val="28"/>
          <w:sz w:val="28"/>
          <w:szCs w:val="28"/>
          <w:rtl w:val="true"/>
          <w:lang w:bidi="fa-IR"/>
        </w:rPr>
        <w:t>تحصیلات و استادان</w:t>
      </w:r>
    </w:p>
    <w:p>
      <w:pPr>
        <w:pStyle w:val="BookText"/>
        <w:rPr/>
      </w:pPr>
      <w:r>
        <w:rPr>
          <w:rFonts w:ascii="IRNazanin" w:hAnsi="IRNazanin" w:eastAsia="IRNazanin"/>
          <w:color w:val="111111"/>
          <w:sz w:val="28"/>
          <w:sz w:val="28"/>
          <w:szCs w:val="28"/>
          <w:rtl w:val="true"/>
          <w:lang w:bidi="fa-IR"/>
        </w:rPr>
        <w:t xml:space="preserve">حسین وحید خراسانی،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به دنیا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دوره ادبیات، دروس دوره سطح را از محمد نهاوندی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درس خارج فقه میرزامهدی اصفهانی و میرزا مهدی آشتیانی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خراسانی فلسفه را از میرزا ابوالقاسم الهی و میرزا مهدی آشتیانی آموخت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پس از گفتگویی علمی با سیدمحمد حجت کوه کمره ای در شهر ری، از وی اجازه اجتهاد گرفت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نجف رفت و در دروس عبدالهادی شیرازی، سیدمحسن حکیم و به ویژه سیدابوالقاسم خویی شرکت کرد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سکونت و تدریس در قم</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وحید خراسانی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به ایران بازگشت</w:t>
      </w:r>
      <w:r>
        <w:rPr>
          <w:rFonts w:eastAsia="IRNazanin" w:cs="IRNazanin"/>
          <w:color w:val="111111"/>
          <w:sz w:val="28"/>
          <w:szCs w:val="28"/>
          <w:rtl w:val="true"/>
          <w:lang w:bidi="fa-IR"/>
        </w:rPr>
        <w:t>.</w:t>
      </w:r>
      <w:bookmarkStart w:id="407" w:name="pg6865_59702"/>
    </w:p>
    <w:p>
      <w:pPr>
        <w:pStyle w:val="BookText"/>
        <w:rPr/>
      </w:pPr>
      <w:bookmarkEnd w:id="407"/>
      <w:r>
        <w:rPr>
          <w:rFonts w:ascii="IRNazanin" w:hAnsi="IRNazanin" w:eastAsia="IRNazanin"/>
          <w:color w:val="111111"/>
          <w:sz w:val="28"/>
          <w:sz w:val="28"/>
          <w:szCs w:val="28"/>
          <w:rtl w:val="true"/>
          <w:lang w:bidi="fa-IR"/>
        </w:rPr>
        <w:t>ابتدا با اصرار طلاب و علماء مشهد یک سال در آنجا تدریس کرد و سپس برای تدریس علوم حوزوی به قم رفت</w:t>
      </w:r>
    </w:p>
    <w:p>
      <w:pPr>
        <w:pStyle w:val="BookText"/>
        <w:rPr/>
      </w:pPr>
      <w:r>
        <w:rPr>
          <w:rFonts w:ascii="IRNazanin" w:hAnsi="IRNazanin" w:eastAsia="IRNazanin"/>
          <w:color w:val="111111"/>
          <w:sz w:val="28"/>
          <w:sz w:val="28"/>
          <w:szCs w:val="28"/>
          <w:rtl w:val="true"/>
          <w:lang w:bidi="fa-IR"/>
        </w:rPr>
        <w:t>کلاس های درس خارج فقه و اصول وحید خراسانی از شلوغ ترین جلسات درسی حوزه علمیه قم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در طیّ سالیان طولانی تدریس آیت الله حسین وحید خراسانی، بسیاری از دروس او بهره برده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شب زنده دار،</w:t>
      </w:r>
    </w:p>
    <w:p>
      <w:pPr>
        <w:pStyle w:val="BookText"/>
        <w:rPr/>
      </w:pPr>
      <w:r>
        <w:rPr>
          <w:rFonts w:ascii="IRNazanin" w:hAnsi="IRNazanin" w:eastAsia="IRNazanin"/>
          <w:color w:val="111111"/>
          <w:sz w:val="28"/>
          <w:sz w:val="28"/>
          <w:szCs w:val="28"/>
          <w:rtl w:val="true"/>
          <w:lang w:bidi="fa-IR"/>
        </w:rPr>
        <w:t>سید محمدرضا مدرسی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پس از درگذشت محمدعلی اراکی، مرجع تقلید وقت، جامعه مدرسین حوزه علمیه قم هفت تن را به عنوان کسانی که تقلید از آنها جایز است، معرفی کرد که وحید خراسانی از جمله آنان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فلسفه</w:t>
      </w:r>
    </w:p>
    <w:p>
      <w:pPr>
        <w:pStyle w:val="BookText"/>
        <w:rPr/>
      </w:pPr>
      <w:r>
        <w:rPr>
          <w:rFonts w:ascii="IRNazanin" w:hAnsi="IRNazanin" w:eastAsia="IRNazanin"/>
          <w:color w:val="111111"/>
          <w:sz w:val="28"/>
          <w:sz w:val="28"/>
          <w:szCs w:val="28"/>
          <w:rtl w:val="true"/>
          <w:lang w:bidi="fa-IR"/>
        </w:rPr>
        <w:t>وحید خراسانی فلسفه را دانشی ناسودمند می داند و مخالف تحصیل آن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 قرآن و روایات اهل بیت همه معارف مورد نیاز انسان را در اختیار او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طلاب علوم دینی توصیه می کند به جای مشغول شدن به فلسفه به قرآن و روایات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تعطیلی روز شهادت حضرت فاطمه</w:t>
      </w:r>
    </w:p>
    <w:p>
      <w:pPr>
        <w:pStyle w:val="BookText"/>
        <w:rPr/>
      </w:pPr>
      <w:r>
        <w:rPr>
          <w:rFonts w:ascii="IRNazanin" w:hAnsi="IRNazanin" w:eastAsia="IRNazanin"/>
          <w:color w:val="111111"/>
          <w:sz w:val="28"/>
          <w:sz w:val="28"/>
          <w:szCs w:val="28"/>
          <w:rtl w:val="true"/>
          <w:lang w:bidi="fa-IR"/>
        </w:rPr>
        <w:t xml:space="preserve">حسین وحید خراسانی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در دیدار با سید محمد خاتمی رئیس جمهور وقت جمهوری اسلامی ایران، از وی خواست تا سالروز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تعطیل رسمی اعلام کند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با موافقت خاتمی در هیأت دولت مطرح و لایحه آن برای تصویب به مجلس شواری اسلامی فرستاده شد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این لایحه در مجلس شورای اسلامی، سالروز شهادت حضرت فاطمه در ایران تعطیل رسمی اعلام شد</w:t>
      </w:r>
      <w:r>
        <w:rPr>
          <w:rFonts w:eastAsia="IRNazanin" w:cs="IRNazanin"/>
          <w:color w:val="111111"/>
          <w:sz w:val="28"/>
          <w:szCs w:val="28"/>
          <w:rtl w:val="true"/>
          <w:lang w:bidi="fa-IR"/>
        </w:rPr>
        <w:t>.]</w:t>
      </w:r>
    </w:p>
    <w:p>
      <w:pPr>
        <w:pStyle w:val="Heading3"/>
        <w:numPr>
          <w:ilvl w:val="2"/>
          <w:numId w:val="1"/>
        </w:numPr>
        <w:rPr/>
      </w:pPr>
      <w:bookmarkStart w:id="408" w:name="__RefHeading___Toc1091112_372815092"/>
      <w:bookmarkStart w:id="409" w:name="_Toc141"/>
      <w:bookmarkEnd w:id="408"/>
      <w:r>
        <w:rPr>
          <w:rtl w:val="true"/>
        </w:rPr>
        <w:t>ناصر مکارم شیرازی</w:t>
      </w:r>
      <w:bookmarkEnd w:id="409"/>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ascii="IRNazanin" w:hAnsi="IRNazanin" w:eastAsia="IRNazanin"/>
          <w:color w:val="111111"/>
          <w:sz w:val="28"/>
          <w:sz w:val="28"/>
          <w:szCs w:val="28"/>
          <w:rtl w:val="true"/>
          <w:lang w:bidi="fa-IR"/>
        </w:rPr>
        <w:t xml:space="preserve">لقب آیت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شیراز</w:t>
      </w:r>
    </w:p>
    <w:p>
      <w:pPr>
        <w:pStyle w:val="BookText"/>
        <w:rPr/>
      </w:pPr>
      <w:r>
        <w:rPr>
          <w:rFonts w:ascii="IRNazanin" w:hAnsi="IRNazanin" w:eastAsia="IRNazanin"/>
          <w:color w:val="111111"/>
          <w:sz w:val="28"/>
          <w:sz w:val="28"/>
          <w:szCs w:val="28"/>
          <w:rtl w:val="true"/>
          <w:lang w:bidi="fa-IR"/>
        </w:rPr>
        <w:t>محل زندگی قم</w:t>
      </w:r>
    </w:p>
    <w:p>
      <w:pPr>
        <w:pStyle w:val="BookText"/>
        <w:rPr/>
      </w:pPr>
      <w:r>
        <w:rPr>
          <w:rFonts w:ascii="IRNazanin" w:hAnsi="IRNazanin" w:eastAsia="IRNazanin"/>
          <w:color w:val="111111"/>
          <w:sz w:val="28"/>
          <w:sz w:val="28"/>
          <w:szCs w:val="28"/>
          <w:rtl w:val="true"/>
          <w:lang w:bidi="fa-IR"/>
        </w:rPr>
        <w:t>اطلاعات علمی</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آیت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حجت کوه کمره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محقق داماد</w:t>
      </w:r>
    </w:p>
    <w:p>
      <w:pPr>
        <w:pStyle w:val="BookText"/>
        <w:rPr/>
      </w:pPr>
      <w:r>
        <w:rPr>
          <w:rFonts w:ascii="IRNazanin" w:hAnsi="IRNazanin" w:eastAsia="IRNazanin"/>
          <w:color w:val="111111"/>
          <w:sz w:val="28"/>
          <w:sz w:val="28"/>
          <w:szCs w:val="28"/>
          <w:rtl w:val="true"/>
          <w:lang w:bidi="fa-IR"/>
        </w:rPr>
        <w:t xml:space="preserve">حل تحصیل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 xml:space="preserve">اجازه اجتهاد از محمدحسین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اصطهباناتی</w:t>
      </w:r>
    </w:p>
    <w:p>
      <w:pPr>
        <w:pStyle w:val="BookText"/>
        <w:rPr/>
      </w:pPr>
      <w:r>
        <w:rPr>
          <w:rFonts w:ascii="IRNazanin" w:hAnsi="IRNazanin" w:eastAsia="IRNazanin"/>
          <w:color w:val="111111"/>
          <w:sz w:val="28"/>
          <w:sz w:val="28"/>
          <w:szCs w:val="28"/>
          <w:rtl w:val="true"/>
          <w:lang w:bidi="fa-IR"/>
        </w:rPr>
        <w:t xml:space="preserve">تألیفات 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الفقاهة</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اجتماعی مرجع تقلید شیعیان</w:t>
      </w:r>
    </w:p>
    <w:p>
      <w:pPr>
        <w:pStyle w:val="BookText"/>
        <w:rPr/>
      </w:pPr>
      <w:r>
        <w:rPr>
          <w:rFonts w:ascii="IRNazanin" w:hAnsi="IRNazanin" w:eastAsia="IRNazanin"/>
          <w:color w:val="111111"/>
          <w:sz w:val="28"/>
          <w:sz w:val="28"/>
          <w:szCs w:val="28"/>
          <w:rtl w:val="true"/>
          <w:lang w:bidi="fa-IR"/>
        </w:rPr>
        <w:t>آثار تألیفی و ترجمه</w:t>
      </w:r>
    </w:p>
    <w:p>
      <w:pPr>
        <w:pStyle w:val="BookText"/>
        <w:rPr/>
      </w:pPr>
      <w:r>
        <w:rPr>
          <w:rFonts w:ascii="IRNazanin" w:hAnsi="IRNazanin" w:eastAsia="IRNazanin"/>
          <w:color w:val="111111"/>
          <w:sz w:val="28"/>
          <w:sz w:val="28"/>
          <w:szCs w:val="28"/>
          <w:rtl w:val="true"/>
          <w:lang w:bidi="fa-IR"/>
        </w:rPr>
        <w:t>ناصر مکارم شیرازی از جوانی، کتاب هایی تألیف کرده و آثار و تألیفات او به صد عنوان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کتاب هایی که به نام اوست زیر نظر او و با همکاری جمعی از نویسندگان نوشته شده، اما آثار بسیاری نیز به قلم خود وی نوشته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آیت الله مکارم شیرازی، در موضوعات مختلف قرآنی، زندگانی معصومان، اعتقادی، فقهی، اخلاقی و ادعیه و زیارات،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این تفسیر، اثر ناصر مکارم شیرازی و برخی دیگر از چهره های حوزوی از جمله محمدرضا آشتیانی، محمدجعفر امامی، محمود عبداللهی، محسن قرائتی و محمد محمدی اشتهاردی است که در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نوشته شده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به زبان ساده نوشته شده تا برای عموم مردم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کنار شرح و بسط آیات قرآن، به مسائل اجتماعی نیز می پردازد و برخی مطالب علمی نیز در آن بیان شده و به همین دلیل، از تفاسیر علمی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قرآن</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قرآن از تفاسیر موضوعی قرآن به زبان فارسی، اثر آیت الله مکارم شیرازی و گروهی از نویسندگان حوزه علمیه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و در ده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ابتدای هر موضوعی، آیات مرتبط با آن آورده شده سپس استنباط و استدلال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پیام قرآن به زبان عربی نیز ترجمه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امام امیرالمومنین کتابی است در شرح و تفسیر نهج البلاغه اثر آیت الله مکارم شیرازی و گروهی از نویسندگان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پانزده جلد و در طول بیست سال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تمام خطبه ها، نامه ها و حکمت ها را شرح داده و همچنین در ذیل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در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در یک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نکات پیرامونی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در قرآن</w:t>
      </w:r>
    </w:p>
    <w:p>
      <w:pPr>
        <w:pStyle w:val="BookText"/>
        <w:rPr/>
      </w:pPr>
      <w:r>
        <w:rPr>
          <w:rFonts w:ascii="IRNazanin" w:hAnsi="IRNazanin" w:eastAsia="IRNazanin"/>
          <w:color w:val="111111"/>
          <w:sz w:val="28"/>
          <w:sz w:val="28"/>
          <w:szCs w:val="28"/>
          <w:rtl w:val="true"/>
          <w:lang w:bidi="fa-IR"/>
        </w:rPr>
        <w:t xml:space="preserve">اخلاق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کتابی به قلم آیت الله مکارم شیرازی و با ملاحظات جمعی از محققان که به روش تفسیر موضوعی، مسائل اخلاقی قرآن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بعد از انتشار پیام قرآن كه پيرامون معارف و عقايد اسلامى به سبك تفسير موضوعى بود، به سراغ بحث اخلاق اسلامی در قرآن به عنوان دوره دوم پيام قرآن می پردازد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نوین</w:t>
      </w:r>
    </w:p>
    <w:p>
      <w:pPr>
        <w:pStyle w:val="BookText"/>
        <w:rPr/>
      </w:pPr>
      <w:r>
        <w:rPr>
          <w:rFonts w:ascii="IRNazanin" w:hAnsi="IRNazanin" w:eastAsia="IRNazanin"/>
          <w:color w:val="111111"/>
          <w:sz w:val="28"/>
          <w:sz w:val="28"/>
          <w:szCs w:val="28"/>
          <w:rtl w:val="true"/>
          <w:lang w:bidi="fa-IR"/>
        </w:rPr>
        <w:t xml:space="preserve">مفاتیح نوین نوشته آیت الله مکارم شیرازی و جمعی از همکاران بوده و با ترجمه هاشم رسولی محلاتی،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شباهت هایی به مفاتیح الجنان دارد و نویسندگان آن معتقدند که نسخه ای روزآمد و مناسب عصر و زمان و مخصوصا مناسب جوانان 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بخش مختلف، حاوی سوره هایی از قرآن کریم، ادعیه، زیارات، اعمال ماه های اسلامی، اعمال شب و روز و ایام هفته، آداب و تعقیبات نماز، نمازهای مستحب، دعاهای مخصوص حل مشکلات معنوی و مادی، آداب استخاره و احکام و آداب مرتبط با مردگان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دائرة المعارف فقه مقارن</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المعارف فقه مقارن نوشته آیت الله مکارم شیرازی و جمعی از همکاران، حاوی اطلاعات عمومی درباره فقه شیعه و اهل</w:t>
      </w:r>
    </w:p>
    <w:p>
      <w:pPr>
        <w:pStyle w:val="BookText"/>
        <w:rPr/>
      </w:pPr>
      <w:r>
        <w:rPr>
          <w:rFonts w:ascii="IRNazanin" w:hAnsi="IRNazanin" w:eastAsia="IRNazanin"/>
          <w:color w:val="111111"/>
          <w:sz w:val="28"/>
          <w:sz w:val="28"/>
          <w:szCs w:val="28"/>
          <w:rtl w:val="true"/>
          <w:lang w:bidi="fa-IR"/>
        </w:rPr>
        <w:t>سنت و سایر مذاهب و ادیان، با رویکردی تطبیقی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مسائل معاصر فقهی، تاریخ و ادوار فقهی شیعه و اهل سنت و منابع استنباط فقه، جایگاه فلسفه در فقه، و اصطلاحات فقهی، بخش های مختلف کتاب را تشکیل می دهد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الفقاهة فی احکام العترة الطاهرة</w:t>
      </w:r>
    </w:p>
    <w:p>
      <w:pPr>
        <w:pStyle w:val="BookText"/>
        <w:rPr/>
      </w:pPr>
      <w:r>
        <w:rPr>
          <w:rFonts w:ascii="IRNazanin" w:hAnsi="IRNazanin" w:eastAsia="IRNazanin"/>
          <w:color w:val="111111"/>
          <w:sz w:val="28"/>
          <w:sz w:val="28"/>
          <w:szCs w:val="28"/>
          <w:rtl w:val="true"/>
          <w:lang w:bidi="fa-IR"/>
        </w:rPr>
        <w:t xml:space="preserve">انوار الفقاهة، سلسله کتاب هایی به زبان عربی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 و الانفال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تقریر درس خارج فقه آیت الله مکارم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مجموعه، کتاب الخمس والانفال، در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کتاب الحدود در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در سال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محرمه در سال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النکاح در سال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کریم</w:t>
      </w:r>
    </w:p>
    <w:p>
      <w:pPr>
        <w:pStyle w:val="BookText"/>
        <w:rPr/>
      </w:pPr>
      <w:r>
        <w:rPr>
          <w:rFonts w:ascii="IRNazanin" w:hAnsi="IRNazanin" w:eastAsia="IRNazanin"/>
          <w:color w:val="111111"/>
          <w:sz w:val="28"/>
          <w:sz w:val="28"/>
          <w:szCs w:val="28"/>
          <w:rtl w:val="true"/>
          <w:lang w:bidi="fa-IR"/>
        </w:rPr>
        <w:t xml:space="preserve">ترجمه قرآن به قلم آیت الله مکارم شیرازی،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به گفته مترجم، با استفاده از ترجمه موجود در تفسیر نمونه است، بر اساس روش محتوا به محتوا و همچنین به زبان روزمره توده مردم نوشته شده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با همکاری دفتر مطالعات تاریخ و معارف اسلامی آماده انتشار شده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ترجمه، دقت و روانی جمله ها و آشکار بودن مفهوم و معنای آیات دانسته شده است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مرتضی کریمی نیا گرچه معتقد است این ترجمه پس از تنها دو سال انتشار، در میان قرآن خوانان و قرآن شناسان شهره شده،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اشکالاتی غیرقابل چشم پوشی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ترجمه نشده، اشکالات نحوی و ساختاری، تفاوت و تضاد در تفسیر و توضیح و همچنین اشکالات لغوی و صرفی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به زبان های دیگر</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برخی کتب که توسط ایشان به زبان عربی تألیف شده است، بسیاری از کتب آیت الله مکارم</w:t>
      </w:r>
    </w:p>
    <w:p>
      <w:pPr>
        <w:pStyle w:val="BookText"/>
        <w:rPr/>
      </w:pPr>
      <w:r>
        <w:rPr>
          <w:rFonts w:ascii="IRNazanin" w:hAnsi="IRNazanin" w:eastAsia="IRNazanin"/>
          <w:color w:val="111111"/>
          <w:sz w:val="28"/>
          <w:sz w:val="28"/>
          <w:szCs w:val="28"/>
          <w:rtl w:val="true"/>
          <w:lang w:bidi="fa-IR"/>
        </w:rPr>
        <w:t>به زبان های دیگر از جمله عربی، انگلیسی، اردو، آذربایجانی، روسی، فرانسوی و اسپانیولی ترجمه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در دوران جوانی از جمله حوزویانی بود که به دنبال اصلاح حوزه های علمیه بود و در نوشتن نامه ای به آیت الله بروجردی برای پیگیری این اصلاحات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او در زیر بسیاری از بیانیه ها و اعلامیه ها علیه حکومت پهلوی دیده می شود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مبارزات سیاسی انقلابی، تدوین قانون اساسی و مواردی دیگر، نقش آفرینی اجتماعی و سیاسی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و استاد درس خارج فقه و اصول در حوزه علمیه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هفت مرجع معرفی شده از سوی جامعه مدرسین حوزه علمیه قم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بعد از درگذشت آیت الله محمدعلی اراکی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از جوانی تألیفاتی داشته و تا دهه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نزدیک به یک صد اثر از وی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مدیران مجله مکتب اسلام به ویژه پیش از پیروزی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یکی از مهم ترین تفاسیر معاصر قرآن، حاصل کار گروهی به سرپرستی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صاحب فتاوایی است که در فقه شیعه کم سابقه است؛ از جمله حرمت سیگار کشیدن و عدم نجاست ذاتی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 مانند مدرسه فقهی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مؤسسات پژوهشی مانند مرکز تخصصی شیعه شناسی و همچنین شبکه ماهواره ای ولایت از جمله مراکزی است که از سوی دفتر وی اداره می شود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مکارم شیرازی، از روحانیان فعال و یکی از سخنرانان انقلابی بوده که پیش از انقلاب اسلامی در نقاط مختلف ایران دست به فعالیت زده و زندانی و تبعید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w:t>
      </w:r>
      <w:bookmarkStart w:id="410" w:name="pg6865_59707"/>
    </w:p>
    <w:p>
      <w:pPr>
        <w:pStyle w:val="BookText"/>
        <w:rPr/>
      </w:pPr>
      <w:bookmarkEnd w:id="410"/>
      <w:r>
        <w:rPr>
          <w:rFonts w:ascii="IRNazanin" w:hAnsi="IRNazanin" w:eastAsia="IRNazanin"/>
          <w:color w:val="111111"/>
          <w:sz w:val="28"/>
          <w:sz w:val="28"/>
          <w:szCs w:val="28"/>
          <w:rtl w:val="true"/>
          <w:lang w:bidi="fa-IR"/>
        </w:rPr>
        <w:t>مجلس خبرگان تدوین قانون اساسی جمهوری اسلامی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همایشی با مدیریت وی در قم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جریان 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تحرکات گروه داعش برگزار شد و عالمانی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در آن حضور داشتند</w:t>
      </w:r>
      <w:r>
        <w:rPr>
          <w:rFonts w:eastAsia="IRNazanin" w:cs="IRNazanin"/>
          <w:color w:val="111111"/>
          <w:sz w:val="28"/>
          <w:szCs w:val="28"/>
          <w:rtl w:val="true"/>
          <w:lang w:bidi="fa-IR"/>
        </w:rPr>
        <w:t>.</w:t>
      </w:r>
    </w:p>
    <w:p>
      <w:pPr>
        <w:pStyle w:val="Heading3"/>
        <w:numPr>
          <w:ilvl w:val="2"/>
          <w:numId w:val="1"/>
        </w:numPr>
        <w:rPr/>
      </w:pPr>
      <w:bookmarkStart w:id="411" w:name="__RefHeading___Toc1091114_372815092"/>
      <w:bookmarkStart w:id="412" w:name="_Toc142"/>
      <w:bookmarkEnd w:id="411"/>
      <w:r>
        <w:rPr>
          <w:rtl w:val="true"/>
        </w:rPr>
        <w:t>سید علی سیستانی</w:t>
      </w:r>
      <w:bookmarkEnd w:id="412"/>
    </w:p>
    <w:p>
      <w:pPr>
        <w:pStyle w:val="BookText"/>
        <w:rPr/>
      </w:pPr>
      <w:r>
        <w:rPr>
          <w:rFonts w:ascii="IRNazanin" w:hAnsi="IRNazanin" w:eastAsia="IRNazanin"/>
          <w:color w:val="111111"/>
          <w:sz w:val="28"/>
          <w:sz w:val="28"/>
          <w:szCs w:val="28"/>
          <w:rtl w:val="true"/>
          <w:lang w:bidi="fa-IR"/>
        </w:rPr>
        <w:t>سید علی سیستانی</w:t>
      </w:r>
    </w:p>
    <w:p>
      <w:pPr>
        <w:pStyle w:val="BookText"/>
        <w:rPr/>
      </w:pPr>
      <w:r>
        <w:rPr>
          <w:rFonts w:ascii="IRNazanin" w:hAnsi="IRNazanin" w:eastAsia="IRNazanin"/>
          <w:color w:val="111111"/>
          <w:sz w:val="28"/>
          <w:sz w:val="28"/>
          <w:szCs w:val="28"/>
          <w:rtl w:val="true"/>
          <w:lang w:bidi="fa-IR"/>
        </w:rPr>
        <w:t>نام کامل سید علی حسینی سیستانی</w:t>
      </w:r>
    </w:p>
    <w:p>
      <w:pPr>
        <w:pStyle w:val="BookText"/>
        <w:rPr/>
      </w:pPr>
      <w:r>
        <w:rPr>
          <w:rFonts w:ascii="IRNazanin" w:hAnsi="IRNazanin" w:eastAsia="IRNazanin"/>
          <w:color w:val="111111"/>
          <w:sz w:val="28"/>
          <w:sz w:val="28"/>
          <w:szCs w:val="28"/>
          <w:rtl w:val="true"/>
          <w:lang w:bidi="fa-IR"/>
        </w:rPr>
        <w:t>لقب آیت الله العظمی</w:t>
      </w:r>
    </w:p>
    <w:p>
      <w:pPr>
        <w:pStyle w:val="BookText"/>
        <w:rPr/>
      </w:pPr>
      <w:r>
        <w:rPr>
          <w:rFonts w:ascii="IRNazanin" w:hAnsi="IRNazanin" w:eastAsia="IRNazanin"/>
          <w:color w:val="111111"/>
          <w:sz w:val="28"/>
          <w:sz w:val="28"/>
          <w:szCs w:val="28"/>
          <w:rtl w:val="true"/>
          <w:lang w:bidi="fa-IR"/>
        </w:rPr>
        <w:t>نسب سادات حسینی</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 xml:space="preserve">سرشناس سید جواد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جعفر 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مشهد ایران</w:t>
      </w:r>
    </w:p>
    <w:p>
      <w:pPr>
        <w:pStyle w:val="BookText"/>
        <w:rPr/>
      </w:pPr>
      <w:r>
        <w:rPr>
          <w:rFonts w:ascii="IRNazanin" w:hAnsi="IRNazanin" w:eastAsia="IRNazanin"/>
          <w:color w:val="111111"/>
          <w:sz w:val="28"/>
          <w:sz w:val="28"/>
          <w:szCs w:val="28"/>
          <w:rtl w:val="true"/>
          <w:lang w:bidi="fa-IR"/>
        </w:rPr>
        <w:t xml:space="preserve">محل تحصیل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محل زندگی نجف</w:t>
      </w:r>
    </w:p>
    <w:p>
      <w:pPr>
        <w:pStyle w:val="BookText"/>
        <w:rPr/>
      </w:pPr>
      <w:r>
        <w:rPr>
          <w:rFonts w:ascii="IRNazanin" w:hAnsi="IRNazanin" w:eastAsia="IRNazanin"/>
          <w:color w:val="111111"/>
          <w:sz w:val="28"/>
          <w:sz w:val="28"/>
          <w:szCs w:val="28"/>
          <w:rtl w:val="true"/>
          <w:lang w:bidi="fa-IR"/>
        </w:rPr>
        <w:t>اطلاعات آموزشی</w:t>
      </w:r>
    </w:p>
    <w:p>
      <w:pPr>
        <w:pStyle w:val="BookText"/>
        <w:rPr/>
      </w:pPr>
      <w:r>
        <w:rPr>
          <w:rFonts w:ascii="IRNazanin" w:hAnsi="IRNazanin" w:eastAsia="IRNazanin"/>
          <w:color w:val="111111"/>
          <w:sz w:val="28"/>
          <w:sz w:val="28"/>
          <w:szCs w:val="28"/>
          <w:rtl w:val="true"/>
          <w:lang w:bidi="fa-IR"/>
        </w:rPr>
        <w:t>استادان سید ابوالقاسم خویی</w:t>
      </w:r>
    </w:p>
    <w:p>
      <w:pPr>
        <w:pStyle w:val="BookText"/>
        <w:rPr/>
      </w:pPr>
      <w:r>
        <w:rPr>
          <w:rFonts w:ascii="IRNazanin" w:hAnsi="IRNazanin" w:eastAsia="IRNazanin"/>
          <w:color w:val="111111"/>
          <w:sz w:val="28"/>
          <w:sz w:val="28"/>
          <w:szCs w:val="28"/>
          <w:rtl w:val="true"/>
          <w:lang w:bidi="fa-IR"/>
        </w:rPr>
        <w:t>میرزا مهدی اصفهانی</w:t>
      </w:r>
    </w:p>
    <w:p>
      <w:pPr>
        <w:pStyle w:val="BookText"/>
        <w:rPr/>
      </w:pPr>
      <w:r>
        <w:rPr>
          <w:rFonts w:ascii="IRNazanin" w:hAnsi="IRNazanin" w:eastAsia="IRNazanin"/>
          <w:color w:val="111111"/>
          <w:sz w:val="28"/>
          <w:sz w:val="28"/>
          <w:szCs w:val="28"/>
          <w:rtl w:val="true"/>
          <w:lang w:bidi="fa-IR"/>
        </w:rPr>
        <w:t>سید حسین طباطبایی بروجردی</w:t>
      </w:r>
    </w:p>
    <w:p>
      <w:pPr>
        <w:pStyle w:val="BookText"/>
        <w:rPr/>
      </w:pPr>
      <w:r>
        <w:rPr>
          <w:rFonts w:ascii="IRNazanin" w:hAnsi="IRNazanin" w:eastAsia="IRNazanin"/>
          <w:color w:val="111111"/>
          <w:sz w:val="28"/>
          <w:sz w:val="28"/>
          <w:szCs w:val="28"/>
          <w:rtl w:val="true"/>
          <w:lang w:bidi="fa-IR"/>
        </w:rPr>
        <w:t>میرزا هاشم قزوینی</w:t>
      </w:r>
    </w:p>
    <w:p>
      <w:pPr>
        <w:pStyle w:val="BookText"/>
        <w:rPr/>
      </w:pPr>
      <w:r>
        <w:rPr>
          <w:rFonts w:ascii="IRNazanin" w:hAnsi="IRNazanin" w:eastAsia="IRNazanin"/>
          <w:color w:val="111111"/>
          <w:sz w:val="28"/>
          <w:sz w:val="28"/>
          <w:szCs w:val="28"/>
          <w:rtl w:val="true"/>
          <w:lang w:bidi="fa-IR"/>
        </w:rPr>
        <w:t>سید محسن حکیم</w:t>
      </w:r>
    </w:p>
    <w:p>
      <w:pPr>
        <w:pStyle w:val="BookText"/>
        <w:rPr/>
      </w:pPr>
      <w:r>
        <w:rPr>
          <w:rFonts w:ascii="IRNazanin" w:hAnsi="IRNazanin" w:eastAsia="IRNazanin"/>
          <w:color w:val="111111"/>
          <w:sz w:val="28"/>
          <w:sz w:val="28"/>
          <w:szCs w:val="28"/>
          <w:rtl w:val="true"/>
          <w:lang w:bidi="fa-IR"/>
        </w:rPr>
        <w:t>حسین حلی</w:t>
      </w:r>
    </w:p>
    <w:p>
      <w:pPr>
        <w:pStyle w:val="BookText"/>
        <w:rPr/>
      </w:pPr>
      <w:r>
        <w:rPr>
          <w:rFonts w:ascii="IRNazanin" w:hAnsi="IRNazanin" w:eastAsia="IRNazanin"/>
          <w:color w:val="111111"/>
          <w:sz w:val="28"/>
          <w:sz w:val="28"/>
          <w:szCs w:val="28"/>
          <w:rtl w:val="true"/>
          <w:lang w:bidi="fa-IR"/>
        </w:rPr>
        <w:t>سید محمد حجت کوه کمری</w:t>
      </w:r>
    </w:p>
    <w:p>
      <w:pPr>
        <w:pStyle w:val="BookText"/>
        <w:rPr/>
      </w:pPr>
      <w:r>
        <w:rPr>
          <w:rFonts w:ascii="IRNazanin" w:hAnsi="IRNazanin" w:eastAsia="IRNazanin"/>
          <w:color w:val="111111"/>
          <w:sz w:val="28"/>
          <w:sz w:val="28"/>
          <w:szCs w:val="28"/>
          <w:rtl w:val="true"/>
          <w:lang w:bidi="fa-IR"/>
        </w:rPr>
        <w:t>شاگردان مهدی مروارید، سید احمد مددی، سید مرتضی مهری، سید حبیب حسینیان، مصطفی هرندی، سید هاشم هاشمی</w:t>
      </w:r>
    </w:p>
    <w:p>
      <w:pPr>
        <w:pStyle w:val="BookText"/>
        <w:rPr/>
      </w:pPr>
      <w:r>
        <w:rPr>
          <w:rFonts w:ascii="IRNazanin" w:hAnsi="IRNazanin" w:eastAsia="IRNazanin"/>
          <w:color w:val="111111"/>
          <w:sz w:val="28"/>
          <w:sz w:val="28"/>
          <w:szCs w:val="28"/>
          <w:rtl w:val="true"/>
          <w:lang w:bidi="fa-IR"/>
        </w:rPr>
        <w:t>تالیفات رساله های فقه و اصول</w:t>
      </w:r>
    </w:p>
    <w:p>
      <w:pPr>
        <w:pStyle w:val="BookText"/>
        <w:rPr/>
      </w:pPr>
      <w:r>
        <w:rPr>
          <w:rFonts w:ascii="IRNazanin" w:hAnsi="IRNazanin" w:eastAsia="IRNazanin"/>
          <w:color w:val="111111"/>
          <w:sz w:val="28"/>
          <w:sz w:val="28"/>
          <w:szCs w:val="28"/>
          <w:rtl w:val="true"/>
          <w:lang w:bidi="fa-IR"/>
        </w:rPr>
        <w:t>تقریرات فقه و اصول</w:t>
      </w:r>
    </w:p>
    <w:p>
      <w:pPr>
        <w:pStyle w:val="BookText"/>
        <w:rPr/>
      </w:pPr>
      <w:r>
        <w:rPr>
          <w:rFonts w:ascii="IRNazanin" w:hAnsi="IRNazanin" w:eastAsia="IRNazanin"/>
          <w:color w:val="111111"/>
          <w:sz w:val="28"/>
          <w:sz w:val="28"/>
          <w:szCs w:val="28"/>
          <w:rtl w:val="true"/>
          <w:lang w:bidi="fa-IR"/>
        </w:rPr>
        <w:t>شروح فقه و اصول</w:t>
      </w:r>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شرح کتاب العروة الوثقی</w:t>
      </w:r>
    </w:p>
    <w:p>
      <w:pPr>
        <w:pStyle w:val="BookText"/>
        <w:rPr/>
      </w:pPr>
      <w:r>
        <w:rPr>
          <w:rFonts w:ascii="IRNazanin" w:hAnsi="IRNazanin" w:eastAsia="IRNazanin"/>
          <w:color w:val="111111"/>
          <w:sz w:val="28"/>
          <w:sz w:val="28"/>
          <w:szCs w:val="28"/>
          <w:rtl w:val="true"/>
          <w:lang w:bidi="fa-IR"/>
        </w:rPr>
        <w:t xml:space="preserve">بحث های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کامل اصول در چندین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القضاء</w:t>
      </w:r>
    </w:p>
    <w:p>
      <w:pPr>
        <w:pStyle w:val="BookText"/>
        <w:rPr/>
      </w:pPr>
      <w:r>
        <w:rPr>
          <w:rFonts w:ascii="IRNazanin" w:hAnsi="IRNazanin" w:eastAsia="IRNazanin"/>
          <w:color w:val="111111"/>
          <w:sz w:val="28"/>
          <w:sz w:val="28"/>
          <w:szCs w:val="28"/>
          <w:rtl w:val="true"/>
          <w:lang w:bidi="fa-IR"/>
        </w:rPr>
        <w:t>کتاب بیع و خیارات</w:t>
      </w:r>
    </w:p>
    <w:p>
      <w:pPr>
        <w:pStyle w:val="BookText"/>
        <w:rPr/>
      </w:pP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اللباس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مبحث ربا</w:t>
      </w:r>
    </w:p>
    <w:p>
      <w:pPr>
        <w:pStyle w:val="BookText"/>
        <w:rPr/>
      </w:pP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الفوائدِ و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نماز مسافر</w:t>
      </w:r>
    </w:p>
    <w:p>
      <w:pPr>
        <w:pStyle w:val="BookText"/>
        <w:rPr/>
      </w:pPr>
      <w:r>
        <w:rPr>
          <w:rFonts w:ascii="IRNazanin" w:hAnsi="IRNazanin" w:eastAsia="IRNazanin"/>
          <w:color w:val="111111"/>
          <w:sz w:val="28"/>
          <w:sz w:val="28"/>
          <w:szCs w:val="28"/>
          <w:rtl w:val="true"/>
          <w:lang w:bidi="fa-IR"/>
        </w:rPr>
        <w:t>رساله در مبحث قبله</w:t>
      </w:r>
    </w:p>
    <w:p>
      <w:pPr>
        <w:pStyle w:val="BookText"/>
        <w:rPr/>
      </w:pPr>
      <w:r>
        <w:rPr>
          <w:rFonts w:ascii="IRNazanin" w:hAnsi="IRNazanin" w:eastAsia="IRNazanin"/>
          <w:color w:val="111111"/>
          <w:sz w:val="28"/>
          <w:sz w:val="28"/>
          <w:szCs w:val="28"/>
          <w:rtl w:val="true"/>
          <w:lang w:bidi="fa-IR"/>
        </w:rPr>
        <w:t>رساله در قاعده ید</w:t>
      </w:r>
    </w:p>
    <w:p>
      <w:pPr>
        <w:pStyle w:val="BookText"/>
        <w:rPr/>
      </w:pPr>
      <w:r>
        <w:rPr>
          <w:rFonts w:ascii="IRNazanin" w:hAnsi="IRNazanin" w:eastAsia="IRNazanin"/>
          <w:color w:val="111111"/>
          <w:sz w:val="28"/>
          <w:sz w:val="28"/>
          <w:szCs w:val="28"/>
          <w:rtl w:val="true"/>
          <w:lang w:bidi="fa-IR"/>
        </w:rPr>
        <w:t>رساله در قاعده تجاوز و فراغ</w:t>
      </w:r>
    </w:p>
    <w:p>
      <w:pPr>
        <w:pStyle w:val="BookText"/>
        <w:rPr/>
      </w:pPr>
      <w:r>
        <w:rPr>
          <w:rFonts w:ascii="IRNazanin" w:hAnsi="IRNazanin" w:eastAsia="IRNazanin"/>
          <w:color w:val="111111"/>
          <w:sz w:val="28"/>
          <w:sz w:val="28"/>
          <w:szCs w:val="28"/>
          <w:rtl w:val="true"/>
          <w:lang w:bidi="fa-IR"/>
        </w:rPr>
        <w:t>رساله در قاعده لاضرر و لاضرار</w:t>
      </w:r>
    </w:p>
    <w:p>
      <w:pPr>
        <w:pStyle w:val="BookText"/>
        <w:rPr/>
      </w:pPr>
      <w:r>
        <w:rPr>
          <w:rFonts w:ascii="IRNazanin" w:hAnsi="IRNazanin" w:eastAsia="IRNazanin"/>
          <w:color w:val="111111"/>
          <w:sz w:val="28"/>
          <w:sz w:val="28"/>
          <w:szCs w:val="28"/>
          <w:rtl w:val="true"/>
          <w:lang w:bidi="fa-IR"/>
        </w:rPr>
        <w:t>رساله در مبحث تقیه</w:t>
      </w:r>
    </w:p>
    <w:p>
      <w:pPr>
        <w:pStyle w:val="BookText"/>
        <w:rPr/>
      </w:pPr>
      <w:r>
        <w:rPr>
          <w:rFonts w:ascii="IRNazanin" w:hAnsi="IRNazanin" w:eastAsia="IRNazanin"/>
          <w:color w:val="111111"/>
          <w:sz w:val="28"/>
          <w:sz w:val="28"/>
          <w:szCs w:val="28"/>
          <w:rtl w:val="true"/>
          <w:lang w:bidi="fa-IR"/>
        </w:rPr>
        <w:t>رساله در قاعده الزام</w:t>
      </w:r>
    </w:p>
    <w:p>
      <w:pPr>
        <w:pStyle w:val="BookText"/>
        <w:rPr/>
      </w:pPr>
      <w:r>
        <w:rPr>
          <w:rFonts w:ascii="IRNazanin" w:hAnsi="IRNazanin" w:eastAsia="IRNazanin"/>
          <w:color w:val="111111"/>
          <w:sz w:val="28"/>
          <w:sz w:val="28"/>
          <w:szCs w:val="28"/>
          <w:rtl w:val="true"/>
          <w:lang w:bidi="fa-IR"/>
        </w:rPr>
        <w:t>رساله در قاعده قرعه</w:t>
      </w:r>
    </w:p>
    <w:p>
      <w:pPr>
        <w:pStyle w:val="BookText"/>
        <w:rPr/>
      </w:pPr>
      <w:r>
        <w:rPr>
          <w:rFonts w:ascii="IRNazanin" w:hAnsi="IRNazanin" w:eastAsia="IRNazanin"/>
          <w:color w:val="111111"/>
          <w:sz w:val="28"/>
          <w:sz w:val="28"/>
          <w:szCs w:val="28"/>
          <w:rtl w:val="true"/>
          <w:lang w:bidi="fa-IR"/>
        </w:rPr>
        <w:t>رساله در اجتهاد و تقلید</w:t>
      </w:r>
    </w:p>
    <w:p>
      <w:pPr>
        <w:pStyle w:val="BookText"/>
        <w:rPr/>
      </w:pPr>
      <w:r>
        <w:rPr>
          <w:rFonts w:ascii="IRNazanin" w:hAnsi="IRNazanin" w:eastAsia="IRNazanin"/>
          <w:color w:val="111111"/>
          <w:sz w:val="28"/>
          <w:sz w:val="28"/>
          <w:szCs w:val="28"/>
          <w:rtl w:val="true"/>
          <w:lang w:bidi="fa-IR"/>
        </w:rPr>
        <w:t xml:space="preserve">رساله در عدم تحریف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الکتاب العزیز من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مراسیل إبن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تاریخ حدیث نگاری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تدوین الحدیث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مشیخه تهذیبین</w:t>
      </w:r>
    </w:p>
    <w:p>
      <w:pPr>
        <w:pStyle w:val="BookText"/>
        <w:rPr/>
      </w:pPr>
      <w:r>
        <w:rPr>
          <w:rFonts w:ascii="IRNazanin" w:hAnsi="IRNazanin" w:eastAsia="IRNazanin"/>
          <w:color w:val="111111"/>
          <w:sz w:val="28"/>
          <w:sz w:val="28"/>
          <w:szCs w:val="28"/>
          <w:rtl w:val="true"/>
          <w:lang w:bidi="fa-IR"/>
        </w:rPr>
        <w:t>نقد رساله تصحیح اسانید محقق اردبیلی</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القدماء فی حجیة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الغرویة</w:t>
      </w:r>
    </w:p>
    <w:p>
      <w:pPr>
        <w:pStyle w:val="BookText"/>
        <w:rPr/>
      </w:pPr>
      <w:r>
        <w:rPr>
          <w:rFonts w:ascii="IRNazanin" w:hAnsi="IRNazanin" w:eastAsia="IRNazanin"/>
          <w:color w:val="111111"/>
          <w:sz w:val="28"/>
          <w:sz w:val="28"/>
          <w:szCs w:val="28"/>
          <w:rtl w:val="true"/>
          <w:lang w:bidi="fa-IR"/>
        </w:rPr>
        <w:t>الفوائد الفقهیة</w:t>
      </w:r>
    </w:p>
    <w:p>
      <w:pPr>
        <w:pStyle w:val="BookText"/>
        <w:rPr/>
      </w:pPr>
      <w:r>
        <w:rPr>
          <w:rFonts w:ascii="IRNazanin" w:hAnsi="IRNazanin" w:eastAsia="IRNazanin"/>
          <w:color w:val="111111"/>
          <w:sz w:val="28"/>
          <w:sz w:val="28"/>
          <w:szCs w:val="28"/>
          <w:rtl w:val="true"/>
          <w:lang w:bidi="fa-IR"/>
        </w:rPr>
        <w:t>شرح مشیخه فقیه</w:t>
      </w:r>
    </w:p>
    <w:p>
      <w:pPr>
        <w:pStyle w:val="BookText"/>
        <w:rPr/>
      </w:pPr>
      <w:r>
        <w:rPr>
          <w:rFonts w:ascii="IRNazanin" w:hAnsi="IRNazanin" w:eastAsia="IRNazanin"/>
          <w:color w:val="111111"/>
          <w:sz w:val="28"/>
          <w:sz w:val="28"/>
          <w:szCs w:val="28"/>
          <w:rtl w:val="true"/>
          <w:lang w:bidi="fa-IR"/>
        </w:rPr>
        <w:t>رساله در صحت انتسابِ کتابِ الملل به فضل بن شاذان</w:t>
      </w:r>
    </w:p>
    <w:p>
      <w:pPr>
        <w:pStyle w:val="BookText"/>
        <w:rPr/>
      </w:pPr>
      <w:r>
        <w:rPr>
          <w:rFonts w:ascii="IRNazanin" w:hAnsi="IRNazanin" w:eastAsia="IRNazanin"/>
          <w:color w:val="111111"/>
          <w:sz w:val="28"/>
          <w:sz w:val="28"/>
          <w:szCs w:val="28"/>
          <w:rtl w:val="true"/>
          <w:lang w:bidi="fa-IR"/>
        </w:rPr>
        <w:t xml:space="preserve">رساله در اختلاف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الآفاق فی 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حکم اختلاف دو مجتهد متساوی در فتوی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سید هاشم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سید مرتضی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سید مرتضی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سید حسن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سید حسن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سید محمد علی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الزام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سید محمد علی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الرافد فی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سید منیر خباز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لاضرر و لاضرار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فتوایی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توضیح المسائل جامع 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رساله توضیح المسائل</w:t>
      </w:r>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ملحقات مناسک حج</w:t>
      </w:r>
    </w:p>
    <w:p>
      <w:pPr>
        <w:pStyle w:val="BookText"/>
        <w:rPr/>
      </w:pPr>
      <w:r>
        <w:rPr>
          <w:rFonts w:ascii="IRNazanin" w:hAnsi="IRNazanin" w:eastAsia="IRNazanin"/>
          <w:color w:val="111111"/>
          <w:sz w:val="28"/>
          <w:sz w:val="28"/>
          <w:szCs w:val="28"/>
          <w:rtl w:val="true"/>
          <w:lang w:bidi="fa-IR"/>
        </w:rPr>
        <w:t>فقه برای غرب نشینان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فتوایی 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التعلیقةُ عَلَی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و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و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الحج</w:t>
      </w:r>
    </w:p>
    <w:p>
      <w:pPr>
        <w:pStyle w:val="BookText"/>
        <w:rPr/>
      </w:pPr>
      <w:r>
        <w:rPr>
          <w:rFonts w:ascii="Amiri" w:hAnsi="Amiri" w:eastAsia="Amiri" w:cs="Amiri"/>
          <w:color w:val="111111"/>
          <w:sz w:val="28"/>
          <w:sz w:val="28"/>
          <w:szCs w:val="28"/>
          <w:rtl w:val="true"/>
          <w:lang w:bidi="ar-SA"/>
        </w:rPr>
        <w:t>مناسک الحج و مُلحقاتِها</w:t>
      </w:r>
    </w:p>
    <w:p>
      <w:pPr>
        <w:pStyle w:val="BookText"/>
        <w:rPr/>
      </w:pPr>
      <w:r>
        <w:rPr>
          <w:rFonts w:ascii="Amiri" w:hAnsi="Amiri" w:eastAsia="Amiri" w:cs="Amiri"/>
          <w:color w:val="111111"/>
          <w:sz w:val="28"/>
          <w:sz w:val="28"/>
          <w:szCs w:val="28"/>
          <w:rtl w:val="true"/>
          <w:lang w:bidi="ar-SA"/>
        </w:rPr>
        <w:t>المسائل المنتخبة</w:t>
      </w:r>
    </w:p>
    <w:p>
      <w:pPr>
        <w:pStyle w:val="BookText"/>
        <w:rPr/>
      </w:pPr>
      <w:r>
        <w:rPr>
          <w:rFonts w:ascii="IRNazanin" w:hAnsi="IRNazanin" w:eastAsia="IRNazanin"/>
          <w:color w:val="111111"/>
          <w:sz w:val="28"/>
          <w:sz w:val="28"/>
          <w:szCs w:val="28"/>
          <w:rtl w:val="true"/>
          <w:lang w:bidi="fa-IR"/>
        </w:rPr>
        <w:t>الفقه للمغتربین</w:t>
      </w:r>
    </w:p>
    <w:p>
      <w:pPr>
        <w:pStyle w:val="BookText"/>
        <w:rPr/>
      </w:pPr>
      <w:r>
        <w:rPr>
          <w:rFonts w:ascii="IRNazanin" w:hAnsi="IRNazanin" w:eastAsia="IRNazanin"/>
          <w:color w:val="111111"/>
          <w:sz w:val="28"/>
          <w:sz w:val="28"/>
          <w:szCs w:val="28"/>
          <w:rtl w:val="true"/>
          <w:lang w:bidi="fa-IR"/>
        </w:rPr>
        <w:t>الفتاوی المیسرة</w:t>
      </w:r>
    </w:p>
    <w:p>
      <w:pPr>
        <w:pStyle w:val="BookText"/>
        <w:rPr/>
      </w:pPr>
      <w:r>
        <w:rPr>
          <w:rFonts w:ascii="IRNazanin" w:hAnsi="IRNazanin" w:eastAsia="IRNazanin"/>
          <w:color w:val="111111"/>
          <w:sz w:val="28"/>
          <w:sz w:val="28"/>
          <w:szCs w:val="28"/>
          <w:rtl w:val="true"/>
          <w:lang w:bidi="fa-IR"/>
        </w:rPr>
        <w:t>الوجیز فی أحکام العبادات</w:t>
      </w:r>
    </w:p>
    <w:p>
      <w:pPr>
        <w:pStyle w:val="BookText"/>
        <w:rPr/>
      </w:pPr>
      <w:r>
        <w:rPr>
          <w:rFonts w:ascii="IRNazanin" w:hAnsi="IRNazanin" w:eastAsia="IRNazanin"/>
          <w:color w:val="111111"/>
          <w:sz w:val="28"/>
          <w:sz w:val="28"/>
          <w:szCs w:val="28"/>
          <w:rtl w:val="true"/>
          <w:lang w:bidi="fa-IR"/>
        </w:rPr>
        <w:t>المیسر فی الحج و العمرة</w:t>
      </w:r>
    </w:p>
    <w:p>
      <w:pPr>
        <w:pStyle w:val="BookText"/>
        <w:rPr/>
      </w:pPr>
      <w:r>
        <w:rPr>
          <w:rFonts w:ascii="IRNazanin" w:hAnsi="IRNazanin" w:eastAsia="IRNazanin"/>
          <w:color w:val="111111"/>
          <w:sz w:val="28"/>
          <w:sz w:val="28"/>
          <w:szCs w:val="28"/>
          <w:rtl w:val="true"/>
          <w:lang w:bidi="fa-IR"/>
        </w:rPr>
        <w:t>أسئلة حول رؤیة الهلال و أجوِبَتها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خاندان او از سادات حسینی اند که در عهد صفوی در اصفهان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صفوی، جدّ اعلای او سید محمد را به منصب شیخ الاسلامی در سیستان منصوب کرد؛ لذا با خانواده اش به آن جا منتقل شد و سکنی گزید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سیستانی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مشهد زاده شد و پدرش به نام جدش، اسم او را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وی سید محمدباقر می باشد و مادر او از خانواده ای آذربایجانی و</w:t>
      </w:r>
    </w:p>
    <w:p>
      <w:pPr>
        <w:pStyle w:val="BookText"/>
        <w:rPr/>
      </w:pPr>
      <w:r>
        <w:rPr>
          <w:rFonts w:ascii="IRNazanin" w:hAnsi="IRNazanin" w:eastAsia="IRNazanin"/>
          <w:color w:val="111111"/>
          <w:sz w:val="28"/>
          <w:sz w:val="28"/>
          <w:szCs w:val="28"/>
          <w:rtl w:val="true"/>
          <w:lang w:bidi="fa-IR"/>
        </w:rPr>
        <w:t>فرزند سید رضا مهربانی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w:t>
      </w:r>
    </w:p>
    <w:p>
      <w:pPr>
        <w:pStyle w:val="BookText"/>
        <w:rPr/>
      </w:pPr>
      <w:r>
        <w:rPr>
          <w:rFonts w:ascii="IRNazanin" w:hAnsi="IRNazanin" w:eastAsia="IRNazanin"/>
          <w:color w:val="111111"/>
          <w:sz w:val="28"/>
          <w:sz w:val="28"/>
          <w:szCs w:val="28"/>
          <w:rtl w:val="true"/>
          <w:lang w:bidi="fa-IR"/>
        </w:rPr>
        <w:t xml:space="preserve">سید ابوالقاسم خویی در اواخر عمرش و همزمان با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او پیشنهادِ امامت نماز در مسجد خضرا را داد و از آن پس، سیستانی به جای خویی در آن مسجد امامتِ نماز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خویی، سید علی سیستانی نماز میت را بر جنازهٔ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زمام مرجعیت حوزه علمیه را بدست گرفت و شروع به فرستادن اجازات، تقسیم و پخش حقوق و تدریس از روی منبر سید ابوالقاسم خویی در مسجد خضرا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مجتهدین وقت و پیشاپیش همه سید علی بهشتی و مرتضی بروجردی پس از درگذشت خویی، مردم و مقلدان وی را به سید علی سیستانی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سیستانی شهرت زیادی در ایران، عراق، کشورهای خلیج فارس، هند، آفریقا و اروپا مخصوصاً در میان قشر جوان و همچنین علما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معدود افرادی است که اجازه نامه کتبی اجتهاد از استاد پر آوازه اش سید ابوالقاسم خویی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قم مهاجرت کرد و از سید حسین طباطبایی بروجردی در فقه و اصول بهره برد و از دانش فقهی او به ویژه در علم رجال و حدیث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دروس محمد حجت کوه کمری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نجف مهاجرت کرد، در مدرسه بخارایی مستقر شد و در جلسات اساتیدی همچون سید ابوالقاسم خویی، حسین حلی، علی محمد بروجردی، سید محسن حکیم و سید محمود حسینی شاهرودی شرکت کرد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بین سالهای طولانی در نزد سید ابوالقاسم خویی تلمذ کرده و</w:t>
      </w:r>
    </w:p>
    <w:p>
      <w:pPr>
        <w:pStyle w:val="BookText"/>
        <w:rPr/>
      </w:pPr>
      <w:r>
        <w:rPr>
          <w:rFonts w:ascii="IRNazanin" w:hAnsi="IRNazanin" w:eastAsia="IRNazanin"/>
          <w:color w:val="111111"/>
          <w:sz w:val="28"/>
          <w:sz w:val="28"/>
          <w:szCs w:val="28"/>
          <w:rtl w:val="true"/>
          <w:lang w:bidi="fa-IR"/>
        </w:rPr>
        <w:t>از جمله کسانی است که در دوران طولانی شاگرد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بازگشت به مشهد گرفت و چون تصور می کرد که در آنجا مستقر خواهد شد، از این رو استادانش سید ابوالقاسم خویی و حسین حلی، رسیدن به درجه اجتهاد را برای او مکتوب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سیستانی یکی از چند نفری است که از ابوالقاسم خویی اجازه اجتهاد کتبی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سیف اله جعفرزاده گیلانی و میرزا علی فلسفی، سید تقی طباطبایی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سیستانی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نجف بازگشت و به تدریس درس خارج در فقه در باب مکاسب شیخ انصاری و شرح عروه در باب طهارت و بیشتر کتاب صلاة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درگذشت سید نصرالله مستنبط و سید ابوالقاسم خویی و سید عبدالاعلی موسوی سبزواری، مرجع تقلید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جدید</w:t>
      </w:r>
    </w:p>
    <w:p>
      <w:pPr>
        <w:pStyle w:val="BookText"/>
        <w:rPr/>
      </w:pPr>
      <w:r>
        <w:rPr>
          <w:rFonts w:ascii="IRNazanin" w:hAnsi="IRNazanin" w:eastAsia="IRNazanin"/>
          <w:color w:val="111111"/>
          <w:sz w:val="28"/>
          <w:sz w:val="28"/>
          <w:szCs w:val="28"/>
          <w:rtl w:val="true"/>
          <w:lang w:bidi="fa-IR"/>
        </w:rPr>
        <w:t xml:space="preserve">نیوزویک در تحلیلی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از سید جواد شهرستانی داماد و نماینده وی در ایران و مدیر مؤسسه آل البیت به عنوان یکی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با نفوذ در ایران نام برد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نخست وزیر</w:t>
      </w:r>
    </w:p>
    <w:p>
      <w:pPr>
        <w:pStyle w:val="BookText"/>
        <w:rPr/>
      </w:pPr>
      <w:r>
        <w:rPr>
          <w:rFonts w:ascii="IRNazanin" w:hAnsi="IRNazanin" w:eastAsia="IRNazanin"/>
          <w:color w:val="111111"/>
          <w:sz w:val="28"/>
          <w:sz w:val="28"/>
          <w:szCs w:val="28"/>
          <w:rtl w:val="true"/>
          <w:lang w:bidi="fa-IR"/>
        </w:rPr>
        <w:t xml:space="preserve">سید علی سیستانی در تغییر نخست وزیر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انتصاب نخست وزیر جدید نیز نقشی مهم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یازدهم رمضان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اعضای رهبری حزب الدعوه عراق که نوری المالکی رهبری آن را بر عهده داشت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بحرانی موجود در عراق عزیز و ضرورت تعامل با بحران های گریبانگیر آن با دید</w:t>
      </w:r>
    </w:p>
    <w:p>
      <w:pPr>
        <w:pStyle w:val="BookText"/>
        <w:rPr/>
      </w:pPr>
      <w:r>
        <w:rPr>
          <w:rFonts w:ascii="IRNazanin" w:hAnsi="IRNazanin" w:eastAsia="IRNazanin"/>
          <w:color w:val="111111"/>
          <w:sz w:val="28"/>
          <w:sz w:val="28"/>
          <w:szCs w:val="28"/>
          <w:rtl w:val="true"/>
          <w:lang w:bidi="fa-IR"/>
        </w:rPr>
        <w:t>اعلان جهاد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ظهور داعش، سقوط موصل و پیشروی نیروهای داعش به سمت بغداد و کربلا، این مرجع تقلید شیعه، به طور بی سابقه فتوای جهاد صادر</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شیعیان خواسته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بردارند و با تروریست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وی اعلام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شهروندانی که قادر به حمل اسلحه هستند، وظیفه دارند که در دفاع از کشور و مردم خود و اماکن مقدس، به نیروهای امنیتی کشور بپیوندند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کربلایی نماینده سید علی سیستانی و خطیب نماز جمعه کربلا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توانایی دارد باید به دفاع از عراق و ملت و مقدسات آن بپردازد و این امر بر دیگران ساقط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فتوا و نام نویسی تعداد زیادی از مردم، نیروهای بسیج مردمی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حشد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نقش حیاتی در بازپس گیری شهرهای اشغال شده عراق مانند رمادی و تکریت از سلطه داعش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سیستانی در نامه 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ای به رزمندگان عراقی توصیه های لازم برای تحقق جهاد واقعی را در قالب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صادر کرد و از آنان خواست در نبرد با داعش از حدود دستورات دین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متون اسلامی این نیروها را از هرگونه تعرض به غیر مسلمانان و اموال آنان، هتک حرمت اسیران و بدنهای کشته شدگان بر حذر داشت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با پیشروی های مردمی عراق شهرهای زیادی از جمله مقر خلافت و فرماندهی داعش، شهر موصل عراق پاکسازی و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اعتراضات عراق</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اعتراضات عراق که از آبان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تعداد زیادی از شهرهای شیعه نشین تظاهرات ضد دولتی برپاشد، سید علی سیستانی در مجموعه مواضعی نظرات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مواضع از طریق تریبون نماز جمعه کربلا به صورت هفتگی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این</w:t>
      </w:r>
    </w:p>
    <w:p>
      <w:pPr>
        <w:pStyle w:val="BookText"/>
        <w:rPr/>
      </w:pPr>
      <w:r>
        <w:rPr>
          <w:rFonts w:ascii="IRNazanin" w:hAnsi="IRNazanin" w:eastAsia="IRNazanin"/>
          <w:color w:val="111111"/>
          <w:sz w:val="28"/>
          <w:sz w:val="28"/>
          <w:szCs w:val="28"/>
          <w:rtl w:val="true"/>
          <w:lang w:bidi="fa-IR"/>
        </w:rPr>
        <w:t>مواضع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اصل اصلاحات در عراق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مبارزه بر ضد فساد و ناکارآمدی</w:t>
      </w:r>
    </w:p>
    <w:p>
      <w:pPr>
        <w:pStyle w:val="BookText"/>
        <w:rPr/>
      </w:pPr>
      <w:r>
        <w:rPr>
          <w:rFonts w:ascii="IRNazanin" w:hAnsi="IRNazanin" w:eastAsia="IRNazanin"/>
          <w:color w:val="111111"/>
          <w:sz w:val="28"/>
          <w:sz w:val="28"/>
          <w:szCs w:val="28"/>
          <w:rtl w:val="true"/>
          <w:lang w:bidi="fa-IR"/>
        </w:rPr>
        <w:t>حمایت از اعتراضات مسالمت آمیز و مطالبات قانونی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دانستن کشته شدگان اعتراضات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تخریب و تظاهرات نامسالمت آمیز و هرگونه هرج و مرج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مداخله خارجی در تحولات عراق</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عدم استفاده از تصاویر وی در تظاهرات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استعفای نخست وزیر عادل عبدالمهدی که به استعفای او انجامید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انتخابات زودهنگام پارلمانی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قرار گرفتن هر گونه سلاح در ذیل حاکمیت دولت</w:t>
      </w:r>
    </w:p>
    <w:p>
      <w:pPr>
        <w:pStyle w:val="BookText"/>
        <w:rPr/>
      </w:pPr>
      <w:r>
        <w:rPr>
          <w:rFonts w:ascii="IRNazanin" w:hAnsi="IRNazanin" w:eastAsia="IRNazanin"/>
          <w:color w:val="111111"/>
          <w:sz w:val="28"/>
          <w:sz w:val="28"/>
          <w:szCs w:val="28"/>
          <w:rtl w:val="true"/>
          <w:lang w:bidi="fa-IR"/>
        </w:rPr>
        <w:t>سید علی سیستانی در این مواضع همچنین دیدگاه خود دربارهٔ مبنای مشروعیت حکومت را اعلام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مردم منشأ حکومت ها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خوذ را از آنها می گیرند بنابرین راه خروج از بحران رجوع به مردم و انتخابات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فاتح می گوید شکل گیری مبانی تئوریک و گفتمان این مرجع شیعه دربارهٔ حق اعتراض و دولت مدنی، یک نقطه عطف است و این رویکرد سید علی سیستانی علاوه بر عراق بر گفتمان اصلاحی و نگاه فقه سیاسی شیعه و حتی جوامع اسلامی نسبت به حکومت تأثیرات بلند مدت و عمیقی بر جای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سیستانی</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ای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سیستانی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ابوالفضل فاتح و پس از سه ملاقات با او در طول یک دهه نوشته شده با یادآوری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شخصیتی گوشه عزلت اختیار می کند و سال ها از کنج بیت محقرش بیرون نمی آید، با رسانه ها گفتگو نمی کند، کمترین تصویر و فیلمی از او منتشر نمی شود اما در این حال موثرترین شخصیت امروز عراق و مرجع عالی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w:t>
      </w:r>
    </w:p>
    <w:p>
      <w:pPr>
        <w:pStyle w:val="BookText"/>
        <w:rPr/>
      </w:pPr>
      <w:r>
        <w:rPr>
          <w:rFonts w:ascii="IRNazanin" w:hAnsi="IRNazanin" w:eastAsia="IRNazanin"/>
          <w:color w:val="111111"/>
          <w:sz w:val="28"/>
          <w:sz w:val="28"/>
          <w:szCs w:val="28"/>
          <w:rtl w:val="true"/>
          <w:lang w:bidi="fa-IR"/>
        </w:rPr>
        <w:t>در حد فاصل دولت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مرجعیت در قالب یک نهاد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سیاست زدگی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تملق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به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آزادی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مداخله در آزادی 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شخصی و اخلاقی از جمله انسان دوستی، ساده زیستی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سیستانی وجوه تمایز او و از منابع اصلی اقتدار این رهبر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حقیقی تأثیرگذاری اقدامات ایشان در قدرت نهاد مرجعیت و استقلال آن است و گرنه آیت الله در قانون اساسی عراق جایگاهی ندارد و از نظر حقوقی دارای قدرتی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فعلی مرجعیت در واقع ما حصل عنایت الهی و رویهٔ مردمی است که این نهاد برای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مستقل از دولت اما در حد فاصل دولت و جامعه خود را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 حد فاصل بودن است که به آن قدرت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مرجعیت در چنین فرایندی نه بخشی از قدرت رسمی سیاسی است که قربانی شکاف دولت – ملت شود و نه بخش بی تفاوت بدنه اجتماعی که تأثیری در سیاست ها و روندها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مرز دولت و مردم است تا هم از مردم حفاظت کند و هم دولت را مهار سازد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دیدگاه و مکتب سیاسی سید علی سیستانی، ابوالفضل فاتح در مقاله ای تحقیقی دربارهٔ مکتب نجف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طیف وسیعی از دیدگاه ها از اختیارات ولایت فقیه در حد امور حسبیه تا ولایت مطلقه فقیه را شامل می شود و سید علی سیستانی قائل به دولت مدنی با نظارت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 به مفهوم رایج را شغل روزمره خود نمی داند</w:t>
      </w:r>
    </w:p>
    <w:p>
      <w:pPr>
        <w:pStyle w:val="BookText"/>
        <w:rPr/>
      </w:pPr>
      <w:r>
        <w:rPr>
          <w:rFonts w:ascii="IRNazanin" w:hAnsi="IRNazanin" w:eastAsia="IRNazanin"/>
          <w:color w:val="111111"/>
          <w:sz w:val="28"/>
          <w:sz w:val="28"/>
          <w:szCs w:val="28"/>
          <w:rtl w:val="true"/>
          <w:lang w:bidi="fa-IR"/>
        </w:rPr>
        <w:t>و جز در موارد ضرورت و مصلحت در سیاست مداخله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نمونه مهم مداخله او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قانون اساسی و پیشگیری از تجزیه عراق، ورود به بحران نجف و فتوای جهاد علیه داعش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ساده زیستی علی سیستانی منزل شخصی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ساده، ملک شخصی او نیست و منزلی استیجاری است و او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مدت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مکان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روزنامه جمهوری اسلامی، مسیح مهاجری نیز پس از ملاقات با سید علی سیستانی؛ دوراندیشی و پرهیز از تصمیمات عجولانه و همچنین تسلط بر تاریخ و استفاده از ادبیات تاریخ را از جمله ویژگی های وی عنوان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 با توجه به نیاز و شرایط روز وارد سیاست شدند ولی سیاست زده نشدند؛ سیاست ایشان را هدایت نکرد بلکه ایشان سیاست را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با هنر و دوراندیشی خود عراق جدید را دیده بودند؛ عراقی که به دموکراسی خود ببالد و از دیکتاتوری در آن خبری نباشد لذا ایشان توانستند دموکراسی را در عراق در قالب قانون اساسی پیاده کنند و به اشغال آمریکا بدون هرگونه درگیری پایان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در ایران</w:t>
      </w:r>
    </w:p>
    <w:p>
      <w:pPr>
        <w:pStyle w:val="BookText"/>
        <w:rPr/>
      </w:pPr>
      <w:r>
        <w:rPr>
          <w:rFonts w:ascii="IRNazanin" w:hAnsi="IRNazanin" w:eastAsia="IRNazanin"/>
          <w:color w:val="111111"/>
          <w:sz w:val="28"/>
          <w:sz w:val="28"/>
          <w:szCs w:val="28"/>
          <w:rtl w:val="true"/>
          <w:lang w:bidi="fa-IR"/>
        </w:rPr>
        <w:t xml:space="preserve">تأسیس مرکز تخصصی و فوق تخصصی چشم پزشکی جواد الائمه در شهر قم و تحت نظارت سید جواد شهرستانی نماینده سیستانی در ایران که در اردیبهشت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ویزیت، اپتومتری، پکی متری، ارب اسکن، </w:t>
      </w:r>
      <w:r>
        <w:rPr>
          <w:rFonts w:eastAsia="Times New Roman" w:cs="Times New Roman" w:ascii="Times New Roman" w:hAnsi="Times New Roman"/>
          <w:color w:val="111111"/>
          <w:sz w:val="28"/>
          <w:szCs w:val="28"/>
          <w:lang w:val="en-US" w:bidi="en-US"/>
        </w:rPr>
        <w:t>Zywave</w:t>
      </w:r>
      <w:r>
        <w:rPr>
          <w:rFonts w:ascii="IRNazanin" w:hAnsi="IRNazanin" w:eastAsia="IRNazanin"/>
          <w:color w:val="111111"/>
          <w:sz w:val="28"/>
          <w:sz w:val="28"/>
          <w:szCs w:val="28"/>
          <w:rtl w:val="true"/>
          <w:lang w:bidi="fa-IR"/>
        </w:rPr>
        <w:t xml:space="preserve">، یگ لیزر،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اسکن، پری متری، آنژوگرافی چشم، لیزر شبکیه، خدمات بستری و… از مزایا این مرکز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درمانگاه خیریه امام صادق در قم و در سال</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خدمت به جامعه مستضعف و فقیر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بیمارستان تخصصی وفوق تخصصی نور با پیشبینی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و دارای مرکز جامع سرطان با بخش کامل پزشکی هسته ای در زمینی به وسعت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و زیربنای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در حال 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طرح، بنا بر این است که این بیمارستان فوق تخصصی یکی از مدرن ترین و مجهزترین بیمارستان های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فاز اول آن با اولویت بیماری های قلب و عروق، دست کم تا اواسط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می شود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اپیدمی ویروس کرونا در ایران، خبرگزاری ها در اردیبهشت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سیستانی مبلغ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حدوداً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اولویت دادن به بیماران کرونایی در قم که در ابتدای بحران کرونا در ایران یکی از هسته های این بیماری در کشور محسوب می شد،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مبلغ خدمات بهداشتی و تجهیزات پزشکی مورد نیاز بیماران کرونایی وارد کشور شد و در اختیار کادر وزارت بهداشت، درمان و آموزش پزشکی و بیماران کرونایی قرار گرفت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رسانه ها نقل شده که کمک وی به ایران یک میلیارد دلار بوده که توسط دفتر وی تکذیب گردید و اعلام شد که مبلغ یاد شده حدود یک و نیم میلیون دلار بوده 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پاپ فرانسیس در عراق</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فرانسیس، رهبر کاتولیک های جهان در ادامه سفر چهار روزهٔ خود به عراق، در نجف با علی سیستانی، یکی از بانفوذترین مراجع تقلید شیعه دیدار کرد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سیستانی در این دیدار در مورد بی عدالتی، ستم، فقر، آزار و اذیت های</w:t>
      </w:r>
      <w:bookmarkStart w:id="413" w:name="pg6865_59716"/>
    </w:p>
    <w:p>
      <w:pPr>
        <w:pStyle w:val="BookText"/>
        <w:rPr/>
      </w:pPr>
      <w:bookmarkEnd w:id="413"/>
      <w:r>
        <w:rPr>
          <w:rFonts w:ascii="IRNazanin" w:hAnsi="IRNazanin" w:eastAsia="IRNazanin"/>
          <w:color w:val="111111"/>
          <w:sz w:val="28"/>
          <w:sz w:val="28"/>
          <w:szCs w:val="28"/>
          <w:rtl w:val="true"/>
          <w:lang w:bidi="fa-IR"/>
        </w:rPr>
        <w:t>مذهبی و فکری، سرکوب آزادهای اساسی و فقدان عدالت اجتماعی که کشورهای مختلف از آن رنج می برند، به ویژه جنگ ها و اقدامات خشونت بار، محاصره اقتصادی، آوارگی و دیگر مواردی که ملت های منطقه به ویژه ملت فلسطین در اراضی اشغالی از آن رنج می برند،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خبری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 سیستانی به ندرت مسئولی را می پذیرد و تاکنون از گفت و گو با نخست وزیران کنونی و پیشین عراق خودداری کرده است و به شرطی که هیچ مقام عراقی در این نشست شرکت نکند، با دیدار پاپ موافقت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فاتح که پیشتر یادداشت های مکتب سیستانی و مکتب نجف را نوشته بود، در یادداشتی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گفت و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دیدار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پیام دیدار با پاپ، بازتعریف مشروعیت گفت و گو در دکترین تشیع از سوی آیت الله سیستانی بوده است</w:t>
      </w:r>
      <w:r>
        <w:rPr>
          <w:rFonts w:eastAsia="IRNazanin" w:cs="IRNazanin"/>
          <w:color w:val="111111"/>
          <w:sz w:val="28"/>
          <w:szCs w:val="28"/>
          <w:rtl w:val="true"/>
          <w:lang w:bidi="fa-IR"/>
        </w:rPr>
        <w:t>.</w:t>
      </w:r>
    </w:p>
    <w:p>
      <w:pPr>
        <w:pStyle w:val="Heading3"/>
        <w:numPr>
          <w:ilvl w:val="2"/>
          <w:numId w:val="1"/>
        </w:numPr>
        <w:rPr/>
      </w:pPr>
      <w:bookmarkStart w:id="414" w:name="__RefHeading___Toc1091116_372815092"/>
      <w:bookmarkStart w:id="415" w:name="_Toc143"/>
      <w:bookmarkEnd w:id="414"/>
      <w:r>
        <w:rPr>
          <w:rtl w:val="true"/>
        </w:rPr>
        <w:t>محمدتقی جعفری</w:t>
      </w:r>
      <w:bookmarkEnd w:id="415"/>
    </w:p>
    <w:p>
      <w:pPr>
        <w:pStyle w:val="BookText"/>
        <w:rPr/>
      </w:pPr>
      <w:r>
        <w:rPr>
          <w:rFonts w:ascii="IRNazanin" w:hAnsi="IRNazanin" w:eastAsia="IRNazanin"/>
          <w:color w:val="111111"/>
          <w:sz w:val="28"/>
          <w:sz w:val="28"/>
          <w:szCs w:val="28"/>
          <w:rtl w:val="true"/>
          <w:lang w:bidi="fa-IR"/>
        </w:rPr>
        <w:t>نام کامل محمد تقی جعفری</w:t>
      </w:r>
    </w:p>
    <w:p>
      <w:pPr>
        <w:pStyle w:val="BookText"/>
        <w:rPr/>
      </w:pPr>
      <w:r>
        <w:rPr>
          <w:rFonts w:ascii="IRNazanin" w:hAnsi="IRNazanin" w:eastAsia="IRNazanin"/>
          <w:color w:val="111111"/>
          <w:sz w:val="28"/>
          <w:sz w:val="28"/>
          <w:szCs w:val="28"/>
          <w:rtl w:val="true"/>
          <w:lang w:bidi="fa-IR"/>
        </w:rPr>
        <w:t>لقب علامه،</w:t>
      </w:r>
    </w:p>
    <w:p>
      <w:pPr>
        <w:pStyle w:val="BookText"/>
        <w:rPr/>
      </w:pPr>
      <w:r>
        <w:rPr>
          <w:rFonts w:ascii="IRNazanin" w:hAnsi="IRNazanin" w:eastAsia="IRNazanin"/>
          <w:color w:val="111111"/>
          <w:sz w:val="28"/>
          <w:sz w:val="28"/>
          <w:szCs w:val="28"/>
          <w:rtl w:val="true"/>
          <w:lang w:bidi="fa-IR"/>
        </w:rPr>
        <w:t xml:space="preserve">زادروز مرداد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جمشید آباد، تبریز ایران</w:t>
      </w:r>
    </w:p>
    <w:p>
      <w:pPr>
        <w:pStyle w:val="BookText"/>
        <w:rPr/>
      </w:pPr>
      <w:r>
        <w:rPr>
          <w:rFonts w:ascii="IRNazanin" w:hAnsi="IRNazanin" w:eastAsia="IRNazanin"/>
          <w:color w:val="111111"/>
          <w:sz w:val="28"/>
          <w:sz w:val="28"/>
          <w:szCs w:val="28"/>
          <w:rtl w:val="true"/>
          <w:lang w:bidi="fa-IR"/>
        </w:rPr>
        <w:t xml:space="preserve">تاریخ درگذشت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آرامگاه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p>
    <w:p>
      <w:pPr>
        <w:pStyle w:val="BookText"/>
        <w:rPr/>
      </w:pPr>
      <w:r>
        <w:rPr>
          <w:rFonts w:ascii="IRNazanin" w:hAnsi="IRNazanin" w:eastAsia="IRNazanin"/>
          <w:color w:val="111111"/>
          <w:sz w:val="28"/>
          <w:sz w:val="28"/>
          <w:szCs w:val="28"/>
          <w:rtl w:val="true"/>
          <w:lang w:bidi="fa-IR"/>
        </w:rPr>
        <w:t>استادان سید حسن موسوی بجنوردی، سید ابوالقاسم خویی</w:t>
      </w:r>
    </w:p>
    <w:p>
      <w:pPr>
        <w:pStyle w:val="BookText"/>
        <w:rPr/>
      </w:pPr>
      <w:r>
        <w:rPr>
          <w:rFonts w:ascii="IRNazanin" w:hAnsi="IRNazanin" w:eastAsia="IRNazanin"/>
          <w:color w:val="111111"/>
          <w:sz w:val="28"/>
          <w:sz w:val="28"/>
          <w:szCs w:val="28"/>
          <w:rtl w:val="true"/>
          <w:lang w:bidi="fa-IR"/>
        </w:rPr>
        <w:t>مرتضی طالقانی، میرزا مهدی آشتیانی</w:t>
      </w:r>
    </w:p>
    <w:p>
      <w:pPr>
        <w:pStyle w:val="BookText"/>
        <w:rPr/>
      </w:pPr>
      <w:r>
        <w:rPr>
          <w:rFonts w:ascii="IRNazanin" w:hAnsi="IRNazanin" w:eastAsia="IRNazanin"/>
          <w:color w:val="111111"/>
          <w:sz w:val="28"/>
          <w:sz w:val="28"/>
          <w:szCs w:val="28"/>
          <w:rtl w:val="true"/>
          <w:lang w:bidi="fa-IR"/>
        </w:rPr>
        <w:t>شاگردان سید محمد باقر صدر، محمد مهدی گرجیان، علیرضا صدرا</w:t>
      </w:r>
    </w:p>
    <w:p>
      <w:pPr>
        <w:pStyle w:val="BookText"/>
        <w:rPr/>
      </w:pPr>
      <w:r>
        <w:rPr>
          <w:rFonts w:ascii="IRNazanin" w:hAnsi="IRNazanin" w:eastAsia="IRNazanin"/>
          <w:color w:val="111111"/>
          <w:sz w:val="28"/>
          <w:sz w:val="28"/>
          <w:szCs w:val="28"/>
          <w:rtl w:val="true"/>
          <w:lang w:bidi="fa-IR"/>
        </w:rPr>
        <w:t>کتاب ها شرح مثنوی، شرح نهج البلاغه، جبر و اختیار، وجدان</w:t>
      </w:r>
    </w:p>
    <w:p>
      <w:pPr>
        <w:pStyle w:val="BookText"/>
        <w:rPr/>
      </w:pPr>
      <w:r>
        <w:rPr>
          <w:rFonts w:ascii="IRNazanin" w:hAnsi="IRNazanin" w:eastAsia="IRNazanin"/>
          <w:color w:val="111111"/>
          <w:sz w:val="28"/>
          <w:sz w:val="28"/>
          <w:szCs w:val="28"/>
          <w:rtl w:val="true"/>
          <w:lang w:bidi="fa-IR"/>
        </w:rPr>
        <w:t>فهرست آثار علامه جعفری</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وی، تلاش مداوم ایشان برای اتصال حوزه و دانشگاه، و علوم قدیم و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آشنائی با زبان حوزویان و دانشگاهیان آثاری به یادگار گذاشت که مورد توجه هر دو قشر قرار گرفت و با اشراف به فقه، فلسفه، هنر و زیبائی شناسی در اسلام و نیم قرن فعالیت</w:t>
      </w:r>
    </w:p>
    <w:p>
      <w:pPr>
        <w:pStyle w:val="BookText"/>
        <w:rPr/>
      </w:pPr>
      <w:r>
        <w:rPr>
          <w:rFonts w:ascii="IRNazanin" w:hAnsi="IRNazanin" w:eastAsia="IRNazanin"/>
          <w:color w:val="111111"/>
          <w:sz w:val="28"/>
          <w:sz w:val="28"/>
          <w:szCs w:val="28"/>
          <w:rtl w:val="true"/>
          <w:lang w:bidi="fa-IR"/>
        </w:rPr>
        <w:t xml:space="preserve">علمی و پژوهشی،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 رساله تحریر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زمینه شرح و تفسیر نهج البلاغه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زمینه تفسیر مثنوی معنوی مولوی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بحث و گفتگو با شخصیت های بین المللی از جمله برتراندراسل، روژه گارودی، پروفسور عبدالسلام و پروفسور روزنتال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هنر و ادبیات او را بر آن داشت که بیش از صد هزار شعر و قصیده و نظم فارسی و عربی و همچنین بخش هائی از ادبیات غرب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ایشان همچنان یکی از منابع اصیل هنر از دیدگاه فلسفه و حکمت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ترین کشف الابیات مثنوی مولوی در چهار جلد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اشراف وی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مقاله از وی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برخی آثار</w:t>
      </w:r>
    </w:p>
    <w:p>
      <w:pPr>
        <w:pStyle w:val="BookText"/>
        <w:rPr/>
      </w:pPr>
      <w:r>
        <w:rPr>
          <w:rFonts w:ascii="IRNazanin" w:hAnsi="IRNazanin" w:eastAsia="IRNazanin"/>
          <w:color w:val="111111"/>
          <w:sz w:val="28"/>
          <w:sz w:val="28"/>
          <w:szCs w:val="28"/>
          <w:rtl w:val="true"/>
          <w:lang w:bidi="fa-IR"/>
        </w:rPr>
        <w:t>ترجمه و تفسیر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توضیح مسائل اساسی و بنیادی انسانی و اسلامی با نگاهی نو و پویا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سطح وسیعی از مباحث علوم انسانی؛ از جمله فلسفه، عرفان، سیاست، اخلاق پژوهی، شعر و ادبیات را در بر می گیرد و خوانندگان را با واقعیت های انسان شناسی و هستی شناختی جدیدی آشنا می کند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نقد و تحلیل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پانزده جلدی، با سبک و سیاق دایرةالمعارفی به پژوهش در افکار و آرای مولانا جلال الدین بلخی مشهور به مولوی پرداخته و مباحث و تذکرات عارفانه او را با مباحث و واقعیت های امروزی تطبیق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تفسیر منحصر به مباحث عرفانی مولوی نیست، بلکه</w:t>
      </w:r>
    </w:p>
    <w:p>
      <w:pPr>
        <w:pStyle w:val="BookText"/>
        <w:rPr/>
      </w:pPr>
      <w:r>
        <w:rPr>
          <w:rFonts w:ascii="IRNazanin" w:hAnsi="IRNazanin" w:eastAsia="IRNazanin"/>
          <w:color w:val="111111"/>
          <w:sz w:val="28"/>
          <w:sz w:val="28"/>
          <w:szCs w:val="28"/>
          <w:rtl w:val="true"/>
          <w:lang w:bidi="fa-IR"/>
        </w:rPr>
        <w:t>به بسیاری از مباحث آکادمیک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دیدگاه های جدید روان شناختی غربی و هم چنین سیر اندیشه اجتماعی غرب، با نظر به منابع برجسته و گسترده ای؛ چون ویکتور هوگو، داستایوفسکی، تولستوی، بالزاک، ماکس پلانک، اینشتین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تجزیه و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ویژگی این تفسیر، آشتی میان معارف اسلامی و انسانی، و نیز تأمل در مقوله های اساسی فلسفی مشترک میان شرق و غرب می باشد که وی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مشترک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سه فصل کلی مرتبط و در عین حال مستقل، تحت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جبر و آزادی از جنبه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جبر و اختیار از جنبه ماورای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مطالب مطرح شده در اثر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اراده، میل و اراده، فرق اراده و تصمیم، قضا و 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جعفری مشهور به علامه جعفری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علمای شیعه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حکیم، فیلسوف، متکلم، فقیه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مرتضی طالقانی بود و سراسر عمر خود را در تحصیل، تدریس و پژوهش و تحقیق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 شرح نهج البلاغه، شرح مثنوی معنوی و وجدان، از معروف ترین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جعفری چندین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مسائل فلسفی نامه نگاری داشته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روزنتال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بخشی از مقدمات دروس ابتدایی و قرآن را نزد مادرش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مدرسهٔ اعتماد تبریز، پایه چهارم و پنجم را</w:t>
      </w:r>
      <w:bookmarkStart w:id="416" w:name="pg6865_59719"/>
    </w:p>
    <w:p>
      <w:pPr>
        <w:pStyle w:val="BookText"/>
        <w:rPr/>
      </w:pPr>
      <w:bookmarkEnd w:id="416"/>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جنگ جهانی دوم رو به پایان می رفت، به همراه برادرش به مدرسه طالبیه تبریز رفت و آموزش علوم دینی را نزد استادان آنجا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 زندگی، او را ناگزیر ساخته بود تا صبح ها به دانش آموختن پرداخته و بعد از ظهرها را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ش برای ادامه تحصیلات به مدرسه مروی در تهران رفت و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به قم مهاجرت و در مدرسه دارالشفا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که ملبس به لباس روحانیت شده بود، در درس خارج اساتید سطوح عالی حوزه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نجف رفته و در حالی که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بود، به درجه اجتهاد رسید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پس از یازده سال اقامت در نجف، به ایران بازگشت و تا انتهای عمرش در ایران به تحصیل، تدریس، پژوهش و تحقیق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علمای شیعه</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مردم حرف تحویل می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تحویل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با محمد تقی جعفری در نجف ارتباط نزدیک و صمیمی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صفای درونی و نشاط روحی علامه جعفری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چرا من علامه جعفری را بسیار دوست دارم؟ برای این که با این وضع علمی، از نظر صفای باطن، گویی تازه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محمدتقی جعفری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درگذشت، آیت الله عبدالله جوادی آملی بر او نماز خواند و در مشهد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دارالزهد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رهبر ایران درگذشت او را تسلیت گفت</w:t>
      </w:r>
      <w:r>
        <w:rPr>
          <w:rFonts w:eastAsia="IRNazanin" w:cs="IRNazanin"/>
          <w:color w:val="111111"/>
          <w:sz w:val="28"/>
          <w:szCs w:val="28"/>
          <w:rtl w:val="true"/>
          <w:lang w:bidi="fa-IR"/>
        </w:rPr>
        <w:t>.[]</w:t>
      </w:r>
    </w:p>
    <w:p>
      <w:pPr>
        <w:pStyle w:val="Heading3"/>
        <w:numPr>
          <w:ilvl w:val="2"/>
          <w:numId w:val="1"/>
        </w:numPr>
        <w:rPr/>
      </w:pPr>
      <w:bookmarkStart w:id="417" w:name="__RefHeading___Toc1091118_372815092"/>
      <w:bookmarkStart w:id="418" w:name="_Toc144"/>
      <w:bookmarkEnd w:id="417"/>
      <w:r>
        <w:rPr>
          <w:rtl w:val="true"/>
        </w:rPr>
        <w:t>علی دوانی</w:t>
      </w:r>
      <w:bookmarkEnd w:id="418"/>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دوانی</w:t>
      </w:r>
    </w:p>
    <w:p>
      <w:pPr>
        <w:pStyle w:val="BookText"/>
        <w:rPr/>
      </w:pPr>
      <w:r>
        <w:rPr>
          <w:rFonts w:ascii="IRNazanin" w:hAnsi="IRNazanin" w:eastAsia="IRNazanin"/>
          <w:color w:val="111111"/>
          <w:sz w:val="28"/>
          <w:sz w:val="28"/>
          <w:szCs w:val="28"/>
          <w:rtl w:val="true"/>
          <w:lang w:bidi="fa-IR"/>
        </w:rPr>
        <w:t>لقب علامه دوانی</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دَوان از توابع کازرون</w:t>
      </w:r>
    </w:p>
    <w:p>
      <w:pPr>
        <w:pStyle w:val="BookText"/>
        <w:rPr/>
      </w:pPr>
      <w:r>
        <w:rPr>
          <w:rFonts w:ascii="IRNazanin" w:hAnsi="IRNazanin" w:eastAsia="IRNazanin"/>
          <w:color w:val="111111"/>
          <w:sz w:val="28"/>
          <w:sz w:val="28"/>
          <w:szCs w:val="28"/>
          <w:rtl w:val="true"/>
          <w:lang w:bidi="fa-IR"/>
        </w:rPr>
        <w:t xml:space="preserve">محل زندگی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دفن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وفات تهران</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آیت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p>
    <w:p>
      <w:pPr>
        <w:pStyle w:val="BookText"/>
        <w:rPr/>
      </w:pPr>
      <w:r>
        <w:rPr>
          <w:rFonts w:ascii="IRNazanin" w:hAnsi="IRNazanin" w:eastAsia="IRNazanin"/>
          <w:color w:val="111111"/>
          <w:sz w:val="28"/>
          <w:sz w:val="28"/>
          <w:szCs w:val="28"/>
          <w:rtl w:val="true"/>
          <w:lang w:bidi="fa-IR"/>
        </w:rPr>
        <w:t xml:space="preserve">محل تحصیل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تألیفات مفاخر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روحانیون ایران</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سیاسی تبلیغ و مبارزه علیه حکومت پهلوی</w:t>
      </w:r>
    </w:p>
    <w:p>
      <w:pPr>
        <w:pStyle w:val="BookText"/>
        <w:rPr/>
      </w:pPr>
      <w:r>
        <w:rPr>
          <w:rFonts w:ascii="IRNazanin" w:hAnsi="IRNazanin" w:eastAsia="IRNazanin"/>
          <w:color w:val="111111"/>
          <w:sz w:val="28"/>
          <w:sz w:val="28"/>
          <w:szCs w:val="28"/>
          <w:rtl w:val="true"/>
          <w:lang w:bidi="fa-IR"/>
        </w:rPr>
        <w:t xml:space="preserve">علی رجبی دَوانی مشهور به علامه دوانی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شیعه و از پژوهشگران و نویسندگان اهل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دوانی به همکاری در مجله مکتب اسلام و مؤسسه دار التبلیغ قم و تألیف کتاب های دینی، تاریخی و شرح حال عالمان شیعه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و آثار</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روحانیون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دوانی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اولین کتابش را در شرح زندگی جلال الدین دوانی، متکلم شیعه قرن نهم هجری،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دوانی بیشتر به نگارش شرح احوال عالمان دینی می پرداخت و بر همین اساس،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استاد کل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کتابی است که از جانب سید حسین بروجردی، مرجع تقلید شیعیان، مورد تشویق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نوشته علامه مجلسی، در شرح احوال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دیگر اقدامات دوانی بود که به دستور آیت الله بروجردی انجام گرفت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دوانی، کتاب نهضت روحانیون ایران را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توسط وی نگاشته شده، بزرگ ترین و جامع ترین تاریخ انقلاب اسلامی ایران خوانده است</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دوانی،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در قالب های تصحیح، تحقیق، ترجمه و تألیف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سال پس از درگذشت دوانی، کتابخانه وی که حاوی بیش از شش هزار عنوان کتاب در موضوعات</w:t>
      </w:r>
    </w:p>
    <w:p>
      <w:pPr>
        <w:pStyle w:val="BookText"/>
        <w:rPr/>
      </w:pPr>
      <w:r>
        <w:rPr>
          <w:rFonts w:ascii="IRNazanin" w:hAnsi="IRNazanin" w:eastAsia="IRNazanin"/>
          <w:color w:val="111111"/>
          <w:sz w:val="28"/>
          <w:sz w:val="28"/>
          <w:szCs w:val="28"/>
          <w:rtl w:val="true"/>
          <w:lang w:bidi="fa-IR"/>
        </w:rPr>
        <w:t>قرآن، حدیث، رجال، فقه شیعه و سنی، و تاریخ بود به دانشکده علوم حدیث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دوانی دروس حوزوی را در نجف و قم گذراند و بیشتر به نوشتن، تبلیغ و شرکت در نشست ها و کنگره های علمی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نوشتاری فراوانی دارد که دو مجموعه نهضت روحانیون ایران و مفاخر اسلام از جمله آثار مشهور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درگذشت و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علی دوانی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دَوان از توابع کازرون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دنیا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هفت سال در زادگاهش و هفت سال هم در آبادان زندگی کرد و در این مدت، دوران ابتدایی را گذراند و با زبان انگلیسی آشنا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با دختر احمد آل آقا، از نوادگان وحید بهبهانی ازدواج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عزیمت به نجف</w:t>
      </w:r>
    </w:p>
    <w:p>
      <w:pPr>
        <w:pStyle w:val="BookText"/>
        <w:rPr/>
      </w:pPr>
      <w:r>
        <w:rPr>
          <w:rFonts w:ascii="IRNazanin" w:hAnsi="IRNazanin" w:eastAsia="IRNazanin"/>
          <w:color w:val="111111"/>
          <w:sz w:val="28"/>
          <w:sz w:val="28"/>
          <w:szCs w:val="28"/>
          <w:rtl w:val="true"/>
          <w:lang w:bidi="fa-IR"/>
        </w:rPr>
        <w:t xml:space="preserve">دوانی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نجف رفت و حدود شش سال در حوزه علمیه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مدت را در مدرسه شربیانی و مدرسه سید یزدی ساکن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در این سال ها دروس مقدمات و سطح حوزه را نزد این اساتید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 همچنین با بزرگان نجف نظیر سید ابوالحسن اصفهانی، سید محسن حکیم، سید عبدالهادی شیرازی، سید محمود شاهرودی و میرزا آقا اصطهباناتی مراوداتی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ایران</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دوانی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به علت بیماری به ایران برگشت و پس از اقامتی یک ساله در تهران و مشهد، در زمان مرجعیت آیت الله بروجردی به قم رفت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جلسات درسی مشکینی، فاضل لنکرانی، صدوقی، لاکانی گیلانی، عبدالجواد اصفهانی، مرتضی حائری، مرعشی نجفی، طباطبایی سلطانی، سیدرضا</w:t>
      </w:r>
      <w:bookmarkStart w:id="419" w:name="pg6865_59722"/>
    </w:p>
    <w:p>
      <w:pPr>
        <w:pStyle w:val="BookText"/>
        <w:rPr/>
      </w:pPr>
      <w:bookmarkEnd w:id="419"/>
      <w:r>
        <w:rPr>
          <w:rFonts w:ascii="IRNazanin" w:hAnsi="IRNazanin" w:eastAsia="IRNazanin"/>
          <w:color w:val="111111"/>
          <w:sz w:val="28"/>
          <w:sz w:val="28"/>
          <w:szCs w:val="28"/>
          <w:rtl w:val="true"/>
          <w:lang w:bidi="fa-IR"/>
        </w:rPr>
        <w:t>صدر و علامه طباطبایی حضور می یافت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آیت الله بروجردی، سید محمد محقق داماد و سید محمدرضا گلپایگانی، استادان درس خارج فقه و اصول او در قم بودند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حضورش در قم به تبلیغ و خطابه مشغول بود و برای تبلیغ به خارج از ایران خصوصاً کویت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در تهران</w:t>
      </w:r>
    </w:p>
    <w:p>
      <w:pPr>
        <w:pStyle w:val="BookText"/>
        <w:rPr/>
      </w:pPr>
      <w:r>
        <w:rPr>
          <w:rFonts w:ascii="IRNazanin" w:hAnsi="IRNazanin" w:eastAsia="IRNazanin"/>
          <w:color w:val="111111"/>
          <w:sz w:val="28"/>
          <w:sz w:val="28"/>
          <w:szCs w:val="28"/>
          <w:rtl w:val="true"/>
          <w:lang w:bidi="fa-IR"/>
        </w:rPr>
        <w:t xml:space="preserve">علی دوانی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از قم به تهران مهاجرت کرد و تا آخر عمر در آنجا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دوانی، این مهاجرت به دنبال غرض ورزی ها بر ضد دارالتبلیغ و خستگی مفرط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تهران به ادامه کارهای علمی از جمله تألیف، تدریس در دانشگاه ها و شرکت در کنگره های داخلی و خارجی و ارائه مقالات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علی دوانی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مصادف با عید غدیر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از دنیا رفت و پس از تشییع در تهران و قم، جعفر سبحانی بر او نماز گزارد و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3"/>
        <w:numPr>
          <w:ilvl w:val="2"/>
          <w:numId w:val="1"/>
        </w:numPr>
        <w:rPr/>
      </w:pPr>
      <w:bookmarkStart w:id="420" w:name="__RefHeading___Toc1091120_372815092"/>
      <w:bookmarkStart w:id="421" w:name="_Toc145"/>
      <w:bookmarkEnd w:id="420"/>
      <w:r>
        <w:rPr>
          <w:rtl w:val="true"/>
        </w:rPr>
        <w:t>بانوی امین اصفهانی</w:t>
      </w:r>
      <w:bookmarkEnd w:id="421"/>
    </w:p>
    <w:p>
      <w:pPr>
        <w:pStyle w:val="BookText"/>
        <w:rPr/>
      </w:pPr>
      <w:r>
        <w:rPr>
          <w:rFonts w:ascii="IRNazanin" w:hAnsi="IRNazanin" w:eastAsia="IRNazanin"/>
          <w:color w:val="111111"/>
          <w:sz w:val="28"/>
          <w:sz w:val="28"/>
          <w:szCs w:val="28"/>
          <w:rtl w:val="true"/>
          <w:lang w:bidi="fa-IR"/>
        </w:rPr>
        <w:t>نام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نصرت بیگم امین</w:t>
      </w:r>
    </w:p>
    <w:p>
      <w:pPr>
        <w:pStyle w:val="BookText"/>
        <w:rPr/>
      </w:pPr>
      <w:r>
        <w:rPr>
          <w:rFonts w:ascii="IRNazanin" w:hAnsi="IRNazanin" w:eastAsia="IRNazanin"/>
          <w:color w:val="111111"/>
          <w:sz w:val="28"/>
          <w:sz w:val="28"/>
          <w:szCs w:val="28"/>
          <w:rtl w:val="true"/>
          <w:lang w:bidi="fa-IR"/>
        </w:rPr>
        <w:t>لقب بانوی ایرانی</w:t>
      </w:r>
    </w:p>
    <w:p>
      <w:pPr>
        <w:pStyle w:val="BookText"/>
        <w:rPr/>
      </w:pPr>
      <w:r>
        <w:rPr>
          <w:rFonts w:ascii="IRNazanin" w:hAnsi="IRNazanin" w:eastAsia="IRNazanin"/>
          <w:color w:val="111111"/>
          <w:sz w:val="28"/>
          <w:sz w:val="28"/>
          <w:szCs w:val="28"/>
          <w:rtl w:val="true"/>
          <w:lang w:bidi="fa-IR"/>
        </w:rPr>
        <w:t>نسب خاندان خاتون آبادی</w:t>
      </w:r>
    </w:p>
    <w:p>
      <w:pPr>
        <w:pStyle w:val="BookText"/>
        <w:rPr/>
      </w:pPr>
      <w:r>
        <w:rPr>
          <w:rFonts w:ascii="IRNazanin" w:hAnsi="IRNazanin" w:eastAsia="IRNazanin"/>
          <w:color w:val="111111"/>
          <w:sz w:val="28"/>
          <w:sz w:val="28"/>
          <w:szCs w:val="28"/>
          <w:rtl w:val="true"/>
          <w:lang w:bidi="fa-IR"/>
        </w:rPr>
        <w:t>زادگاه اصفهان</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دفن تخت فولاد اصفهان</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 xml:space="preserve">استادان سید علی نجف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زفره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شریف</w:t>
      </w:r>
    </w:p>
    <w:p>
      <w:pPr>
        <w:pStyle w:val="BookText"/>
        <w:rPr/>
      </w:pPr>
      <w:r>
        <w:rPr>
          <w:rFonts w:ascii="IRNazanin" w:hAnsi="IRNazanin" w:eastAsia="IRNazanin"/>
          <w:color w:val="111111"/>
          <w:sz w:val="28"/>
          <w:sz w:val="28"/>
          <w:szCs w:val="28"/>
          <w:rtl w:val="true"/>
          <w:lang w:bidi="fa-IR"/>
        </w:rPr>
        <w:t xml:space="preserve">شاگردان بانو همایونی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الزمان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غازی</w:t>
      </w:r>
    </w:p>
    <w:p>
      <w:pPr>
        <w:pStyle w:val="BookText"/>
        <w:rPr/>
      </w:pPr>
      <w:r>
        <w:rPr>
          <w:rFonts w:ascii="IRNazanin" w:hAnsi="IRNazanin" w:eastAsia="IRNazanin"/>
          <w:color w:val="111111"/>
          <w:sz w:val="28"/>
          <w:sz w:val="28"/>
          <w:szCs w:val="28"/>
          <w:rtl w:val="true"/>
          <w:lang w:bidi="fa-IR"/>
        </w:rPr>
        <w:t>اجازه روایت از محمد رضا نجفی اصفهانی</w:t>
      </w:r>
    </w:p>
    <w:p>
      <w:pPr>
        <w:pStyle w:val="BookText"/>
        <w:rPr/>
      </w:pPr>
      <w:r>
        <w:rPr>
          <w:rFonts w:ascii="IRNazanin" w:hAnsi="IRNazanin" w:eastAsia="IRNazanin"/>
          <w:color w:val="111111"/>
          <w:sz w:val="28"/>
          <w:sz w:val="28"/>
          <w:szCs w:val="28"/>
          <w:rtl w:val="true"/>
          <w:lang w:bidi="fa-IR"/>
        </w:rPr>
        <w:t xml:space="preserve">اجازه اجتهاد از محمد کاظم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حائری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اصطهباناتی</w:t>
      </w:r>
    </w:p>
    <w:p>
      <w:pPr>
        <w:pStyle w:val="BookText"/>
        <w:rPr/>
      </w:pPr>
      <w:r>
        <w:rPr>
          <w:rFonts w:ascii="IRNazanin" w:hAnsi="IRNazanin" w:eastAsia="IRNazanin"/>
          <w:color w:val="111111"/>
          <w:sz w:val="28"/>
          <w:sz w:val="28"/>
          <w:szCs w:val="28"/>
          <w:rtl w:val="true"/>
          <w:lang w:bidi="fa-IR"/>
        </w:rPr>
        <w:t xml:space="preserve">اجازه روایت به سید شهاب الدین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عبدالحسین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همایونی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تألیفات مخزن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الاربعین الهاشمیة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راه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سیاسی مبارزه با قانون منع حجاب حکومت پهلوی</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نوشتن مقالاتی برای مجلات و نشریات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مدرسهٔ علمیهٔ مکتب</w:t>
      </w:r>
    </w:p>
    <w:p>
      <w:pPr>
        <w:pStyle w:val="BookText"/>
        <w:rPr/>
      </w:pPr>
      <w:r>
        <w:rPr>
          <w:rFonts w:ascii="IRNazanin" w:hAnsi="IRNazanin" w:eastAsia="IRNazanin"/>
          <w:color w:val="111111"/>
          <w:sz w:val="28"/>
          <w:sz w:val="28"/>
          <w:szCs w:val="28"/>
          <w:rtl w:val="true"/>
          <w:lang w:bidi="fa-IR"/>
        </w:rPr>
        <w:t xml:space="preserve">فاطمه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دبیرستان دخترانهٔ امین پیش از انقلاب اسلامی ایران</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از بانو امین آثار زیر منتشر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 العِرفان در تفسیر قرآن تفسیر کامل قرآن به زبان فارسی در پانزده جلد که به شیوه استدلالی، کلامی و روایی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الاربعین الهاشمیة فی شرح جملة من الاحادیث الواردة فی العلوم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زبان عربی نوشته شده و ترجمهٔ فارسی آن به قلم بانو زینت السادات همایونی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مخزن اللئالی در فضیلت مولی الموالی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سلوک در روش اولیاء طریق سیر سعداء</w:t>
      </w:r>
    </w:p>
    <w:p>
      <w:pPr>
        <w:pStyle w:val="BookText"/>
        <w:rPr/>
      </w:pPr>
      <w:r>
        <w:rPr>
          <w:rFonts w:ascii="IRNazanin" w:hAnsi="IRNazanin" w:eastAsia="IRNazanin"/>
          <w:color w:val="111111"/>
          <w:sz w:val="28"/>
          <w:sz w:val="28"/>
          <w:szCs w:val="28"/>
          <w:rtl w:val="true"/>
          <w:lang w:bidi="fa-IR"/>
        </w:rPr>
        <w:t>معاد یا آخرین سیر بشر</w:t>
      </w:r>
    </w:p>
    <w:p>
      <w:pPr>
        <w:pStyle w:val="BookText"/>
        <w:rPr/>
      </w:pPr>
      <w:r>
        <w:rPr>
          <w:rFonts w:ascii="IRNazanin" w:hAnsi="IRNazanin" w:eastAsia="IRNazanin"/>
          <w:color w:val="111111"/>
          <w:sz w:val="28"/>
          <w:sz w:val="28"/>
          <w:szCs w:val="28"/>
          <w:rtl w:val="true"/>
          <w:lang w:bidi="fa-IR"/>
        </w:rPr>
        <w:t>روش خوشبختی و توصیه به خواهران ایمانی</w:t>
      </w:r>
    </w:p>
    <w:p>
      <w:pPr>
        <w:pStyle w:val="BookText"/>
        <w:rPr/>
      </w:pPr>
      <w:r>
        <w:rPr>
          <w:rFonts w:ascii="IRNazanin" w:hAnsi="IRNazanin" w:eastAsia="IRNazanin"/>
          <w:color w:val="111111"/>
          <w:sz w:val="28"/>
          <w:sz w:val="28"/>
          <w:szCs w:val="28"/>
          <w:rtl w:val="true"/>
          <w:lang w:bidi="fa-IR"/>
        </w:rPr>
        <w:t xml:space="preserve">اخلاق و راه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توضیح و ترجمه و اقتباس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الاعراق 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النفحات الرحمانیه فی الواردات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زبان عربی نوشته شده و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توسط مهدی افتخار با نام نسیم های مهربانی به فارسی ترجمه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 نصرت بیگم امین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بانو امین، صاحب تفسیر مخزن العرفان، فقیه، عارف و مفسر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متعددش را با نام بانوی ایرانی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امین، نزد فقیهانی چون سید علی نجف آبادی شاگردی کرد و از محمد رضا نجفی اصفهانی، شیخ عبدالکریم حائری و دیگرانی اجازه روایت و اجتهاد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نجفی، علامه امینی و دیگرانی از او اجازه روایت دریافت کرده اند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 نصرت امین، در مسائل اجتماعی و فرهنگی نیز حضور فعال داشت؛ او با قانون منع حجاب حکومت پهلوی</w:t>
      </w:r>
      <w:bookmarkStart w:id="422" w:name="pg6865_59724"/>
    </w:p>
    <w:p>
      <w:pPr>
        <w:pStyle w:val="BookText"/>
        <w:rPr/>
      </w:pPr>
      <w:bookmarkEnd w:id="422"/>
      <w:r>
        <w:rPr>
          <w:rFonts w:ascii="IRNazanin" w:hAnsi="IRNazanin" w:eastAsia="IRNazanin"/>
          <w:color w:val="111111"/>
          <w:sz w:val="28"/>
          <w:sz w:val="28"/>
          <w:szCs w:val="28"/>
          <w:rtl w:val="true"/>
          <w:lang w:bidi="fa-IR"/>
        </w:rPr>
        <w:t>به مبارزه برخاست و مدارسی را تأسیس کرد</w:t>
      </w:r>
      <w:r>
        <w:rPr>
          <w:rFonts w:eastAsia="IRNazanin" w:cs="IRNazanin"/>
          <w:color w:val="111111"/>
          <w:sz w:val="28"/>
          <w:szCs w:val="28"/>
          <w:rtl w:val="true"/>
          <w:lang w:bidi="fa-IR"/>
        </w:rPr>
        <w:t>.</w:t>
      </w:r>
    </w:p>
    <w:p>
      <w:pPr>
        <w:pStyle w:val="Heading3"/>
        <w:numPr>
          <w:ilvl w:val="2"/>
          <w:numId w:val="1"/>
        </w:numPr>
        <w:rPr/>
      </w:pPr>
      <w:bookmarkStart w:id="423" w:name="__RefHeading___Toc1091122_372815092"/>
      <w:bookmarkStart w:id="424" w:name="_Toc146"/>
      <w:bookmarkEnd w:id="423"/>
      <w:r>
        <w:rPr>
          <w:rtl w:val="true"/>
        </w:rPr>
        <w:t>محمداشتهاردی</w:t>
      </w:r>
      <w:bookmarkEnd w:id="424"/>
    </w:p>
    <w:p>
      <w:pPr>
        <w:pStyle w:val="BookText"/>
        <w:rPr/>
      </w:pPr>
      <w:r>
        <w:rPr>
          <w:rFonts w:ascii="IRNazanin" w:hAnsi="IRNazanin" w:eastAsia="IRNazanin"/>
          <w:color w:val="111111"/>
          <w:sz w:val="28"/>
          <w:sz w:val="28"/>
          <w:szCs w:val="28"/>
          <w:rtl w:val="true"/>
          <w:lang w:bidi="fa-IR"/>
        </w:rPr>
        <w:t xml:space="preserve">محمد محمدی اشتهاردی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مترجم و نویسنده شیعه در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اشتهاردی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موضوعات تفسیر، عقاید، امور سیاسی و اجتماعی، حدیث و تاریخ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 آل محمد و داستان دوستان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نگارش کتاب های تفسیر نمونه و پیام قرآن نیز مشارکت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اشتهاردی در قبرستان شیخان قم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زادگاه اشتهارد</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دفن شیخان قم</w:t>
      </w:r>
    </w:p>
    <w:p>
      <w:pPr>
        <w:pStyle w:val="BookText"/>
        <w:rPr/>
      </w:pPr>
      <w:r>
        <w:rPr>
          <w:rFonts w:ascii="IRNazanin" w:hAnsi="IRNazanin" w:eastAsia="IRNazanin"/>
          <w:color w:val="111111"/>
          <w:sz w:val="28"/>
          <w:sz w:val="28"/>
          <w:szCs w:val="28"/>
          <w:rtl w:val="true"/>
          <w:lang w:bidi="fa-IR"/>
        </w:rPr>
        <w:t>شهر وفات قم</w:t>
      </w:r>
    </w:p>
    <w:p>
      <w:pPr>
        <w:pStyle w:val="BookText"/>
        <w:rPr/>
      </w:pPr>
      <w:r>
        <w:rPr>
          <w:rFonts w:ascii="IRNazanin" w:hAnsi="IRNazanin" w:eastAsia="IRNazanin"/>
          <w:color w:val="111111"/>
          <w:sz w:val="28"/>
          <w:sz w:val="28"/>
          <w:szCs w:val="28"/>
          <w:rtl w:val="true"/>
          <w:lang w:bidi="fa-IR"/>
        </w:rPr>
        <w:t>اطلاعات علمی</w:t>
      </w:r>
    </w:p>
    <w:p>
      <w:pPr>
        <w:pStyle w:val="BookText"/>
        <w:rPr/>
      </w:pPr>
      <w:r>
        <w:rPr>
          <w:rFonts w:ascii="IRNazanin" w:hAnsi="IRNazanin" w:eastAsia="IRNazanin"/>
          <w:color w:val="111111"/>
          <w:sz w:val="28"/>
          <w:sz w:val="28"/>
          <w:szCs w:val="28"/>
          <w:rtl w:val="true"/>
          <w:lang w:bidi="fa-IR"/>
        </w:rPr>
        <w:t>استادان حسین شب زنده دار، غلامرضا صلواتی، علی پناه اشتهاردی، علی مشکینی، میرزا هاشم آملی، مکارم شیرازی، سید محمدرضا گلپایگانی، جعفر سبحانی</w:t>
      </w:r>
    </w:p>
    <w:p>
      <w:pPr>
        <w:pStyle w:val="BookText"/>
        <w:rPr/>
      </w:pPr>
      <w:r>
        <w:rPr>
          <w:rFonts w:ascii="IRNazanin" w:hAnsi="IRNazanin" w:eastAsia="IRNazanin"/>
          <w:color w:val="111111"/>
          <w:sz w:val="28"/>
          <w:sz w:val="28"/>
          <w:szCs w:val="28"/>
          <w:rtl w:val="true"/>
          <w:lang w:bidi="fa-IR"/>
        </w:rPr>
        <w:t xml:space="preserve">محل تحصیل اشتهارد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تألیفات سوگنامه آل محمد و داستان دوستان</w:t>
      </w:r>
    </w:p>
    <w:p>
      <w:pPr>
        <w:pStyle w:val="BookText"/>
        <w:rPr/>
      </w:pPr>
      <w:r>
        <w:rPr>
          <w:rFonts w:ascii="IRNazanin" w:hAnsi="IRNazanin" w:eastAsia="IRNazanin"/>
          <w:color w:val="111111"/>
          <w:sz w:val="28"/>
          <w:sz w:val="28"/>
          <w:szCs w:val="28"/>
          <w:rtl w:val="true"/>
          <w:lang w:bidi="fa-IR"/>
        </w:rPr>
        <w:t>سایر مشارکت در نگارش تفسیر نمونه و پیام قرآن</w:t>
      </w:r>
    </w:p>
    <w:p>
      <w:pPr>
        <w:pStyle w:val="BookText"/>
        <w:rPr/>
      </w:pPr>
      <w:r>
        <w:rPr>
          <w:rFonts w:ascii="IRNazanin" w:hAnsi="IRNazanin" w:eastAsia="IRNazanin"/>
          <w:color w:val="111111"/>
          <w:sz w:val="28"/>
          <w:sz w:val="28"/>
          <w:szCs w:val="28"/>
          <w:rtl w:val="true"/>
          <w:lang w:bidi="fa-IR"/>
        </w:rPr>
        <w:t>نویسندگی</w:t>
      </w:r>
    </w:p>
    <w:p>
      <w:pPr>
        <w:pStyle w:val="BookText"/>
        <w:rPr/>
      </w:pPr>
      <w:r>
        <w:rPr>
          <w:rFonts w:ascii="IRNazanin" w:hAnsi="IRNazanin" w:eastAsia="IRNazanin"/>
          <w:color w:val="111111"/>
          <w:sz w:val="28"/>
          <w:sz w:val="28"/>
          <w:szCs w:val="28"/>
          <w:rtl w:val="true"/>
          <w:lang w:bidi="fa-IR"/>
        </w:rPr>
        <w:t xml:space="preserve">محمدی اشتهاردی با حضور در درس تفسیر ابوالقاسم خزعلی به نویسندگی علاقمند شد و پس از آشنایی با آیت الله مکارم شیرازی در جلسات نویسندگی او که در شب های جمعه سال های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برقرار بود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درس میرزا ابوالفضل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شبستان سرداب مسجد امام حسن عسکری قم برپا بود، شرکت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اولین کتاب خود را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در شرح حال بلال حبشی منتشر کرد و پس از آن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پندهای جاویدان را در دو جلد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تألیفات و ترجمه های او به صورت فردی بوده، اما در نگارش تفسیر نمونه و پیام قرآن نیز مشارکت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محمدی اشتهاردی آثاری اعم از تألیف و ترجمه در موضوعات مختلف دینی از تفسیر، عقاید، پندیات، امور سیاسی و</w:t>
      </w:r>
      <w:bookmarkStart w:id="425" w:name="pg6865_59725"/>
    </w:p>
    <w:p>
      <w:pPr>
        <w:pStyle w:val="BookText"/>
        <w:rPr/>
      </w:pPr>
      <w:bookmarkEnd w:id="425"/>
      <w:r>
        <w:rPr>
          <w:rFonts w:ascii="IRNazanin" w:hAnsi="IRNazanin" w:eastAsia="IRNazanin"/>
          <w:color w:val="111111"/>
          <w:sz w:val="28"/>
          <w:sz w:val="28"/>
          <w:szCs w:val="28"/>
          <w:rtl w:val="true"/>
          <w:lang w:bidi="fa-IR"/>
        </w:rPr>
        <w:t xml:space="preserve">اجتماعی، حدیث و تاریخ به صورت مقالات در مجله ها، فصل نامه ها، سال نامه ها، روزنامه ها و به صورت کتاب دارد که به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 آل محمد، داستان دوستان، پرچمدار نینوا، داستان های اصول کافی، ترجمه الانوار البهیة و ترجمه کحل البصر از جمله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آثارش به زبان عربی، انگلیسی، اردو و ترکی استانبولی ترجمه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محمدی اشتهاردی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بر اثر بیماری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در قم تشییع شد، آیت الله مکارم شیرازی بر پیکر او نماز خواند و در قبرستان شیخان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زندگی نامه محمد محمدی اشتهاردی اثر مجید ملامحمدی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426" w:name="__RefHeading___Toc1091124_372815092"/>
      <w:bookmarkStart w:id="427" w:name="_Toc147"/>
      <w:bookmarkEnd w:id="426"/>
      <w:r>
        <w:rPr>
          <w:rtl w:val="true"/>
        </w:rPr>
        <w:t>علی اکبر مهدی پور</w:t>
      </w:r>
      <w:bookmarkEnd w:id="427"/>
    </w:p>
    <w:p>
      <w:pPr>
        <w:pStyle w:val="BookText"/>
        <w:rPr/>
      </w:pPr>
      <w:r>
        <w:rPr>
          <w:rFonts w:ascii="IRNazanin" w:hAnsi="IRNazanin" w:eastAsia="IRNazanin"/>
          <w:color w:val="111111"/>
          <w:sz w:val="28"/>
          <w:sz w:val="28"/>
          <w:szCs w:val="28"/>
          <w:rtl w:val="true"/>
          <w:lang w:bidi="fa-IR"/>
        </w:rPr>
        <w:t>مهدی پور، علی اکبر</w:t>
      </w:r>
    </w:p>
    <w:p>
      <w:pPr>
        <w:pStyle w:val="BookText"/>
        <w:rPr/>
      </w:pPr>
      <w:r>
        <w:rPr>
          <w:rFonts w:ascii="IRNazanin" w:hAnsi="IRNazanin" w:eastAsia="IRNazanin"/>
          <w:color w:val="111111"/>
          <w:sz w:val="28"/>
          <w:sz w:val="28"/>
          <w:szCs w:val="28"/>
          <w:rtl w:val="true"/>
          <w:lang w:bidi="fa-IR"/>
        </w:rPr>
        <w:t xml:space="preserve">علی اکبر مهدی پور در روز 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ق مصادف با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باغشیمه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و در دبستان ممتاز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ابوالقاسم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نصاب و خلاصة الصرف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ترک تحصیل از مدرسه دولتی به ادامه تحصیلات حوزوی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دعوت شیعیان استانبول برای تصدی امور شیعیان آن زمان رمضان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از طرف حوزه علمیه قم راهی استانبول شده،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آنجا اقامت نموده، به اقامه نماز جمعه و جماعت در مسجد ایرانیان مقیم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چاکما کچیلار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بیوک والده خان که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اثار وتالیفات</w:t>
      </w:r>
    </w:p>
    <w:p>
      <w:pPr>
        <w:pStyle w:val="BookText"/>
        <w:rPr/>
      </w:pPr>
      <w:r>
        <w:rPr>
          <w:rFonts w:ascii="IRNazanin" w:hAnsi="IRNazanin" w:eastAsia="IRNazanin"/>
          <w:color w:val="111111"/>
          <w:sz w:val="28"/>
          <w:sz w:val="28"/>
          <w:szCs w:val="28"/>
          <w:rtl w:val="true"/>
          <w:lang w:bidi="fa-IR"/>
        </w:rPr>
        <w:t xml:space="preserve">از ایشان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گتاب چاپ شده است</w:t>
      </w:r>
    </w:p>
    <w:p>
      <w:pPr>
        <w:pStyle w:val="BookText"/>
        <w:rPr/>
      </w:pPr>
      <w:r>
        <w:rPr>
          <w:rFonts w:ascii="IRNazanin" w:hAnsi="IRNazanin" w:eastAsia="IRNazanin"/>
          <w:color w:val="111111"/>
          <w:sz w:val="28"/>
          <w:sz w:val="28"/>
          <w:szCs w:val="28"/>
          <w:rtl w:val="true"/>
          <w:lang w:bidi="fa-IR"/>
        </w:rPr>
        <w:t>او خواهد آمد</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دعای ندبه</w:t>
      </w:r>
      <w:bookmarkStart w:id="428" w:name="pg6865_59726"/>
    </w:p>
    <w:p>
      <w:pPr>
        <w:pStyle w:val="BookText"/>
        <w:rPr/>
      </w:pPr>
      <w:bookmarkEnd w:id="428"/>
      <w:r>
        <w:rPr>
          <w:rFonts w:ascii="IRNazanin" w:hAnsi="IRNazanin" w:eastAsia="IRNazanin"/>
          <w:color w:val="111111"/>
          <w:sz w:val="28"/>
          <w:sz w:val="28"/>
          <w:szCs w:val="28"/>
          <w:rtl w:val="true"/>
          <w:lang w:bidi="fa-IR"/>
        </w:rPr>
        <w:t>در پگاه جمعه</w:t>
      </w:r>
    </w:p>
    <w:p>
      <w:pPr>
        <w:pStyle w:val="BookText"/>
        <w:rPr/>
      </w:pPr>
      <w:r>
        <w:rPr>
          <w:rFonts w:ascii="IRNazanin" w:hAnsi="IRNazanin" w:eastAsia="IRNazanin"/>
          <w:color w:val="111111"/>
          <w:sz w:val="28"/>
          <w:sz w:val="28"/>
          <w:szCs w:val="28"/>
          <w:rtl w:val="true"/>
          <w:lang w:bidi="fa-IR"/>
        </w:rPr>
        <w:t>تشرف در سرداب مقدس</w:t>
      </w:r>
    </w:p>
    <w:p>
      <w:pPr>
        <w:pStyle w:val="BookText"/>
        <w:rPr/>
      </w:pPr>
      <w:r>
        <w:rPr>
          <w:rFonts w:ascii="IRNazanin" w:hAnsi="IRNazanin" w:eastAsia="IRNazanin"/>
          <w:color w:val="111111"/>
          <w:sz w:val="28"/>
          <w:sz w:val="28"/>
          <w:szCs w:val="28"/>
          <w:rtl w:val="true"/>
          <w:lang w:bidi="fa-IR"/>
        </w:rPr>
        <w:t>جزیره خضرا و تحقیقی پیرامون مثلث برمودا</w:t>
      </w:r>
    </w:p>
    <w:p>
      <w:pPr>
        <w:pStyle w:val="BookText"/>
        <w:rPr/>
      </w:pPr>
      <w:r>
        <w:rPr>
          <w:rFonts w:ascii="IRNazanin" w:hAnsi="IRNazanin" w:eastAsia="IRNazanin"/>
          <w:color w:val="111111"/>
          <w:sz w:val="28"/>
          <w:sz w:val="28"/>
          <w:szCs w:val="28"/>
          <w:rtl w:val="true"/>
          <w:lang w:bidi="fa-IR"/>
        </w:rPr>
        <w:t>تاریخ زیدیه در قرن دوم و سوم هجری</w:t>
      </w:r>
    </w:p>
    <w:p>
      <w:pPr>
        <w:pStyle w:val="BookText"/>
        <w:rPr/>
      </w:pPr>
      <w:r>
        <w:rPr>
          <w:rFonts w:ascii="IRNazanin" w:hAnsi="IRNazanin" w:eastAsia="IRNazanin"/>
          <w:color w:val="111111"/>
          <w:sz w:val="28"/>
          <w:sz w:val="28"/>
          <w:szCs w:val="28"/>
          <w:rtl w:val="true"/>
          <w:lang w:bidi="fa-IR"/>
        </w:rPr>
        <w:t>گزارش لحظه به لحظه از میلاد نور</w:t>
      </w:r>
    </w:p>
    <w:p>
      <w:pPr>
        <w:pStyle w:val="BookText"/>
        <w:rPr/>
      </w:pPr>
      <w:r>
        <w:rPr>
          <w:rFonts w:ascii="IRNazanin" w:hAnsi="IRNazanin" w:eastAsia="IRNazanin"/>
          <w:color w:val="111111"/>
          <w:sz w:val="28"/>
          <w:sz w:val="28"/>
          <w:szCs w:val="28"/>
          <w:rtl w:val="true"/>
          <w:lang w:bidi="fa-IR"/>
        </w:rPr>
        <w:t>چهل حدیث از غیبت فضل بن شاذان</w:t>
      </w:r>
    </w:p>
    <w:p>
      <w:pPr>
        <w:pStyle w:val="BookText"/>
        <w:rPr/>
      </w:pPr>
      <w:r>
        <w:rPr>
          <w:rFonts w:ascii="Amiri" w:hAnsi="Amiri" w:eastAsia="Amiri" w:cs="Amiri"/>
          <w:color w:val="111111"/>
          <w:sz w:val="28"/>
          <w:sz w:val="28"/>
          <w:szCs w:val="28"/>
          <w:rtl w:val="true"/>
          <w:lang w:bidi="ar-SA"/>
        </w:rPr>
        <w:t>ترجمه مشارق انوار اليقين في حقائق اسرار اميرالمؤمنين عليه السلام</w:t>
      </w:r>
    </w:p>
    <w:p>
      <w:pPr>
        <w:pStyle w:val="BookText"/>
        <w:rPr/>
      </w:pPr>
      <w:r>
        <w:rPr>
          <w:rFonts w:ascii="IRNazanin" w:hAnsi="IRNazanin" w:eastAsia="IRNazanin"/>
          <w:color w:val="111111"/>
          <w:sz w:val="28"/>
          <w:sz w:val="28"/>
          <w:szCs w:val="28"/>
          <w:rtl w:val="true"/>
          <w:lang w:bidi="fa-IR"/>
        </w:rPr>
        <w:t>پژوهه مهدوی</w:t>
      </w:r>
    </w:p>
    <w:p>
      <w:pPr>
        <w:pStyle w:val="Heading3"/>
        <w:numPr>
          <w:ilvl w:val="2"/>
          <w:numId w:val="1"/>
        </w:numPr>
        <w:rPr/>
      </w:pPr>
      <w:bookmarkStart w:id="429" w:name="__RefHeading___Toc1091126_372815092"/>
      <w:bookmarkStart w:id="430" w:name="_Toc148"/>
      <w:bookmarkEnd w:id="429"/>
      <w:r>
        <w:rPr>
          <w:rtl w:val="true"/>
        </w:rPr>
        <w:t>علی نظری منفرد</w:t>
      </w:r>
      <w:bookmarkEnd w:id="430"/>
    </w:p>
    <w:p>
      <w:pPr>
        <w:pStyle w:val="BookText"/>
        <w:rPr/>
      </w:pP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قومیت ایرانی</w:t>
      </w:r>
    </w:p>
    <w:p>
      <w:pPr>
        <w:pStyle w:val="BookText"/>
        <w:rPr/>
      </w:pPr>
      <w:r>
        <w:rPr>
          <w:rFonts w:ascii="IRNazanin" w:hAnsi="IRNazanin" w:eastAsia="IRNazanin"/>
          <w:color w:val="111111"/>
          <w:sz w:val="28"/>
          <w:sz w:val="28"/>
          <w:szCs w:val="28"/>
          <w:rtl w:val="true"/>
          <w:lang w:bidi="fa-IR"/>
        </w:rPr>
        <w:t>منطقه قم، ایران</w:t>
      </w:r>
    </w:p>
    <w:p>
      <w:pPr>
        <w:pStyle w:val="BookText"/>
        <w:rPr/>
      </w:pPr>
      <w:r>
        <w:rPr>
          <w:rFonts w:ascii="IRNazanin" w:hAnsi="IRNazanin" w:eastAsia="IRNazanin"/>
          <w:color w:val="111111"/>
          <w:sz w:val="28"/>
          <w:sz w:val="28"/>
          <w:szCs w:val="28"/>
          <w:rtl w:val="true"/>
          <w:lang w:bidi="fa-IR"/>
        </w:rPr>
        <w:t>مذهب شیعه دوازده امامی</w:t>
      </w:r>
    </w:p>
    <w:p>
      <w:pPr>
        <w:pStyle w:val="BookText"/>
        <w:rPr/>
      </w:pPr>
      <w:r>
        <w:rPr>
          <w:rFonts w:ascii="IRNazanin" w:hAnsi="IRNazanin" w:eastAsia="IRNazanin"/>
          <w:color w:val="111111"/>
          <w:sz w:val="28"/>
          <w:sz w:val="28"/>
          <w:szCs w:val="28"/>
          <w:rtl w:val="true"/>
          <w:lang w:bidi="fa-IR"/>
        </w:rPr>
        <w:t>اشتغال فقه، اصول، تاریخ</w:t>
      </w:r>
    </w:p>
    <w:p>
      <w:pPr>
        <w:pStyle w:val="BookText"/>
        <w:rPr/>
      </w:pPr>
      <w:r>
        <w:rPr>
          <w:rFonts w:ascii="IRNazanin" w:hAnsi="IRNazanin" w:eastAsia="IRNazanin"/>
          <w:color w:val="111111"/>
          <w:sz w:val="28"/>
          <w:sz w:val="28"/>
          <w:szCs w:val="28"/>
          <w:rtl w:val="true"/>
          <w:lang w:bidi="fa-IR"/>
        </w:rPr>
        <w:t>استادان میرزا هاشم آملی، مرتضی مطهری، محمد مفتح، محمدعلی اراکی</w:t>
      </w:r>
    </w:p>
    <w:p>
      <w:pPr>
        <w:pStyle w:val="BookText"/>
        <w:rPr/>
      </w:pPr>
      <w:r>
        <w:rPr>
          <w:rFonts w:ascii="IRNazanin" w:hAnsi="IRNazanin" w:eastAsia="IRNazanin"/>
          <w:color w:val="111111"/>
          <w:sz w:val="28"/>
          <w:sz w:val="28"/>
          <w:szCs w:val="28"/>
          <w:rtl w:val="true"/>
          <w:lang w:bidi="fa-IR"/>
        </w:rPr>
        <w:t xml:space="preserve">علی نظری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خطیبان به نام و مشهور و استاد درس خارج فقه اصول در حوزه علمیه قم می باشد، او نماینده مردم آباده فارس در مجلس اول و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روزه و رمضان</w:t>
      </w:r>
    </w:p>
    <w:p>
      <w:pPr>
        <w:pStyle w:val="BookText"/>
        <w:rPr/>
      </w:pPr>
      <w:r>
        <w:rPr>
          <w:rFonts w:ascii="IRNazanin" w:hAnsi="IRNazanin" w:eastAsia="IRNazanin"/>
          <w:color w:val="111111"/>
          <w:sz w:val="28"/>
          <w:sz w:val="28"/>
          <w:szCs w:val="28"/>
          <w:rtl w:val="true"/>
          <w:lang w:bidi="fa-IR"/>
        </w:rPr>
        <w:t>قصه کربلا</w:t>
      </w:r>
    </w:p>
    <w:p>
      <w:pPr>
        <w:pStyle w:val="BookText"/>
        <w:rPr/>
      </w:pPr>
      <w:r>
        <w:rPr>
          <w:rFonts w:ascii="IRNazanin" w:hAnsi="IRNazanin" w:eastAsia="IRNazanin"/>
          <w:color w:val="111111"/>
          <w:sz w:val="28"/>
          <w:sz w:val="28"/>
          <w:szCs w:val="28"/>
          <w:rtl w:val="true"/>
          <w:lang w:bidi="fa-IR"/>
        </w:rPr>
        <w:t xml:space="preserve">نامه ها و ملاقات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الاحادیث الغیبیه سه جلد</w:t>
      </w:r>
    </w:p>
    <w:p>
      <w:pPr>
        <w:pStyle w:val="BookText"/>
        <w:rPr/>
      </w:pPr>
      <w:r>
        <w:rPr>
          <w:rFonts w:ascii="IRNazanin" w:hAnsi="IRNazanin" w:eastAsia="IRNazanin"/>
          <w:color w:val="111111"/>
          <w:sz w:val="28"/>
          <w:sz w:val="28"/>
          <w:szCs w:val="28"/>
          <w:rtl w:val="true"/>
          <w:lang w:bidi="fa-IR"/>
        </w:rPr>
        <w:t>قصه مدینه و کوفه</w:t>
      </w:r>
    </w:p>
    <w:p>
      <w:pPr>
        <w:pStyle w:val="BookText"/>
        <w:rPr/>
      </w:pPr>
      <w:r>
        <w:rPr>
          <w:rFonts w:ascii="IRNazanin" w:hAnsi="IRNazanin" w:eastAsia="IRNazanin"/>
          <w:color w:val="111111"/>
          <w:sz w:val="28"/>
          <w:sz w:val="28"/>
          <w:szCs w:val="28"/>
          <w:rtl w:val="true"/>
          <w:lang w:bidi="fa-IR"/>
        </w:rPr>
        <w:t xml:space="preserve">درجات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خطابه</w:t>
      </w:r>
    </w:p>
    <w:p>
      <w:pPr>
        <w:pStyle w:val="BookText"/>
        <w:rPr/>
      </w:pP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امامت و گفتاری پیرامون کلمات قصار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کوفه</w:t>
      </w:r>
    </w:p>
    <w:p>
      <w:pPr>
        <w:pStyle w:val="BookText"/>
        <w:rPr/>
      </w:pP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قم در خانواده ای روحانی متولد شد و پس از گذراندن تحصیلات ابتدایی در سال هزار و سیصد و چهل، وارد حوزه علمیه قم شد و پس از گذراندن ادبیات، دروس مقدماتی، فقه و اصول به نجف اشرف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سپس به ایران و شهر قم بازگشت و سطح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آزمون دارالفنون تهران در رشته معقول و منقول شرکت نمود و قبول شد و پس از اتمام دروس سطح، در درس خارج اساتیدی نظیر محقق داماد، میرزا هاشم آملی و اراکی شرکت کرد و فلسفه و حکمت را از مفتح، شهید مطهری و دیگر اساتید حوزه بهره برد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انتخابات میاندوره</w:t>
      </w:r>
      <w:bookmarkStart w:id="431" w:name="pg6865_59727"/>
    </w:p>
    <w:p>
      <w:pPr>
        <w:pStyle w:val="BookText"/>
        <w:rPr/>
      </w:pPr>
      <w:bookmarkEnd w:id="431"/>
      <w:r>
        <w:rPr>
          <w:rFonts w:ascii="IRNazanin" w:hAnsi="IRNazanin" w:eastAsia="IRNazanin"/>
          <w:color w:val="111111"/>
          <w:sz w:val="28"/>
          <w:sz w:val="28"/>
          <w:szCs w:val="28"/>
          <w:rtl w:val="true"/>
          <w:lang w:bidi="fa-IR"/>
        </w:rPr>
        <w:t xml:space="preserve">ای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نماینده آباده و ابرقو به مجلس راه یافت تا کرسی خالی شیخ حسین کرمانی را پر کند که در پنجم 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نمایندگی مجلس استعفا داده بود</w:t>
      </w:r>
    </w:p>
    <w:p>
      <w:pPr>
        <w:pStyle w:val="Heading3"/>
        <w:numPr>
          <w:ilvl w:val="2"/>
          <w:numId w:val="1"/>
        </w:numPr>
        <w:rPr/>
      </w:pPr>
      <w:bookmarkStart w:id="432" w:name="__RefHeading___Toc1091128_372815092"/>
      <w:bookmarkStart w:id="433" w:name="_Toc149"/>
      <w:bookmarkEnd w:id="432"/>
      <w:r>
        <w:rPr>
          <w:rtl w:val="true"/>
        </w:rPr>
        <w:t>سید محمد کاظم قزوینی</w:t>
      </w:r>
      <w:bookmarkEnd w:id="433"/>
    </w:p>
    <w:p>
      <w:pPr>
        <w:pStyle w:val="BookText"/>
        <w:rPr/>
      </w:pPr>
      <w:r>
        <w:rPr>
          <w:rFonts w:ascii="IRNazanin" w:hAnsi="IRNazanin" w:eastAsia="IRNazanin"/>
          <w:color w:val="111111"/>
          <w:sz w:val="28"/>
          <w:sz w:val="28"/>
          <w:szCs w:val="28"/>
          <w:rtl w:val="true"/>
          <w:lang w:bidi="fa-IR"/>
        </w:rPr>
        <w:t>سیدمحمدکاظم قزوینی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کاظم فرزند مرحوم آیت الله حاج سید محمد ابراهیم موسوی حایری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خطباء، محدثین، مبلغین، مروجین و نویسندگان نامی معاصر و مقیم شهرستان علمی و دینی قم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اجمالی</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دنیا آمد 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مهد فضل و سیادت پرورش یافته و پس از دوران کودکی و خواندن اولیات و ادبیات، سطوح اولیه را در خدمت مرحوم حاج شیخ جعفر رشتی، حاج شیخ محمد خطیب، سید محمدصالح قزوینی و آیت الله حاج سید محمدحسن قزوینی معروف به حاج آقا و دروس نهائی را از محضر آیات عظام میرزا مهدی شیرازی، میلانی، یوسف شاهرودی و حاج سید محمد حسن 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الاکبری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ها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کویت مهاجرت نموده و مدت هفت سال در آن جا اقامت کرد و به خدمات تبلیغی و تالیفی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هجرت و اقامت نمود و چهار مرتبه برای ارشاد و تبلیغ دین، به استرالیا سفر نمود و از راه منبر و خطابه، چه در خارج و چه در داخل ایران، نشر معارف اهل بیت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من المهد الی اللحد؛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سلام الله علیهم من المهد الی اللحد؛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 علیه السّلام من المهد الی الظهور؛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الجواد علیه السّلام من المهد الی اللحد؛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الهادی علیه السّلام من المهد الی اللحد؛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العسکری علیه السّلام من المهد الی اللحد؛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الرسول الاعظم صلی الله علیه و آله وسلّم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الطف؛</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 التعالیم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31.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115203</Words>
  <Characters>455440</Characters>
  <CharactersWithSpaces>563703</CharactersWithSpaces>
  <Paragraphs>6944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2026-08-27T06:13:33Z</dcterms:created>
  <dc:creator>ghaemiyeh.com</dc:creator>
  <dc:description/>
  <dc:language>en-US</dc:language>
  <cp:lastModifiedBy/>
  <dcterms:modified xsi:type="dcterms:W3CDTF">2026-08-27T09:45:03Z</dcterms:modified>
  <cp:revision>1</cp:revision>
  <dc:subject/>
  <dc:title>علماء و تالیفات آنها</dc:title>
</cp:coreProperties>
</file>

<file path=docProps/custom.xml><?xml version="1.0" encoding="utf-8"?>
<Properties xmlns="http://schemas.openxmlformats.org/officeDocument/2006/custom-properties" xmlns:vt="http://schemas.openxmlformats.org/officeDocument/2006/docPropsVTypes"/>
</file>