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خلاصه دروس عقاید معاد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5391_37281509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025393_372815092">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025395_372815092">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025397_372815092">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1025399_372815092">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025401_372815092">
            <w:r>
              <w:rPr>
                <w:webHidden/>
                <w:rStyle w:val="IndexLink"/>
                <w:rtl w:val="true"/>
              </w:rPr>
              <w:t xml:space="preserve">فصل اوّل </w:t>
            </w:r>
            <w:r>
              <w:rPr>
                <w:rStyle w:val="IndexLink"/>
                <w:rtl w:val="true"/>
              </w:rPr>
              <w:t xml:space="preserve">: </w:t>
            </w:r>
            <w:r>
              <w:rPr>
                <w:rStyle w:val="IndexLink"/>
                <w:rtl w:val="true"/>
              </w:rPr>
              <w:t>آفرینش انسان</w:t>
            </w:r>
            <w:r>
              <w:rPr>
                <w:rStyle w:val="IndexLink"/>
                <w:rtl w:val="true"/>
              </w:rPr>
              <w:tab/>
            </w:r>
            <w:r>
              <w:rPr>
                <w:rStyle w:val="IndexLink"/>
              </w:rPr>
              <w:t>20</w:t>
            </w:r>
          </w:hyperlink>
        </w:p>
        <w:p>
          <w:pPr>
            <w:pStyle w:val="Contents3"/>
            <w:tabs>
              <w:tab w:val="clear" w:pos="8459"/>
              <w:tab w:val="right" w:pos="9026" w:leader="dot"/>
            </w:tabs>
            <w:rPr/>
          </w:pPr>
          <w:hyperlink w:anchor="__RefHeading___Toc1025403_372815092">
            <w:r>
              <w:rPr>
                <w:webHidden/>
                <w:rStyle w:val="IndexLink"/>
                <w:rtl w:val="true"/>
              </w:rPr>
              <w:t>اشاره</w:t>
            </w:r>
            <w:r>
              <w:rPr>
                <w:rStyle w:val="IndexLink"/>
                <w:rtl w:val="true"/>
              </w:rPr>
              <w:tab/>
            </w:r>
            <w:r>
              <w:rPr>
                <w:rStyle w:val="IndexLink"/>
              </w:rPr>
              <w:t>20</w:t>
            </w:r>
          </w:hyperlink>
        </w:p>
        <w:p>
          <w:pPr>
            <w:pStyle w:val="Contents3"/>
            <w:tabs>
              <w:tab w:val="clear" w:pos="8459"/>
              <w:tab w:val="right" w:pos="9026" w:leader="dot"/>
            </w:tabs>
            <w:rPr/>
          </w:pPr>
          <w:hyperlink w:anchor="__RefHeading___Toc1025405_372815092">
            <w:r>
              <w:rPr>
                <w:webHidden/>
                <w:rStyle w:val="IndexLink"/>
                <w:rtl w:val="true"/>
              </w:rPr>
              <w:t>درس اوّل</w:t>
            </w:r>
            <w:r>
              <w:rPr>
                <w:rStyle w:val="IndexLink"/>
                <w:rtl w:val="true"/>
              </w:rPr>
              <w:t xml:space="preserve">: </w:t>
            </w:r>
            <w:r>
              <w:rPr>
                <w:rStyle w:val="IndexLink"/>
                <w:rtl w:val="true"/>
              </w:rPr>
              <w:t>شکل گیری عالم وخلقت انسان</w:t>
            </w:r>
            <w:r>
              <w:rPr>
                <w:rStyle w:val="IndexLink"/>
                <w:rtl w:val="true"/>
              </w:rPr>
              <w:tab/>
            </w:r>
            <w:r>
              <w:rPr>
                <w:rStyle w:val="IndexLink"/>
              </w:rPr>
              <w:t>22</w:t>
            </w:r>
          </w:hyperlink>
        </w:p>
        <w:p>
          <w:pPr>
            <w:pStyle w:val="Contents4"/>
            <w:tabs>
              <w:tab w:val="clear" w:pos="8176"/>
              <w:tab w:val="right" w:pos="9026" w:leader="dot"/>
            </w:tabs>
            <w:rPr/>
          </w:pPr>
          <w:hyperlink w:anchor="__RefHeading___Toc1025407_372815092">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1025409_372815092">
            <w:r>
              <w:rPr>
                <w:webHidden/>
                <w:rStyle w:val="IndexLink"/>
                <w:rtl w:val="true"/>
              </w:rPr>
              <w:t>ابتدای شکل گیری عالم</w:t>
            </w:r>
            <w:r>
              <w:rPr>
                <w:rStyle w:val="IndexLink"/>
                <w:rtl w:val="true"/>
              </w:rPr>
              <w:tab/>
            </w:r>
            <w:r>
              <w:rPr>
                <w:rStyle w:val="IndexLink"/>
              </w:rPr>
              <w:t>24</w:t>
            </w:r>
          </w:hyperlink>
        </w:p>
        <w:p>
          <w:pPr>
            <w:pStyle w:val="Contents5"/>
            <w:tabs>
              <w:tab w:val="clear" w:pos="7892"/>
              <w:tab w:val="right" w:pos="9026" w:leader="dot"/>
            </w:tabs>
            <w:rPr/>
          </w:pPr>
          <w:hyperlink w:anchor="__RefHeading___Toc1025411_372815092">
            <w:r>
              <w:rPr>
                <w:webHidden/>
                <w:rStyle w:val="IndexLink"/>
              </w:rPr>
              <w:t>1</w:t>
            </w:r>
            <w:r>
              <w:rPr>
                <w:rStyle w:val="IndexLink"/>
                <w:rtl w:val="true"/>
              </w:rPr>
              <w:t xml:space="preserve">. </w:t>
            </w:r>
            <w:r>
              <w:rPr>
                <w:rStyle w:val="IndexLink"/>
                <w:rtl w:val="true"/>
              </w:rPr>
              <w:t>آب مادّۀ اصلی همۀ موجودات مادّی</w:t>
            </w:r>
            <w:r>
              <w:rPr>
                <w:rStyle w:val="IndexLink"/>
                <w:rtl w:val="true"/>
              </w:rPr>
              <w:tab/>
            </w:r>
            <w:r>
              <w:rPr>
                <w:rStyle w:val="IndexLink"/>
              </w:rPr>
              <w:t>24</w:t>
            </w:r>
          </w:hyperlink>
        </w:p>
        <w:p>
          <w:pPr>
            <w:pStyle w:val="Contents5"/>
            <w:tabs>
              <w:tab w:val="clear" w:pos="7892"/>
              <w:tab w:val="right" w:pos="9026" w:leader="dot"/>
            </w:tabs>
            <w:rPr/>
          </w:pPr>
          <w:hyperlink w:anchor="__RefHeading___Toc1025413_372815092">
            <w:r>
              <w:rPr>
                <w:webHidden/>
                <w:rStyle w:val="IndexLink"/>
              </w:rPr>
              <w:t>2</w:t>
            </w:r>
            <w:r>
              <w:rPr>
                <w:rStyle w:val="IndexLink"/>
                <w:rtl w:val="true"/>
              </w:rPr>
              <w:t xml:space="preserve">. </w:t>
            </w:r>
            <w:r>
              <w:rPr>
                <w:rStyle w:val="IndexLink"/>
                <w:rtl w:val="true"/>
              </w:rPr>
              <w:t>منشأ پدید آمدن اختلاف ها در موجودات</w:t>
            </w:r>
            <w:r>
              <w:rPr>
                <w:rStyle w:val="IndexLink"/>
                <w:rtl w:val="true"/>
              </w:rPr>
              <w:tab/>
            </w:r>
            <w:r>
              <w:rPr>
                <w:rStyle w:val="IndexLink"/>
              </w:rPr>
              <w:t>26</w:t>
            </w:r>
          </w:hyperlink>
        </w:p>
        <w:p>
          <w:pPr>
            <w:pStyle w:val="Contents4"/>
            <w:tabs>
              <w:tab w:val="clear" w:pos="8176"/>
              <w:tab w:val="right" w:pos="9026" w:leader="dot"/>
            </w:tabs>
            <w:rPr/>
          </w:pPr>
          <w:hyperlink w:anchor="__RefHeading___Toc1025415_372815092">
            <w:r>
              <w:rPr>
                <w:webHidden/>
                <w:rStyle w:val="IndexLink"/>
                <w:rtl w:val="true"/>
              </w:rPr>
              <w:t>مراحل خلقت انسان</w:t>
            </w:r>
            <w:r>
              <w:rPr>
                <w:rStyle w:val="IndexLink"/>
                <w:rtl w:val="true"/>
              </w:rPr>
              <w:tab/>
            </w:r>
            <w:r>
              <w:rPr>
                <w:rStyle w:val="IndexLink"/>
              </w:rPr>
              <w:t>27</w:t>
            </w:r>
          </w:hyperlink>
        </w:p>
        <w:p>
          <w:pPr>
            <w:pStyle w:val="Contents5"/>
            <w:tabs>
              <w:tab w:val="clear" w:pos="7892"/>
              <w:tab w:val="right" w:pos="9026" w:leader="dot"/>
            </w:tabs>
            <w:rPr/>
          </w:pPr>
          <w:hyperlink w:anchor="__RefHeading___Toc1025417_372815092">
            <w:r>
              <w:rPr>
                <w:webHidden/>
                <w:rStyle w:val="IndexLink"/>
                <w:rtl w:val="true"/>
              </w:rPr>
              <w:t>الف</w:t>
            </w:r>
            <w:r>
              <w:rPr>
                <w:rStyle w:val="IndexLink"/>
                <w:rtl w:val="true"/>
              </w:rPr>
              <w:t xml:space="preserve">) </w:t>
            </w:r>
            <w:r>
              <w:rPr>
                <w:rStyle w:val="IndexLink"/>
                <w:rtl w:val="true"/>
              </w:rPr>
              <w:t>عالم ارواح</w:t>
            </w:r>
            <w:r>
              <w:rPr>
                <w:rStyle w:val="IndexLink"/>
                <w:rtl w:val="true"/>
              </w:rPr>
              <w:tab/>
            </w:r>
            <w:r>
              <w:rPr>
                <w:rStyle w:val="IndexLink"/>
              </w:rPr>
              <w:t>27</w:t>
            </w:r>
          </w:hyperlink>
        </w:p>
        <w:p>
          <w:pPr>
            <w:pStyle w:val="Contents5"/>
            <w:tabs>
              <w:tab w:val="clear" w:pos="7892"/>
              <w:tab w:val="right" w:pos="9026" w:leader="dot"/>
            </w:tabs>
            <w:rPr/>
          </w:pPr>
          <w:hyperlink w:anchor="__RefHeading___Toc1025419_372815092">
            <w:r>
              <w:rPr>
                <w:webHidden/>
                <w:rStyle w:val="IndexLink"/>
                <w:rtl w:val="true"/>
              </w:rPr>
              <w:t>ب</w:t>
            </w:r>
            <w:r>
              <w:rPr>
                <w:rStyle w:val="IndexLink"/>
                <w:rtl w:val="true"/>
              </w:rPr>
              <w:t xml:space="preserve">) </w:t>
            </w:r>
            <w:r>
              <w:rPr>
                <w:rStyle w:val="IndexLink"/>
                <w:rtl w:val="true"/>
              </w:rPr>
              <w:t>عالم ذرّ</w:t>
            </w:r>
            <w:r>
              <w:rPr>
                <w:rStyle w:val="IndexLink"/>
                <w:rtl w:val="true"/>
              </w:rPr>
              <w:tab/>
            </w:r>
            <w:r>
              <w:rPr>
                <w:rStyle w:val="IndexLink"/>
              </w:rPr>
              <w:t>29</w:t>
            </w:r>
          </w:hyperlink>
        </w:p>
        <w:p>
          <w:pPr>
            <w:pStyle w:val="Contents6"/>
            <w:tabs>
              <w:tab w:val="clear" w:pos="7609"/>
              <w:tab w:val="right" w:pos="9026" w:leader="dot"/>
            </w:tabs>
            <w:rPr/>
          </w:pPr>
          <w:hyperlink w:anchor="__RefHeading___Toc1025421_372815092">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1025423_372815092">
            <w:r>
              <w:rPr>
                <w:webHidden/>
                <w:rStyle w:val="IndexLink"/>
                <w:rtl w:val="true"/>
              </w:rPr>
              <w:t>نکاتی در مورد روح و بدن انسان</w:t>
            </w:r>
            <w:r>
              <w:rPr>
                <w:rStyle w:val="IndexLink"/>
                <w:rtl w:val="true"/>
              </w:rPr>
              <w:tab/>
            </w:r>
            <w:r>
              <w:rPr>
                <w:rStyle w:val="IndexLink"/>
              </w:rPr>
              <w:t>31</w:t>
            </w:r>
          </w:hyperlink>
        </w:p>
        <w:p>
          <w:pPr>
            <w:pStyle w:val="Contents6"/>
            <w:tabs>
              <w:tab w:val="clear" w:pos="7609"/>
              <w:tab w:val="right" w:pos="9026" w:leader="dot"/>
            </w:tabs>
            <w:rPr/>
          </w:pPr>
          <w:hyperlink w:anchor="__RefHeading___Toc1025425_372815092">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1025427_372815092">
            <w:r>
              <w:rPr>
                <w:webHidden/>
                <w:rStyle w:val="IndexLink"/>
              </w:rPr>
              <w:t>1</w:t>
            </w:r>
            <w:r>
              <w:rPr>
                <w:rStyle w:val="IndexLink"/>
                <w:rtl w:val="true"/>
              </w:rPr>
              <w:t xml:space="preserve">. </w:t>
            </w:r>
            <w:r>
              <w:rPr>
                <w:rStyle w:val="IndexLink"/>
                <w:rtl w:val="true"/>
              </w:rPr>
              <w:t>حقیقت روح و بدن و تفاوت میان آن دو</w:t>
            </w:r>
            <w:r>
              <w:rPr>
                <w:rStyle w:val="IndexLink"/>
                <w:rtl w:val="true"/>
              </w:rPr>
              <w:tab/>
            </w:r>
            <w:r>
              <w:rPr>
                <w:rStyle w:val="IndexLink"/>
              </w:rPr>
              <w:t>32</w:t>
            </w:r>
          </w:hyperlink>
        </w:p>
        <w:p>
          <w:pPr>
            <w:pStyle w:val="Contents6"/>
            <w:tabs>
              <w:tab w:val="clear" w:pos="7609"/>
              <w:tab w:val="right" w:pos="9026" w:leader="dot"/>
            </w:tabs>
            <w:rPr/>
          </w:pPr>
          <w:hyperlink w:anchor="__RefHeading___Toc1025429_372815092">
            <w:r>
              <w:rPr>
                <w:webHidden/>
                <w:rStyle w:val="IndexLink"/>
              </w:rPr>
              <w:t>2</w:t>
            </w:r>
            <w:r>
              <w:rPr>
                <w:rStyle w:val="IndexLink"/>
                <w:rtl w:val="true"/>
              </w:rPr>
              <w:t xml:space="preserve">. </w:t>
            </w:r>
            <w:r>
              <w:rPr>
                <w:rStyle w:val="IndexLink"/>
                <w:rtl w:val="true"/>
              </w:rPr>
              <w:t>کیفیت قرار گرفتن روح در بدن</w:t>
            </w:r>
            <w:r>
              <w:rPr>
                <w:rStyle w:val="IndexLink"/>
                <w:rtl w:val="true"/>
              </w:rPr>
              <w:tab/>
            </w:r>
            <w:r>
              <w:rPr>
                <w:rStyle w:val="IndexLink"/>
              </w:rPr>
              <w:t>34</w:t>
            </w:r>
          </w:hyperlink>
        </w:p>
        <w:p>
          <w:pPr>
            <w:pStyle w:val="Contents6"/>
            <w:tabs>
              <w:tab w:val="clear" w:pos="7609"/>
              <w:tab w:val="right" w:pos="9026" w:leader="dot"/>
            </w:tabs>
            <w:rPr/>
          </w:pPr>
          <w:hyperlink w:anchor="__RefHeading___Toc1025431_372815092">
            <w:r>
              <w:rPr>
                <w:webHidden/>
                <w:rStyle w:val="IndexLink"/>
              </w:rPr>
              <w:t>3</w:t>
            </w:r>
            <w:r>
              <w:rPr>
                <w:rStyle w:val="IndexLink"/>
                <w:rtl w:val="true"/>
              </w:rPr>
              <w:t xml:space="preserve">. </w:t>
            </w:r>
            <w:r>
              <w:rPr>
                <w:rStyle w:val="IndexLink"/>
                <w:rtl w:val="true"/>
              </w:rPr>
              <w:t>نقش روح و بدن در حقیقت انسان</w:t>
            </w:r>
            <w:r>
              <w:rPr>
                <w:rStyle w:val="IndexLink"/>
                <w:rtl w:val="true"/>
              </w:rPr>
              <w:tab/>
            </w:r>
            <w:r>
              <w:rPr>
                <w:rStyle w:val="IndexLink"/>
              </w:rPr>
              <w:t>35</w:t>
            </w:r>
          </w:hyperlink>
        </w:p>
        <w:p>
          <w:pPr>
            <w:pStyle w:val="Contents6"/>
            <w:tabs>
              <w:tab w:val="clear" w:pos="7609"/>
              <w:tab w:val="right" w:pos="9026" w:leader="dot"/>
            </w:tabs>
            <w:rPr/>
          </w:pPr>
          <w:hyperlink w:anchor="__RefHeading___Toc1025433_372815092">
            <w:r>
              <w:rPr>
                <w:webHidden/>
                <w:rStyle w:val="IndexLink"/>
              </w:rPr>
              <w:t>4</w:t>
            </w:r>
            <w:r>
              <w:rPr>
                <w:rStyle w:val="IndexLink"/>
                <w:rtl w:val="true"/>
              </w:rPr>
              <w:t xml:space="preserve">. </w:t>
            </w:r>
            <w:r>
              <w:rPr>
                <w:rStyle w:val="IndexLink"/>
                <w:rtl w:val="true"/>
              </w:rPr>
              <w:t>معنای روح در قرآن و روایات</w:t>
            </w:r>
            <w:r>
              <w:rPr>
                <w:rStyle w:val="IndexLink"/>
                <w:rtl w:val="true"/>
              </w:rPr>
              <w:tab/>
            </w:r>
            <w:r>
              <w:rPr>
                <w:rStyle w:val="IndexLink"/>
              </w:rPr>
              <w:t>37</w:t>
            </w:r>
          </w:hyperlink>
        </w:p>
        <w:p>
          <w:pPr>
            <w:pStyle w:val="Contents5"/>
            <w:tabs>
              <w:tab w:val="clear" w:pos="7892"/>
              <w:tab w:val="right" w:pos="9026" w:leader="dot"/>
            </w:tabs>
            <w:rPr/>
          </w:pPr>
          <w:hyperlink w:anchor="__RefHeading___Toc1025435_372815092">
            <w:r>
              <w:rPr>
                <w:webHidden/>
                <w:rStyle w:val="IndexLink"/>
                <w:rtl w:val="true"/>
              </w:rPr>
              <w:t>ج</w:t>
            </w:r>
            <w:r>
              <w:rPr>
                <w:rStyle w:val="IndexLink"/>
                <w:rtl w:val="true"/>
              </w:rPr>
              <w:t xml:space="preserve">) </w:t>
            </w:r>
            <w:r>
              <w:rPr>
                <w:rStyle w:val="IndexLink"/>
                <w:rtl w:val="true"/>
              </w:rPr>
              <w:t>دنیا</w:t>
            </w:r>
            <w:r>
              <w:rPr>
                <w:rStyle w:val="IndexLink"/>
                <w:rtl w:val="true"/>
              </w:rPr>
              <w:tab/>
            </w:r>
            <w:r>
              <w:rPr>
                <w:rStyle w:val="IndexLink"/>
              </w:rPr>
              <w:t>40</w:t>
            </w:r>
          </w:hyperlink>
        </w:p>
        <w:p>
          <w:pPr>
            <w:pStyle w:val="Contents6"/>
            <w:tabs>
              <w:tab w:val="clear" w:pos="7609"/>
              <w:tab w:val="right" w:pos="9026" w:leader="dot"/>
            </w:tabs>
            <w:rPr/>
          </w:pPr>
          <w:hyperlink w:anchor="__RefHeading___Toc1025437_372815092">
            <w:r>
              <w:rPr>
                <w:webHidden/>
                <w:rStyle w:val="IndexLink"/>
                <w:rtl w:val="true"/>
              </w:rPr>
              <w:t>خلقت انسان از خاک</w:t>
            </w:r>
            <w:r>
              <w:rPr>
                <w:rStyle w:val="IndexLink"/>
                <w:rtl w:val="true"/>
              </w:rPr>
              <w:tab/>
            </w:r>
            <w:r>
              <w:rPr>
                <w:rStyle w:val="IndexLink"/>
              </w:rPr>
              <w:t>40</w:t>
            </w:r>
          </w:hyperlink>
        </w:p>
        <w:p>
          <w:pPr>
            <w:pStyle w:val="Contents4"/>
            <w:tabs>
              <w:tab w:val="clear" w:pos="8176"/>
              <w:tab w:val="right" w:pos="9026" w:leader="dot"/>
            </w:tabs>
            <w:rPr/>
          </w:pPr>
          <w:hyperlink w:anchor="__RefHeading___Toc1025439_372815092">
            <w:r>
              <w:rPr>
                <w:webHidden/>
                <w:rStyle w:val="IndexLink"/>
                <w:rtl w:val="true"/>
              </w:rPr>
              <w:t>خودآزمایی</w:t>
            </w:r>
            <w:r>
              <w:rPr>
                <w:rStyle w:val="IndexLink"/>
                <w:rtl w:val="true"/>
              </w:rPr>
              <w:tab/>
            </w:r>
            <w:r>
              <w:rPr>
                <w:rStyle w:val="IndexLink"/>
              </w:rPr>
              <w:t>44</w:t>
            </w:r>
          </w:hyperlink>
        </w:p>
        <w:p>
          <w:pPr>
            <w:pStyle w:val="Contents2"/>
            <w:tabs>
              <w:tab w:val="clear" w:pos="8743"/>
              <w:tab w:val="right" w:pos="9026" w:leader="dot"/>
            </w:tabs>
            <w:rPr/>
          </w:pPr>
          <w:hyperlink w:anchor="__RefHeading___Toc1025441_372815092">
            <w:r>
              <w:rPr>
                <w:webHidden/>
                <w:rStyle w:val="IndexLink"/>
                <w:rtl w:val="true"/>
              </w:rPr>
              <w:t xml:space="preserve">فصل دوم </w:t>
            </w:r>
            <w:r>
              <w:rPr>
                <w:rStyle w:val="IndexLink"/>
                <w:rtl w:val="true"/>
              </w:rPr>
              <w:t xml:space="preserve">: </w:t>
            </w:r>
            <w:r>
              <w:rPr>
                <w:rStyle w:val="IndexLink"/>
                <w:rtl w:val="true"/>
              </w:rPr>
              <w:t>بازگشت انسان</w:t>
            </w:r>
            <w:r>
              <w:rPr>
                <w:rStyle w:val="IndexLink"/>
                <w:rtl w:val="true"/>
              </w:rPr>
              <w:tab/>
            </w:r>
            <w:r>
              <w:rPr>
                <w:rStyle w:val="IndexLink"/>
              </w:rPr>
              <w:t>46</w:t>
            </w:r>
          </w:hyperlink>
        </w:p>
        <w:p>
          <w:pPr>
            <w:pStyle w:val="Contents3"/>
            <w:tabs>
              <w:tab w:val="clear" w:pos="8459"/>
              <w:tab w:val="right" w:pos="9026" w:leader="dot"/>
            </w:tabs>
            <w:rPr/>
          </w:pPr>
          <w:hyperlink w:anchor="__RefHeading___Toc1025443_372815092">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025445_372815092">
            <w:r>
              <w:rPr>
                <w:webHidden/>
                <w:rStyle w:val="IndexLink"/>
                <w:rtl w:val="true"/>
              </w:rPr>
              <w:t xml:space="preserve">درس دوم </w:t>
            </w:r>
            <w:r>
              <w:rPr>
                <w:rStyle w:val="IndexLink"/>
                <w:rtl w:val="true"/>
              </w:rPr>
              <w:t xml:space="preserve">: </w:t>
            </w:r>
            <w:r>
              <w:rPr>
                <w:rStyle w:val="IndexLink"/>
                <w:rtl w:val="true"/>
              </w:rPr>
              <w:t>معاد</w:t>
            </w:r>
            <w:r>
              <w:rPr>
                <w:rStyle w:val="IndexLink"/>
                <w:rtl w:val="true"/>
              </w:rPr>
              <w:tab/>
            </w:r>
            <w:r>
              <w:rPr>
                <w:rStyle w:val="IndexLink"/>
              </w:rPr>
              <w:t>48</w:t>
            </w:r>
          </w:hyperlink>
        </w:p>
        <w:p>
          <w:pPr>
            <w:pStyle w:val="Contents4"/>
            <w:tabs>
              <w:tab w:val="clear" w:pos="8176"/>
              <w:tab w:val="right" w:pos="9026" w:leader="dot"/>
            </w:tabs>
            <w:rPr/>
          </w:pPr>
          <w:hyperlink w:anchor="__RefHeading___Toc1025447_372815092">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1025449_372815092">
            <w:r>
              <w:rPr>
                <w:webHidden/>
                <w:rStyle w:val="IndexLink"/>
                <w:rtl w:val="true"/>
              </w:rPr>
              <w:t>معنای معاد</w:t>
            </w:r>
            <w:r>
              <w:rPr>
                <w:rStyle w:val="IndexLink"/>
                <w:rtl w:val="true"/>
              </w:rPr>
              <w:tab/>
            </w:r>
            <w:r>
              <w:rPr>
                <w:rStyle w:val="IndexLink"/>
              </w:rPr>
              <w:t>50</w:t>
            </w:r>
          </w:hyperlink>
        </w:p>
        <w:p>
          <w:pPr>
            <w:pStyle w:val="Contents4"/>
            <w:tabs>
              <w:tab w:val="clear" w:pos="8176"/>
              <w:tab w:val="right" w:pos="9026" w:leader="dot"/>
            </w:tabs>
            <w:rPr/>
          </w:pPr>
          <w:hyperlink w:anchor="__RefHeading___Toc1025451_372815092">
            <w:r>
              <w:rPr>
                <w:webHidden/>
                <w:rStyle w:val="IndexLink"/>
                <w:rtl w:val="true"/>
              </w:rPr>
              <w:t>اهمیّت معاد</w:t>
            </w:r>
            <w:r>
              <w:rPr>
                <w:rStyle w:val="IndexLink"/>
                <w:rtl w:val="true"/>
              </w:rPr>
              <w:tab/>
            </w:r>
            <w:r>
              <w:rPr>
                <w:rStyle w:val="IndexLink"/>
              </w:rPr>
              <w:t>50</w:t>
            </w:r>
          </w:hyperlink>
        </w:p>
        <w:p>
          <w:pPr>
            <w:pStyle w:val="Contents4"/>
            <w:tabs>
              <w:tab w:val="clear" w:pos="8176"/>
              <w:tab w:val="right" w:pos="9026" w:leader="dot"/>
            </w:tabs>
            <w:rPr/>
          </w:pPr>
          <w:hyperlink w:anchor="__RefHeading___Toc1025453_372815092">
            <w:r>
              <w:rPr>
                <w:webHidden/>
                <w:rStyle w:val="IndexLink"/>
                <w:rtl w:val="true"/>
              </w:rPr>
              <w:t>آثار اعتقاد به معاد</w:t>
            </w:r>
            <w:r>
              <w:rPr>
                <w:rStyle w:val="IndexLink"/>
                <w:rtl w:val="true"/>
              </w:rPr>
              <w:tab/>
            </w:r>
            <w:r>
              <w:rPr>
                <w:rStyle w:val="IndexLink"/>
              </w:rPr>
              <w:t>51</w:t>
            </w:r>
          </w:hyperlink>
        </w:p>
        <w:p>
          <w:pPr>
            <w:pStyle w:val="Contents4"/>
            <w:tabs>
              <w:tab w:val="clear" w:pos="8176"/>
              <w:tab w:val="right" w:pos="9026" w:leader="dot"/>
            </w:tabs>
            <w:rPr/>
          </w:pPr>
          <w:hyperlink w:anchor="__RefHeading___Toc1025455_372815092">
            <w:r>
              <w:rPr>
                <w:webHidden/>
                <w:rStyle w:val="IndexLink"/>
                <w:rtl w:val="true"/>
              </w:rPr>
              <w:t>لزوم و ضرورت وجود معاد</w:t>
            </w:r>
            <w:r>
              <w:rPr>
                <w:rStyle w:val="IndexLink"/>
                <w:rtl w:val="true"/>
              </w:rPr>
              <w:tab/>
            </w:r>
            <w:r>
              <w:rPr>
                <w:rStyle w:val="IndexLink"/>
              </w:rPr>
              <w:t>52</w:t>
            </w:r>
          </w:hyperlink>
        </w:p>
        <w:p>
          <w:pPr>
            <w:pStyle w:val="Contents5"/>
            <w:tabs>
              <w:tab w:val="clear" w:pos="7892"/>
              <w:tab w:val="right" w:pos="9026" w:leader="dot"/>
            </w:tabs>
            <w:rPr/>
          </w:pPr>
          <w:hyperlink w:anchor="__RefHeading___Toc1025457_372815092">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025459_372815092">
            <w:r>
              <w:rPr>
                <w:webHidden/>
                <w:rStyle w:val="IndexLink"/>
              </w:rPr>
              <w:t>1</w:t>
            </w:r>
            <w:r>
              <w:rPr>
                <w:rStyle w:val="IndexLink"/>
                <w:rtl w:val="true"/>
              </w:rPr>
              <w:t xml:space="preserve">. </w:t>
            </w:r>
            <w:r>
              <w:rPr>
                <w:rStyle w:val="IndexLink"/>
                <w:rtl w:val="true"/>
              </w:rPr>
              <w:t>عدل الهی</w:t>
            </w:r>
            <w:r>
              <w:rPr>
                <w:rStyle w:val="IndexLink"/>
                <w:rtl w:val="true"/>
              </w:rPr>
              <w:tab/>
            </w:r>
            <w:r>
              <w:rPr>
                <w:rStyle w:val="IndexLink"/>
              </w:rPr>
              <w:t>52</w:t>
            </w:r>
          </w:hyperlink>
        </w:p>
        <w:p>
          <w:pPr>
            <w:pStyle w:val="Contents5"/>
            <w:tabs>
              <w:tab w:val="clear" w:pos="7892"/>
              <w:tab w:val="right" w:pos="9026" w:leader="dot"/>
            </w:tabs>
            <w:rPr/>
          </w:pPr>
          <w:hyperlink w:anchor="__RefHeading___Toc1025461_372815092">
            <w:r>
              <w:rPr>
                <w:webHidden/>
                <w:rStyle w:val="IndexLink"/>
              </w:rPr>
              <w:t>2</w:t>
            </w:r>
            <w:r>
              <w:rPr>
                <w:rStyle w:val="IndexLink"/>
                <w:rtl w:val="true"/>
              </w:rPr>
              <w:t xml:space="preserve">. </w:t>
            </w:r>
            <w:r>
              <w:rPr>
                <w:rStyle w:val="IndexLink"/>
                <w:rtl w:val="true"/>
              </w:rPr>
              <w:t>حکمت الهی</w:t>
            </w:r>
            <w:r>
              <w:rPr>
                <w:rStyle w:val="IndexLink"/>
                <w:rtl w:val="true"/>
              </w:rPr>
              <w:tab/>
            </w:r>
            <w:r>
              <w:rPr>
                <w:rStyle w:val="IndexLink"/>
              </w:rPr>
              <w:t>54</w:t>
            </w:r>
          </w:hyperlink>
        </w:p>
        <w:p>
          <w:pPr>
            <w:pStyle w:val="Contents4"/>
            <w:tabs>
              <w:tab w:val="clear" w:pos="8176"/>
              <w:tab w:val="right" w:pos="9026" w:leader="dot"/>
            </w:tabs>
            <w:rPr/>
          </w:pPr>
          <w:hyperlink w:anchor="__RefHeading___Toc1025463_372815092">
            <w:r>
              <w:rPr>
                <w:webHidden/>
                <w:rStyle w:val="IndexLink"/>
                <w:rtl w:val="true"/>
              </w:rPr>
              <w:t>معاد در سایر ادیان</w:t>
            </w:r>
            <w:r>
              <w:rPr>
                <w:rStyle w:val="IndexLink"/>
                <w:rtl w:val="true"/>
              </w:rPr>
              <w:tab/>
            </w:r>
            <w:r>
              <w:rPr>
                <w:rStyle w:val="IndexLink"/>
              </w:rPr>
              <w:t>55</w:t>
            </w:r>
          </w:hyperlink>
        </w:p>
        <w:p>
          <w:pPr>
            <w:pStyle w:val="Contents4"/>
            <w:tabs>
              <w:tab w:val="clear" w:pos="8176"/>
              <w:tab w:val="right" w:pos="9026" w:leader="dot"/>
            </w:tabs>
            <w:rPr/>
          </w:pPr>
          <w:hyperlink w:anchor="__RefHeading___Toc1025465_372815092">
            <w:r>
              <w:rPr>
                <w:webHidden/>
                <w:rStyle w:val="IndexLink"/>
                <w:rtl w:val="true"/>
              </w:rPr>
              <w:t>معاد حیوانات</w:t>
            </w:r>
            <w:r>
              <w:rPr>
                <w:rStyle w:val="IndexLink"/>
                <w:rtl w:val="true"/>
              </w:rPr>
              <w:tab/>
            </w:r>
            <w:r>
              <w:rPr>
                <w:rStyle w:val="IndexLink"/>
              </w:rPr>
              <w:t>56</w:t>
            </w:r>
          </w:hyperlink>
        </w:p>
        <w:p>
          <w:pPr>
            <w:pStyle w:val="Contents4"/>
            <w:tabs>
              <w:tab w:val="clear" w:pos="8176"/>
              <w:tab w:val="right" w:pos="9026" w:leader="dot"/>
            </w:tabs>
            <w:rPr/>
          </w:pPr>
          <w:hyperlink w:anchor="__RefHeading___Toc1025467_372815092">
            <w:r>
              <w:rPr>
                <w:webHidden/>
                <w:rStyle w:val="IndexLink"/>
                <w:rtl w:val="true"/>
              </w:rPr>
              <w:t>امکان معاد</w:t>
            </w:r>
            <w:r>
              <w:rPr>
                <w:rStyle w:val="IndexLink"/>
                <w:rtl w:val="true"/>
              </w:rPr>
              <w:tab/>
            </w:r>
            <w:r>
              <w:rPr>
                <w:rStyle w:val="IndexLink"/>
              </w:rPr>
              <w:t>58</w:t>
            </w:r>
          </w:hyperlink>
        </w:p>
        <w:p>
          <w:pPr>
            <w:pStyle w:val="Contents5"/>
            <w:tabs>
              <w:tab w:val="clear" w:pos="7892"/>
              <w:tab w:val="right" w:pos="9026" w:leader="dot"/>
            </w:tabs>
            <w:rPr/>
          </w:pPr>
          <w:hyperlink w:anchor="__RefHeading___Toc1025469_372815092">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1025471_372815092">
            <w:r>
              <w:rPr>
                <w:webHidden/>
                <w:rStyle w:val="IndexLink"/>
              </w:rPr>
              <w:t>1</w:t>
            </w:r>
            <w:r>
              <w:rPr>
                <w:rStyle w:val="IndexLink"/>
                <w:rtl w:val="true"/>
              </w:rPr>
              <w:t xml:space="preserve">. </w:t>
            </w:r>
            <w:r>
              <w:rPr>
                <w:rStyle w:val="IndexLink"/>
                <w:rtl w:val="true"/>
              </w:rPr>
              <w:t>زنده شدن مقتول بنی اسرائیل</w:t>
            </w:r>
            <w:r>
              <w:rPr>
                <w:rStyle w:val="IndexLink"/>
                <w:rtl w:val="true"/>
              </w:rPr>
              <w:tab/>
            </w:r>
            <w:r>
              <w:rPr>
                <w:rStyle w:val="IndexLink"/>
              </w:rPr>
              <w:t>58</w:t>
            </w:r>
          </w:hyperlink>
        </w:p>
        <w:p>
          <w:pPr>
            <w:pStyle w:val="Contents5"/>
            <w:tabs>
              <w:tab w:val="clear" w:pos="7892"/>
              <w:tab w:val="right" w:pos="9026" w:leader="dot"/>
            </w:tabs>
            <w:rPr/>
          </w:pPr>
          <w:hyperlink w:anchor="__RefHeading___Toc1025473_372815092">
            <w:r>
              <w:rPr>
                <w:webHidden/>
                <w:rStyle w:val="IndexLink"/>
              </w:rPr>
              <w:t>2</w:t>
            </w:r>
            <w:r>
              <w:rPr>
                <w:rStyle w:val="IndexLink"/>
                <w:rtl w:val="true"/>
              </w:rPr>
              <w:t xml:space="preserve">. </w:t>
            </w:r>
            <w:r>
              <w:rPr>
                <w:rStyle w:val="IndexLink"/>
                <w:rtl w:val="true"/>
              </w:rPr>
              <w:t xml:space="preserve">زنده شدن حضرت عزیر </w:t>
            </w:r>
            <w:r>
              <w:rPr>
                <w:rStyle w:val="IndexLink"/>
                <w:rtl w:val="true"/>
              </w:rPr>
              <w:t>(</w:t>
            </w:r>
            <w:r>
              <w:rPr>
                <w:rStyle w:val="IndexLink"/>
                <w:rtl w:val="true"/>
              </w:rPr>
              <w:t>علیه السّلام</w:t>
            </w:r>
            <w:r>
              <w:rPr>
                <w:rStyle w:val="IndexLink"/>
                <w:rtl w:val="true"/>
              </w:rPr>
              <w:t xml:space="preserve">) </w:t>
            </w:r>
            <w:r>
              <w:rPr>
                <w:rStyle w:val="IndexLink"/>
                <w:rtl w:val="true"/>
              </w:rPr>
              <w:t>بعد از صد سال</w:t>
            </w:r>
            <w:r>
              <w:rPr>
                <w:rStyle w:val="IndexLink"/>
                <w:rtl w:val="true"/>
              </w:rPr>
              <w:tab/>
            </w:r>
            <w:r>
              <w:rPr>
                <w:rStyle w:val="IndexLink"/>
              </w:rPr>
              <w:t>59</w:t>
            </w:r>
          </w:hyperlink>
        </w:p>
        <w:p>
          <w:pPr>
            <w:pStyle w:val="Contents5"/>
            <w:tabs>
              <w:tab w:val="clear" w:pos="7892"/>
              <w:tab w:val="right" w:pos="9026" w:leader="dot"/>
            </w:tabs>
            <w:rPr/>
          </w:pPr>
          <w:hyperlink w:anchor="__RefHeading___Toc1025475_372815092">
            <w:r>
              <w:rPr>
                <w:webHidden/>
                <w:rStyle w:val="IndexLink"/>
              </w:rPr>
              <w:t>3</w:t>
            </w:r>
            <w:r>
              <w:rPr>
                <w:rStyle w:val="IndexLink"/>
                <w:rtl w:val="true"/>
              </w:rPr>
              <w:t xml:space="preserve">. </w:t>
            </w:r>
            <w:r>
              <w:rPr>
                <w:rStyle w:val="IndexLink"/>
                <w:rtl w:val="true"/>
              </w:rPr>
              <w:t xml:space="preserve">زنده شدن پرندگان حضرت ابراهیم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5"/>
            <w:tabs>
              <w:tab w:val="clear" w:pos="7892"/>
              <w:tab w:val="right" w:pos="9026" w:leader="dot"/>
            </w:tabs>
            <w:rPr/>
          </w:pPr>
          <w:hyperlink w:anchor="__RefHeading___Toc1025477_372815092">
            <w:r>
              <w:rPr>
                <w:webHidden/>
                <w:rStyle w:val="IndexLink"/>
              </w:rPr>
              <w:t>4</w:t>
            </w:r>
            <w:r>
              <w:rPr>
                <w:rStyle w:val="IndexLink"/>
                <w:rtl w:val="true"/>
              </w:rPr>
              <w:t xml:space="preserve">. </w:t>
            </w:r>
            <w:r>
              <w:rPr>
                <w:rStyle w:val="IndexLink"/>
                <w:rtl w:val="true"/>
              </w:rPr>
              <w:t>زنده شدن دو نفر از مردگان قبرسان بنی ساعده</w:t>
            </w:r>
            <w:r>
              <w:rPr>
                <w:rStyle w:val="IndexLink"/>
                <w:rtl w:val="true"/>
              </w:rPr>
              <w:tab/>
            </w:r>
            <w:r>
              <w:rPr>
                <w:rStyle w:val="IndexLink"/>
              </w:rPr>
              <w:t>61</w:t>
            </w:r>
          </w:hyperlink>
        </w:p>
        <w:p>
          <w:pPr>
            <w:pStyle w:val="Contents4"/>
            <w:tabs>
              <w:tab w:val="clear" w:pos="8176"/>
              <w:tab w:val="right" w:pos="9026" w:leader="dot"/>
            </w:tabs>
            <w:rPr/>
          </w:pPr>
          <w:hyperlink w:anchor="__RefHeading___Toc1025479_372815092">
            <w:r>
              <w:rPr>
                <w:webHidden/>
                <w:rStyle w:val="IndexLink"/>
                <w:rtl w:val="true"/>
              </w:rPr>
              <w:t>شبهات منکران معاد</w:t>
            </w:r>
            <w:r>
              <w:rPr>
                <w:rStyle w:val="IndexLink"/>
                <w:rtl w:val="true"/>
              </w:rPr>
              <w:tab/>
            </w:r>
            <w:r>
              <w:rPr>
                <w:rStyle w:val="IndexLink"/>
              </w:rPr>
              <w:t>63</w:t>
            </w:r>
          </w:hyperlink>
        </w:p>
        <w:p>
          <w:pPr>
            <w:pStyle w:val="Contents5"/>
            <w:tabs>
              <w:tab w:val="clear" w:pos="7892"/>
              <w:tab w:val="right" w:pos="9026" w:leader="dot"/>
            </w:tabs>
            <w:rPr/>
          </w:pPr>
          <w:hyperlink w:anchor="__RefHeading___Toc1025481_372815092">
            <w:r>
              <w:rPr>
                <w:webHidden/>
                <w:rStyle w:val="IndexLink"/>
              </w:rPr>
              <w:t>1</w:t>
            </w:r>
            <w:r>
              <w:rPr>
                <w:rStyle w:val="IndexLink"/>
                <w:rtl w:val="true"/>
              </w:rPr>
              <w:t xml:space="preserve">. </w:t>
            </w:r>
            <w:r>
              <w:rPr>
                <w:rStyle w:val="IndexLink"/>
                <w:rtl w:val="true"/>
              </w:rPr>
              <w:t>استخوان های پوسیده دوباره زنده نمی شوند</w:t>
            </w:r>
            <w:r>
              <w:rPr>
                <w:rStyle w:val="IndexLink"/>
                <w:rtl w:val="true"/>
              </w:rPr>
              <w:t>!</w:t>
              <w:tab/>
            </w:r>
            <w:r>
              <w:rPr>
                <w:rStyle w:val="IndexLink"/>
              </w:rPr>
              <w:t>63</w:t>
            </w:r>
          </w:hyperlink>
        </w:p>
        <w:p>
          <w:pPr>
            <w:pStyle w:val="Contents5"/>
            <w:tabs>
              <w:tab w:val="clear" w:pos="7892"/>
              <w:tab w:val="right" w:pos="9026" w:leader="dot"/>
            </w:tabs>
            <w:rPr/>
          </w:pPr>
          <w:hyperlink w:anchor="__RefHeading___Toc1025483_372815092">
            <w:r>
              <w:rPr>
                <w:webHidden/>
                <w:rStyle w:val="IndexLink"/>
              </w:rPr>
              <w:t>2</w:t>
            </w:r>
            <w:r>
              <w:rPr>
                <w:rStyle w:val="IndexLink"/>
                <w:rtl w:val="true"/>
              </w:rPr>
              <w:t xml:space="preserve">. </w:t>
            </w:r>
            <w:r>
              <w:rPr>
                <w:rStyle w:val="IndexLink"/>
                <w:rtl w:val="true"/>
              </w:rPr>
              <w:t>شبهۀ آکل و مأکول</w:t>
            </w:r>
            <w:r>
              <w:rPr>
                <w:rStyle w:val="IndexLink"/>
                <w:rtl w:val="true"/>
              </w:rPr>
              <w:tab/>
            </w:r>
            <w:r>
              <w:rPr>
                <w:rStyle w:val="IndexLink"/>
              </w:rPr>
              <w:t>65</w:t>
            </w:r>
          </w:hyperlink>
        </w:p>
        <w:p>
          <w:pPr>
            <w:pStyle w:val="Contents4"/>
            <w:tabs>
              <w:tab w:val="clear" w:pos="8176"/>
              <w:tab w:val="right" w:pos="9026" w:leader="dot"/>
            </w:tabs>
            <w:rPr/>
          </w:pPr>
          <w:hyperlink w:anchor="__RefHeading___Toc1025485_372815092">
            <w:r>
              <w:rPr>
                <w:webHidden/>
                <w:rStyle w:val="IndexLink"/>
                <w:rtl w:val="true"/>
              </w:rPr>
              <w:t>خودآزمایی</w:t>
            </w:r>
            <w:r>
              <w:rPr>
                <w:rStyle w:val="IndexLink"/>
                <w:rtl w:val="true"/>
              </w:rPr>
              <w:tab/>
            </w:r>
            <w:r>
              <w:rPr>
                <w:rStyle w:val="IndexLink"/>
              </w:rPr>
              <w:t>68</w:t>
            </w:r>
          </w:hyperlink>
        </w:p>
        <w:p>
          <w:pPr>
            <w:pStyle w:val="Contents3"/>
            <w:tabs>
              <w:tab w:val="clear" w:pos="8459"/>
              <w:tab w:val="right" w:pos="9026" w:leader="dot"/>
            </w:tabs>
            <w:rPr/>
          </w:pPr>
          <w:hyperlink w:anchor="__RefHeading___Toc1025487_372815092">
            <w:r>
              <w:rPr>
                <w:webHidden/>
                <w:rStyle w:val="IndexLink"/>
                <w:rtl w:val="true"/>
              </w:rPr>
              <w:t>درس سوم</w:t>
            </w:r>
            <w:r>
              <w:rPr>
                <w:rStyle w:val="IndexLink"/>
                <w:rtl w:val="true"/>
              </w:rPr>
              <w:t xml:space="preserve">: </w:t>
            </w:r>
            <w:r>
              <w:rPr>
                <w:rStyle w:val="IndexLink"/>
                <w:rtl w:val="true"/>
              </w:rPr>
              <w:t xml:space="preserve">کلید واژه های بحث معاد در قرآن </w:t>
            </w:r>
            <w:r>
              <w:rPr>
                <w:rStyle w:val="IndexLink"/>
                <w:rtl w:val="true"/>
              </w:rPr>
              <w:t>«</w:t>
            </w:r>
            <w:r>
              <w:rPr>
                <w:rStyle w:val="IndexLink"/>
                <w:rtl w:val="true"/>
              </w:rPr>
              <w:t>مرگ</w:t>
            </w:r>
            <w:r>
              <w:rPr>
                <w:rStyle w:val="IndexLink"/>
                <w:rtl w:val="true"/>
              </w:rPr>
              <w:t>»</w:t>
              <w:tab/>
            </w:r>
            <w:r>
              <w:rPr>
                <w:rStyle w:val="IndexLink"/>
              </w:rPr>
              <w:t>70</w:t>
            </w:r>
          </w:hyperlink>
        </w:p>
        <w:p>
          <w:pPr>
            <w:pStyle w:val="Contents4"/>
            <w:tabs>
              <w:tab w:val="clear" w:pos="8176"/>
              <w:tab w:val="right" w:pos="9026" w:leader="dot"/>
            </w:tabs>
            <w:rPr/>
          </w:pPr>
          <w:hyperlink w:anchor="__RefHeading___Toc1025489_372815092">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025491_372815092">
            <w:r>
              <w:rPr>
                <w:webHidden/>
                <w:rStyle w:val="IndexLink"/>
                <w:rtl w:val="true"/>
              </w:rPr>
              <w:t>کلید واژه های بحث معاد در قرآن</w:t>
            </w:r>
            <w:r>
              <w:rPr>
                <w:rStyle w:val="IndexLink"/>
                <w:rtl w:val="true"/>
              </w:rPr>
              <w:tab/>
            </w:r>
            <w:r>
              <w:rPr>
                <w:rStyle w:val="IndexLink"/>
              </w:rPr>
              <w:t>72</w:t>
            </w:r>
          </w:hyperlink>
        </w:p>
        <w:p>
          <w:pPr>
            <w:pStyle w:val="Contents5"/>
            <w:tabs>
              <w:tab w:val="clear" w:pos="7892"/>
              <w:tab w:val="right" w:pos="9026" w:leader="dot"/>
            </w:tabs>
            <w:rPr/>
          </w:pPr>
          <w:hyperlink w:anchor="__RefHeading___Toc1025493_372815092">
            <w:r>
              <w:rPr>
                <w:webHidden/>
                <w:rStyle w:val="IndexLink"/>
              </w:rPr>
              <w:t>1</w:t>
            </w:r>
            <w:r>
              <w:rPr>
                <w:rStyle w:val="IndexLink"/>
                <w:rtl w:val="true"/>
              </w:rPr>
              <w:t xml:space="preserve">. </w:t>
            </w:r>
            <w:r>
              <w:rPr>
                <w:rStyle w:val="IndexLink"/>
                <w:rtl w:val="true"/>
              </w:rPr>
              <w:t>عوده واعاده</w:t>
            </w:r>
            <w:r>
              <w:rPr>
                <w:rStyle w:val="IndexLink"/>
                <w:rtl w:val="true"/>
              </w:rPr>
              <w:tab/>
            </w:r>
            <w:r>
              <w:rPr>
                <w:rStyle w:val="IndexLink"/>
              </w:rPr>
              <w:t>72</w:t>
            </w:r>
          </w:hyperlink>
        </w:p>
        <w:p>
          <w:pPr>
            <w:pStyle w:val="Contents5"/>
            <w:tabs>
              <w:tab w:val="clear" w:pos="7892"/>
              <w:tab w:val="right" w:pos="9026" w:leader="dot"/>
            </w:tabs>
            <w:rPr/>
          </w:pPr>
          <w:hyperlink w:anchor="__RefHeading___Toc1025495_372815092">
            <w:r>
              <w:rPr>
                <w:webHidden/>
                <w:rStyle w:val="IndexLink"/>
              </w:rPr>
              <w:t>2</w:t>
            </w:r>
            <w:r>
              <w:rPr>
                <w:rStyle w:val="IndexLink"/>
                <w:rtl w:val="true"/>
              </w:rPr>
              <w:t xml:space="preserve">. </w:t>
            </w:r>
            <w:r>
              <w:rPr>
                <w:rStyle w:val="IndexLink"/>
                <w:rtl w:val="true"/>
              </w:rPr>
              <w:t>ایاب، رجوع، صیرورت</w:t>
            </w:r>
            <w:r>
              <w:rPr>
                <w:rStyle w:val="IndexLink"/>
                <w:rtl w:val="true"/>
              </w:rPr>
              <w:tab/>
            </w:r>
            <w:r>
              <w:rPr>
                <w:rStyle w:val="IndexLink"/>
              </w:rPr>
              <w:t>73</w:t>
            </w:r>
          </w:hyperlink>
        </w:p>
        <w:p>
          <w:pPr>
            <w:pStyle w:val="Contents5"/>
            <w:tabs>
              <w:tab w:val="clear" w:pos="7892"/>
              <w:tab w:val="right" w:pos="9026" w:leader="dot"/>
            </w:tabs>
            <w:rPr/>
          </w:pPr>
          <w:hyperlink w:anchor="__RefHeading___Toc1025497_372815092">
            <w:r>
              <w:rPr>
                <w:webHidden/>
                <w:rStyle w:val="IndexLink"/>
              </w:rPr>
              <w:t>3</w:t>
            </w:r>
            <w:r>
              <w:rPr>
                <w:rStyle w:val="IndexLink"/>
                <w:rtl w:val="true"/>
              </w:rPr>
              <w:t xml:space="preserve">. </w:t>
            </w:r>
            <w:r>
              <w:rPr>
                <w:rStyle w:val="IndexLink"/>
                <w:rtl w:val="true"/>
              </w:rPr>
              <w:t>احیاء، بعث، بُعثرة وقیام</w:t>
            </w:r>
            <w:r>
              <w:rPr>
                <w:rStyle w:val="IndexLink"/>
                <w:rtl w:val="true"/>
              </w:rPr>
              <w:tab/>
            </w:r>
            <w:r>
              <w:rPr>
                <w:rStyle w:val="IndexLink"/>
              </w:rPr>
              <w:t>75</w:t>
            </w:r>
          </w:hyperlink>
        </w:p>
        <w:p>
          <w:pPr>
            <w:pStyle w:val="Contents5"/>
            <w:tabs>
              <w:tab w:val="clear" w:pos="7892"/>
              <w:tab w:val="right" w:pos="9026" w:leader="dot"/>
            </w:tabs>
            <w:rPr/>
          </w:pPr>
          <w:hyperlink w:anchor="__RefHeading___Toc1025499_372815092">
            <w:r>
              <w:rPr>
                <w:webHidden/>
                <w:rStyle w:val="IndexLink"/>
              </w:rPr>
              <w:t>4</w:t>
            </w:r>
            <w:r>
              <w:rPr>
                <w:rStyle w:val="IndexLink"/>
                <w:rtl w:val="true"/>
              </w:rPr>
              <w:t xml:space="preserve">. </w:t>
            </w:r>
            <w:r>
              <w:rPr>
                <w:rStyle w:val="IndexLink"/>
                <w:rtl w:val="true"/>
              </w:rPr>
              <w:t>حشر، جمع ونشر</w:t>
            </w:r>
            <w:r>
              <w:rPr>
                <w:rStyle w:val="IndexLink"/>
                <w:rtl w:val="true"/>
              </w:rPr>
              <w:tab/>
            </w:r>
            <w:r>
              <w:rPr>
                <w:rStyle w:val="IndexLink"/>
              </w:rPr>
              <w:t>76</w:t>
            </w:r>
          </w:hyperlink>
        </w:p>
        <w:p>
          <w:pPr>
            <w:pStyle w:val="Contents5"/>
            <w:tabs>
              <w:tab w:val="clear" w:pos="7892"/>
              <w:tab w:val="right" w:pos="9026" w:leader="dot"/>
            </w:tabs>
            <w:rPr/>
          </w:pPr>
          <w:hyperlink w:anchor="__RefHeading___Toc1025501_372815092">
            <w:r>
              <w:rPr>
                <w:webHidden/>
                <w:rStyle w:val="IndexLink"/>
              </w:rPr>
              <w:t>5</w:t>
            </w:r>
            <w:r>
              <w:rPr>
                <w:rStyle w:val="IndexLink"/>
                <w:rtl w:val="true"/>
              </w:rPr>
              <w:t xml:space="preserve">. </w:t>
            </w:r>
            <w:r>
              <w:rPr>
                <w:rStyle w:val="IndexLink"/>
                <w:rtl w:val="true"/>
              </w:rPr>
              <w:t>لقاء الله و حضور</w:t>
            </w:r>
            <w:r>
              <w:rPr>
                <w:rStyle w:val="IndexLink"/>
                <w:rtl w:val="true"/>
              </w:rPr>
              <w:tab/>
            </w:r>
            <w:r>
              <w:rPr>
                <w:rStyle w:val="IndexLink"/>
              </w:rPr>
              <w:t>77</w:t>
            </w:r>
          </w:hyperlink>
        </w:p>
        <w:p>
          <w:pPr>
            <w:pStyle w:val="Contents5"/>
            <w:tabs>
              <w:tab w:val="clear" w:pos="7892"/>
              <w:tab w:val="right" w:pos="9026" w:leader="dot"/>
            </w:tabs>
            <w:rPr/>
          </w:pPr>
          <w:hyperlink w:anchor="__RefHeading___Toc1025503_372815092">
            <w:r>
              <w:rPr>
                <w:webHidden/>
                <w:rStyle w:val="IndexLink"/>
              </w:rPr>
              <w:t>6</w:t>
            </w:r>
            <w:r>
              <w:rPr>
                <w:rStyle w:val="IndexLink"/>
                <w:rtl w:val="true"/>
              </w:rPr>
              <w:t xml:space="preserve">. </w:t>
            </w:r>
            <w:r>
              <w:rPr>
                <w:rStyle w:val="IndexLink"/>
                <w:rtl w:val="true"/>
              </w:rPr>
              <w:t>خروج واخراج</w:t>
            </w:r>
            <w:r>
              <w:rPr>
                <w:rStyle w:val="IndexLink"/>
                <w:rtl w:val="true"/>
              </w:rPr>
              <w:tab/>
            </w:r>
            <w:r>
              <w:rPr>
                <w:rStyle w:val="IndexLink"/>
              </w:rPr>
              <w:t>77</w:t>
            </w:r>
          </w:hyperlink>
        </w:p>
        <w:p>
          <w:pPr>
            <w:pStyle w:val="Contents4"/>
            <w:tabs>
              <w:tab w:val="clear" w:pos="8176"/>
              <w:tab w:val="right" w:pos="9026" w:leader="dot"/>
            </w:tabs>
            <w:rPr/>
          </w:pPr>
          <w:hyperlink w:anchor="__RefHeading___Toc1025505_372815092">
            <w:r>
              <w:rPr>
                <w:webHidden/>
                <w:rStyle w:val="IndexLink"/>
                <w:rtl w:val="true"/>
              </w:rPr>
              <w:t>مرگ</w:t>
            </w:r>
            <w:r>
              <w:rPr>
                <w:rStyle w:val="IndexLink"/>
                <w:rtl w:val="true"/>
              </w:rPr>
              <w:tab/>
            </w:r>
            <w:r>
              <w:rPr>
                <w:rStyle w:val="IndexLink"/>
              </w:rPr>
              <w:t>78</w:t>
            </w:r>
          </w:hyperlink>
        </w:p>
        <w:p>
          <w:pPr>
            <w:pStyle w:val="Contents5"/>
            <w:tabs>
              <w:tab w:val="clear" w:pos="7892"/>
              <w:tab w:val="right" w:pos="9026" w:leader="dot"/>
            </w:tabs>
            <w:rPr/>
          </w:pPr>
          <w:hyperlink w:anchor="__RefHeading___Toc1025507_372815092">
            <w:r>
              <w:rPr>
                <w:webHidden/>
                <w:rStyle w:val="IndexLink"/>
              </w:rPr>
              <w:t>1</w:t>
            </w:r>
            <w:r>
              <w:rPr>
                <w:rStyle w:val="IndexLink"/>
                <w:rtl w:val="true"/>
              </w:rPr>
              <w:t xml:space="preserve">. </w:t>
            </w:r>
            <w:r>
              <w:rPr>
                <w:rStyle w:val="IndexLink"/>
                <w:rtl w:val="true"/>
              </w:rPr>
              <w:t>ارتباط میان مرگ و خواب</w:t>
            </w:r>
            <w:r>
              <w:rPr>
                <w:rStyle w:val="IndexLink"/>
                <w:rtl w:val="true"/>
              </w:rPr>
              <w:tab/>
            </w:r>
            <w:r>
              <w:rPr>
                <w:rStyle w:val="IndexLink"/>
              </w:rPr>
              <w:t>78</w:t>
            </w:r>
          </w:hyperlink>
        </w:p>
        <w:p>
          <w:pPr>
            <w:pStyle w:val="Contents5"/>
            <w:tabs>
              <w:tab w:val="clear" w:pos="7892"/>
              <w:tab w:val="right" w:pos="9026" w:leader="dot"/>
            </w:tabs>
            <w:rPr/>
          </w:pPr>
          <w:hyperlink w:anchor="__RefHeading___Toc1025509_372815092">
            <w:r>
              <w:rPr>
                <w:webHidden/>
                <w:rStyle w:val="IndexLink"/>
              </w:rPr>
              <w:t>2</w:t>
            </w:r>
            <w:r>
              <w:rPr>
                <w:rStyle w:val="IndexLink"/>
                <w:rtl w:val="true"/>
              </w:rPr>
              <w:t xml:space="preserve">. </w:t>
            </w:r>
            <w:r>
              <w:rPr>
                <w:rStyle w:val="IndexLink"/>
                <w:rtl w:val="true"/>
              </w:rPr>
              <w:t>قبض روح واحتضار</w:t>
            </w:r>
            <w:r>
              <w:rPr>
                <w:rStyle w:val="IndexLink"/>
                <w:rtl w:val="true"/>
              </w:rPr>
              <w:tab/>
            </w:r>
            <w:r>
              <w:rPr>
                <w:rStyle w:val="IndexLink"/>
              </w:rPr>
              <w:t>81</w:t>
            </w:r>
          </w:hyperlink>
        </w:p>
        <w:p>
          <w:pPr>
            <w:pStyle w:val="Contents6"/>
            <w:tabs>
              <w:tab w:val="clear" w:pos="7609"/>
              <w:tab w:val="right" w:pos="9026" w:leader="dot"/>
            </w:tabs>
            <w:rPr/>
          </w:pPr>
          <w:hyperlink w:anchor="__RefHeading___Toc1025511_372815092">
            <w:r>
              <w:rPr>
                <w:webHidden/>
                <w:rStyle w:val="IndexLink"/>
                <w:rtl w:val="true"/>
              </w:rPr>
              <w:t>الف</w:t>
            </w:r>
            <w:r>
              <w:rPr>
                <w:rStyle w:val="IndexLink"/>
                <w:rtl w:val="true"/>
              </w:rPr>
              <w:t xml:space="preserve">) </w:t>
            </w:r>
            <w:r>
              <w:rPr>
                <w:rStyle w:val="IndexLink"/>
                <w:rtl w:val="true"/>
              </w:rPr>
              <w:t>معنای احتضار</w:t>
            </w:r>
            <w:r>
              <w:rPr>
                <w:rStyle w:val="IndexLink"/>
                <w:rtl w:val="true"/>
              </w:rPr>
              <w:tab/>
            </w:r>
            <w:r>
              <w:rPr>
                <w:rStyle w:val="IndexLink"/>
              </w:rPr>
              <w:t>81</w:t>
            </w:r>
          </w:hyperlink>
        </w:p>
        <w:p>
          <w:pPr>
            <w:pStyle w:val="Contents6"/>
            <w:tabs>
              <w:tab w:val="clear" w:pos="7609"/>
              <w:tab w:val="right" w:pos="9026" w:leader="dot"/>
            </w:tabs>
            <w:rPr/>
          </w:pPr>
          <w:hyperlink w:anchor="__RefHeading___Toc1025513_372815092">
            <w:r>
              <w:rPr>
                <w:webHidden/>
                <w:rStyle w:val="IndexLink"/>
                <w:rtl w:val="true"/>
              </w:rPr>
              <w:t>ب</w:t>
            </w:r>
            <w:r>
              <w:rPr>
                <w:rStyle w:val="IndexLink"/>
                <w:rtl w:val="true"/>
              </w:rPr>
              <w:t xml:space="preserve">) </w:t>
            </w:r>
            <w:r>
              <w:rPr>
                <w:rStyle w:val="IndexLink"/>
                <w:rtl w:val="true"/>
              </w:rPr>
              <w:t>حضور پیامبر</w:t>
            </w:r>
            <w:r>
              <w:rPr>
                <w:rStyle w:val="IndexLink"/>
                <w:rtl w:val="true"/>
              </w:rPr>
              <w:t>(</w:t>
            </w:r>
            <w:r>
              <w:rPr>
                <w:rStyle w:val="IndexLink"/>
                <w:rtl w:val="true"/>
              </w:rPr>
              <w:t xml:space="preserve">صلّی الله علیه وآله </w:t>
            </w:r>
            <w:r>
              <w:rPr>
                <w:rStyle w:val="IndexLink"/>
                <w:rtl w:val="true"/>
              </w:rPr>
              <w:t xml:space="preserve">) </w:t>
            </w:r>
            <w:r>
              <w:rPr>
                <w:rStyle w:val="IndexLink"/>
                <w:rtl w:val="true"/>
              </w:rPr>
              <w:t xml:space="preserve">و اهل بیت </w:t>
            </w:r>
            <w:r>
              <w:rPr>
                <w:rStyle w:val="IndexLink"/>
                <w:rtl w:val="true"/>
              </w:rPr>
              <w:t>(</w:t>
            </w:r>
            <w:r>
              <w:rPr>
                <w:rStyle w:val="IndexLink"/>
                <w:rtl w:val="true"/>
              </w:rPr>
              <w:t>علیهم السّلام</w:t>
            </w:r>
            <w:r>
              <w:rPr>
                <w:rStyle w:val="IndexLink"/>
                <w:rtl w:val="true"/>
              </w:rPr>
              <w:t xml:space="preserve">) </w:t>
            </w:r>
            <w:r>
              <w:rPr>
                <w:rStyle w:val="IndexLink"/>
                <w:rtl w:val="true"/>
              </w:rPr>
              <w:t>در کنار محتضر</w:t>
            </w:r>
            <w:r>
              <w:rPr>
                <w:rStyle w:val="IndexLink"/>
                <w:rtl w:val="true"/>
              </w:rPr>
              <w:tab/>
            </w:r>
            <w:r>
              <w:rPr>
                <w:rStyle w:val="IndexLink"/>
              </w:rPr>
              <w:t>82</w:t>
            </w:r>
          </w:hyperlink>
        </w:p>
        <w:p>
          <w:pPr>
            <w:pStyle w:val="Contents6"/>
            <w:tabs>
              <w:tab w:val="clear" w:pos="7609"/>
              <w:tab w:val="right" w:pos="9026" w:leader="dot"/>
            </w:tabs>
            <w:rPr/>
          </w:pPr>
          <w:hyperlink w:anchor="__RefHeading___Toc1025515_372815092">
            <w:r>
              <w:rPr>
                <w:webHidden/>
                <w:rStyle w:val="IndexLink"/>
                <w:rtl w:val="true"/>
              </w:rPr>
              <w:t>ج</w:t>
            </w:r>
            <w:r>
              <w:rPr>
                <w:rStyle w:val="IndexLink"/>
                <w:rtl w:val="true"/>
              </w:rPr>
              <w:t xml:space="preserve">) </w:t>
            </w:r>
            <w:r>
              <w:rPr>
                <w:rStyle w:val="IndexLink"/>
                <w:rtl w:val="true"/>
              </w:rPr>
              <w:t>چهرۀ فرشتۀ مرگ به هنگام قبض روح</w:t>
            </w:r>
            <w:r>
              <w:rPr>
                <w:rStyle w:val="IndexLink"/>
                <w:rtl w:val="true"/>
              </w:rPr>
              <w:tab/>
            </w:r>
            <w:r>
              <w:rPr>
                <w:rStyle w:val="IndexLink"/>
              </w:rPr>
              <w:t>83</w:t>
            </w:r>
          </w:hyperlink>
        </w:p>
        <w:p>
          <w:pPr>
            <w:pStyle w:val="Contents6"/>
            <w:tabs>
              <w:tab w:val="clear" w:pos="7609"/>
              <w:tab w:val="right" w:pos="9026" w:leader="dot"/>
            </w:tabs>
            <w:rPr/>
          </w:pPr>
          <w:hyperlink w:anchor="__RefHeading___Toc1025517_372815092">
            <w:r>
              <w:rPr>
                <w:webHidden/>
                <w:rStyle w:val="IndexLink"/>
                <w:rtl w:val="true"/>
              </w:rPr>
              <w:t>د</w:t>
            </w:r>
            <w:r>
              <w:rPr>
                <w:rStyle w:val="IndexLink"/>
                <w:rtl w:val="true"/>
              </w:rPr>
              <w:t xml:space="preserve">) </w:t>
            </w:r>
            <w:r>
              <w:rPr>
                <w:rStyle w:val="IndexLink"/>
                <w:rtl w:val="true"/>
              </w:rPr>
              <w:t>کیفیّت قبض روح مؤمن و فاجر</w:t>
            </w:r>
            <w:r>
              <w:rPr>
                <w:rStyle w:val="IndexLink"/>
                <w:rtl w:val="true"/>
              </w:rPr>
              <w:tab/>
            </w:r>
            <w:r>
              <w:rPr>
                <w:rStyle w:val="IndexLink"/>
              </w:rPr>
              <w:t>84</w:t>
            </w:r>
          </w:hyperlink>
        </w:p>
        <w:p>
          <w:pPr>
            <w:pStyle w:val="Contents6"/>
            <w:tabs>
              <w:tab w:val="clear" w:pos="7609"/>
              <w:tab w:val="right" w:pos="9026" w:leader="dot"/>
            </w:tabs>
            <w:rPr/>
          </w:pPr>
          <w:hyperlink w:anchor="__RefHeading___Toc1025519_372815092">
            <w:r>
              <w:rPr>
                <w:webHidden/>
                <w:rStyle w:val="IndexLink"/>
                <w:rtl w:val="true"/>
              </w:rPr>
              <w:t>ه</w:t>
            </w:r>
            <w:r>
              <w:rPr>
                <w:rStyle w:val="IndexLink"/>
                <w:rtl w:val="true"/>
              </w:rPr>
              <w:t xml:space="preserve">) </w:t>
            </w:r>
            <w:r>
              <w:rPr>
                <w:rStyle w:val="IndexLink"/>
                <w:rtl w:val="true"/>
              </w:rPr>
              <w:t>حکمت راحت یا سخت جان دادن مؤمن و کافر</w:t>
            </w:r>
            <w:r>
              <w:rPr>
                <w:rStyle w:val="IndexLink"/>
                <w:rtl w:val="true"/>
              </w:rPr>
              <w:tab/>
            </w:r>
            <w:r>
              <w:rPr>
                <w:rStyle w:val="IndexLink"/>
              </w:rPr>
              <w:t>86</w:t>
            </w:r>
          </w:hyperlink>
        </w:p>
        <w:p>
          <w:pPr>
            <w:pStyle w:val="Contents6"/>
            <w:tabs>
              <w:tab w:val="clear" w:pos="7609"/>
              <w:tab w:val="right" w:pos="9026" w:leader="dot"/>
            </w:tabs>
            <w:rPr/>
          </w:pPr>
          <w:hyperlink w:anchor="__RefHeading___Toc1025521_372815092">
            <w:r>
              <w:rPr>
                <w:webHidden/>
                <w:rStyle w:val="IndexLink"/>
                <w:rtl w:val="true"/>
              </w:rPr>
              <w:t>و</w:t>
            </w:r>
            <w:r>
              <w:rPr>
                <w:rStyle w:val="IndexLink"/>
                <w:rtl w:val="true"/>
              </w:rPr>
              <w:t xml:space="preserve">) </w:t>
            </w:r>
            <w:r>
              <w:rPr>
                <w:rStyle w:val="IndexLink"/>
                <w:rtl w:val="true"/>
              </w:rPr>
              <w:t>سختی انتقال از دنیا</w:t>
            </w:r>
            <w:r>
              <w:rPr>
                <w:rStyle w:val="IndexLink"/>
                <w:rtl w:val="true"/>
              </w:rPr>
              <w:tab/>
            </w:r>
            <w:r>
              <w:rPr>
                <w:rStyle w:val="IndexLink"/>
              </w:rPr>
              <w:t>87</w:t>
            </w:r>
          </w:hyperlink>
        </w:p>
        <w:p>
          <w:pPr>
            <w:pStyle w:val="Contents4"/>
            <w:tabs>
              <w:tab w:val="clear" w:pos="8176"/>
              <w:tab w:val="right" w:pos="9026" w:leader="dot"/>
            </w:tabs>
            <w:rPr/>
          </w:pPr>
          <w:hyperlink w:anchor="__RefHeading___Toc1025523_372815092">
            <w:r>
              <w:rPr>
                <w:webHidden/>
                <w:rStyle w:val="IndexLink"/>
                <w:rtl w:val="true"/>
              </w:rPr>
              <w:t>خودآزمایی</w:t>
            </w:r>
            <w:r>
              <w:rPr>
                <w:rStyle w:val="IndexLink"/>
                <w:rtl w:val="true"/>
              </w:rPr>
              <w:tab/>
            </w:r>
            <w:r>
              <w:rPr>
                <w:rStyle w:val="IndexLink"/>
              </w:rPr>
              <w:t>90</w:t>
            </w:r>
          </w:hyperlink>
        </w:p>
        <w:p>
          <w:pPr>
            <w:pStyle w:val="Contents4"/>
            <w:tabs>
              <w:tab w:val="clear" w:pos="8176"/>
              <w:tab w:val="right" w:pos="9026" w:leader="dot"/>
            </w:tabs>
            <w:rPr/>
          </w:pPr>
          <w:hyperlink w:anchor="__RefHeading___Toc1025525_372815092">
            <w:r>
              <w:rPr>
                <w:webHidden/>
                <w:rStyle w:val="IndexLink"/>
                <w:rtl w:val="true"/>
              </w:rPr>
              <w:t>درآمد</w:t>
            </w:r>
            <w:r>
              <w:rPr>
                <w:rStyle w:val="IndexLink"/>
                <w:rtl w:val="true"/>
              </w:rPr>
              <w:tab/>
            </w:r>
            <w:r>
              <w:rPr>
                <w:rStyle w:val="IndexLink"/>
              </w:rPr>
              <w:t>92</w:t>
            </w:r>
          </w:hyperlink>
        </w:p>
        <w:p>
          <w:pPr>
            <w:pStyle w:val="Contents3"/>
            <w:tabs>
              <w:tab w:val="clear" w:pos="8459"/>
              <w:tab w:val="right" w:pos="9026" w:leader="dot"/>
            </w:tabs>
            <w:rPr/>
          </w:pPr>
          <w:hyperlink w:anchor="__RefHeading___Toc1025527_372815092">
            <w:r>
              <w:rPr>
                <w:webHidden/>
                <w:rStyle w:val="IndexLink"/>
                <w:rtl w:val="true"/>
              </w:rPr>
              <w:t xml:space="preserve">درس چهارم </w:t>
            </w:r>
            <w:r>
              <w:rPr>
                <w:rStyle w:val="IndexLink"/>
                <w:rtl w:val="true"/>
              </w:rPr>
              <w:t xml:space="preserve">: </w:t>
            </w:r>
            <w:r>
              <w:rPr>
                <w:rStyle w:val="IndexLink"/>
                <w:rtl w:val="true"/>
              </w:rPr>
              <w:t>برزخ و قیامت</w:t>
            </w:r>
            <w:r>
              <w:rPr>
                <w:rStyle w:val="IndexLink"/>
                <w:rtl w:val="true"/>
              </w:rPr>
              <w:tab/>
            </w:r>
            <w:r>
              <w:rPr>
                <w:rStyle w:val="IndexLink"/>
              </w:rPr>
              <w:t>94</w:t>
            </w:r>
          </w:hyperlink>
        </w:p>
        <w:p>
          <w:pPr>
            <w:pStyle w:val="Contents4"/>
            <w:tabs>
              <w:tab w:val="clear" w:pos="8176"/>
              <w:tab w:val="right" w:pos="9026" w:leader="dot"/>
            </w:tabs>
            <w:rPr/>
          </w:pPr>
          <w:hyperlink w:anchor="__RefHeading___Toc1025529_372815092">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025531_372815092">
            <w:r>
              <w:rPr>
                <w:webHidden/>
                <w:rStyle w:val="IndexLink"/>
                <w:rtl w:val="true"/>
              </w:rPr>
              <w:t>برزخ</w:t>
            </w:r>
            <w:r>
              <w:rPr>
                <w:rStyle w:val="IndexLink"/>
                <w:rtl w:val="true"/>
              </w:rPr>
              <w:tab/>
            </w:r>
            <w:r>
              <w:rPr>
                <w:rStyle w:val="IndexLink"/>
              </w:rPr>
              <w:t>96</w:t>
            </w:r>
          </w:hyperlink>
        </w:p>
        <w:p>
          <w:pPr>
            <w:pStyle w:val="Contents5"/>
            <w:tabs>
              <w:tab w:val="clear" w:pos="7892"/>
              <w:tab w:val="right" w:pos="9026" w:leader="dot"/>
            </w:tabs>
            <w:rPr/>
          </w:pPr>
          <w:hyperlink w:anchor="__RefHeading___Toc1025533_372815092">
            <w:r>
              <w:rPr>
                <w:webHidden/>
                <w:rStyle w:val="IndexLink"/>
              </w:rPr>
              <w:t>1</w:t>
            </w:r>
            <w:r>
              <w:rPr>
                <w:rStyle w:val="IndexLink"/>
                <w:rtl w:val="true"/>
              </w:rPr>
              <w:t xml:space="preserve">. </w:t>
            </w:r>
            <w:r>
              <w:rPr>
                <w:rStyle w:val="IndexLink"/>
                <w:rtl w:val="true"/>
              </w:rPr>
              <w:t>معنای برزخ</w:t>
            </w:r>
            <w:r>
              <w:rPr>
                <w:rStyle w:val="IndexLink"/>
                <w:rtl w:val="true"/>
              </w:rPr>
              <w:tab/>
            </w:r>
            <w:r>
              <w:rPr>
                <w:rStyle w:val="IndexLink"/>
              </w:rPr>
              <w:t>96</w:t>
            </w:r>
          </w:hyperlink>
        </w:p>
        <w:p>
          <w:pPr>
            <w:pStyle w:val="Contents5"/>
            <w:tabs>
              <w:tab w:val="clear" w:pos="7892"/>
              <w:tab w:val="right" w:pos="9026" w:leader="dot"/>
            </w:tabs>
            <w:rPr/>
          </w:pPr>
          <w:hyperlink w:anchor="__RefHeading___Toc1025535_372815092">
            <w:r>
              <w:rPr>
                <w:webHidden/>
                <w:rStyle w:val="IndexLink"/>
              </w:rPr>
              <w:t>2</w:t>
            </w:r>
            <w:r>
              <w:rPr>
                <w:rStyle w:val="IndexLink"/>
                <w:rtl w:val="true"/>
              </w:rPr>
              <w:t xml:space="preserve">. </w:t>
            </w:r>
            <w:r>
              <w:rPr>
                <w:rStyle w:val="IndexLink"/>
                <w:rtl w:val="true"/>
              </w:rPr>
              <w:t>برزخ منزلی از منازل آخرت</w:t>
            </w:r>
            <w:r>
              <w:rPr>
                <w:rStyle w:val="IndexLink"/>
                <w:rtl w:val="true"/>
              </w:rPr>
              <w:tab/>
            </w:r>
            <w:r>
              <w:rPr>
                <w:rStyle w:val="IndexLink"/>
              </w:rPr>
              <w:t>98</w:t>
            </w:r>
          </w:hyperlink>
        </w:p>
        <w:p>
          <w:pPr>
            <w:pStyle w:val="Contents5"/>
            <w:tabs>
              <w:tab w:val="clear" w:pos="7892"/>
              <w:tab w:val="right" w:pos="9026" w:leader="dot"/>
            </w:tabs>
            <w:rPr/>
          </w:pPr>
          <w:hyperlink w:anchor="__RefHeading___Toc1025537_372815092">
            <w:r>
              <w:rPr>
                <w:webHidden/>
                <w:rStyle w:val="IndexLink"/>
              </w:rPr>
              <w:t>3</w:t>
            </w:r>
            <w:r>
              <w:rPr>
                <w:rStyle w:val="IndexLink"/>
                <w:rtl w:val="true"/>
              </w:rPr>
              <w:t xml:space="preserve">. </w:t>
            </w:r>
            <w:r>
              <w:rPr>
                <w:rStyle w:val="IndexLink"/>
                <w:rtl w:val="true"/>
              </w:rPr>
              <w:t>سؤال قبر</w:t>
            </w:r>
            <w:r>
              <w:rPr>
                <w:rStyle w:val="IndexLink"/>
                <w:rtl w:val="true"/>
              </w:rPr>
              <w:tab/>
            </w:r>
            <w:r>
              <w:rPr>
                <w:rStyle w:val="IndexLink"/>
              </w:rPr>
              <w:t>99</w:t>
            </w:r>
          </w:hyperlink>
        </w:p>
        <w:p>
          <w:pPr>
            <w:pStyle w:val="Contents5"/>
            <w:tabs>
              <w:tab w:val="clear" w:pos="7892"/>
              <w:tab w:val="right" w:pos="9026" w:leader="dot"/>
            </w:tabs>
            <w:rPr/>
          </w:pPr>
          <w:hyperlink w:anchor="__RefHeading___Toc1025539_372815092">
            <w:r>
              <w:rPr>
                <w:webHidden/>
                <w:rStyle w:val="IndexLink"/>
              </w:rPr>
              <w:t>4</w:t>
            </w:r>
            <w:r>
              <w:rPr>
                <w:rStyle w:val="IndexLink"/>
                <w:rtl w:val="true"/>
              </w:rPr>
              <w:t xml:space="preserve">. </w:t>
            </w:r>
            <w:r>
              <w:rPr>
                <w:rStyle w:val="IndexLink"/>
                <w:rtl w:val="true"/>
              </w:rPr>
              <w:t>عذاب قبر</w:t>
            </w:r>
            <w:r>
              <w:rPr>
                <w:rStyle w:val="IndexLink"/>
                <w:rtl w:val="true"/>
              </w:rPr>
              <w:tab/>
            </w:r>
            <w:r>
              <w:rPr>
                <w:rStyle w:val="IndexLink"/>
              </w:rPr>
              <w:t>103</w:t>
            </w:r>
          </w:hyperlink>
        </w:p>
        <w:p>
          <w:pPr>
            <w:pStyle w:val="Contents5"/>
            <w:tabs>
              <w:tab w:val="clear" w:pos="7892"/>
              <w:tab w:val="right" w:pos="9026" w:leader="dot"/>
            </w:tabs>
            <w:rPr/>
          </w:pPr>
          <w:hyperlink w:anchor="__RefHeading___Toc1025541_372815092">
            <w:r>
              <w:rPr>
                <w:webHidden/>
                <w:rStyle w:val="IndexLink"/>
              </w:rPr>
              <w:t>5</w:t>
            </w:r>
            <w:r>
              <w:rPr>
                <w:rStyle w:val="IndexLink"/>
                <w:rtl w:val="true"/>
              </w:rPr>
              <w:t xml:space="preserve">. </w:t>
            </w:r>
            <w:r>
              <w:rPr>
                <w:rStyle w:val="IndexLink"/>
                <w:rtl w:val="true"/>
              </w:rPr>
              <w:t>وضعیّت ارواح در برزخ</w:t>
            </w:r>
            <w:r>
              <w:rPr>
                <w:rStyle w:val="IndexLink"/>
                <w:rtl w:val="true"/>
              </w:rPr>
              <w:tab/>
            </w:r>
            <w:r>
              <w:rPr>
                <w:rStyle w:val="IndexLink"/>
              </w:rPr>
              <w:t>107</w:t>
            </w:r>
          </w:hyperlink>
        </w:p>
        <w:p>
          <w:pPr>
            <w:pStyle w:val="Contents5"/>
            <w:tabs>
              <w:tab w:val="clear" w:pos="7892"/>
              <w:tab w:val="right" w:pos="9026" w:leader="dot"/>
            </w:tabs>
            <w:rPr/>
          </w:pPr>
          <w:hyperlink w:anchor="__RefHeading___Toc1025543_372815092">
            <w:r>
              <w:rPr>
                <w:webHidden/>
                <w:rStyle w:val="IndexLink"/>
              </w:rPr>
              <w:t>6</w:t>
            </w:r>
            <w:r>
              <w:rPr>
                <w:rStyle w:val="IndexLink"/>
                <w:rtl w:val="true"/>
              </w:rPr>
              <w:t xml:space="preserve">. </w:t>
            </w:r>
            <w:r>
              <w:rPr>
                <w:rStyle w:val="IndexLink"/>
                <w:rtl w:val="true"/>
              </w:rPr>
              <w:t>آگاهی ارواح در برزخ از احوال دنیا</w:t>
            </w:r>
            <w:r>
              <w:rPr>
                <w:rStyle w:val="IndexLink"/>
                <w:rtl w:val="true"/>
              </w:rPr>
              <w:tab/>
            </w:r>
            <w:r>
              <w:rPr>
                <w:rStyle w:val="IndexLink"/>
              </w:rPr>
              <w:t>110</w:t>
            </w:r>
          </w:hyperlink>
        </w:p>
        <w:p>
          <w:pPr>
            <w:pStyle w:val="Contents4"/>
            <w:tabs>
              <w:tab w:val="clear" w:pos="8176"/>
              <w:tab w:val="right" w:pos="9026" w:leader="dot"/>
            </w:tabs>
            <w:rPr/>
          </w:pPr>
          <w:hyperlink w:anchor="__RefHeading___Toc1025545_372815092">
            <w:r>
              <w:rPr>
                <w:webHidden/>
                <w:rStyle w:val="IndexLink"/>
                <w:rtl w:val="true"/>
              </w:rPr>
              <w:t>قیامت</w:t>
            </w:r>
            <w:r>
              <w:rPr>
                <w:rStyle w:val="IndexLink"/>
                <w:rtl w:val="true"/>
              </w:rPr>
              <w:tab/>
            </w:r>
            <w:r>
              <w:rPr>
                <w:rStyle w:val="IndexLink"/>
              </w:rPr>
              <w:t>113</w:t>
            </w:r>
          </w:hyperlink>
        </w:p>
        <w:p>
          <w:pPr>
            <w:pStyle w:val="Contents5"/>
            <w:tabs>
              <w:tab w:val="clear" w:pos="7892"/>
              <w:tab w:val="right" w:pos="9026" w:leader="dot"/>
            </w:tabs>
            <w:rPr/>
          </w:pPr>
          <w:hyperlink w:anchor="__RefHeading___Toc1025547_372815092">
            <w:r>
              <w:rPr>
                <w:webHidden/>
                <w:rStyle w:val="IndexLink"/>
              </w:rPr>
              <w:t>1</w:t>
            </w:r>
            <w:r>
              <w:rPr>
                <w:rStyle w:val="IndexLink"/>
                <w:rtl w:val="true"/>
              </w:rPr>
              <w:t xml:space="preserve">. </w:t>
            </w:r>
            <w:r>
              <w:rPr>
                <w:rStyle w:val="IndexLink"/>
                <w:rtl w:val="true"/>
              </w:rPr>
              <w:t>برپایی قیامت</w:t>
            </w:r>
            <w:r>
              <w:rPr>
                <w:rStyle w:val="IndexLink"/>
                <w:rtl w:val="true"/>
              </w:rPr>
              <w:tab/>
            </w:r>
            <w:r>
              <w:rPr>
                <w:rStyle w:val="IndexLink"/>
              </w:rPr>
              <w:t>113</w:t>
            </w:r>
          </w:hyperlink>
        </w:p>
        <w:p>
          <w:pPr>
            <w:pStyle w:val="Contents5"/>
            <w:tabs>
              <w:tab w:val="clear" w:pos="7892"/>
              <w:tab w:val="right" w:pos="9026" w:leader="dot"/>
            </w:tabs>
            <w:rPr/>
          </w:pPr>
          <w:hyperlink w:anchor="__RefHeading___Toc1025549_372815092">
            <w:r>
              <w:rPr>
                <w:webHidden/>
                <w:rStyle w:val="IndexLink"/>
              </w:rPr>
              <w:t>2</w:t>
            </w:r>
            <w:r>
              <w:rPr>
                <w:rStyle w:val="IndexLink"/>
                <w:rtl w:val="true"/>
              </w:rPr>
              <w:t xml:space="preserve">. </w:t>
            </w:r>
            <w:r>
              <w:rPr>
                <w:rStyle w:val="IndexLink"/>
                <w:rtl w:val="true"/>
              </w:rPr>
              <w:t>کیفیّت زنده شدن مردگان به هنگام قیامت</w:t>
            </w:r>
            <w:r>
              <w:rPr>
                <w:rStyle w:val="IndexLink"/>
                <w:rtl w:val="true"/>
              </w:rPr>
              <w:tab/>
            </w:r>
            <w:r>
              <w:rPr>
                <w:rStyle w:val="IndexLink"/>
              </w:rPr>
              <w:t>115</w:t>
            </w:r>
          </w:hyperlink>
        </w:p>
        <w:p>
          <w:pPr>
            <w:pStyle w:val="Contents5"/>
            <w:tabs>
              <w:tab w:val="clear" w:pos="7892"/>
              <w:tab w:val="right" w:pos="9026" w:leader="dot"/>
            </w:tabs>
            <w:rPr/>
          </w:pPr>
          <w:hyperlink w:anchor="__RefHeading___Toc1025551_372815092">
            <w:r>
              <w:rPr>
                <w:webHidden/>
                <w:rStyle w:val="IndexLink"/>
              </w:rPr>
              <w:t>3</w:t>
            </w:r>
            <w:r>
              <w:rPr>
                <w:rStyle w:val="IndexLink"/>
                <w:rtl w:val="true"/>
              </w:rPr>
              <w:t xml:space="preserve">. </w:t>
            </w:r>
            <w:r>
              <w:rPr>
                <w:rStyle w:val="IndexLink"/>
                <w:rtl w:val="true"/>
              </w:rPr>
              <w:t>مواقف قیامت و محاسبۀ اعمال</w:t>
            </w:r>
            <w:r>
              <w:rPr>
                <w:rStyle w:val="IndexLink"/>
                <w:rtl w:val="true"/>
              </w:rPr>
              <w:tab/>
            </w:r>
            <w:r>
              <w:rPr>
                <w:rStyle w:val="IndexLink"/>
              </w:rPr>
              <w:t>117</w:t>
            </w:r>
          </w:hyperlink>
        </w:p>
        <w:p>
          <w:pPr>
            <w:pStyle w:val="Contents4"/>
            <w:tabs>
              <w:tab w:val="clear" w:pos="8176"/>
              <w:tab w:val="right" w:pos="9026" w:leader="dot"/>
            </w:tabs>
            <w:rPr/>
          </w:pPr>
          <w:hyperlink w:anchor="__RefHeading___Toc1025553_372815092">
            <w:r>
              <w:rPr>
                <w:webHidden/>
                <w:rStyle w:val="IndexLink"/>
                <w:rtl w:val="true"/>
              </w:rPr>
              <w:t>خودآزمایی</w:t>
            </w:r>
            <w:r>
              <w:rPr>
                <w:rStyle w:val="IndexLink"/>
                <w:rtl w:val="true"/>
              </w:rPr>
              <w:tab/>
            </w:r>
            <w:r>
              <w:rPr>
                <w:rStyle w:val="IndexLink"/>
              </w:rPr>
              <w:t>120</w:t>
            </w:r>
          </w:hyperlink>
        </w:p>
        <w:p>
          <w:pPr>
            <w:pStyle w:val="Contents3"/>
            <w:tabs>
              <w:tab w:val="clear" w:pos="8459"/>
              <w:tab w:val="right" w:pos="9026" w:leader="dot"/>
            </w:tabs>
            <w:rPr/>
          </w:pPr>
          <w:hyperlink w:anchor="__RefHeading___Toc1025555_372815092">
            <w:r>
              <w:rPr>
                <w:webHidden/>
                <w:rStyle w:val="IndexLink"/>
                <w:rtl w:val="true"/>
              </w:rPr>
              <w:t xml:space="preserve">درس پنجم </w:t>
            </w:r>
            <w:r>
              <w:rPr>
                <w:rStyle w:val="IndexLink"/>
                <w:rtl w:val="true"/>
              </w:rPr>
              <w:t xml:space="preserve">: </w:t>
            </w:r>
            <w:r>
              <w:rPr>
                <w:rStyle w:val="IndexLink"/>
                <w:rtl w:val="true"/>
              </w:rPr>
              <w:t>کیفر اعمال</w:t>
            </w:r>
            <w:r>
              <w:rPr>
                <w:rStyle w:val="IndexLink"/>
                <w:rtl w:val="true"/>
              </w:rPr>
              <w:tab/>
            </w:r>
            <w:r>
              <w:rPr>
                <w:rStyle w:val="IndexLink"/>
              </w:rPr>
              <w:t>122</w:t>
            </w:r>
          </w:hyperlink>
        </w:p>
        <w:p>
          <w:pPr>
            <w:pStyle w:val="Contents4"/>
            <w:tabs>
              <w:tab w:val="clear" w:pos="8176"/>
              <w:tab w:val="right" w:pos="9026" w:leader="dot"/>
            </w:tabs>
            <w:rPr/>
          </w:pPr>
          <w:hyperlink w:anchor="__RefHeading___Toc1025557_372815092">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1025559_372815092">
            <w:r>
              <w:rPr>
                <w:webHidden/>
                <w:rStyle w:val="IndexLink"/>
              </w:rPr>
              <w:t>1</w:t>
            </w:r>
            <w:r>
              <w:rPr>
                <w:rStyle w:val="IndexLink"/>
                <w:rtl w:val="true"/>
              </w:rPr>
              <w:t xml:space="preserve">. </w:t>
            </w:r>
            <w:r>
              <w:rPr>
                <w:rStyle w:val="IndexLink"/>
                <w:rtl w:val="true"/>
              </w:rPr>
              <w:t>محلّ کیفر</w:t>
            </w:r>
            <w:r>
              <w:rPr>
                <w:rStyle w:val="IndexLink"/>
                <w:rtl w:val="true"/>
              </w:rPr>
              <w:tab/>
            </w:r>
            <w:r>
              <w:rPr>
                <w:rStyle w:val="IndexLink"/>
              </w:rPr>
              <w:t>124</w:t>
            </w:r>
          </w:hyperlink>
        </w:p>
        <w:p>
          <w:pPr>
            <w:pStyle w:val="Contents4"/>
            <w:tabs>
              <w:tab w:val="clear" w:pos="8176"/>
              <w:tab w:val="right" w:pos="9026" w:leader="dot"/>
            </w:tabs>
            <w:rPr/>
          </w:pPr>
          <w:hyperlink w:anchor="__RefHeading___Toc1025561_372815092">
            <w:r>
              <w:rPr>
                <w:webHidden/>
                <w:rStyle w:val="IndexLink"/>
              </w:rPr>
              <w:t>2</w:t>
            </w:r>
            <w:r>
              <w:rPr>
                <w:rStyle w:val="IndexLink"/>
                <w:rtl w:val="true"/>
              </w:rPr>
              <w:t xml:space="preserve">. </w:t>
            </w:r>
            <w:r>
              <w:rPr>
                <w:rStyle w:val="IndexLink"/>
                <w:rtl w:val="true"/>
              </w:rPr>
              <w:t>آیا جزای عمل عین عمل است؟</w:t>
            </w:r>
            <w:r>
              <w:rPr>
                <w:rStyle w:val="IndexLink"/>
                <w:rtl w:val="true"/>
              </w:rPr>
              <w:tab/>
            </w:r>
            <w:r>
              <w:rPr>
                <w:rStyle w:val="IndexLink"/>
              </w:rPr>
              <w:t>126</w:t>
            </w:r>
          </w:hyperlink>
        </w:p>
        <w:p>
          <w:pPr>
            <w:pStyle w:val="Contents4"/>
            <w:tabs>
              <w:tab w:val="clear" w:pos="8176"/>
              <w:tab w:val="right" w:pos="9026" w:leader="dot"/>
            </w:tabs>
            <w:rPr/>
          </w:pPr>
          <w:hyperlink w:anchor="__RefHeading___Toc1025563_372815092">
            <w:r>
              <w:rPr>
                <w:webHidden/>
                <w:rStyle w:val="IndexLink"/>
              </w:rPr>
              <w:t>3</w:t>
            </w:r>
            <w:r>
              <w:rPr>
                <w:rStyle w:val="IndexLink"/>
                <w:rtl w:val="true"/>
              </w:rPr>
              <w:t xml:space="preserve">. </w:t>
            </w:r>
            <w:r>
              <w:rPr>
                <w:rStyle w:val="IndexLink"/>
                <w:rtl w:val="true"/>
              </w:rPr>
              <w:t>تجسّم اعمال</w:t>
            </w:r>
            <w:r>
              <w:rPr>
                <w:rStyle w:val="IndexLink"/>
                <w:rtl w:val="true"/>
              </w:rPr>
              <w:tab/>
            </w:r>
            <w:r>
              <w:rPr>
                <w:rStyle w:val="IndexLink"/>
              </w:rPr>
              <w:t>128</w:t>
            </w:r>
          </w:hyperlink>
        </w:p>
        <w:p>
          <w:pPr>
            <w:pStyle w:val="Contents4"/>
            <w:tabs>
              <w:tab w:val="clear" w:pos="8176"/>
              <w:tab w:val="right" w:pos="9026" w:leader="dot"/>
            </w:tabs>
            <w:rPr/>
          </w:pPr>
          <w:hyperlink w:anchor="__RefHeading___Toc1025565_372815092">
            <w:r>
              <w:rPr>
                <w:webHidden/>
                <w:rStyle w:val="IndexLink"/>
              </w:rPr>
              <w:t>4</w:t>
            </w:r>
            <w:r>
              <w:rPr>
                <w:rStyle w:val="IndexLink"/>
                <w:rtl w:val="true"/>
              </w:rPr>
              <w:t xml:space="preserve">. </w:t>
            </w:r>
            <w:r>
              <w:rPr>
                <w:rStyle w:val="IndexLink"/>
                <w:rtl w:val="true"/>
              </w:rPr>
              <w:t>حبط وتکفیر</w:t>
            </w:r>
            <w:r>
              <w:rPr>
                <w:rStyle w:val="IndexLink"/>
                <w:rtl w:val="true"/>
              </w:rPr>
              <w:tab/>
            </w:r>
            <w:r>
              <w:rPr>
                <w:rStyle w:val="IndexLink"/>
              </w:rPr>
              <w:t>129</w:t>
            </w:r>
          </w:hyperlink>
        </w:p>
        <w:p>
          <w:pPr>
            <w:pStyle w:val="Contents4"/>
            <w:tabs>
              <w:tab w:val="clear" w:pos="8176"/>
              <w:tab w:val="right" w:pos="9026" w:leader="dot"/>
            </w:tabs>
            <w:rPr/>
          </w:pPr>
          <w:hyperlink w:anchor="__RefHeading___Toc1025567_372815092">
            <w:r>
              <w:rPr>
                <w:webHidden/>
                <w:rStyle w:val="IndexLink"/>
                <w:rtl w:val="true"/>
              </w:rPr>
              <w:t>شفاعت</w:t>
            </w:r>
            <w:r>
              <w:rPr>
                <w:rStyle w:val="IndexLink"/>
                <w:rtl w:val="true"/>
              </w:rPr>
              <w:tab/>
            </w:r>
            <w:r>
              <w:rPr>
                <w:rStyle w:val="IndexLink"/>
              </w:rPr>
              <w:t>133</w:t>
            </w:r>
          </w:hyperlink>
        </w:p>
        <w:p>
          <w:pPr>
            <w:pStyle w:val="Contents5"/>
            <w:tabs>
              <w:tab w:val="clear" w:pos="7892"/>
              <w:tab w:val="right" w:pos="9026" w:leader="dot"/>
            </w:tabs>
            <w:rPr/>
          </w:pPr>
          <w:hyperlink w:anchor="__RefHeading___Toc1025569_372815092">
            <w:r>
              <w:rPr>
                <w:webHidden/>
                <w:rStyle w:val="IndexLink"/>
                <w:rtl w:val="true"/>
              </w:rPr>
              <w:t>اشاره</w:t>
            </w:r>
            <w:r>
              <w:rPr>
                <w:rStyle w:val="IndexLink"/>
                <w:rtl w:val="true"/>
              </w:rPr>
              <w:tab/>
            </w:r>
            <w:r>
              <w:rPr>
                <w:rStyle w:val="IndexLink"/>
              </w:rPr>
              <w:t>133</w:t>
            </w:r>
          </w:hyperlink>
        </w:p>
        <w:p>
          <w:pPr>
            <w:pStyle w:val="Contents5"/>
            <w:tabs>
              <w:tab w:val="clear" w:pos="7892"/>
              <w:tab w:val="right" w:pos="9026" w:leader="dot"/>
            </w:tabs>
            <w:rPr/>
          </w:pPr>
          <w:hyperlink w:anchor="__RefHeading___Toc1025571_372815092">
            <w:r>
              <w:rPr>
                <w:webHidden/>
                <w:rStyle w:val="IndexLink"/>
                <w:rtl w:val="true"/>
              </w:rPr>
              <w:t>بهشت و جهنّم</w:t>
            </w:r>
            <w:r>
              <w:rPr>
                <w:rStyle w:val="IndexLink"/>
                <w:rtl w:val="true"/>
              </w:rPr>
              <w:tab/>
            </w:r>
            <w:r>
              <w:rPr>
                <w:rStyle w:val="IndexLink"/>
              </w:rPr>
              <w:t>133</w:t>
            </w:r>
          </w:hyperlink>
        </w:p>
        <w:p>
          <w:pPr>
            <w:pStyle w:val="Contents6"/>
            <w:tabs>
              <w:tab w:val="clear" w:pos="7609"/>
              <w:tab w:val="right" w:pos="9026" w:leader="dot"/>
            </w:tabs>
            <w:rPr/>
          </w:pPr>
          <w:hyperlink w:anchor="__RefHeading___Toc1025573_372815092">
            <w:r>
              <w:rPr>
                <w:webHidden/>
                <w:rStyle w:val="IndexLink"/>
              </w:rPr>
              <w:t>1</w:t>
            </w:r>
            <w:r>
              <w:rPr>
                <w:rStyle w:val="IndexLink"/>
                <w:rtl w:val="true"/>
              </w:rPr>
              <w:t xml:space="preserve">. </w:t>
            </w:r>
            <w:r>
              <w:rPr>
                <w:rStyle w:val="IndexLink"/>
                <w:rtl w:val="true"/>
              </w:rPr>
              <w:t>مخلوق بودن بهشت و جهنّم در حال حاضر</w:t>
            </w:r>
            <w:r>
              <w:rPr>
                <w:rStyle w:val="IndexLink"/>
                <w:rtl w:val="true"/>
              </w:rPr>
              <w:tab/>
            </w:r>
            <w:r>
              <w:rPr>
                <w:rStyle w:val="IndexLink"/>
              </w:rPr>
              <w:t>133</w:t>
            </w:r>
          </w:hyperlink>
        </w:p>
        <w:p>
          <w:pPr>
            <w:pStyle w:val="Contents6"/>
            <w:tabs>
              <w:tab w:val="clear" w:pos="7609"/>
              <w:tab w:val="right" w:pos="9026" w:leader="dot"/>
            </w:tabs>
            <w:rPr/>
          </w:pPr>
          <w:hyperlink w:anchor="__RefHeading___Toc1025575_372815092">
            <w:r>
              <w:rPr>
                <w:webHidden/>
                <w:rStyle w:val="IndexLink"/>
              </w:rPr>
              <w:t>2</w:t>
            </w:r>
            <w:r>
              <w:rPr>
                <w:rStyle w:val="IndexLink"/>
                <w:rtl w:val="true"/>
              </w:rPr>
              <w:t xml:space="preserve">. </w:t>
            </w:r>
            <w:r>
              <w:rPr>
                <w:rStyle w:val="IndexLink"/>
                <w:rtl w:val="true"/>
              </w:rPr>
              <w:t>بهشت و جهنّم برزخ</w:t>
            </w:r>
            <w:r>
              <w:rPr>
                <w:rStyle w:val="IndexLink"/>
                <w:rtl w:val="true"/>
              </w:rPr>
              <w:tab/>
            </w:r>
            <w:r>
              <w:rPr>
                <w:rStyle w:val="IndexLink"/>
              </w:rPr>
              <w:t>136</w:t>
            </w:r>
          </w:hyperlink>
        </w:p>
        <w:p>
          <w:pPr>
            <w:pStyle w:val="Contents6"/>
            <w:tabs>
              <w:tab w:val="clear" w:pos="7609"/>
              <w:tab w:val="right" w:pos="9026" w:leader="dot"/>
            </w:tabs>
            <w:rPr/>
          </w:pPr>
          <w:hyperlink w:anchor="__RefHeading___Toc1025577_372815092">
            <w:r>
              <w:rPr>
                <w:webHidden/>
                <w:rStyle w:val="IndexLink"/>
              </w:rPr>
              <w:t>3</w:t>
            </w:r>
            <w:r>
              <w:rPr>
                <w:rStyle w:val="IndexLink"/>
                <w:rtl w:val="true"/>
              </w:rPr>
              <w:t xml:space="preserve">. </w:t>
            </w:r>
            <w:r>
              <w:rPr>
                <w:rStyle w:val="IndexLink"/>
                <w:rtl w:val="true"/>
              </w:rPr>
              <w:t>درجات بهشت و درکات جهنّم</w:t>
            </w:r>
            <w:r>
              <w:rPr>
                <w:rStyle w:val="IndexLink"/>
                <w:rtl w:val="true"/>
              </w:rPr>
              <w:tab/>
            </w:r>
            <w:r>
              <w:rPr>
                <w:rStyle w:val="IndexLink"/>
              </w:rPr>
              <w:t>137</w:t>
            </w:r>
          </w:hyperlink>
        </w:p>
        <w:p>
          <w:pPr>
            <w:pStyle w:val="Contents6"/>
            <w:tabs>
              <w:tab w:val="clear" w:pos="7609"/>
              <w:tab w:val="right" w:pos="9026" w:leader="dot"/>
            </w:tabs>
            <w:rPr/>
          </w:pPr>
          <w:hyperlink w:anchor="__RefHeading___Toc1025579_372815092">
            <w:r>
              <w:rPr>
                <w:webHidden/>
                <w:rStyle w:val="IndexLink"/>
              </w:rPr>
              <w:t>4</w:t>
            </w:r>
            <w:r>
              <w:rPr>
                <w:rStyle w:val="IndexLink"/>
                <w:rtl w:val="true"/>
              </w:rPr>
              <w:t xml:space="preserve">. </w:t>
            </w:r>
            <w:r>
              <w:rPr>
                <w:rStyle w:val="IndexLink"/>
                <w:rtl w:val="true"/>
              </w:rPr>
              <w:t>تفاوت های نعمت ها و عذاب های دنیا و آخرت</w:t>
            </w:r>
            <w:r>
              <w:rPr>
                <w:rStyle w:val="IndexLink"/>
                <w:rtl w:val="true"/>
              </w:rPr>
              <w:tab/>
            </w:r>
            <w:r>
              <w:rPr>
                <w:rStyle w:val="IndexLink"/>
              </w:rPr>
              <w:t>139</w:t>
            </w:r>
          </w:hyperlink>
        </w:p>
        <w:p>
          <w:pPr>
            <w:pStyle w:val="Contents4"/>
            <w:tabs>
              <w:tab w:val="clear" w:pos="8176"/>
              <w:tab w:val="right" w:pos="9026" w:leader="dot"/>
            </w:tabs>
            <w:rPr/>
          </w:pPr>
          <w:hyperlink w:anchor="__RefHeading___Toc1025581_372815092">
            <w:r>
              <w:rPr>
                <w:webHidden/>
                <w:rStyle w:val="IndexLink"/>
                <w:rtl w:val="true"/>
              </w:rPr>
              <w:t>خلود</w:t>
            </w:r>
            <w:r>
              <w:rPr>
                <w:rStyle w:val="IndexLink"/>
                <w:rtl w:val="true"/>
              </w:rPr>
              <w:tab/>
            </w:r>
            <w:r>
              <w:rPr>
                <w:rStyle w:val="IndexLink"/>
              </w:rPr>
              <w:t>142</w:t>
            </w:r>
          </w:hyperlink>
        </w:p>
        <w:p>
          <w:pPr>
            <w:pStyle w:val="Contents4"/>
            <w:tabs>
              <w:tab w:val="clear" w:pos="8176"/>
              <w:tab w:val="right" w:pos="9026" w:leader="dot"/>
            </w:tabs>
            <w:rPr/>
          </w:pPr>
          <w:hyperlink w:anchor="__RefHeading___Toc1025583_372815092">
            <w:r>
              <w:rPr>
                <w:webHidden/>
                <w:rStyle w:val="IndexLink"/>
                <w:rtl w:val="true"/>
              </w:rPr>
              <w:t>خودآزمایی</w:t>
            </w:r>
            <w:r>
              <w:rPr>
                <w:rStyle w:val="IndexLink"/>
                <w:rtl w:val="true"/>
              </w:rPr>
              <w:tab/>
            </w:r>
            <w:r>
              <w:rPr>
                <w:rStyle w:val="IndexLink"/>
              </w:rPr>
              <w:t>142</w:t>
            </w:r>
          </w:hyperlink>
        </w:p>
        <w:p>
          <w:pPr>
            <w:pStyle w:val="Contents2"/>
            <w:tabs>
              <w:tab w:val="clear" w:pos="8743"/>
              <w:tab w:val="right" w:pos="9026" w:leader="dot"/>
            </w:tabs>
            <w:rPr/>
          </w:pPr>
          <w:hyperlink w:anchor="__RefHeading___Toc1025585_372815092">
            <w:r>
              <w:rPr>
                <w:webHidden/>
                <w:rStyle w:val="IndexLink"/>
                <w:rtl w:val="true"/>
              </w:rPr>
              <w:t>فهرست منابع و مآخذ</w:t>
            </w:r>
            <w:r>
              <w:rPr>
                <w:rStyle w:val="IndexLink"/>
                <w:rtl w:val="true"/>
              </w:rPr>
              <w:tab/>
            </w:r>
            <w:r>
              <w:rPr>
                <w:rStyle w:val="IndexLink"/>
              </w:rPr>
              <w:t>144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860_69269"/>
      <w:bookmarkStart w:id="1" w:name="pg6860_69269"/>
      <w:bookmarkEnd w:id="1"/>
    </w:p>
    <w:p>
      <w:pPr>
        <w:pStyle w:val="Heading2"/>
        <w:numPr>
          <w:ilvl w:val="1"/>
          <w:numId w:val="1"/>
        </w:numPr>
        <w:rPr/>
      </w:pPr>
      <w:bookmarkStart w:id="2" w:name="pg6860_69269"/>
      <w:bookmarkStart w:id="3" w:name="__RefHeading___Toc1025391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بیابانی اسکوئی، محمد،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Biabani Oskouei, Mohammad</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دروس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بیابانی اسکویی ؛ به اهتمام محمدهاشم رسولی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ولایت ،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6172</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eastAsia="Times New Roman" w:cs="Times New Roman" w:ascii="Times New Roman" w:hAnsi="Times New Roman"/>
          <w:color w:val="111111"/>
          <w:sz w:val="28"/>
          <w:szCs w:val="28"/>
          <w:lang w:val="en-US" w:bidi="en-US"/>
        </w:rPr>
        <w:t>Resurrection (Islam)</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w:t>
      </w:r>
    </w:p>
    <w:p>
      <w:pPr>
        <w:pStyle w:val="BookText"/>
        <w:rPr/>
      </w:pPr>
      <w:r>
        <w:rPr>
          <w:rFonts w:eastAsia="Times New Roman" w:cs="Times New Roman" w:ascii="Times New Roman" w:hAnsi="Times New Roman"/>
          <w:color w:val="111111"/>
          <w:sz w:val="28"/>
          <w:szCs w:val="28"/>
          <w:lang w:val="en-US" w:bidi="en-US"/>
        </w:rPr>
        <w:t>Shi'ah -- *Pillars of Islam</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رسولی، محمدهاشم،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BP226/2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8014</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297/466</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5272470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5393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خلاصه دروس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بیابانی اسکویی؛ به اهتمام محمد هاشم رسولی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وَالْمَوْعِظَةِ الْحَسَنَةِ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علم و معرفت بزرگ ترین و بهترین نعمت الهی است که خداوند متعال آن را به بندگان صالح خویش عطا می فرماید و آن ها را در مسیر عبودیت و کمال بندگی به سوی خود با آن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افتخار بندگان خدا برخورداری آنها از این نعمت گرانسنگ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ربانی و عارفان حقیقی کسانی هستند که در راه بندگی خدا همواره پیامبران الهی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چراغ راه خویش قرار داده و از سلوک طریق علمی و عملی آنها هیچ وقت احساس خستگی به خود راه نداده و از هر طریق دیگری غیر از راه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و بیزاری 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بنیاد با هدف احیای آثار چنین بزرگانی که در طول تاریخ تشیع همواره مدافع و پشتیبان معارف اصیل وحیانی و علوم راستین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تشکل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توجهات خاص حضرات معصومین در این راه توفیق یارشان باشد تا بتوانند قدم های مثبت مهمی در احیای آثار ارزشمند آن بزرگان با شرایط روز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آل محمد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Infoqalertalimohamad.com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لِوَلِيِّكَ الحُجَّةِ بْنِ الحَسَنِ صَلَواتُكَ عَلَيْهِ وَعَلَىٰ آبائِهِ فِي هٰذِهِ السَّاعَةِ وَفي كُلِّ ساعَةٍ وَلِيّاً وَحافِظاً وَقائِداً وَناصِراً وَدَلِيلاً وَعَيْناً حَتَّىٰ تُسْكِنَهُ أَرْضَكَ طَوْعاً وَتُمَتِّعَهُ فِيها طَوِيلاً</w:t>
      </w:r>
      <w:r>
        <w:rPr>
          <w:rFonts w:eastAsia="Amiri" w:cs="Amiri" w:ascii="Amiri" w:hAnsi="Amiri"/>
          <w:color w:val="111111"/>
          <w:sz w:val="28"/>
          <w:szCs w:val="28"/>
          <w:rtl w:val="true"/>
          <w:lang w:bidi="ar-SA"/>
        </w:rPr>
        <w:t xml:space="preserve">. </w:t>
      </w:r>
      <w:bookmarkStart w:id="7" w:name="pg6860_69275"/>
    </w:p>
    <w:p>
      <w:pPr>
        <w:pStyle w:val="Heading2"/>
        <w:numPr>
          <w:ilvl w:val="1"/>
          <w:numId w:val="1"/>
        </w:numPr>
        <w:rPr/>
      </w:pPr>
      <w:bookmarkStart w:id="8" w:name="__RefHeading___Toc1025395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آفرینش انسان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گیری عالم وخلقت انسان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ابتدای شکل گیری عالم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 مادّۀ اصلی همۀ موجودات مادّی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منشأ پدید آمدن اختلاف ها در موجودات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مراحل خلقت انسان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ارواح</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ذرّ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نکاتی در مورد روح و بدن انسان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روح و بدن و تفاوت میان آن دو</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قرار گرفتن روح در بدن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روح و بدن در حقیقت انسان </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روح در قرآن و روایات </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خلقت انسان از خاک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انسان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معنای معاد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اهمیّت معاد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آثار اعتقاد به معاد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لزوم و ضرورت وجود معاد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معاد در سایر ادیان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معاد حیوانات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امکان معاد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مقتول بنی اسرائیل</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صد سال </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پرندگان حضرت ابراهیم عل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زنده شدن دو نفر از مردگان قبرسان بنی ساعده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شبهات منکران معاد</w:t>
      </w:r>
      <w:r>
        <w:rPr>
          <w:rFonts w:eastAsia="IRNazanin" w:cs="IRNazanin"/>
          <w:color w:val="111111"/>
          <w:sz w:val="28"/>
          <w:szCs w:val="28"/>
          <w:rtl w:val="true"/>
          <w:lang w:bidi="fa-IR"/>
        </w:rPr>
        <w:t>.........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های پوسیده دوباره زنده نمی شوند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شبهۀ آکل و مأکول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کلیدواژه های بحث معاد در قرآن </w:t>
      </w:r>
      <w:r>
        <w:rPr>
          <w:rFonts w:eastAsia="IRNazanin" w:cs="IRNazanin"/>
          <w:color w:val="111111"/>
          <w:sz w:val="28"/>
          <w:szCs w:val="28"/>
          <w:rtl w:val="true"/>
          <w:lang w:bidi="fa-IR"/>
        </w:rPr>
        <w:t>.....</w:t>
      </w:r>
      <w:r>
        <w:rPr>
          <w:rFonts w:eastAsia="IRNazanin" w:cs="IRNazanin"/>
          <w:color w:val="111111"/>
          <w:sz w:val="28"/>
          <w:szCs w:val="28"/>
          <w:lang w:bidi="fa-IR"/>
        </w:rPr>
        <w:t>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کلید واژه های بحث معاد در قرآن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عوده واعاده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ایاب، رجوع، صیرورت </w:t>
      </w:r>
      <w:r>
        <w:rPr>
          <w:rFonts w:eastAsia="IRNazanin" w:cs="IRNazanin"/>
          <w:color w:val="111111"/>
          <w:sz w:val="28"/>
          <w:szCs w:val="28"/>
          <w:rtl w:val="true"/>
          <w:lang w:bidi="fa-IR"/>
        </w:rPr>
        <w:t>....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بعث، بُعثرة وقیام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حشر، جمع و نشر</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لقاء الله و حضور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خروج و اخراج</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ارتباط میان مرگ و خواب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قبض روح واحتضار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احتضار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محتضر</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فرشتۀ مرگ به هنگام قبض روح</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قبض روح مؤمن و فاجر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راحت یا سخت جان دادن مؤمن و کافر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 سختی انتقال از دنیا</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و قیامت</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برزخ </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برزخ</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برزخ منزلی از منازل آخرت </w:t>
      </w:r>
      <w:r>
        <w:rPr>
          <w:rFonts w:eastAsia="IRNazanin" w:cs="IRNazanin"/>
          <w:color w:val="111111"/>
          <w:sz w:val="28"/>
          <w:szCs w:val="28"/>
          <w:rtl w:val="true"/>
          <w:lang w:bidi="fa-IR"/>
        </w:rPr>
        <w:t>....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قبر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قبر</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ارواح در برزخ</w:t>
      </w:r>
      <w:r>
        <w:rPr>
          <w:rFonts w:eastAsia="IRNazanin" w:cs="IRNazanin"/>
          <w:color w:val="111111"/>
          <w:sz w:val="28"/>
          <w:szCs w:val="28"/>
          <w:rtl w:val="true"/>
          <w:lang w:bidi="fa-IR"/>
        </w:rPr>
        <w:t>......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ارواح در برزخ از احوال دنیا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قیامت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کیفیّت زنده شدن مردگان به هنگام قیامت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مواقف قیامت و محاسبۀ اعمال</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اعمال</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کیفر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جزای عمل عین عمل است ؟ </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تجسّم اعمال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حبط وتکفیر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بهشت و جهنّم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مخلوق بودن بهشت و جهنّم در حال حاضر</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و جهنّم برزخ</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درجات بهشت و درکات جهنّم </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های نعمت ها و عذاب های دنیا و آخرت </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خودآزمایی</w:t>
      </w:r>
      <w:r>
        <w:rPr>
          <w:rFonts w:eastAsia="IRNazanin" w:cs="IRNazanin"/>
          <w:color w:val="111111"/>
          <w:sz w:val="28"/>
          <w:szCs w:val="28"/>
          <w:rtl w:val="true"/>
          <w:lang w:bidi="fa-IR"/>
        </w:rPr>
        <w:t>.......</w:t>
      </w:r>
      <w:r>
        <w:rPr>
          <w:rFonts w:eastAsia="IRNazanin" w:cs="IRNazanin"/>
          <w:color w:val="111111"/>
          <w:sz w:val="28"/>
          <w:szCs w:val="28"/>
          <w:lang w:bidi="fa-IR"/>
        </w:rPr>
        <w:t>137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 و مآخذ</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bookmarkStart w:id="10" w:name="pg6860_69279"/>
    </w:p>
    <w:p>
      <w:pPr>
        <w:pStyle w:val="Heading2"/>
        <w:numPr>
          <w:ilvl w:val="1"/>
          <w:numId w:val="1"/>
        </w:numPr>
        <w:rPr/>
      </w:pPr>
      <w:bookmarkStart w:id="11" w:name="__RefHeading___Toc1025397_372815092"/>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از آنجا که اعتقادات مذهبی همواره در طول تاریخ مذاهب در معرض شبهات و انحرافات بوده وهست برهمۀ شیعیان لازم است برای تحفظ بر اصالت اصول اعتقادی خویش، همواره اعتقادات خویش را با منابع اصیل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قرآن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کرده و هرگونه کاستی و فزونی و انحرافات را از آن ها زدوده و در مقابل شبهات منحرفان از اصول مذهب خود دفاع کرده و آنها را با سلامت کامل به نسل های بعدی انتقال دهیم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ای که پیش روی طالبان علم و دانش قرار دارد خلاصه ای در اصول اعتقادات شیعه امامیه است که بر اساس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سعی کرده است با دسته بندی مناسب آیات قرآن واحادیث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خویش را با اصول صحیح اعتقادی امامیه در توحید و نبوت و عدل و امامت و معاد آشنا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مجموعه خلاصه ای از پنج جلد کتاب مفصّل در همین موضوعات است که پیش از این بارها چاپ و منتشر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تشکر از حُسن عنایت مخاطبان ارجمند و التماس دعای خیر از این عزیزان، تقاضای نگارنده این است که با پیشنهادات و انتقادات سازندۀ خویش ما را در بهبود و اصلاح این مجموعه یاری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از فاضل ارجمند و دوست گرامی جناب آقای حجة الاسلام و المسلمین شیخ هاشم رسولی که با زحمات فراوان، تلخیص و نگارش این اثر را به عهده گرفته و به انجام رساندند تشکر و قدردانی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برای خود و ایشان و همه شیعیان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استدعای سلامت کامل در دنیا و آخرت با اعتقادی سالم و عالمانه و عارفانه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روزی که پرچمدار عدل کامل از پشت پرده غیبت برون آید و همۀ عالم را پر از عدل و داد و نور و روشنایی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خوب است که خداوند رؤوف و مهربان آن زمان را هر چه زودتر روزی بندگان خویش کند تا در سایۀ حاکمیت آن بزرگوار تعالیم دینی از غربت بیرون آمده و عبودیت همه جای زمین را در 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98/2/17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بیابانی اسکویی </w:t>
      </w:r>
      <w:bookmarkStart w:id="13" w:name="pg6860_69281"/>
    </w:p>
    <w:p>
      <w:pPr>
        <w:pStyle w:val="Heading2"/>
        <w:numPr>
          <w:ilvl w:val="1"/>
          <w:numId w:val="1"/>
        </w:numPr>
        <w:rPr/>
      </w:pPr>
      <w:bookmarkStart w:id="14" w:name="__RefHeading___Toc1025399_372815092"/>
      <w:bookmarkStart w:id="15" w:name="_Toc5"/>
      <w:bookmarkEnd w:id="13"/>
      <w:bookmarkEnd w:id="14"/>
      <w:r>
        <w:rPr>
          <w:rtl w:val="true"/>
        </w:rPr>
        <w:t>مقدمه</w:t>
      </w:r>
      <w:bookmarkEnd w:id="15"/>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جایی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شکل گیری انسان در مراحل مختلف آفرینش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بحث معاد در ارتباط بوده و عدم درک صحیح از این موضوع موجب بروز اشکالاتی در فهم معاد می شود، لازم است پیش از پرداختن به بحث معاد،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آفرینش انسان و سایر موجودات مورد بحث و بررسی قرار دهیم تا با شناخت صحیح از مراحل آفرینش و به دنیا آمدن انسان، مباحث مربوط به بازگشت آن را بهتر و روشن تر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 معاد را در دو فصل پی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 و در فصل دوم مباحث مربوط به بازگشت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خواهد شد</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6860_69283"/>
      <w:bookmarkStart w:id="17" w:name="pg6860_69283"/>
      <w:bookmarkEnd w:id="17"/>
    </w:p>
    <w:p>
      <w:pPr>
        <w:pStyle w:val="Heading2"/>
        <w:numPr>
          <w:ilvl w:val="1"/>
          <w:numId w:val="1"/>
        </w:numPr>
        <w:rPr/>
      </w:pPr>
      <w:bookmarkStart w:id="18" w:name="pg6860_69283"/>
      <w:bookmarkStart w:id="19" w:name="__RefHeading___Toc1025401_372815092"/>
      <w:bookmarkStart w:id="20" w:name="_Toc6"/>
      <w:bookmarkEnd w:id="18"/>
      <w:bookmarkEnd w:id="19"/>
      <w:r>
        <w:rPr>
          <w:rtl w:val="true"/>
        </w:rPr>
        <w:t xml:space="preserve">فصل اوّل </w:t>
      </w:r>
      <w:r>
        <w:rPr>
          <w:rtl w:val="true"/>
        </w:rPr>
        <w:t xml:space="preserve">: </w:t>
      </w:r>
      <w:r>
        <w:rPr>
          <w:rtl w:val="true"/>
        </w:rPr>
        <w:t>آفرینش انسان</w:t>
      </w:r>
      <w:bookmarkEnd w:id="2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025403_372815092"/>
      <w:bookmarkStart w:id="22" w:name="_Toc7"/>
      <w:bookmarkEnd w:id="21"/>
      <w:r>
        <w:rPr>
          <w:rtl w:val="true"/>
        </w:rPr>
        <w:t>اشاره</w:t>
      </w:r>
      <w:bookmarkEnd w:id="22"/>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6860_69285"/>
      <w:bookmarkStart w:id="24" w:name="pg6860_69285"/>
      <w:bookmarkEnd w:id="24"/>
    </w:p>
    <w:p>
      <w:pPr>
        <w:pStyle w:val="Heading3"/>
        <w:numPr>
          <w:ilvl w:val="2"/>
          <w:numId w:val="1"/>
        </w:numPr>
        <w:rPr/>
      </w:pPr>
      <w:bookmarkStart w:id="25" w:name="pg6860_69285"/>
      <w:bookmarkStart w:id="26" w:name="__RefHeading___Toc1025405_372815092"/>
      <w:bookmarkStart w:id="27" w:name="_Toc8"/>
      <w:bookmarkEnd w:id="25"/>
      <w:bookmarkEnd w:id="26"/>
      <w:r>
        <w:rPr>
          <w:rtl w:val="true"/>
        </w:rPr>
        <w:t>درس اوّل</w:t>
      </w:r>
      <w:r>
        <w:rPr>
          <w:rtl w:val="true"/>
        </w:rPr>
        <w:t xml:space="preserve">: </w:t>
      </w:r>
      <w:r>
        <w:rPr>
          <w:rtl w:val="true"/>
        </w:rPr>
        <w:t>شکل گیری عالم وخلقت انسان</w:t>
      </w:r>
      <w:bookmarkEnd w:id="27"/>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1025407_372815092"/>
      <w:bookmarkStart w:id="29" w:name="_Toc9"/>
      <w:bookmarkEnd w:id="28"/>
      <w:r>
        <w:rPr>
          <w:rtl w:val="true"/>
        </w:rPr>
        <w:t>اشاره</w:t>
      </w:r>
      <w:bookmarkEnd w:id="2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6860_69287"/>
      <w:bookmarkStart w:id="31" w:name="pg6860_69287"/>
      <w:bookmarkEnd w:id="31"/>
    </w:p>
    <w:p>
      <w:pPr>
        <w:pStyle w:val="Heading4"/>
        <w:numPr>
          <w:ilvl w:val="3"/>
          <w:numId w:val="1"/>
        </w:numPr>
        <w:rPr/>
      </w:pPr>
      <w:bookmarkStart w:id="32" w:name="pg6860_69287"/>
      <w:bookmarkStart w:id="33" w:name="__RefHeading___Toc1025409_372815092"/>
      <w:bookmarkStart w:id="34" w:name="_Toc10"/>
      <w:bookmarkEnd w:id="32"/>
      <w:bookmarkEnd w:id="33"/>
      <w:r>
        <w:rPr>
          <w:rtl w:val="true"/>
        </w:rPr>
        <w:t>ابتدای شکل گیری عالم</w:t>
      </w:r>
      <w:bookmarkEnd w:id="34"/>
    </w:p>
    <w:p>
      <w:pPr>
        <w:pStyle w:val="Heading5"/>
        <w:numPr>
          <w:ilvl w:val="4"/>
          <w:numId w:val="1"/>
        </w:numPr>
        <w:rPr/>
      </w:pPr>
      <w:bookmarkStart w:id="35" w:name="__RefHeading___Toc1025411_372815092"/>
      <w:bookmarkStart w:id="36" w:name="_Toc11"/>
      <w:bookmarkEnd w:id="35"/>
      <w:r>
        <w:rPr/>
        <w:t>1</w:t>
      </w:r>
      <w:r>
        <w:rPr>
          <w:rtl w:val="true"/>
        </w:rPr>
        <w:t xml:space="preserve">. </w:t>
      </w:r>
      <w:r>
        <w:rPr>
          <w:rtl w:val="true"/>
        </w:rPr>
        <w:t>آب مادّۀ اصلی همۀ موجودات مادّی</w:t>
      </w:r>
      <w:bookmarkEnd w:id="3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بحث عدل الهی نیز بیان نمودیم ،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روشنی گویای این مطلب هستند که اصل همۀ مخلوقات اعمّ از دنیوی و اخروی آب</w:t>
      </w:r>
      <w:r>
        <w:rPr>
          <w:rStyle w:val="FootnoteAnchor"/>
          <w:rtl w:val="true"/>
        </w:rPr>
        <w:footnoteReference w:id="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بدین معنی که همۀ مخلوقات از آب خلق شده اند، امّا خود آب از چیزی خلق نشده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معرّفی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عقل ویا مشیّت به عنوان نخستین مخلوق الهی در برخی روایات، بدان جهت است که این موارد از آب خلق نشده اند و سنخ آن ها متفاوت از سنخ آب می باشد؛ چراکه آب در ذات خود </w:t>
      </w:r>
    </w:p>
    <w:p>
      <w:pPr>
        <w:pStyle w:val="BookText"/>
        <w:rPr/>
      </w:pPr>
      <w:r>
        <w:rPr>
          <w:rFonts w:ascii="IRNazanin" w:hAnsi="IRNazanin" w:eastAsia="IRNazanin"/>
          <w:color w:val="111111"/>
          <w:sz w:val="28"/>
          <w:sz w:val="28"/>
          <w:szCs w:val="28"/>
          <w:rtl w:val="true"/>
          <w:lang w:bidi="fa-IR"/>
        </w:rPr>
        <w:t xml:space="preserve">فاقد هرگونه نور و علم و عقل می باشد و در نتیجه جوهر اصلی همۀ آفریدگانی است که در ذات خود فاقد نور و علم و عقل هستند، در حالیکه عقل و نور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نور و علم اند نه آنکه فاقد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مشیّت نیز باید گفت که جوهر همۀ خلایق نبوده و همۀ موجودات از آن خلق نشده اند، بلکه همۀ مخلوقات به مشیّت خلق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خَلَقَ اَللَّهُ اَلْمَشِيَّةَ بِنَفْسِهَا ثُمَّ خَلَقَ اَلْأَشْيَاءَ بِالْمَشِيَّةِ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خداوند مشیّت را به خود مشیّت آفرید، سپس اشیاء را به مشیّت خلق کرد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روشن می شود روایاتی که مشیّت و عقل و نور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اوّلین مخلوق خداوند معرّفی می نمایند، با روایاتی که آب را نخستین مخلوق الهی و اصل همۀ موجودات می دانند، تعارض و منافاتی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استفاده از روایاتی که 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عَرْشُهُ عَلَى الْمَاءِ </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وارد شده اند، می توان به جمع بندیِ روشنی میان این دو دسته از روایات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روایات، خدای تعالی همان زمان که آب را خلق نمود، عرش الهی که همان علم و دین می باشد را به آن عطا فرمود و آب حامل عرش الهی و در نتیجه دارای علم و قدرت و اختیار و حیات گردید</w:t>
      </w:r>
      <w:r>
        <w:rPr>
          <w:rFonts w:eastAsia="IRNazanin" w:cs="IRNazanin"/>
          <w:color w:val="111111"/>
          <w:sz w:val="28"/>
          <w:szCs w:val="28"/>
          <w:rtl w:val="true"/>
          <w:lang w:bidi="fa-IR"/>
        </w:rPr>
        <w:t xml:space="preserve">. </w:t>
      </w:r>
      <w:bookmarkStart w:id="37" w:name="pg6860_69289"/>
    </w:p>
    <w:p>
      <w:pPr>
        <w:pStyle w:val="Heading5"/>
        <w:numPr>
          <w:ilvl w:val="4"/>
          <w:numId w:val="1"/>
        </w:numPr>
        <w:rPr/>
      </w:pPr>
      <w:bookmarkStart w:id="38" w:name="__RefHeading___Toc1025413_372815092"/>
      <w:bookmarkStart w:id="39" w:name="_Toc12"/>
      <w:bookmarkEnd w:id="37"/>
      <w:bookmarkEnd w:id="38"/>
      <w:r>
        <w:rPr/>
        <w:t>2</w:t>
      </w:r>
      <w:r>
        <w:rPr>
          <w:rtl w:val="true"/>
        </w:rPr>
        <w:t xml:space="preserve">. </w:t>
      </w:r>
      <w:r>
        <w:rPr>
          <w:rtl w:val="true"/>
        </w:rPr>
        <w:t>منشأ پدید آمدن اختلاف ها در موجودات</w:t>
      </w:r>
      <w:bookmarkEnd w:id="3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بحث عدل الهی نیز بیان شد، پس از آنکه علم و دین به آب عطا شد و آب دارای قدرت و اختیار گردید، خدای تعالی آن را مورد آزمایش قرار داد و همین تکلیف و آزمایش الهی منشأ اصلی پیدایش اختلاف در موجودات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اختلافات و تفاوت های موجود در مخلوقات، به واسطۀ تکلیف و آزمایش الهی و بر اساس میزان اطاعت و عصیان آنها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 تر این مطلب و روایات مربوط به آن، در بحث عدل الهی طرح و بررسی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به وجود آمدن اشیای مختلف از یک جوهر اصلی را همانند پدید آمدن شراب از سرکه و خروج شیر خالص از میان خون و مدفوع و به وجود آمدن انسان از نطفه دانسته اند و با بیان این تمثیل ها خواسته اند استبعادی که در این زمینه در ذهن راوی بوده است را برطرف نمایند</w:t>
      </w:r>
      <w:r>
        <w:rPr>
          <w:rFonts w:eastAsia="IRNazanin" w:cs="IRNazanin"/>
          <w:color w:val="111111"/>
          <w:sz w:val="28"/>
          <w:szCs w:val="28"/>
          <w:rtl w:val="true"/>
          <w:lang w:bidi="fa-IR"/>
        </w:rPr>
        <w:t xml:space="preserve">. </w:t>
      </w:r>
      <w:r>
        <w:rPr>
          <w:rStyle w:val="FootnoteAnchor"/>
          <w:rtl w:val="true"/>
        </w:rPr>
        <w:footnoteReference w:id="6"/>
      </w:r>
      <w:bookmarkStart w:id="40" w:name="pg6860_69290"/>
    </w:p>
    <w:p>
      <w:pPr>
        <w:pStyle w:val="Heading4"/>
        <w:numPr>
          <w:ilvl w:val="3"/>
          <w:numId w:val="1"/>
        </w:numPr>
        <w:rPr/>
      </w:pPr>
      <w:bookmarkStart w:id="41" w:name="__RefHeading___Toc1025415_372815092"/>
      <w:bookmarkStart w:id="42" w:name="_Toc13"/>
      <w:bookmarkEnd w:id="40"/>
      <w:bookmarkEnd w:id="41"/>
      <w:r>
        <w:rPr>
          <w:rtl w:val="true"/>
        </w:rPr>
        <w:t>مراحل خلقت انسان</w:t>
      </w:r>
      <w:bookmarkEnd w:id="42"/>
    </w:p>
    <w:p>
      <w:pPr>
        <w:pStyle w:val="Heading5"/>
        <w:numPr>
          <w:ilvl w:val="4"/>
          <w:numId w:val="1"/>
        </w:numPr>
        <w:rPr/>
      </w:pPr>
      <w:bookmarkStart w:id="43" w:name="__RefHeading___Toc1025417_372815092"/>
      <w:bookmarkStart w:id="44" w:name="_Toc14"/>
      <w:bookmarkEnd w:id="43"/>
      <w:r>
        <w:rPr>
          <w:rtl w:val="true"/>
        </w:rPr>
        <w:t>الف</w:t>
      </w:r>
      <w:r>
        <w:rPr>
          <w:rtl w:val="true"/>
        </w:rPr>
        <w:t xml:space="preserve">) </w:t>
      </w:r>
      <w:r>
        <w:rPr>
          <w:rtl w:val="true"/>
        </w:rPr>
        <w:t>عالم ارواح</w:t>
      </w:r>
      <w:bookmarkEnd w:id="44"/>
    </w:p>
    <w:p>
      <w:pPr>
        <w:pStyle w:val="BookText"/>
        <w:rPr/>
      </w:pPr>
      <w:r>
        <w:rPr>
          <w:rFonts w:ascii="IRNazanin" w:hAnsi="IRNazanin" w:eastAsia="IRNazanin"/>
          <w:color w:val="111111"/>
          <w:sz w:val="28"/>
          <w:sz w:val="28"/>
          <w:szCs w:val="28"/>
          <w:rtl w:val="true"/>
          <w:lang w:bidi="fa-IR"/>
        </w:rPr>
        <w:t xml:space="preserve">بر مبنای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اینکه انسان پیش از ورود به این دنیا وجود داشته و در عوالم دیگری بوده است، امری مسلّم می باشد که جای هیچ گونه شک و تردیدی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عوالم که در بحث توحید نیز به آن اشاره نمودیم، عالم ارواح و یا عالم اظلّه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روایات، ارواح آدمیان پیش از تعلّق به بدن هایشان در این عالم وجود داشته و از یکدیگر متمایز و دارای درک و شعور و اختیار و آزادی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آدمیان در این عالم مورد امتحان الهی قرار گرفته و به دو گروه اطاعت کنندگان و عاصیان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عالم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الْأَرْوَاحَ قَبْلَ الْأَجْسَادِ بِأَلْفَيْ عَامٍ، ثُمَّ أَسْكَنَهَا الْهَوَاءَ، فَمَا تَعَارَفَ مِنْهَا ثَمَّ، ائْتَلَفَ هَاهُنَا؛ وَ مَا تَنَاكَرَ ثَمَّ، اخْتَلَفَ هَاهُنَا</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ارواح را دو هزار سال پیش از بدن ها آفرید، سپس آن ها را در هوا ساکن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هایی که در آن جا با هم آشنایی داشتند در این جا ائتلاف دارند و آن هایی که در آن جا از هم نفرت داشتند در این جا نیز با هم اختلاف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 این روایت شریف و روایات مشابه دیگری که در مورد عالم ارواح وارد شده اند، دوستی و انس و الفت ارواح در آن عالم و همچنین اختلاف و دشمنی آن ها در آن جا، در ائتلاف و اختلاف میان انسان ها در این دنیا تأثیر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در وصیّت خویش به فرزندانشان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 إنَّ القُلوبَ جُنودٌ مُجَنَّدَةٌ ، تَتَلاحَظُ بِالمَوَدَّةِ وتَتَناجى بِها ، وكَذلِكَ هِيَ فِي البُغضِ ؛ فَإِذا أحبَبتُمُ الرَّجُلَ مِن غَيرِ سَبقٍ مِنهُ إلَيكُم فَارجوهُ ، وإذا أبغَضتُمُ الرَّجُلَ مِن غَيرِ سوءٍ سَبَقَ مِنهُ إلَيكُم فَاحذَروهُ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قلب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لشکریانی آراسته بودند و به خاطر دوستی به همدیگر توجّه داشتند و با یکدیگر راز دل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دشمنی هم نظیر همین موضوع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بدون هیچ سابقه ای کسی را دوست داشتید، به او امیدوار باشید و اگر بدون هیچ پیشینهای شخصی را دشمن داشتید، از او بپرهیزید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و احادیثی که در مورد خلقت ارواح پیش از ابدان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گشته به حدّی فراوان است که حتّی صدرالدین شیرازی با وجود اعتقادش بر عدم تقدّم خلقت ارواح برابدان، این مسأله را به جهت کثرت روایاتش از ضروریّات مذهب امامیّه دانسته است </w:t>
      </w:r>
      <w:r>
        <w:rPr>
          <w:rFonts w:eastAsia="IRNazanin" w:cs="IRNazanin"/>
          <w:color w:val="111111"/>
          <w:sz w:val="28"/>
          <w:szCs w:val="28"/>
          <w:rtl w:val="true"/>
          <w:lang w:bidi="fa-IR"/>
        </w:rPr>
        <w:t>.</w:t>
      </w:r>
      <w:r>
        <w:rPr>
          <w:rStyle w:val="FootnoteAnchor"/>
          <w:rtl w:val="true"/>
        </w:rPr>
        <w:footnoteReference w:id="9"/>
      </w:r>
      <w:bookmarkStart w:id="45" w:name="pg6860_69292"/>
    </w:p>
    <w:p>
      <w:pPr>
        <w:pStyle w:val="Heading5"/>
        <w:numPr>
          <w:ilvl w:val="4"/>
          <w:numId w:val="1"/>
        </w:numPr>
        <w:rPr/>
      </w:pPr>
      <w:bookmarkStart w:id="46" w:name="__RefHeading___Toc1025419_372815092"/>
      <w:bookmarkStart w:id="47" w:name="_Toc15"/>
      <w:bookmarkEnd w:id="45"/>
      <w:bookmarkEnd w:id="46"/>
      <w:r>
        <w:rPr>
          <w:rtl w:val="true"/>
        </w:rPr>
        <w:t>ب</w:t>
      </w:r>
      <w:r>
        <w:rPr>
          <w:rtl w:val="true"/>
        </w:rPr>
        <w:t xml:space="preserve">) </w:t>
      </w:r>
      <w:r>
        <w:rPr>
          <w:rtl w:val="true"/>
        </w:rPr>
        <w:t>عالم ذرّ</w:t>
      </w:r>
      <w:bookmarkEnd w:id="47"/>
    </w:p>
    <w:p>
      <w:pPr>
        <w:pStyle w:val="Heading6"/>
        <w:numPr>
          <w:ilvl w:val="5"/>
          <w:numId w:val="1"/>
        </w:numPr>
        <w:rPr/>
      </w:pPr>
      <w:bookmarkStart w:id="48" w:name="__RefHeading___Toc1025421_372815092"/>
      <w:bookmarkStart w:id="49" w:name="_Toc16"/>
      <w:bookmarkEnd w:id="48"/>
      <w:r>
        <w:rPr>
          <w:rtl w:val="true"/>
        </w:rPr>
        <w:t>اشاره</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عوالمی که انسان پیش از ورود به این دنیا در آن حضور داشته است، عالم ذرّ می باشد که با تعابیر دیگری همچون عالم عهد، عالم میثاق و عالم ألست نیز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بحث توحید دربارۀ این عالم توضیح دادیم، کثرت آیات و روایاتی که در این بحث وجود دارد نیز به حدّی است که در وجود چنین عالمی جای هیچ گونه شک و تردیدی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مبنای این آیات و روایات، خداوند متعال در این عالم تمام فرزندان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ذرّه هایی از پشت آن حضرت خارج نموده و پس از آنکه خود را به آنان شناساند، از آنان در مورد ربوبیّت خویش و اطاعت از پیامبران و اوصیای آن ها عهد و پیمان گرفت و آنان به این امر اقرار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عالم نیز آدمیان مورد امتحان الهی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کیفیّت خروج بنی آدم از پشت آن حضرت در عالم ذرّ و حکمت برگزاری امتحان آن عالم، در بحث توحید 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آیات و روایات مربوط به عالم ذرّ در آن جا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آنچه مربوط به بحث مراحل خلقت انسان می شود، این نکته است که بر مبنای روایات، ترکیب ارواح وابدان آدمیان در عالم ذرّ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این عالم هر روح را در بدنی که از پیش برای آن مقدّر نموده بود </w:t>
      </w:r>
    </w:p>
    <w:p>
      <w:pPr>
        <w:pStyle w:val="BookText"/>
        <w:rPr/>
      </w:pPr>
      <w:r>
        <w:rPr>
          <w:rFonts w:ascii="IRNazanin" w:hAnsi="IRNazanin" w:eastAsia="IRNazanin"/>
          <w:color w:val="111111"/>
          <w:sz w:val="28"/>
          <w:sz w:val="28"/>
          <w:szCs w:val="28"/>
          <w:rtl w:val="true"/>
          <w:lang w:bidi="fa-IR"/>
        </w:rPr>
        <w:t>قرار داد و پس از این ترکیب، به آنها علم و شعور و اختیار عطا فرمود و از آن ها در مورد ربوبیّت خویش و رسالت پیامبرانش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تعلّق ارواح به ابدان و حکمت آن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تَبَارَکَ وَ تَعَالَی عَلِمَ أَنَّ الْأَرْوَاحَ فِی شَرَفِهَا وَ عُلُوِّهَا مَتَی مَا تُرِکَتْ عَلَی حَالِهَا نَزَعَ أَکْثَرُهَا إِلَی دَعْوَی الرُّبُوبِیَّهْ دُونَهُ عَزَّوَجَلَّ فَجَعَلَهَا بِقُدْرَتِهِ فِی الْأَبْدَانِ الَّتِی قَدَّرَ لَهَا فِی ابْتِدَاءِ التَّقْدِیرِ نَظَراً لَهَا وَ رَحْمَهْ بِهَا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همانا خدای تبارک و تعالی دانست که اگر روح ها با برتری و بلندی ای که دارند به حال خود رها شوند، بیش ترشان بدون توجّه به خدا ادّعای ربوبیّت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قدرت خویش و از سر علاقه و رحمت به ارواح، آن ها را در بدن هایی قرار داد که در ابتدای تقدیر برای آنان مقدر ساخته بود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روایت مشخّص می شود که تعلّق ارواح به ابدان نه در عالم ارواح صورت گرفته و نه مربوط به این دنیا می شود، بلکه در عالم ذرّ واقع شده است؛ چراکه اوّلاً بر مبنای روایات، فاصلۀ بین خلقت ارواح و ابدان دو هزار سال بوده است و ثانیاً تعلّق ارواح به ابدان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خلقت ارواح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واحد صورت گرفته است، و این در حالی است که حضور آدمیان در این دنیا، به تدریج و با فاصله از هم صورت می گیرد</w:t>
      </w:r>
      <w:r>
        <w:rPr>
          <w:rFonts w:eastAsia="IRNazanin" w:cs="IRNazanin"/>
          <w:color w:val="111111"/>
          <w:sz w:val="28"/>
          <w:szCs w:val="28"/>
          <w:rtl w:val="true"/>
          <w:lang w:bidi="fa-IR"/>
        </w:rPr>
        <w:t xml:space="preserve">. </w:t>
      </w:r>
      <w:bookmarkStart w:id="50" w:name="pg6860_69294"/>
    </w:p>
    <w:p>
      <w:pPr>
        <w:pStyle w:val="BookText"/>
        <w:rPr/>
      </w:pPr>
      <w:bookmarkEnd w:id="50"/>
      <w:r>
        <w:rPr>
          <w:rFonts w:ascii="IRNazanin" w:hAnsi="IRNazanin" w:eastAsia="IRNazanin"/>
          <w:color w:val="111111"/>
          <w:sz w:val="28"/>
          <w:sz w:val="28"/>
          <w:szCs w:val="28"/>
          <w:rtl w:val="true"/>
          <w:lang w:bidi="fa-IR"/>
        </w:rPr>
        <w:t xml:space="preserve">بنابر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آنکه خدای تعالی اروح و ابدان آدمیان را ترکیب نمود و از آنان عهد و پیمان گرفت، مجدّداً آنان را در پشت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و آنان از صلبی به صلب دیگر منتقل شدند تا در زمان خاصّی که از پیش برایشان مقدّر شده بود به این دنیا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روز عرفه به این عبور از اصلاب اشاره نموده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ابْتَدَأْتَنِي بِنِعْمَتِكَ قَبْلَ أَنْ أَكُونَ شَيْئاً مَذْكُوراً وَ خَلَقْتَنِي مِنَ التُّرَابِ، ثُمَّ أَسْكَنْتَنِي الْأَصْلَابَ أَمْناً لِرَيْبِ الْمَنُونِ وَ اخْتِلَافِ الدُّهُورِ و السّنِين، فَلَمْ أَزَلْ ظَاعِناً مِنْ صُلْبٍ إِلَى رَحِمٍ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به نعمت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آغاز کردی، پیش از آنکه ذکری از من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خاک آفریدی سپس در اصلاب منزل دادی تا از حوادث روزگار و گردش دوران و گذشت سال ها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از صلبی به رحمی در حال انتقال بودم</w:t>
      </w:r>
      <w:r>
        <w:rPr>
          <w:rFonts w:eastAsia="IRNazanin" w:cs="IRNazanin"/>
          <w:color w:val="111111"/>
          <w:sz w:val="28"/>
          <w:szCs w:val="28"/>
          <w:rtl w:val="true"/>
          <w:lang w:bidi="fa-IR"/>
        </w:rPr>
        <w:t>.</w:t>
      </w:r>
    </w:p>
    <w:p>
      <w:pPr>
        <w:pStyle w:val="Heading6"/>
        <w:numPr>
          <w:ilvl w:val="5"/>
          <w:numId w:val="1"/>
        </w:numPr>
        <w:rPr/>
      </w:pPr>
      <w:bookmarkStart w:id="51" w:name="__RefHeading___Toc1025423_372815092"/>
      <w:bookmarkStart w:id="52" w:name="_Toc17"/>
      <w:bookmarkEnd w:id="51"/>
      <w:r>
        <w:rPr>
          <w:rtl w:val="true"/>
        </w:rPr>
        <w:t>نکاتی در مورد روح و بدن انسان</w:t>
      </w:r>
      <w:bookmarkEnd w:id="52"/>
    </w:p>
    <w:p>
      <w:pPr>
        <w:pStyle w:val="Heading6"/>
        <w:numPr>
          <w:ilvl w:val="5"/>
          <w:numId w:val="1"/>
        </w:numPr>
        <w:rPr/>
      </w:pPr>
      <w:bookmarkStart w:id="53" w:name="__RefHeading___Toc1025425_372815092"/>
      <w:bookmarkStart w:id="54" w:name="_Toc18"/>
      <w:bookmarkEnd w:id="53"/>
      <w:r>
        <w:rPr>
          <w:rtl w:val="true"/>
        </w:rPr>
        <w:t>اشاره</w:t>
      </w:r>
      <w:bookmarkEnd w:id="5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در مورد زمان و محلّ ترکیب روح و بدن انسان آگاهی پیدا کردیم، شایسته است مباحثی را نیز در مورد حقیقت روح و بدن و کیفیّت ترکیب آن ها و همچنین نقش هریک در حقیقت انسان، به صورت خلاصه و در قالب چند نکته مطرح نماییم</w:t>
      </w:r>
      <w:r>
        <w:rPr>
          <w:rFonts w:eastAsia="IRNazanin" w:cs="IRNazanin"/>
          <w:color w:val="111111"/>
          <w:sz w:val="28"/>
          <w:szCs w:val="28"/>
          <w:rtl w:val="true"/>
          <w:lang w:bidi="fa-IR"/>
        </w:rPr>
        <w:t xml:space="preserve">: </w:t>
      </w:r>
      <w:bookmarkStart w:id="55" w:name="pg6860_69295"/>
    </w:p>
    <w:p>
      <w:pPr>
        <w:pStyle w:val="Heading6"/>
        <w:numPr>
          <w:ilvl w:val="5"/>
          <w:numId w:val="1"/>
        </w:numPr>
        <w:rPr/>
      </w:pPr>
      <w:bookmarkStart w:id="56" w:name="__RefHeading___Toc1025427_372815092"/>
      <w:bookmarkStart w:id="57" w:name="_Toc19"/>
      <w:bookmarkEnd w:id="55"/>
      <w:bookmarkEnd w:id="56"/>
      <w:r>
        <w:rPr/>
        <w:t>1</w:t>
      </w:r>
      <w:r>
        <w:rPr>
          <w:rtl w:val="true"/>
        </w:rPr>
        <w:t xml:space="preserve">. </w:t>
      </w:r>
      <w:r>
        <w:rPr>
          <w:rtl w:val="true"/>
        </w:rPr>
        <w:t>حقیقت روح و بدن و تفاوت میان آن دو</w:t>
      </w:r>
      <w:bookmarkEnd w:id="57"/>
    </w:p>
    <w:p>
      <w:pPr>
        <w:pStyle w:val="BookText"/>
        <w:rPr/>
      </w:pPr>
      <w:r>
        <w:rPr>
          <w:rFonts w:ascii="IRNazanin" w:hAnsi="IRNazanin" w:eastAsia="IRNazanin"/>
          <w:color w:val="111111"/>
          <w:sz w:val="28"/>
          <w:sz w:val="28"/>
          <w:szCs w:val="28"/>
          <w:rtl w:val="true"/>
          <w:lang w:bidi="fa-IR"/>
        </w:rPr>
        <w:t xml:space="preserve">براساس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روح و بدن انسان نیز همانند سایر مخلوقات مادّی از جوهر اصلی یعنی آب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روح انسان، مجرّد نبوده و عینیّت و اتّحادی بین آن و عقل و علم وجود ندارد؛ چراکه اوّلاً جوهر اصلی روح که همان آب می باشد، در ذات خود فاقد نور و علم بوده و نور و علم به آن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همۀ ما با مراجعه به خویش در می یابیم که هر روز بر علم ما افزوده می شود و یا از آن کم می شود، و این نشان دهندۀ آن است که روح ما عین علم و 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نیز به این نکته اشاره شده که علم و دانش برخی از انسان ها با رسیدن به مراحل نهایی حیاتشان از آنها گرفته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وَمِنْكُمْ مَنْ يُرَدُّ إِلَى أَرْذَلِ الْعُمُرِ لِكَيْلَا يَعْلَمَ مِنْ بَعْدِ عِلْمٍ شَيْئًا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برخی از شما به پست ترین مرحلۀ عمر می رسند، تا آن جا که بعد از دانایی، چیزی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روایاتی که بیانگر عدم اتّحاد عقل و روح است، این حدیث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حضرت می فرمایند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الَّذِی عَایَنَ تِلْکَ الأَشْیَاءَ وَ حَفِظَهَا فِی مَنَامِکَ قَلْبُکَ الَّذِی جَعَلَ اللهُ فَیهِ الْعَقْلَ الَّذِی احْتَجَّ بِهِ عَلَی الْعِبَادِ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همانا آنچه در خواب این اشیاء را می بیند و حفظ می کند ،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که خدا عقل را در آن قرار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واسطۀ آن بر بندگان احتجاج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روایت دیگری در مورد تفکّر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الْقَلْبَ یُفَکِّرُبِالْعَقْلِ الَّذِی فِیهِ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همانا قلب به واسطۀ عقلی که در آن است تفکّر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مراد از قلب در این روایات، تکّه گوشت صنوبری شکلی که یکی از اعضای بدن است نمی باشد، بلکه منظور از آن روح آدمی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دانستیم که روح و بدن هر دو مادّی بوده و جوهر اصلی هردوی آنها آب می باشد، لکن این اشتراک به این معنا نیست که هیچ تفاوتی بین آن دو وجود ندارد؛ چراکه همان گونه که پیش از این گفتیم، اگرچه همۀ خلایق در جوهر اصلی یعنی آب اشتراک دارند، ولی به واسطۀ عوارضی که بر آن ها عارض شده ، دارای مراتب مختلفی بوده و با هم متفاوت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تفاوت هایی که در روایات به آن اشاره شده، آن است که روح جسمی لطیف و رقیق می باشد و بدن جسمی غلیظ و متراکم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الرُّوحُ جِسمٌ رَقِيقٌ قد اُلبِسَ قالَبا كثيفا</w:t>
      </w:r>
      <w:r>
        <w:rPr>
          <w:rFonts w:eastAsia="Amiri" w:cs="Amiri" w:ascii="Amiri" w:hAnsi="Amiri"/>
          <w:color w:val="111111"/>
          <w:sz w:val="28"/>
          <w:szCs w:val="28"/>
          <w:rtl w:val="true"/>
          <w:lang w:bidi="ar-SA"/>
        </w:rPr>
        <w:t>.</w:t>
      </w:r>
      <w:r>
        <w:rPr>
          <w:rStyle w:val="FootnoteAnchor"/>
          <w:rtl w:val="true"/>
        </w:rPr>
        <w:footnoteReference w:id="1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جسمی لطیف است که قالب غلیظی بر آن پوشانده شده است</w:t>
      </w:r>
      <w:r>
        <w:rPr>
          <w:rFonts w:eastAsia="IRNazanin" w:cs="IRNazanin"/>
          <w:color w:val="111111"/>
          <w:sz w:val="28"/>
          <w:szCs w:val="28"/>
          <w:rtl w:val="true"/>
          <w:lang w:bidi="fa-IR"/>
        </w:rPr>
        <w:t xml:space="preserve">. </w:t>
      </w:r>
      <w:bookmarkStart w:id="58" w:name="pg6860_69297"/>
    </w:p>
    <w:p>
      <w:pPr>
        <w:pStyle w:val="BookText"/>
        <w:rPr/>
      </w:pPr>
      <w:bookmarkEnd w:id="58"/>
      <w:r>
        <w:rPr>
          <w:rFonts w:ascii="IRNazanin" w:hAnsi="IRNazanin" w:eastAsia="IRNazanin"/>
          <w:color w:val="111111"/>
          <w:sz w:val="28"/>
          <w:sz w:val="28"/>
          <w:szCs w:val="28"/>
          <w:rtl w:val="true"/>
          <w:lang w:bidi="fa-IR"/>
        </w:rPr>
        <w:t>آن حضرت در حدیث دیگری دربارۀ روح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الرُّوحُ فَحَيَاتُهَا عِلْمُهَا وَ مَوْتُهَا جَهْلُهَا وَ مَرَضُهَا شَكُّهَا وَ صِحَّتُهَا يَقِينُهَا وَ نَوْمُهَا غَفْلَتُهَا وَ يَقَظَتُهَا حِفْظُهَا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حیات روح علم آن و مرگش جهل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و آن شکّش وسلامتی اش یقینش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آن غفلتش و بیداری آن عقل و حفظش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معلوم می شود که اگرچه روح نیز همانند بدن دارای مرگ و حیات و خواب و بیداری و سلامتی و بیماری می باشد، ولی به جهت تفاوت روح و بدن، تمام این موارد در روح و بدن متفاوت بوده و با هم فرق می کنند</w:t>
      </w:r>
      <w:r>
        <w:rPr>
          <w:rFonts w:eastAsia="IRNazanin" w:cs="IRNazanin"/>
          <w:color w:val="111111"/>
          <w:sz w:val="28"/>
          <w:szCs w:val="28"/>
          <w:rtl w:val="true"/>
          <w:lang w:bidi="fa-IR"/>
        </w:rPr>
        <w:t>.</w:t>
      </w:r>
    </w:p>
    <w:p>
      <w:pPr>
        <w:pStyle w:val="Heading6"/>
        <w:numPr>
          <w:ilvl w:val="5"/>
          <w:numId w:val="1"/>
        </w:numPr>
        <w:rPr/>
      </w:pPr>
      <w:bookmarkStart w:id="59" w:name="__RefHeading___Toc1025429_372815092"/>
      <w:bookmarkStart w:id="60" w:name="_Toc20"/>
      <w:bookmarkEnd w:id="59"/>
      <w:r>
        <w:rPr/>
        <w:t>2</w:t>
      </w:r>
      <w:r>
        <w:rPr>
          <w:rtl w:val="true"/>
        </w:rPr>
        <w:t xml:space="preserve">. </w:t>
      </w:r>
      <w:r>
        <w:rPr>
          <w:rtl w:val="true"/>
        </w:rPr>
        <w:t>کیفیت قرار گرفتن روح در بدن</w:t>
      </w:r>
      <w:bookmarkEnd w:id="60"/>
    </w:p>
    <w:p>
      <w:pPr>
        <w:pStyle w:val="BookText"/>
        <w:rPr/>
      </w:pPr>
      <w:r>
        <w:rPr>
          <w:rFonts w:ascii="IRNazanin" w:hAnsi="IRNazanin" w:eastAsia="IRNazanin"/>
          <w:color w:val="111111"/>
          <w:sz w:val="28"/>
          <w:sz w:val="28"/>
          <w:szCs w:val="28"/>
          <w:rtl w:val="true"/>
          <w:lang w:bidi="fa-IR"/>
        </w:rPr>
        <w:t>گفتیم که روح و بدن دو موجود مستقل و جدا از هم هستند که با وجود اشتراک در اصل مادّی، از نظر لطافت و رقّت با یکدیگر متفاوت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ترکیب میان آن دو به صورتی نیست که با هم یکی شوند، بلکه ترکیبشان به صورت انضمامی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روح به بدن متعلّق گشته و به آن احاطه دارد، نه آن که با آن درآمیخته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الأرواحَ لا تُمازِجُ البَدَنَ و لا تُواكِلُهُ ، و إنّما هِي كِلَلٌ لِلبَدَنِ مُحِيطَةٌ به </w:t>
      </w:r>
      <w:r>
        <w:rPr>
          <w:rFonts w:eastAsia="Amiri" w:cs="Amiri" w:ascii="Amiri" w:hAnsi="Amiri"/>
          <w:color w:val="111111"/>
          <w:sz w:val="28"/>
          <w:szCs w:val="28"/>
          <w:rtl w:val="true"/>
          <w:lang w:bidi="ar-SA"/>
        </w:rPr>
        <w:t xml:space="preserve">. </w:t>
      </w:r>
      <w:r>
        <w:rPr>
          <w:rStyle w:val="FootnoteAnchor"/>
          <w:rtl w:val="true"/>
        </w:rPr>
        <w:footnoteReference w:id="17"/>
      </w:r>
      <w:bookmarkStart w:id="61" w:name="pg6860_69298"/>
    </w:p>
    <w:p>
      <w:pPr>
        <w:pStyle w:val="BookText"/>
        <w:rPr/>
      </w:pPr>
      <w:bookmarkEnd w:id="61"/>
      <w:r>
        <w:rPr>
          <w:rFonts w:ascii="IRNazanin" w:hAnsi="IRNazanin" w:eastAsia="IRNazanin"/>
          <w:color w:val="111111"/>
          <w:sz w:val="28"/>
          <w:sz w:val="28"/>
          <w:szCs w:val="28"/>
          <w:rtl w:val="true"/>
          <w:lang w:bidi="fa-IR"/>
        </w:rPr>
        <w:t>همانا روح ها با بدن درنمی آمیزند و به آن وابسته نیستند ، بلکه روح به بدن تعلّق می گیرد و محیط بر آن می شود</w:t>
      </w:r>
      <w:r>
        <w:rPr>
          <w:rFonts w:eastAsia="IRNazanin" w:cs="IRNazanin"/>
          <w:color w:val="111111"/>
          <w:sz w:val="28"/>
          <w:szCs w:val="28"/>
          <w:rtl w:val="true"/>
          <w:lang w:bidi="fa-IR"/>
        </w:rPr>
        <w:t>.</w:t>
      </w:r>
    </w:p>
    <w:p>
      <w:pPr>
        <w:pStyle w:val="Heading6"/>
        <w:numPr>
          <w:ilvl w:val="5"/>
          <w:numId w:val="1"/>
        </w:numPr>
        <w:rPr/>
      </w:pPr>
      <w:bookmarkStart w:id="62" w:name="__RefHeading___Toc1025431_372815092"/>
      <w:bookmarkStart w:id="63" w:name="_Toc21"/>
      <w:bookmarkEnd w:id="62"/>
      <w:r>
        <w:rPr/>
        <w:t>3</w:t>
      </w:r>
      <w:r>
        <w:rPr>
          <w:rtl w:val="true"/>
        </w:rPr>
        <w:t xml:space="preserve">. </w:t>
      </w:r>
      <w:r>
        <w:rPr>
          <w:rtl w:val="true"/>
        </w:rPr>
        <w:t>نقش روح و بدن در حقیقت انسان</w:t>
      </w:r>
      <w:bookmarkEnd w:id="63"/>
    </w:p>
    <w:p>
      <w:pPr>
        <w:pStyle w:val="BookText"/>
        <w:rPr/>
      </w:pPr>
      <w:r>
        <w:rPr>
          <w:rFonts w:ascii="IRNazanin" w:hAnsi="IRNazanin" w:eastAsia="IRNazanin"/>
          <w:color w:val="111111"/>
          <w:sz w:val="28"/>
          <w:sz w:val="28"/>
          <w:szCs w:val="28"/>
          <w:rtl w:val="true"/>
          <w:lang w:bidi="fa-IR"/>
        </w:rPr>
        <w:t>شکّی نیست که انسان موجودی مرکّب از روح و بدن می باشد و هیچ یک از روح و بدن به تنهایی، انسان نیستند، بلکه هر کدام جزئی از آن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وقتی می خواهیم یکی از آن دو را به طور مشخّص و معیّن بیان نماییم، با اضافه به کار برده و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نقش روح در حقیقت انسان مهم تر و اساسی تراز بدن است، لکن هیچ کدام از این دو در تحقّق حقیقت انسان بی نیاز از دیگری نبوده و هردو نقشی اساسی در انسانیّتِ انسان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سلمان رحمة الله علیهِ نقش روح و بدن را درباره کارهای انسان به دو شخص نابینا و زمین گیر تشبیه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روح و بدن نظیر کور و زمین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گیر می گوید میوه را می بینم اما نمی توانم برخیزم، پس مرا بر دوش 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نابینا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دوش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گیر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از 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نابینا می خوراند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این دو را به تقدیر الهی و عمل انسانی تشبیه نموده و می فرمایند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القَدَر و العَمَلَ بمَنزِلَةِ الرُّوحِ و الجَسَدِ ، فالرُّوحُ بغيرِ </w:t>
      </w:r>
    </w:p>
    <w:p>
      <w:pPr>
        <w:pStyle w:val="BookText"/>
        <w:rPr/>
      </w:pPr>
      <w:r>
        <w:rPr>
          <w:rFonts w:ascii="Amiri" w:hAnsi="Amiri" w:eastAsia="Amiri" w:cs="Amiri"/>
          <w:color w:val="111111"/>
          <w:sz w:val="28"/>
          <w:sz w:val="28"/>
          <w:szCs w:val="28"/>
          <w:rtl w:val="true"/>
          <w:lang w:bidi="ar-SA"/>
        </w:rPr>
        <w:t xml:space="preserve">جَسَدٍ لا تُحِسُّ ، و الجَسَدُ بغيرِ رُوحٍ صُورَةٌ لا حَراكَ بها ، فإذا اجتَمَعا قَوِيا و صَلُحا ، كذلكَ العَمَلُ و القَدَرُ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همانا تقدیر و عمل به منزلۀ روح و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بدون بدن قادر به درک محسوسات نیست و بدن بدون روح مجسّمه ای است که حرکتی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این دو با هم جمع شوند، نیرومند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تقدیر نیز این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رابطه روح و بدن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الرُّوح مَسْكَنُهَا فِي الدِّمَاغِ وَ شُعاعُهَا مُنْبَثٌ فِي الْجَسَدِ بِمَنْزِلَةِ الشَّمْسِ دَارَتُهَا فِي السَّمَاءِ وَ شُعَاعُهَا مُنْبَسِطٌ عَلَي الاَرْضِ، فَإذَا غَابَتِ الدَّارَةُ فَلَا شَمْسَ، وَ إذَا قُطِعَتِ الرَّأسُ فَلَارُوحَ</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مسکن روح در مغز است و شعاع آن در بدن پخش است؛ مانند خورشید که قرص آن در آسمان است و شعاعش بر زمین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قرص غایب گردد،</w:t>
      </w:r>
    </w:p>
    <w:p>
      <w:pPr>
        <w:pStyle w:val="BookText"/>
        <w:rPr/>
      </w:pPr>
      <w:r>
        <w:rPr>
          <w:rFonts w:ascii="IRNazanin" w:hAnsi="IRNazanin" w:eastAsia="IRNazanin"/>
          <w:color w:val="111111"/>
          <w:sz w:val="28"/>
          <w:sz w:val="28"/>
          <w:szCs w:val="28"/>
          <w:rtl w:val="true"/>
          <w:lang w:bidi="fa-IR"/>
        </w:rPr>
        <w:t>خورشید نیست، و چنانچه سر قطع شود، روح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جایگاه روح در بدن را مانند جایگاه امام در میان مردم دانسته و می فرمایند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یَا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مَنْزِلَةَ الْقَلْب مِنَ الْجَسَدِ بِمَنْزِلَةِ الإمَامِ مِنَ النَّاسِ الْوَاجِبِ الطَّاعَۃِ عَلَیْهِمْ ألَا تَرَی أنَّ جَمِیعَ </w:t>
      </w:r>
      <w:bookmarkStart w:id="64" w:name="pg6860_69300"/>
    </w:p>
    <w:p>
      <w:pPr>
        <w:pStyle w:val="BookText"/>
        <w:rPr/>
      </w:pPr>
      <w:bookmarkEnd w:id="64"/>
      <w:r>
        <w:rPr>
          <w:rFonts w:ascii="Amiri" w:hAnsi="Amiri" w:eastAsia="Amiri" w:cs="Amiri"/>
          <w:color w:val="111111"/>
          <w:sz w:val="28"/>
          <w:sz w:val="28"/>
          <w:szCs w:val="28"/>
          <w:rtl w:val="true"/>
          <w:lang w:bidi="ar-SA"/>
        </w:rPr>
        <w:t>جَوَارِحِ الْجَسَدِ شُرَطٌ لِلْقَلْبِ وَتَرَاجِمَةٌ لَهُ مُؤَدِّیَةٌ عَنْهُ الأذُنَانِ وَ الْعَیْنَانِ وَ الأنْفُ وَ الْیَدَانِ وَ الرِّجْلَانِ وَ الْفَرْجُ فَإنَّ الْقَلْبَ إذَا هَمَّ بِالنَّظَرِ فَتَحَ الرَّجُلُ عَیْنَیهِ وَ إذَا هَمَّ بِالإسْتِمَاعِ حَرَّکَ أذُنَیْهِ وَ فَتَحَ مَسَامِعَهُ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کَذَلِکَ یَنْبَغِی لِلإمَامِ أنْ یُطَاعَ للأمْرِ مِنْهُ</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بدان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جایگاه روح در بدن، همانند جایگاه امام در میان خلق است؛ امامی که طاعتش بر آن 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بینی که همۀ اعضای بدن پاسداران روح و مترجمان او هستند؟ گوش ها، چشم ها، بینی، دست ها، پاها و فرج از او فرمان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وقتی قصد نگاه کردن می کنند، انسان چشمانش را باز می کند و وقتی قصد گوش کردن می کند، گوش هایش را تکان داده و آن ها را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طور سزاوار است که دستورات امام نیز اطاعت شوند</w:t>
      </w:r>
      <w:r>
        <w:rPr>
          <w:rFonts w:eastAsia="IRNazanin" w:cs="IRNazanin"/>
          <w:color w:val="111111"/>
          <w:sz w:val="28"/>
          <w:szCs w:val="28"/>
          <w:rtl w:val="true"/>
          <w:lang w:bidi="fa-IR"/>
        </w:rPr>
        <w:t>.</w:t>
      </w:r>
    </w:p>
    <w:p>
      <w:pPr>
        <w:pStyle w:val="Heading6"/>
        <w:numPr>
          <w:ilvl w:val="5"/>
          <w:numId w:val="1"/>
        </w:numPr>
        <w:rPr/>
      </w:pPr>
      <w:bookmarkStart w:id="65" w:name="__RefHeading___Toc1025433_372815092"/>
      <w:bookmarkStart w:id="66" w:name="_Toc22"/>
      <w:bookmarkEnd w:id="65"/>
      <w:r>
        <w:rPr/>
        <w:t>4</w:t>
      </w:r>
      <w:r>
        <w:rPr>
          <w:rtl w:val="true"/>
        </w:rPr>
        <w:t xml:space="preserve">. </w:t>
      </w:r>
      <w:r>
        <w:rPr>
          <w:rtl w:val="true"/>
        </w:rPr>
        <w:t>معنای روح در قرآن و روایات</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معانی مختلفی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معانی همانند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ارتباطی با بحث معاد ندارند و در این جا تنها به بررسی اطلاقات و کاربردهایی می پردازیم که بابحث معاد در ارتباط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کاربردهای واژۀ روح در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قدیمه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مراد از آن همان روحی است </w:t>
      </w:r>
    </w:p>
    <w:p>
      <w:pPr>
        <w:pStyle w:val="BookText"/>
        <w:rPr/>
      </w:pPr>
      <w:r>
        <w:rPr>
          <w:rFonts w:ascii="IRNazanin" w:hAnsi="IRNazanin" w:eastAsia="IRNazanin"/>
          <w:color w:val="111111"/>
          <w:sz w:val="28"/>
          <w:sz w:val="28"/>
          <w:szCs w:val="28"/>
          <w:rtl w:val="true"/>
          <w:lang w:bidi="fa-IR"/>
        </w:rPr>
        <w:t>که توسّط خداوند متعال و دو هزار سال پیش از ابدان آفریده شده و در عالم ذرّ در بدن های ذرّی قرار داده شده و پس از آن در اصلاب مردان و ارحام زنان جاری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دیگری که در روایات برای واژۀ روح به کار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حیات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مراد از آن عقل و شعور و حیات خاصّ انسانی است که در چهار ماهگی به جنین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 که وقتی جنین در رحم مادر به چهار ماهگی می رسد، خدای تعالی دو فرشته را می فرستد تا روح حیات و بقا را در آن بدمند، و این در حالی است که روح قدیمه با جنین از قبل همراه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یَبْعَثُ اللهُ مَلَکَیْنِ خَلَّاقَیْنِ فی الأرْحَامِ مَا یَشَاءُ اللهُ، فَیَقْتَحِمَانِ فِی بَطْنِ الْمَرْأةِ مِنْ فَمِ الْمَرْأةِ فَیَصِلَانِ إلَی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وَفِیهَا الرُّوحُ الْقَدِیمَةُ الْمَنْقُولَةُ فِی أصْلَابِ الرِّجَالِ وَأرْحَامِ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فَیَنْفُخَانِ فِیها رُوحَ الْحَیاةِ وَالْبَقَاءِ</w:t>
      </w:r>
      <w:r>
        <w:rPr>
          <w:rFonts w:eastAsia="Amiri" w:cs="Amiri" w:ascii="Amiri" w:hAnsi="Amiri"/>
          <w:color w:val="111111"/>
          <w:sz w:val="28"/>
          <w:szCs w:val="28"/>
          <w:rtl w:val="true"/>
          <w:lang w:bidi="ar-SA"/>
        </w:rPr>
        <w:t>...</w:t>
      </w:r>
      <w:r>
        <w:rPr>
          <w:rStyle w:val="FootnoteAnchor"/>
          <w:rtl w:val="true"/>
        </w:rPr>
        <w:footnoteReference w:id="22"/>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خداوند دو فرشتۀ صورتگر برمی انگیزد تا در رحم آنچه را خدا می خواهد شکل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دهان زن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او سرازیر می شوند و به رحم می رسند؛ در حالی که روح قدیمه ای که در اصلاب مردان و ارحام زنان منتقل می شود، در رحم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فرشته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حیات و بقا را در جنین می دمند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دیگری که در مورد دیۀ جنین است،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روح قدیم و روح عقل اشاره نموده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طَرَحَتْهُ وَ هُوَ نَسَمَةٌ مُخَلَّقَةٌ لَهُ عَظْمٌ وَ لَحْمٌ مُزَيَّلَ الْجَوَارِحِ قَدْ نُفِخَ فِيهِ رُوحُ الْعَقْلِ فَإِنَّ عَلَيْهِ 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 أَرَأَيْتَ تَحَوُّلَهُ فِي بَطْنِهَا إِلَى حَالٍ أَ بِرُوحٍ كَانَ ذَلِكَ أَوْ بِغَيْرِ رُوحٍ؟</w:t>
      </w:r>
    </w:p>
    <w:p>
      <w:pPr>
        <w:pStyle w:val="BookText"/>
        <w:rPr/>
      </w:pPr>
      <w:r>
        <w:rPr>
          <w:rFonts w:ascii="Amiri" w:hAnsi="Amiri" w:eastAsia="Amiri" w:cs="Amiri"/>
          <w:color w:val="111111"/>
          <w:sz w:val="28"/>
          <w:sz w:val="28"/>
          <w:szCs w:val="28"/>
          <w:rtl w:val="true"/>
          <w:lang w:bidi="ar-SA"/>
        </w:rPr>
        <w:t>قَالَ بِرُوحٍ عَدَا الْحَيَاةِ الْقَدِيمِ الْمَنْقُولِ فِي أَصْلَابِ الرِّجَالِ وَ أَرْحَامِ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أَنَّهُ كَانَ فِيهِ رُوحٌ عَدَا الْحَيَاةِ مَا تَحَوَّلَ عَنْ حَالٍ بَعْدَ حَالٍ فِي الرَّحِمِ وَ مَا كَانَ إِذاً عَلَى مَنْ يَقْتُلُهُ دِيَةٌ وَ هُوَ فِي تِلْكَ الْحَالِ</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اگر جنین را سقط کند در حالی که انسان از پیش خلق شده، گوشت و استخوانش روییده و اندام هایش کامل گردیده و روح عقل در آن دمیده شده باشد، دیۀ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جنین در شکم از حالی به حال دیگر، آیا به روح است یا بدون روح؟</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قدیمی است که غیر از روح حیات است و در صلب های مردان و رحم های زنان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روح که غیر از روح حیات است نبود، جنین در رحم از حالی به حال دیگر متحوّل نمی 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صورت، برای قاتل او در این حال دیه ای تعلّق نمی گرفت</w:t>
      </w:r>
      <w:r>
        <w:rPr>
          <w:rFonts w:eastAsia="IRNazanin" w:cs="IRNazanin"/>
          <w:color w:val="111111"/>
          <w:sz w:val="28"/>
          <w:szCs w:val="28"/>
          <w:rtl w:val="true"/>
          <w:lang w:bidi="fa-IR"/>
        </w:rPr>
        <w:t xml:space="preserve">. </w:t>
      </w:r>
      <w:bookmarkStart w:id="67" w:name="pg6860_69303"/>
    </w:p>
    <w:p>
      <w:pPr>
        <w:pStyle w:val="Heading5"/>
        <w:numPr>
          <w:ilvl w:val="4"/>
          <w:numId w:val="1"/>
        </w:numPr>
        <w:rPr/>
      </w:pPr>
      <w:bookmarkStart w:id="68" w:name="__RefHeading___Toc1025435_372815092"/>
      <w:bookmarkStart w:id="69" w:name="_Toc23"/>
      <w:bookmarkEnd w:id="67"/>
      <w:bookmarkEnd w:id="68"/>
      <w:r>
        <w:rPr>
          <w:rtl w:val="true"/>
        </w:rPr>
        <w:t>ج</w:t>
      </w:r>
      <w:r>
        <w:rPr>
          <w:rtl w:val="true"/>
        </w:rPr>
        <w:t xml:space="preserve">) </w:t>
      </w:r>
      <w:r>
        <w:rPr>
          <w:rtl w:val="true"/>
        </w:rPr>
        <w:t>دنیا</w:t>
      </w:r>
      <w:bookmarkEnd w:id="69"/>
    </w:p>
    <w:p>
      <w:pPr>
        <w:pStyle w:val="Heading6"/>
        <w:numPr>
          <w:ilvl w:val="5"/>
          <w:numId w:val="1"/>
        </w:numPr>
        <w:rPr/>
      </w:pPr>
      <w:bookmarkStart w:id="70" w:name="__RefHeading___Toc1025437_372815092"/>
      <w:bookmarkStart w:id="71" w:name="_Toc24"/>
      <w:bookmarkEnd w:id="70"/>
      <w:r>
        <w:rPr>
          <w:rtl w:val="true"/>
        </w:rPr>
        <w:t>خلقت انسان از خاک</w:t>
      </w:r>
      <w:bookmarkEnd w:id="7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تصریح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خلقت انسان از خاک و گِل شروع شده و پس از آن در صلب های پدران و رحم های مادران قرار گرفته تا در موعد مقرّر پا به این دنیا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که چگونه جوهر اصلی خلقت یعنی آب به خاک و گِل تبدیل شده، اطّلاع چندانی در دست نداریم، و تنها چیزی که از روایات به دست می آید، آن است که آن جوهر اصلی پس از تغییراتی که در آن به وجود آمده به خاک و گل تبدیل شده، سپس به جهت اطاعت و عصیانی که در مقابل تکلیف الهی داشته، به دو قسمت علّیّین وسجّین تقسیم شده و هر یک از این قسمت ها نیز بر اساس مراتب اطاعت و عصیانی که داشتند، خود دارای درجات و مراتب مختلفی بوده اند و ارواح و بدن های انسان های مطیع وعاصی، از درجات مختلف آن ها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مرحله، انسان به صورت نطفه ای از صلب پدر به رحم مادر منتقل گشته و با قرار گرفتن در رحم مادر وطی کردن مراحل جنینی، به تدریج رشد نموده و پس از پایان این دوران پا به این دنیا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روح و بدن انسان هردو از جوهر اصلی که به خاک و گل تبدیل شده بود خلق شده اند، شکّی نیست و آیات و روایات به صراحت گویای این مطلب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آیاتی که به روشنی بیانگر این مطلب می باشد، این آیه از قرآن کریم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خَلَقَكُمْ مِنْ تُرَابٍ ثُمَّ مِنْ نُطْفَةٍ ثُمَّ مِنْ عَلَقَةٍ </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او کسی است که شما را از خاک آفرید، سپس از نطفه و پس از آن از خون بسته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آیۀ دیگری ضمن اشاره به این مطلب، مراحل رشد جنین در رحم مادر را چنین بیان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خَلَقْنَا الْإِنْسَانَ مِنْ سُلَالَةٍ مِنْ 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و البتّه ما انسان را از سلاله ای از گل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نطفه ای در جایگاهی ثابت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نطفه را خون بسته قرار دادیم و آن را مضغه کردیم و مضغه را استخوان ساختیم، پس استخوان را گوشت پوشاندیم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خلقی دیگرش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مبارک است خداوند که بهترین خلق کنندگان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دعای عرفه به این حقیقت اشاره نموده و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ابْتَدَأْتَنِي بِنِعْمَتِكَ قَبْلَ أَنْ أَكُونَ شَيْئاً مَذْكُوراً وَ خَلَقْتَنِي مِنَ التُّرَابِ، ثُمَّ أَسْكَنْتَنِي الْأَصْلَابَ أَمْناً لِرَيْبِ الْمَنُونِ وَ اخْتِلَافِ الدُّهُورِ و السّنِين، فَلَمْ أَزَلْ ظَاعِناً مِنْ صُلْبٍ إِلَى رَحِمٍ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به نعمت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آغاز کردی پیش از آن که ذکری از من در میان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خاک آفریدی، سپس در صلب ها منزل دادی تا از حوادث روزگار و گردش دوران و گذشت سال ها در امان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همواره از صلبی به رحمی در حال انتقال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دیگری که از روایات مربوط به این بحث به دست می آید، آن است که بر اساس سنّت الهی، نطفه هایی که مراحل پیشین خلقت را طی کرده و روح قدیم و بدن ذرّی را همراه دارند، می توانند در رحم رشد نموده و به این دنیا وارد شوند، و نطفه هایی که این مراحل را طی نکرده و روح قدیم و بدن ذرّی را همراه ندارند، با عزل یا سقط از بین می روند و وارد این دنیا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پنجم از سورۀ مبارکه حج که بیانگر مراحل خلقت انسان می باشد، به این نکته اشاره نموده و می فرمایند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الْمُخَلَّقَةُ هُمُ الذَّرُّ الَّذِینَ خَلَقَهُمُ اللهُ فِی صُلْبِ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عَلَیْهِمُ الْمِیثَاقَ ثُمَّ أجْرَاهُمْ فِی أصْلَابِ الرِّجَالِ وَ أرْحَامِ النِّسَاءِ، وَهُمُ الَّذِینَ یَخْرُجُونَ إلَی الدُّنْیَا حَتَّی یُسْأَلُوا عَنِ الْمِیثَاقِ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غَیْرِ مُخَلَّقَهٍ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کُلَّ نَسَمَةٍ لَمْ یُخْلُقْهُمُ اللهُ فِی صُلْبِ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خَلَقَ الذَّرَّوَ أخَذَ عَلَیْهِمُ الْمِیثَاقَ؛ وَهُمُ النُّطَفُ مِنَ الْعَزْلِ وَالسِّقْطُ قَبْلَ أنْ یُنْفَخَ فِیهِ الرُّوحُ وَ الْحَیَاةُ وَ الْبَقَاءُ</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 هایی هستند که خدا در صلب آدم خلق کرد و از آن ها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ها را در صلب های مردان و رحم های زنان جاری ساخت و آن 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دنیا بیرون می آیند تا در مورد پیمانشان سؤال شوند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موجوداتی هستند که خداوند به هنگام آفرینش و گرفتن پیمان از ذرّه ها، آن ها را در صلب آدم خلق نکرده است؛ و آن ها نطفه هایی هستند که فرو نهاده می شوند یا پیش از دمیده شدن روح حیات و بقا در آنها، سقط می شوند</w:t>
      </w:r>
      <w:r>
        <w:rPr>
          <w:rFonts w:eastAsia="IRNazanin" w:cs="IRNazanin"/>
          <w:color w:val="111111"/>
          <w:sz w:val="28"/>
          <w:szCs w:val="28"/>
          <w:rtl w:val="true"/>
          <w:lang w:bidi="fa-IR"/>
        </w:rPr>
        <w:t xml:space="preserve">. </w:t>
      </w:r>
      <w:bookmarkStart w:id="72" w:name="pg6860_69307"/>
    </w:p>
    <w:p>
      <w:pPr>
        <w:pStyle w:val="Heading4"/>
        <w:numPr>
          <w:ilvl w:val="3"/>
          <w:numId w:val="1"/>
        </w:numPr>
        <w:rPr/>
      </w:pPr>
      <w:bookmarkStart w:id="73" w:name="__RefHeading___Toc1025439_372815092"/>
      <w:bookmarkStart w:id="74" w:name="_Toc25"/>
      <w:bookmarkEnd w:id="72"/>
      <w:bookmarkEnd w:id="73"/>
      <w:r>
        <w:rPr>
          <w:rtl w:val="true"/>
        </w:rPr>
        <w:t>خودآزمایی</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بعضی از روایات به جای آب، نور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عقل و یا مشیّت به عنوان نخستین مخلوق الهی معرّفی شده اند؟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روایات، توضیح دهید حکمت تعلّق ارواح به ابدان چیست و این تعلّق در کدام عالم صورت گرفته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روایات چه تفاوت هایی میان روح و بدن انسان وجود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کیفیّت قرار گرفتن روح در بدن و نقش هریک در حقیقت انسان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هریک از 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قدیمه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حیات و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معنایی در روایات به کار گرفته شده اند؟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آیۀ پنجم سورۀ حج چیست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6860_69309"/>
      <w:bookmarkStart w:id="76" w:name="pg6860_69309"/>
      <w:bookmarkEnd w:id="76"/>
    </w:p>
    <w:p>
      <w:pPr>
        <w:pStyle w:val="Heading2"/>
        <w:numPr>
          <w:ilvl w:val="1"/>
          <w:numId w:val="1"/>
        </w:numPr>
        <w:rPr/>
      </w:pPr>
      <w:bookmarkStart w:id="77" w:name="pg6860_69309"/>
      <w:bookmarkStart w:id="78" w:name="__RefHeading___Toc1025441_372815092"/>
      <w:bookmarkStart w:id="79" w:name="_Toc26"/>
      <w:bookmarkEnd w:id="77"/>
      <w:bookmarkEnd w:id="78"/>
      <w:r>
        <w:rPr>
          <w:rtl w:val="true"/>
        </w:rPr>
        <w:t xml:space="preserve">فصل دوم </w:t>
      </w:r>
      <w:r>
        <w:rPr>
          <w:rtl w:val="true"/>
        </w:rPr>
        <w:t xml:space="preserve">: </w:t>
      </w:r>
      <w:r>
        <w:rPr>
          <w:rtl w:val="true"/>
        </w:rPr>
        <w:t>بازگشت انسان</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025443_372815092"/>
      <w:bookmarkStart w:id="81" w:name="_Toc27"/>
      <w:bookmarkEnd w:id="80"/>
      <w:r>
        <w:rPr>
          <w:rtl w:val="true"/>
        </w:rPr>
        <w:t>اشاره</w:t>
      </w:r>
      <w:bookmarkEnd w:id="8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6860_69311"/>
      <w:bookmarkStart w:id="83" w:name="pg6860_69311"/>
      <w:bookmarkEnd w:id="83"/>
    </w:p>
    <w:p>
      <w:pPr>
        <w:pStyle w:val="Heading3"/>
        <w:numPr>
          <w:ilvl w:val="2"/>
          <w:numId w:val="1"/>
        </w:numPr>
        <w:rPr/>
      </w:pPr>
      <w:bookmarkStart w:id="84" w:name="pg6860_69311"/>
      <w:bookmarkStart w:id="85" w:name="__RefHeading___Toc1025445_372815092"/>
      <w:bookmarkStart w:id="86" w:name="_Toc28"/>
      <w:bookmarkEnd w:id="84"/>
      <w:bookmarkEnd w:id="85"/>
      <w:r>
        <w:rPr>
          <w:rtl w:val="true"/>
        </w:rPr>
        <w:t xml:space="preserve">درس دوم </w:t>
      </w:r>
      <w:r>
        <w:rPr>
          <w:rtl w:val="true"/>
        </w:rPr>
        <w:t xml:space="preserve">: </w:t>
      </w:r>
      <w:r>
        <w:rPr>
          <w:rtl w:val="true"/>
        </w:rPr>
        <w:t>معاد</w:t>
      </w:r>
      <w:bookmarkEnd w:id="8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1025447_372815092"/>
      <w:bookmarkStart w:id="88" w:name="_Toc29"/>
      <w:bookmarkEnd w:id="87"/>
      <w:r>
        <w:rPr>
          <w:rtl w:val="true"/>
        </w:rPr>
        <w:t>اشاره</w:t>
      </w:r>
      <w:bookmarkEnd w:id="8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6860_69313"/>
      <w:bookmarkStart w:id="90" w:name="pg6860_69313"/>
      <w:bookmarkEnd w:id="90"/>
    </w:p>
    <w:p>
      <w:pPr>
        <w:pStyle w:val="Heading4"/>
        <w:numPr>
          <w:ilvl w:val="3"/>
          <w:numId w:val="1"/>
        </w:numPr>
        <w:rPr/>
      </w:pPr>
      <w:bookmarkStart w:id="91" w:name="pg6860_69313"/>
      <w:bookmarkStart w:id="92" w:name="__RefHeading___Toc1025449_372815092"/>
      <w:bookmarkStart w:id="93" w:name="_Toc30"/>
      <w:bookmarkEnd w:id="91"/>
      <w:bookmarkEnd w:id="92"/>
      <w:r>
        <w:rPr>
          <w:rtl w:val="true"/>
        </w:rPr>
        <w:t>معنای معاد</w:t>
      </w:r>
      <w:bookmarkEnd w:id="93"/>
    </w:p>
    <w:p>
      <w:pPr>
        <w:pStyle w:val="BookText"/>
        <w:rPr/>
      </w:pPr>
      <w:r>
        <w:rPr>
          <w:rFonts w:ascii="IRNazanin" w:hAnsi="IRNazanin" w:eastAsia="IRNazanin"/>
          <w:color w:val="111111"/>
          <w:sz w:val="28"/>
          <w:sz w:val="28"/>
          <w:szCs w:val="28"/>
          <w:rtl w:val="true"/>
          <w:lang w:bidi="fa-IR"/>
        </w:rPr>
        <w:t xml:space="preserve">از نظر لغوی، معاد به معنی بازگشتن می باشد؛ ولی معنای اصطلاحی آن که در همۀ ادیان الهی مورد توجّه قرار گرفته، عبارت است از بازگشت ارواح همۀ انسان ها در روز قیامت به بدن های مادّی و دنیایی آن ها برای رسیدن به نتیجۀ اعمالشان </w:t>
      </w:r>
      <w:r>
        <w:rPr>
          <w:rFonts w:eastAsia="IRNazanin" w:cs="IRNazanin"/>
          <w:color w:val="111111"/>
          <w:sz w:val="28"/>
          <w:szCs w:val="28"/>
          <w:rtl w:val="true"/>
          <w:lang w:bidi="fa-IR"/>
        </w:rPr>
        <w:t>.</w:t>
      </w:r>
    </w:p>
    <w:p>
      <w:pPr>
        <w:pStyle w:val="Heading4"/>
        <w:numPr>
          <w:ilvl w:val="3"/>
          <w:numId w:val="1"/>
        </w:numPr>
        <w:rPr/>
      </w:pPr>
      <w:bookmarkStart w:id="94" w:name="__RefHeading___Toc1025451_372815092"/>
      <w:bookmarkStart w:id="95" w:name="_Toc31"/>
      <w:bookmarkEnd w:id="94"/>
      <w:r>
        <w:rPr>
          <w:rtl w:val="true"/>
        </w:rPr>
        <w:t>اهمیّت معاد</w:t>
      </w:r>
      <w:bookmarkEnd w:id="95"/>
    </w:p>
    <w:p>
      <w:pPr>
        <w:pStyle w:val="BookText"/>
        <w:rPr/>
      </w:pPr>
      <w:r>
        <w:rPr>
          <w:rFonts w:ascii="IRNazanin" w:hAnsi="IRNazanin" w:eastAsia="IRNazanin"/>
          <w:color w:val="111111"/>
          <w:sz w:val="28"/>
          <w:sz w:val="28"/>
          <w:szCs w:val="28"/>
          <w:rtl w:val="true"/>
          <w:lang w:bidi="fa-IR"/>
        </w:rPr>
        <w:t>اهمیّت بحث معاد که یکی از اصول اعتقادی همۀ مسلمانان می باشد، به حدّی است که خدای متعال بیش از هزار آیه از قرآن کریم را به این اصل دینی اختصاص داده است؛ بلکه در برخی از آیات، ایمان به معاد را در کنار ایمان به خدا که اساس هر دین الهی می باشد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یکی از این آیات می فرماید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وَالْمُؤْمِنُونَ بِاللَّهِ وَالْيَوْمِ الْآخِرِ أُولَئِكَ سَنُؤْتِيهِمْ أَجْرًا عَظِيمًا </w:t>
      </w:r>
      <w:r>
        <w:rPr>
          <w:rFonts w:eastAsia="Amiri" w:cs="Amiri" w:ascii="Amiri" w:hAnsi="Amiri"/>
          <w:color w:val="111111"/>
          <w:sz w:val="28"/>
          <w:szCs w:val="28"/>
          <w:rtl w:val="true"/>
          <w:lang w:bidi="ar-SA"/>
        </w:rPr>
        <w:t>»</w:t>
      </w:r>
      <w:r>
        <w:rPr>
          <w:rStyle w:val="FootnoteAnchor"/>
          <w:rtl w:val="true"/>
        </w:rPr>
        <w:footnoteReference w:id="28"/>
      </w:r>
      <w:bookmarkStart w:id="96" w:name="pg6860_69314"/>
    </w:p>
    <w:p>
      <w:pPr>
        <w:pStyle w:val="BookText"/>
        <w:rPr/>
      </w:pPr>
      <w:bookmarkEnd w:id="96"/>
      <w:r>
        <w:rPr>
          <w:rFonts w:ascii="IRNazanin" w:hAnsi="IRNazanin" w:eastAsia="IRNazanin"/>
          <w:color w:val="111111"/>
          <w:sz w:val="28"/>
          <w:sz w:val="28"/>
          <w:szCs w:val="28"/>
          <w:rtl w:val="true"/>
          <w:lang w:bidi="fa-IR"/>
        </w:rPr>
        <w:t>و ایمان آورندگان به خدا و روز واپسین، آن ها را اجری بزرگ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ایمان به معاد را همچون ایمان به رسالت خویش و یگانگی و توحید خدای تعالی، شرط اساسی ایمان دانسته و کسی که به آن اعتقاد نداشته باشد را فاقد ایمان معرفی فرموده اند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نکتۀ دیگری که نشان دهندۀ اهمیّت و جایگاه بحث معاد می باشد، آن است که با وجود معاد، عدل الهی به تمام معنا ظهور و بروز پیدا کرده و حقیقت دین و شریعت الهی و تمام بشارت ها و انذارهای پیامبران معنا پیدا می کند و تفاوت تقوا و ایمان و بی مبالاتی و بی دینی روشن می گردد</w:t>
      </w:r>
      <w:r>
        <w:rPr>
          <w:rFonts w:eastAsia="IRNazanin" w:cs="IRNazanin"/>
          <w:color w:val="111111"/>
          <w:sz w:val="28"/>
          <w:szCs w:val="28"/>
          <w:rtl w:val="true"/>
          <w:lang w:bidi="fa-IR"/>
        </w:rPr>
        <w:t>.</w:t>
      </w:r>
    </w:p>
    <w:p>
      <w:pPr>
        <w:pStyle w:val="Heading4"/>
        <w:numPr>
          <w:ilvl w:val="3"/>
          <w:numId w:val="1"/>
        </w:numPr>
        <w:rPr/>
      </w:pPr>
      <w:bookmarkStart w:id="97" w:name="__RefHeading___Toc1025453_372815092"/>
      <w:bookmarkStart w:id="98" w:name="_Toc32"/>
      <w:bookmarkEnd w:id="97"/>
      <w:r>
        <w:rPr>
          <w:rtl w:val="true"/>
        </w:rPr>
        <w:t>آثار اعتقاد به معاد</w:t>
      </w:r>
      <w:bookmarkEnd w:id="9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عبادت بیش تربندگان یا برای دوری از آتش جهنّم و یا برای رسیدن به نعمت های جاودان بهشتی می باشد، اگر بحث معاد و اعتقاد به آن وجود نداشت، بشارت ها و انذارهای پیامبران، مصداق اصلی و معنای حقیقی خود را از دست می داد و عبادت خدای متعال در دنیا تنها به عدّه ای معدود از اولیای خاصّ الهی محدود می گشت که در مرتبۀ بالایی از معرفت الهی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اعتقاد به معاد و روز جزا، انگیزۀ نیرومندی برای رعایت حقوق دیگران و آبادانی </w:t>
      </w:r>
      <w:bookmarkStart w:id="99" w:name="pg6860_69315"/>
    </w:p>
    <w:p>
      <w:pPr>
        <w:pStyle w:val="BookText"/>
        <w:rPr/>
      </w:pPr>
      <w:bookmarkEnd w:id="99"/>
      <w:r>
        <w:rPr>
          <w:rFonts w:ascii="IRNazanin" w:hAnsi="IRNazanin" w:eastAsia="IRNazanin"/>
          <w:color w:val="111111"/>
          <w:sz w:val="28"/>
          <w:sz w:val="28"/>
          <w:szCs w:val="28"/>
          <w:rtl w:val="true"/>
          <w:lang w:bidi="fa-IR"/>
        </w:rPr>
        <w:t>دنیا بوده و سبب ایجاد امید به آینده ای روشن و معنا بخشیدن به زندگی انسان برای تحمّل مشکلات این دنیا و ادامۀ حیات خویش بدون احساس ناامیدی و پوچی می گردد</w:t>
      </w:r>
      <w:r>
        <w:rPr>
          <w:rFonts w:eastAsia="IRNazanin" w:cs="IRNazanin"/>
          <w:color w:val="111111"/>
          <w:sz w:val="28"/>
          <w:szCs w:val="28"/>
          <w:rtl w:val="true"/>
          <w:lang w:bidi="fa-IR"/>
        </w:rPr>
        <w:t>.</w:t>
      </w:r>
    </w:p>
    <w:p>
      <w:pPr>
        <w:pStyle w:val="Heading4"/>
        <w:numPr>
          <w:ilvl w:val="3"/>
          <w:numId w:val="1"/>
        </w:numPr>
        <w:rPr/>
      </w:pPr>
      <w:bookmarkStart w:id="100" w:name="__RefHeading___Toc1025455_372815092"/>
      <w:bookmarkStart w:id="101" w:name="_Toc33"/>
      <w:bookmarkEnd w:id="100"/>
      <w:r>
        <w:rPr>
          <w:rtl w:val="true"/>
        </w:rPr>
        <w:t>لزوم و ضرورت وجود معاد</w:t>
      </w:r>
      <w:bookmarkEnd w:id="101"/>
    </w:p>
    <w:p>
      <w:pPr>
        <w:pStyle w:val="Heading5"/>
        <w:numPr>
          <w:ilvl w:val="4"/>
          <w:numId w:val="1"/>
        </w:numPr>
        <w:rPr/>
      </w:pPr>
      <w:bookmarkStart w:id="102" w:name="__RefHeading___Toc1025457_372815092"/>
      <w:bookmarkStart w:id="103" w:name="_Toc34"/>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لزوم و ضرورت وجود معاد را از دو طریق می توان اثبات نمود</w:t>
      </w:r>
      <w:r>
        <w:rPr>
          <w:rFonts w:eastAsia="IRNazanin" w:cs="IRNazanin"/>
          <w:color w:val="111111"/>
          <w:sz w:val="28"/>
          <w:szCs w:val="28"/>
          <w:rtl w:val="true"/>
          <w:lang w:bidi="fa-IR"/>
        </w:rPr>
        <w:t>:</w:t>
      </w:r>
    </w:p>
    <w:p>
      <w:pPr>
        <w:pStyle w:val="Heading5"/>
        <w:numPr>
          <w:ilvl w:val="4"/>
          <w:numId w:val="1"/>
        </w:numPr>
        <w:rPr/>
      </w:pPr>
      <w:bookmarkStart w:id="104" w:name="__RefHeading___Toc1025459_372815092"/>
      <w:bookmarkStart w:id="105" w:name="_Toc35"/>
      <w:bookmarkEnd w:id="104"/>
      <w:r>
        <w:rPr/>
        <w:t>1</w:t>
      </w:r>
      <w:r>
        <w:rPr>
          <w:rtl w:val="true"/>
        </w:rPr>
        <w:t xml:space="preserve">. </w:t>
      </w:r>
      <w:r>
        <w:rPr>
          <w:rtl w:val="true"/>
        </w:rPr>
        <w:t>عدل الهی</w:t>
      </w:r>
      <w:bookmarkEnd w:id="105"/>
    </w:p>
    <w:p>
      <w:pPr>
        <w:pStyle w:val="BookText"/>
        <w:rPr/>
      </w:pPr>
      <w:r>
        <w:rPr>
          <w:rFonts w:ascii="IRNazanin" w:hAnsi="IRNazanin" w:eastAsia="IRNazanin"/>
          <w:color w:val="111111"/>
          <w:sz w:val="28"/>
          <w:sz w:val="28"/>
          <w:szCs w:val="28"/>
          <w:rtl w:val="true"/>
          <w:lang w:bidi="fa-IR"/>
        </w:rPr>
        <w:t>به مقتضای عدل الهی، لازم است که معاد وجود داشته باشد؛ چراکه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اگر معادی در کار نباشد و زندگی انسان محدود به همین دنیا بوده و با مرگش خاتمه یابد، تفاوتی بین مؤمن و کافر و نیکوکار وفاسق وجود نداشته و در موارد زیادی هردو از حقوقی مساوی برخوردار بوده اند، بلکه بسیاری از کافران و فاسقان بهتر و بیش تر از مؤمنان از نعمت های دنیوی بهره مند گشته اند و بسیاری از مؤمنان و اولیای الهی در این دنیا مشکلات فراوانی را تحمّل کرده و از نعمت های زیادی محروم بوده اند؛ و این با عدل الهی سازگار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خوبی می دانیم که نیکی و بدی و اطاعت و عصیان مساوی نیستند و نباید نیکوکاران را با فاسقان یکسان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نیز در آیات مختلفی از قرآن کریم به این نکته اشاره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یکی از این آیات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أَفَمَنْ كَانَ مُؤْمِنًا كَمَنْ كَانَ فَاسِقًا لَا يَسْتَوُونَ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آیا کسی که ایمان آورده، مانند کسی است که فسق ورزیده؟ مساوی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آیۀ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حَسِبَ الَّذِينَ اجْتَرَحُوا السَّيِّئَاتِ أَنْ نَجْعَلَهُمْ كَالَّذِينَ آمَنُوا وَعَمِلُوا الصَّالِحَاتِ سَوَاءً مَحْيَاهُمْ وَمَمَاتُهُمْ سَاءَ مَا يَحْكُمُونَ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آیا آنان که بدی ها را وارد می شوند، گمان می کنند که آن ها را مانند آنان که ایمان آورده و اعمال صالح انجام داده اند قرار خواهیم داد که زندگی و مرگشان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حکم می کنند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عدل الهی اقتضا می کند که حیات بشر با مردن تمام نشود، بلکه انسان ها با همین بدن هایی که با آن کارهای خوب و بد خویش را مرتکب شده اند، در دنیایی دیگر به جزای</w:t>
      </w:r>
    </w:p>
    <w:p>
      <w:pPr>
        <w:pStyle w:val="BookText"/>
        <w:rPr/>
      </w:pPr>
      <w:r>
        <w:rPr>
          <w:rFonts w:ascii="IRNazanin" w:hAnsi="IRNazanin" w:eastAsia="IRNazanin"/>
          <w:color w:val="111111"/>
          <w:sz w:val="28"/>
          <w:sz w:val="28"/>
          <w:szCs w:val="28"/>
          <w:rtl w:val="true"/>
          <w:lang w:bidi="fa-IR"/>
        </w:rPr>
        <w:t>اعمال خویش برسند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می دانیم که خداوند متعال به بندگانش چنین وعده داده که در مقابل انجام کارهای نیک و پرهیز از معاصی، به ثواب عظیم رسیده و از نعمت های بهشتی بهره 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در آن به این وعده الهی اشاره شده است ، این آیه از قرآن کریم می باشد که خدای تعالی در آن می فرماید</w:t>
      </w:r>
      <w:r>
        <w:rPr>
          <w:rFonts w:eastAsia="IRNazanin" w:cs="IRNazanin"/>
          <w:color w:val="111111"/>
          <w:sz w:val="28"/>
          <w:szCs w:val="28"/>
          <w:rtl w:val="true"/>
          <w:lang w:bidi="fa-IR"/>
        </w:rPr>
        <w:t xml:space="preserve">: </w:t>
      </w:r>
      <w:bookmarkStart w:id="106" w:name="pg6860_69317"/>
    </w:p>
    <w:p>
      <w:pPr>
        <w:pStyle w:val="BookText"/>
        <w:rPr/>
      </w:pPr>
      <w:bookmarkEnd w:id="1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آمَنُوا وَعَمِلُوا الصَّالِحَاتِ سَنُدْخِلُهُمْ جَنَّاتٍ تَجْرِي مِنْ تَحْتِهَا الْأَنْهَارُ خَالِدِينَ فِيهَا أَبَدًا وَعْدَ اللَّهِ حَقًّا وَمَنْ أَصْدَقُ مِنَ اللَّهِ قِيلًا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آنان که ایمان آورده و عمل های صالح انجام داده اند، به زودی به باغ هایی واردشان کنیم که در زیر آن جوی 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 تا ابد جاوید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حقّ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از خدا راستگوتر باشد؟</w:t>
      </w:r>
    </w:p>
    <w:p>
      <w:pPr>
        <w:pStyle w:val="BookText"/>
        <w:rPr/>
      </w:pPr>
      <w:r>
        <w:rPr>
          <w:rFonts w:ascii="IRNazanin" w:hAnsi="IRNazanin" w:eastAsia="IRNazanin"/>
          <w:color w:val="111111"/>
          <w:sz w:val="28"/>
          <w:sz w:val="28"/>
          <w:szCs w:val="28"/>
          <w:rtl w:val="true"/>
          <w:lang w:bidi="fa-IR"/>
        </w:rPr>
        <w:t>حال اگر معادی وجود نداشته باشد، این وعدۀ خداوند محقّق نخواهد شد و عدم تحقّق آن، ظلم وستم در حقّ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اقتضای عدل الهی آن است که با وجود معاد، این وعدۀ الهی عملی گشته و تخلّفی در آن صورت نپذیرد</w:t>
      </w:r>
      <w:r>
        <w:rPr>
          <w:rFonts w:eastAsia="IRNazanin" w:cs="IRNazanin"/>
          <w:color w:val="111111"/>
          <w:sz w:val="28"/>
          <w:szCs w:val="28"/>
          <w:rtl w:val="true"/>
          <w:lang w:bidi="fa-IR"/>
        </w:rPr>
        <w:t>.</w:t>
      </w:r>
    </w:p>
    <w:p>
      <w:pPr>
        <w:pStyle w:val="Heading5"/>
        <w:numPr>
          <w:ilvl w:val="4"/>
          <w:numId w:val="1"/>
        </w:numPr>
        <w:rPr/>
      </w:pPr>
      <w:bookmarkStart w:id="107" w:name="__RefHeading___Toc1025461_372815092"/>
      <w:bookmarkStart w:id="108" w:name="_Toc36"/>
      <w:bookmarkEnd w:id="107"/>
      <w:r>
        <w:rPr/>
        <w:t>2</w:t>
      </w:r>
      <w:r>
        <w:rPr>
          <w:rtl w:val="true"/>
        </w:rPr>
        <w:t xml:space="preserve">. </w:t>
      </w:r>
      <w:r>
        <w:rPr>
          <w:rtl w:val="true"/>
        </w:rPr>
        <w:t>حکمت الهی</w:t>
      </w:r>
      <w:bookmarkEnd w:id="10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حکمت الهی نیز اقتضا می کند که معاد وجود داشته باشد؛ چراکه اگر حیات انسان محدود به همین دنیا می بود و زندگی جدیدی نداشت که در آن جا مورد محاسبه قرار گیرد، خلقت انسان با شرایط و امکاناتی که خداوند متعال برای تربیت او در این دنیا مهیّا نموده و همچنین وعده و وعیدهایی که توسّط پیامبران الهی دربارۀ عالم آخرت و بهشت و جهنّم به مردم رسیده، همگی لغو و بیهوده میگشت و با حکمت الهی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خود نیز در قرآن کریم این امر را مورد تأکید قرار داده و می فرماید</w:t>
      </w:r>
      <w:r>
        <w:rPr>
          <w:rFonts w:eastAsia="IRNazanin" w:cs="IRNazanin"/>
          <w:color w:val="111111"/>
          <w:sz w:val="28"/>
          <w:szCs w:val="28"/>
          <w:rtl w:val="true"/>
          <w:lang w:bidi="fa-IR"/>
        </w:rPr>
        <w:t xml:space="preserve">: </w:t>
      </w:r>
      <w:bookmarkStart w:id="109" w:name="pg6860_69318"/>
    </w:p>
    <w:p>
      <w:pPr>
        <w:pStyle w:val="BookText"/>
        <w:rPr/>
      </w:pPr>
      <w:bookmarkEnd w:id="10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آیا گمان می کنید که شما را بیهوده خلق کردیم و به سوی ما باز نخواهید گشت؟</w:t>
      </w:r>
    </w:p>
    <w:p>
      <w:pPr>
        <w:pStyle w:val="Heading4"/>
        <w:numPr>
          <w:ilvl w:val="3"/>
          <w:numId w:val="1"/>
        </w:numPr>
        <w:rPr/>
      </w:pPr>
      <w:bookmarkStart w:id="110" w:name="__RefHeading___Toc1025463_372815092"/>
      <w:bookmarkStart w:id="111" w:name="_Toc37"/>
      <w:bookmarkEnd w:id="110"/>
      <w:r>
        <w:rPr>
          <w:rtl w:val="true"/>
        </w:rPr>
        <w:t>معاد در سایر ادیان</w:t>
      </w:r>
      <w:bookmarkEnd w:id="111"/>
    </w:p>
    <w:p>
      <w:pPr>
        <w:pStyle w:val="BookText"/>
        <w:rPr/>
      </w:pPr>
      <w:r>
        <w:rPr>
          <w:rFonts w:ascii="IRNazanin" w:hAnsi="IRNazanin" w:eastAsia="IRNazanin"/>
          <w:color w:val="111111"/>
          <w:sz w:val="28"/>
          <w:sz w:val="28"/>
          <w:szCs w:val="28"/>
          <w:rtl w:val="true"/>
          <w:lang w:bidi="fa-IR"/>
        </w:rPr>
        <w:t>مسألۀ معاد یکی از ضرورت های همۀ ادیان الهی بوده و تمام انبیای الهی در مورد آن به امّت های خود سفارش نموده و از آنان خواسته اند که به آن اعتقاد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نیز به این مسأله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نُرْسِلُ الْمُرْسَلِينَ إِلَّا مُبَشِّرِينَ وَمُنْذِرِينَ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ما رسولان را نفرستادیم جز اینکه بشارت دهنده و بیم دهنده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وظایف مهمّ همۀ رسولان الهی بشارت وانذار بوده است؛ و روشن است که مصداق بارز و آشکار این بشارت ها و انذارها، نعمت های بهشتی و عذاب های جهنّمی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قرآن کریم، خداوند متعال در مورد وجود بحث معاد در کتاب های آسمانی پیشین همانند کتاب های حضرت ابراهیم وحضرت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خَيْرٌ وَأَبْقَى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w:t>
      </w:r>
      <w:bookmarkStart w:id="112" w:name="pg6860_69319"/>
    </w:p>
    <w:p>
      <w:pPr>
        <w:pStyle w:val="BookText"/>
        <w:rPr/>
      </w:pPr>
      <w:bookmarkEnd w:id="112"/>
      <w:r>
        <w:rPr>
          <w:rFonts w:ascii="Amiri" w:hAnsi="Amiri" w:eastAsia="Amiri" w:cs="Amiri"/>
          <w:color w:val="111111"/>
          <w:sz w:val="28"/>
          <w:sz w:val="28"/>
          <w:szCs w:val="28"/>
          <w:rtl w:val="true"/>
          <w:lang w:bidi="ar-SA"/>
        </w:rPr>
        <w:t xml:space="preserve">لَفِي الصُّحُفِ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وَمُوسَى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بلکه زندگی دنیا را ترجیح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آخرت بهتر 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در نوشته های پیشین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ابراهیم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مورد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بیان شده که آن حضرت خطاب به قوم خود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أَنْبَتَكُمْ مِنَ الْأَرْضِ نَبَاتًا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يُعِيدُكُمْ فِيهَا وَيُخْرِجُكُمْ إِخْرَاجًا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خداوند شما را از زمین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در آن باز می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بیرونتان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از قرآن کریم که سرگذشت سایر انبیای الهی را بازگو می نماید نیز بیانگر این نکته هستند که مسألۀ معاد مورد اتّفاق همۀ ادیان الهی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 اساس شواهد تاریخی موجود، در ادیان غیر الهی همانند آیین بودایی، برهمایی، مجوسی و حتّی آیین های مصریان باستان نیز اعتقاد به معاد وجود داشته است</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13" w:name="__RefHeading___Toc1025465_372815092"/>
      <w:bookmarkStart w:id="114" w:name="_Toc38"/>
      <w:bookmarkEnd w:id="113"/>
      <w:r>
        <w:rPr>
          <w:rtl w:val="true"/>
        </w:rPr>
        <w:t>معاد حیوانات</w:t>
      </w:r>
      <w:bookmarkEnd w:id="11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معاد حیوانات اشاره شده است، ولی در مورد کیفیّت حشر آن ها سخنی به </w:t>
      </w:r>
    </w:p>
    <w:p>
      <w:pPr>
        <w:pStyle w:val="BookText"/>
        <w:rPr/>
      </w:pPr>
      <w:r>
        <w:rPr>
          <w:rFonts w:ascii="IRNazanin" w:hAnsi="IRNazanin" w:eastAsia="IRNazanin"/>
          <w:color w:val="111111"/>
          <w:sz w:val="28"/>
          <w:sz w:val="28"/>
          <w:szCs w:val="28"/>
          <w:rtl w:val="true"/>
          <w:lang w:bidi="fa-IR"/>
        </w:rPr>
        <w:t>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خدای تعالی در سورۀ تکویر به محشور شدن وحوش در قیامت اشاره نموده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همچنین در جای دیگری پرندگان و حیوانات دیگر را مانند انسان ها دارای امّت های مختلف معرّفی فرموده که به سوی پروردگارشان محشور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مِنْ دَابَّةٍ فِي الْأَرْضِ وَلَا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هیچ جنبنده ای در زمین و هیچ پرنده ای که با دو بالش پرواز می کند وجود ندارد جز این که مانند شما دارای امّت هایی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 از هیچ چیز فروگذار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سوی پروردگارشان محشور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روایاتی که حاکی از ورود حیواناتی همچون سگ اصحاب کهف و یا ناقۀ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می باشند نیز مؤیّد همین مطلب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شده که هر استری که هفت سال به سفر حج برده شود، از حیوانات بهشت خواهد شد</w:t>
      </w:r>
      <w:r>
        <w:rPr>
          <w:rFonts w:eastAsia="IRNazanin" w:cs="IRNazanin"/>
          <w:color w:val="111111"/>
          <w:sz w:val="28"/>
          <w:szCs w:val="28"/>
          <w:rtl w:val="true"/>
          <w:lang w:bidi="fa-IR"/>
        </w:rPr>
        <w:t>.</w:t>
      </w:r>
      <w:r>
        <w:rPr>
          <w:rStyle w:val="FootnoteAnchor"/>
          <w:rtl w:val="true"/>
        </w:rPr>
        <w:footnoteReference w:id="4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آیات و روایات، اصل معاد حیوانات امری ثابت و مسلّم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مسأله از ضروریّات دین </w:t>
      </w:r>
      <w:bookmarkStart w:id="115" w:name="pg6860_69321"/>
    </w:p>
    <w:p>
      <w:pPr>
        <w:pStyle w:val="BookText"/>
        <w:rPr/>
      </w:pPr>
      <w:bookmarkEnd w:id="115"/>
      <w:r>
        <w:rPr>
          <w:rFonts w:ascii="IRNazanin" w:hAnsi="IRNazanin" w:eastAsia="IRNazanin"/>
          <w:color w:val="111111"/>
          <w:sz w:val="28"/>
          <w:sz w:val="28"/>
          <w:szCs w:val="28"/>
          <w:rtl w:val="true"/>
          <w:lang w:bidi="fa-IR"/>
        </w:rPr>
        <w:t>نبوده و اعتقاد یا عدم اعتقاد به آن، تأثیری در اعتقاد به معادی که از اصول دین است ندارد</w:t>
      </w:r>
      <w:r>
        <w:rPr>
          <w:rFonts w:eastAsia="IRNazanin" w:cs="IRNazanin"/>
          <w:color w:val="111111"/>
          <w:sz w:val="28"/>
          <w:szCs w:val="28"/>
          <w:rtl w:val="true"/>
          <w:lang w:bidi="fa-IR"/>
        </w:rPr>
        <w:t>.</w:t>
      </w:r>
    </w:p>
    <w:p>
      <w:pPr>
        <w:pStyle w:val="Heading4"/>
        <w:numPr>
          <w:ilvl w:val="3"/>
          <w:numId w:val="1"/>
        </w:numPr>
        <w:rPr/>
      </w:pPr>
      <w:bookmarkStart w:id="116" w:name="__RefHeading___Toc1025467_372815092"/>
      <w:bookmarkStart w:id="117" w:name="_Toc39"/>
      <w:bookmarkEnd w:id="116"/>
      <w:r>
        <w:rPr>
          <w:rtl w:val="true"/>
        </w:rPr>
        <w:t>امکان معاد</w:t>
      </w:r>
      <w:bookmarkEnd w:id="117"/>
    </w:p>
    <w:p>
      <w:pPr>
        <w:pStyle w:val="Heading5"/>
        <w:numPr>
          <w:ilvl w:val="4"/>
          <w:numId w:val="1"/>
        </w:numPr>
        <w:rPr/>
      </w:pPr>
      <w:bookmarkStart w:id="118" w:name="__RefHeading___Toc1025469_372815092"/>
      <w:bookmarkStart w:id="119" w:name="_Toc40"/>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در قرآن کریم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متعدّدی از زنده شدن مردگان در این دنیا بیان گشته است تا شاهدی باشند برای اثبات امکان وقوع معاد جسمانی و دفع استبعادی که در برخی از اذهان در مورد کیفیّت جمع شدن اجزای پوسیدۀ انسان ها و زنده شدن مجدّد آن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جهت رعایت اختصار، تنها به برخی از این موارد اشاره می نماییم</w:t>
      </w:r>
      <w:r>
        <w:rPr>
          <w:rFonts w:eastAsia="IRNazanin" w:cs="IRNazanin"/>
          <w:color w:val="111111"/>
          <w:sz w:val="28"/>
          <w:szCs w:val="28"/>
          <w:rtl w:val="true"/>
          <w:lang w:bidi="fa-IR"/>
        </w:rPr>
        <w:t>:</w:t>
      </w:r>
    </w:p>
    <w:p>
      <w:pPr>
        <w:pStyle w:val="Heading5"/>
        <w:numPr>
          <w:ilvl w:val="4"/>
          <w:numId w:val="1"/>
        </w:numPr>
        <w:rPr/>
      </w:pPr>
      <w:bookmarkStart w:id="120" w:name="__RefHeading___Toc1025471_372815092"/>
      <w:bookmarkStart w:id="121" w:name="_Toc41"/>
      <w:bookmarkEnd w:id="120"/>
      <w:r>
        <w:rPr/>
        <w:t>1</w:t>
      </w:r>
      <w:r>
        <w:rPr>
          <w:rtl w:val="true"/>
        </w:rPr>
        <w:t xml:space="preserve">. </w:t>
      </w:r>
      <w:r>
        <w:rPr>
          <w:rtl w:val="true"/>
        </w:rPr>
        <w:t>زنده شدن مقتول بنی اسرائیل</w:t>
      </w:r>
      <w:bookmarkEnd w:id="121"/>
    </w:p>
    <w:p>
      <w:pPr>
        <w:pStyle w:val="BookText"/>
        <w:rPr/>
      </w:pPr>
      <w:r>
        <w:rPr>
          <w:rFonts w:ascii="IRNazanin" w:hAnsi="IRNazanin" w:eastAsia="IRNazanin"/>
          <w:color w:val="111111"/>
          <w:sz w:val="28"/>
          <w:sz w:val="28"/>
          <w:szCs w:val="28"/>
          <w:rtl w:val="true"/>
          <w:lang w:bidi="fa-IR"/>
        </w:rPr>
        <w:t xml:space="preserve">در زمان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اسرائیل به قتل رسید و بین مردم دربارۀ این که چه کسی او را به قتل رسانده اختلافی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رفع این اختلاف، به آن ها دستور داد تا گاوی را خریده و ذبح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اندام های او را به مقتول بزنند تا او زنده شده و قاتل خویش را معرّفی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پس از نقل این جریان در قرآن کریم، می فرماید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قَتَلْتُمْ نَفْسًا فَادَّارَأْتُمْ فِيهَا وَاللَّهُ مُخْرِجٌ مَا كُنْتُمْ تَكْتُمُونَ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فَقُلْنَا اضْرِبُوهُ بِبَعْضِهَا كَذَلِكَ يُحْيِي اللَّهُ الْمَوْتَى </w:t>
      </w:r>
      <w:r>
        <w:rPr>
          <w:rFonts w:eastAsia="Amiri" w:cs="Amiri" w:ascii="Amiri" w:hAnsi="Amiri"/>
          <w:color w:val="111111"/>
          <w:sz w:val="28"/>
          <w:szCs w:val="28"/>
          <w:rtl w:val="true"/>
          <w:lang w:bidi="ar-SA"/>
        </w:rPr>
        <w:t>»</w:t>
      </w:r>
      <w:r>
        <w:rPr>
          <w:rStyle w:val="FootnoteAnchor"/>
          <w:rtl w:val="true"/>
        </w:rPr>
        <w:footnoteReference w:id="41"/>
      </w:r>
      <w:bookmarkStart w:id="122" w:name="pg6860_69322"/>
    </w:p>
    <w:p>
      <w:pPr>
        <w:pStyle w:val="BookText"/>
        <w:rPr/>
      </w:pPr>
      <w:bookmarkEnd w:id="122"/>
      <w:r>
        <w:rPr>
          <w:rFonts w:ascii="IRNazanin" w:hAnsi="IRNazanin" w:eastAsia="IRNazanin"/>
          <w:color w:val="111111"/>
          <w:sz w:val="28"/>
          <w:sz w:val="28"/>
          <w:szCs w:val="28"/>
          <w:rtl w:val="true"/>
          <w:lang w:bidi="fa-IR"/>
        </w:rPr>
        <w:t>و آن گاه که شخصی را کشتید، پس دربارۀ آن اختلاف کردید و خداوند آنچه را که شما پنهان می کردید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 او را به بعضی از آن شخص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خداوند مردگان را زنده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مردم را به این نکته متذکّر می سازد که در روز قیامت نیز مردگان به همین صورت با قدرت و ارادۀ پروردگار زنده خواهند شد</w:t>
      </w:r>
      <w:r>
        <w:rPr>
          <w:rFonts w:eastAsia="IRNazanin" w:cs="IRNazanin"/>
          <w:color w:val="111111"/>
          <w:sz w:val="28"/>
          <w:szCs w:val="28"/>
          <w:rtl w:val="true"/>
          <w:lang w:bidi="fa-IR"/>
        </w:rPr>
        <w:t>.</w:t>
      </w:r>
    </w:p>
    <w:p>
      <w:pPr>
        <w:pStyle w:val="Heading5"/>
        <w:numPr>
          <w:ilvl w:val="4"/>
          <w:numId w:val="1"/>
        </w:numPr>
        <w:rPr/>
      </w:pPr>
      <w:bookmarkStart w:id="123" w:name="__RefHeading___Toc1025473_372815092"/>
      <w:bookmarkStart w:id="124" w:name="_Toc42"/>
      <w:bookmarkEnd w:id="123"/>
      <w:r>
        <w:rPr/>
        <w:t>2</w:t>
      </w:r>
      <w:r>
        <w:rPr>
          <w:rtl w:val="true"/>
        </w:rPr>
        <w:t xml:space="preserve">. </w:t>
      </w:r>
      <w:r>
        <w:rPr>
          <w:rtl w:val="true"/>
        </w:rPr>
        <w:t xml:space="preserve">زنده شدن حضرت عزیر </w:t>
      </w:r>
      <w:r>
        <w:rPr>
          <w:rtl w:val="true"/>
        </w:rPr>
        <w:t>(</w:t>
      </w:r>
      <w:r>
        <w:rPr>
          <w:rtl w:val="true"/>
        </w:rPr>
        <w:t>علیه السّلام</w:t>
      </w:r>
      <w:r>
        <w:rPr>
          <w:rtl w:val="true"/>
        </w:rPr>
        <w:t xml:space="preserve">) </w:t>
      </w:r>
      <w:r>
        <w:rPr>
          <w:rtl w:val="true"/>
        </w:rPr>
        <w:t>بعد از صد سال</w:t>
      </w:r>
      <w:bookmarkEnd w:id="124"/>
    </w:p>
    <w:p>
      <w:pPr>
        <w:pStyle w:val="BookText"/>
        <w:rPr/>
      </w:pPr>
      <w:r>
        <w:rPr>
          <w:rFonts w:ascii="IRNazanin" w:hAnsi="IRNazanin" w:eastAsia="IRNazanin"/>
          <w:color w:val="111111"/>
          <w:sz w:val="28"/>
          <w:sz w:val="28"/>
          <w:szCs w:val="28"/>
          <w:rtl w:val="true"/>
          <w:lang w:bidi="fa-IR"/>
        </w:rPr>
        <w:t xml:space="preserve">یکی دیگر از موارد زنده شدن مردگان در این دنیا که خدای تعالی آن را به عنوان نشانه ای از زنده شدن مردگان در روز قیامت معرّفی فرموده است، جریان زنده شدن 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مرکب آن حضرت بعد از گذشت صد سال از مرگشان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این جریان را بدین صورت بیان می فرماید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كَالَّذِي مَرَّ عَلَى قَرْيَةٍ وَهِيَ خَاوِيَةٌ عَلَى عُرُوشِهَا قَالَ أَنَّى يُحْيِي هَذِهِ اللَّهُ بَعْدَ مَوْتِهَا فَأَمَاتَهُ اللَّهُ مِائَةَ عَامٍ ثُمَّ بَعَثَهُ قَالَ كَمْ لَبِثْتَ قَالَ لَبِثْتُ يَوْمًا أَوْ بَعْضَ يَوْمٍ قَالَ بَلْ لَبِثْتَ مِائَةَ عَامٍ فَانْظُرْ إِلَى طَعَامِكَ وَشَرَابِكَ لَمْ يَتَسَنَّهْ وَانْظُرْ إِلَى حِمَارِكَ وَلِنَجْعَلَكَ آيَةً لِلنَّاسِ وَانْظُرْ إِلَى الْعِظَامِ كَيْفَ نُنْشِزُهَا ثُمَّ نَكْسُوهَا لَحْمًا فَلَمَّا تَبَيَّنَ لَهُ قَالَ أَعْلَمُ أَنَّ اللَّهَ عَلَى كُلِّ شَيْءٍ قَدِيرٌ </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 xml:space="preserve">؛ </w:t>
      </w:r>
      <w:bookmarkStart w:id="125" w:name="pg6860_69323"/>
    </w:p>
    <w:p>
      <w:pPr>
        <w:pStyle w:val="BookText"/>
        <w:rPr/>
      </w:pPr>
      <w:bookmarkEnd w:id="125"/>
      <w:r>
        <w:rPr>
          <w:rFonts w:ascii="IRNazanin" w:hAnsi="IRNazanin" w:eastAsia="IRNazanin"/>
          <w:color w:val="111111"/>
          <w:sz w:val="28"/>
          <w:sz w:val="28"/>
          <w:szCs w:val="28"/>
          <w:rtl w:val="true"/>
          <w:lang w:bidi="fa-IR"/>
        </w:rPr>
        <w:t>یا مانند کسی که بر قریه ای گذر کرد در حالی که خانه هایش فرو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ها را بعد از مردنشان چگونه زنده می کند؟</w:t>
      </w:r>
    </w:p>
    <w:p>
      <w:pPr>
        <w:pStyle w:val="BookText"/>
        <w:rPr/>
      </w:pPr>
      <w:r>
        <w:rPr>
          <w:rFonts w:ascii="IRNazanin" w:hAnsi="IRNazanin" w:eastAsia="IRNazanin"/>
          <w:color w:val="111111"/>
          <w:sz w:val="28"/>
          <w:sz w:val="28"/>
          <w:szCs w:val="28"/>
          <w:rtl w:val="true"/>
          <w:lang w:bidi="fa-IR"/>
        </w:rPr>
        <w:t>پس خداوند او را صد سال میراند؛ سپس زنده اش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درنگ کردی؟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یا قسمتی از یک روز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صد سال درنگ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غذا و نوشیدنی خویش نگاه کن، فاسد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مرکب خویش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تو را نشانه ای برای مردم قرار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استخوان ها نگاه کن که چگونه آن ها را به هم می آوریم، سپس آن ها را گوشت می پوشانیم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برای او روشن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دارم که خداوند بر همه چیز قادر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 نشان دهندۀ آن است که در روز قیامت، همین بدن های دنیوی دوباره زنده خواهند شد؛ والّا اگر بنا بود بدنی غیر از این بدن در کار باشد و یا معاد تنها روحانی باشد، سؤال حضرت 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خداوند متعال بی معنا می شد</w:t>
      </w:r>
      <w:r>
        <w:rPr>
          <w:rFonts w:eastAsia="IRNazanin" w:cs="IRNazanin"/>
          <w:color w:val="111111"/>
          <w:sz w:val="28"/>
          <w:szCs w:val="28"/>
          <w:rtl w:val="true"/>
          <w:lang w:bidi="fa-IR"/>
        </w:rPr>
        <w:t>.</w:t>
      </w:r>
    </w:p>
    <w:p>
      <w:pPr>
        <w:pStyle w:val="Heading5"/>
        <w:numPr>
          <w:ilvl w:val="4"/>
          <w:numId w:val="1"/>
        </w:numPr>
        <w:rPr/>
      </w:pPr>
      <w:bookmarkStart w:id="126" w:name="__RefHeading___Toc1025475_372815092"/>
      <w:bookmarkStart w:id="127" w:name="_Toc43"/>
      <w:bookmarkEnd w:id="126"/>
      <w:r>
        <w:rPr/>
        <w:t>3</w:t>
      </w:r>
      <w:r>
        <w:rPr>
          <w:rtl w:val="true"/>
        </w:rPr>
        <w:t xml:space="preserve">. </w:t>
      </w:r>
      <w:r>
        <w:rPr>
          <w:rtl w:val="true"/>
        </w:rPr>
        <w:t xml:space="preserve">زنده شدن پرندگان حضرت ابراهیم </w:t>
      </w:r>
      <w:r>
        <w:rPr>
          <w:rtl w:val="true"/>
        </w:rPr>
        <w:t>(</w:t>
      </w:r>
      <w:r>
        <w:rPr>
          <w:rtl w:val="true"/>
        </w:rPr>
        <w:t>علیه السّلام</w:t>
      </w:r>
      <w:r>
        <w:rPr>
          <w:rtl w:val="true"/>
        </w:rPr>
        <w:t>)</w:t>
      </w:r>
      <w:bookmarkEnd w:id="127"/>
    </w:p>
    <w:p>
      <w:pPr>
        <w:pStyle w:val="BookText"/>
        <w:rPr/>
      </w:pPr>
      <w:r>
        <w:rPr>
          <w:rFonts w:ascii="IRNazanin" w:hAnsi="IRNazanin" w:eastAsia="IRNazanin"/>
          <w:color w:val="111111"/>
          <w:sz w:val="28"/>
          <w:sz w:val="28"/>
          <w:szCs w:val="28"/>
          <w:rtl w:val="true"/>
          <w:lang w:bidi="fa-IR"/>
        </w:rPr>
        <w:t>خدای تعالی در قرآن کریم در مورد این جریان می فرماید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إِبْرَاهِيمُ رَبِّ أَرِنِي كَيْفَ تُحْيِي الْمَوْتَى قَالَ أَوَلَمْ تُؤْمِنْ قَالَ بَلَى وَلَكِنْ لِيَطْمَئِنَّ قَلْبِي قَالَ فَخُذْ أَرْبَعَةً مِنَ الطَّيْرِ فَصُرْهُنَّ إِلَيْكَ ثُمَّ اجْعَلْ عَلَى كُلِّ جَبَلٍ مِنْهُنَّ جُزْءًا </w:t>
      </w:r>
      <w:bookmarkStart w:id="128" w:name="pg6860_69324"/>
    </w:p>
    <w:p>
      <w:pPr>
        <w:pStyle w:val="BookText"/>
        <w:rPr/>
      </w:pPr>
      <w:bookmarkEnd w:id="128"/>
      <w:r>
        <w:rPr>
          <w:rFonts w:ascii="Amiri" w:hAnsi="Amiri" w:eastAsia="Amiri" w:cs="Amiri"/>
          <w:color w:val="111111"/>
          <w:sz w:val="28"/>
          <w:sz w:val="28"/>
          <w:szCs w:val="28"/>
          <w:rtl w:val="true"/>
          <w:lang w:bidi="ar-SA"/>
        </w:rPr>
        <w:t xml:space="preserve">ثُمَّ ادْعُهُنَّ يَأْتِينَكَ سَعْيًا وَاعْلَمْ أَنَّ اللَّهَ عَزِيزٌ حَكِيمٌ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و آنگاه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نشان بده که چگونه مردگان را زنده می کنی؟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نیاوردی؟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ولی برای آن که دلم مطمئن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بگیرو آن ها را قطعه قطعه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بالای هر قلّه ای جزئی از آن ها را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ها را صدا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به سویت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باور کن که خداوند عزیز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نیز قدرت و علم خداوند متعال را یادآوری نموده و گویای آن است که خداوند عزّوجلّ به کوچک ترین اجزای بدن انسان ها نیز آگاهی و اشراف کامل داشته و حتّی بعد از پوسیدن و از بین رفتن و یا درآمیختن با چیزهای دیگر قادر است تمام آن اجزا را در کنار هم جمع نموده و حیات دوباره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جریان نیز گواه دیگری بر امکان وقوع معاد جسمانی می باشد</w:t>
      </w:r>
      <w:r>
        <w:rPr>
          <w:rFonts w:eastAsia="IRNazanin" w:cs="IRNazanin"/>
          <w:color w:val="111111"/>
          <w:sz w:val="28"/>
          <w:szCs w:val="28"/>
          <w:rtl w:val="true"/>
          <w:lang w:bidi="fa-IR"/>
        </w:rPr>
        <w:t>.</w:t>
      </w:r>
    </w:p>
    <w:p>
      <w:pPr>
        <w:pStyle w:val="Heading5"/>
        <w:numPr>
          <w:ilvl w:val="4"/>
          <w:numId w:val="1"/>
        </w:numPr>
        <w:rPr/>
      </w:pPr>
      <w:bookmarkStart w:id="129" w:name="__RefHeading___Toc1025477_372815092"/>
      <w:bookmarkStart w:id="130" w:name="_Toc44"/>
      <w:bookmarkEnd w:id="129"/>
      <w:r>
        <w:rPr/>
        <w:t>4</w:t>
      </w:r>
      <w:r>
        <w:rPr>
          <w:rtl w:val="true"/>
        </w:rPr>
        <w:t xml:space="preserve">. </w:t>
      </w:r>
      <w:r>
        <w:rPr>
          <w:rtl w:val="true"/>
        </w:rPr>
        <w:t>زنده شدن دو نفر از مردگان قبرسان بنی ساعده</w:t>
      </w:r>
      <w:bookmarkEnd w:id="130"/>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أَرِنِی کَیْفَ یَبْعَثُ اللَّهُ تَبَارَکَ وَ تَعَالَی الْعِبَادَ یَوْمَ الْقِیَامَهْ؟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إِلَی مَقْبَرَهْ بَنِی سَاعِدَهْ، فَأَتَی قَبْراً فَقَالَ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رَجُلٌ یَنْفُضُ رَأْسَهُ مِنَ التُّرَابِ،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لَهْفَاهْ وَ اللَّهْفُ هُوَ الثُّبُورُ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قَصَدَ بِهِ إِلَی قَبْرٍ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شَابٌّ یَنْفُضُ رَأْسَهُ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یُبعَثُونَ یَومَ القِیَامَةِ</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به من نشان بده خداوند چگونه در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انگیزد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سمت قبرستان بنی ساعده رفته و بر سر قبری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مردی خارج شد در حالی که خاک سرش را تکان می داد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والهفاه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ولهف به معنای هلاکت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سوی قبر دیگری 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جوانی از قبر خارج شد در حالی که گرد و خاک از سرش می تکاند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روز قیامت این چنین مردگان را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جریان نیز به امکان زنده شدن مردگان در این دنیا به اذن خدای تعالی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جریان هایی که بیان شد و سایر آیات و روایاتی که بیانگر جریان هایی از این دست می باشند، جای هیچ گونه شک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131" w:name="pg6860_69326"/>
    </w:p>
    <w:p>
      <w:pPr>
        <w:pStyle w:val="BookText"/>
        <w:rPr/>
      </w:pPr>
      <w:bookmarkEnd w:id="131"/>
      <w:r>
        <w:rPr>
          <w:rFonts w:ascii="IRNazanin" w:hAnsi="IRNazanin" w:eastAsia="IRNazanin"/>
          <w:color w:val="111111"/>
          <w:sz w:val="28"/>
          <w:sz w:val="28"/>
          <w:szCs w:val="28"/>
          <w:rtl w:val="true"/>
          <w:lang w:bidi="fa-IR"/>
        </w:rPr>
        <w:t>و استبعادی برای امکان وقوع معاد جسمانی باقی نمی ماند و تمامی این حکایت ها بیانگر این نکته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می تواند انسان ها را در این دنیا بعد از گذشت چندین سال دوباره زنده نماید، همو می تواند در قیامت نیز انسانها را مجدّداً زنده کند، حتّی اگر سال های بیش تری سپری شده باشد</w:t>
      </w:r>
      <w:r>
        <w:rPr>
          <w:rFonts w:eastAsia="IRNazanin" w:cs="IRNazanin"/>
          <w:color w:val="111111"/>
          <w:sz w:val="28"/>
          <w:szCs w:val="28"/>
          <w:rtl w:val="true"/>
          <w:lang w:bidi="fa-IR"/>
        </w:rPr>
        <w:t>.</w:t>
      </w:r>
    </w:p>
    <w:p>
      <w:pPr>
        <w:pStyle w:val="Heading4"/>
        <w:numPr>
          <w:ilvl w:val="3"/>
          <w:numId w:val="1"/>
        </w:numPr>
        <w:rPr/>
      </w:pPr>
      <w:bookmarkStart w:id="132" w:name="__RefHeading___Toc1025479_372815092"/>
      <w:bookmarkStart w:id="133" w:name="_Toc45"/>
      <w:bookmarkEnd w:id="132"/>
      <w:r>
        <w:rPr>
          <w:rtl w:val="true"/>
        </w:rPr>
        <w:t>شبهات منکران معاد</w:t>
      </w:r>
      <w:bookmarkEnd w:id="133"/>
    </w:p>
    <w:p>
      <w:pPr>
        <w:pStyle w:val="Heading5"/>
        <w:numPr>
          <w:ilvl w:val="4"/>
          <w:numId w:val="1"/>
        </w:numPr>
        <w:rPr/>
      </w:pPr>
      <w:bookmarkStart w:id="134" w:name="__RefHeading___Toc1025481_372815092"/>
      <w:bookmarkStart w:id="135" w:name="_Toc46"/>
      <w:bookmarkEnd w:id="134"/>
      <w:r>
        <w:rPr/>
        <w:t>1</w:t>
      </w:r>
      <w:r>
        <w:rPr>
          <w:rtl w:val="true"/>
        </w:rPr>
        <w:t xml:space="preserve">. </w:t>
      </w:r>
      <w:r>
        <w:rPr>
          <w:rtl w:val="true"/>
        </w:rPr>
        <w:t>استخوان های پوسیده دوباره زنده نمی شوند</w:t>
      </w:r>
      <w:r>
        <w:rPr>
          <w:rtl w:val="true"/>
        </w:rPr>
        <w:t>!</w:t>
      </w:r>
      <w:bookmarkEnd w:id="135"/>
    </w:p>
    <w:p>
      <w:pPr>
        <w:pStyle w:val="BookText"/>
        <w:rPr/>
      </w:pPr>
      <w:r>
        <w:rPr>
          <w:rFonts w:ascii="IRNazanin" w:hAnsi="IRNazanin" w:eastAsia="IRNazanin"/>
          <w:color w:val="111111"/>
          <w:sz w:val="28"/>
          <w:sz w:val="28"/>
          <w:szCs w:val="28"/>
          <w:rtl w:val="true"/>
          <w:lang w:bidi="fa-IR"/>
        </w:rPr>
        <w:t>یکی از مهم ترین شبهاتی که همواره از سوی منکرین معاد مطرح بوده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بدن هایی که پوسیده و به خاک تبدیل شده اند، دوباره زنده شوند؟ خدای تعالی در آیاتی از قرآن کریم پس از نقل این شبهۀ منکران معادی به آن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سورۀ اسراء طرح این شبهه از سوی منکران معاد و پاسخ خداوند به آن ها، این چنین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أَإِذَا كُنَّا عِظَامًا وَرُفَاتًا أَإِنَّا لَمَبْعُوثُونَ خَلْقًا جَدِيدًا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كُونُوا حِجَارَةً أَوْ حَدِيدًا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خَلْقًا مِمَّا يَكْبُرُ فِي صُدُورِكُمْ فَسَيَقُولُونَ مَنْ يُعِيدُنَا قُلِ الَّذِي فَطَرَكُمْ أَوَّلَ مَرَّةٍ </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وقتی استخوان شدیم و از هم پاشیدیم، </w:t>
      </w:r>
    </w:p>
    <w:p>
      <w:pPr>
        <w:pStyle w:val="BookText"/>
        <w:rPr/>
      </w:pPr>
      <w:r>
        <w:rPr>
          <w:rFonts w:ascii="IRNazanin" w:hAnsi="IRNazanin" w:eastAsia="IRNazanin"/>
          <w:color w:val="111111"/>
          <w:sz w:val="28"/>
          <w:sz w:val="28"/>
          <w:szCs w:val="28"/>
          <w:rtl w:val="true"/>
          <w:lang w:bidi="fa-IR"/>
        </w:rPr>
        <w:t>آیا ما درباره ترو تازه زنده خواهیم شد؟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باشید یا آهن یا خلقی بزرگ پیش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ما را برگرداند؟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بار اوّل خلقتان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یس نیز در همین رابطه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أَوَلَمْ يَرَ الْإِنْسَانُ أَنَّا خَلَقْنَاهُ مِنْ نُطْفَةٍ فَإِذَا هُوَ خَصِيمٌ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 لَنَا مَثَلًا وَنَسِيَ خَلْقَهُ قَالَ مَنْ يُحْيِي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يُحْيِيهَا الَّذِي أَنْشَأَهَا أَوَّلَ مَرَّةٍ وَهُوَ بِكُلِّ خَلْقٍ عَلِيمٌ </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آیا انسان نمی بیند که ما او را از نطفه آفریدیم امّا او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مَثَل می زند و خلق خویش را فراموش می کند،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استخوان های پوسیده را زنده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بار اوّل آفریدش، زنده اش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هر خلقی آگاه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این آیات منکران معاد را به علم و قدرت خود متذکّر نموده و به آنان چنین پاسخ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شما را برای اوّلین بار خلق نمود، قادر است پس از مردن شما و از بین رفتن جسدتان، دوباره شما را به همان صورت اوّل برگردانده و زنده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نمونه هایی از زنده شدن مردگان در همین دنیا که پیش از این به برخی از آنها اشاره نمودیم و قرآن کریم نیز آنها را بیان نموده است، </w:t>
      </w:r>
      <w:bookmarkStart w:id="136" w:name="pg6860_69328"/>
    </w:p>
    <w:p>
      <w:pPr>
        <w:pStyle w:val="BookText"/>
        <w:rPr/>
      </w:pPr>
      <w:bookmarkEnd w:id="136"/>
      <w:r>
        <w:rPr>
          <w:rFonts w:ascii="IRNazanin" w:hAnsi="IRNazanin" w:eastAsia="IRNazanin"/>
          <w:color w:val="111111"/>
          <w:sz w:val="28"/>
          <w:sz w:val="28"/>
          <w:szCs w:val="28"/>
          <w:rtl w:val="true"/>
          <w:lang w:bidi="fa-IR"/>
        </w:rPr>
        <w:t>پاسخ روشن دیگری به استبعاد و انکار منکرین معاد و دلیل محکمی بر امکان وقوع معاد جسمانی می باشد</w:t>
      </w:r>
      <w:r>
        <w:rPr>
          <w:rFonts w:eastAsia="IRNazanin" w:cs="IRNazanin"/>
          <w:color w:val="111111"/>
          <w:sz w:val="28"/>
          <w:szCs w:val="28"/>
          <w:rtl w:val="true"/>
          <w:lang w:bidi="fa-IR"/>
        </w:rPr>
        <w:t>.</w:t>
      </w:r>
    </w:p>
    <w:p>
      <w:pPr>
        <w:pStyle w:val="Heading5"/>
        <w:numPr>
          <w:ilvl w:val="4"/>
          <w:numId w:val="1"/>
        </w:numPr>
        <w:rPr/>
      </w:pPr>
      <w:bookmarkStart w:id="137" w:name="__RefHeading___Toc1025483_372815092"/>
      <w:bookmarkStart w:id="138" w:name="_Toc47"/>
      <w:bookmarkEnd w:id="137"/>
      <w:r>
        <w:rPr/>
        <w:t>2</w:t>
      </w:r>
      <w:r>
        <w:rPr>
          <w:rtl w:val="true"/>
        </w:rPr>
        <w:t xml:space="preserve">. </w:t>
      </w:r>
      <w:r>
        <w:rPr>
          <w:rtl w:val="true"/>
        </w:rPr>
        <w:t>شبهۀ آکل و مأکول</w:t>
      </w:r>
      <w:bookmarkEnd w:id="138"/>
    </w:p>
    <w:p>
      <w:pPr>
        <w:pStyle w:val="BookText"/>
        <w:rPr/>
      </w:pPr>
      <w:r>
        <w:rPr>
          <w:rFonts w:ascii="IRNazanin" w:hAnsi="IRNazanin" w:eastAsia="IRNazanin"/>
          <w:color w:val="111111"/>
          <w:sz w:val="28"/>
          <w:sz w:val="28"/>
          <w:szCs w:val="28"/>
          <w:rtl w:val="true"/>
          <w:lang w:bidi="fa-IR"/>
        </w:rPr>
        <w:t>شبهۀ دیگری که در زمینۀ معاد مطرح می شود و در اصطلاح به شبهه آکل و مأکول معروف گشته، این شبهه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بدن های دنیوی پس از مرگ و درون قبرمی پوسند و به عناصر اوّلیّۀ خود تبدیل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عناصر اوّلیّه نیز ممکن است از طریق تغذیه به اجزای موجودات دیگری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به جزئی از یک گیاه یا قسمتی از بدن یک حیوان یا انسانی دیگر تبدیل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جزئی از بدن یک انسان به جزئی از بدن انسانی دیگر تبدیل شود، دیگر جمع شدن تمام اجزای بدن هردو انسان به صورت کامل، از نظر عقلی محال بوده و امکان ندارد خدای تعالی بتواند در قیامت هر دوی آن ها را به صورت کامل بازگردانده و زنده 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این شبهه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که اساس بدن هر انسانی، همان بدن ذرّی او می باشد؛ چراکه هنگامی که در عالم ذرّ روح انسان به بدن ذرّی اش تعلّق گرفت، آن موجودِ مرکّب از روح قدیمه و بدن ذرّی، انسان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 یک از عناصری که در این دنیا جذب آن بدن ذرّی شده و باعث رشد و نموّ او گشته و بعد از مدتی از آن خارج می شوند، نقش اساسی در ثبات بدن انسانی ندارند، بلکه این بدن ذرّی است </w:t>
      </w:r>
    </w:p>
    <w:p>
      <w:pPr>
        <w:pStyle w:val="BookText"/>
        <w:rPr/>
      </w:pPr>
      <w:r>
        <w:rPr>
          <w:rFonts w:ascii="IRNazanin" w:hAnsi="IRNazanin" w:eastAsia="IRNazanin"/>
          <w:color w:val="111111"/>
          <w:sz w:val="28"/>
          <w:sz w:val="28"/>
          <w:szCs w:val="28"/>
          <w:rtl w:val="true"/>
          <w:lang w:bidi="fa-IR"/>
        </w:rPr>
        <w:t>که به طور کامل ثبات داشته و نقش اساسی در شکل گیری حقیقت انسان را ایفا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بدن ذرّی که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 پس از مرگ از بین نمی رود و در زمین باقی می ماند تا خدای متعال در روز قیامت دوباره انسان را همانند ابتدای خلقتش از آن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جسد میّت از بین می رود؟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حَتّی لا یَبْقَی لَحْمٌ وَلا عِظْمٌ اِلَّا طِینَتَهُ الَّتِی خُلِقَ مِنْها، فَاِنَّها لا تَبْلی ، تَبْقَی فِی الْقَبْرِ مُسْتَدِیرَةً حَتّی یَخْلُقَ مِنْها کَمَا خَُلِقَ أَوَّلَ مَرَّةٍ؛</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بله،تا این که هیچ گوشت و استخوانی نمی ماند مگر طینتی که از آن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نمی رود و در زمین به صورت دایره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 تا از آن خلق شود همان گونه که بار اوّل خلق شده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نکتۀ دیگری که در پاسخ به این شبهه می توان به آن اشاره نمود،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جریان زنده شدن پرندگان برای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به این نکته اشاره شده که منشأ سؤال آن حضرت از خدای تعالی در مورد چگونگی زنده شدن مردگان، این بود که آن حضرت حیوان مرده ای را مشاهده نمود که در کنار دریا افتاده بود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حیوانات دریایی و خشکی از آن می خوردند و آن حضرت با دیدن این جریان، از خداوند متعال خواست تا کیفیّت زنده شدن مردگان را به ایشان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نیز به آن حضرت دستور داد تا چهار پرنده را ذبح نموده و آن ها را به طور کامل بکوبد و با هم مخلوط نموده و به چند قسمت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قسمتی را بالای قلّه ای نهاده و هریک از پرندگان را به اسم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کار آن پرنده ها زنده شدند و با شتاب به سوی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نشان دهندۀ آن است که تغذیۀ موجودات از یکدیگر موجب مخلوط شدن بدن هایشان در همدیگر می شود نه آنکه جزئی از بدن یکی تبدیل به جزئی از بدن دیگری شود </w:t>
      </w:r>
      <w:r>
        <w:rPr>
          <w:rFonts w:eastAsia="IRNazanin" w:cs="IRNazanin"/>
          <w:color w:val="111111"/>
          <w:sz w:val="28"/>
          <w:szCs w:val="28"/>
          <w:rtl w:val="true"/>
          <w:lang w:bidi="fa-IR"/>
        </w:rPr>
        <w:t xml:space="preserve">. </w:t>
      </w:r>
      <w:bookmarkStart w:id="139" w:name="pg6860_69331"/>
    </w:p>
    <w:p>
      <w:pPr>
        <w:pStyle w:val="Heading4"/>
        <w:numPr>
          <w:ilvl w:val="3"/>
          <w:numId w:val="1"/>
        </w:numPr>
        <w:rPr/>
      </w:pPr>
      <w:bookmarkStart w:id="140" w:name="__RefHeading___Toc1025485_372815092"/>
      <w:bookmarkStart w:id="141" w:name="_Toc48"/>
      <w:bookmarkEnd w:id="139"/>
      <w:bookmarkEnd w:id="140"/>
      <w:r>
        <w:rPr>
          <w:rtl w:val="true"/>
        </w:rPr>
        <w:t>خودآزمایی</w:t>
      </w:r>
      <w:bookmarkEnd w:id="1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معاد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جایگاه بحث معاد و آثار اعتقاد به آن را تبیین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وجود معاد را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آیاتی که بیانگر وجود بحث معاد در سایر ادیان الهی می باشند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چند مثال از آیات و روایات، امکان وقوع معاد جسمانی را اثبات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مورد از شبهات منکرین معاد و پاسخ مناسب برای آن ها را بیان نمایید</w:t>
      </w:r>
      <w:r>
        <w:rPr>
          <w:rFonts w:eastAsia="IRNazanin" w:cs="IRNazanin"/>
          <w:color w:val="111111"/>
          <w:sz w:val="28"/>
          <w:szCs w:val="28"/>
          <w:rtl w:val="true"/>
          <w:lang w:bidi="fa-IR"/>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6860_69333"/>
      <w:bookmarkStart w:id="143" w:name="pg6860_69333"/>
      <w:bookmarkEnd w:id="143"/>
    </w:p>
    <w:p>
      <w:pPr>
        <w:pStyle w:val="Heading3"/>
        <w:numPr>
          <w:ilvl w:val="2"/>
          <w:numId w:val="1"/>
        </w:numPr>
        <w:rPr/>
      </w:pPr>
      <w:bookmarkStart w:id="144" w:name="pg6860_69333"/>
      <w:bookmarkStart w:id="145" w:name="__RefHeading___Toc1025487_372815092"/>
      <w:bookmarkStart w:id="146" w:name="_Toc49"/>
      <w:bookmarkEnd w:id="144"/>
      <w:bookmarkEnd w:id="145"/>
      <w:r>
        <w:rPr>
          <w:rtl w:val="true"/>
        </w:rPr>
        <w:t>درس سوم</w:t>
      </w:r>
      <w:r>
        <w:rPr>
          <w:rtl w:val="true"/>
        </w:rPr>
        <w:t xml:space="preserve">: </w:t>
      </w:r>
      <w:r>
        <w:rPr>
          <w:rtl w:val="true"/>
        </w:rPr>
        <w:t xml:space="preserve">کلید واژه های بحث معاد در قرآن </w:t>
      </w:r>
      <w:r>
        <w:rPr>
          <w:rtl w:val="true"/>
        </w:rPr>
        <w:t>«</w:t>
      </w:r>
      <w:r>
        <w:rPr>
          <w:rtl w:val="true"/>
        </w:rPr>
        <w:t>مرگ</w:t>
      </w:r>
      <w:r>
        <w:rPr>
          <w:rtl w:val="true"/>
        </w:rPr>
        <w:t>»</w:t>
      </w:r>
      <w:bookmarkEnd w:id="14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7" w:name="__RefHeading___Toc1025489_372815092"/>
      <w:bookmarkStart w:id="148" w:name="_Toc50"/>
      <w:bookmarkEnd w:id="147"/>
      <w:r>
        <w:rPr>
          <w:rtl w:val="true"/>
        </w:rPr>
        <w:t>اشاره</w:t>
      </w:r>
      <w:bookmarkEnd w:id="14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6860_69335"/>
      <w:bookmarkStart w:id="150" w:name="pg6860_69335"/>
      <w:bookmarkEnd w:id="150"/>
    </w:p>
    <w:p>
      <w:pPr>
        <w:pStyle w:val="Heading4"/>
        <w:numPr>
          <w:ilvl w:val="3"/>
          <w:numId w:val="1"/>
        </w:numPr>
        <w:rPr/>
      </w:pPr>
      <w:bookmarkStart w:id="151" w:name="pg6860_69335"/>
      <w:bookmarkStart w:id="152" w:name="__RefHeading___Toc1025491_372815092"/>
      <w:bookmarkStart w:id="153" w:name="_Toc51"/>
      <w:bookmarkEnd w:id="151"/>
      <w:bookmarkEnd w:id="152"/>
      <w:r>
        <w:rPr>
          <w:rtl w:val="true"/>
        </w:rPr>
        <w:t>کلید واژه های بحث معاد در قرآن</w:t>
      </w:r>
      <w:bookmarkEnd w:id="153"/>
    </w:p>
    <w:p>
      <w:pPr>
        <w:pStyle w:val="Heading5"/>
        <w:numPr>
          <w:ilvl w:val="4"/>
          <w:numId w:val="1"/>
        </w:numPr>
        <w:rPr/>
      </w:pPr>
      <w:bookmarkStart w:id="154" w:name="__RefHeading___Toc1025493_372815092"/>
      <w:bookmarkStart w:id="155" w:name="_Toc52"/>
      <w:bookmarkEnd w:id="154"/>
      <w:r>
        <w:rPr/>
        <w:t>1</w:t>
      </w:r>
      <w:r>
        <w:rPr>
          <w:rtl w:val="true"/>
        </w:rPr>
        <w:t xml:space="preserve">. </w:t>
      </w:r>
      <w:r>
        <w:rPr>
          <w:rtl w:val="true"/>
        </w:rPr>
        <w:t>عوده واعاده</w:t>
      </w:r>
      <w:bookmarkEnd w:id="155"/>
    </w:p>
    <w:p>
      <w:pPr>
        <w:pStyle w:val="BookText"/>
        <w:rPr/>
      </w:pPr>
      <w:r>
        <w:rPr>
          <w:rFonts w:ascii="IRNazanin" w:hAnsi="IRNazanin" w:eastAsia="IRNazanin"/>
          <w:color w:val="111111"/>
          <w:sz w:val="28"/>
          <w:sz w:val="28"/>
          <w:szCs w:val="28"/>
          <w:rtl w:val="true"/>
          <w:lang w:bidi="fa-IR"/>
        </w:rPr>
        <w:t xml:space="preserve">این دو واژه که با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ریشه می باشند، به دو معنا در قرآن کریم به کار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منظور از این کلمات زنده شدن مردگان پس از مرگ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آیات خدای تعالی زنده کردن مردگان را همچون شروع خلقت انسان و بلکه آسان تر از آن دانسته و بدین ترتیب استبعاد منکران معاد را نفی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آیه از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يَبْدَأُ الْخَلْقَ ثُمَّ يُعِيدُهُ وَهُوَ أَهْوَنُ عَلَيْهِ </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او کسی است که خلق را آغاز کرد، سپس آن را دوباره بر می گرداند و این کار برای او آسان تر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دیگر از آیات منظور از این کلمات مردن وتبدیل شدن مجدّد انسان به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دلالت دارند </w:t>
      </w:r>
      <w:bookmarkStart w:id="156" w:name="pg6860_69336"/>
    </w:p>
    <w:p>
      <w:pPr>
        <w:pStyle w:val="BookText"/>
        <w:rPr/>
      </w:pPr>
      <w:bookmarkEnd w:id="156"/>
      <w:r>
        <w:rPr>
          <w:rFonts w:ascii="IRNazanin" w:hAnsi="IRNazanin" w:eastAsia="IRNazanin"/>
          <w:color w:val="111111"/>
          <w:sz w:val="28"/>
          <w:sz w:val="28"/>
          <w:szCs w:val="28"/>
          <w:rtl w:val="true"/>
          <w:lang w:bidi="fa-IR"/>
        </w:rPr>
        <w:t>بر این که پیش از قیامت همۀ انسان ها به اصل خویش و آن چیزی که خلقتشان از آن شروع شده باز خواهند گشت و در قیامت همچون ابتدای خلقت، دوباره از خاک پدید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آیات، این موضوع چنین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شما را از زمین آفریدیم و در زمین باز می گردانیم و از آن بار دیگر بیرونتان می آوریم </w:t>
      </w:r>
      <w:r>
        <w:rPr>
          <w:rFonts w:eastAsia="IRNazanin" w:cs="IRNazanin"/>
          <w:color w:val="111111"/>
          <w:sz w:val="28"/>
          <w:szCs w:val="28"/>
          <w:rtl w:val="true"/>
          <w:lang w:bidi="fa-IR"/>
        </w:rPr>
        <w:t>.</w:t>
      </w:r>
    </w:p>
    <w:p>
      <w:pPr>
        <w:pStyle w:val="Heading5"/>
        <w:numPr>
          <w:ilvl w:val="4"/>
          <w:numId w:val="1"/>
        </w:numPr>
        <w:rPr/>
      </w:pPr>
      <w:bookmarkStart w:id="157" w:name="__RefHeading___Toc1025495_372815092"/>
      <w:bookmarkStart w:id="158" w:name="_Toc53"/>
      <w:bookmarkEnd w:id="157"/>
      <w:r>
        <w:rPr/>
        <w:t>2</w:t>
      </w:r>
      <w:r>
        <w:rPr>
          <w:rtl w:val="true"/>
        </w:rPr>
        <w:t xml:space="preserve">. </w:t>
      </w:r>
      <w:r>
        <w:rPr>
          <w:rtl w:val="true"/>
        </w:rPr>
        <w:t>ایاب، رجوع، صیرورت</w:t>
      </w:r>
      <w:bookmarkEnd w:id="158"/>
    </w:p>
    <w:p>
      <w:pPr>
        <w:pStyle w:val="BookText"/>
        <w:rPr/>
      </w:pPr>
      <w:r>
        <w:rPr>
          <w:rFonts w:ascii="IRNazanin" w:hAnsi="IRNazanin" w:eastAsia="IRNazanin"/>
          <w:color w:val="111111"/>
          <w:sz w:val="28"/>
          <w:sz w:val="28"/>
          <w:szCs w:val="28"/>
          <w:rtl w:val="true"/>
          <w:lang w:bidi="fa-IR"/>
        </w:rPr>
        <w:t xml:space="preserve">معنای لغوی این سه واژه با معنای دو واژۀ پیش مشترک بوده و در همۀ این واژه ها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کریم از این بازگشت به سوی خدای تعالی به سه گونه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رجوع انسان ها به سوی خدا به صورت مطلق و بدون اشاره به مرگ و یا برانگیخته شدن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همانا بازگشت آنها به سوی ما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آیا گمان کردید که ما شما را بیهوده آفریدیم و شما به سوی ما باز نخواهید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انسان ها به سوی خدا بعد از برانگیخته شدن و زنده شدن مجدّدشان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وَالْمَوْتَى يَبْعَثُهُمُ اللَّهُ ثُمَّ إِلَيْهِ يُرْجَعُونَ </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مردگان را خداوند زنده می کند، سپس به سوی او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مراد از بازگشت انسان ها در این دو دسته از آیات، بازگشت آنان به دادگاه عدل الهی برای رسیدگی به اعمالشان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انسان ها به سوی خدا بعد از مرگشان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این آیات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نَحْنُ نُحْيِي وَنُمِيتُ وَإِلَيْنَا الْمَصِيرُ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همانا ما قطعاً زنده می کنیم و می میرانیم و بازگشت به سوی ما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يُحْيِي وَيُمِيتُ وَإِلَيْهِ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اوست که زنده می کند و می می راند و به سوی او باز خواهید گشت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در این دسته از آیات مراد از بازگشت انسان ها، فنای آنان و بازگشتشان به ابتدای خلقت می باشد</w:t>
      </w:r>
      <w:r>
        <w:rPr>
          <w:rFonts w:eastAsia="IRNazanin" w:cs="IRNazanin"/>
          <w:color w:val="111111"/>
          <w:sz w:val="28"/>
          <w:szCs w:val="28"/>
          <w:rtl w:val="true"/>
          <w:lang w:bidi="fa-IR"/>
        </w:rPr>
        <w:t xml:space="preserve">. </w:t>
      </w:r>
      <w:bookmarkStart w:id="159" w:name="pg6860_69338"/>
    </w:p>
    <w:p>
      <w:pPr>
        <w:pStyle w:val="Heading5"/>
        <w:numPr>
          <w:ilvl w:val="4"/>
          <w:numId w:val="1"/>
        </w:numPr>
        <w:rPr/>
      </w:pPr>
      <w:bookmarkStart w:id="160" w:name="__RefHeading___Toc1025497_372815092"/>
      <w:bookmarkStart w:id="161" w:name="_Toc54"/>
      <w:bookmarkEnd w:id="159"/>
      <w:bookmarkEnd w:id="160"/>
      <w:r>
        <w:rPr/>
        <w:t>3</w:t>
      </w:r>
      <w:r>
        <w:rPr>
          <w:rtl w:val="true"/>
        </w:rPr>
        <w:t xml:space="preserve">. </w:t>
      </w:r>
      <w:r>
        <w:rPr>
          <w:rtl w:val="true"/>
        </w:rPr>
        <w:t>احیاء، بعث، بُعثرة وقیام</w:t>
      </w:r>
      <w:bookmarkEnd w:id="161"/>
    </w:p>
    <w:p>
      <w:pPr>
        <w:pStyle w:val="BookText"/>
        <w:rPr/>
      </w:pPr>
      <w:r>
        <w:rPr>
          <w:rFonts w:ascii="IRNazanin" w:hAnsi="IRNazanin" w:eastAsia="IRNazanin"/>
          <w:color w:val="111111"/>
          <w:sz w:val="28"/>
          <w:sz w:val="28"/>
          <w:szCs w:val="28"/>
          <w:rtl w:val="true"/>
          <w:lang w:bidi="fa-IR"/>
        </w:rPr>
        <w:t>احیاء به معنای زنده کردن ، بعث به معنای برانگیختن، بُعثرة به معنای باز و آشکار شدن وقیام به معنای به پا خاستن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واژه ها بر معاد و زنده شدن مردگان در روز قیامت کاملاً واضح و روشن بوده و در آیات فراوانی که همگی دربارۀ معاد و روز قیامت می باشند به کار رفته اند، که در این جا تنها به ذکر چند نمونه اکتفا می نماییم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يَرَوْا أَنَّ اللَّهَ الَّذِي خَلَقَ السَّمَاوَاتِ وَالْأَرْضَ وَلَمْ يَعْيَ بِخَلْقِهِنَّ بِقَادِرٍ عَلَى أَنْ يُحْيِيَ الْمَوْتَى</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آیا نمی بینید خداوندی که آسمان ها و زمین را آفریده و با خلق، هیچ خستگی ای در او راه پیدا نکرده، قادر است مردگان را زنده کند؟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اللَّهَ يَبْعَثُ مَنْ فِي الْقُبُورِ </w:t>
      </w:r>
      <w:r>
        <w:rPr>
          <w:rFonts w:eastAsia="Amiri" w:cs="Amiri" w:ascii="Amiri" w:hAnsi="Amiri"/>
          <w:color w:val="111111"/>
          <w:sz w:val="28"/>
          <w:szCs w:val="28"/>
          <w:rtl w:val="true"/>
          <w:lang w:bidi="ar-SA"/>
        </w:rPr>
        <w:t>»</w:t>
      </w:r>
      <w:r>
        <w:rPr>
          <w:rStyle w:val="FootnoteAnchor"/>
          <w:rtl w:val="true"/>
        </w:rPr>
        <w:footnoteReference w:id="56"/>
      </w:r>
      <w:r>
        <w:rPr>
          <w:rFonts w:ascii="IRNazanin" w:hAnsi="IRNazanin" w:eastAsia="IRNazanin"/>
          <w:color w:val="111111"/>
          <w:sz w:val="28"/>
          <w:sz w:val="28"/>
          <w:szCs w:val="28"/>
          <w:rtl w:val="true"/>
          <w:lang w:bidi="fa-IR"/>
        </w:rPr>
        <w:t>و به یقین خداوند کسانی را که در قبرها هستند برمی انگیزد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يَعْلَمُ إِذَا بُعْثِرَ مَا فِي الْقُبُورِ </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آیا نمی داند آنگاه که آنچه در قبرها است آشکار 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Style w:val="FootnoteAnchor"/>
          <w:rtl w:val="true"/>
        </w:rPr>
        <w:footnoteReference w:id="58"/>
      </w:r>
      <w:bookmarkStart w:id="162" w:name="pg6860_69339"/>
    </w:p>
    <w:p>
      <w:pPr>
        <w:pStyle w:val="BookText"/>
        <w:rPr/>
      </w:pPr>
      <w:bookmarkEnd w:id="162"/>
      <w:r>
        <w:rPr>
          <w:rFonts w:ascii="IRNazanin" w:hAnsi="IRNazanin" w:eastAsia="IRNazanin"/>
          <w:color w:val="111111"/>
          <w:sz w:val="28"/>
          <w:sz w:val="28"/>
          <w:szCs w:val="28"/>
          <w:rtl w:val="true"/>
          <w:lang w:bidi="fa-IR"/>
        </w:rPr>
        <w:t>روزی که مردم برای پروردگار عالمیان به پا خیزند</w:t>
      </w:r>
      <w:r>
        <w:rPr>
          <w:rFonts w:eastAsia="IRNazanin" w:cs="IRNazanin"/>
          <w:color w:val="111111"/>
          <w:sz w:val="28"/>
          <w:szCs w:val="28"/>
          <w:rtl w:val="true"/>
          <w:lang w:bidi="fa-IR"/>
        </w:rPr>
        <w:t>.</w:t>
      </w:r>
    </w:p>
    <w:p>
      <w:pPr>
        <w:pStyle w:val="Heading5"/>
        <w:numPr>
          <w:ilvl w:val="4"/>
          <w:numId w:val="1"/>
        </w:numPr>
        <w:rPr/>
      </w:pPr>
      <w:bookmarkStart w:id="163" w:name="__RefHeading___Toc1025499_372815092"/>
      <w:bookmarkStart w:id="164" w:name="_Toc55"/>
      <w:bookmarkEnd w:id="163"/>
      <w:r>
        <w:rPr/>
        <w:t>4</w:t>
      </w:r>
      <w:r>
        <w:rPr>
          <w:rtl w:val="true"/>
        </w:rPr>
        <w:t xml:space="preserve">. </w:t>
      </w:r>
      <w:r>
        <w:rPr>
          <w:rtl w:val="true"/>
        </w:rPr>
        <w:t>حشر، جمع ونشر</w:t>
      </w:r>
      <w:bookmarkEnd w:id="164"/>
    </w:p>
    <w:p>
      <w:pPr>
        <w:pStyle w:val="BookText"/>
        <w:rPr/>
      </w:pPr>
      <w:r>
        <w:rPr>
          <w:rFonts w:ascii="IRNazanin" w:hAnsi="IRNazanin" w:eastAsia="IRNazanin"/>
          <w:color w:val="111111"/>
          <w:sz w:val="28"/>
          <w:sz w:val="28"/>
          <w:szCs w:val="28"/>
          <w:rtl w:val="true"/>
          <w:lang w:bidi="fa-IR"/>
        </w:rPr>
        <w:t>حشرو جمع هردو به معنای جمع کردن و در کنار هم نهادن ونشربه معنای پخش و پراکنده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این واژه ها بر معاد، از آن روست که خداوند متعال بدن های پراکنده شده را جمع کرده و بعد از زنده نمودن ، آن ها را در روز قیامت در زمین محشر پراکنده و پخش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این واژه ها در آن ها به کار رفته اند نیز فراوان اند و در این جا تنها چند نمونه از آنها را ذکر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الَّذِي ذَرَأَكُمْ فِي الْأَرْضِ وَإِلَيْهِ تُحْشَرُونَ </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بگو او کسی است که شما را در زمین انداخته است و به سوی او محشور خواهید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يَجْمَعُكُمْ لِيَوْمِ الْجَمْعِ ذَلِكَ يَوْمُ التَّغَابُنِ </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روزی که شما را به روز جمع،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پشیمانی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او را می میراند و در قبر می کند، بعد هر گاه خواست می گسترد</w:t>
      </w:r>
      <w:r>
        <w:rPr>
          <w:rFonts w:eastAsia="IRNazanin" w:cs="IRNazanin"/>
          <w:color w:val="111111"/>
          <w:sz w:val="28"/>
          <w:szCs w:val="28"/>
          <w:rtl w:val="true"/>
          <w:lang w:bidi="fa-IR"/>
        </w:rPr>
        <w:t xml:space="preserve">. </w:t>
      </w:r>
      <w:bookmarkStart w:id="165" w:name="pg6860_69340"/>
    </w:p>
    <w:p>
      <w:pPr>
        <w:pStyle w:val="Heading5"/>
        <w:numPr>
          <w:ilvl w:val="4"/>
          <w:numId w:val="1"/>
        </w:numPr>
        <w:rPr/>
      </w:pPr>
      <w:bookmarkStart w:id="166" w:name="__RefHeading___Toc1025501_372815092"/>
      <w:bookmarkStart w:id="167" w:name="_Toc56"/>
      <w:bookmarkEnd w:id="165"/>
      <w:bookmarkEnd w:id="166"/>
      <w:r>
        <w:rPr/>
        <w:t>5</w:t>
      </w:r>
      <w:r>
        <w:rPr>
          <w:rtl w:val="true"/>
        </w:rPr>
        <w:t xml:space="preserve">. </w:t>
      </w:r>
      <w:r>
        <w:rPr>
          <w:rtl w:val="true"/>
        </w:rPr>
        <w:t>لقاء الله و حضور</w:t>
      </w:r>
      <w:bookmarkEnd w:id="167"/>
    </w:p>
    <w:p>
      <w:pPr>
        <w:pStyle w:val="BookText"/>
        <w:rPr/>
      </w:pPr>
      <w:r>
        <w:rPr>
          <w:rFonts w:ascii="IRNazanin" w:hAnsi="IRNazanin" w:eastAsia="IRNazanin"/>
          <w:color w:val="111111"/>
          <w:sz w:val="28"/>
          <w:sz w:val="28"/>
          <w:szCs w:val="28"/>
          <w:rtl w:val="true"/>
          <w:lang w:bidi="fa-IR"/>
        </w:rPr>
        <w:t>تعبیر لقاء الله و حضور در نزد خدای تعالی در روز قیامت، بدان جهت است که در این روز همۀ حجاب ها برداشته می شوند و همگان حضور خداوند متعال را در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نیز در آیات مختلفی به کار رفته اند؛ از جمله این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وَالَّذِينَ كَذَّبُوا بِآيَاتِنَا وَلِقَاءِ الْآخِرَةِ حَبِطَتْ أَعْمَالُهُمْ </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 آنان که آیات ما و ملاقات آخرت را تکذیب می کنند، اعمالشان تباه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كَانَتْ إِلَّا صَيْحَةً وَاحِدَةً فَإِذَا هُمْ جَمِيعٌ لَدَيْنَا مُحْضَرُونَ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جز یک فریاد نیست، ناگهان همۀ آن ها نزد ما احضار می شوند</w:t>
      </w:r>
      <w:r>
        <w:rPr>
          <w:rFonts w:eastAsia="IRNazanin" w:cs="IRNazanin"/>
          <w:color w:val="111111"/>
          <w:sz w:val="28"/>
          <w:szCs w:val="28"/>
          <w:rtl w:val="true"/>
          <w:lang w:bidi="fa-IR"/>
        </w:rPr>
        <w:t>.</w:t>
      </w:r>
    </w:p>
    <w:p>
      <w:pPr>
        <w:pStyle w:val="Heading5"/>
        <w:numPr>
          <w:ilvl w:val="4"/>
          <w:numId w:val="1"/>
        </w:numPr>
        <w:rPr/>
      </w:pPr>
      <w:bookmarkStart w:id="168" w:name="__RefHeading___Toc1025503_372815092"/>
      <w:bookmarkStart w:id="169" w:name="_Toc57"/>
      <w:bookmarkEnd w:id="168"/>
      <w:r>
        <w:rPr/>
        <w:t>6</w:t>
      </w:r>
      <w:r>
        <w:rPr>
          <w:rtl w:val="true"/>
        </w:rPr>
        <w:t xml:space="preserve">. </w:t>
      </w:r>
      <w:r>
        <w:rPr>
          <w:rtl w:val="true"/>
        </w:rPr>
        <w:t>خروج واخراج</w:t>
      </w:r>
      <w:bookmarkEnd w:id="169"/>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کار بردن این واژه ها برای معاد نیز از آن روست که خدای تعالی در روز قیامت انسان ها را زنده نموده و از میان قبرهایشان بیرون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با استفاده از این واژه ها به زنده شدن دوبارۀ انسان ها اشاره نموده اند، این دو آیه از قرآن کریم می باشند</w:t>
      </w:r>
      <w:r>
        <w:rPr>
          <w:rFonts w:eastAsia="IRNazanin" w:cs="IRNazanin"/>
          <w:color w:val="111111"/>
          <w:sz w:val="28"/>
          <w:szCs w:val="28"/>
          <w:rtl w:val="true"/>
          <w:lang w:bidi="fa-IR"/>
        </w:rPr>
        <w:t xml:space="preserve">: </w:t>
      </w:r>
      <w:bookmarkStart w:id="170" w:name="pg6860_69341"/>
    </w:p>
    <w:p>
      <w:pPr>
        <w:pStyle w:val="BookText"/>
        <w:rPr/>
      </w:pPr>
      <w:bookmarkEnd w:id="17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يَخْرُجُونَ مِنَ الْأَجْدَاثِ كَأَنَّهُمْ جَرَادٌ مُنْتَشِرٌ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از قبرها بیرون می آیند؛ گویا که ملخ هایی پراکنده شده دعا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وَيُحْيِي الْأَرْضَ بَعْدَ مَوْتِهَا وَكَذَلِكَ تُخْرَجُونَ </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زمین را بعد از مردنش زنده می کند؛ و شما نیز همین طور بیرون آورده می شوید</w:t>
      </w:r>
      <w:r>
        <w:rPr>
          <w:rFonts w:eastAsia="IRNazanin" w:cs="IRNazanin"/>
          <w:color w:val="111111"/>
          <w:sz w:val="28"/>
          <w:szCs w:val="28"/>
          <w:rtl w:val="true"/>
          <w:lang w:bidi="fa-IR"/>
        </w:rPr>
        <w:t>.</w:t>
      </w:r>
    </w:p>
    <w:p>
      <w:pPr>
        <w:pStyle w:val="Heading4"/>
        <w:numPr>
          <w:ilvl w:val="3"/>
          <w:numId w:val="1"/>
        </w:numPr>
        <w:rPr/>
      </w:pPr>
      <w:bookmarkStart w:id="171" w:name="__RefHeading___Toc1025505_372815092"/>
      <w:bookmarkStart w:id="172" w:name="_Toc58"/>
      <w:bookmarkEnd w:id="171"/>
      <w:r>
        <w:rPr>
          <w:rtl w:val="true"/>
        </w:rPr>
        <w:t>مرگ</w:t>
      </w:r>
      <w:bookmarkEnd w:id="172"/>
    </w:p>
    <w:p>
      <w:pPr>
        <w:pStyle w:val="Heading5"/>
        <w:numPr>
          <w:ilvl w:val="4"/>
          <w:numId w:val="1"/>
        </w:numPr>
        <w:rPr/>
      </w:pPr>
      <w:bookmarkStart w:id="173" w:name="__RefHeading___Toc1025507_372815092"/>
      <w:bookmarkStart w:id="174" w:name="_Toc59"/>
      <w:bookmarkEnd w:id="173"/>
      <w:r>
        <w:rPr/>
        <w:t>1</w:t>
      </w:r>
      <w:r>
        <w:rPr>
          <w:rtl w:val="true"/>
        </w:rPr>
        <w:t xml:space="preserve">. </w:t>
      </w:r>
      <w:r>
        <w:rPr>
          <w:rtl w:val="true"/>
        </w:rPr>
        <w:t>ارتباط میان مرگ و خواب</w:t>
      </w:r>
      <w:bookmarkEnd w:id="174"/>
    </w:p>
    <w:p>
      <w:pPr>
        <w:pStyle w:val="BookText"/>
        <w:rPr/>
      </w:pPr>
      <w:r>
        <w:rPr>
          <w:rFonts w:ascii="IRNazanin" w:hAnsi="IRNazanin" w:eastAsia="IRNazanin"/>
          <w:color w:val="111111"/>
          <w:sz w:val="28"/>
          <w:sz w:val="28"/>
          <w:szCs w:val="28"/>
          <w:rtl w:val="true"/>
          <w:lang w:bidi="fa-IR"/>
        </w:rPr>
        <w:t xml:space="preserve">از نظر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معنای مرگ ارتباط نزدیکی با خواب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مرگ و خواب در یک امر با هم مشترک دانسته شده اند و آن، خروج روح از بدن در هر دو حالت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يَتَوَفَّى الْأَنْفُسَ حِينَ مَوْتِهَا وَالَّتِي لَمْ تَمُتْ فِي مَنَامِهَا فَيُمْسِكُ الَّتِي قَضَى عَلَيْهَا الْمَوْتَ وَيُرْسِلُ الْأُخْرَى إِلَى أَجَلٍ مُسَمًّى </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روح ها را به هنگام مرگ اخذ می کند و آنکه در خوابش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که مرگ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مرحلۀ قضا رسیده است نگه می دارد و آن دیگری را تا وقت معلوم رها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شباهت مرگ و خواب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النَّومُ الّذي يأتيكُم كُلَّ ليلَةٍ إلاّ أنّهُ طويلٌ مُدَّتُهُ لا يُنتَبَهُ مِنهُ إلاّ يَومَ القيامَة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مرگ همان خواب است که هر شب سراغ شما می آید؛ جز این که مدّت آن طولانی تر است و انسان جز در قیامت از آن بیدار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مرگ و خواب یک حقیقت مشترک اند که در هر دو، بیداری وجود دارد؛ به این معنی که خواب و مرگ با جدایی روح از بدن، و بیداری از این دو با بازگشت روح به بدن تحقّق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 بَعَثَني بِالحَقِّ لَتَموتُنَّ كما تَنامونَ ، و لَتُبعَثُنَّ كما تَستَيقِظونَ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قسم به آن که مرا به حق مبعوث کرد، قطعاً خواهید مرد چنان که می خوابید و برانگیخته خواهید شد چنان که بیدار می شوید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تا این جا روشن شد که هم به هنگام خواب و هم به هنگام مرگ، روح انسان از بدنش خارج می شود؛ امّا این بدان معنی نیست که خروج روح از بدن در هر دو حالت کاملاً یکسان بوده و هیچ تفاوتی میان آن ها وجود ندارد، بلکه بر اساس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خروج روح از بدن به هنگام خواب </w:t>
      </w:r>
    </w:p>
    <w:p>
      <w:pPr>
        <w:pStyle w:val="BookText"/>
        <w:rPr/>
      </w:pPr>
      <w:r>
        <w:rPr>
          <w:rFonts w:ascii="IRNazanin" w:hAnsi="IRNazanin" w:eastAsia="IRNazanin"/>
          <w:color w:val="111111"/>
          <w:sz w:val="28"/>
          <w:sz w:val="28"/>
          <w:szCs w:val="28"/>
          <w:rtl w:val="true"/>
          <w:lang w:bidi="fa-IR"/>
        </w:rPr>
        <w:t>به طور کامل صورت نگرفته و در این حالت، احاطه و توجّه و سلطۀ روح بر بدن باقی می ماند و ارتباطی همانند شعاع خورشید بین این دو برقرار می باشد و به همین جهت است که به هنگام خواب ، آثار حیاتی بدن همچون گردش خون و تنفّس از بین نمی روند؛ ولی به هنگام مرگ این ارتباط نیز از بین رفته و روح به طور کامل از بدن خارج می شود، به گونه ای که دیگر احاطه و تسلّطی بر بدن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خروج روح از بدن به هنگام خواب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 تعالى خَلَقَ الرُّوحَ و جَعَلَ لها سُلطانا فَسُلطانُها النَّفسُ ، فإذا نامَ العَبدُ خَرَجَ الرُّوحُ و بَقِيَ سُلطانُهُ</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همانا خدای تعالی روح را خلق کرد و برای آن سلطانی قرار داد؛ پس سلطان آن،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انسان می خوابد، روح خارج می شود و سلطانش باقی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حدیث دیگری به تفاوت خروج روح از بدن در هنگام خواب و در زمان مرگ اشاره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شریف، راوی از آن حضرت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صَعِدَت رُوحُ المؤمنِ إلَى السَّماءِ؟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لَا یَبْقَی شَیءٌ فِی بَدَنِهِ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لَوْخَرَجَتْ کُلُّهَا حَقَّ لَا یَبْقَی مِنْهَا شَیءٌ إذاً لَمَاتَ</w:t>
      </w:r>
      <w:r>
        <w:rPr>
          <w:rFonts w:eastAsia="Amiri" w:cs="Amiri" w:ascii="Amiri" w:hAnsi="Amiri"/>
          <w:color w:val="111111"/>
          <w:sz w:val="28"/>
          <w:szCs w:val="28"/>
          <w:rtl w:val="true"/>
          <w:lang w:bidi="ar-SA"/>
        </w:rPr>
        <w:t xml:space="preserve">. </w:t>
      </w:r>
      <w:bookmarkStart w:id="175" w:name="pg6860_69344"/>
    </w:p>
    <w:p>
      <w:pPr>
        <w:pStyle w:val="BookText"/>
        <w:rPr/>
      </w:pPr>
      <w:bookmarkEnd w:id="17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تَخْرُجُ؟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تَرَی الشَّمْسَ فِی السَّمَاءِ فِی مَوْضِعِهَا وَضَوْؤُهَا وَشُعَاعُهَا فِی الأرضِ فَکَذَلِکَ الرُّوحُ أصْلُهَا فِی الْبَدَنِ وَ حَرَکَتُهَا مَمْدُودَةٌ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آیا روح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آسمان بالا می رود؟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چیزی در بدنش باقی نمی ماند؟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همۀ آن خارج شود به طوری که چیزی از آن باقی نباشد، در این صورت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خارج می شود؟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خورشید را نمی بینی که در آسمان در جایگاه خود قرار دارد و نور و شعاعش در زمین است؟ پس همین طور اصل روح در بدن است و حرکت آن امتداد دارد</w:t>
      </w:r>
      <w:r>
        <w:rPr>
          <w:rFonts w:eastAsia="IRNazanin" w:cs="IRNazanin"/>
          <w:color w:val="111111"/>
          <w:sz w:val="28"/>
          <w:szCs w:val="28"/>
          <w:rtl w:val="true"/>
          <w:lang w:bidi="fa-IR"/>
        </w:rPr>
        <w:t>.</w:t>
      </w:r>
    </w:p>
    <w:p>
      <w:pPr>
        <w:pStyle w:val="Heading5"/>
        <w:numPr>
          <w:ilvl w:val="4"/>
          <w:numId w:val="1"/>
        </w:numPr>
        <w:rPr/>
      </w:pPr>
      <w:bookmarkStart w:id="176" w:name="__RefHeading___Toc1025509_372815092"/>
      <w:bookmarkStart w:id="177" w:name="_Toc60"/>
      <w:bookmarkEnd w:id="176"/>
      <w:r>
        <w:rPr/>
        <w:t>2</w:t>
      </w:r>
      <w:r>
        <w:rPr>
          <w:rtl w:val="true"/>
        </w:rPr>
        <w:t xml:space="preserve">. </w:t>
      </w:r>
      <w:r>
        <w:rPr>
          <w:rtl w:val="true"/>
        </w:rPr>
        <w:t>قبض روح واحتضار</w:t>
      </w:r>
      <w:bookmarkEnd w:id="177"/>
    </w:p>
    <w:p>
      <w:pPr>
        <w:pStyle w:val="Heading6"/>
        <w:numPr>
          <w:ilvl w:val="5"/>
          <w:numId w:val="1"/>
        </w:numPr>
        <w:rPr/>
      </w:pPr>
      <w:bookmarkStart w:id="178" w:name="__RefHeading___Toc1025511_372815092"/>
      <w:bookmarkStart w:id="179" w:name="_Toc61"/>
      <w:bookmarkEnd w:id="178"/>
      <w:r>
        <w:rPr>
          <w:rtl w:val="true"/>
        </w:rPr>
        <w:t>الف</w:t>
      </w:r>
      <w:r>
        <w:rPr>
          <w:rtl w:val="true"/>
        </w:rPr>
        <w:t xml:space="preserve">) </w:t>
      </w:r>
      <w:r>
        <w:rPr>
          <w:rtl w:val="true"/>
        </w:rPr>
        <w:t>معنای احتضار</w:t>
      </w:r>
      <w:bookmarkEnd w:id="17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حالت جان دادن و مرگ انسان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احتضار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علّت این نام گذاری، حضور فرشتگان و یا دوستان و آشنایان در کنار انسان به هنگام جان دادن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حالت به جهت کنده شدن روح از بدن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جهت </w:t>
      </w:r>
      <w:bookmarkStart w:id="180" w:name="pg6860_69345"/>
    </w:p>
    <w:p>
      <w:pPr>
        <w:pStyle w:val="BookText"/>
        <w:rPr/>
      </w:pPr>
      <w:bookmarkEnd w:id="180"/>
      <w:r>
        <w:rPr>
          <w:rFonts w:ascii="IRNazanin" w:hAnsi="IRNazanin" w:eastAsia="IRNazanin"/>
          <w:color w:val="111111"/>
          <w:sz w:val="28"/>
          <w:sz w:val="28"/>
          <w:szCs w:val="28"/>
          <w:rtl w:val="true"/>
          <w:lang w:bidi="fa-IR"/>
        </w:rPr>
        <w:t xml:space="preserve">بیرون راندن روح از بدن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تعبیر شده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حالت مرگ و قبض روح را مقیّد به احتضار کرده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 مَخْلُوقُونَ اقْتِدَاراً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مَقْبُوضُونَ احْتِضَاراً،</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بندگانی به اقتدار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احتضار قبض روح می شوند</w:t>
      </w:r>
      <w:r>
        <w:rPr>
          <w:rFonts w:eastAsia="IRNazanin" w:cs="IRNazanin"/>
          <w:color w:val="111111"/>
          <w:sz w:val="28"/>
          <w:szCs w:val="28"/>
          <w:rtl w:val="true"/>
          <w:lang w:bidi="fa-IR"/>
        </w:rPr>
        <w:t>.</w:t>
      </w:r>
    </w:p>
    <w:p>
      <w:pPr>
        <w:pStyle w:val="Heading6"/>
        <w:numPr>
          <w:ilvl w:val="5"/>
          <w:numId w:val="1"/>
        </w:numPr>
        <w:rPr/>
      </w:pPr>
      <w:bookmarkStart w:id="181" w:name="__RefHeading___Toc1025513_372815092"/>
      <w:bookmarkStart w:id="182" w:name="_Toc62"/>
      <w:bookmarkEnd w:id="181"/>
      <w:r>
        <w:rPr>
          <w:rtl w:val="true"/>
        </w:rPr>
        <w:t>ب</w:t>
      </w:r>
      <w:r>
        <w:rPr>
          <w:rtl w:val="true"/>
        </w:rPr>
        <w:t xml:space="preserve">) </w:t>
      </w:r>
      <w:r>
        <w:rPr>
          <w:rtl w:val="true"/>
        </w:rPr>
        <w:t>حضور پیامبر</w:t>
      </w:r>
      <w:r>
        <w:rPr>
          <w:rtl w:val="true"/>
        </w:rPr>
        <w:t>(</w:t>
      </w:r>
      <w:r>
        <w:rPr>
          <w:rtl w:val="true"/>
        </w:rPr>
        <w:t xml:space="preserve">صلّی الله علیه وآله </w:t>
      </w:r>
      <w:r>
        <w:rPr>
          <w:rtl w:val="true"/>
        </w:rPr>
        <w:t xml:space="preserve">) </w:t>
      </w:r>
      <w:r>
        <w:rPr>
          <w:rtl w:val="true"/>
        </w:rPr>
        <w:t xml:space="preserve">و اهل بیت </w:t>
      </w:r>
      <w:r>
        <w:rPr>
          <w:rtl w:val="true"/>
        </w:rPr>
        <w:t>(</w:t>
      </w:r>
      <w:r>
        <w:rPr>
          <w:rtl w:val="true"/>
        </w:rPr>
        <w:t>علیهم السّلام</w:t>
      </w:r>
      <w:r>
        <w:rPr>
          <w:rtl w:val="true"/>
        </w:rPr>
        <w:t xml:space="preserve">) </w:t>
      </w:r>
      <w:r>
        <w:rPr>
          <w:rtl w:val="true"/>
        </w:rPr>
        <w:t>در کنار محتضر</w:t>
      </w:r>
      <w:bookmarkEnd w:id="182"/>
    </w:p>
    <w:p>
      <w:pPr>
        <w:pStyle w:val="BookText"/>
        <w:rPr/>
      </w:pPr>
      <w:r>
        <w:rPr>
          <w:rFonts w:ascii="IRNazanin" w:hAnsi="IRNazanin" w:eastAsia="IRNazanin"/>
          <w:color w:val="111111"/>
          <w:sz w:val="28"/>
          <w:sz w:val="28"/>
          <w:szCs w:val="28"/>
          <w:rtl w:val="true"/>
          <w:lang w:bidi="fa-IR"/>
        </w:rPr>
        <w:t xml:space="preserve">براساس روایات فراوانی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بربالین کسی که در حال جان دادن است حاضر می شوند و اگر آن فرد از پیروان آن بزرگواران باشد، او را مورد لطف و عنایت خویش قرار داده و سفارش او را به فرشتۀ مرگ می نمایند و بدین ترتیب حضور آنان موجب دلگرمی و آرامش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آن فرد از دشمنان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حضور آنان به هنگام جان دادنش به گونه ای خواهد بود که موجب ناراحتی و اندوه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يَموتُ مُوالٍ لَنا مُبغِضٌ لأعدائنا إلاّ و يَحضُرُهُ رسولُ اللّه ِ صلى الله عليه و آله و أميرُ المؤمنينَ و الحسنُ و الحسينُ عليهم السلام فَیَرَونَهُ ويَبَشرُّونهُ ، و إن كانَ غيرَ مُوالٍ لَنا يَراهُم بحَيثُ يَسوؤهُ </w:t>
      </w:r>
      <w:r>
        <w:rPr>
          <w:rFonts w:eastAsia="Amiri" w:cs="Amiri" w:ascii="Amiri" w:hAnsi="Amiri"/>
          <w:color w:val="111111"/>
          <w:sz w:val="28"/>
          <w:szCs w:val="28"/>
          <w:rtl w:val="true"/>
          <w:lang w:bidi="ar-SA"/>
        </w:rPr>
        <w:t>.</w:t>
      </w:r>
      <w:r>
        <w:rPr>
          <w:rStyle w:val="FootnoteAnchor"/>
          <w:rtl w:val="true"/>
        </w:rPr>
        <w:footnoteReference w:id="73"/>
      </w:r>
      <w:bookmarkStart w:id="183" w:name="pg6860_69346"/>
    </w:p>
    <w:p>
      <w:pPr>
        <w:pStyle w:val="BookText"/>
        <w:rPr/>
      </w:pPr>
      <w:bookmarkEnd w:id="183"/>
      <w:r>
        <w:rPr>
          <w:rFonts w:ascii="IRNazanin" w:hAnsi="IRNazanin" w:eastAsia="IRNazanin"/>
          <w:color w:val="111111"/>
          <w:sz w:val="28"/>
          <w:sz w:val="28"/>
          <w:szCs w:val="28"/>
          <w:rtl w:val="true"/>
          <w:lang w:bidi="fa-IR"/>
        </w:rPr>
        <w:t>هیچ یک از شیعیان و پیروان ما و آنان که بغض دشمنان ما را بر دل دارند نمی میرند مگر آن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امیرمؤمنان،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حاضر می شوند؛ پس او را می بینند و به او بشارت می دهند، و اگر محتضر از غیر پیروان ما باشد، به گونه ای آنان را می بیند که موجب ناراحتی او می شود</w:t>
      </w:r>
      <w:r>
        <w:rPr>
          <w:rFonts w:eastAsia="IRNazanin" w:cs="IRNazanin"/>
          <w:color w:val="111111"/>
          <w:sz w:val="28"/>
          <w:szCs w:val="28"/>
          <w:rtl w:val="true"/>
          <w:lang w:bidi="fa-IR"/>
        </w:rPr>
        <w:t>.</w:t>
      </w:r>
    </w:p>
    <w:p>
      <w:pPr>
        <w:pStyle w:val="Heading6"/>
        <w:numPr>
          <w:ilvl w:val="5"/>
          <w:numId w:val="1"/>
        </w:numPr>
        <w:rPr/>
      </w:pPr>
      <w:bookmarkStart w:id="184" w:name="__RefHeading___Toc1025515_372815092"/>
      <w:bookmarkStart w:id="185" w:name="_Toc63"/>
      <w:bookmarkEnd w:id="184"/>
      <w:r>
        <w:rPr>
          <w:rtl w:val="true"/>
        </w:rPr>
        <w:t>ج</w:t>
      </w:r>
      <w:r>
        <w:rPr>
          <w:rtl w:val="true"/>
        </w:rPr>
        <w:t xml:space="preserve">) </w:t>
      </w:r>
      <w:r>
        <w:rPr>
          <w:rtl w:val="true"/>
        </w:rPr>
        <w:t>چهرۀ فرشتۀ مرگ به هنگام قبض روح</w:t>
      </w:r>
      <w:bookmarkEnd w:id="185"/>
    </w:p>
    <w:p>
      <w:pPr>
        <w:pStyle w:val="BookText"/>
        <w:rPr/>
      </w:pPr>
      <w:r>
        <w:rPr>
          <w:rFonts w:ascii="IRNazanin" w:hAnsi="IRNazanin" w:eastAsia="IRNazanin"/>
          <w:color w:val="111111"/>
          <w:sz w:val="28"/>
          <w:sz w:val="28"/>
          <w:szCs w:val="28"/>
          <w:rtl w:val="true"/>
          <w:lang w:bidi="fa-IR"/>
        </w:rPr>
        <w:t>هر انسانی به هنگام مرگش فرشته ای که مأمور قبض روح اوست را با چهره ای که متناسب اعمالش می باشد،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در روایات در این باره بیان شده است، مؤمنان فرشته مرگ را با چهره ای زیبا و نورانی می بینند و غیر مؤمنان او را با چهره ای زشت و ترسناک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از فرشته مرگ خواست تا صورت خویش را به هنگام قبض روح مؤمن وفاجر به او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فرشتۀ مرگ به آن حضرت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أَعْرِضْ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 فَإِذَا هُوَ شَابٌ حَسَنُ الصُّورَةِ حَسَنُ الثِّيَابِ حَسَنُ الشَّمَائِلِ طَيِّبُ الرَّائِحَةِ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لَوْ لَمْ يَلْقَ الْمُؤْمِنُ إِلَّا حُسْنَ صُورَتِكَ لَكَانَ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أَنْ تُرِيَنِي الصُّورَةَ الَّتِي تَقْبِضُ فِيهَا رُوحَ الْفَاجِر؟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فَأَعْرَضَ عَنْهُ، ثُمَّ الْتَفَتَ إِلَيْهِ فَإِذَا هُوَ رَجُلٌ أَسْوَدُ قَائِمُ الشَّعْرِ مُنْتِنُ الرَّائِحَةِ أَسْوَدُ الثِّيَابِ يَخْرُجُ </w:t>
      </w:r>
      <w:bookmarkStart w:id="186" w:name="pg6860_69347"/>
    </w:p>
    <w:p>
      <w:pPr>
        <w:pStyle w:val="BookText"/>
        <w:rPr/>
      </w:pPr>
      <w:bookmarkEnd w:id="186"/>
      <w:r>
        <w:rPr>
          <w:rFonts w:ascii="Amiri" w:hAnsi="Amiri" w:eastAsia="Amiri" w:cs="Amiri"/>
          <w:color w:val="111111"/>
          <w:sz w:val="28"/>
          <w:sz w:val="28"/>
          <w:szCs w:val="28"/>
          <w:rtl w:val="true"/>
          <w:lang w:bidi="ar-SA"/>
        </w:rPr>
        <w:t xml:space="preserve">مِنْ فِيهِ وَ مِنْ مَنَاخِرِهِ النَّارُ وَ الدُّخَانُ </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بله از من روی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روی گرداند، به ناگاه دید او جوانی است خوش صورت و خوش لباس و شکیل و معطّر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فرشتۀ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 چیزی جز صورت نیکوی تو را نبیند، برای او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شکل خود را به هنگام قبض روح فاجر به من نشان دهی؟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طاقتش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روی بگردان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روی گرداند و سپس به او ملتفت شد و به ناگاه او را به شکل مردی سیاه با موهای برآمده، بدبو و سیاه پوش دید که از دهان و بینی اش آتش و دود خارج می شود</w:t>
      </w:r>
      <w:r>
        <w:rPr>
          <w:rFonts w:eastAsia="IRNazanin" w:cs="IRNazanin"/>
          <w:color w:val="111111"/>
          <w:sz w:val="28"/>
          <w:szCs w:val="28"/>
          <w:rtl w:val="true"/>
          <w:lang w:bidi="fa-IR"/>
        </w:rPr>
        <w:t>....</w:t>
      </w:r>
    </w:p>
    <w:p>
      <w:pPr>
        <w:pStyle w:val="Heading6"/>
        <w:numPr>
          <w:ilvl w:val="5"/>
          <w:numId w:val="1"/>
        </w:numPr>
        <w:rPr/>
      </w:pPr>
      <w:bookmarkStart w:id="187" w:name="__RefHeading___Toc1025517_372815092"/>
      <w:bookmarkStart w:id="188" w:name="_Toc64"/>
      <w:bookmarkEnd w:id="187"/>
      <w:r>
        <w:rPr>
          <w:rtl w:val="true"/>
        </w:rPr>
        <w:t>د</w:t>
      </w:r>
      <w:r>
        <w:rPr>
          <w:rtl w:val="true"/>
        </w:rPr>
        <w:t xml:space="preserve">) </w:t>
      </w:r>
      <w:r>
        <w:rPr>
          <w:rtl w:val="true"/>
        </w:rPr>
        <w:t>کیفیّت قبض روح مؤمن و فاجر</w:t>
      </w:r>
      <w:bookmarkEnd w:id="18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فرشتۀ مرگ روح مؤمنین را با آرامی و مدارا قبض می کند، به گونه ای که جان دادن برای آن ها بسیار راحت و آسان خواهد بود؛ ولی روح کافران و معاندان را با تندی و خشونت از بدنشان خارج می کند، به گونه ای که جان کندن برای آنان بسیار سخت و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کیفیت قبض روح کافر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مَلَک الْمَوْتِ إِذَا نَزَلَ لِقَبْضِ رُوحِ الْکافِرِ نَزَلَ مَعَهُ سَفُّودٌ مِنْ نَارٍ فَنَزَعَ رُوحَهُ بِهِ فَتَصِیحُ جَهَنَّمُ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همانا هنگامی که فرشتۀ مرگ برای قبض روح کافر فرود می آید، با او سیخ های آتشین فرود می آید و به وسیلۀ آن روحش را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فریاد بر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آن حضرت، نحوۀ قبض روح مؤمن چنین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مَلَكَ المَوتِ لَيَقِفُ مِن المؤمنِ عِندَ مَوتِهِ مَوقِفَ العَبدِ الذَّليلِ مِن المَولى ، فَيَقومُ و أصحابَهُ لا يَدنُونَ مِنهُ حتّى يَبدأَهُ بالتَّسليمِ و يُبشِّرَهُ بالجَنّةِ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همانا فرشتۀ مرگ به هنگام مرگ مؤمن همچون غلامی گوش به فرمان نزد مولایش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یارانش نزد مؤمن می ایستند و پیش از آن که به او نزدیک شوند، به او سلام می گویند و به بهشت بشارتش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 دیگری مرگ را برای مؤمنان همچون استحمام برای شخصی که بدنش کثیف و آلوده و بدبو شده است دانسته و آن را برای مؤمنین دلپذیر و موجب راحتی معرّفی فرموده اند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آن حضرت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کیفیّت قبض روح شیعیان ایشان فرمودند</w:t>
      </w:r>
      <w:r>
        <w:rPr>
          <w:rFonts w:eastAsia="IRNazanin" w:cs="IRNazanin"/>
          <w:color w:val="111111"/>
          <w:sz w:val="28"/>
          <w:szCs w:val="28"/>
          <w:rtl w:val="true"/>
          <w:lang w:bidi="fa-IR"/>
        </w:rPr>
        <w:t xml:space="preserve">: </w:t>
      </w:r>
      <w:bookmarkStart w:id="189" w:name="pg6860_69349"/>
    </w:p>
    <w:p>
      <w:pPr>
        <w:pStyle w:val="BookText"/>
        <w:rPr/>
      </w:pPr>
      <w:bookmarkEnd w:id="189"/>
      <w:r>
        <w:rPr>
          <w:rFonts w:ascii="Amiri" w:hAnsi="Amiri" w:eastAsia="Amiri" w:cs="Amiri"/>
          <w:color w:val="111111"/>
          <w:sz w:val="28"/>
          <w:sz w:val="28"/>
          <w:szCs w:val="28"/>
          <w:rtl w:val="true"/>
          <w:lang w:bidi="ar-SA"/>
        </w:rPr>
        <w:t>إنّ أشَدَّ شيعَتِنا لَنا حُبّا يكونُ خُروجُ نَفسهِ كشُربِ أحَدِكُم في يَومِ الصَّيفِ الماءَ البارِدَ الّذي يَنتَقِعُ بهِ القلوبُ ، و إنّ سائرَهُم لَيَموتُ كما يُغبَطُ أحَدُكُم على فِراشهِ كأقَرَّ ما كانَت عَينُهُ بمَوتهِ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شیعه ای که دوستی او نسبت به ما شدیدتر باشد، خارج شدن روحش مانند نوشیدن آب خنک در یک روز تابستانی است که به واسطۀ آن، جان آدمی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مردن دیگر شیعیان، مانند آرام گرفتن آنها در رختخوابشان است و چشمش با مرگ خیلی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معلوم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همۀ مؤمنین به هنگام قبض روحشان مورد لطف و تکریم خدای تعالی هستند، لکن این تکریم برای همه یکسان نبوده و بنا به درجات ایمان آنان متفاوت خواهد بود</w:t>
      </w:r>
      <w:r>
        <w:rPr>
          <w:rFonts w:eastAsia="IRNazanin" w:cs="IRNazanin"/>
          <w:color w:val="111111"/>
          <w:sz w:val="28"/>
          <w:szCs w:val="28"/>
          <w:rtl w:val="true"/>
          <w:lang w:bidi="fa-IR"/>
        </w:rPr>
        <w:t>.</w:t>
      </w:r>
    </w:p>
    <w:p>
      <w:pPr>
        <w:pStyle w:val="Heading6"/>
        <w:numPr>
          <w:ilvl w:val="5"/>
          <w:numId w:val="1"/>
        </w:numPr>
        <w:rPr/>
      </w:pPr>
      <w:bookmarkStart w:id="190" w:name="__RefHeading___Toc1025519_372815092"/>
      <w:bookmarkStart w:id="191" w:name="_Toc65"/>
      <w:bookmarkEnd w:id="190"/>
      <w:r>
        <w:rPr>
          <w:rtl w:val="true"/>
        </w:rPr>
        <w:t>ه</w:t>
      </w:r>
      <w:r>
        <w:rPr>
          <w:rtl w:val="true"/>
        </w:rPr>
        <w:t xml:space="preserve">) </w:t>
      </w:r>
      <w:r>
        <w:rPr>
          <w:rtl w:val="true"/>
        </w:rPr>
        <w:t>حکمت راحت یا سخت جان دادن مؤمن و کافر</w:t>
      </w:r>
      <w:bookmarkEnd w:id="191"/>
    </w:p>
    <w:p>
      <w:pPr>
        <w:pStyle w:val="BookText"/>
        <w:rPr/>
      </w:pPr>
      <w:r>
        <w:rPr>
          <w:rFonts w:ascii="IRNazanin" w:hAnsi="IRNazanin" w:eastAsia="IRNazanin"/>
          <w:color w:val="111111"/>
          <w:sz w:val="28"/>
          <w:sz w:val="28"/>
          <w:szCs w:val="28"/>
          <w:rtl w:val="true"/>
          <w:lang w:bidi="fa-IR"/>
        </w:rPr>
        <w:t>اگرچه بر مبنای روایاتی که بیان شد، غالباً قبض روح مؤمن با آرامش و راحتی و قبض روح کافر با سختی و عذاب همراه خواهد بود، لکن گاهی پیش می آید که روال بدین گونه نباشد،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به عکس، جان دادن برای مؤمن همراه درد و رنج و برای کافر توأم با راحتی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حکمت این امور می فرمایند</w:t>
      </w:r>
      <w:r>
        <w:rPr>
          <w:rFonts w:eastAsia="IRNazanin" w:cs="IRNazanin"/>
          <w:color w:val="111111"/>
          <w:sz w:val="28"/>
          <w:szCs w:val="28"/>
          <w:rtl w:val="true"/>
          <w:lang w:bidi="fa-IR"/>
        </w:rPr>
        <w:t xml:space="preserve">: </w:t>
      </w:r>
      <w:bookmarkStart w:id="192" w:name="pg6860_69350"/>
    </w:p>
    <w:p>
      <w:pPr>
        <w:pStyle w:val="BookText"/>
        <w:rPr/>
      </w:pPr>
      <w:bookmarkEnd w:id="192"/>
      <w:r>
        <w:rPr>
          <w:rFonts w:ascii="Amiri" w:hAnsi="Amiri" w:eastAsia="Amiri" w:cs="Amiri"/>
          <w:color w:val="111111"/>
          <w:sz w:val="28"/>
          <w:sz w:val="28"/>
          <w:szCs w:val="28"/>
          <w:rtl w:val="true"/>
          <w:lang w:bidi="ar-SA"/>
        </w:rPr>
        <w:t xml:space="preserve">مَا كَانَ مِنْ رَاحَةٍ لِلْمُؤْمِنِ هُنَاكَ فَهُوَ عَاجِلُ ثَوَابِهِ وَ مَا كَانَ مِنْ شَدِيدَةٍ فَتَمْحِيصُهُ مِنْ ذُنُوبِهِ لِيَرِدَ اَلْآخِرَةَ نَقِيّاً نَظِيفاً مُسْتَحِقّاً لِثَوَابِ اَلْأَبَدِ لاَ مَانِعَ لَهُ دُونَهُ وَ مَا كَانَ مِنْ سُهُولَةٍ هُنَاكَ عَلَى اَلْكَافِرِ فَلْيُوَفِّ أَجْرَ حَسَنَاتِهِ فِي اَلدُّنْيَا لِيَرِدَ اَلْآخِرَةَ وَ لَيْسَ لَهُ إِلاَّ مَا يُوجِبُ عَلَيْهِ اَلْعَذَابَ وَ مَا كَانَ مِنْ شِدَّةٍ عَلَى اَلْكَافِرِ هُنَاكَ فَهُوَ اِبْتِدَاءُ عَذَابِ اَللَّهِ لَهُ بَعْدَ حَسَنَاتِهِ ذَلِكُمْ بِأَنَّ اَللَّهَ عَدْلٌ لاَ يَجُورُ </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راحت جان دادن مؤمن ثواب عمل اوست که تعجیل در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جان دادن او برای پاک کردن او از گناهانش است تا پاک و پاکیزه وارد آخرت شده و مستحقّ ثواب ابدی گردد؛ زیرا مانعی برای رسیدن به این ثواب جز گناهانش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راحت جان دادن کافر اجر کارهای نیک او در دنیا است، تا وارد آخرت شود در حالی که در اعمالش جز آنچه موجب عذاب است،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جان دادن کافر شروع عذاب خداوند در حقّ اوست بعد از اتمام جزای کارهای نیکشه و همۀ این ها بدان جهت است که خدا عادل است و ستم نمی کنند</w:t>
      </w:r>
      <w:r>
        <w:rPr>
          <w:rFonts w:eastAsia="IRNazanin" w:cs="IRNazanin"/>
          <w:color w:val="111111"/>
          <w:sz w:val="28"/>
          <w:szCs w:val="28"/>
          <w:rtl w:val="true"/>
          <w:lang w:bidi="fa-IR"/>
        </w:rPr>
        <w:t>.</w:t>
      </w:r>
    </w:p>
    <w:p>
      <w:pPr>
        <w:pStyle w:val="Heading6"/>
        <w:numPr>
          <w:ilvl w:val="5"/>
          <w:numId w:val="1"/>
        </w:numPr>
        <w:rPr/>
      </w:pPr>
      <w:bookmarkStart w:id="193" w:name="__RefHeading___Toc1025521_372815092"/>
      <w:bookmarkStart w:id="194" w:name="_Toc66"/>
      <w:bookmarkEnd w:id="193"/>
      <w:r>
        <w:rPr>
          <w:rtl w:val="true"/>
        </w:rPr>
        <w:t>و</w:t>
      </w:r>
      <w:r>
        <w:rPr>
          <w:rtl w:val="true"/>
        </w:rPr>
        <w:t xml:space="preserve">) </w:t>
      </w:r>
      <w:r>
        <w:rPr>
          <w:rtl w:val="true"/>
        </w:rPr>
        <w:t>سختی انتقال از دنیا</w:t>
      </w:r>
      <w:bookmarkEnd w:id="19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مواردی که پیش از این ذکر شد، یکی از مواردی که مرگ و انتقال از این دنیا را برای همۀ انسان هاسخت و هراس آور می کند، </w:t>
      </w:r>
    </w:p>
    <w:p>
      <w:pPr>
        <w:pStyle w:val="BookText"/>
        <w:rPr/>
      </w:pPr>
      <w:r>
        <w:rPr>
          <w:rFonts w:ascii="IRNazanin" w:hAnsi="IRNazanin" w:eastAsia="IRNazanin"/>
          <w:color w:val="111111"/>
          <w:sz w:val="28"/>
          <w:sz w:val="28"/>
          <w:szCs w:val="28"/>
          <w:rtl w:val="true"/>
          <w:lang w:bidi="fa-IR"/>
        </w:rPr>
        <w:t>دوری از دوستان و آشنایان و ورود به عالمی جدید واشراف به اموری است که تاکنون از انسان محجوب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سخت ترین و ترسناک ترین احوال انسان را روزی معرّفی می نمایند که انسان می میرد و آخرت و اهل آن را به عیان مشاهده می کند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همچنین هنگامی که از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گریۀ آن حضرت به هنگام احتضارشان سؤال شد،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أَبْكِي 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لِهَوْلِ اَلْمُطَّلَعِ وَ فِرَاقِ اَلْأَحِبَّةِ</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همانا گریه ام برای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از اشراف بر امور آخرت و دوری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اطّلاع و اشراف انسان نسبت به عالم آخرت را موجب سلب آرامش انسان دانسته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فَإِنَّكُمْ لَوْ قَدْ عَايَنْتُمْ مَا قَدْ عَايَنَ مَنْ مَاتَ مِنْكُمْ لَجَزِعْتُمْ وَ وَهِلْتُمْ وَ سَمِعْتُمْ وَ أَطَعْتُمْ، وَ لَكِنْ مَحْجُوبٌ عَنْكُمْ مَا قَدْ عَايَنُوا وَ قَرِيبٌ مَا يُطْرَحُ الْحِجَابُ، </w:t>
      </w:r>
      <w:r>
        <w:rPr>
          <w:rFonts w:eastAsia="Amiri" w:cs="Amiri" w:ascii="Amiri" w:hAnsi="Amiri"/>
          <w:color w:val="111111"/>
          <w:sz w:val="28"/>
          <w:szCs w:val="28"/>
          <w:rtl w:val="true"/>
          <w:lang w:bidi="ar-SA"/>
        </w:rPr>
        <w:t>.</w:t>
      </w:r>
      <w:r>
        <w:rPr>
          <w:rStyle w:val="FootnoteAnchor"/>
          <w:rtl w:val="true"/>
        </w:rPr>
        <w:footnoteReference w:id="82"/>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شما اگر مشاهده کنید آن را که مردگان از شما انسان ها مشاهده کرده اند، به یقین بی تابی کرده و هراسناک می شوید و گوش کرده و اطاعت پیشه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آن ها می بینند از شما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به زودی برداشته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موارد دیگری که مرگ را برای انسان دشوار می کند، جدا شدن روح از بدنی است که سال ها با آن همراه بوده و به آن انس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سؤال که چرا خروج روح از بدن درد آور است در حالی که تعلّق روح به بدن سختی ندارد،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نَمَا عَلَيْهَا الْبَدَنُ</w:t>
      </w:r>
      <w:r>
        <w:rPr>
          <w:rFonts w:eastAsia="Amiri" w:cs="Amiri" w:ascii="Amiri" w:hAnsi="Amiri"/>
          <w:color w:val="111111"/>
          <w:sz w:val="28"/>
          <w:szCs w:val="28"/>
          <w:rtl w:val="true"/>
          <w:lang w:bidi="ar-SA"/>
        </w:rPr>
        <w:t>.</w:t>
      </w:r>
      <w:r>
        <w:rPr>
          <w:rStyle w:val="FootnoteAnchor"/>
          <w:rtl w:val="true"/>
        </w:rPr>
        <w:footnoteReference w:id="83"/>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آنکه بدن با روح رشد کرده است</w:t>
      </w:r>
      <w:r>
        <w:rPr>
          <w:rFonts w:eastAsia="IRNazanin" w:cs="IRNazanin"/>
          <w:color w:val="111111"/>
          <w:sz w:val="28"/>
          <w:szCs w:val="28"/>
          <w:rtl w:val="true"/>
          <w:lang w:bidi="fa-IR"/>
        </w:rPr>
        <w:t xml:space="preserve">. </w:t>
      </w:r>
      <w:bookmarkStart w:id="195" w:name="pg6860_69353"/>
    </w:p>
    <w:p>
      <w:pPr>
        <w:pStyle w:val="Heading4"/>
        <w:numPr>
          <w:ilvl w:val="3"/>
          <w:numId w:val="1"/>
        </w:numPr>
        <w:rPr/>
      </w:pPr>
      <w:bookmarkStart w:id="196" w:name="__RefHeading___Toc1025523_372815092"/>
      <w:bookmarkStart w:id="197" w:name="_Toc67"/>
      <w:bookmarkEnd w:id="195"/>
      <w:bookmarkEnd w:id="196"/>
      <w:r>
        <w:rPr>
          <w:rtl w:val="true"/>
        </w:rPr>
        <w:t>خودآزمایی</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مورد از کلیدواژه های بحث معاد در قرآن کریم را مطرح نموده و علاوه بر توضیح معنای هرکدام، یک نمونه از آیاتی که این کلید واژه ها در آنها به کار رفته است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آیات و روایات، چه ارتباطی میان مرگ و خواب وجود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احتضار یعنی 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صورتی بربالین فرد محتضر حاضر می شوند؟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قبض روح مؤمن و فاجر در روایات چگونه بیان شده است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راحت یا سخت جان دادن مؤمن و یا کافر چه حکمتی دارد؟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غیر از اعمال انسان ها، چه مواردی انتقال از این دنیا را برای همگان سخت و هراس آور می کند؟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 w:name="pg6860_69355"/>
      <w:bookmarkStart w:id="199" w:name="pg6860_69355"/>
      <w:bookmarkEnd w:id="19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 w:name="pg6860_69355"/>
      <w:bookmarkStart w:id="201" w:name="__RefHeading___Toc1025525_372815092"/>
      <w:bookmarkStart w:id="202" w:name="_Toc68"/>
      <w:bookmarkEnd w:id="200"/>
      <w:bookmarkEnd w:id="201"/>
      <w:r>
        <w:rPr>
          <w:rtl w:val="true"/>
        </w:rPr>
        <w:t>درآمد</w:t>
      </w:r>
      <w:bookmarkEnd w:id="20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6860_69357"/>
      <w:bookmarkStart w:id="204" w:name="pg6860_69357"/>
      <w:bookmarkEnd w:id="204"/>
    </w:p>
    <w:p>
      <w:pPr>
        <w:pStyle w:val="Heading3"/>
        <w:numPr>
          <w:ilvl w:val="2"/>
          <w:numId w:val="1"/>
        </w:numPr>
        <w:rPr/>
      </w:pPr>
      <w:bookmarkStart w:id="205" w:name="pg6860_69357"/>
      <w:bookmarkStart w:id="206" w:name="__RefHeading___Toc1025527_372815092"/>
      <w:bookmarkStart w:id="207" w:name="_Toc69"/>
      <w:bookmarkEnd w:id="205"/>
      <w:bookmarkEnd w:id="206"/>
      <w:r>
        <w:rPr>
          <w:rtl w:val="true"/>
        </w:rPr>
        <w:t xml:space="preserve">درس چهارم </w:t>
      </w:r>
      <w:r>
        <w:rPr>
          <w:rtl w:val="true"/>
        </w:rPr>
        <w:t xml:space="preserve">: </w:t>
      </w:r>
      <w:r>
        <w:rPr>
          <w:rtl w:val="true"/>
        </w:rPr>
        <w:t>برزخ و قیامت</w:t>
      </w:r>
      <w:bookmarkEnd w:id="20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1025529_372815092"/>
      <w:bookmarkStart w:id="209" w:name="_Toc70"/>
      <w:bookmarkEnd w:id="208"/>
      <w:r>
        <w:rPr>
          <w:rtl w:val="true"/>
        </w:rPr>
        <w:t>اشاره</w:t>
      </w:r>
      <w:bookmarkEnd w:id="20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0" w:name="pg6860_69359"/>
      <w:bookmarkStart w:id="211" w:name="pg6860_69359"/>
      <w:bookmarkEnd w:id="211"/>
    </w:p>
    <w:p>
      <w:pPr>
        <w:pStyle w:val="Heading4"/>
        <w:numPr>
          <w:ilvl w:val="3"/>
          <w:numId w:val="1"/>
        </w:numPr>
        <w:rPr/>
      </w:pPr>
      <w:bookmarkStart w:id="212" w:name="pg6860_69359"/>
      <w:bookmarkStart w:id="213" w:name="__RefHeading___Toc1025531_372815092"/>
      <w:bookmarkStart w:id="214" w:name="_Toc71"/>
      <w:bookmarkEnd w:id="212"/>
      <w:bookmarkEnd w:id="213"/>
      <w:r>
        <w:rPr>
          <w:rtl w:val="true"/>
        </w:rPr>
        <w:t>برزخ</w:t>
      </w:r>
      <w:bookmarkEnd w:id="214"/>
    </w:p>
    <w:p>
      <w:pPr>
        <w:pStyle w:val="Heading5"/>
        <w:numPr>
          <w:ilvl w:val="4"/>
          <w:numId w:val="1"/>
        </w:numPr>
        <w:rPr/>
      </w:pPr>
      <w:bookmarkStart w:id="215" w:name="__RefHeading___Toc1025533_372815092"/>
      <w:bookmarkStart w:id="216" w:name="_Toc72"/>
      <w:bookmarkEnd w:id="215"/>
      <w:r>
        <w:rPr/>
        <w:t>1</w:t>
      </w:r>
      <w:r>
        <w:rPr>
          <w:rtl w:val="true"/>
        </w:rPr>
        <w:t xml:space="preserve">. </w:t>
      </w:r>
      <w:r>
        <w:rPr>
          <w:rtl w:val="true"/>
        </w:rPr>
        <w:t>معنای برزخ</w:t>
      </w:r>
      <w:bookmarkEnd w:id="216"/>
    </w:p>
    <w:p>
      <w:pPr>
        <w:pStyle w:val="BookText"/>
        <w:rPr/>
      </w:pPr>
      <w:r>
        <w:rPr>
          <w:rFonts w:ascii="IRNazanin" w:hAnsi="IRNazanin" w:eastAsia="IRNazanin"/>
          <w:color w:val="111111"/>
          <w:sz w:val="28"/>
          <w:sz w:val="28"/>
          <w:szCs w:val="28"/>
          <w:rtl w:val="true"/>
          <w:lang w:bidi="fa-IR"/>
        </w:rPr>
        <w:t xml:space="preserve">از نظر لغوی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میان دوشیء حائل شده و بین آن ها فاصله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اصطلاح قرآن و روایات مراد از برزخ عالمی است که میان دنیا و قیامت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که با مرگ انسان آغاز شده و تا قیامت ادامه می یابد، همان خانۀ قبرمی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مورد عالم برزخ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إِذَا جَاءَ أَحَدَهُمُ الْمَوْتُ قَالَ رَبِّ ارْجِعُونِ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أَعْمَلُ صَالِحًا فِيمَا تَرَكْتُ كَلَّا إِنَّهَا كَلِمَةٌ هُوَ قَائِلُهَا وَمِنْ وَرَائِهِمْ بَرْزَخٌ إِلَى يَوْمِ يُبْعَثُونَ </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گاه که مرگ هریک از آنها رسید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برگردان تا عمل صالح انجام دهم در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اعمالی که در انجام آن ها کوتاهی و آن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این گونه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سخنی است که گوینده اش اوست و از پشت سرشان برزخی است تا روزی که مبعوث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آیۀ شریفه به روشنی بیانگر این نکته است که برزخ با مرگ انسان آغاز می شود و تا قیامت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دیگری که در این آیه به آن اشاره شده، این است که زنده شدن دوباره در این دنیا و بازگشت به این دنیا پس از مرگ، برای هیچ کس اتفاق نخواهد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که پیش از این بیان شد، </w:t>
      </w:r>
      <w:r>
        <w:rPr>
          <w:rStyle w:val="FootnoteAnchor"/>
          <w:rtl w:val="true"/>
        </w:rPr>
        <w:footnoteReference w:id="85"/>
      </w:r>
      <w:r>
        <w:rPr>
          <w:rFonts w:ascii="IRNazanin" w:hAnsi="IRNazanin" w:eastAsia="IRNazanin"/>
          <w:color w:val="111111"/>
          <w:sz w:val="28"/>
          <w:sz w:val="28"/>
          <w:szCs w:val="28"/>
          <w:rtl w:val="true"/>
          <w:lang w:bidi="fa-IR"/>
        </w:rPr>
        <w:t xml:space="preserve">خداوند متعال بنابر مصالحی، پیش از برپایی قیامت،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دنیا باز خواهد گرداند و آن بزرگواران سال های زیادی بر مردم حکومت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دوره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عدّه ای از مؤمنین نیز برای انتقام گرفتن و برخی از کفّار هم برای انتقام پس دادن به این دنیا باز خواهند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این آیۀ شریفه، دربارۀ برزخ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اَلْقَبْرُ وَ إِنَّ لَهُمْ فِيهِ لَمَعِيشَةً ضَنْكاً وَ اَللَّهِ إِنَّ اَلْقَبْرَ لَرَوْضَةٌ مِنْ رِيَاضِ اَلْجَنَّةِ أَوْ حُفْرَةٌ مِنْ حُفَرِ اَلنِّارِ</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برزخ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آنان در قبر زندگی سخت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قبر باغی از باغ های </w:t>
      </w:r>
      <w:bookmarkStart w:id="217" w:name="pg6860_69361"/>
    </w:p>
    <w:p>
      <w:pPr>
        <w:pStyle w:val="BookText"/>
        <w:rPr/>
      </w:pPr>
      <w:bookmarkEnd w:id="217"/>
      <w:r>
        <w:rPr>
          <w:rFonts w:ascii="IRNazanin" w:hAnsi="IRNazanin" w:eastAsia="IRNazanin"/>
          <w:color w:val="111111"/>
          <w:sz w:val="28"/>
          <w:sz w:val="28"/>
          <w:szCs w:val="28"/>
          <w:rtl w:val="true"/>
          <w:lang w:bidi="fa-IR"/>
        </w:rPr>
        <w:t xml:space="preserve">بهشت یا گودالی از گودال های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به عمروبن یزید که از آن حضرت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چیست؟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الْقَبْرُ مُنْذُ حِینِ مَوتِهِ إلَی یَوْمِ الْقِیَامَةِ</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قبر است، از هنگام مرگ انسان تا روز قیامت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در مورد برزخ بیان شد، به نظر می رسد طول برزخ برای همۀ انسان ها یکسان نباشد، بلکه با توجّه به زمان مرگ هرکس و فاصلۀ آن تا برپایی قیامت ، این زمان برای افراد مختلف متفاوت خواهد بود</w:t>
      </w:r>
      <w:r>
        <w:rPr>
          <w:rFonts w:eastAsia="IRNazanin" w:cs="IRNazanin"/>
          <w:color w:val="111111"/>
          <w:sz w:val="28"/>
          <w:szCs w:val="28"/>
          <w:rtl w:val="true"/>
          <w:lang w:bidi="fa-IR"/>
        </w:rPr>
        <w:t>.</w:t>
      </w:r>
    </w:p>
    <w:p>
      <w:pPr>
        <w:pStyle w:val="Heading5"/>
        <w:numPr>
          <w:ilvl w:val="4"/>
          <w:numId w:val="1"/>
        </w:numPr>
        <w:rPr/>
      </w:pPr>
      <w:bookmarkStart w:id="218" w:name="__RefHeading___Toc1025535_372815092"/>
      <w:bookmarkStart w:id="219" w:name="_Toc73"/>
      <w:bookmarkEnd w:id="218"/>
      <w:r>
        <w:rPr/>
        <w:t>2</w:t>
      </w:r>
      <w:r>
        <w:rPr>
          <w:rtl w:val="true"/>
        </w:rPr>
        <w:t xml:space="preserve">. </w:t>
      </w:r>
      <w:r>
        <w:rPr>
          <w:rtl w:val="true"/>
        </w:rPr>
        <w:t>برزخ منزلی از منازل آخرت</w:t>
      </w:r>
      <w:bookmarkEnd w:id="219"/>
    </w:p>
    <w:p>
      <w:pPr>
        <w:pStyle w:val="BookText"/>
        <w:rPr/>
      </w:pPr>
      <w:r>
        <w:rPr>
          <w:rFonts w:ascii="IRNazanin" w:hAnsi="IRNazanin" w:eastAsia="IRNazanin"/>
          <w:color w:val="111111"/>
          <w:sz w:val="28"/>
          <w:sz w:val="28"/>
          <w:szCs w:val="28"/>
          <w:rtl w:val="true"/>
          <w:lang w:bidi="fa-IR"/>
        </w:rPr>
        <w:t>نکتۀ دیگری که لازم است دربارۀ عالم برزخ به آن اشاره نماییم،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عالم برزخ عالمی متفاوت از عوالم قبل و بعدش ۔ یعنی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لکن خدای تعالی برزخ را منزلی از منازل آخرت قرار داده است تا مؤمنان و بهشتیان در این عالم از گناهان خود پاک شده و در آخرت بدون هیچ مشکلی و با پاکیزگی کامل از مواقف قیامت عبور نموده و وارد بهشت شوند و یا آن که لااقل مقداری از آلودگی هایشان در این منزل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القَبْرَ أَوَّلُ مَنْزِلٍ مِنْ مَنَازِلِ الآخِرَةِ، فَإِنْ نَجَا مِنْهُ فَمَا بَعْدَهُ أَيْسَرُ مِنْهُ، وَإِنْ لَمْ يَنْجُ مِنْهُ فَمَا بَعْدَهُ أَشَدُّ مِنْهُ</w:t>
      </w:r>
      <w:r>
        <w:rPr>
          <w:rFonts w:eastAsia="Amiri" w:cs="Amiri" w:ascii="Amiri" w:hAnsi="Amiri"/>
          <w:color w:val="111111"/>
          <w:sz w:val="28"/>
          <w:szCs w:val="28"/>
          <w:rtl w:val="true"/>
          <w:lang w:bidi="ar-SA"/>
        </w:rPr>
        <w:t>».</w:t>
      </w:r>
      <w:r>
        <w:rPr>
          <w:rStyle w:val="FootnoteAnchor"/>
          <w:rtl w:val="true"/>
        </w:rPr>
        <w:footnoteReference w:id="88"/>
      </w:r>
      <w:bookmarkStart w:id="220" w:name="pg6860_69362"/>
    </w:p>
    <w:p>
      <w:pPr>
        <w:pStyle w:val="BookText"/>
        <w:rPr/>
      </w:pPr>
      <w:bookmarkEnd w:id="220"/>
      <w:r>
        <w:rPr>
          <w:rFonts w:ascii="IRNazanin" w:hAnsi="IRNazanin" w:eastAsia="IRNazanin"/>
          <w:color w:val="111111"/>
          <w:sz w:val="28"/>
          <w:sz w:val="28"/>
          <w:szCs w:val="28"/>
          <w:rtl w:val="true"/>
          <w:lang w:bidi="fa-IR"/>
        </w:rPr>
        <w:t xml:space="preserve">همانا قبر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منازل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از آن نجات یابد، بعد از آن آسان تر است و کسی که از قبر نجات نیابد، پس سختی های بعدی کم تر از آن نخواهد بود</w:t>
      </w:r>
      <w:r>
        <w:rPr>
          <w:rFonts w:eastAsia="IRNazanin" w:cs="IRNazanin"/>
          <w:color w:val="111111"/>
          <w:sz w:val="28"/>
          <w:szCs w:val="28"/>
          <w:rtl w:val="true"/>
          <w:lang w:bidi="fa-IR"/>
        </w:rPr>
        <w:t>.</w:t>
      </w:r>
    </w:p>
    <w:p>
      <w:pPr>
        <w:pStyle w:val="Heading5"/>
        <w:numPr>
          <w:ilvl w:val="4"/>
          <w:numId w:val="1"/>
        </w:numPr>
        <w:rPr/>
      </w:pPr>
      <w:bookmarkStart w:id="221" w:name="__RefHeading___Toc1025537_372815092"/>
      <w:bookmarkStart w:id="222" w:name="_Toc74"/>
      <w:bookmarkEnd w:id="221"/>
      <w:r>
        <w:rPr/>
        <w:t>3</w:t>
      </w:r>
      <w:r>
        <w:rPr>
          <w:rtl w:val="true"/>
        </w:rPr>
        <w:t xml:space="preserve">. </w:t>
      </w:r>
      <w:r>
        <w:rPr>
          <w:rtl w:val="true"/>
        </w:rPr>
        <w:t>سؤال قبر</w:t>
      </w:r>
      <w:bookmarkEnd w:id="222"/>
    </w:p>
    <w:p>
      <w:pPr>
        <w:pStyle w:val="BookText"/>
        <w:rPr/>
      </w:pPr>
      <w:r>
        <w:rPr>
          <w:rFonts w:ascii="IRNazanin" w:hAnsi="IRNazanin" w:eastAsia="IRNazanin"/>
          <w:color w:val="111111"/>
          <w:sz w:val="28"/>
          <w:sz w:val="28"/>
          <w:szCs w:val="28"/>
          <w:rtl w:val="true"/>
          <w:lang w:bidi="fa-IR"/>
        </w:rPr>
        <w:t xml:space="preserve">مسألۀ سؤال قبر از جمله اموری است که در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فراوانی به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در برخی از روایات انکار آن خروج از ولایت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ثَلاَثَةَ أَشْيَاءَ فَلَيْسَ مِنْ شِيعَتِنَا اَلْمِعْرَاجَ وَ اَلْمُسَاءَلَةَ فِي اَلْقَبْرِ وَ اَلشَّفَاعَةَ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هرکس سه چیز را انکار کند از شیعیان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 سؤال قبر و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با جایگاه این مسأله در تعالیم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باید بدانیم چه کسانی در قبر مورد سؤال قرار می گیرند و از آن ها درباره چه مواردی سؤال می شود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کسانی در قبر سؤال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 في القَبرِ إلاّ مَن مَحَضَ الإيمانَ مَحضاً ، أو مَحَضَ الكُفرَ مَحضاً وَ الاخَرُونَ یُلهَونَ عَنهُم</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در قبر جزاز مؤمن محض یا کافر محض سؤال نمی شود و به دیگران اعتنایی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شریف ، مسألۀ سؤال قبرهمگانی نبوده و تنها دو دسته از افراد هستند که در قبر مورد سؤال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مؤمن محض باشند و کسانی که کافر محض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باید توجّه داشت که مقصود از مؤمن محض در این روایت کسانی نیستند که در دنیا هیچ گناهی از آنها سر نزده باشد و همچنین مراد از کافر محض نیز کسانی نیستند که در دنیا هیچ اطاعتی از آن ها سر نزده باشد، بلکه از سایر روایاتی که از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 شده است، چنین به دست می آید که مراد از محض ایمان و کفر، حالت انسان به هنگام مرگ، و ایمان و کفری است که انسان با آن از دنیا می رود؛ چراکه انسان یا با ایمان و یقین کامل از دنیا می رود یا با کفر و انکار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گروه سومی که در قبر به آن ها اعتنایی نمی شود و مورد سؤال قرار نمی گیرند، کسانی هستند که در این دنیا حجّت بر آن ها تمام نشده است؛ همانند اطفال و دیوانگان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دربارۀ این که چه چیزهایی در قبر مورد سؤال قرار می گیرند، موارد متعدّد و مختلفی در روایات مطرح شده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عنوان نمونه،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که در این باره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تَعَالَى مَلَکَیْنِ یُقَالُ لَهُمَا نَاکِرٌ وَ نَکِیرٌ یَنْزِلَانِ عَلَى </w:t>
      </w:r>
    </w:p>
    <w:p>
      <w:pPr>
        <w:pStyle w:val="BookText"/>
        <w:rPr/>
      </w:pPr>
      <w:r>
        <w:rPr>
          <w:rFonts w:ascii="Amiri" w:hAnsi="Amiri" w:eastAsia="Amiri" w:cs="Amiri"/>
          <w:color w:val="111111"/>
          <w:sz w:val="28"/>
          <w:sz w:val="28"/>
          <w:szCs w:val="28"/>
          <w:rtl w:val="true"/>
          <w:lang w:bidi="ar-SA"/>
        </w:rPr>
        <w:t>الْمَیِّتِ فَیَسْأَلَانِهِ عَنْ رَبِّهِ وَ نَبِیِّهِ وَ دِینِهِ وَ إِمَامِهِ، فَإن أجَابَ بِالحَقِّ سَلَّمُوهُ إلَی مَلَائِکَةِ النَّعِیِمِ وَإن أُرتِجَ عَلَیهِ سَلَّمُوهُ إلَی مَلَائِکَةِ العَذَابِ</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همانا خدا دو فرشته دارد که به آن ها ناکر و نکیر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 مرده فرود می آیند و دربارۀ پروردگار، پیامبر، دین و امامش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حق و درستی پاسخ گوید، او را تسلیم فرشتگان نعمت می کنند و چنان که زبانش بند آید، او را به فرشتگان عذاب تحویل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سایر روایات موارد دیگری همچون نماز، روزہ، زکات، عمرو مال نیز به عنوان مسائلی که در قبر از آن ها سؤال می شود، معرّفی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دیگری که در روایات به آن ها اشاره شده، یکی این مسأله است که سؤال قبر توسّط دو فرشته از فرشتگان الهی به نام های منکر و نکیر</w:t>
      </w:r>
      <w:r>
        <w:rPr>
          <w:rStyle w:val="FootnoteAnchor"/>
          <w:rtl w:val="true"/>
        </w:rPr>
        <w:footnoteReference w:id="92"/>
      </w:r>
      <w:r>
        <w:rPr>
          <w:rFonts w:ascii="IRNazanin" w:hAnsi="IRNazanin" w:eastAsia="IRNazanin"/>
          <w:color w:val="111111"/>
          <w:sz w:val="28"/>
          <w:sz w:val="28"/>
          <w:szCs w:val="28"/>
          <w:rtl w:val="true"/>
          <w:lang w:bidi="fa-IR"/>
        </w:rPr>
        <w:t>ویاناکر ونکیر</w:t>
      </w:r>
      <w:r>
        <w:rPr>
          <w:rStyle w:val="FootnoteAnchor"/>
          <w:rtl w:val="true"/>
        </w:rPr>
        <w:footnoteReference w:id="93"/>
      </w:r>
      <w:r>
        <w:rPr>
          <w:rFonts w:ascii="IRNazanin" w:hAnsi="IRNazanin" w:eastAsia="IRNazanin"/>
          <w:color w:val="111111"/>
          <w:sz w:val="28"/>
          <w:sz w:val="28"/>
          <w:szCs w:val="28"/>
          <w:rtl w:val="true"/>
          <w:lang w:bidi="fa-IR"/>
        </w:rPr>
        <w:t>صورت می گیرد، و دیگری این نکته است که به هنگام سؤال قبر، روح به بدن برگردانده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باره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حُفرَتَهُ رُدَّتِ الرُّوحُ فِی جَسَدِهِ وَجَاءَهُ مَلَکَا القَبرِ فَامتَحَنَاهُ</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میّت داخل قبر می شود، روح به بدنش برگردانده می شود </w:t>
      </w:r>
    </w:p>
    <w:p>
      <w:pPr>
        <w:pStyle w:val="BookText"/>
        <w:rPr/>
      </w:pPr>
      <w:r>
        <w:rPr>
          <w:rFonts w:ascii="IRNazanin" w:hAnsi="IRNazanin" w:eastAsia="IRNazanin"/>
          <w:color w:val="111111"/>
          <w:sz w:val="28"/>
          <w:sz w:val="28"/>
          <w:szCs w:val="28"/>
          <w:rtl w:val="true"/>
          <w:lang w:bidi="fa-IR"/>
        </w:rPr>
        <w:t>و دو فرشتۀ قبر نزد او می آیند و او را امتحان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که این بازگشت و تعلّق روح به بدن، همانند تعلّق و ارتباط آن ها در دنیا نیست، بلکه این ارتباط تنها برای پاسخ گفتن به فرشتگان سؤال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نکته ای که دربارۀ سؤال قبر به آن اشاره می نماییم، این نکته است که بر اساس روایات، مؤمنان در هنگام سؤال قبراز ناحیۀ اعمال خویش و نیز به واسطۀ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برخی از روایات چنین عنوان شده که به هنگام ورود مؤمن به قبرش، بعضی از اعمال او همچون نماز و زکات مجسّم شده و به کمک او می روند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 xml:space="preserve">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کسی که در تقویت دین و معرفت بندگان خدا بکوشد، چنین نقل شده که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قَوّی مِسکیناً فی دینِهِ ضَعیفاً فی مَعرِفَتِهِ عَلی ناصِبٍ مُخالِفٍ فَاَفحَمُهُ، لَقَّنَهُ اللهُ یَومَ یُدلی فی قَبرِهِ 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رَبّی وَ مُحَمَّدٌ نَبیّی وَ عَلیٌّ وَلیّی، وَ الکَعبَهُ قِبلَتی وَ القُرآنُ بَهجَتی وَ عُدَّتی</w:t>
      </w:r>
      <w:r>
        <w:rPr>
          <w:rFonts w:eastAsia="IRNazanin" w:cs="IRNazanin"/>
          <w:color w:val="111111"/>
          <w:sz w:val="28"/>
          <w:szCs w:val="28"/>
          <w:rtl w:val="true"/>
          <w:lang w:bidi="fa-IR"/>
        </w:rPr>
        <w:t>.</w:t>
      </w:r>
      <w:r>
        <w:rPr>
          <w:rStyle w:val="FootnoteAnchor"/>
          <w:rtl w:val="true"/>
        </w:rPr>
        <w:footnoteReference w:id="9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راستای مقابله با ناصبی ها و مخالفان ما، ناتوان و بینوای در دین و معرفت را تقویت و آن ناصبی را روسیاه کند، هنگامی که در قبر قرار گیرد خداوند به او </w:t>
      </w:r>
      <w:bookmarkStart w:id="223" w:name="pg6860_69366"/>
    </w:p>
    <w:p>
      <w:pPr>
        <w:pStyle w:val="BookText"/>
        <w:rPr/>
      </w:pPr>
      <w:bookmarkEnd w:id="223"/>
      <w:r>
        <w:rPr>
          <w:rFonts w:ascii="IRNazanin" w:hAnsi="IRNazanin" w:eastAsia="IRNazanin"/>
          <w:color w:val="111111"/>
          <w:sz w:val="28"/>
          <w:sz w:val="28"/>
          <w:szCs w:val="28"/>
          <w:rtl w:val="true"/>
          <w:lang w:bidi="fa-IR"/>
        </w:rPr>
        <w:t>تلقین می کند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الله، پیامبرم محمّد، امامم علی، قبله ام کعبه و مایۀ سرور و پناه و یاورم قرآن است</w:t>
      </w:r>
      <w:r>
        <w:rPr>
          <w:rFonts w:eastAsia="IRNazanin" w:cs="IRNazanin"/>
          <w:color w:val="111111"/>
          <w:sz w:val="28"/>
          <w:szCs w:val="28"/>
          <w:rtl w:val="true"/>
          <w:lang w:bidi="fa-IR"/>
        </w:rPr>
        <w:t>.</w:t>
      </w:r>
    </w:p>
    <w:p>
      <w:pPr>
        <w:pStyle w:val="Heading5"/>
        <w:numPr>
          <w:ilvl w:val="4"/>
          <w:numId w:val="1"/>
        </w:numPr>
        <w:rPr/>
      </w:pPr>
      <w:bookmarkStart w:id="224" w:name="__RefHeading___Toc1025539_372815092"/>
      <w:bookmarkStart w:id="225" w:name="_Toc75"/>
      <w:bookmarkEnd w:id="224"/>
      <w:r>
        <w:rPr/>
        <w:t>4</w:t>
      </w:r>
      <w:r>
        <w:rPr>
          <w:rtl w:val="true"/>
        </w:rPr>
        <w:t xml:space="preserve">. </w:t>
      </w:r>
      <w:r>
        <w:rPr>
          <w:rtl w:val="true"/>
        </w:rPr>
        <w:t>عذاب قبر</w:t>
      </w:r>
      <w:bookmarkEnd w:id="225"/>
    </w:p>
    <w:p>
      <w:pPr>
        <w:pStyle w:val="BookText"/>
        <w:rPr/>
      </w:pPr>
      <w:r>
        <w:rPr>
          <w:rFonts w:ascii="IRNazanin" w:hAnsi="IRNazanin" w:eastAsia="IRNazanin"/>
          <w:color w:val="111111"/>
          <w:sz w:val="28"/>
          <w:sz w:val="28"/>
          <w:szCs w:val="28"/>
          <w:rtl w:val="true"/>
          <w:lang w:bidi="fa-IR"/>
        </w:rPr>
        <w:t xml:space="preserve">از نخستین عذاب های عالم برزخ که به فرموده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بسیار اندکی از آن رهایی می یابند، فشار قبر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به این سؤالِ ابوبصیر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فشار قبر رهایی دارد؟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مِنْهَا ؛ مَا أَقَلَّ مَنْ یَفْلِتُ مِنْ ضَغْطَةِ الْقَبْرِ</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از آن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اندک اند کسانی که از فشار قبر رها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گمان شود که این عذاب فقط مربوط به کسانی می شود که در زمین دفن می شوند؛ در حالی که بر اساس روایات، افرادی که در زمین دفن نمی شوند نیز گرفتار این عذاب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کسی که به دار کشیده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 الارض هُوَ ربُّ الهَواء فَيُوحَي الله عزّوجلّ اليَ الهَواء فَيُظغطُهُ ضَغطَة القَبر</w:t>
      </w:r>
      <w:r>
        <w:rPr>
          <w:rFonts w:eastAsia="IRNazanin" w:cs="IRNazanin"/>
          <w:color w:val="111111"/>
          <w:sz w:val="28"/>
          <w:szCs w:val="28"/>
          <w:rtl w:val="true"/>
          <w:lang w:bidi="fa-IR"/>
        </w:rPr>
        <w:t>.</w:t>
      </w:r>
      <w:r>
        <w:rPr>
          <w:rStyle w:val="FootnoteAnchor"/>
          <w:rtl w:val="true"/>
        </w:rPr>
        <w:footnoteReference w:id="9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پروردگار زمین ، پروردگار هوا هم هست؛ پس خدای عزّوجلّ به هوا وحی می کند و هوا بر میّت فشاری شدیدتر از فشار قبر وارد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توجّه به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مؤثّر بر عذاب قبر را می توان به سه دسته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دستۀ اوّل مربوط به رفتارهای ناشایستی می شود که ترک آنها موجب رهایی از عذاب قبر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تضییع نعمت های الهی، بد خلقی با اهل و عیال، سخن چینی، بی مبالاتی نسبت به بول و دوری گزیدن مرد از همسر خویش از جملۀ این موارد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اَلْقَبْرِ يَكُونُ مِنَ اَلنَّمِيمَةِ وَ اَلْبَوْلِ وَ عَزَبِ اَلرَّجُلِ عَنْ أَهْلِهِ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عذاب قبر ناشی از سخن چینی،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مبالاتی نسبت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ادرار و دوری گزیدن مرد از همسر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دستۀ دوم مربوط به رفتارهای پسندیده ای می شود که انجام آن ها موجب رهایی از عذاب قبر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موارد خواندن آیة الکرسی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مَرَّةً صَرَفَ اَللَّهُ عَنْهُ أَلْفَ مَكْرُوهٍ مِنْ مَكَارِهِ اَلدُّنْيَا وَ أَلْفَ مَكْرُوهٍ مِنْ مَكَارِهِ اَلْآخِرَةِ، وَ أَيْسَرُ مَكْرُوهِ اَلدُّنْيَا اَلْفَقْرُ، وَ أَيْسَرُ مَكْرُوهِ اَلْآخِرَةِ عَذَابُ اَلْقَبْرِ، </w:t>
      </w:r>
      <w:r>
        <w:rPr>
          <w:rFonts w:eastAsia="IRNazanin" w:cs="IRNazanin"/>
          <w:color w:val="111111"/>
          <w:sz w:val="28"/>
          <w:szCs w:val="28"/>
          <w:rtl w:val="true"/>
          <w:lang w:bidi="fa-IR"/>
        </w:rPr>
        <w:t>.</w:t>
      </w:r>
      <w:r>
        <w:rPr>
          <w:rStyle w:val="FootnoteAnchor"/>
          <w:rtl w:val="true"/>
        </w:rPr>
        <w:footnoteReference w:id="10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آیة الکرسی را یک بار بخواند، خداوند از او هزار بدی از بدی های دنیا و هزار بدی از بدی های آخرت </w:t>
      </w:r>
    </w:p>
    <w:p>
      <w:pPr>
        <w:pStyle w:val="BookText"/>
        <w:rPr/>
      </w:pPr>
      <w:r>
        <w:rPr>
          <w:rFonts w:ascii="IRNazanin" w:hAnsi="IRNazanin" w:eastAsia="IRNazanin"/>
          <w:color w:val="111111"/>
          <w:sz w:val="28"/>
          <w:sz w:val="28"/>
          <w:szCs w:val="28"/>
          <w:rtl w:val="true"/>
          <w:lang w:bidi="fa-IR"/>
        </w:rPr>
        <w:t>را برطرف می کند که آسان ترین بدی دنیا تنگ دستی و آسان ترین بدی آخرت عذاب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این موارد خواندن سورۀ نساء در روزهای جمعه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رابطه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اَلنِّسَاءِ فِي كُلِّ جُمُعَةٍ أُومِنَ مِنْ ضَغْطَةِ اَلْقَبْرِ </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هر کس در هر جمعه سورۀ نساء را بخواند، از فشار قبر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آوردن حج، چهار روز روزه گرفتن در ماه رجب، قرائت سورۀ ملک و بخشیدن مهریه به شوهر نیز از جملۀ اموری هستند که در رهایی از عذاب قبر مؤثّر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دستۀ سوم مربوط به اموری می شود که جزو اعمال و رفتار خود شخص نمی باشند، ولی انجام گرفتن آن ها موجب از بین رفتن عذاب قبر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موارد، مردن در روز یا شب جمعه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يَوْمَ الْجُمُعَةِ أَوْ لَيْلَةَ الْجُمُعَةِ رَفَعَ اللهُ عَنهُ عَذَابِ الْقَبْرِ</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هر کس در شب یا روز جمعه بمیرد، عذاب قبر از او برداشته می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امور دیگری که موجب برداشته شدن عذاب از میّت </w:t>
      </w:r>
    </w:p>
    <w:p>
      <w:pPr>
        <w:pStyle w:val="BookText"/>
        <w:rPr/>
      </w:pPr>
      <w:r>
        <w:rPr>
          <w:rFonts w:ascii="IRNazanin" w:hAnsi="IRNazanin" w:eastAsia="IRNazanin"/>
          <w:color w:val="111111"/>
          <w:sz w:val="28"/>
          <w:sz w:val="28"/>
          <w:szCs w:val="28"/>
          <w:rtl w:val="true"/>
          <w:lang w:bidi="fa-IR"/>
        </w:rPr>
        <w:t>می شود، قرار دادن جریده</w:t>
      </w:r>
      <w:r>
        <w:rPr>
          <w:rStyle w:val="FootnoteAnchor"/>
          <w:rtl w:val="true"/>
        </w:rPr>
        <w:footnoteReference w:id="103"/>
      </w:r>
      <w:r>
        <w:rPr>
          <w:rFonts w:ascii="IRNazanin" w:hAnsi="IRNazanin" w:eastAsia="IRNazanin"/>
          <w:color w:val="111111"/>
          <w:sz w:val="28"/>
          <w:sz w:val="28"/>
          <w:szCs w:val="28"/>
          <w:rtl w:val="true"/>
          <w:lang w:bidi="fa-IR"/>
        </w:rPr>
        <w:t>در قبر و آب پاشیدن بر روی قبر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علّت قرار دادن جریده به همراه میّت در قبرمی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یَتَجَافَی عَنهُ العَذَابُ مَا دَامَت رَطبَةً</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به درستی که آن چوب تا وقتی که تراست، میّت را از عذاب می 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آن حضرت روایت شده که دربارۀ علّت آب</w:t>
      </w:r>
    </w:p>
    <w:p>
      <w:pPr>
        <w:pStyle w:val="BookText"/>
        <w:rPr/>
      </w:pPr>
      <w:r>
        <w:rPr>
          <w:rFonts w:ascii="IRNazanin" w:hAnsi="IRNazanin" w:eastAsia="IRNazanin"/>
          <w:color w:val="111111"/>
          <w:sz w:val="28"/>
          <w:sz w:val="28"/>
          <w:szCs w:val="28"/>
          <w:rtl w:val="true"/>
          <w:lang w:bidi="fa-IR"/>
        </w:rPr>
        <w:t>پاشیدن بر روی قبر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یَتَجَافَی عَنهُ العَذَابُ مَا دَامَ النَّدَی فِی التُّرَابِ</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تا وقتی که خاک قبرتر است، عذاب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دیگری که در روایات به عنوان عامل رهایی از عذاب قبر معرّفی شده است، کارهای نیک و اعمال شایسته ای می باشد که فرزندان میّت انجام می دهند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نکته ای که لازم است دربارۀ عذاب قبر به آن اشاره شود، این نکته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روایات نشان می دهد که عذاب برزخ تنها اختصاص به روح نداشته و بدن هم این عذاب را می چشد </w:t>
      </w:r>
      <w:bookmarkStart w:id="226" w:name="pg6860_69370"/>
    </w:p>
    <w:p>
      <w:pPr>
        <w:pStyle w:val="BookText"/>
        <w:rPr/>
      </w:pPr>
      <w:bookmarkEnd w:id="226"/>
      <w:r>
        <w:rPr>
          <w:rFonts w:ascii="Amiri" w:hAnsi="Amiri" w:eastAsia="Amiri" w:cs="Amiri"/>
          <w:color w:val="111111"/>
          <w:sz w:val="28"/>
          <w:sz w:val="28"/>
          <w:szCs w:val="28"/>
          <w:rtl w:val="true"/>
          <w:lang w:bidi="ar-SA"/>
        </w:rPr>
        <w:t>و آن را درک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ورود کافر به قبر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تُؤخَذُ رُوحُهُ فَتُوضَعُ حَیثُ رأَی مَقعَدَهُ مِنَ النَّارِثُمَّ تَزَل نَفخَةٌ مِنَ النَّارِ تُصِیبُ جَسَدَهُ فَیَجِدُ ألَمَهَا وَ حَرَّهَا فِی جَسَدِهِ إلَی یَومِ یُبعَثُ</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آن گاه روح او گرفته و در مکانی که جایگاه خویش در آتش را می بیند نهاده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همواره شعله ای از آتش به بدن او می رسد که جسد او درد و حرارت آن را تا قیامت می 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همین روایت شریف دربارۀ افراد مؤمن چنین بیان شده که بدن های آنان نیز همچون ارواحشان، در قبر متنعّم بوده و از لذّت ها و نعمت های الهی بی بهره نمی باشند</w:t>
      </w:r>
      <w:r>
        <w:rPr>
          <w:rFonts w:eastAsia="IRNazanin" w:cs="IRNazanin"/>
          <w:color w:val="111111"/>
          <w:sz w:val="28"/>
          <w:szCs w:val="28"/>
          <w:rtl w:val="true"/>
          <w:lang w:bidi="fa-IR"/>
        </w:rPr>
        <w:t>.</w:t>
      </w:r>
    </w:p>
    <w:p>
      <w:pPr>
        <w:pStyle w:val="Heading5"/>
        <w:numPr>
          <w:ilvl w:val="4"/>
          <w:numId w:val="1"/>
        </w:numPr>
        <w:rPr/>
      </w:pPr>
      <w:bookmarkStart w:id="227" w:name="__RefHeading___Toc1025541_372815092"/>
      <w:bookmarkStart w:id="228" w:name="_Toc76"/>
      <w:bookmarkEnd w:id="227"/>
      <w:r>
        <w:rPr/>
        <w:t>5</w:t>
      </w:r>
      <w:r>
        <w:rPr>
          <w:rtl w:val="true"/>
        </w:rPr>
        <w:t xml:space="preserve">. </w:t>
      </w:r>
      <w:r>
        <w:rPr>
          <w:rtl w:val="true"/>
        </w:rPr>
        <w:t>وضعیّت ارواح در برزخ</w:t>
      </w:r>
      <w:bookmarkEnd w:id="22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ارواح پس از آن که به هنگام مرگ تعلّقشان به بدن هایشان کاملاً از بین رفت، با هیأتی همانند هیأت دنیایی خویش وارد برزخ خواهند شد و در آن جا با شکل و صورتی همانند شکل و صورت دنیایی خود حضور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اگر کسی از اهل دنیا به آنان اضافه شود، او را به همان شکلی که در دنیا داشت می بینند و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که در همین زمینه نقل شده است، </w:t>
      </w:r>
    </w:p>
    <w:p>
      <w:pPr>
        <w:pStyle w:val="BookText"/>
        <w:rPr/>
      </w:pPr>
      <w:r>
        <w:rPr>
          <w:rFonts w:ascii="IRNazanin" w:hAnsi="IRNazanin" w:eastAsia="IRNazanin"/>
          <w:color w:val="111111"/>
          <w:sz w:val="28"/>
          <w:sz w:val="28"/>
          <w:szCs w:val="28"/>
          <w:rtl w:val="true"/>
          <w:lang w:bidi="fa-IR"/>
        </w:rPr>
        <w:t xml:space="preserve">یونس بن ظبیان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 ارواح مؤمنان پس از مرگشان در چینه دان های پرندگان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ارجمندتر از آن است که خداوند این کار را در حق او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قَبَضَهُ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صَیَّرَ تِلْکَ الرُّوحَ فِی قَالَبٍ کَقَالَبِهِ فِی الدُّنْیَا فَیَأْکُلُونَ وَ یَشْرَبُونَ فَإِذَا قَدِمَ عَلَیْهِمُ الْقَادِمُ عَرَفُوهُ بِتِلْکَ الصُّورَةِ الَّتِی کَانَتْ فِی الدُّنْیَا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پس هنگامی که خدای عزّوجلّ روح مؤمن را قبض کرد، آن روح به قالبی همانند قالبش در دنیا منتقل می شود، پس می خورند و می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به جمع آن ها اضافه شود، او را به همان شکلی که در دنیا داشت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ارواح در برزخ به صورت بدن هایی که در دنیا با آن بودند، ظاهر می شوند و با یکدیگر ملاقات می نمایند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این امر استثناهایی هم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معنی که برخی از ارواح در برزخ با شکل و صورتی غیر از شکل و صورت دنیوی خود ظاهر می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مسخ شدن بنی امیّه در برزخ می فرمایند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لَیسَ یَمُوتُ مِن بَنی أُمیَّةَ مَیِّتٌ إلَّا مَسِخَ وَزَغاً</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همانا هیچ کس از بنی امیّه نمی میرد مگر آن که به صورت وزغ درمی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مراد از بنی امیّه در این روایت، اکثر بنی امیّه هستند که مخالف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 نه این که اگر مؤمنی از بنی امیّه هم از دنیا برود باز به صورت وزغ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دانست که مسخ غیر از تناسخ است؛ زیرا تناسخ به معنی انتقال روح از بدن یک انسان به بدن حیوان یا انسانی دیگر است و مسخ به معنی تغییر شکل روح از صورت انسانی خود به صورت حیوانی دیگر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نکتۀ دیگری که در روایات در رابطه با وضعیّت ارواح در برزخ بیان شده، مربوط به زندگی آن ها در آن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زندگی ارواح مؤمنین در برزخ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رواحُ المؤمنينَ في حُجُراتٍ في الجنّةِ ، يأكُلونَ مِن طَعامِها ، و يَشْرَبونَ مِن شَرابِها ، و يَتَزاوَرونَ فيها ، و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 أقِمْ لنا السّاعةَ لِتُنْجِزَ لنا ما وَعَدْتَنا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مؤمنان در اتاق هایی داخل بهشت هستند و از غذاهای آن جا می خورند و از نوشیدنی های آن می آشامند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همدیگر را ملاقات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برای ما برپا کن تا وعده هایت را برای ما عملی کنی</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ادامۀ همین حدیث شریف دربارۀ زندگی </w:t>
      </w:r>
      <w:bookmarkStart w:id="229" w:name="pg6860_69373"/>
    </w:p>
    <w:p>
      <w:pPr>
        <w:pStyle w:val="BookText"/>
        <w:rPr/>
      </w:pPr>
      <w:bookmarkEnd w:id="229"/>
      <w:r>
        <w:rPr>
          <w:rFonts w:ascii="IRNazanin" w:hAnsi="IRNazanin" w:eastAsia="IRNazanin"/>
          <w:color w:val="111111"/>
          <w:sz w:val="28"/>
          <w:sz w:val="28"/>
          <w:szCs w:val="28"/>
          <w:rtl w:val="true"/>
          <w:lang w:bidi="fa-IR"/>
        </w:rPr>
        <w:t>ارواح کفّار در برزخ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حُجُراتٍ في النّارِ ، يأكُلونَ مِن طَعامِها ، و يَشْرَبونَ مِن شَرابها ، و يَتَزاوَرونَ فيها ، و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 لا تُقِمْ لنا السَّاعةَ لِتُنْجِزَ لنا ما وَعَدْتَنا</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اتاق های آتش از غذای آن می خورند و از نوشیدنی آن می 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همدیگر را می بینند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را برای ما برپا مکن تا تهدیدهایت برای ما عملی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 توجّه به روایات دیگری که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نقل شده، باید بدانیم که روح در عالم برزخ وارد بهشت و جهنّمِ آخرت نمی شود و مراد از آنچه در این روایت بیان شده، مکان هایی است که جایگاه ارواح مؤمنین و کافرین بوده و نعمت های بهشتی و یا عذاب های جهنّمی در آن ها وجود دارد</w:t>
      </w:r>
      <w:r>
        <w:rPr>
          <w:rFonts w:eastAsia="IRNazanin" w:cs="IRNazanin"/>
          <w:color w:val="111111"/>
          <w:sz w:val="28"/>
          <w:szCs w:val="28"/>
          <w:rtl w:val="true"/>
          <w:lang w:bidi="fa-IR"/>
        </w:rPr>
        <w:t>.</w:t>
      </w:r>
    </w:p>
    <w:p>
      <w:pPr>
        <w:pStyle w:val="Heading5"/>
        <w:numPr>
          <w:ilvl w:val="4"/>
          <w:numId w:val="1"/>
        </w:numPr>
        <w:rPr/>
      </w:pPr>
      <w:bookmarkStart w:id="230" w:name="__RefHeading___Toc1025543_372815092"/>
      <w:bookmarkStart w:id="231" w:name="_Toc77"/>
      <w:bookmarkEnd w:id="230"/>
      <w:r>
        <w:rPr/>
        <w:t>6</w:t>
      </w:r>
      <w:r>
        <w:rPr>
          <w:rtl w:val="true"/>
        </w:rPr>
        <w:t xml:space="preserve">. </w:t>
      </w:r>
      <w:r>
        <w:rPr>
          <w:rtl w:val="true"/>
        </w:rPr>
        <w:t>آگاهی ارواح در برزخ از احوال دنیا</w:t>
      </w:r>
      <w:bookmarkEnd w:id="23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مجموع روایاتی که در این باره نقل شده به دست می آید، آن است که ارواح در عالم برزخ از آزادی کامل برخوردار نیستند و آگاهی و اطّلاعشان نسبت به امور دنیا محدود بوده و به اذن خدای تعالی و میزان اعمال و فضایلشان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آمده که وقتی مؤمنی از دنیا می رود و روح او به ارواح مؤمنان دیگر وارد می شود، ارواح </w:t>
      </w:r>
    </w:p>
    <w:p>
      <w:pPr>
        <w:pStyle w:val="BookText"/>
        <w:rPr/>
      </w:pPr>
      <w:r>
        <w:rPr>
          <w:rFonts w:ascii="IRNazanin" w:hAnsi="IRNazanin" w:eastAsia="IRNazanin"/>
          <w:color w:val="111111"/>
          <w:sz w:val="28"/>
          <w:sz w:val="28"/>
          <w:szCs w:val="28"/>
          <w:rtl w:val="true"/>
          <w:lang w:bidi="fa-IR"/>
        </w:rPr>
        <w:t>دور او جمع می شوند و از او دربارۀ دوستانشان در دنیا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زنده بودن فردی خبر دهد، به آن فرد امیدوار می شوند که در آینده به آنها ملحق شود، و اگر بگوید فلانی مرده است، چون به آنها ملحق نشده می فهمند که آن فرد به دوزخ افتاده، لذا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تباه 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این روایت بیانگر عدم اطّلاع کامل ارواح از امور دنیا می باشد ودلالت بر این دارد که آنان از احوال دوستانشان در دنیا آگاهی نداشته و از مرگ آنها بی خبر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مقابل، اموری نیز در روایات ذکر شده اند که ارواح از آنها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برخی از روایات چنین بیان شده که مردگان کسانی که به زیارت قبر آن ها می آیند را می شناسند و از آمدن آن ها خوشحال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إِنَّهُمْ لَيَعْلَمُونَ بِكُمْ وَ يَفْرَحُونَ بِكُمْ وَ يَسْتَأْنِسُونَ إِلَيْكُمْ </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آگاه و شاد می شوند و با شما انس می گیرند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بنابر برخی از روایات، مردگان به دیدار اهل و عیال خود می روند و از کارهای آنها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اَلْمُؤْمِنَ لَيَزُورُ أَهْلَهُ فَيَرَى مَا يُحِبُّ وَ يُسْتَرُ عَنْهُ مَا يَكْرَهُ وَ إِنَّ اَلْكَافِرَ لَيَزُورُ أَهْلَهُ فَيَرَى مَا يَكْرَهُ وَ يُسْتَرُ عَنْهُ مَا يُحِبُّ قَالَ وَ مِنْهُمْ مَنْ يَزُورُ كُلَّ جُمْعَةٍ وَ مِنْهُمْ مَنْ يَزُورُ عَلَى قَدْرِ عَمَلِهِ</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همانا مؤمن اهل و عیال خویش را زیارت می کند و آنچه را دوست دارد، می بیند و آنچه را ناخوش دارد، از وی پوشیده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هم اهل و عیالش را زیارت می کند و آنچه را که ناخوشایند اوست، می بیند و آنچه را دوست دارد، از وی پوشیده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هر جمعه خانوادۀ خود را زیارت می کنند و عدّه ای هم بسته به اندازۀ عملشان خانواده خود را زیارت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توجّهی که در این روایت وجود دارد، این است که آگاهی و آزادی هر شخص در برزخ به اندازۀ عمل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 دربارۀ همین نکته می باشد،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عمّار می گوید به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يَزُورُ اَلْمُؤْمِنُ أَهْلَهُ؟</w:t>
      </w:r>
    </w:p>
    <w:p>
      <w:pPr>
        <w:pStyle w:val="BookText"/>
        <w:rPr/>
      </w:pPr>
      <w:r>
        <w:rPr>
          <w:rFonts w:ascii="Amiri" w:hAnsi="Amiri" w:eastAsia="Amiri" w:cs="Amiri"/>
          <w:color w:val="111111"/>
          <w:sz w:val="28"/>
          <w:sz w:val="28"/>
          <w:szCs w:val="28"/>
          <w:rtl w:val="true"/>
          <w:lang w:bidi="ar-SA"/>
        </w:rPr>
        <w:t>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كَمْ؟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عَلَى قَدْرِ فَضَائِلِهِمْ؛ مِنْهُمْ مَنْ يَزُورُ فِي كُلِّ يَوْمٍ وَ مِنْهُمْ مَنْ يَزُورُ فِي كُلِّ يَوْمٍین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أَدْنَاهُمْ مَنْزِلَةً يَزُورُ كُلَّ جُمْعَةٍ</w:t>
      </w:r>
      <w:r>
        <w:rPr>
          <w:rFonts w:eastAsia="Amiri" w:cs="Amiri" w:ascii="Amiri" w:hAnsi="Amiri"/>
          <w:color w:val="111111"/>
          <w:sz w:val="28"/>
          <w:szCs w:val="28"/>
          <w:rtl w:val="true"/>
          <w:lang w:bidi="ar-SA"/>
        </w:rPr>
        <w:t>...</w:t>
      </w:r>
      <w:r>
        <w:rPr>
          <w:rStyle w:val="FootnoteAnchor"/>
          <w:rtl w:val="true"/>
        </w:rPr>
        <w:footnoteReference w:id="114"/>
      </w:r>
      <w:bookmarkStart w:id="232" w:name="pg6860_69376"/>
    </w:p>
    <w:p>
      <w:pPr>
        <w:pStyle w:val="BookText"/>
        <w:rPr/>
      </w:pPr>
      <w:bookmarkEnd w:id="232"/>
      <w:r>
        <w:rPr>
          <w:rFonts w:ascii="IRNazanin" w:hAnsi="IRNazanin" w:eastAsia="IRNazanin"/>
          <w:color w:val="111111"/>
          <w:sz w:val="28"/>
          <w:sz w:val="28"/>
          <w:szCs w:val="28"/>
          <w:rtl w:val="true"/>
          <w:lang w:bidi="fa-IR"/>
        </w:rPr>
        <w:t>آیا مؤمن اهل و عیالش را زیارت می کند؟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 هایی؟</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نیکی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آنها هر روز زیارت می کنند، تعدادی هر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در پائین ترین درجه هستند، هر جمعه زیارت می کنند</w:t>
      </w:r>
      <w:r>
        <w:rPr>
          <w:rFonts w:eastAsia="IRNazanin" w:cs="IRNazanin"/>
          <w:color w:val="111111"/>
          <w:sz w:val="28"/>
          <w:szCs w:val="28"/>
          <w:rtl w:val="true"/>
          <w:lang w:bidi="fa-IR"/>
        </w:rPr>
        <w:t>....</w:t>
      </w:r>
    </w:p>
    <w:p>
      <w:pPr>
        <w:pStyle w:val="Heading4"/>
        <w:numPr>
          <w:ilvl w:val="3"/>
          <w:numId w:val="1"/>
        </w:numPr>
        <w:rPr/>
      </w:pPr>
      <w:bookmarkStart w:id="233" w:name="__RefHeading___Toc1025545_372815092"/>
      <w:bookmarkStart w:id="234" w:name="_Toc78"/>
      <w:bookmarkEnd w:id="233"/>
      <w:r>
        <w:rPr>
          <w:rtl w:val="true"/>
        </w:rPr>
        <w:t>قیامت</w:t>
      </w:r>
      <w:bookmarkEnd w:id="234"/>
    </w:p>
    <w:p>
      <w:pPr>
        <w:pStyle w:val="Heading5"/>
        <w:numPr>
          <w:ilvl w:val="4"/>
          <w:numId w:val="1"/>
        </w:numPr>
        <w:rPr/>
      </w:pPr>
      <w:bookmarkStart w:id="235" w:name="__RefHeading___Toc1025547_372815092"/>
      <w:bookmarkStart w:id="236" w:name="_Toc79"/>
      <w:bookmarkEnd w:id="235"/>
      <w:r>
        <w:rPr/>
        <w:t>1</w:t>
      </w:r>
      <w:r>
        <w:rPr>
          <w:rtl w:val="true"/>
        </w:rPr>
        <w:t xml:space="preserve">. </w:t>
      </w:r>
      <w:r>
        <w:rPr>
          <w:rtl w:val="true"/>
        </w:rPr>
        <w:t>برپایی قیامت</w:t>
      </w:r>
      <w:bookmarkEnd w:id="236"/>
    </w:p>
    <w:p>
      <w:pPr>
        <w:pStyle w:val="BookText"/>
        <w:rPr/>
      </w:pPr>
      <w:r>
        <w:rPr>
          <w:rFonts w:ascii="IRNazanin" w:hAnsi="IRNazanin" w:eastAsia="IRNazanin"/>
          <w:color w:val="111111"/>
          <w:sz w:val="28"/>
          <w:sz w:val="28"/>
          <w:szCs w:val="28"/>
          <w:rtl w:val="true"/>
          <w:lang w:bidi="fa-IR"/>
        </w:rPr>
        <w:t xml:space="preserve">براساس آیات قرآن کریم و 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برپایی قیامت در دو مرحله صورت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نخست و با دمیدن اسرافیل در صور، زمین و آسمان و تمام عالم درهم ریخته و همۀ خلایق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دربارۀ این مرحله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وَنُفِخَ فِي الصُّورِ فَصَعِقَ مَنْ فِي السَّمَاوَاتِ وَمَنْ فِي الْأَرْضِ إِلَّا مَنْ شَاءَ اللَّهُ </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و در صور دمیده می شود، پس همۀ اهل آسمان ها و زمین می میرند جز آن کس که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همین رابطه می فرمایند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يُنْفَخُ فِي الصُّورِ، فَتُزْهَقُ کُلُّ مُهْجَة وَ تَبْکَمُ کُلُّ لَهْجَة، وَ تَذِلُّ الشُّمُّ الشَّوَامِخُ، وَالصُّمُّ الرَّوَاسِخُ، فَيَصِيرُ صَلْدُهَا </w:t>
      </w:r>
    </w:p>
    <w:p>
      <w:pPr>
        <w:pStyle w:val="BookText"/>
        <w:rPr/>
      </w:pPr>
      <w:r>
        <w:rPr>
          <w:rFonts w:ascii="Amiri" w:hAnsi="Amiri" w:eastAsia="Amiri" w:cs="Amiri"/>
          <w:color w:val="111111"/>
          <w:sz w:val="28"/>
          <w:sz w:val="28"/>
          <w:szCs w:val="28"/>
          <w:rtl w:val="true"/>
          <w:lang w:bidi="ar-SA"/>
        </w:rPr>
        <w:t>سَرَاباً رَقْرَقاً، وَ مَعْهَدُهَا قَاعاً سَمْلَقاً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صور دمیده می شود، پس هر جنبنده ای می میرد و هر صاحب سخنی لال می شود و کوه های بلند پست می شوند و سنگ های محکم در هم می شکنند، و چنان متلاشی و صاف می شوند که همچون سرابی لرزان به نظر می آیند و جای آن ها صاف و هموار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فنای عالم در این مرحله، در مرحلۀ بعدی برای بار دوم در صوردمیده می شود و به دنبال آن عرصۀ قیامت برپا شده و خلایق که پیش از این مرده بودند، دوباره زنده شده و برای رسیدگی به اعمالشان در محشر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دربارۀ این مرحله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نُفِخَ فِيهِ أُخْرَى فَإِذَا هُمْ قِيَامٌ يَنْظُرُونَ </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بار دوم در صور دمیده می شود، پس همه ایستاده نگاه کنند</w:t>
      </w:r>
      <w:r>
        <w:rPr>
          <w:rFonts w:eastAsia="IRNazanin" w:cs="IRNazanin"/>
          <w:color w:val="111111"/>
          <w:sz w:val="28"/>
          <w:szCs w:val="28"/>
          <w:rtl w:val="true"/>
          <w:lang w:bidi="fa-IR"/>
        </w:rPr>
        <w:t xml:space="preserve">. </w:t>
      </w:r>
      <w:bookmarkStart w:id="237" w:name="pg6860_69378"/>
    </w:p>
    <w:p>
      <w:pPr>
        <w:pStyle w:val="Heading5"/>
        <w:numPr>
          <w:ilvl w:val="4"/>
          <w:numId w:val="1"/>
        </w:numPr>
        <w:rPr/>
      </w:pPr>
      <w:bookmarkStart w:id="238" w:name="__RefHeading___Toc1025549_372815092"/>
      <w:bookmarkStart w:id="239" w:name="_Toc80"/>
      <w:bookmarkEnd w:id="237"/>
      <w:bookmarkEnd w:id="238"/>
      <w:r>
        <w:rPr/>
        <w:t>2</w:t>
      </w:r>
      <w:r>
        <w:rPr>
          <w:rtl w:val="true"/>
        </w:rPr>
        <w:t xml:space="preserve">. </w:t>
      </w:r>
      <w:r>
        <w:rPr>
          <w:rtl w:val="true"/>
        </w:rPr>
        <w:t>کیفیّت زنده شدن مردگان به هنگام قیامت</w:t>
      </w:r>
      <w:bookmarkEnd w:id="239"/>
    </w:p>
    <w:p>
      <w:pPr>
        <w:pStyle w:val="BookText"/>
        <w:rPr/>
      </w:pPr>
      <w:r>
        <w:rPr>
          <w:rFonts w:ascii="IRNazanin" w:hAnsi="IRNazanin" w:eastAsia="IRNazanin"/>
          <w:color w:val="111111"/>
          <w:sz w:val="28"/>
          <w:sz w:val="28"/>
          <w:szCs w:val="28"/>
          <w:rtl w:val="true"/>
          <w:lang w:bidi="fa-IR"/>
        </w:rPr>
        <w:t>خداوند متعال در آیات متعدّدی از قرآن کریم زنده شدن مردگان در روز قیامت را به زنده شدن و رویش مجدّد زمین بعد از خشک شدن و مردنش تشبیه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سورۀ روم در این رابطه چنین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يُحْيِي الْأَرْضَ بَعْدَ مَوْتِهَا وَكَذَلِكَ تُخْرَجُونَ </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بعد از مردنش زنده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بیرون آورده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در جای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فَأَنْزَلْنَا بِهِ الْمَاءَ فَأَخْرَجْنَا بِهِ مِنْ كُلِّ الثَّمَرَاتِ كَذَلِكَ نُخْرِجُ الْمَوْتَى لَعَلَّكُمْ تَذَكَّرُونَ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پس به وسیلۀ آن ابر، آب فرو فرستیم و با آن، از هر گونه محصولی بیرون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را نیز همین گونه بیرون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متذکّر شوید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 طور که گیاهان با رسیدن آب به زمین شروع به رویش مجدّد می کنند، انسان ها نیز در روز قیامت به امر خداوند متعال، همچون گیاهان سر از خاک بیرون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در این باره توضیح بیش تری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زندیقی که از آن حضرت خواسته بود چگونگی زنده شدن مردگان در روز </w:t>
      </w:r>
    </w:p>
    <w:p>
      <w:pPr>
        <w:pStyle w:val="BookText"/>
        <w:rPr/>
      </w:pPr>
      <w:r>
        <w:rPr>
          <w:rFonts w:ascii="IRNazanin" w:hAnsi="IRNazanin" w:eastAsia="IRNazanin"/>
          <w:color w:val="111111"/>
          <w:sz w:val="28"/>
          <w:sz w:val="28"/>
          <w:szCs w:val="28"/>
          <w:rtl w:val="true"/>
          <w:lang w:bidi="fa-IR"/>
        </w:rPr>
        <w:t>قیامت را برای او توضیح دهند،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اَلْبَدَنُ يَصِيرُ تُرَاباً كَمَا مِنْهُ خُلِقَ، وَ مَا تَقْذِفُ بِهِ اَلسِّبَاعُ وَ اَلْهَوَامُّ مِنْ أَجْوَافِهَا، فَمَا أَكَلَتْهُ وَ مَزَّقَتْهُ كُلُّ ذَلِكَ فِي اَلتُّرَابِ مَحْفُوظٌ عِنْدَ مَنْ لاَ يَعْزُبُ عَنْهُ مِثْقَالُ ذَرَّةٍ فِي ظُلُمَاتِ اَلْأَرْضِ وَ يَعْلَمُ عَدَدَ اَلْأَشْيَاءِ وَ وَزْنَهَا، وَ إِنَّ تُرَابَ اَلرُّوحَانِيِّينَ بِمَنْزِلَةِ اَلذَّهَبِ فِي اَلتُّرَابِ، فَإِذَا كَانَ حِينُ اَلْبَعْثِ مَطَرَتِ اَلْأَرْضُ مَطَرَ اَلنُّشُورِ، فَتَرْبُو اَلْأَرْضُ ثُمَّ يُمْخَضُ مَخْضَ اَلسِّقَاءِ فَيَصِيرُ تُرَابُ اَلْبَشَرِ كَمَصِيرِ اَلذَّهَبِ مِنَ اَلتُّرَابِ إِذَا غُسِلَ بِالْمَاءِ، وَ اَلزُّبْدِ مِنَ اَللَّبَنِ إِذَا مُخِضَ، فَيَجْتَمِعُ تُرَابُ كُلِّ قَالَبٍ إِلَى قَالَبِهِ فَيَنْتَقِلُ بِإِذْنِ اَللَّهِ تَعَالَى اَلْقَادِرِ إِلَى حَيْثُ اَلرُّوحِ، فَتَعُودُ اَلصُّورُ بِإِذْنِ اَللَّهِ اَلْمُصَوِّرِ كَهَيْئَتِهَا وَ تَلِجُ اَلرُّوحُ فِيهَا فَإِذَا قَدِ اِسْتَوَى لاَ يُنْكِرُ مِنْ نَفْسِهِ شَيْئاً</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به خاکی که از آن خلق شده بود تبدیل می شود، و آنچه توسّط درّندگان و حشرات خورده و دریده شده ، از شکم های آن ها دور انداخته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خاک محفوظ می ماند نزد کسی که کوچک ترین ذرّه ای در تاریکی های زمین از یاد او نمی رود و تعداد و وزن اشیا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خاکِ موجودات دارای روح به مانند طلا در خاک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هنگامی که وقت برانگیخته شدن رسید، باران بر زمین می بارد و زمین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به هم خوردن مَشک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خاک </w:t>
      </w:r>
      <w:bookmarkStart w:id="240" w:name="pg6860_69380"/>
    </w:p>
    <w:p>
      <w:pPr>
        <w:pStyle w:val="BookText"/>
        <w:rPr/>
      </w:pPr>
      <w:bookmarkEnd w:id="240"/>
      <w:r>
        <w:rPr>
          <w:rFonts w:ascii="IRNazanin" w:hAnsi="IRNazanin" w:eastAsia="IRNazanin"/>
          <w:color w:val="111111"/>
          <w:sz w:val="28"/>
          <w:sz w:val="28"/>
          <w:szCs w:val="28"/>
          <w:rtl w:val="true"/>
          <w:lang w:bidi="fa-IR"/>
        </w:rPr>
        <w:t>بشر از دیگر خاک ها جدا می شود، مانند جدا شدن طلا از خاک به هنگامی که با آب شسته می شود و مانند جدا شدن کره از شیرهنگامی که مشک به هم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خالی هر بدنی جمع و به اذن خدا به سمت روح خود منتقل می شود، و صورت ها به اذن صورتگر، به شکل و هیأت خود باز می گردد و روح در آن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کامل شد، چیزی از خودش را ناآشنا نمی یابد</w:t>
      </w:r>
      <w:r>
        <w:rPr>
          <w:rFonts w:eastAsia="IRNazanin" w:cs="IRNazanin"/>
          <w:color w:val="111111"/>
          <w:sz w:val="28"/>
          <w:szCs w:val="28"/>
          <w:rtl w:val="true"/>
          <w:lang w:bidi="fa-IR"/>
        </w:rPr>
        <w:t>.</w:t>
      </w:r>
    </w:p>
    <w:p>
      <w:pPr>
        <w:pStyle w:val="Heading5"/>
        <w:numPr>
          <w:ilvl w:val="4"/>
          <w:numId w:val="1"/>
        </w:numPr>
        <w:rPr/>
      </w:pPr>
      <w:bookmarkStart w:id="241" w:name="__RefHeading___Toc1025551_372815092"/>
      <w:bookmarkStart w:id="242" w:name="_Toc81"/>
      <w:bookmarkEnd w:id="241"/>
      <w:r>
        <w:rPr/>
        <w:t>3</w:t>
      </w:r>
      <w:r>
        <w:rPr>
          <w:rtl w:val="true"/>
        </w:rPr>
        <w:t xml:space="preserve">. </w:t>
      </w:r>
      <w:r>
        <w:rPr>
          <w:rtl w:val="true"/>
        </w:rPr>
        <w:t>مواقف قیامت و محاسبۀ اعمال</w:t>
      </w:r>
      <w:bookmarkEnd w:id="242"/>
    </w:p>
    <w:p>
      <w:pPr>
        <w:pStyle w:val="BookText"/>
        <w:rPr/>
      </w:pPr>
      <w:r>
        <w:rPr>
          <w:rFonts w:ascii="IRNazanin" w:hAnsi="IRNazanin" w:eastAsia="IRNazanin"/>
          <w:color w:val="111111"/>
          <w:sz w:val="28"/>
          <w:sz w:val="28"/>
          <w:szCs w:val="28"/>
          <w:rtl w:val="true"/>
          <w:lang w:bidi="fa-IR"/>
        </w:rPr>
        <w:t>بر مبنای آنچه در آیات و روایات بیان شده ، انسان ها پس از آن که به امر خدای تعالی مجدداً زنده گشته و در صحرای محشر جمع شدند، برای رسیدگی به اعمالشان مواقف مختلفی را در قیامت پشت سر خواهند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توصیه به محاسبۀ اعمال پیش از مرگ، در مورد مواقف قیامت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فَحَاسِبُوا أَنْفُسَكُمْ قَبْلَ أَنْ تُحَاسَبُوا فَإِنَّ فِي اَلْقِيَامَةِ خَمْسِينَ مَوْقِفاً كُلُّ مَوْقِفٍ مُقَامُ أَلْفِ سَنَةٍ ثُمَّ مِمَّا تَعُدُّونَ</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محاسبه کنید پیش از آن که محاسبه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قیامت پنجاه موقف است که هر موقف، هزار سال مثل سال های شما طول می کشد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پاسخ به فردی که اظهار کرده بود </w:t>
      </w:r>
    </w:p>
    <w:p>
      <w:pPr>
        <w:pStyle w:val="BookText"/>
        <w:rPr/>
      </w:pPr>
      <w:r>
        <w:rPr>
          <w:rFonts w:ascii="IRNazanin" w:hAnsi="IRNazanin" w:eastAsia="IRNazanin"/>
          <w:color w:val="111111"/>
          <w:sz w:val="28"/>
          <w:sz w:val="28"/>
          <w:szCs w:val="28"/>
          <w:rtl w:val="true"/>
          <w:lang w:bidi="fa-IR"/>
        </w:rPr>
        <w:t>در میان آیات قرآن تعارض و تناقض وجود دارد و پس از آن آیاتی از قرآن کریم دربارۀ قیامت را خوانده بود که یکی از آن ها بر سخن گفتن مردم با یکدیگر در روز قیامت وخصومت و تنازع میان آنان دلالت داشت و دیگری بر این دلالت داشت که در آن جا به کسی اجازۀ سخن گفتن داده نمی شود مگر این که سخنِ حق بگوید و در آیۀ دیگر چنین بیان شده بود که خدای متعال بردهان ها مُهر می زند و دست و پاها شهادت می دهند، اختلاف موجود در این آیات را به سبب وجود مواقف مختلف در قیامت دانسته و به آن فرد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ذَلِکَ فِی مَوَاطِنَ غَیرِ وَاحدٍ مِن مَوَاطِنِ ذَلِکَ الیَوم الَّذِی کَانَ مِقدارُهُ خَمسِینَ ألفَ سَنَةٍ یَجمَعُ اللهُ عَزَّوَجَلَّ الخَلائِقَ یَومَئِذٍ فِی مَوَاطِنَ یَتَقَرَّقُونَ</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این آیات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مختلف روز قیامت است که مقدار آن پنجاه هزار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همۀ خلق را آن روز در مواقف مختلف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 شود در قیامت مواقف مختلفی وجود دارد که در هر کدام از آن ها شرایط متفاوتی وجود دارد و هریک از این آیات مربوط به یکی از این مواقف می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دیگر آنکه بنابر آیات قرآن کریم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محاسبۀ اعمال در روز قیامت نیز برای همگان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یکسان نخواهد بود، بلکه بسته به میزان ایمان افراد و مقدار اعمالشان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مؤمنان خالص وکامل اصلاً مورد محاسبه واقع نگشته و بدون حساب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نیز بدون آنکه اعمالشان محاسبه شود، به دوزخ وارد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کسانی که مورد محاسبه قرار می گیرند، برخی حسابشان سریع و آسان بوده و پروندۀ اعمالشان به دقت بررسی نمی شود و برخی دیگر حسابی سخت و موشکافانه خواهند داشت</w:t>
      </w:r>
      <w:r>
        <w:rPr>
          <w:rFonts w:eastAsia="IRNazanin" w:cs="IRNazanin"/>
          <w:color w:val="111111"/>
          <w:sz w:val="28"/>
          <w:szCs w:val="28"/>
          <w:rtl w:val="true"/>
          <w:lang w:bidi="fa-IR"/>
        </w:rPr>
        <w:t xml:space="preserve">. </w:t>
      </w:r>
      <w:bookmarkStart w:id="243" w:name="pg6860_69383"/>
    </w:p>
    <w:p>
      <w:pPr>
        <w:pStyle w:val="Heading4"/>
        <w:numPr>
          <w:ilvl w:val="3"/>
          <w:numId w:val="1"/>
        </w:numPr>
        <w:rPr/>
      </w:pPr>
      <w:bookmarkStart w:id="244" w:name="__RefHeading___Toc1025553_372815092"/>
      <w:bookmarkStart w:id="245" w:name="_Toc82"/>
      <w:bookmarkEnd w:id="243"/>
      <w:bookmarkEnd w:id="244"/>
      <w:r>
        <w:rPr>
          <w:rtl w:val="true"/>
        </w:rPr>
        <w:t>خودآزمایی</w:t>
      </w:r>
      <w:bookmarkEnd w:id="2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لغوی و اصطلاحی برزخ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روایات، اوّلاً مراد از محض ایمان و کفر چیست وثانیاً چه کسانی در قبر مورد سؤال قرار نمی گیرند؟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مواردی در قبر مورد سؤال قرار می گیرند؟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روح به بدن به هنگام سؤال قبر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بر عذاب قبر را به چند دسته می توان تقسیم نمود؟ با ذکر چند مثال، هریک از این دسته ها را توضیح</w:t>
      </w:r>
    </w:p>
    <w:p>
      <w:pPr>
        <w:pStyle w:val="BookText"/>
        <w:rPr/>
      </w:pP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ارواح در برزخ را چگونه وصف نموده اند؟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ارواحی که در برزخ حضور دارند، چقدر از احوال دنیا آگاهی دارند؟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آیات و روایات، برپایی قیامت در چند مرحله و چگونه صورت خواهد گرفت؟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 قیامت مردگان چگونه زنده خواهند شد؟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محاسبۀ اعمال در روز قیامت برای افراد مختلف چه تفاوتی با هم دارد؟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6860_69385"/>
      <w:bookmarkStart w:id="247" w:name="pg6860_69385"/>
      <w:bookmarkEnd w:id="247"/>
    </w:p>
    <w:p>
      <w:pPr>
        <w:pStyle w:val="Heading3"/>
        <w:numPr>
          <w:ilvl w:val="2"/>
          <w:numId w:val="1"/>
        </w:numPr>
        <w:rPr/>
      </w:pPr>
      <w:bookmarkStart w:id="248" w:name="pg6860_69385"/>
      <w:bookmarkStart w:id="249" w:name="__RefHeading___Toc1025555_372815092"/>
      <w:bookmarkStart w:id="250" w:name="_Toc83"/>
      <w:bookmarkEnd w:id="248"/>
      <w:bookmarkEnd w:id="249"/>
      <w:r>
        <w:rPr>
          <w:rtl w:val="true"/>
        </w:rPr>
        <w:t xml:space="preserve">درس پنجم </w:t>
      </w:r>
      <w:r>
        <w:rPr>
          <w:rtl w:val="true"/>
        </w:rPr>
        <w:t xml:space="preserve">: </w:t>
      </w:r>
      <w:r>
        <w:rPr>
          <w:rtl w:val="true"/>
        </w:rPr>
        <w:t>کیفر اعمال</w:t>
      </w:r>
      <w:bookmarkEnd w:id="25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1" w:name="__RefHeading___Toc1025557_372815092"/>
      <w:bookmarkStart w:id="252" w:name="_Toc84"/>
      <w:bookmarkEnd w:id="251"/>
      <w:r>
        <w:rPr>
          <w:rtl w:val="true"/>
        </w:rPr>
        <w:t>اشاره</w:t>
      </w:r>
      <w:bookmarkEnd w:id="25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6860_69387"/>
      <w:bookmarkStart w:id="254" w:name="pg6860_69387"/>
      <w:bookmarkEnd w:id="254"/>
    </w:p>
    <w:p>
      <w:pPr>
        <w:pStyle w:val="Heading4"/>
        <w:numPr>
          <w:ilvl w:val="3"/>
          <w:numId w:val="1"/>
        </w:numPr>
        <w:rPr/>
      </w:pPr>
      <w:bookmarkStart w:id="255" w:name="pg6860_69387"/>
      <w:bookmarkStart w:id="256" w:name="__RefHeading___Toc1025559_372815092"/>
      <w:bookmarkStart w:id="257" w:name="_Toc85"/>
      <w:bookmarkEnd w:id="255"/>
      <w:bookmarkEnd w:id="256"/>
      <w:r>
        <w:rPr/>
        <w:t>1</w:t>
      </w:r>
      <w:r>
        <w:rPr>
          <w:rtl w:val="true"/>
        </w:rPr>
        <w:t xml:space="preserve">. </w:t>
      </w:r>
      <w:r>
        <w:rPr>
          <w:rtl w:val="true"/>
        </w:rPr>
        <w:t>محلّ کیفر</w:t>
      </w:r>
      <w:bookmarkEnd w:id="257"/>
    </w:p>
    <w:p>
      <w:pPr>
        <w:pStyle w:val="BookText"/>
        <w:rPr/>
      </w:pPr>
      <w:r>
        <w:rPr>
          <w:rFonts w:ascii="IRNazanin" w:hAnsi="IRNazanin" w:eastAsia="IRNazanin"/>
          <w:color w:val="111111"/>
          <w:sz w:val="28"/>
          <w:sz w:val="28"/>
          <w:szCs w:val="28"/>
          <w:rtl w:val="true"/>
          <w:lang w:bidi="fa-IR"/>
        </w:rPr>
        <w:t xml:space="preserve">اگرچه خدای تعالی بهشت و جهنّم را برای رسیدن خلایق به جزای اعمالشان خلق نموده، امّا این بدان معنی نیست که کیفر اعمال انسان فقط منحصر به بهشت و جهنّم می باشد، بلکه بر مبنای آیات قرآن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کیفر اعمال انسان از همین دنیا شروع شده و در برزخ و قیامت نیز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بیانگر کیفر اعمال در این دنیا می باشد، این آیه از قرآن کریم است که در آن خداوند متعال دربارۀ یهود و نصاری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أَنَّهُمْ أَقَامُوا التَّوْرَاةَ وَالْإِنْجِيلَ وَمَا أُنْزِلَ إِلَيْهِمْ مِنْ رَبِّهِمْ لَأَكَلُوا مِنْ فَوْقِهِمْ وَمِنْ تَحْتِ أَرْجُلِهِمْ </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آن ها تورات و انجیل و آنچه از سوی پروردگارشان نازل شده است را به پا می داشتند، به یقین از بالای سر و از زیر پاهایشان روزی می خوردند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طبق این آیۀ شریفه عمل به دستورات و احکام الهی، موجب بهره مندی از نعمت های الهی در همین دنیا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آیۀ دیگری همۀ مصیبت هایی که به انسان ها می رسد را نتیجۀ اعمال و کردار خود آن ها دانسته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أَصَابَكُمْ مِنْ مُصِيبَةٍ فَبِمَا كَسَبَتْ أَيْدِيكُمْ وَيَعْفُو عَنْ كَثِيرٍ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هر مصیبتی که به شما می رسد، به خاطر آن چیزی است که با دست های خویش کسب می کنید، و خداوند از بیش تر آن ها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معلوم می شود کیفر اعمال انسان فقط مربوط به آخرت نبوده و در همین دنیا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به این امر تأکید فراوان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را برای درمان امراض مؤثّر دانسته و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دَاوُوا مَرضَاکُم بِالصَّدَقَةِ</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بیماران خود را با صدقه مداوا کنید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که پیش از این دربارۀ نعمت ها و عذاب های عالم برزخ بیان کردیم نیز نشان دهندۀ این مطلب است که کیفر اعمال انسان منحصر به بهشت و جهنّم نبوده و در قبر و عالم برزخ نیز جزای اعمال انسان به او می رسد</w:t>
      </w:r>
      <w:r>
        <w:rPr>
          <w:rFonts w:eastAsia="IRNazanin" w:cs="IRNazanin"/>
          <w:color w:val="111111"/>
          <w:sz w:val="28"/>
          <w:szCs w:val="28"/>
          <w:rtl w:val="true"/>
          <w:lang w:bidi="fa-IR"/>
        </w:rPr>
        <w:t xml:space="preserve">. </w:t>
      </w:r>
      <w:bookmarkStart w:id="258" w:name="pg6860_69389"/>
    </w:p>
    <w:p>
      <w:pPr>
        <w:pStyle w:val="Heading4"/>
        <w:numPr>
          <w:ilvl w:val="3"/>
          <w:numId w:val="1"/>
        </w:numPr>
        <w:rPr/>
      </w:pPr>
      <w:bookmarkStart w:id="259" w:name="__RefHeading___Toc1025561_372815092"/>
      <w:bookmarkStart w:id="260" w:name="_Toc86"/>
      <w:bookmarkEnd w:id="258"/>
      <w:bookmarkEnd w:id="259"/>
      <w:r>
        <w:rPr/>
        <w:t>2</w:t>
      </w:r>
      <w:r>
        <w:rPr>
          <w:rtl w:val="true"/>
        </w:rPr>
        <w:t xml:space="preserve">. </w:t>
      </w:r>
      <w:r>
        <w:rPr>
          <w:rtl w:val="true"/>
        </w:rPr>
        <w:t>آیا جزای عمل عین عمل است؟</w:t>
      </w:r>
      <w:bookmarkEnd w:id="260"/>
    </w:p>
    <w:p>
      <w:pPr>
        <w:pStyle w:val="BookText"/>
        <w:rPr/>
      </w:pPr>
      <w:r>
        <w:rPr>
          <w:rFonts w:ascii="IRNazanin" w:hAnsi="IRNazanin" w:eastAsia="IRNazanin"/>
          <w:color w:val="111111"/>
          <w:sz w:val="28"/>
          <w:sz w:val="28"/>
          <w:szCs w:val="28"/>
          <w:rtl w:val="true"/>
          <w:lang w:bidi="fa-IR"/>
        </w:rPr>
        <w:t>خدای تعالی دربارۀ جزای اعمال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تُجْزَوْنَ مَا كُنْتُمْ تَعْمَلُونَ </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آنچه عمل می کردید جزا داده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در همین رابطه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جَاءَ بِالْحَسَنَةِ فَلَهُ عَشْرُ أَمْثَالِهَا وَمَنْ جَاءَ بِالسَّيِّئَةِ فَلَا يُجْزَى إِلَّا مِثْلَهَا وَهُمْ لَا يُظْلَمُونَ </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هرکس نیکی بیاورد، برای او ده برابرِ آن است و هر کس بدی بیاورد، مثل آن مجازات می شود و بر آنان ستم نمی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از این آیات چنین برمی آید که خداوند متعال کسی را بی سبب مجازات نمی کند و هر کسی مطابق عملی که داشته، به جزایی که خداوند برای آن قرار داده است می رسد، و این برداشت که جزای هر عمل، در حقیقت خود آن عمل است که به آن صورت در آمده، برداشت صحیحی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جزای هر عملی عین آن عمل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نمی توانیم جزای هر عمل را لازمۀ ذاتی آن عمل بدانیم که خود به خود به دنبال آن عمل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آنچه صحیح است آن است که خدای تعالی طبق قوانینی که برای مصالح بشر و تربیت او جعل نموده، برای هر عملی کیفری قرار داده و جزایی متناسب با آن مشخّص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اختیار این کیفر و جزا نیز به دست خداوند عزّوجلّ می باشد، به گونه ای که هر که را بخواهد از عذاب رهایی می بخشد و از مجازاتش درمی گذرد و به هر کس بخواهد بیش از استحقاقش عطا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دَخَلَ أهلُ الجَنَّةِ الجَنَّة بِأعمَالِهِم، فَأینَ عُتَقَاءُ اللهِ مِنَ النَّار؟</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اگر اهل بهشت با اعمالشان وارد بهشت می شوند، پس آزادشده های خدا از آتش چه می شوند؟</w:t>
      </w:r>
    </w:p>
    <w:p>
      <w:pPr>
        <w:pStyle w:val="BookText"/>
        <w:rPr/>
      </w:pPr>
      <w:r>
        <w:rPr>
          <w:rFonts w:ascii="IRNazanin" w:hAnsi="IRNazanin" w:eastAsia="IRNazanin"/>
          <w:color w:val="111111"/>
          <w:sz w:val="28"/>
          <w:sz w:val="28"/>
          <w:szCs w:val="28"/>
          <w:rtl w:val="true"/>
          <w:lang w:bidi="fa-IR"/>
        </w:rPr>
        <w:t>این حدیث شریف دلالت بر این دارد که دست خدای تعالی در مورد اهل بهشت باز است و تعدادی هم به خواست خدای تعالی از جهنّم آزاد شده و وارد بهشت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برخی از آیات دلالت بر این دارند که خداوند متعال جزای برخی از اعمال را به سبب اعمال دیگر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خدای متعال در مورد دوری از گناهان کبیره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تَجْتَنِبُوا كَبَائِرَ مَا تُنْهَوْنَ عَنْهُ نُكَفِّرْ عَنْكُمْ سَيِّئَاتِكُمْ </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اگر از بزرگ های آنچه از آن نهی شده اید دوری کنید، بدی های شما را از شما پاک می کنیم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دیگری از تبدیل بدی ها به حسنات سخن گفته و می فرماید</w:t>
      </w:r>
      <w:r>
        <w:rPr>
          <w:rFonts w:eastAsia="IRNazanin" w:cs="IRNazanin"/>
          <w:color w:val="111111"/>
          <w:sz w:val="28"/>
          <w:szCs w:val="28"/>
          <w:rtl w:val="true"/>
          <w:lang w:bidi="fa-IR"/>
        </w:rPr>
        <w:t xml:space="preserve">: </w:t>
      </w:r>
      <w:bookmarkStart w:id="261" w:name="pg6860_69391"/>
    </w:p>
    <w:p>
      <w:pPr>
        <w:pStyle w:val="BookText"/>
        <w:rPr/>
      </w:pPr>
      <w:bookmarkEnd w:id="2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وَكَانَ اللَّهُ غَفُورًا رَحِيمًا </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جز آن کس که توبه کرده و ایمان آورده و عمل صالح انجام داده است؛ پس خداوند بدی های آن ها را به خوبی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آمرزنده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برخورداری انسان از برخی جزاها بدون اینکه عملی از او سر زده باشد، همانند اینکه برخی از گنهکاران به سبب شفاعت و یا دعای خیر فرد دیگری مورد مغفرت خدای تعالی قرار می گیرند و یا رهایی از عذاب الهی به سبب وجود کودکان شیرخوار و یا حیوانات بی زبان نیز نشان دهندۀ آن است که جزاها مطابق جعل الهی بوده و با توجّه به مشیّت و ارادۀ الهی تحقّق پیدا می کنند، نه آن که همه چیز از پیش به صورت خودکار تنظیم شده باشد و هیچ تخلّفی در آن امکان پذیر نباشد</w:t>
      </w:r>
      <w:r>
        <w:rPr>
          <w:rFonts w:eastAsia="IRNazanin" w:cs="IRNazanin"/>
          <w:color w:val="111111"/>
          <w:sz w:val="28"/>
          <w:szCs w:val="28"/>
          <w:rtl w:val="true"/>
          <w:lang w:bidi="fa-IR"/>
        </w:rPr>
        <w:t>.</w:t>
      </w:r>
    </w:p>
    <w:p>
      <w:pPr>
        <w:pStyle w:val="Heading4"/>
        <w:numPr>
          <w:ilvl w:val="3"/>
          <w:numId w:val="1"/>
        </w:numPr>
        <w:rPr/>
      </w:pPr>
      <w:bookmarkStart w:id="262" w:name="__RefHeading___Toc1025563_372815092"/>
      <w:bookmarkStart w:id="263" w:name="_Toc87"/>
      <w:bookmarkEnd w:id="262"/>
      <w:r>
        <w:rPr/>
        <w:t>3</w:t>
      </w:r>
      <w:r>
        <w:rPr>
          <w:rtl w:val="true"/>
        </w:rPr>
        <w:t xml:space="preserve">. </w:t>
      </w:r>
      <w:r>
        <w:rPr>
          <w:rtl w:val="true"/>
        </w:rPr>
        <w:t>تجسّم اعمال</w:t>
      </w:r>
      <w:bookmarkEnd w:id="263"/>
    </w:p>
    <w:p>
      <w:pPr>
        <w:pStyle w:val="BookText"/>
        <w:rPr/>
      </w:pPr>
      <w:r>
        <w:rPr>
          <w:rFonts w:ascii="IRNazanin" w:hAnsi="IRNazanin" w:eastAsia="IRNazanin"/>
          <w:color w:val="111111"/>
          <w:sz w:val="28"/>
          <w:sz w:val="28"/>
          <w:szCs w:val="28"/>
          <w:rtl w:val="true"/>
          <w:lang w:bidi="fa-IR"/>
        </w:rPr>
        <w:t>برخی از روایات حاکی از آن اند که اعمال انسان در برزخ و قیامت تجسّم یافته و او را همراهی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به قیس بن عاصم فرمودند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بُدَّ لَكَ يا قَيسُ مِن قَرينٍ يُدفَنُ مَعَكَ و هُوَ حَيٌّ ، و تُدفَنُ مَعَهُ و أنتَ مَيِّتٌ ، فإن كانَ كَريما أكرَمَكَ ، و إن كانَ لَئيما أسلَمَكَ ، ثُمَّ لا يُحشَرُ إلاّ مَعَكَ ، و لا تُبعَثُ إلاّ مَعَهُ </w:t>
      </w:r>
      <w:bookmarkStart w:id="264" w:name="pg6860_69392"/>
    </w:p>
    <w:p>
      <w:pPr>
        <w:pStyle w:val="BookText"/>
        <w:rPr/>
      </w:pPr>
      <w:bookmarkEnd w:id="264"/>
      <w:r>
        <w:rPr>
          <w:rFonts w:ascii="Amiri" w:hAnsi="Amiri" w:eastAsia="Amiri" w:cs="Amiri"/>
          <w:color w:val="111111"/>
          <w:sz w:val="28"/>
          <w:sz w:val="28"/>
          <w:szCs w:val="28"/>
          <w:rtl w:val="true"/>
          <w:lang w:bidi="ar-SA"/>
        </w:rPr>
        <w:t>و لا تُسألُ إلاّ عَنهُ ، و لا تَجعَلْهُ إلاّ صالِحا ، فإنَّهُ إن صَلُحَ أنِستَ بِه ، و إن فَسَدَ لا تَستَوحِشُ إلاّ مِنهُ ، و هُوَ فِعلُكَ</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ای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از همراهی هستی که با تو دفن می شود در حالی که او زنده است، و تو با او دفن می شوی در حالی که تو مرده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ارجمند باشد، تو را گرامی خواهد داشت و اگر پست باشد، تو را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محشر با تو محشور خواهد شد و تو نیز با آن برانگیخته می شوی، و جز از آن سؤال نمی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را صالح قرار بده؛ زیرا اگر او صالح باشد، با او انس می گیری و اگر فاسد باشد، وحشتی نخواهی داشت جز از او، و آن فعل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تجسّم شادی و سروری که فرد مؤمن در دل برادر مؤمنش ایجاد می کند و همراهی او با مؤمن از لحظۀ خروجش از قبر تا هنگام رسیدگی به اعمالش و ورود او به بهشت سخن گفته اند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265" w:name="__RefHeading___Toc1025565_372815092"/>
      <w:bookmarkStart w:id="266" w:name="_Toc88"/>
      <w:bookmarkEnd w:id="265"/>
      <w:r>
        <w:rPr/>
        <w:t>4</w:t>
      </w:r>
      <w:r>
        <w:rPr>
          <w:rtl w:val="true"/>
        </w:rPr>
        <w:t xml:space="preserve">. </w:t>
      </w:r>
      <w:r>
        <w:rPr>
          <w:rtl w:val="true"/>
        </w:rPr>
        <w:t>حبط وتکفیر</w:t>
      </w:r>
      <w:bookmarkEnd w:id="26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لغوی حبط وتکفیر هردو به معنی محو و باطل کردن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حبط </w:t>
      </w:r>
    </w:p>
    <w:p>
      <w:pPr>
        <w:pStyle w:val="BookText"/>
        <w:rPr/>
      </w:pPr>
      <w:r>
        <w:rPr>
          <w:rFonts w:ascii="IRNazanin" w:hAnsi="IRNazanin" w:eastAsia="IRNazanin"/>
          <w:color w:val="111111"/>
          <w:sz w:val="28"/>
          <w:sz w:val="28"/>
          <w:szCs w:val="28"/>
          <w:rtl w:val="true"/>
          <w:lang w:bidi="fa-IR"/>
        </w:rPr>
        <w:t>وتکفیر اعمال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آیات و روایات از بین رفتن ثواب طاعات و اعمال نیک در اثر ارتکاب برخی گناهان بوده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بین رفتن عقوبت ناشی از معاصی در اثر انجام اعمال خوب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در مورد تکفیر اعمال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تُوبُوا إِلَى اللَّهِ تَوْبَةً نَصُوحًا عَسَى رَبُّكُمْ أَنْ يُكَفِّرَ عَنْكُمْ سَيِّئَاتِكُمْ وَيُدْخِلَكُمْ جَنَّاتٍ تَجْرِي مِنْ تَحْتِهَا الْأَنْهَارُ</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خداوند باز گردید باز گشتنی نصوح، تا شاید پروردگار شما بدی هایتان را از بین ببرد و شما را به باغ هایی وارد کند که از زیر آن ها جوی ها روان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در همین رابطه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تَتَّقُوا اللَّهَ يَجْعَلْ لَكُمْ فُرْقَانًا وَيُكَفِّرْ عَنْكُمْ سَيِّئَاتِكُمْ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اگر از خدا تقوا کنید، برای شما قوّۀ تمیز قرار می دهد و بدی هایتان را پاک می کند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توبۀ خالص و همچنین رعایت تقوای الهی از مواردی هستند که به تصریح قرآن کریم، موجب پاک شدن بدی های پیشین از پروندۀ اعمال فرد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دیگری از تکفیر گناهان نیز وجود دارد که در روایات به آن ها اشاره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تلقین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مردگان، سبب محو گناهان آنان می شود</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و یا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خداوند متعال برای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قدمی که بر می دارد، یک گناهش را محو می 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مورد حبط اعمال نیز در قرآن کریم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أَشْرَكُوا لَحَبِطَ عَنْهُمْ مَا كَانُوا يَعْمَلُونَ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اگر شرک ورزند، آنچه عمل می کنند از آنها حبط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خدای تعالی در مورد باطل شدن ثواب صدقه دادن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تُبْطِلُوا صَدَقَاتِكُمْ بِالْمَنِّ وَالْأَذَى كَالَّذِي يُنْفِقُ مَالَهُ رِئَاءَ النَّاسِ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صدقه های خویش را با منّت و اذیّت باطل نکنید، همانند کسی که مال خویش را برای ریای مردم انفاق می کند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باید توجّه داشت که حبط اعمال نیک به معنی از بین </w:t>
      </w:r>
    </w:p>
    <w:p>
      <w:pPr>
        <w:pStyle w:val="BookText"/>
        <w:rPr/>
      </w:pPr>
      <w:r>
        <w:rPr>
          <w:rFonts w:ascii="IRNazanin" w:hAnsi="IRNazanin" w:eastAsia="IRNazanin"/>
          <w:color w:val="111111"/>
          <w:sz w:val="28"/>
          <w:sz w:val="28"/>
          <w:szCs w:val="28"/>
          <w:rtl w:val="true"/>
          <w:lang w:bidi="fa-IR"/>
        </w:rPr>
        <w:t>رفتن کامل آن عمل از پروندۀ فرد به گونه ای که هیچ جزایی برای او نداشته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منظور از حبط اعمال، از بین رفتن ثواب خاصّی است که خداوند متعال از سرفضل واحسان خویش، برای انجام آن عمل توسّط مؤمنین قرار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حتّی اگر فرد کافر و یا مشرک هم کار نیکی انجام دهد، خدای تعالی پاداش این کارش را به او می دهد و او را بی اجر نمی گذارد؛ چراکه به تصریح قرآن کریم، خدای تعالی اجرهیچ نیکوکاری را ضایع نمی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نُضِيعُ أَجْرَ مَنْ أَحْسَنَ عَمَلًا </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ما اجر آن کس که عمل نیکو انجام داده است را ضایع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پاداش با اجری که خداوند متعال در دنیا و آخرت برای انجام همین عمل توسّط مؤمنان قرار داده است، بسیار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پاداش اعمال شایستۀ افراد کافر و یا مشرک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ابن جُذعان که از افرادی بود که در زمان جاهلیّت به مردم احسان نموده و آنان را اطعام می کرد،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أهْوَنَ أهلِ النّارِ عذابا ابنُ جذْعانَ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 و ما بالُ ابنِ جذْعانَ أهْوَنُ أهلِ النّارِ عَذابا؟ </w:t>
      </w:r>
      <w:bookmarkStart w:id="267" w:name="pg6860_69396"/>
    </w:p>
    <w:p>
      <w:pPr>
        <w:pStyle w:val="BookText"/>
        <w:rPr/>
      </w:pPr>
      <w:bookmarkEnd w:id="26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يُطْعِمُ الطَّعامَ</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همانا کم ترین عذاب در جهنّم برای ابن جُذعان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ابن جُذعان کم ترین عذاب در جهنّم را می بیند؟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اطعام می کرد</w:t>
      </w:r>
      <w:r>
        <w:rPr>
          <w:rFonts w:eastAsia="IRNazanin" w:cs="IRNazanin"/>
          <w:color w:val="111111"/>
          <w:sz w:val="28"/>
          <w:szCs w:val="28"/>
          <w:rtl w:val="true"/>
          <w:lang w:bidi="fa-IR"/>
        </w:rPr>
        <w:t>.</w:t>
      </w:r>
    </w:p>
    <w:p>
      <w:pPr>
        <w:pStyle w:val="Heading4"/>
        <w:numPr>
          <w:ilvl w:val="3"/>
          <w:numId w:val="1"/>
        </w:numPr>
        <w:rPr/>
      </w:pPr>
      <w:bookmarkStart w:id="268" w:name="__RefHeading___Toc1025567_372815092"/>
      <w:bookmarkStart w:id="269" w:name="_Toc89"/>
      <w:bookmarkEnd w:id="268"/>
      <w:r>
        <w:rPr>
          <w:rtl w:val="true"/>
        </w:rPr>
        <w:t>شفاعت</w:t>
      </w:r>
      <w:bookmarkEnd w:id="269"/>
    </w:p>
    <w:p>
      <w:pPr>
        <w:pStyle w:val="Heading5"/>
        <w:numPr>
          <w:ilvl w:val="4"/>
          <w:numId w:val="1"/>
        </w:numPr>
        <w:rPr/>
      </w:pPr>
      <w:bookmarkStart w:id="270" w:name="__RefHeading___Toc1025569_372815092"/>
      <w:bookmarkStart w:id="271" w:name="_Toc90"/>
      <w:bookmarkEnd w:id="270"/>
      <w:r>
        <w:rPr>
          <w:rtl w:val="true"/>
        </w:rPr>
        <w:t>اشاره</w:t>
      </w:r>
      <w:bookmarkEnd w:id="271"/>
    </w:p>
    <w:p>
      <w:pPr>
        <w:pStyle w:val="BookText"/>
        <w:rPr/>
      </w:pPr>
      <w:r>
        <w:rPr>
          <w:rFonts w:ascii="IRNazanin" w:hAnsi="IRNazanin" w:eastAsia="IRNazanin"/>
          <w:color w:val="111111"/>
          <w:sz w:val="28"/>
          <w:sz w:val="28"/>
          <w:szCs w:val="28"/>
          <w:rtl w:val="true"/>
          <w:lang w:bidi="fa-IR"/>
        </w:rPr>
        <w:t>یکی از مباحث مهمّ بحث معاد، مسألۀ شفاعت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از آن جایی که پیش از این 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را بررسی نموده و نکاتی را دربارۀ آن بیان نمودیم، از تکرار مجدّد این مطالب خودداری نموده و به مباحثی که در آن جا مطرح شد، اکتفا می نماییم </w:t>
      </w:r>
      <w:r>
        <w:rPr>
          <w:rFonts w:eastAsia="IRNazanin" w:cs="IRNazanin"/>
          <w:color w:val="111111"/>
          <w:sz w:val="28"/>
          <w:szCs w:val="28"/>
          <w:rtl w:val="true"/>
          <w:lang w:bidi="fa-IR"/>
        </w:rPr>
        <w:t>.</w:t>
      </w:r>
    </w:p>
    <w:p>
      <w:pPr>
        <w:pStyle w:val="Heading5"/>
        <w:numPr>
          <w:ilvl w:val="4"/>
          <w:numId w:val="1"/>
        </w:numPr>
        <w:rPr/>
      </w:pPr>
      <w:bookmarkStart w:id="272" w:name="__RefHeading___Toc1025571_372815092"/>
      <w:bookmarkStart w:id="273" w:name="_Toc91"/>
      <w:bookmarkEnd w:id="272"/>
      <w:r>
        <w:rPr>
          <w:rtl w:val="true"/>
        </w:rPr>
        <w:t>بهشت و جهنّم</w:t>
      </w:r>
      <w:bookmarkEnd w:id="273"/>
    </w:p>
    <w:p>
      <w:pPr>
        <w:pStyle w:val="Heading6"/>
        <w:numPr>
          <w:ilvl w:val="5"/>
          <w:numId w:val="1"/>
        </w:numPr>
        <w:rPr/>
      </w:pPr>
      <w:bookmarkStart w:id="274" w:name="__RefHeading___Toc1025573_372815092"/>
      <w:bookmarkStart w:id="275" w:name="_Toc92"/>
      <w:bookmarkEnd w:id="274"/>
      <w:r>
        <w:rPr/>
        <w:t>1</w:t>
      </w:r>
      <w:r>
        <w:rPr>
          <w:rtl w:val="true"/>
        </w:rPr>
        <w:t xml:space="preserve">. </w:t>
      </w:r>
      <w:r>
        <w:rPr>
          <w:rtl w:val="true"/>
        </w:rPr>
        <w:t>مخلوق بودن بهشت و جهنّم در حال حاضر</w:t>
      </w:r>
      <w:bookmarkEnd w:id="275"/>
    </w:p>
    <w:p>
      <w:pPr>
        <w:pStyle w:val="BookText"/>
        <w:rPr/>
      </w:pPr>
      <w:r>
        <w:rPr>
          <w:rFonts w:ascii="IRNazanin" w:hAnsi="IRNazanin" w:eastAsia="IRNazanin"/>
          <w:color w:val="111111"/>
          <w:sz w:val="28"/>
          <w:sz w:val="28"/>
          <w:szCs w:val="28"/>
          <w:rtl w:val="true"/>
          <w:lang w:bidi="fa-IR"/>
        </w:rPr>
        <w:t xml:space="preserve">آنچه از آیات قرآن کریم و روایات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خلقت بهشت و جهنّم به دست می آید،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بهشت و جهنّم در آینده به وجود بیایند، بلکه این دو پیش از این خلق شده اند و اکنون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 این باره می فرماید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تَفْعَلُوا وَلَنْ تَفْعَلُوا فَاتَّقُوا النَّارَ الَّتِي وَقُودُهَا النَّاسُ وَالْحِجَارَةُ أُعِدَّتْ لِلْكَافِرِينَ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پس اگر عمل نکنید و هیچ گاه عمل نخواهید کرد، پس از آتشی پرهیز کنید که آتش زنۀ آن مردم و سنگ ها هستند و برای کافران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وَسَارِعُوا إِلَى مَغْفِرَةٍ مِنْ رَبِّكُمْ وَجَنَّةٍ عَرْضُهَا السَّمَاوَاتُ وَالْأَرْضُ أُعِدَّتْ لِلْمُتَّقِينَ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شتاب کنید به آمرزشی از سوی پروردگارتان و به بهشتی که عرض آن آسمان ها و زمین است و برای پرهیزکاران مهیّا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نشان می دهند که بهشت و جهنّم از پیش آفریده شده و برای مؤمنان و کافران آماده و مهیّا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و جهنّم الآن مخلوق و موجودند؟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الْجَنَّهْ وَ رَأَی النَّارَ لَمَّا عُرِجَ بِهِ إِلَی السَّمَاءِ</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یَقُولُونَ إِنَّهُمَا الْیَوْمَ مُقَدَّرَتَانِ غَیْرُ مَخْلُوقَتَیْنِ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أُولَئِکَ مِنَّا وَ لَا نَحْنُ مِنْهُمْ مَنْ أَنْکَرَ خَلْقَ الْجَنَّهْ وَ النَّارِ فَقَدْ کَذَّبَ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کَذَّبَنَا وَ لَیْسَ مِنْ وَلَایَتِنَا عَلَی شَیْءٍ</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بله، همانا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معراج داخل بهشت شده و جهنّم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الآن تقدیر شده اند، امّا مخلوق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ما نیستند و ما از آنان نیستیم، و هر کس خلقت بهشت و جهنّم را انکار کند،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تکذیب کرده است و بهره ای از ولایت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آیات و روایات دیگری که بیانگر به وجود آمدن نعمت هایی در بهشت و یا عذاب هایی در جهنّم به واسطۀ اعمال انسان ها در این دنیا می باشند، نشان دهندۀ این مطلب هستند که بهشت و جهنّم اکنون وجود دارند و نعمت ها و عذاب های آن دو، هر روز با اعمال انسان ها کم یا زیاد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یکی از این آیات، در این باره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اَلْعَمَلَ اَلصَّالِحَ يَذْهَبُ إِلَى اَلْجَنَّةِ فَيَمْهَدُ لِصَاحِبِهِ كَمَا يَبْعَثُ اَلرَّجُلُ غُلاَمَهُ فَيَفْرُشُ لَهُ ثُمَّ قَرَأَ وَ أَمَّا اَلَّذِينَ آمَنُوا وَ عَمِلُوا اَلصَّالِحَاتِ فَلِأَنْفُسِهِمْ يَمْهَدُونَ</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عمل نیک به بهشت می رود و ورود به بهشت را برای صاحبش آماده می کند، چنان که مردی غلامش را می فرستد تا برای او فرش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آیه را </w:t>
      </w:r>
      <w:bookmarkStart w:id="276" w:name="pg6860_69399"/>
    </w:p>
    <w:p>
      <w:pPr>
        <w:pStyle w:val="BookText"/>
        <w:rPr/>
      </w:pPr>
      <w:bookmarkEnd w:id="276"/>
      <w:r>
        <w:rPr>
          <w:rFonts w:ascii="IRNazanin" w:hAnsi="IRNazanin" w:eastAsia="IRNazanin"/>
          <w:color w:val="111111"/>
          <w:sz w:val="28"/>
          <w:sz w:val="28"/>
          <w:szCs w:val="28"/>
          <w:rtl w:val="true"/>
          <w:lang w:bidi="fa-IR"/>
        </w:rPr>
        <w:t>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عمل صالح کنند، پس برای خودشان مهیا می کنند</w:t>
      </w:r>
      <w:r>
        <w:rPr>
          <w:rFonts w:eastAsia="IRNazanin" w:cs="IRNazanin"/>
          <w:color w:val="111111"/>
          <w:sz w:val="28"/>
          <w:szCs w:val="28"/>
          <w:rtl w:val="true"/>
          <w:lang w:bidi="fa-IR"/>
        </w:rPr>
        <w:t>».</w:t>
      </w:r>
    </w:p>
    <w:p>
      <w:pPr>
        <w:pStyle w:val="Heading6"/>
        <w:numPr>
          <w:ilvl w:val="5"/>
          <w:numId w:val="1"/>
        </w:numPr>
        <w:rPr/>
      </w:pPr>
      <w:bookmarkStart w:id="277" w:name="__RefHeading___Toc1025575_372815092"/>
      <w:bookmarkStart w:id="278" w:name="_Toc93"/>
      <w:bookmarkEnd w:id="277"/>
      <w:r>
        <w:rPr/>
        <w:t>2</w:t>
      </w:r>
      <w:r>
        <w:rPr>
          <w:rtl w:val="true"/>
        </w:rPr>
        <w:t xml:space="preserve">. </w:t>
      </w:r>
      <w:r>
        <w:rPr>
          <w:rtl w:val="true"/>
        </w:rPr>
        <w:t>بهشت و جهنّم برزخ</w:t>
      </w:r>
      <w:bookmarkEnd w:id="278"/>
    </w:p>
    <w:p>
      <w:pPr>
        <w:pStyle w:val="BookText"/>
        <w:rPr/>
      </w:pPr>
      <w:r>
        <w:rPr>
          <w:rFonts w:ascii="IRNazanin" w:hAnsi="IRNazanin" w:eastAsia="IRNazanin"/>
          <w:color w:val="111111"/>
          <w:sz w:val="28"/>
          <w:sz w:val="28"/>
          <w:szCs w:val="28"/>
          <w:rtl w:val="true"/>
          <w:lang w:bidi="fa-IR"/>
        </w:rPr>
        <w:t xml:space="preserve">برخی از آیات قرآن و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مطلب دلالت دارند که خداوند متعال غیر از بهشت و جهنّمِ آخرت که هم اکنون مخلوق اند و انسان ها بعد از محاسبۀ اعمالشان در قیامت وارد آن ها خواهند شد، بهشت و جهنّم دیگری نیز آفریده که مربوط به پیش از برپایی قیامت می باشند و از آن ها به بهشت و جهنّم دنیا تعبیر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آیاتی که بر این مطلب دلالت دارد، این آیه از قرآن کریم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وَحَاقَ بِآلِ فِرْعَوْنَ سُوءُ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النَّارُ يُعْرَضُونَ عَلَيْهَا غُدُوًّا وَعَشِيًّا وَيَوْمَ تَقُومُ السَّاعَةُ أَدْخِلُوا آلَ فِرْعَوْنَ أَشَدَّ الْعَذَابِ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 آل فرعون را بدیِ عذاب احاطه کرد؛ آتش که آن ها صبحگاه و شامگاه بر آن عرضه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در عذابی شدید داخل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آیۀ شریفه از وجود دو عذاب برای آل فرعون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بعد از قیامت و دیگری جهنّمی که پس از مرگ و پیش از قیامت بوده و دارای صبح و شب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بهشتی که </w:t>
      </w:r>
      <w:bookmarkStart w:id="279" w:name="pg6860_69400"/>
    </w:p>
    <w:p>
      <w:pPr>
        <w:pStyle w:val="BookText"/>
        <w:rPr/>
      </w:pPr>
      <w:bookmarkEnd w:id="279"/>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شد، سؤال کردند و آن حضرت در جواب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کَانَتْ مِنْ جِنَانِ الدُّنْیَا تَطْلُعُ فِیهَا الشَّمْسُ وَ الْقَمَرُ وَ لَوْ کَانَتْ مِنْ جِنَانِ الْآخِرَهْ مَا أُخْرِجَ مِنْهَا أَبَداً</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های دنیا بود که خورشید و ماه در آن طلوع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از باغ های بهشتِ آخرت 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آن خارج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معلوم می شود که بهشت دنیا نیز همچون جهنّم دنیا که در آیۀ پیش به آن اشاره شده بود، دارای صبح و شام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دیگری که در این روایت وجود دارد آن است که نشانۀ بهشت آخرت، خلود در آن است و هر کس که به آن بهشت وارد شود، برای همیشه در آن می ماند</w:t>
      </w:r>
      <w:r>
        <w:rPr>
          <w:rFonts w:eastAsia="IRNazanin" w:cs="IRNazanin"/>
          <w:color w:val="111111"/>
          <w:sz w:val="28"/>
          <w:szCs w:val="28"/>
          <w:rtl w:val="true"/>
          <w:lang w:bidi="fa-IR"/>
        </w:rPr>
        <w:t>.</w:t>
      </w:r>
    </w:p>
    <w:p>
      <w:pPr>
        <w:pStyle w:val="Heading6"/>
        <w:numPr>
          <w:ilvl w:val="5"/>
          <w:numId w:val="1"/>
        </w:numPr>
        <w:rPr/>
      </w:pPr>
      <w:bookmarkStart w:id="280" w:name="__RefHeading___Toc1025577_372815092"/>
      <w:bookmarkStart w:id="281" w:name="_Toc94"/>
      <w:bookmarkEnd w:id="280"/>
      <w:r>
        <w:rPr/>
        <w:t>3</w:t>
      </w:r>
      <w:r>
        <w:rPr>
          <w:rtl w:val="true"/>
        </w:rPr>
        <w:t xml:space="preserve">. </w:t>
      </w:r>
      <w:r>
        <w:rPr>
          <w:rtl w:val="true"/>
        </w:rPr>
        <w:t>درجات بهشت و درکات جهنّم</w:t>
      </w:r>
      <w:bookmarkEnd w:id="28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جایی که کارهای نیک و بد آدمی در یک درجه نیستند و مراتب مختلفی دارند و همچنین انسان ها نیز از جهت ایمان و کفر در یک مرتبه نبوده و درجات مختلف دارند، لازم است که ثواب و عقاب های خداوند متعال نیز دارای انواع مختلف ودرجات متفاوتی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آیات و رویات نیز به وجود نعمت ها و عذاب های متنوع در آخرت و وجود درجات مختلف برای بهشت ودرکات متفاوت برای جهنّم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درجات مختلف بهشت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واحدةٌ،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w:t>
      </w:r>
      <w:r>
        <w:rPr>
          <w:rFonts w:eastAsia="Amiri" w:cs="Amiri" w:ascii="Amiri" w:hAnsi="Amiri"/>
          <w:color w:val="111111"/>
          <w:sz w:val="28"/>
          <w:szCs w:val="28"/>
          <w:rtl w:val="true"/>
          <w:lang w:bidi="ar-SA"/>
        </w:rPr>
        <w:t>»</w:t>
      </w:r>
      <w:r>
        <w:rPr>
          <w:rStyle w:val="FootnoteAnchor"/>
          <w:rtl w:val="true"/>
        </w:rPr>
        <w:footnoteReference w:id="148"/>
      </w:r>
      <w:r>
        <w:rPr>
          <w:rFonts w:ascii="Amiri" w:hAnsi="Amiri" w:eastAsia="Amiri" w:cs="Amiri"/>
          <w:color w:val="111111"/>
          <w:sz w:val="28"/>
          <w:sz w:val="28"/>
          <w:szCs w:val="28"/>
          <w:rtl w:val="true"/>
          <w:lang w:bidi="ar-SA"/>
        </w:rPr>
        <w:t>وَلَا تَقُولَنَّ دَرَجَةً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دَرَجَاتٌ بَعضُهَا فَوقَ بَعضٍ</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انَّمَا تَفَاضَلَ القَومُ بالأعمَالِ</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نگویید بهشت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آن دو بهشت، دو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نگویید بهشت یک 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درجاتی که برخی از آن ها بالاتر از برخی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با عمل های خویش بر همدیگر برتری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خدای متعال دربارۀ درکات جهنّم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الْمُنَافِقِينَ فِي الدَّرْكِ الْأَسْفَلِ مِنَ النَّارِ </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همانا منافقین در پایین ترین درک آتش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دربارۀ درجات عذاب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زِدْنَاهُمْ عَذَابًا فَوْقَ الْعَذَابِ </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عذابی بالاتر از آن عذاب برایشان می افزاییم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روایتی دربارۀ درکات جهنّم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bookmarkStart w:id="282" w:name="pg6860_69402"/>
    </w:p>
    <w:p>
      <w:pPr>
        <w:pStyle w:val="BookText"/>
        <w:rPr/>
      </w:pPr>
      <w:bookmarkEnd w:id="282"/>
      <w:r>
        <w:rPr>
          <w:rFonts w:ascii="Amiri" w:hAnsi="Amiri" w:eastAsia="Amiri" w:cs="Amiri"/>
          <w:color w:val="111111"/>
          <w:sz w:val="28"/>
          <w:sz w:val="28"/>
          <w:szCs w:val="28"/>
          <w:rtl w:val="true"/>
          <w:lang w:bidi="ar-SA"/>
        </w:rPr>
        <w:t>إِنَّ مِنَ اَلْعُلَمَاءِ مَنْ يُحِبُّ أَنْ يَخْزُنَ عِلْمَهُ وَ لاَ يُؤْخَذَ عَنْهُ فَذَاكَ فِي اَلدَّرْكِ اَلْأَوَّلِ مِنَ اَلنَّارِ وَ مِنَ اَلْعُلَمَاءِ مَنْ إِذَا وُعِظَ أَنِفَ وَ إِذَا وَعَظَ عَنَّفَ فَذَاكَ فِي اَلدَّرْكِ اَلثَّانِي مِنَ اَلنَّارِ</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همانا برخی عالمان دوست دارند که علمشان را خزینه کنند و از آن چیزی برداشته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پایین ترین درک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عالمان کسانی هستند که موعظۀ دیگران را در حقّشان عار می شمارند و وقتی خودشان موعظه می کنند، تندی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درک دوم آتش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ادامۀ این روایت، این تقسیم بندی را تا درک هفتم جهنّم ادامه داده اند</w:t>
      </w:r>
      <w:r>
        <w:rPr>
          <w:rFonts w:eastAsia="IRNazanin" w:cs="IRNazanin"/>
          <w:color w:val="111111"/>
          <w:sz w:val="28"/>
          <w:szCs w:val="28"/>
          <w:rtl w:val="true"/>
          <w:lang w:bidi="fa-IR"/>
        </w:rPr>
        <w:t>.</w:t>
      </w:r>
    </w:p>
    <w:p>
      <w:pPr>
        <w:pStyle w:val="Heading6"/>
        <w:numPr>
          <w:ilvl w:val="5"/>
          <w:numId w:val="1"/>
        </w:numPr>
        <w:rPr/>
      </w:pPr>
      <w:bookmarkStart w:id="283" w:name="__RefHeading___Toc1025579_372815092"/>
      <w:bookmarkStart w:id="284" w:name="_Toc95"/>
      <w:bookmarkEnd w:id="283"/>
      <w:r>
        <w:rPr/>
        <w:t>4</w:t>
      </w:r>
      <w:r>
        <w:rPr>
          <w:rtl w:val="true"/>
        </w:rPr>
        <w:t xml:space="preserve">. </w:t>
      </w:r>
      <w:r>
        <w:rPr>
          <w:rtl w:val="true"/>
        </w:rPr>
        <w:t>تفاوت های نعمت ها و عذاب های دنیا و آخرت</w:t>
      </w:r>
      <w:bookmarkEnd w:id="284"/>
    </w:p>
    <w:p>
      <w:pPr>
        <w:pStyle w:val="BookText"/>
        <w:rPr/>
      </w:pPr>
      <w:r>
        <w:rPr>
          <w:rFonts w:ascii="IRNazanin" w:hAnsi="IRNazanin" w:eastAsia="IRNazanin"/>
          <w:color w:val="111111"/>
          <w:sz w:val="28"/>
          <w:sz w:val="28"/>
          <w:szCs w:val="28"/>
          <w:rtl w:val="true"/>
          <w:lang w:bidi="fa-IR"/>
        </w:rPr>
        <w:t>از آن جایی که دنیا و آخرت در خلوص وعدم خلوص و در لطافت و عدم لطافت با هم متفاوت هستند، نعمت ها وعذاب های موجود در این دو عالم نیز با هم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نعمت های آخرت خالص و همیشگی بوده و مثل این دنیا با درد و رنج و زحمت همراه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دربارۀ نعمت های بهشت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أُكُلُهَا دَائِمٌ وَظِلُّهَا </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خوردنی های آن و سایه اش دائمی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دربارۀ دائمی بودن خوردنی های بهشت ، در پاسخ به زندیقی که سؤال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وقتی میوه ای از درختی بهشتی کنده می شود، فوراً میوه ای دیگر به جای آن روییده و جای آن را پر می کند؟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عَلَی قِیَاسِ السِّرَاجِ یأتی القَابِسُ فَیَقتَبِسُ مِنهُ فَلَا یَنقُصُ مِن ضَوئِهِ شَیئاً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مثل چراغ است که از نور آن اخذ می شود، امّا از روشنایی آن چیزی کم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در مورد این که چرا بهشتیان با وجود خوردن و آشامیدن نیازی به قضای حاجت پیدا نمی کنند،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غِذَاءَ هُم رَقِیِقٌ لَا ثِقلَ لَهُ بَل یَخرُجُ مِن أجسادِهِم بِالعَرَقِ</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این به خاطر آن است که غذای آنها رقیق است و سنگینی ندارد و از بدن هایشان با عرق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همیشگی بودن عذاب های جهنّم نیز خدای تعالی در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نَضِجَتْ جُلُودُهُمْ بَدَّلْنَاهُمْ جُلُودًا غَيْرَهَا لِيَذُوقُوا الْعَذَابَ </w:t>
      </w:r>
      <w:r>
        <w:rPr>
          <w:rFonts w:eastAsia="Amiri" w:cs="Amiri" w:ascii="Amiri" w:hAnsi="Amiri"/>
          <w:color w:val="111111"/>
          <w:sz w:val="28"/>
          <w:szCs w:val="28"/>
          <w:rtl w:val="true"/>
          <w:lang w:bidi="ar-SA"/>
        </w:rPr>
        <w:t>»</w:t>
      </w:r>
      <w:r>
        <w:rPr>
          <w:rStyle w:val="FootnoteAnchor"/>
          <w:rtl w:val="true"/>
        </w:rPr>
        <w:footnoteReference w:id="156"/>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پوست هایشان بسوزد، آن ها را پوستی دیگر تبدیل می کنیم تا عذاب را بچشند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دیگر نعمت ها و عذاب های دنیا بسیار ضعیف بوده و اصلاً با نعمت ها و عذاب های آخرت قابل مقایسه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ویژگی نعمت های بهشت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ثَوْباً مِنْ ثِيَابِ أَهْلِ اَلْجَنَّةِ أُلْقِيَ عَلَى أَهْلِ اَلدُّنْيَا لَمْ يَحْتَمِلْهُ أَبْصَارُهُمْ وَ لَمَاتُوا مِنْ شَهْوَةِ اَلنَّظَرِ إِلَيْهِ</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چنانچه پیراهنی از پیراهن های بهشت به طرف مردم دنیا انداخته شود، چشمانشان تاب دیدن آن را نخواهد داشت و از شدّت میل به دیدن آن خواهند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جبرئیل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شدّت عذاب های آخرت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قَطرَةً مِنَ الضَّرِیعِ قَطرَت فِی شَرَابِ أهلِ الدُّنیَا لَمَاتَ أهلُهَا من نَتنِهَا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حَلقَةً وَاحِدَةً مِنَ السِّلسِلَةِ الَّتی طُولُهَا سَبعُونَ ذِرَاعاً وُضِعَت عَلَی الدُّنیَا لَذَابَتِ الدُّنیَا مِن حَرِّهَا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سِربالاً مِن سَرَاپیلِ أهلِ النَّار عُلِّقَ بَینَ السَّماءِ والأرضِ لَماتَ أهلُ الأرضِ مِن رِیحِهِ</w:t>
      </w:r>
      <w:r>
        <w:rPr>
          <w:rFonts w:eastAsia="IRNazanin" w:cs="IRNazanin"/>
          <w:color w:val="111111"/>
          <w:sz w:val="28"/>
          <w:szCs w:val="28"/>
          <w:rtl w:val="true"/>
          <w:lang w:bidi="fa-IR"/>
        </w:rPr>
        <w:t>.</w:t>
      </w:r>
      <w:r>
        <w:rPr>
          <w:rStyle w:val="FootnoteAnchor"/>
          <w:rtl w:val="true"/>
        </w:rPr>
        <w:footnoteReference w:id="158"/>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قطره ای از آشامیدنی جهنّم در نوشیدنی اهل دنیا بریزد، اهل دنیا از بوی بد آن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حلقه ای از زنجیری که طول آن هفتاد ذراع است بر دنیا نهاده شود، دنیا از حرارت آن ذوب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جامه ای از جامه های اهل آتش بین آسمان و زمین آویخته شود، اهل زمین از بوی آن می میرند</w:t>
      </w:r>
      <w:r>
        <w:rPr>
          <w:rFonts w:eastAsia="IRNazanin" w:cs="IRNazanin"/>
          <w:color w:val="111111"/>
          <w:sz w:val="28"/>
          <w:szCs w:val="28"/>
          <w:rtl w:val="true"/>
          <w:lang w:bidi="fa-IR"/>
        </w:rPr>
        <w:t xml:space="preserve">. </w:t>
      </w:r>
      <w:bookmarkStart w:id="285" w:name="pg6860_69405"/>
    </w:p>
    <w:p>
      <w:pPr>
        <w:pStyle w:val="Heading4"/>
        <w:numPr>
          <w:ilvl w:val="3"/>
          <w:numId w:val="1"/>
        </w:numPr>
        <w:rPr/>
      </w:pPr>
      <w:bookmarkStart w:id="286" w:name="__RefHeading___Toc1025581_372815092"/>
      <w:bookmarkStart w:id="287" w:name="_Toc96"/>
      <w:bookmarkEnd w:id="285"/>
      <w:bookmarkEnd w:id="286"/>
      <w:r>
        <w:rPr>
          <w:rtl w:val="true"/>
        </w:rPr>
        <w:t>خلود</w:t>
      </w:r>
      <w:bookmarkEnd w:id="287"/>
    </w:p>
    <w:p>
      <w:pPr>
        <w:pStyle w:val="BookText"/>
        <w:rPr/>
      </w:pPr>
      <w:r>
        <w:rPr>
          <w:rFonts w:ascii="IRNazanin" w:hAnsi="IRNazanin" w:eastAsia="IRNazanin"/>
          <w:color w:val="111111"/>
          <w:sz w:val="28"/>
          <w:sz w:val="28"/>
          <w:szCs w:val="28"/>
          <w:rtl w:val="true"/>
          <w:lang w:bidi="fa-IR"/>
        </w:rPr>
        <w:t xml:space="preserve">دربارۀ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پیش از این و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ارائه گردید</w:t>
      </w:r>
      <w:r>
        <w:rPr>
          <w:rFonts w:eastAsia="IRNazanin" w:cs="IRNazanin"/>
          <w:color w:val="111111"/>
          <w:sz w:val="28"/>
          <w:szCs w:val="28"/>
          <w:rtl w:val="true"/>
          <w:lang w:bidi="fa-IR"/>
        </w:rPr>
        <w:t>.</w:t>
      </w:r>
    </w:p>
    <w:p>
      <w:pPr>
        <w:pStyle w:val="Heading4"/>
        <w:numPr>
          <w:ilvl w:val="3"/>
          <w:numId w:val="1"/>
        </w:numPr>
        <w:rPr/>
      </w:pPr>
      <w:bookmarkStart w:id="288" w:name="__RefHeading___Toc1025583_372815092"/>
      <w:bookmarkStart w:id="289" w:name="_Toc97"/>
      <w:bookmarkEnd w:id="288"/>
      <w:r>
        <w:rPr>
          <w:rtl w:val="true"/>
        </w:rPr>
        <w:t>خودآزمایی</w:t>
      </w:r>
      <w:bookmarkEnd w:id="2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کیفر اعمال انسان فقط منحصر به بهشت و جهنّم می باشد؟ توجّه به آیات و روایات در این باره توضیح دهید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استفاده از آیات و روایات ثابت کنید که جزای هر عمل، نه خود آن عمل است و نه لازمۀ ذاتی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چیست؟ چند نمونه از آیات و روایاتی که بیانگر هریک از این دو مورد می باشند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بهشت و جهنّم اکنون خلق شده اند و وجود دارند؟</w:t>
      </w:r>
    </w:p>
    <w:p>
      <w:pPr>
        <w:pStyle w:val="BookText"/>
        <w:rPr/>
      </w:pPr>
      <w:r>
        <w:rPr>
          <w:rFonts w:ascii="IRNazanin" w:hAnsi="IRNazanin" w:eastAsia="IRNazanin"/>
          <w:color w:val="111111"/>
          <w:sz w:val="28"/>
          <w:sz w:val="28"/>
          <w:szCs w:val="28"/>
          <w:rtl w:val="true"/>
          <w:lang w:bidi="fa-IR"/>
        </w:rPr>
        <w:t>برای پاسخ خود چند دلیل از آیات و روایات بیاورید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خدای متعال غیر از بهشت و جهنّمِ آخرت، بهشت و جهنّم دیگری نیز آفریده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نمونه از آیات و روایاتی که بیانگر این مطلب اند که بهشت و جهنّم دارای مراتب و درجات مختلفی هستند را بیان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ها و عذاب های دنیا چه تفاوتی با نعمت ها وعذاب های آخرت دارند؟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6860_69407"/>
      <w:bookmarkStart w:id="291" w:name="pg6860_69407"/>
      <w:bookmarkEnd w:id="291"/>
    </w:p>
    <w:p>
      <w:pPr>
        <w:pStyle w:val="Heading2"/>
        <w:numPr>
          <w:ilvl w:val="1"/>
          <w:numId w:val="1"/>
        </w:numPr>
        <w:rPr/>
      </w:pPr>
      <w:bookmarkStart w:id="292" w:name="pg6860_69407"/>
      <w:bookmarkStart w:id="293" w:name="__RefHeading___Toc1025585_372815092"/>
      <w:bookmarkStart w:id="294" w:name="_Toc98"/>
      <w:bookmarkEnd w:id="292"/>
      <w:bookmarkEnd w:id="293"/>
      <w:r>
        <w:rPr>
          <w:rtl w:val="true"/>
        </w:rPr>
        <w:t>فهرست منابع و مآخذ</w:t>
      </w:r>
      <w:bookmarkEnd w:id="2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صحیفه سجادیه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جمهور، محمدبن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در</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عوالی اللئالی العزیزیة فی الأحادیث الدینیة،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عراقی، مطبعه سیدالشهداء،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حسینی، انتشارات جامعه مدرسین، قم،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ثواب الاعمال و عقاب الأعمال،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مکتبة الصدوق، تهران،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الاخبار،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دارالکتب الاسلامیه،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الخصال،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انتشارات جامعه مدرسین،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 محمد بن علی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الشرایع، المکتبة الحیدریّة، نجف،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عیون الاخبار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حسینی و رضا مشهدی، مشهد،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یحضره الفقیه،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انتشارات جامعة مدرسین،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مازندرانی، محمدبن علی</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مناقب آل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انتشارات علامه، قم،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فهد حلی، احمد بن محمد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عدة الداعی و نجاح الساعی،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موحدی قمی، دارالکتاب الاسلامی،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طاوس، علی بن موسی </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اقبال الاعمال،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قیّومی اصفهانی، دفتر تبلیغات اسلامی، قم،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المحاسن، المجمع العالمی لأهل البیت،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 حسن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وسائل الشیعة، تحقیق موسسه آل البیت ، نشر مهر،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استرآبادی، علی</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تاویل الآیات الظاهره فی فضائل العترة الطاهرة، انتشارات جامعه مدرسین، قم،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عبدالله بن جعفر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الإسناد،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لإحیاء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تبریزی، جعفر، خدا و معاد، دفتر تبلیغات اسلامی، 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شعیری،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جامع الاخبار، انتشارات رضی، قم،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الدین شیرازی ، محمد بن ابراهیم </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العرشیّة، ترجمه غلامحسین آهنی، انتشارات مهدوی،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قمی، محمد بن حسن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فضائل آل محمّد صلّی الله علیهم،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محسن کوچه باغی، مکتبة آیت الله مرعشی نجفی،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احمد بن علی</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الاحتجاج علی </w:t>
      </w:r>
    </w:p>
    <w:p>
      <w:pPr>
        <w:pStyle w:val="BookText"/>
        <w:rPr/>
      </w:pPr>
      <w:r>
        <w:rPr>
          <w:rFonts w:ascii="IRNazanin" w:hAnsi="IRNazanin" w:eastAsia="IRNazanin"/>
          <w:color w:val="111111"/>
          <w:sz w:val="28"/>
          <w:sz w:val="28"/>
          <w:szCs w:val="28"/>
          <w:rtl w:val="true"/>
          <w:lang w:bidi="fa-IR"/>
        </w:rPr>
        <w:t>اهل اللجاج،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بهادری و محمد هادی، انتشارات اسوه، قم،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العیّاشی،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 بن احمد</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روضة الواعظین و بصیرة المتعظین،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مهدی سید حسن خرسان،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محمد حسن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الغطا عن وجوه مراسم الاهتداء، انتشارات جامعه 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راوندی، سعیدبن هبة الله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الخرائج والجرائح، موسسه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القمی، موسسه دار الکتاب،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کشی، محمد بن عمر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طوسی، وزارت فرهنگ و ارشاد اسلامی، تهران،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دارالکتب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باقربن محمدتقی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دار إحیاء التراث العربی،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انتشارات </w:t>
      </w:r>
    </w:p>
    <w:p>
      <w:pPr>
        <w:pStyle w:val="BookText"/>
        <w:rPr/>
      </w:pPr>
      <w:r>
        <w:rPr>
          <w:rFonts w:ascii="IRNazanin" w:hAnsi="IRNazanin" w:eastAsia="IRNazanin"/>
          <w:color w:val="111111"/>
          <w:sz w:val="28"/>
          <w:sz w:val="28"/>
          <w:szCs w:val="28"/>
          <w:rtl w:val="true"/>
          <w:lang w:bidi="fa-IR"/>
        </w:rPr>
        <w:t xml:space="preserve">کنگره هزاره جهانی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محمد بن محمد</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الاعتقادات الأمامیة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مصنّفات جلد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درگاهی، المؤتمر العالمی لالفیة شیخ المفید،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المعاد</w:t>
      </w:r>
    </w:p>
    <w:p>
      <w:pPr>
        <w:pStyle w:val="BookText"/>
        <w:rPr/>
      </w:pPr>
      <w:r>
        <w:rPr>
          <w:rFonts w:ascii="IRNazanin" w:hAnsi="IRNazanin" w:eastAsia="IRNazanin"/>
          <w:color w:val="111111"/>
          <w:sz w:val="28"/>
          <w:sz w:val="28"/>
          <w:szCs w:val="28"/>
          <w:rtl w:val="true"/>
          <w:lang w:bidi="fa-IR"/>
        </w:rPr>
        <w:t>محمد البیابانی الاسکویی</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دار الولایة للنشر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الملخّص</w:t>
      </w:r>
    </w:p>
    <w:p>
      <w:pPr>
        <w:pStyle w:val="BookText"/>
        <w:rPr/>
      </w:pPr>
      <w:r>
        <w:rPr>
          <w:rFonts w:ascii="IRNazanin" w:hAnsi="IRNazanin" w:eastAsia="IRNazanin"/>
          <w:color w:val="111111"/>
          <w:sz w:val="28"/>
          <w:sz w:val="28"/>
          <w:szCs w:val="28"/>
          <w:rtl w:val="true"/>
          <w:lang w:bidi="fa-IR"/>
        </w:rPr>
        <w:t xml:space="preserve">لا شک أنّ الإنسان موجود مرکّب من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تعالیم الوحی الیقینیّة أنّ الأرواح خُلقت قبل الأبدان بالفی عام، ومن ثم جُعل لکلّ روح بدن، وقد انتقلا معاً فی أصلاب الرجال وأرحام الأمهات حتی خرجا فی آخر رحم إلی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الدنیا کُلّف هذا الإنسان المرکّب من الروح والبدن بتکالیف خاصّة، وعند الموت یفرّق الله تعالی بین روحه وبدنه، لیقضی عالم البرزخ بهذه الصورة ، ولکنّه سبحانه فی یوم القیامة یعید کلّ روح إلی بدنها الموجود فی التراب، ثمّ یأخذه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إلی الجنّة بشفاعة الشافعین أو إلی النار، والعیاذ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حقیقة المعاد التی یعتقد بها الشیعة الإمامیّة وجمیع الشرائع الإلهیّة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دارالولایة للنشر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المشهد المقدس، شارع الاخوند الخراسانی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مسجد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00989151162907</w:t>
      </w:r>
      <w:r>
        <w:rPr>
          <w:rFonts w:eastAsia="IRNazanin" w:cs="IRNazanin"/>
          <w:color w:val="111111"/>
          <w:sz w:val="28"/>
          <w:szCs w:val="28"/>
          <w:rtl w:val="true"/>
          <w:lang w:bidi="fa-IR"/>
        </w:rPr>
        <w:t xml:space="preserve"> - </w:t>
      </w:r>
      <w:r>
        <w:rPr>
          <w:rFonts w:eastAsia="IRNazanin" w:cs="IRNazanin"/>
          <w:color w:val="111111"/>
          <w:sz w:val="28"/>
          <w:szCs w:val="28"/>
          <w:lang w:bidi="fa-IR"/>
        </w:rPr>
        <w:t>00989151576003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BOOK SUMMARY</w:t>
      </w:r>
    </w:p>
    <w:p>
      <w:pPr>
        <w:pStyle w:val="BookText"/>
        <w:rPr/>
      </w:pPr>
      <w:r>
        <w:rPr>
          <w:rFonts w:eastAsia="Times New Roman" w:cs="Times New Roman" w:ascii="Times New Roman" w:hAnsi="Times New Roman"/>
          <w:color w:val="111111"/>
          <w:sz w:val="28"/>
          <w:szCs w:val="28"/>
          <w:lang w:val="en-US" w:bidi="en-US"/>
        </w:rPr>
        <w:t>No doubt human is a mixture of sole and body. Based on divine teach ings Allah created soles two thousand years before the corpses. Later on a</w:t>
      </w:r>
    </w:p>
    <w:p>
      <w:pPr>
        <w:pStyle w:val="BookText"/>
        <w:rPr/>
      </w:pPr>
      <w:r>
        <w:rPr>
          <w:rFonts w:eastAsia="Times New Roman" w:cs="Times New Roman" w:ascii="Times New Roman" w:hAnsi="Times New Roman"/>
          <w:color w:val="111111"/>
          <w:sz w:val="28"/>
          <w:szCs w:val="28"/>
          <w:lang w:val="en-US" w:bidi="en-US"/>
        </w:rPr>
        <w:t>body was created for each sole, then they both moved in different loins and wombs until each one was born from mothers womb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At the time of death a separation takes place between sole and body, and remains in such a way until Judgement day in which soles are reunited with</w:t>
      </w:r>
    </w:p>
    <w:p>
      <w:pPr>
        <w:pStyle w:val="BookText"/>
        <w:rPr/>
      </w:pPr>
      <w:r>
        <w:rPr>
          <w:rFonts w:eastAsia="Times New Roman" w:cs="Times New Roman" w:ascii="Times New Roman" w:hAnsi="Times New Roman"/>
          <w:color w:val="111111"/>
          <w:sz w:val="28"/>
          <w:szCs w:val="28"/>
          <w:lang w:val="en-US" w:bidi="en-US"/>
        </w:rPr>
        <w:t>their bodies for eternity, and stay either in Paradise or Hell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This is the hereafter that Shi'ite Islam believe in along with all divine faiths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publisher Velayat publishers Address: Iran, Mashhad, central bazaar, Velayat publisher</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Tel: 00989151576003 - 00989151162907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Ressurection</w:t>
      </w:r>
    </w:p>
    <w:p>
      <w:pPr>
        <w:pStyle w:val="BookText"/>
        <w:rPr/>
      </w:pPr>
      <w:r>
        <w:rPr>
          <w:rFonts w:eastAsia="Times New Roman" w:cs="Times New Roman" w:ascii="Times New Roman" w:hAnsi="Times New Roman"/>
          <w:color w:val="111111"/>
          <w:sz w:val="28"/>
          <w:szCs w:val="28"/>
          <w:lang w:val="en-US" w:bidi="en-US"/>
        </w:rPr>
        <w:t>Mohammad Biabani Oskouii</w:t>
      </w:r>
    </w:p>
    <w:p>
      <w:pPr>
        <w:pStyle w:val="BookText"/>
        <w:rPr/>
      </w:pPr>
      <w:r>
        <w:rPr>
          <w:rFonts w:eastAsia="Times New Roman" w:cs="Times New Roman" w:ascii="Times New Roman" w:hAnsi="Times New Roman"/>
          <w:color w:val="111111"/>
          <w:sz w:val="28"/>
          <w:szCs w:val="28"/>
          <w:lang w:val="en-US" w:bidi="en-US"/>
        </w:rPr>
        <w:t>Velayat Publishers</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1398-2019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یُعدّ العلم والمعرفة أفضل وأکبر النِّعم الإلهیّة المهداة لعباد الله الصالحین لأنّ بالعلم یُعینهم الله علی عبودیّته والخضوع له و به یخضعون له، کما یُعدّ ذلک من اکبر النّعم التی بها یفتخرون فی حیاتهم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والعلماء الربانیّون والعرفاء الإلهیّون هم من یستضیئون بهدی الانبیاء و والائمة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یشعرون بالتَّعب أو الملل أبداً فی سلوک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طریق العلم والعمل، ویتجنّبون الطُرُق الأُخری التی لا تنتهی بهم إلی نیل معارف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تهدف هذه المؤسسة التی تأسست بدافع إحیاء آثار هذه الثلَّة المخلصة التی تحملت علی عاتقها مهمّة الدفاع عن المعارف الوحیانیّة والعلوم الإلهیّة الأصیلة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نشر هذا الفکر عبر الوسائل العصریة المتاحة ومن الله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آل محمد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infopalermalmohammad.com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the Name of Allah, the Compassionate, theMerciful</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وَالْمَوْعِظَةِ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p>
    <w:p>
      <w:pPr>
        <w:pStyle w:val="BookText"/>
        <w:rPr/>
      </w:pPr>
      <w:r>
        <w:rPr>
          <w:rFonts w:eastAsia="Times New Roman" w:cs="Times New Roman" w:ascii="Times New Roman" w:hAnsi="Times New Roman"/>
          <w:color w:val="111111"/>
          <w:sz w:val="28"/>
          <w:szCs w:val="28"/>
          <w:lang w:val="en-US" w:bidi="en-US"/>
        </w:rPr>
        <w:t>Call on to the way of your lord with wisdom and good preaching Knowledge is arguably God's most precious blessing given to hu manity, with which they can understand, worship, and submit to the Almighty's commandments. It is indeed the greatest of His gifts for both in this life and the afterlife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those with divine understanding are the true inheritors of the prophets and their successors. Those are the people of wisdom who op stop at ithing in carrying on their endeavor in seeking knowledge from its one and only source; The messengers of Allah</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باید توجّه داشت که منظور از این آب، آبِ موجود در این دنیا نمی باشد، بلکه منظور از آن، مادّه و جوهر اصلی همۀ مخلوقات است که خودِ آبِ موجود در این دنیا نیز از آن خلق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انبیاء، آیۀ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 ص</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عرشیه،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نقل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الأعمال،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جاثیه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سورۀ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نوح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معاد،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تکویر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عادیات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تغابن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عبس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نقل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الآیات الظاهرة، ص</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امامت رجوع فرمایید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صدوق،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اعتقادات الإمامیّة،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نقل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صدوق،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نقل مشابه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چوب تر که همراه میّت در قبر گذاشته می 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تعریف از مسخ، مربوط به مسخ در برزخ می باشد و مسخ در دنیا علاوه بر تغییر شکل در روح، شامل تغییر شکل در بدن هم می شود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46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سورۀ 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طوسی،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ثواب الأعمال،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صدوق،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مفید،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آیات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آیه در قرآن چنین می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وَرَفَعَ بَعْضَكُمْ فَوْقَ بَعْضٍ 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سورۂ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51.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155</Pages>
  <Words>24019</Words>
  <Characters>88940</Characters>
  <CharactersWithSpaces>111949</CharactersWithSpaces>
  <Paragraphs>1379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2026-08-27T06:12:08Z</dcterms:created>
  <dc:creator>ghaemiyeh.com</dc:creator>
  <dc:description/>
  <dc:language>en-US</dc:language>
  <cp:lastModifiedBy/>
  <dcterms:modified xsi:type="dcterms:W3CDTF">2026-08-27T09:42:12Z</dcterms:modified>
  <cp:revision>1</cp:revision>
  <dc:subject/>
  <dc:title>خلاصه دروس عقاید معاد</dc:title>
</cp:coreProperties>
</file>

<file path=docProps/custom.xml><?xml version="1.0" encoding="utf-8"?>
<Properties xmlns="http://schemas.openxmlformats.org/officeDocument/2006/custom-properties" xmlns:vt="http://schemas.openxmlformats.org/officeDocument/2006/docPropsVTypes"/>
</file>