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47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474.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72.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36.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87223_2320776876">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5887225_2320776876">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5887227_2320776876">
            <w:r>
              <w:rPr>
                <w:webHidden/>
                <w:rStyle w:val="IndexLink"/>
                <w:rtl w:val="true"/>
              </w:rPr>
              <w:t>فهرست</w:t>
            </w:r>
            <w:r>
              <w:rPr>
                <w:rStyle w:val="IndexLink"/>
                <w:rtl w:val="true"/>
              </w:rPr>
              <w:tab/>
            </w:r>
            <w:r>
              <w:rPr>
                <w:rStyle w:val="IndexLink"/>
              </w:rPr>
              <w:t>24</w:t>
            </w:r>
          </w:hyperlink>
        </w:p>
        <w:p>
          <w:pPr>
            <w:pStyle w:val="Contents2"/>
            <w:tabs>
              <w:tab w:val="clear" w:pos="8743"/>
              <w:tab w:val="right" w:pos="9026" w:leader="dot"/>
            </w:tabs>
            <w:rPr/>
          </w:pPr>
          <w:hyperlink w:anchor="__RefHeading___Toc5887229_2320776876">
            <w:r>
              <w:rPr>
                <w:webHidden/>
                <w:rStyle w:val="IndexLink"/>
                <w:rtl w:val="true"/>
              </w:rPr>
              <w:t xml:space="preserve">نامه </w:t>
            </w:r>
            <w:r>
              <w:rPr>
                <w:rStyle w:val="IndexLink"/>
              </w:rPr>
              <w:t>32</w:t>
            </w:r>
            <w:r>
              <w:rPr>
                <w:rStyle w:val="IndexLink"/>
                <w:rtl w:val="true"/>
              </w:rPr>
              <w:tab/>
            </w:r>
            <w:r>
              <w:rPr>
                <w:rStyle w:val="IndexLink"/>
              </w:rPr>
              <w:t>73</w:t>
            </w:r>
          </w:hyperlink>
        </w:p>
        <w:p>
          <w:pPr>
            <w:pStyle w:val="Contents3"/>
            <w:tabs>
              <w:tab w:val="clear" w:pos="8459"/>
              <w:tab w:val="right" w:pos="9026" w:leader="dot"/>
            </w:tabs>
            <w:rPr/>
          </w:pPr>
          <w:hyperlink w:anchor="__RefHeading___Toc5887231_2320776876">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887233_2320776876">
            <w:r>
              <w:rPr>
                <w:webHidden/>
                <w:rStyle w:val="IndexLink"/>
                <w:rtl w:val="true"/>
              </w:rPr>
              <w:t>پیشگفتار نامه</w:t>
            </w:r>
            <w:r>
              <w:rPr>
                <w:rStyle w:val="IndexLink"/>
                <w:rtl w:val="true"/>
              </w:rPr>
              <w:tab/>
            </w:r>
            <w:r>
              <w:rPr>
                <w:rStyle w:val="IndexLink"/>
              </w:rPr>
              <w:t>73</w:t>
            </w:r>
          </w:hyperlink>
        </w:p>
        <w:p>
          <w:pPr>
            <w:pStyle w:val="Contents3"/>
            <w:tabs>
              <w:tab w:val="clear" w:pos="8459"/>
              <w:tab w:val="right" w:pos="9026" w:leader="dot"/>
            </w:tabs>
            <w:rPr/>
          </w:pPr>
          <w:hyperlink w:anchor="__RefHeading___Toc5887235_2320776876">
            <w:r>
              <w:rPr>
                <w:webHidden/>
                <w:rStyle w:val="IndexLink"/>
              </w:rPr>
              <w:t>1</w:t>
            </w:r>
            <w:r>
              <w:rPr>
                <w:rStyle w:val="IndexLink"/>
                <w:rtl w:val="true"/>
              </w:rPr>
              <w:t xml:space="preserve">. </w:t>
            </w:r>
            <w:r>
              <w:rPr>
                <w:rStyle w:val="IndexLink"/>
                <w:rtl w:val="true"/>
              </w:rPr>
              <w:t>بیان نقش فریب کارانه معاویه</w:t>
            </w:r>
            <w:r>
              <w:rPr>
                <w:rStyle w:val="IndexLink"/>
                <w:rtl w:val="true"/>
              </w:rPr>
              <w:tab/>
            </w:r>
            <w:r>
              <w:rPr>
                <w:rStyle w:val="IndexLink"/>
              </w:rPr>
              <w:t>74</w:t>
            </w:r>
          </w:hyperlink>
        </w:p>
        <w:p>
          <w:pPr>
            <w:pStyle w:val="Contents3"/>
            <w:tabs>
              <w:tab w:val="clear" w:pos="8459"/>
              <w:tab w:val="right" w:pos="9026" w:leader="dot"/>
            </w:tabs>
            <w:rPr/>
          </w:pPr>
          <w:hyperlink w:anchor="__RefHeading___Toc5887237_2320776876">
            <w:r>
              <w:rPr>
                <w:webHidden/>
                <w:rStyle w:val="IndexLink"/>
              </w:rPr>
              <w:t>2</w:t>
            </w:r>
            <w:r>
              <w:rPr>
                <w:rStyle w:val="IndexLink"/>
                <w:rtl w:val="true"/>
              </w:rPr>
              <w:t xml:space="preserve">. </w:t>
            </w:r>
            <w:r>
              <w:rPr>
                <w:rStyle w:val="IndexLink"/>
                <w:rtl w:val="true"/>
              </w:rPr>
              <w:t>رواج یافتن سب و دشنام امام</w:t>
            </w:r>
            <w:r>
              <w:rPr>
                <w:rStyle w:val="IndexLink"/>
                <w:rtl w:val="true"/>
              </w:rPr>
              <w:tab/>
            </w:r>
            <w:r>
              <w:rPr>
                <w:rStyle w:val="IndexLink"/>
              </w:rPr>
              <w:t>75</w:t>
            </w:r>
          </w:hyperlink>
        </w:p>
        <w:p>
          <w:pPr>
            <w:pStyle w:val="Contents3"/>
            <w:tabs>
              <w:tab w:val="clear" w:pos="8459"/>
              <w:tab w:val="right" w:pos="9026" w:leader="dot"/>
            </w:tabs>
            <w:rPr/>
          </w:pPr>
          <w:hyperlink w:anchor="__RefHeading___Toc5887239_2320776876">
            <w:r>
              <w:rPr>
                <w:webHidden/>
                <w:rStyle w:val="IndexLink"/>
              </w:rPr>
              <w:t>3</w:t>
            </w:r>
            <w:r>
              <w:rPr>
                <w:rStyle w:val="IndexLink"/>
                <w:rtl w:val="true"/>
              </w:rPr>
              <w:t xml:space="preserve">. </w:t>
            </w:r>
            <w:r>
              <w:rPr>
                <w:rStyle w:val="IndexLink"/>
                <w:rtl w:val="true"/>
              </w:rPr>
              <w:t>نتیجه شبهه افکنی ها</w:t>
            </w:r>
            <w:r>
              <w:rPr>
                <w:rStyle w:val="IndexLink"/>
                <w:rtl w:val="true"/>
              </w:rPr>
              <w:tab/>
            </w:r>
            <w:r>
              <w:rPr>
                <w:rStyle w:val="IndexLink"/>
              </w:rPr>
              <w:t>76</w:t>
            </w:r>
          </w:hyperlink>
        </w:p>
        <w:p>
          <w:pPr>
            <w:pStyle w:val="Contents3"/>
            <w:tabs>
              <w:tab w:val="clear" w:pos="8459"/>
              <w:tab w:val="right" w:pos="9026" w:leader="dot"/>
            </w:tabs>
            <w:rPr/>
          </w:pPr>
          <w:hyperlink w:anchor="__RefHeading___Toc5887241_2320776876">
            <w:r>
              <w:rPr>
                <w:webHidden/>
                <w:rStyle w:val="IndexLink"/>
              </w:rPr>
              <w:t>4</w:t>
            </w:r>
            <w:r>
              <w:rPr>
                <w:rStyle w:val="IndexLink"/>
                <w:rtl w:val="true"/>
              </w:rPr>
              <w:t xml:space="preserve">. </w:t>
            </w:r>
            <w:r>
              <w:rPr>
                <w:rStyle w:val="IndexLink"/>
                <w:rtl w:val="true"/>
              </w:rPr>
              <w:t>انحراف مردم از راه راست</w:t>
            </w:r>
            <w:r>
              <w:rPr>
                <w:rStyle w:val="IndexLink"/>
                <w:rtl w:val="true"/>
              </w:rPr>
              <w:tab/>
            </w:r>
            <w:r>
              <w:rPr>
                <w:rStyle w:val="IndexLink"/>
              </w:rPr>
              <w:t>77</w:t>
            </w:r>
          </w:hyperlink>
        </w:p>
        <w:p>
          <w:pPr>
            <w:pStyle w:val="Contents3"/>
            <w:tabs>
              <w:tab w:val="clear" w:pos="8459"/>
              <w:tab w:val="right" w:pos="9026" w:leader="dot"/>
            </w:tabs>
            <w:rPr/>
          </w:pPr>
          <w:hyperlink w:anchor="__RefHeading___Toc5887243_2320776876">
            <w:r>
              <w:rPr>
                <w:webHidden/>
                <w:rStyle w:val="IndexLink"/>
              </w:rPr>
              <w:t>5</w:t>
            </w:r>
            <w:r>
              <w:rPr>
                <w:rStyle w:val="IndexLink"/>
                <w:rtl w:val="true"/>
              </w:rPr>
              <w:t xml:space="preserve">. </w:t>
            </w:r>
            <w:r>
              <w:rPr>
                <w:rStyle w:val="IndexLink"/>
                <w:rtl w:val="true"/>
              </w:rPr>
              <w:t>برحذر داشتن معاویه از اسارت در دام تعلقات مادی</w:t>
            </w:r>
            <w:r>
              <w:rPr>
                <w:rStyle w:val="IndexLink"/>
                <w:rtl w:val="true"/>
              </w:rPr>
              <w:tab/>
            </w:r>
            <w:r>
              <w:rPr>
                <w:rStyle w:val="IndexLink"/>
              </w:rPr>
              <w:t>77</w:t>
            </w:r>
          </w:hyperlink>
        </w:p>
        <w:p>
          <w:pPr>
            <w:pStyle w:val="Contents2"/>
            <w:tabs>
              <w:tab w:val="clear" w:pos="8743"/>
              <w:tab w:val="right" w:pos="9026" w:leader="dot"/>
            </w:tabs>
            <w:rPr/>
          </w:pPr>
          <w:hyperlink w:anchor="__RefHeading___Toc5887245_2320776876">
            <w:r>
              <w:rPr>
                <w:webHidden/>
                <w:rStyle w:val="IndexLink"/>
                <w:rtl w:val="true"/>
              </w:rPr>
              <w:t xml:space="preserve">نامه </w:t>
            </w:r>
            <w:r>
              <w:rPr>
                <w:rStyle w:val="IndexLink"/>
              </w:rPr>
              <w:t>33</w:t>
            </w:r>
            <w:r>
              <w:rPr>
                <w:rStyle w:val="IndexLink"/>
                <w:rtl w:val="true"/>
              </w:rPr>
              <w:tab/>
            </w:r>
            <w:r>
              <w:rPr>
                <w:rStyle w:val="IndexLink"/>
              </w:rPr>
              <w:t>79</w:t>
            </w:r>
          </w:hyperlink>
        </w:p>
        <w:p>
          <w:pPr>
            <w:pStyle w:val="Contents3"/>
            <w:tabs>
              <w:tab w:val="clear" w:pos="8459"/>
              <w:tab w:val="right" w:pos="9026" w:leader="dot"/>
            </w:tabs>
            <w:rPr/>
          </w:pPr>
          <w:hyperlink w:anchor="__RefHeading___Toc5887247_2320776876">
            <w:r>
              <w:rPr>
                <w:webHidden/>
                <w:rStyle w:val="IndexLink"/>
                <w:rtl w:val="true"/>
              </w:rPr>
              <w:t>اشاره</w:t>
            </w:r>
            <w:r>
              <w:rPr>
                <w:rStyle w:val="IndexLink"/>
                <w:rtl w:val="true"/>
              </w:rPr>
              <w:tab/>
            </w:r>
            <w:r>
              <w:rPr>
                <w:rStyle w:val="IndexLink"/>
              </w:rPr>
              <w:t>79</w:t>
            </w:r>
          </w:hyperlink>
        </w:p>
        <w:p>
          <w:pPr>
            <w:pStyle w:val="Contents3"/>
            <w:tabs>
              <w:tab w:val="clear" w:pos="8459"/>
              <w:tab w:val="right" w:pos="9026" w:leader="dot"/>
            </w:tabs>
            <w:rPr/>
          </w:pPr>
          <w:hyperlink w:anchor="__RefHeading___Toc5887249_2320776876">
            <w:r>
              <w:rPr>
                <w:webHidden/>
                <w:rStyle w:val="IndexLink"/>
                <w:rtl w:val="true"/>
              </w:rPr>
              <w:t>پیشگفتار نامه</w:t>
            </w:r>
            <w:r>
              <w:rPr>
                <w:rStyle w:val="IndexLink"/>
                <w:rtl w:val="true"/>
              </w:rPr>
              <w:tab/>
            </w:r>
            <w:r>
              <w:rPr>
                <w:rStyle w:val="IndexLink"/>
              </w:rPr>
              <w:t>79</w:t>
            </w:r>
          </w:hyperlink>
        </w:p>
        <w:p>
          <w:pPr>
            <w:pStyle w:val="Contents3"/>
            <w:tabs>
              <w:tab w:val="clear" w:pos="8459"/>
              <w:tab w:val="right" w:pos="9026" w:leader="dot"/>
            </w:tabs>
            <w:rPr/>
          </w:pPr>
          <w:hyperlink w:anchor="__RefHeading___Toc5887251_2320776876">
            <w:r>
              <w:rPr>
                <w:webHidden/>
                <w:rStyle w:val="IndexLink"/>
              </w:rPr>
              <w:t>1</w:t>
            </w:r>
            <w:r>
              <w:rPr>
                <w:rStyle w:val="IndexLink"/>
                <w:rtl w:val="true"/>
              </w:rPr>
              <w:t xml:space="preserve">. </w:t>
            </w:r>
            <w:r>
              <w:rPr>
                <w:rStyle w:val="IndexLink"/>
                <w:rtl w:val="true"/>
              </w:rPr>
              <w:t>ویژگی های مردم شام</w:t>
            </w:r>
            <w:r>
              <w:rPr>
                <w:rStyle w:val="IndexLink"/>
                <w:rtl w:val="true"/>
              </w:rPr>
              <w:tab/>
            </w:r>
            <w:r>
              <w:rPr>
                <w:rStyle w:val="IndexLink"/>
              </w:rPr>
              <w:t>80</w:t>
            </w:r>
          </w:hyperlink>
        </w:p>
        <w:p>
          <w:pPr>
            <w:pStyle w:val="Contents4"/>
            <w:tabs>
              <w:tab w:val="clear" w:pos="8176"/>
              <w:tab w:val="right" w:pos="9026" w:leader="dot"/>
            </w:tabs>
            <w:rPr/>
          </w:pPr>
          <w:hyperlink w:anchor="__RefHeading___Toc588725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غرق در غفلت</w:t>
            </w:r>
            <w:r>
              <w:rPr>
                <w:rStyle w:val="IndexLink"/>
                <w:rtl w:val="true"/>
              </w:rPr>
              <w:tab/>
            </w:r>
            <w:r>
              <w:rPr>
                <w:rStyle w:val="IndexLink"/>
              </w:rPr>
              <w:t>80</w:t>
            </w:r>
          </w:hyperlink>
        </w:p>
        <w:p>
          <w:pPr>
            <w:pStyle w:val="Contents4"/>
            <w:tabs>
              <w:tab w:val="clear" w:pos="8176"/>
              <w:tab w:val="right" w:pos="9026" w:leader="dot"/>
            </w:tabs>
            <w:rPr/>
          </w:pPr>
          <w:hyperlink w:anchor="__RefHeading___Toc588725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آمیختن حق و باطل</w:t>
            </w:r>
            <w:r>
              <w:rPr>
                <w:rStyle w:val="IndexLink"/>
                <w:rtl w:val="true"/>
              </w:rPr>
              <w:tab/>
            </w:r>
            <w:r>
              <w:rPr>
                <w:rStyle w:val="IndexLink"/>
              </w:rPr>
              <w:t>81</w:t>
            </w:r>
          </w:hyperlink>
        </w:p>
        <w:p>
          <w:pPr>
            <w:pStyle w:val="Contents4"/>
            <w:tabs>
              <w:tab w:val="clear" w:pos="8176"/>
              <w:tab w:val="right" w:pos="9026" w:leader="dot"/>
            </w:tabs>
            <w:rPr/>
          </w:pPr>
          <w:hyperlink w:anchor="__RefHeading___Toc588725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اطاعت مخلوق، معصیت خالق</w:t>
            </w:r>
            <w:r>
              <w:rPr>
                <w:rStyle w:val="IndexLink"/>
                <w:rtl w:val="true"/>
              </w:rPr>
              <w:tab/>
            </w:r>
            <w:r>
              <w:rPr>
                <w:rStyle w:val="IndexLink"/>
              </w:rPr>
              <w:t>82</w:t>
            </w:r>
          </w:hyperlink>
        </w:p>
        <w:p>
          <w:pPr>
            <w:pStyle w:val="Contents4"/>
            <w:tabs>
              <w:tab w:val="clear" w:pos="8176"/>
              <w:tab w:val="right" w:pos="9026" w:leader="dot"/>
            </w:tabs>
            <w:rPr/>
          </w:pPr>
          <w:hyperlink w:anchor="__RefHeading___Toc588725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دوشیدن دنیا به دین</w:t>
            </w:r>
            <w:r>
              <w:rPr>
                <w:rStyle w:val="IndexLink"/>
                <w:rtl w:val="true"/>
              </w:rPr>
              <w:tab/>
            </w:r>
            <w:r>
              <w:rPr>
                <w:rStyle w:val="IndexLink"/>
              </w:rPr>
              <w:t>82</w:t>
            </w:r>
          </w:hyperlink>
        </w:p>
        <w:p>
          <w:pPr>
            <w:pStyle w:val="Contents4"/>
            <w:tabs>
              <w:tab w:val="clear" w:pos="8176"/>
              <w:tab w:val="right" w:pos="9026" w:leader="dot"/>
            </w:tabs>
            <w:rPr/>
          </w:pPr>
          <w:hyperlink w:anchor="__RefHeading___Toc5887261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خریداری دنیا به آخرت</w:t>
            </w:r>
            <w:r>
              <w:rPr>
                <w:rStyle w:val="IndexLink"/>
                <w:rtl w:val="true"/>
              </w:rPr>
              <w:tab/>
            </w:r>
            <w:r>
              <w:rPr>
                <w:rStyle w:val="IndexLink"/>
              </w:rPr>
              <w:t>83</w:t>
            </w:r>
          </w:hyperlink>
        </w:p>
        <w:p>
          <w:pPr>
            <w:pStyle w:val="Contents3"/>
            <w:tabs>
              <w:tab w:val="clear" w:pos="8459"/>
              <w:tab w:val="right" w:pos="9026" w:leader="dot"/>
            </w:tabs>
            <w:rPr/>
          </w:pPr>
          <w:hyperlink w:anchor="__RefHeading___Toc5887263_2320776876">
            <w:r>
              <w:rPr>
                <w:webHidden/>
                <w:rStyle w:val="IndexLink"/>
              </w:rPr>
              <w:t>2</w:t>
            </w:r>
            <w:r>
              <w:rPr>
                <w:rStyle w:val="IndexLink"/>
                <w:rtl w:val="true"/>
              </w:rPr>
              <w:t xml:space="preserve">. </w:t>
            </w:r>
            <w:r>
              <w:rPr>
                <w:rStyle w:val="IndexLink"/>
                <w:rtl w:val="true"/>
              </w:rPr>
              <w:t>دستورالعمل های امام برای کارگزار خود</w:t>
            </w:r>
            <w:r>
              <w:rPr>
                <w:rStyle w:val="IndexLink"/>
                <w:rtl w:val="true"/>
              </w:rPr>
              <w:t>.</w:t>
              <w:tab/>
            </w:r>
            <w:r>
              <w:rPr>
                <w:rStyle w:val="IndexLink"/>
              </w:rPr>
              <w:t>84</w:t>
            </w:r>
          </w:hyperlink>
        </w:p>
        <w:p>
          <w:pPr>
            <w:pStyle w:val="Contents4"/>
            <w:tabs>
              <w:tab w:val="clear" w:pos="8176"/>
              <w:tab w:val="right" w:pos="9026" w:leader="dot"/>
            </w:tabs>
            <w:rPr/>
          </w:pPr>
          <w:hyperlink w:anchor="__RefHeading___Toc588726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امر به استقامت</w:t>
            </w:r>
            <w:r>
              <w:rPr>
                <w:rStyle w:val="IndexLink"/>
                <w:rtl w:val="true"/>
              </w:rPr>
              <w:tab/>
            </w:r>
            <w:r>
              <w:rPr>
                <w:rStyle w:val="IndexLink"/>
              </w:rPr>
              <w:t>84</w:t>
            </w:r>
          </w:hyperlink>
        </w:p>
        <w:p>
          <w:pPr>
            <w:pStyle w:val="Contents4"/>
            <w:tabs>
              <w:tab w:val="clear" w:pos="8176"/>
              <w:tab w:val="right" w:pos="9026" w:leader="dot"/>
            </w:tabs>
            <w:rPr/>
          </w:pPr>
          <w:hyperlink w:anchor="__RefHeading___Toc588726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پیروی از امام</w:t>
            </w:r>
            <w:r>
              <w:rPr>
                <w:rStyle w:val="IndexLink"/>
                <w:rtl w:val="true"/>
              </w:rPr>
              <w:tab/>
            </w:r>
            <w:r>
              <w:rPr>
                <w:rStyle w:val="IndexLink"/>
              </w:rPr>
              <w:t>84</w:t>
            </w:r>
          </w:hyperlink>
        </w:p>
        <w:p>
          <w:pPr>
            <w:pStyle w:val="Contents4"/>
            <w:tabs>
              <w:tab w:val="clear" w:pos="8176"/>
              <w:tab w:val="right" w:pos="9026" w:leader="dot"/>
            </w:tabs>
            <w:rPr/>
          </w:pPr>
          <w:hyperlink w:anchor="__RefHeading___Toc588726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اجتناب از خطا</w:t>
            </w:r>
            <w:r>
              <w:rPr>
                <w:rStyle w:val="IndexLink"/>
                <w:rtl w:val="true"/>
              </w:rPr>
              <w:tab/>
            </w:r>
            <w:r>
              <w:rPr>
                <w:rStyle w:val="IndexLink"/>
              </w:rPr>
              <w:t>84</w:t>
            </w:r>
          </w:hyperlink>
        </w:p>
        <w:p>
          <w:pPr>
            <w:pStyle w:val="Contents4"/>
            <w:tabs>
              <w:tab w:val="clear" w:pos="8176"/>
              <w:tab w:val="right" w:pos="9026" w:leader="dot"/>
            </w:tabs>
            <w:rPr/>
          </w:pPr>
          <w:hyperlink w:anchor="__RefHeading___Toc5887271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اجتناب از سرخوشی هنگام نعمت</w:t>
            </w:r>
            <w:r>
              <w:rPr>
                <w:rStyle w:val="IndexLink"/>
                <w:rtl w:val="true"/>
              </w:rPr>
              <w:tab/>
            </w:r>
            <w:r>
              <w:rPr>
                <w:rStyle w:val="IndexLink"/>
              </w:rPr>
              <w:t>85</w:t>
            </w:r>
          </w:hyperlink>
        </w:p>
        <w:p>
          <w:pPr>
            <w:pStyle w:val="Contents4"/>
            <w:tabs>
              <w:tab w:val="clear" w:pos="8176"/>
              <w:tab w:val="right" w:pos="9026" w:leader="dot"/>
            </w:tabs>
            <w:rPr/>
          </w:pPr>
          <w:hyperlink w:anchor="__RefHeading___Toc5887273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اجتناب از سستی هنگام سختی</w:t>
            </w:r>
            <w:r>
              <w:rPr>
                <w:rStyle w:val="IndexLink"/>
                <w:rtl w:val="true"/>
              </w:rPr>
              <w:tab/>
            </w:r>
            <w:r>
              <w:rPr>
                <w:rStyle w:val="IndexLink"/>
              </w:rPr>
              <w:t>85</w:t>
            </w:r>
          </w:hyperlink>
        </w:p>
        <w:p>
          <w:pPr>
            <w:pStyle w:val="Contents2"/>
            <w:tabs>
              <w:tab w:val="clear" w:pos="8743"/>
              <w:tab w:val="right" w:pos="9026" w:leader="dot"/>
            </w:tabs>
            <w:rPr/>
          </w:pPr>
          <w:hyperlink w:anchor="__RefHeading___Toc5887275_2320776876">
            <w:r>
              <w:rPr>
                <w:webHidden/>
                <w:rStyle w:val="IndexLink"/>
                <w:rtl w:val="true"/>
              </w:rPr>
              <w:t xml:space="preserve">نامه </w:t>
            </w:r>
            <w:r>
              <w:rPr>
                <w:rStyle w:val="IndexLink"/>
              </w:rPr>
              <w:t>34</w:t>
            </w:r>
            <w:r>
              <w:rPr>
                <w:rStyle w:val="IndexLink"/>
                <w:rtl w:val="true"/>
              </w:rPr>
              <w:tab/>
            </w:r>
            <w:r>
              <w:rPr>
                <w:rStyle w:val="IndexLink"/>
              </w:rPr>
              <w:t>87</w:t>
            </w:r>
          </w:hyperlink>
        </w:p>
        <w:p>
          <w:pPr>
            <w:pStyle w:val="Contents3"/>
            <w:tabs>
              <w:tab w:val="clear" w:pos="8459"/>
              <w:tab w:val="right" w:pos="9026" w:leader="dot"/>
            </w:tabs>
            <w:rPr/>
          </w:pPr>
          <w:hyperlink w:anchor="__RefHeading___Toc5887277_2320776876">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5887279_2320776876">
            <w:r>
              <w:rPr>
                <w:webHidden/>
                <w:rStyle w:val="IndexLink"/>
                <w:rtl w:val="true"/>
              </w:rPr>
              <w:t>پیشگفتار نامه</w:t>
            </w:r>
            <w:r>
              <w:rPr>
                <w:rStyle w:val="IndexLink"/>
                <w:rtl w:val="true"/>
              </w:rPr>
              <w:tab/>
            </w:r>
            <w:r>
              <w:rPr>
                <w:rStyle w:val="IndexLink"/>
              </w:rPr>
              <w:t>87</w:t>
            </w:r>
          </w:hyperlink>
        </w:p>
        <w:p>
          <w:pPr>
            <w:pStyle w:val="Contents3"/>
            <w:tabs>
              <w:tab w:val="clear" w:pos="8459"/>
              <w:tab w:val="right" w:pos="9026" w:leader="dot"/>
            </w:tabs>
            <w:rPr/>
          </w:pPr>
          <w:hyperlink w:anchor="__RefHeading___Toc5887281_2320776876">
            <w:r>
              <w:rPr>
                <w:webHidden/>
                <w:rStyle w:val="IndexLink"/>
              </w:rPr>
              <w:t>1</w:t>
            </w:r>
            <w:r>
              <w:rPr>
                <w:rStyle w:val="IndexLink"/>
                <w:rtl w:val="true"/>
              </w:rPr>
              <w:t xml:space="preserve">. </w:t>
            </w:r>
            <w:r>
              <w:rPr>
                <w:rStyle w:val="IndexLink"/>
                <w:rtl w:val="true"/>
              </w:rPr>
              <w:t>دلداری به محمد بن ابی بکر</w:t>
            </w:r>
            <w:r>
              <w:rPr>
                <w:rStyle w:val="IndexLink"/>
                <w:rtl w:val="true"/>
              </w:rPr>
              <w:tab/>
            </w:r>
            <w:r>
              <w:rPr>
                <w:rStyle w:val="IndexLink"/>
              </w:rPr>
              <w:t>89</w:t>
            </w:r>
          </w:hyperlink>
        </w:p>
        <w:p>
          <w:pPr>
            <w:pStyle w:val="Contents3"/>
            <w:tabs>
              <w:tab w:val="clear" w:pos="8459"/>
              <w:tab w:val="right" w:pos="9026" w:leader="dot"/>
            </w:tabs>
            <w:rPr/>
          </w:pPr>
          <w:hyperlink w:anchor="__RefHeading___Toc5887283_2320776876">
            <w:r>
              <w:rPr>
                <w:webHidden/>
                <w:rStyle w:val="IndexLink"/>
              </w:rPr>
              <w:t>2</w:t>
            </w:r>
            <w:r>
              <w:rPr>
                <w:rStyle w:val="IndexLink"/>
                <w:rtl w:val="true"/>
              </w:rPr>
              <w:t xml:space="preserve">. </w:t>
            </w:r>
            <w:r>
              <w:rPr>
                <w:rStyle w:val="IndexLink"/>
                <w:rtl w:val="true"/>
              </w:rPr>
              <w:t>دقت در عزل و نصب ها</w:t>
            </w:r>
            <w:r>
              <w:rPr>
                <w:rStyle w:val="IndexLink"/>
                <w:rtl w:val="true"/>
              </w:rPr>
              <w:tab/>
            </w:r>
            <w:r>
              <w:rPr>
                <w:rStyle w:val="IndexLink"/>
              </w:rPr>
              <w:t>89</w:t>
            </w:r>
          </w:hyperlink>
        </w:p>
        <w:p>
          <w:pPr>
            <w:pStyle w:val="Contents3"/>
            <w:tabs>
              <w:tab w:val="clear" w:pos="8459"/>
              <w:tab w:val="right" w:pos="9026" w:leader="dot"/>
            </w:tabs>
            <w:rPr/>
          </w:pPr>
          <w:hyperlink w:anchor="__RefHeading___Toc5887285_2320776876">
            <w:r>
              <w:rPr>
                <w:webHidden/>
                <w:rStyle w:val="IndexLink"/>
              </w:rPr>
              <w:t>3</w:t>
            </w:r>
            <w:r>
              <w:rPr>
                <w:rStyle w:val="IndexLink"/>
                <w:rtl w:val="true"/>
              </w:rPr>
              <w:t xml:space="preserve">. </w:t>
            </w:r>
            <w:r>
              <w:rPr>
                <w:rStyle w:val="IndexLink"/>
                <w:rtl w:val="true"/>
              </w:rPr>
              <w:t>خیرخواهی مالک</w:t>
            </w:r>
            <w:r>
              <w:rPr>
                <w:rStyle w:val="IndexLink"/>
                <w:rtl w:val="true"/>
              </w:rPr>
              <w:tab/>
            </w:r>
            <w:r>
              <w:rPr>
                <w:rStyle w:val="IndexLink"/>
              </w:rPr>
              <w:t>90</w:t>
            </w:r>
          </w:hyperlink>
        </w:p>
        <w:p>
          <w:pPr>
            <w:pStyle w:val="Contents3"/>
            <w:tabs>
              <w:tab w:val="clear" w:pos="8459"/>
              <w:tab w:val="right" w:pos="9026" w:leader="dot"/>
            </w:tabs>
            <w:rPr/>
          </w:pPr>
          <w:hyperlink w:anchor="__RefHeading___Toc5887287_2320776876">
            <w:r>
              <w:rPr>
                <w:webHidden/>
                <w:rStyle w:val="IndexLink"/>
              </w:rPr>
              <w:t>5</w:t>
            </w:r>
            <w:r>
              <w:rPr>
                <w:rStyle w:val="IndexLink"/>
                <w:rtl w:val="true"/>
              </w:rPr>
              <w:t xml:space="preserve">. </w:t>
            </w:r>
            <w:r>
              <w:rPr>
                <w:rStyle w:val="IndexLink"/>
                <w:rtl w:val="true"/>
              </w:rPr>
              <w:t>دعا برای مالک</w:t>
            </w:r>
            <w:r>
              <w:rPr>
                <w:rStyle w:val="IndexLink"/>
                <w:rtl w:val="true"/>
              </w:rPr>
              <w:tab/>
            </w:r>
            <w:r>
              <w:rPr>
                <w:rStyle w:val="IndexLink"/>
              </w:rPr>
              <w:t>91</w:t>
            </w:r>
          </w:hyperlink>
        </w:p>
        <w:p>
          <w:pPr>
            <w:pStyle w:val="Contents3"/>
            <w:tabs>
              <w:tab w:val="clear" w:pos="8459"/>
              <w:tab w:val="right" w:pos="9026" w:leader="dot"/>
            </w:tabs>
            <w:rPr/>
          </w:pPr>
          <w:hyperlink w:anchor="__RefHeading___Toc5887289_2320776876">
            <w:r>
              <w:rPr>
                <w:webHidden/>
                <w:rStyle w:val="IndexLink"/>
              </w:rPr>
              <w:t>6</w:t>
            </w:r>
            <w:r>
              <w:rPr>
                <w:rStyle w:val="IndexLink"/>
                <w:rtl w:val="true"/>
              </w:rPr>
              <w:t xml:space="preserve">. </w:t>
            </w:r>
            <w:r>
              <w:rPr>
                <w:rStyle w:val="IndexLink"/>
                <w:rtl w:val="true"/>
              </w:rPr>
              <w:t>فرمان آمادگی برای مقابله با دشمن</w:t>
            </w:r>
            <w:r>
              <w:rPr>
                <w:rStyle w:val="IndexLink"/>
                <w:rtl w:val="true"/>
              </w:rPr>
              <w:tab/>
            </w:r>
            <w:r>
              <w:rPr>
                <w:rStyle w:val="IndexLink"/>
              </w:rPr>
              <w:t>91</w:t>
            </w:r>
          </w:hyperlink>
        </w:p>
        <w:p>
          <w:pPr>
            <w:pStyle w:val="Contents3"/>
            <w:tabs>
              <w:tab w:val="clear" w:pos="8459"/>
              <w:tab w:val="right" w:pos="9026" w:leader="dot"/>
            </w:tabs>
            <w:rPr/>
          </w:pPr>
          <w:hyperlink w:anchor="__RefHeading___Toc5887291_2320776876">
            <w:r>
              <w:rPr>
                <w:webHidden/>
                <w:rStyle w:val="IndexLink"/>
              </w:rPr>
              <w:t>7</w:t>
            </w:r>
            <w:r>
              <w:rPr>
                <w:rStyle w:val="IndexLink"/>
                <w:rtl w:val="true"/>
              </w:rPr>
              <w:t xml:space="preserve">. </w:t>
            </w:r>
            <w:r>
              <w:rPr>
                <w:rStyle w:val="IndexLink"/>
                <w:rtl w:val="true"/>
              </w:rPr>
              <w:t>پیوسته آماده بودن</w:t>
            </w:r>
            <w:r>
              <w:rPr>
                <w:rStyle w:val="IndexLink"/>
                <w:rtl w:val="true"/>
              </w:rPr>
              <w:tab/>
            </w:r>
            <w:r>
              <w:rPr>
                <w:rStyle w:val="IndexLink"/>
              </w:rPr>
              <w:t>92</w:t>
            </w:r>
          </w:hyperlink>
        </w:p>
        <w:p>
          <w:pPr>
            <w:pStyle w:val="Contents3"/>
            <w:tabs>
              <w:tab w:val="clear" w:pos="8459"/>
              <w:tab w:val="right" w:pos="9026" w:leader="dot"/>
            </w:tabs>
            <w:rPr/>
          </w:pPr>
          <w:hyperlink w:anchor="__RefHeading___Toc5887293_2320776876">
            <w:r>
              <w:rPr>
                <w:webHidden/>
                <w:rStyle w:val="IndexLink"/>
              </w:rPr>
              <w:t>8</w:t>
            </w:r>
            <w:r>
              <w:rPr>
                <w:rStyle w:val="IndexLink"/>
                <w:rtl w:val="true"/>
              </w:rPr>
              <w:t xml:space="preserve">. </w:t>
            </w:r>
            <w:r>
              <w:rPr>
                <w:rStyle w:val="IndexLink"/>
                <w:rtl w:val="true"/>
              </w:rPr>
              <w:t>یاری و لطف خداوند</w:t>
            </w:r>
            <w:r>
              <w:rPr>
                <w:rStyle w:val="IndexLink"/>
                <w:rtl w:val="true"/>
              </w:rPr>
              <w:tab/>
            </w:r>
            <w:r>
              <w:rPr>
                <w:rStyle w:val="IndexLink"/>
              </w:rPr>
              <w:t>92</w:t>
            </w:r>
          </w:hyperlink>
        </w:p>
        <w:p>
          <w:pPr>
            <w:pStyle w:val="Contents2"/>
            <w:tabs>
              <w:tab w:val="clear" w:pos="8743"/>
              <w:tab w:val="right" w:pos="9026" w:leader="dot"/>
            </w:tabs>
            <w:rPr/>
          </w:pPr>
          <w:hyperlink w:anchor="__RefHeading___Toc5887295_2320776876">
            <w:r>
              <w:rPr>
                <w:webHidden/>
                <w:rStyle w:val="IndexLink"/>
                <w:rtl w:val="true"/>
              </w:rPr>
              <w:t xml:space="preserve">نامه </w:t>
            </w:r>
            <w:r>
              <w:rPr>
                <w:rStyle w:val="IndexLink"/>
              </w:rPr>
              <w:t>35</w:t>
            </w:r>
            <w:r>
              <w:rPr>
                <w:rStyle w:val="IndexLink"/>
                <w:rtl w:val="true"/>
              </w:rPr>
              <w:tab/>
            </w:r>
            <w:r>
              <w:rPr>
                <w:rStyle w:val="IndexLink"/>
              </w:rPr>
              <w:t>93</w:t>
            </w:r>
          </w:hyperlink>
        </w:p>
        <w:p>
          <w:pPr>
            <w:pStyle w:val="Contents3"/>
            <w:tabs>
              <w:tab w:val="clear" w:pos="8459"/>
              <w:tab w:val="right" w:pos="9026" w:leader="dot"/>
            </w:tabs>
            <w:rPr/>
          </w:pPr>
          <w:hyperlink w:anchor="__RefHeading___Toc5887297_2320776876">
            <w:r>
              <w:rPr>
                <w:webHidden/>
                <w:rStyle w:val="IndexLink"/>
                <w:rtl w:val="true"/>
              </w:rPr>
              <w:t>اشاره</w:t>
            </w:r>
            <w:r>
              <w:rPr>
                <w:rStyle w:val="IndexLink"/>
                <w:rtl w:val="true"/>
              </w:rPr>
              <w:tab/>
            </w:r>
            <w:r>
              <w:rPr>
                <w:rStyle w:val="IndexLink"/>
              </w:rPr>
              <w:t>93</w:t>
            </w:r>
          </w:hyperlink>
        </w:p>
        <w:p>
          <w:pPr>
            <w:pStyle w:val="Contents3"/>
            <w:tabs>
              <w:tab w:val="clear" w:pos="8459"/>
              <w:tab w:val="right" w:pos="9026" w:leader="dot"/>
            </w:tabs>
            <w:rPr/>
          </w:pPr>
          <w:hyperlink w:anchor="__RefHeading___Toc5887299_2320776876">
            <w:r>
              <w:rPr>
                <w:webHidden/>
                <w:rStyle w:val="IndexLink"/>
                <w:rtl w:val="true"/>
              </w:rPr>
              <w:t>پیشگفتار نامه</w:t>
            </w:r>
            <w:r>
              <w:rPr>
                <w:rStyle w:val="IndexLink"/>
                <w:rtl w:val="true"/>
              </w:rPr>
              <w:tab/>
            </w:r>
            <w:r>
              <w:rPr>
                <w:rStyle w:val="IndexLink"/>
              </w:rPr>
              <w:t>93</w:t>
            </w:r>
          </w:hyperlink>
        </w:p>
        <w:p>
          <w:pPr>
            <w:pStyle w:val="Contents3"/>
            <w:tabs>
              <w:tab w:val="clear" w:pos="8459"/>
              <w:tab w:val="right" w:pos="9026" w:leader="dot"/>
            </w:tabs>
            <w:rPr/>
          </w:pPr>
          <w:hyperlink w:anchor="__RefHeading___Toc5887301_2320776876">
            <w:r>
              <w:rPr>
                <w:webHidden/>
                <w:rStyle w:val="IndexLink"/>
              </w:rPr>
              <w:t>1</w:t>
            </w:r>
            <w:r>
              <w:rPr>
                <w:rStyle w:val="IndexLink"/>
                <w:rtl w:val="true"/>
              </w:rPr>
              <w:t xml:space="preserve">. </w:t>
            </w:r>
            <w:r>
              <w:rPr>
                <w:rStyle w:val="IndexLink"/>
                <w:rtl w:val="true"/>
              </w:rPr>
              <w:t>خبر اشغال مصر به وسیله معاویه</w:t>
            </w:r>
            <w:r>
              <w:rPr>
                <w:rStyle w:val="IndexLink"/>
                <w:rtl w:val="true"/>
              </w:rPr>
              <w:tab/>
            </w:r>
            <w:r>
              <w:rPr>
                <w:rStyle w:val="IndexLink"/>
              </w:rPr>
              <w:t>94</w:t>
            </w:r>
          </w:hyperlink>
        </w:p>
        <w:p>
          <w:pPr>
            <w:pStyle w:val="Contents3"/>
            <w:tabs>
              <w:tab w:val="clear" w:pos="8459"/>
              <w:tab w:val="right" w:pos="9026" w:leader="dot"/>
            </w:tabs>
            <w:rPr/>
          </w:pPr>
          <w:hyperlink w:anchor="__RefHeading___Toc5887303_2320776876">
            <w:r>
              <w:rPr>
                <w:webHidden/>
                <w:rStyle w:val="IndexLink"/>
              </w:rPr>
              <w:t>2</w:t>
            </w:r>
            <w:r>
              <w:rPr>
                <w:rStyle w:val="IndexLink"/>
                <w:rtl w:val="true"/>
              </w:rPr>
              <w:t xml:space="preserve">. </w:t>
            </w:r>
            <w:r>
              <w:rPr>
                <w:rStyle w:val="IndexLink"/>
                <w:rtl w:val="true"/>
              </w:rPr>
              <w:t>جایگاه محمد بن ابی بکر نزد امام</w:t>
            </w:r>
            <w:r>
              <w:rPr>
                <w:rStyle w:val="IndexLink"/>
                <w:rtl w:val="true"/>
              </w:rPr>
              <w:tab/>
            </w:r>
            <w:r>
              <w:rPr>
                <w:rStyle w:val="IndexLink"/>
              </w:rPr>
              <w:t>94</w:t>
            </w:r>
          </w:hyperlink>
        </w:p>
        <w:p>
          <w:pPr>
            <w:pStyle w:val="Contents3"/>
            <w:tabs>
              <w:tab w:val="clear" w:pos="8459"/>
              <w:tab w:val="right" w:pos="9026" w:leader="dot"/>
            </w:tabs>
            <w:rPr/>
          </w:pPr>
          <w:hyperlink w:anchor="__RefHeading___Toc5887305_2320776876">
            <w:r>
              <w:rPr>
                <w:webHidden/>
                <w:rStyle w:val="IndexLink"/>
              </w:rPr>
              <w:t>3</w:t>
            </w:r>
            <w:r>
              <w:rPr>
                <w:rStyle w:val="IndexLink"/>
                <w:rtl w:val="true"/>
              </w:rPr>
              <w:t xml:space="preserve">. </w:t>
            </w:r>
            <w:r>
              <w:rPr>
                <w:rStyle w:val="IndexLink"/>
                <w:rtl w:val="true"/>
              </w:rPr>
              <w:t>دعوت مکرر مردم و اجتناب آن ها</w:t>
            </w:r>
            <w:r>
              <w:rPr>
                <w:rStyle w:val="IndexLink"/>
                <w:rtl w:val="true"/>
              </w:rPr>
              <w:tab/>
            </w:r>
            <w:r>
              <w:rPr>
                <w:rStyle w:val="IndexLink"/>
              </w:rPr>
              <w:t>95</w:t>
            </w:r>
          </w:hyperlink>
        </w:p>
        <w:p>
          <w:pPr>
            <w:pStyle w:val="Contents3"/>
            <w:tabs>
              <w:tab w:val="clear" w:pos="8459"/>
              <w:tab w:val="right" w:pos="9026" w:leader="dot"/>
            </w:tabs>
            <w:rPr/>
          </w:pPr>
          <w:hyperlink w:anchor="__RefHeading___Toc5887307_2320776876">
            <w:r>
              <w:rPr>
                <w:webHidden/>
                <w:rStyle w:val="IndexLink"/>
              </w:rPr>
              <w:t>4</w:t>
            </w:r>
            <w:r>
              <w:rPr>
                <w:rStyle w:val="IndexLink"/>
                <w:rtl w:val="true"/>
              </w:rPr>
              <w:t xml:space="preserve">. </w:t>
            </w:r>
            <w:r>
              <w:rPr>
                <w:rStyle w:val="IndexLink"/>
                <w:rtl w:val="true"/>
              </w:rPr>
              <w:t>شکوه از پیوفایی مردم</w:t>
            </w:r>
            <w:r>
              <w:rPr>
                <w:rStyle w:val="IndexLink"/>
                <w:rtl w:val="true"/>
              </w:rPr>
              <w:tab/>
            </w:r>
            <w:r>
              <w:rPr>
                <w:rStyle w:val="IndexLink"/>
              </w:rPr>
              <w:t>96</w:t>
            </w:r>
          </w:hyperlink>
        </w:p>
        <w:p>
          <w:pPr>
            <w:pStyle w:val="Contents3"/>
            <w:tabs>
              <w:tab w:val="clear" w:pos="8459"/>
              <w:tab w:val="right" w:pos="9026" w:leader="dot"/>
            </w:tabs>
            <w:rPr/>
          </w:pPr>
          <w:hyperlink w:anchor="__RefHeading___Toc5887309_2320776876">
            <w:r>
              <w:rPr>
                <w:webHidden/>
                <w:rStyle w:val="IndexLink"/>
              </w:rPr>
              <w:t>5</w:t>
            </w:r>
            <w:r>
              <w:rPr>
                <w:rStyle w:val="IndexLink"/>
                <w:rtl w:val="true"/>
              </w:rPr>
              <w:t xml:space="preserve">. </w:t>
            </w:r>
            <w:r>
              <w:rPr>
                <w:rStyle w:val="IndexLink"/>
                <w:rtl w:val="true"/>
              </w:rPr>
              <w:t>دعا از سوز دل</w:t>
            </w:r>
            <w:r>
              <w:rPr>
                <w:rStyle w:val="IndexLink"/>
                <w:rtl w:val="true"/>
              </w:rPr>
              <w:tab/>
            </w:r>
            <w:r>
              <w:rPr>
                <w:rStyle w:val="IndexLink"/>
              </w:rPr>
              <w:t>96</w:t>
            </w:r>
          </w:hyperlink>
        </w:p>
        <w:p>
          <w:pPr>
            <w:pStyle w:val="Contents3"/>
            <w:tabs>
              <w:tab w:val="clear" w:pos="8459"/>
              <w:tab w:val="right" w:pos="9026" w:leader="dot"/>
            </w:tabs>
            <w:rPr/>
          </w:pPr>
          <w:hyperlink w:anchor="__RefHeading___Toc5887311_2320776876">
            <w:r>
              <w:rPr>
                <w:webHidden/>
                <w:rStyle w:val="IndexLink"/>
              </w:rPr>
              <w:t>6</w:t>
            </w:r>
            <w:r>
              <w:rPr>
                <w:rStyle w:val="IndexLink"/>
                <w:rtl w:val="true"/>
              </w:rPr>
              <w:t xml:space="preserve">. </w:t>
            </w:r>
            <w:r>
              <w:rPr>
                <w:rStyle w:val="IndexLink"/>
                <w:rtl w:val="true"/>
              </w:rPr>
              <w:t>شهادت آرزوی</w:t>
            </w:r>
            <w:r>
              <w:rPr>
                <w:rStyle w:val="IndexLink"/>
                <w:rtl w:val="true"/>
              </w:rPr>
              <w:tab/>
            </w:r>
            <w:r>
              <w:rPr>
                <w:rStyle w:val="IndexLink"/>
              </w:rPr>
              <w:t>96</w:t>
            </w:r>
          </w:hyperlink>
        </w:p>
        <w:p>
          <w:pPr>
            <w:pStyle w:val="Contents2"/>
            <w:tabs>
              <w:tab w:val="clear" w:pos="8743"/>
              <w:tab w:val="right" w:pos="9026" w:leader="dot"/>
            </w:tabs>
            <w:rPr/>
          </w:pPr>
          <w:hyperlink w:anchor="__RefHeading___Toc5887313_2320776876">
            <w:r>
              <w:rPr>
                <w:webHidden/>
                <w:rStyle w:val="IndexLink"/>
                <w:rtl w:val="true"/>
              </w:rPr>
              <w:t xml:space="preserve">نامه </w:t>
            </w:r>
            <w:r>
              <w:rPr>
                <w:rStyle w:val="IndexLink"/>
              </w:rPr>
              <w:t>36</w:t>
            </w:r>
            <w:r>
              <w:rPr>
                <w:rStyle w:val="IndexLink"/>
                <w:rtl w:val="true"/>
              </w:rPr>
              <w:tab/>
            </w:r>
            <w:r>
              <w:rPr>
                <w:rStyle w:val="IndexLink"/>
              </w:rPr>
              <w:t>99</w:t>
            </w:r>
          </w:hyperlink>
        </w:p>
        <w:p>
          <w:pPr>
            <w:pStyle w:val="Contents3"/>
            <w:tabs>
              <w:tab w:val="clear" w:pos="8459"/>
              <w:tab w:val="right" w:pos="9026" w:leader="dot"/>
            </w:tabs>
            <w:rPr/>
          </w:pPr>
          <w:hyperlink w:anchor="__RefHeading___Toc5887315_2320776876">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5887317_2320776876">
            <w:r>
              <w:rPr>
                <w:webHidden/>
                <w:rStyle w:val="IndexLink"/>
                <w:rtl w:val="true"/>
              </w:rPr>
              <w:t>پیشگفتار نامه</w:t>
            </w:r>
            <w:r>
              <w:rPr>
                <w:rStyle w:val="IndexLink"/>
                <w:rtl w:val="true"/>
              </w:rPr>
              <w:tab/>
            </w:r>
            <w:r>
              <w:rPr>
                <w:rStyle w:val="IndexLink"/>
              </w:rPr>
              <w:t>99</w:t>
            </w:r>
          </w:hyperlink>
        </w:p>
        <w:p>
          <w:pPr>
            <w:pStyle w:val="Contents3"/>
            <w:tabs>
              <w:tab w:val="clear" w:pos="8459"/>
              <w:tab w:val="right" w:pos="9026" w:leader="dot"/>
            </w:tabs>
            <w:rPr/>
          </w:pPr>
          <w:hyperlink w:anchor="__RefHeading___Toc5887319_2320776876">
            <w:r>
              <w:rPr>
                <w:webHidden/>
                <w:rStyle w:val="IndexLink"/>
              </w:rPr>
              <w:t>1</w:t>
            </w:r>
            <w:r>
              <w:rPr>
                <w:rStyle w:val="IndexLink"/>
                <w:rtl w:val="true"/>
              </w:rPr>
              <w:t xml:space="preserve">. </w:t>
            </w:r>
            <w:r>
              <w:rPr>
                <w:rStyle w:val="IndexLink"/>
                <w:rtl w:val="true"/>
              </w:rPr>
              <w:t>دشمن شکست خورده</w:t>
            </w:r>
            <w:r>
              <w:rPr>
                <w:rStyle w:val="IndexLink"/>
                <w:rtl w:val="true"/>
              </w:rPr>
              <w:tab/>
            </w:r>
            <w:r>
              <w:rPr>
                <w:rStyle w:val="IndexLink"/>
              </w:rPr>
              <w:t>100</w:t>
            </w:r>
          </w:hyperlink>
        </w:p>
        <w:p>
          <w:pPr>
            <w:pStyle w:val="Contents3"/>
            <w:tabs>
              <w:tab w:val="clear" w:pos="8459"/>
              <w:tab w:val="right" w:pos="9026" w:leader="dot"/>
            </w:tabs>
            <w:rPr/>
          </w:pPr>
          <w:hyperlink w:anchor="__RefHeading___Toc5887321_2320776876">
            <w:r>
              <w:rPr>
                <w:webHidden/>
                <w:rStyle w:val="IndexLink"/>
              </w:rPr>
              <w:t>2</w:t>
            </w:r>
            <w:r>
              <w:rPr>
                <w:rStyle w:val="IndexLink"/>
                <w:rtl w:val="true"/>
              </w:rPr>
              <w:t xml:space="preserve">. </w:t>
            </w:r>
            <w:r>
              <w:rPr>
                <w:rStyle w:val="IndexLink"/>
                <w:rtl w:val="true"/>
              </w:rPr>
              <w:t>زمان رویارویی دو لشکر</w:t>
            </w:r>
            <w:r>
              <w:rPr>
                <w:rStyle w:val="IndexLink"/>
                <w:rtl w:val="true"/>
              </w:rPr>
              <w:tab/>
            </w:r>
            <w:r>
              <w:rPr>
                <w:rStyle w:val="IndexLink"/>
              </w:rPr>
              <w:t>101</w:t>
            </w:r>
          </w:hyperlink>
        </w:p>
        <w:p>
          <w:pPr>
            <w:pStyle w:val="Contents3"/>
            <w:tabs>
              <w:tab w:val="clear" w:pos="8459"/>
              <w:tab w:val="right" w:pos="9026" w:leader="dot"/>
            </w:tabs>
            <w:rPr/>
          </w:pPr>
          <w:hyperlink w:anchor="__RefHeading___Toc5887323_2320776876">
            <w:r>
              <w:rPr>
                <w:webHidden/>
                <w:rStyle w:val="IndexLink"/>
              </w:rPr>
              <w:t>3</w:t>
            </w:r>
            <w:r>
              <w:rPr>
                <w:rStyle w:val="IndexLink"/>
                <w:rtl w:val="true"/>
              </w:rPr>
              <w:t xml:space="preserve">. </w:t>
            </w:r>
            <w:r>
              <w:rPr>
                <w:rStyle w:val="IndexLink"/>
                <w:rtl w:val="true"/>
              </w:rPr>
              <w:t>کم طاقتی دشمن در میدان جنگ</w:t>
            </w:r>
            <w:r>
              <w:rPr>
                <w:rStyle w:val="IndexLink"/>
                <w:rtl w:val="true"/>
              </w:rPr>
              <w:tab/>
            </w:r>
            <w:r>
              <w:rPr>
                <w:rStyle w:val="IndexLink"/>
              </w:rPr>
              <w:t>101</w:t>
            </w:r>
          </w:hyperlink>
        </w:p>
        <w:p>
          <w:pPr>
            <w:pStyle w:val="Contents3"/>
            <w:tabs>
              <w:tab w:val="clear" w:pos="8459"/>
              <w:tab w:val="right" w:pos="9026" w:leader="dot"/>
            </w:tabs>
            <w:rPr/>
          </w:pPr>
          <w:hyperlink w:anchor="__RefHeading___Toc5887325_2320776876">
            <w:r>
              <w:rPr>
                <w:webHidden/>
                <w:rStyle w:val="IndexLink"/>
              </w:rPr>
              <w:t>4</w:t>
            </w:r>
            <w:r>
              <w:rPr>
                <w:rStyle w:val="IndexLink"/>
                <w:rtl w:val="true"/>
              </w:rPr>
              <w:t xml:space="preserve">. </w:t>
            </w:r>
            <w:r>
              <w:rPr>
                <w:rStyle w:val="IndexLink"/>
                <w:rtl w:val="true"/>
              </w:rPr>
              <w:t>فرار از معرکهٔ جنگ</w:t>
            </w:r>
            <w:r>
              <w:rPr>
                <w:rStyle w:val="IndexLink"/>
                <w:rtl w:val="true"/>
              </w:rPr>
              <w:tab/>
            </w:r>
            <w:r>
              <w:rPr>
                <w:rStyle w:val="IndexLink"/>
              </w:rPr>
              <w:t>102</w:t>
            </w:r>
          </w:hyperlink>
        </w:p>
        <w:p>
          <w:pPr>
            <w:pStyle w:val="Contents3"/>
            <w:tabs>
              <w:tab w:val="clear" w:pos="8459"/>
              <w:tab w:val="right" w:pos="9026" w:leader="dot"/>
            </w:tabs>
            <w:rPr/>
          </w:pPr>
          <w:hyperlink w:anchor="__RefHeading___Toc5887327_2320776876">
            <w:r>
              <w:rPr>
                <w:webHidden/>
                <w:rStyle w:val="IndexLink"/>
              </w:rPr>
              <w:t>5</w:t>
            </w:r>
            <w:r>
              <w:rPr>
                <w:rStyle w:val="IndexLink"/>
                <w:rtl w:val="true"/>
              </w:rPr>
              <w:t xml:space="preserve">. </w:t>
            </w:r>
            <w:r>
              <w:rPr>
                <w:rStyle w:val="IndexLink"/>
                <w:rtl w:val="true"/>
              </w:rPr>
              <w:t>بیان جامعه شناختی اجمالی قریش</w:t>
            </w:r>
            <w:r>
              <w:rPr>
                <w:rStyle w:val="IndexLink"/>
                <w:rtl w:val="true"/>
              </w:rPr>
              <w:tab/>
            </w:r>
            <w:r>
              <w:rPr>
                <w:rStyle w:val="IndexLink"/>
              </w:rPr>
              <w:t>102</w:t>
            </w:r>
          </w:hyperlink>
        </w:p>
        <w:p>
          <w:pPr>
            <w:pStyle w:val="Contents3"/>
            <w:tabs>
              <w:tab w:val="clear" w:pos="8459"/>
              <w:tab w:val="right" w:pos="9026" w:leader="dot"/>
            </w:tabs>
            <w:rPr/>
          </w:pPr>
          <w:hyperlink w:anchor="__RefHeading___Toc5887329_2320776876">
            <w:r>
              <w:rPr>
                <w:webHidden/>
                <w:rStyle w:val="IndexLink"/>
              </w:rPr>
              <w:t>6</w:t>
            </w:r>
            <w:r>
              <w:rPr>
                <w:rStyle w:val="IndexLink"/>
                <w:rtl w:val="true"/>
              </w:rPr>
              <w:t xml:space="preserve">. </w:t>
            </w:r>
            <w:r>
              <w:rPr>
                <w:rStyle w:val="IndexLink"/>
                <w:rtl w:val="true"/>
              </w:rPr>
              <w:t>نفرین بر قریش</w:t>
            </w:r>
            <w:r>
              <w:rPr>
                <w:rStyle w:val="IndexLink"/>
                <w:rtl w:val="true"/>
              </w:rPr>
              <w:tab/>
            </w:r>
            <w:r>
              <w:rPr>
                <w:rStyle w:val="IndexLink"/>
              </w:rPr>
              <w:t>103</w:t>
            </w:r>
          </w:hyperlink>
        </w:p>
        <w:p>
          <w:pPr>
            <w:pStyle w:val="Contents3"/>
            <w:tabs>
              <w:tab w:val="clear" w:pos="8459"/>
              <w:tab w:val="right" w:pos="9026" w:leader="dot"/>
            </w:tabs>
            <w:rPr/>
          </w:pPr>
          <w:hyperlink w:anchor="__RefHeading___Toc5887331_2320776876">
            <w:r>
              <w:rPr>
                <w:webHidden/>
                <w:rStyle w:val="IndexLink"/>
              </w:rPr>
              <w:t>7</w:t>
            </w:r>
            <w:r>
              <w:rPr>
                <w:rStyle w:val="IndexLink"/>
                <w:rtl w:val="true"/>
              </w:rPr>
              <w:t xml:space="preserve">. </w:t>
            </w:r>
            <w:r>
              <w:rPr>
                <w:rStyle w:val="IndexLink"/>
                <w:rtl w:val="true"/>
              </w:rPr>
              <w:t>برخورد قاطعانه با پیمان شکنان</w:t>
            </w:r>
            <w:r>
              <w:rPr>
                <w:rStyle w:val="IndexLink"/>
                <w:rtl w:val="true"/>
              </w:rPr>
              <w:tab/>
            </w:r>
            <w:r>
              <w:rPr>
                <w:rStyle w:val="IndexLink"/>
              </w:rPr>
              <w:t>103</w:t>
            </w:r>
          </w:hyperlink>
        </w:p>
        <w:p>
          <w:pPr>
            <w:pStyle w:val="Contents3"/>
            <w:tabs>
              <w:tab w:val="clear" w:pos="8459"/>
              <w:tab w:val="right" w:pos="9026" w:leader="dot"/>
            </w:tabs>
            <w:rPr/>
          </w:pPr>
          <w:hyperlink w:anchor="__RefHeading___Toc5887333_2320776876">
            <w:r>
              <w:rPr>
                <w:webHidden/>
                <w:rStyle w:val="IndexLink"/>
              </w:rPr>
              <w:t>8</w:t>
            </w:r>
            <w:r>
              <w:rPr>
                <w:rStyle w:val="IndexLink"/>
                <w:rtl w:val="true"/>
              </w:rPr>
              <w:t xml:space="preserve">. </w:t>
            </w:r>
            <w:r>
              <w:rPr>
                <w:rStyle w:val="IndexLink"/>
                <w:rtl w:val="true"/>
              </w:rPr>
              <w:t>روحیه شکست ناپذیری</w:t>
            </w:r>
            <w:r>
              <w:rPr>
                <w:rStyle w:val="IndexLink"/>
                <w:rtl w:val="true"/>
              </w:rPr>
              <w:tab/>
            </w:r>
            <w:r>
              <w:rPr>
                <w:rStyle w:val="IndexLink"/>
              </w:rPr>
              <w:t>103</w:t>
            </w:r>
          </w:hyperlink>
        </w:p>
        <w:p>
          <w:pPr>
            <w:pStyle w:val="Contents3"/>
            <w:tabs>
              <w:tab w:val="clear" w:pos="8459"/>
              <w:tab w:val="right" w:pos="9026" w:leader="dot"/>
            </w:tabs>
            <w:rPr/>
          </w:pPr>
          <w:hyperlink w:anchor="__RefHeading___Toc5887335_2320776876">
            <w:r>
              <w:rPr>
                <w:webHidden/>
                <w:rStyle w:val="IndexLink"/>
              </w:rPr>
              <w:t>9</w:t>
            </w:r>
            <w:r>
              <w:rPr>
                <w:rStyle w:val="IndexLink"/>
                <w:rtl w:val="true"/>
              </w:rPr>
              <w:t xml:space="preserve">. </w:t>
            </w:r>
            <w:r>
              <w:rPr>
                <w:rStyle w:val="IndexLink"/>
                <w:rtl w:val="true"/>
              </w:rPr>
              <w:t>پایداری و استقامت</w:t>
            </w:r>
            <w:r>
              <w:rPr>
                <w:rStyle w:val="IndexLink"/>
                <w:rtl w:val="true"/>
              </w:rPr>
              <w:tab/>
            </w:r>
            <w:r>
              <w:rPr>
                <w:rStyle w:val="IndexLink"/>
              </w:rPr>
              <w:t>104</w:t>
            </w:r>
          </w:hyperlink>
        </w:p>
        <w:p>
          <w:pPr>
            <w:pStyle w:val="Contents3"/>
            <w:tabs>
              <w:tab w:val="clear" w:pos="8459"/>
              <w:tab w:val="right" w:pos="9026" w:leader="dot"/>
            </w:tabs>
            <w:rPr/>
          </w:pPr>
          <w:hyperlink w:anchor="__RefHeading___Toc5887337_2320776876">
            <w:r>
              <w:rPr>
                <w:webHidden/>
                <w:rStyle w:val="IndexLink"/>
              </w:rPr>
              <w:t>10</w:t>
            </w:r>
            <w:r>
              <w:rPr>
                <w:rStyle w:val="IndexLink"/>
                <w:rtl w:val="true"/>
              </w:rPr>
              <w:t xml:space="preserve">. </w:t>
            </w:r>
            <w:r>
              <w:rPr>
                <w:rStyle w:val="IndexLink"/>
                <w:rtl w:val="true"/>
              </w:rPr>
              <w:t>استناد به شعر بنی سلیم</w:t>
            </w:r>
            <w:r>
              <w:rPr>
                <w:rStyle w:val="IndexLink"/>
                <w:rtl w:val="true"/>
              </w:rPr>
              <w:tab/>
            </w:r>
            <w:r>
              <w:rPr>
                <w:rStyle w:val="IndexLink"/>
              </w:rPr>
              <w:t>105</w:t>
            </w:r>
          </w:hyperlink>
        </w:p>
        <w:p>
          <w:pPr>
            <w:pStyle w:val="Contents2"/>
            <w:tabs>
              <w:tab w:val="clear" w:pos="8743"/>
              <w:tab w:val="right" w:pos="9026" w:leader="dot"/>
            </w:tabs>
            <w:rPr/>
          </w:pPr>
          <w:hyperlink w:anchor="__RefHeading___Toc5887339_2320776876">
            <w:r>
              <w:rPr>
                <w:webHidden/>
                <w:rStyle w:val="IndexLink"/>
                <w:rtl w:val="true"/>
              </w:rPr>
              <w:t xml:space="preserve">نامه </w:t>
            </w:r>
            <w:r>
              <w:rPr>
                <w:rStyle w:val="IndexLink"/>
              </w:rPr>
              <w:t>37</w:t>
            </w:r>
            <w:r>
              <w:rPr>
                <w:rStyle w:val="IndexLink"/>
                <w:rtl w:val="true"/>
              </w:rPr>
              <w:tab/>
            </w:r>
            <w:r>
              <w:rPr>
                <w:rStyle w:val="IndexLink"/>
              </w:rPr>
              <w:t>107</w:t>
            </w:r>
          </w:hyperlink>
        </w:p>
        <w:p>
          <w:pPr>
            <w:pStyle w:val="Contents3"/>
            <w:tabs>
              <w:tab w:val="clear" w:pos="8459"/>
              <w:tab w:val="right" w:pos="9026" w:leader="dot"/>
            </w:tabs>
            <w:rPr/>
          </w:pPr>
          <w:hyperlink w:anchor="__RefHeading___Toc5887341_2320776876">
            <w:r>
              <w:rPr>
                <w:webHidden/>
                <w:rStyle w:val="IndexLink"/>
                <w:rtl w:val="true"/>
              </w:rPr>
              <w:t>اشاره</w:t>
            </w:r>
            <w:r>
              <w:rPr>
                <w:rStyle w:val="IndexLink"/>
                <w:rtl w:val="true"/>
              </w:rPr>
              <w:tab/>
            </w:r>
            <w:r>
              <w:rPr>
                <w:rStyle w:val="IndexLink"/>
              </w:rPr>
              <w:t>107</w:t>
            </w:r>
          </w:hyperlink>
        </w:p>
        <w:p>
          <w:pPr>
            <w:pStyle w:val="Contents3"/>
            <w:tabs>
              <w:tab w:val="clear" w:pos="8459"/>
              <w:tab w:val="right" w:pos="9026" w:leader="dot"/>
            </w:tabs>
            <w:rPr/>
          </w:pPr>
          <w:hyperlink w:anchor="__RefHeading___Toc5887343_2320776876">
            <w:r>
              <w:rPr>
                <w:webHidden/>
                <w:rStyle w:val="IndexLink"/>
                <w:rtl w:val="true"/>
              </w:rPr>
              <w:t>پیشگفتار نامه</w:t>
            </w:r>
            <w:r>
              <w:rPr>
                <w:rStyle w:val="IndexLink"/>
                <w:rtl w:val="true"/>
              </w:rPr>
              <w:tab/>
            </w:r>
            <w:r>
              <w:rPr>
                <w:rStyle w:val="IndexLink"/>
              </w:rPr>
              <w:t>107</w:t>
            </w:r>
          </w:hyperlink>
        </w:p>
        <w:p>
          <w:pPr>
            <w:pStyle w:val="Contents3"/>
            <w:tabs>
              <w:tab w:val="clear" w:pos="8459"/>
              <w:tab w:val="right" w:pos="9026" w:leader="dot"/>
            </w:tabs>
            <w:rPr/>
          </w:pPr>
          <w:hyperlink w:anchor="__RefHeading___Toc5887345_2320776876">
            <w:r>
              <w:rPr>
                <w:webHidden/>
                <w:rStyle w:val="IndexLink"/>
              </w:rPr>
              <w:t>1</w:t>
            </w:r>
            <w:r>
              <w:rPr>
                <w:rStyle w:val="IndexLink"/>
                <w:rtl w:val="true"/>
              </w:rPr>
              <w:t xml:space="preserve">. </w:t>
            </w:r>
            <w:r>
              <w:rPr>
                <w:rStyle w:val="IndexLink"/>
                <w:rtl w:val="true"/>
              </w:rPr>
              <w:t>اشاره به شخصیت واژگونه معاویه</w:t>
            </w:r>
            <w:r>
              <w:rPr>
                <w:rStyle w:val="IndexLink"/>
                <w:rtl w:val="true"/>
              </w:rPr>
              <w:tab/>
            </w:r>
            <w:r>
              <w:rPr>
                <w:rStyle w:val="IndexLink"/>
              </w:rPr>
              <w:t>108</w:t>
            </w:r>
          </w:hyperlink>
        </w:p>
        <w:p>
          <w:pPr>
            <w:pStyle w:val="Contents4"/>
            <w:tabs>
              <w:tab w:val="clear" w:pos="8176"/>
              <w:tab w:val="right" w:pos="9026" w:leader="dot"/>
            </w:tabs>
            <w:rPr/>
          </w:pPr>
          <w:hyperlink w:anchor="__RefHeading___Toc588734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حیرت و سرگردانی</w:t>
            </w:r>
            <w:r>
              <w:rPr>
                <w:rStyle w:val="IndexLink"/>
                <w:rtl w:val="true"/>
              </w:rPr>
              <w:tab/>
            </w:r>
            <w:r>
              <w:rPr>
                <w:rStyle w:val="IndexLink"/>
              </w:rPr>
              <w:t>108</w:t>
            </w:r>
          </w:hyperlink>
        </w:p>
        <w:p>
          <w:pPr>
            <w:pStyle w:val="Contents4"/>
            <w:tabs>
              <w:tab w:val="clear" w:pos="8176"/>
              <w:tab w:val="right" w:pos="9026" w:leader="dot"/>
            </w:tabs>
            <w:rPr/>
          </w:pPr>
          <w:hyperlink w:anchor="__RefHeading___Toc588734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تضییع حقایق</w:t>
            </w:r>
            <w:r>
              <w:rPr>
                <w:rStyle w:val="IndexLink"/>
                <w:rtl w:val="true"/>
              </w:rPr>
              <w:tab/>
            </w:r>
            <w:r>
              <w:rPr>
                <w:rStyle w:val="IndexLink"/>
              </w:rPr>
              <w:t>108</w:t>
            </w:r>
          </w:hyperlink>
        </w:p>
        <w:p>
          <w:pPr>
            <w:pStyle w:val="Contents4"/>
            <w:tabs>
              <w:tab w:val="clear" w:pos="8176"/>
              <w:tab w:val="right" w:pos="9026" w:leader="dot"/>
            </w:tabs>
            <w:rPr/>
          </w:pPr>
          <w:hyperlink w:anchor="__RefHeading___Toc588735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پشت پا زدن به پیمان ها</w:t>
            </w:r>
            <w:r>
              <w:rPr>
                <w:rStyle w:val="IndexLink"/>
                <w:rtl w:val="true"/>
              </w:rPr>
              <w:tab/>
            </w:r>
            <w:r>
              <w:rPr>
                <w:rStyle w:val="IndexLink"/>
              </w:rPr>
              <w:t>108</w:t>
            </w:r>
          </w:hyperlink>
        </w:p>
        <w:p>
          <w:pPr>
            <w:pStyle w:val="Contents3"/>
            <w:tabs>
              <w:tab w:val="clear" w:pos="8459"/>
              <w:tab w:val="right" w:pos="9026" w:leader="dot"/>
            </w:tabs>
            <w:rPr/>
          </w:pPr>
          <w:hyperlink w:anchor="__RefHeading___Toc5887353_2320776876">
            <w:r>
              <w:rPr>
                <w:webHidden/>
                <w:rStyle w:val="IndexLink"/>
              </w:rPr>
              <w:t>2</w:t>
            </w:r>
            <w:r>
              <w:rPr>
                <w:rStyle w:val="IndexLink"/>
                <w:rtl w:val="true"/>
              </w:rPr>
              <w:t xml:space="preserve">. </w:t>
            </w:r>
            <w:r>
              <w:rPr>
                <w:rStyle w:val="IndexLink"/>
                <w:rtl w:val="true"/>
              </w:rPr>
              <w:t>سوء استفاده معاویه از قتل عثمان</w:t>
            </w:r>
            <w:r>
              <w:rPr>
                <w:rStyle w:val="IndexLink"/>
                <w:rtl w:val="true"/>
              </w:rPr>
              <w:tab/>
            </w:r>
            <w:r>
              <w:rPr>
                <w:rStyle w:val="IndexLink"/>
              </w:rPr>
              <w:t>109</w:t>
            </w:r>
          </w:hyperlink>
        </w:p>
        <w:p>
          <w:pPr>
            <w:pStyle w:val="Contents2"/>
            <w:tabs>
              <w:tab w:val="clear" w:pos="8743"/>
              <w:tab w:val="right" w:pos="9026" w:leader="dot"/>
            </w:tabs>
            <w:rPr/>
          </w:pPr>
          <w:hyperlink w:anchor="__RefHeading___Toc5887355_2320776876">
            <w:r>
              <w:rPr>
                <w:webHidden/>
                <w:rStyle w:val="IndexLink"/>
                <w:rtl w:val="true"/>
              </w:rPr>
              <w:t xml:space="preserve">نامه </w:t>
            </w:r>
            <w:r>
              <w:rPr>
                <w:rStyle w:val="IndexLink"/>
              </w:rPr>
              <w:t>38</w:t>
            </w:r>
            <w:r>
              <w:rPr>
                <w:rStyle w:val="IndexLink"/>
                <w:rtl w:val="true"/>
              </w:rPr>
              <w:tab/>
            </w:r>
            <w:r>
              <w:rPr>
                <w:rStyle w:val="IndexLink"/>
              </w:rPr>
              <w:t>111</w:t>
            </w:r>
          </w:hyperlink>
        </w:p>
        <w:p>
          <w:pPr>
            <w:pStyle w:val="Contents3"/>
            <w:tabs>
              <w:tab w:val="clear" w:pos="8459"/>
              <w:tab w:val="right" w:pos="9026" w:leader="dot"/>
            </w:tabs>
            <w:rPr/>
          </w:pPr>
          <w:hyperlink w:anchor="__RefHeading___Toc5887357_2320776876">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5887359_2320776876">
            <w:r>
              <w:rPr>
                <w:webHidden/>
                <w:rStyle w:val="IndexLink"/>
                <w:rtl w:val="true"/>
              </w:rPr>
              <w:t>پیشگفتار نامه</w:t>
            </w:r>
            <w:r>
              <w:rPr>
                <w:rStyle w:val="IndexLink"/>
                <w:rtl w:val="true"/>
              </w:rPr>
              <w:tab/>
            </w:r>
            <w:r>
              <w:rPr>
                <w:rStyle w:val="IndexLink"/>
              </w:rPr>
              <w:t>111</w:t>
            </w:r>
          </w:hyperlink>
        </w:p>
        <w:p>
          <w:pPr>
            <w:pStyle w:val="Contents3"/>
            <w:tabs>
              <w:tab w:val="clear" w:pos="8459"/>
              <w:tab w:val="right" w:pos="9026" w:leader="dot"/>
            </w:tabs>
            <w:rPr/>
          </w:pPr>
          <w:hyperlink w:anchor="__RefHeading___Toc5887361_2320776876">
            <w:r>
              <w:rPr>
                <w:webHidden/>
                <w:rStyle w:val="IndexLink"/>
              </w:rPr>
              <w:t>1</w:t>
            </w:r>
            <w:r>
              <w:rPr>
                <w:rStyle w:val="IndexLink"/>
                <w:rtl w:val="true"/>
              </w:rPr>
              <w:t xml:space="preserve">. </w:t>
            </w:r>
            <w:r>
              <w:rPr>
                <w:rStyle w:val="IndexLink"/>
                <w:rtl w:val="true"/>
              </w:rPr>
              <w:t>ستایش امام از مردم مصر</w:t>
            </w:r>
            <w:r>
              <w:rPr>
                <w:rStyle w:val="IndexLink"/>
                <w:rtl w:val="true"/>
              </w:rPr>
              <w:tab/>
            </w:r>
            <w:r>
              <w:rPr>
                <w:rStyle w:val="IndexLink"/>
              </w:rPr>
              <w:t>112</w:t>
            </w:r>
          </w:hyperlink>
        </w:p>
        <w:p>
          <w:pPr>
            <w:pStyle w:val="Contents3"/>
            <w:tabs>
              <w:tab w:val="clear" w:pos="8459"/>
              <w:tab w:val="right" w:pos="9026" w:leader="dot"/>
            </w:tabs>
            <w:rPr/>
          </w:pPr>
          <w:hyperlink w:anchor="__RefHeading___Toc5887363_2320776876">
            <w:r>
              <w:rPr>
                <w:webHidden/>
                <w:rStyle w:val="IndexLink"/>
              </w:rPr>
              <w:t>2</w:t>
            </w:r>
            <w:r>
              <w:rPr>
                <w:rStyle w:val="IndexLink"/>
                <w:rtl w:val="true"/>
              </w:rPr>
              <w:t xml:space="preserve">. </w:t>
            </w:r>
            <w:r>
              <w:rPr>
                <w:rStyle w:val="IndexLink"/>
                <w:rtl w:val="true"/>
              </w:rPr>
              <w:t>توصیف مالک اشتر</w:t>
            </w:r>
            <w:r>
              <w:rPr>
                <w:rStyle w:val="IndexLink"/>
                <w:rtl w:val="true"/>
              </w:rPr>
              <w:tab/>
            </w:r>
            <w:r>
              <w:rPr>
                <w:rStyle w:val="IndexLink"/>
              </w:rPr>
              <w:t>113</w:t>
            </w:r>
          </w:hyperlink>
        </w:p>
        <w:p>
          <w:pPr>
            <w:pStyle w:val="Contents4"/>
            <w:tabs>
              <w:tab w:val="clear" w:pos="8176"/>
              <w:tab w:val="right" w:pos="9026" w:leader="dot"/>
            </w:tabs>
            <w:rPr/>
          </w:pPr>
          <w:hyperlink w:anchor="__RefHeading___Toc588736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شجاعت در شرایط دشوار</w:t>
            </w:r>
            <w:r>
              <w:rPr>
                <w:rStyle w:val="IndexLink"/>
                <w:rtl w:val="true"/>
              </w:rPr>
              <w:tab/>
            </w:r>
            <w:r>
              <w:rPr>
                <w:rStyle w:val="IndexLink"/>
              </w:rPr>
              <w:t>113</w:t>
            </w:r>
          </w:hyperlink>
        </w:p>
        <w:p>
          <w:pPr>
            <w:pStyle w:val="Contents4"/>
            <w:tabs>
              <w:tab w:val="clear" w:pos="8176"/>
              <w:tab w:val="right" w:pos="9026" w:leader="dot"/>
            </w:tabs>
            <w:rPr/>
          </w:pPr>
          <w:hyperlink w:anchor="__RefHeading___Toc588736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سوزنده تر از آتش در برابر دشمن</w:t>
            </w:r>
            <w:r>
              <w:rPr>
                <w:rStyle w:val="IndexLink"/>
                <w:rtl w:val="true"/>
              </w:rPr>
              <w:tab/>
            </w:r>
            <w:r>
              <w:rPr>
                <w:rStyle w:val="IndexLink"/>
              </w:rPr>
              <w:t>113</w:t>
            </w:r>
          </w:hyperlink>
        </w:p>
        <w:p>
          <w:pPr>
            <w:pStyle w:val="Contents4"/>
            <w:tabs>
              <w:tab w:val="clear" w:pos="8176"/>
              <w:tab w:val="right" w:pos="9026" w:leader="dot"/>
            </w:tabs>
            <w:rPr/>
          </w:pPr>
          <w:hyperlink w:anchor="__RefHeading___Toc588736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شمشیر خدا</w:t>
            </w:r>
            <w:r>
              <w:rPr>
                <w:rStyle w:val="IndexLink"/>
                <w:rtl w:val="true"/>
              </w:rPr>
              <w:tab/>
            </w:r>
            <w:r>
              <w:rPr>
                <w:rStyle w:val="IndexLink"/>
              </w:rPr>
              <w:t>114</w:t>
            </w:r>
          </w:hyperlink>
        </w:p>
        <w:p>
          <w:pPr>
            <w:pStyle w:val="Contents4"/>
            <w:tabs>
              <w:tab w:val="clear" w:pos="8176"/>
              <w:tab w:val="right" w:pos="9026" w:leader="dot"/>
            </w:tabs>
            <w:rPr/>
          </w:pPr>
          <w:hyperlink w:anchor="__RefHeading___Toc5887371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بارزترین فضیلت مالک،اشتر فرمان برداری از امام</w:t>
            </w:r>
            <w:r>
              <w:rPr>
                <w:rStyle w:val="IndexLink"/>
                <w:rtl w:val="true"/>
              </w:rPr>
              <w:tab/>
            </w:r>
            <w:r>
              <w:rPr>
                <w:rStyle w:val="IndexLink"/>
              </w:rPr>
              <w:t>115</w:t>
            </w:r>
          </w:hyperlink>
        </w:p>
        <w:p>
          <w:pPr>
            <w:pStyle w:val="Contents3"/>
            <w:tabs>
              <w:tab w:val="clear" w:pos="8459"/>
              <w:tab w:val="right" w:pos="9026" w:leader="dot"/>
            </w:tabs>
            <w:rPr/>
          </w:pPr>
          <w:hyperlink w:anchor="__RefHeading___Toc5887373_2320776876">
            <w:r>
              <w:rPr>
                <w:webHidden/>
                <w:rStyle w:val="IndexLink"/>
              </w:rPr>
              <w:t>3</w:t>
            </w:r>
            <w:r>
              <w:rPr>
                <w:rStyle w:val="IndexLink"/>
                <w:rtl w:val="true"/>
              </w:rPr>
              <w:t xml:space="preserve">. </w:t>
            </w:r>
            <w:r>
              <w:rPr>
                <w:rStyle w:val="IndexLink"/>
                <w:rtl w:val="true"/>
              </w:rPr>
              <w:t>ایثار امام</w:t>
            </w:r>
            <w:r>
              <w:rPr>
                <w:rStyle w:val="IndexLink"/>
                <w:rtl w:val="true"/>
              </w:rPr>
              <w:tab/>
            </w:r>
            <w:r>
              <w:rPr>
                <w:rStyle w:val="IndexLink"/>
              </w:rPr>
              <w:t>115</w:t>
            </w:r>
          </w:hyperlink>
        </w:p>
        <w:p>
          <w:pPr>
            <w:pStyle w:val="Contents2"/>
            <w:tabs>
              <w:tab w:val="clear" w:pos="8743"/>
              <w:tab w:val="right" w:pos="9026" w:leader="dot"/>
            </w:tabs>
            <w:rPr/>
          </w:pPr>
          <w:hyperlink w:anchor="__RefHeading___Toc5887375_2320776876">
            <w:r>
              <w:rPr>
                <w:webHidden/>
                <w:rStyle w:val="IndexLink"/>
                <w:rtl w:val="true"/>
              </w:rPr>
              <w:t xml:space="preserve">نامه </w:t>
            </w:r>
            <w:r>
              <w:rPr>
                <w:rStyle w:val="IndexLink"/>
              </w:rPr>
              <w:t>39</w:t>
            </w:r>
            <w:r>
              <w:rPr>
                <w:rStyle w:val="IndexLink"/>
                <w:rtl w:val="true"/>
              </w:rPr>
              <w:tab/>
            </w:r>
            <w:r>
              <w:rPr>
                <w:rStyle w:val="IndexLink"/>
              </w:rPr>
              <w:t>117</w:t>
            </w:r>
          </w:hyperlink>
        </w:p>
        <w:p>
          <w:pPr>
            <w:pStyle w:val="Contents3"/>
            <w:tabs>
              <w:tab w:val="clear" w:pos="8459"/>
              <w:tab w:val="right" w:pos="9026" w:leader="dot"/>
            </w:tabs>
            <w:rPr/>
          </w:pPr>
          <w:hyperlink w:anchor="__RefHeading___Toc5887377_2320776876">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5887379_2320776876">
            <w:r>
              <w:rPr>
                <w:webHidden/>
                <w:rStyle w:val="IndexLink"/>
                <w:rtl w:val="true"/>
              </w:rPr>
              <w:t>پیشگفتار نامه</w:t>
            </w:r>
            <w:r>
              <w:rPr>
                <w:rStyle w:val="IndexLink"/>
                <w:rtl w:val="true"/>
              </w:rPr>
              <w:tab/>
            </w:r>
            <w:r>
              <w:rPr>
                <w:rStyle w:val="IndexLink"/>
              </w:rPr>
              <w:t>117</w:t>
            </w:r>
          </w:hyperlink>
        </w:p>
        <w:p>
          <w:pPr>
            <w:pStyle w:val="Contents3"/>
            <w:tabs>
              <w:tab w:val="clear" w:pos="8459"/>
              <w:tab w:val="right" w:pos="9026" w:leader="dot"/>
            </w:tabs>
            <w:rPr/>
          </w:pPr>
          <w:hyperlink w:anchor="__RefHeading___Toc5887381_2320776876">
            <w:r>
              <w:rPr>
                <w:webHidden/>
                <w:rStyle w:val="IndexLink"/>
              </w:rPr>
              <w:t>1</w:t>
            </w:r>
            <w:r>
              <w:rPr>
                <w:rStyle w:val="IndexLink"/>
                <w:rtl w:val="true"/>
              </w:rPr>
              <w:t xml:space="preserve">. </w:t>
            </w:r>
            <w:r>
              <w:rPr>
                <w:rStyle w:val="IndexLink"/>
                <w:rtl w:val="true"/>
              </w:rPr>
              <w:t>دین فروشی عمروعاص</w:t>
            </w:r>
            <w:r>
              <w:rPr>
                <w:rStyle w:val="IndexLink"/>
                <w:rtl w:val="true"/>
              </w:rPr>
              <w:tab/>
            </w:r>
            <w:r>
              <w:rPr>
                <w:rStyle w:val="IndexLink"/>
              </w:rPr>
              <w:t>118</w:t>
            </w:r>
          </w:hyperlink>
        </w:p>
        <w:p>
          <w:pPr>
            <w:pStyle w:val="Contents3"/>
            <w:tabs>
              <w:tab w:val="clear" w:pos="8459"/>
              <w:tab w:val="right" w:pos="9026" w:leader="dot"/>
            </w:tabs>
            <w:rPr/>
          </w:pPr>
          <w:hyperlink w:anchor="__RefHeading___Toc5887383_2320776876">
            <w:r>
              <w:rPr>
                <w:webHidden/>
                <w:rStyle w:val="IndexLink"/>
              </w:rPr>
              <w:t>2</w:t>
            </w:r>
            <w:r>
              <w:rPr>
                <w:rStyle w:val="IndexLink"/>
                <w:rtl w:val="true"/>
              </w:rPr>
              <w:t xml:space="preserve">. </w:t>
            </w:r>
            <w:r>
              <w:rPr>
                <w:rStyle w:val="IndexLink"/>
                <w:rtl w:val="true"/>
              </w:rPr>
              <w:t>ذكر صفات رذیله معاویه</w:t>
            </w:r>
            <w:r>
              <w:rPr>
                <w:rStyle w:val="IndexLink"/>
                <w:rtl w:val="true"/>
              </w:rPr>
              <w:tab/>
            </w:r>
            <w:r>
              <w:rPr>
                <w:rStyle w:val="IndexLink"/>
              </w:rPr>
              <w:t>118</w:t>
            </w:r>
          </w:hyperlink>
        </w:p>
        <w:p>
          <w:pPr>
            <w:pStyle w:val="Contents3"/>
            <w:tabs>
              <w:tab w:val="clear" w:pos="8459"/>
              <w:tab w:val="right" w:pos="9026" w:leader="dot"/>
            </w:tabs>
            <w:rPr/>
          </w:pPr>
          <w:hyperlink w:anchor="__RefHeading___Toc5887385_2320776876">
            <w:r>
              <w:rPr>
                <w:webHidden/>
                <w:rStyle w:val="IndexLink"/>
              </w:rPr>
              <w:t>3</w:t>
            </w:r>
            <w:r>
              <w:rPr>
                <w:rStyle w:val="IndexLink"/>
                <w:rtl w:val="true"/>
              </w:rPr>
              <w:t xml:space="preserve">. </w:t>
            </w:r>
            <w:r>
              <w:rPr>
                <w:rStyle w:val="IndexLink"/>
                <w:rtl w:val="true"/>
              </w:rPr>
              <w:t>پستی عمرو عاص</w:t>
            </w:r>
            <w:r>
              <w:rPr>
                <w:rStyle w:val="IndexLink"/>
                <w:rtl w:val="true"/>
              </w:rPr>
              <w:tab/>
            </w:r>
            <w:r>
              <w:rPr>
                <w:rStyle w:val="IndexLink"/>
              </w:rPr>
              <w:t>119</w:t>
            </w:r>
          </w:hyperlink>
        </w:p>
        <w:p>
          <w:pPr>
            <w:pStyle w:val="Contents3"/>
            <w:tabs>
              <w:tab w:val="clear" w:pos="8459"/>
              <w:tab w:val="right" w:pos="9026" w:leader="dot"/>
            </w:tabs>
            <w:rPr/>
          </w:pPr>
          <w:hyperlink w:anchor="__RefHeading___Toc5887387_2320776876">
            <w:r>
              <w:rPr>
                <w:webHidden/>
                <w:rStyle w:val="IndexLink"/>
              </w:rPr>
              <w:t>4</w:t>
            </w:r>
            <w:r>
              <w:rPr>
                <w:rStyle w:val="IndexLink"/>
                <w:rtl w:val="true"/>
              </w:rPr>
              <w:t xml:space="preserve">. </w:t>
            </w:r>
            <w:r>
              <w:rPr>
                <w:rStyle w:val="IndexLink"/>
                <w:rtl w:val="true"/>
              </w:rPr>
              <w:t>پیروی از خداوند عامل خوشبختی دنیا و آخرت</w:t>
            </w:r>
            <w:r>
              <w:rPr>
                <w:rStyle w:val="IndexLink"/>
                <w:rtl w:val="true"/>
              </w:rPr>
              <w:tab/>
            </w:r>
            <w:r>
              <w:rPr>
                <w:rStyle w:val="IndexLink"/>
              </w:rPr>
              <w:t>119</w:t>
            </w:r>
          </w:hyperlink>
        </w:p>
        <w:p>
          <w:pPr>
            <w:pStyle w:val="Contents3"/>
            <w:tabs>
              <w:tab w:val="clear" w:pos="8459"/>
              <w:tab w:val="right" w:pos="9026" w:leader="dot"/>
            </w:tabs>
            <w:rPr/>
          </w:pPr>
          <w:hyperlink w:anchor="__RefHeading___Toc5887389_2320776876">
            <w:r>
              <w:rPr>
                <w:webHidden/>
                <w:rStyle w:val="IndexLink"/>
              </w:rPr>
              <w:t>5</w:t>
            </w:r>
            <w:r>
              <w:rPr>
                <w:rStyle w:val="IndexLink"/>
                <w:rtl w:val="true"/>
              </w:rPr>
              <w:t xml:space="preserve">. </w:t>
            </w:r>
            <w:r>
              <w:rPr>
                <w:rStyle w:val="IndexLink"/>
                <w:rtl w:val="true"/>
              </w:rPr>
              <w:t>اشاره به کیفر و مجازات مجرمان</w:t>
            </w:r>
            <w:r>
              <w:rPr>
                <w:rStyle w:val="IndexLink"/>
                <w:rtl w:val="true"/>
              </w:rPr>
              <w:tab/>
            </w:r>
            <w:r>
              <w:rPr>
                <w:rStyle w:val="IndexLink"/>
              </w:rPr>
              <w:t>120</w:t>
            </w:r>
          </w:hyperlink>
        </w:p>
        <w:p>
          <w:pPr>
            <w:pStyle w:val="Contents3"/>
            <w:tabs>
              <w:tab w:val="clear" w:pos="8459"/>
              <w:tab w:val="right" w:pos="9026" w:leader="dot"/>
            </w:tabs>
            <w:rPr/>
          </w:pPr>
          <w:hyperlink w:anchor="__RefHeading___Toc5887391_2320776876">
            <w:r>
              <w:rPr>
                <w:webHidden/>
                <w:rStyle w:val="IndexLink"/>
              </w:rPr>
              <w:t>6</w:t>
            </w:r>
            <w:r>
              <w:rPr>
                <w:rStyle w:val="IndexLink"/>
                <w:rtl w:val="true"/>
              </w:rPr>
              <w:t xml:space="preserve">. </w:t>
            </w:r>
            <w:r>
              <w:rPr>
                <w:rStyle w:val="IndexLink"/>
                <w:rtl w:val="true"/>
              </w:rPr>
              <w:t>تخویف و انذار اخروی</w:t>
            </w:r>
            <w:r>
              <w:rPr>
                <w:rStyle w:val="IndexLink"/>
                <w:rtl w:val="true"/>
              </w:rPr>
              <w:tab/>
            </w:r>
            <w:r>
              <w:rPr>
                <w:rStyle w:val="IndexLink"/>
              </w:rPr>
              <w:t>120</w:t>
            </w:r>
          </w:hyperlink>
        </w:p>
        <w:p>
          <w:pPr>
            <w:pStyle w:val="Contents2"/>
            <w:tabs>
              <w:tab w:val="clear" w:pos="8743"/>
              <w:tab w:val="right" w:pos="9026" w:leader="dot"/>
            </w:tabs>
            <w:rPr/>
          </w:pPr>
          <w:hyperlink w:anchor="__RefHeading___Toc5887393_2320776876">
            <w:r>
              <w:rPr>
                <w:webHidden/>
                <w:rStyle w:val="IndexLink"/>
                <w:rtl w:val="true"/>
              </w:rPr>
              <w:t xml:space="preserve">نامه </w:t>
            </w:r>
            <w:r>
              <w:rPr>
                <w:rStyle w:val="IndexLink"/>
              </w:rPr>
              <w:t>40</w:t>
            </w:r>
            <w:r>
              <w:rPr>
                <w:rStyle w:val="IndexLink"/>
                <w:rtl w:val="true"/>
              </w:rPr>
              <w:tab/>
            </w:r>
            <w:r>
              <w:rPr>
                <w:rStyle w:val="IndexLink"/>
              </w:rPr>
              <w:t>121</w:t>
            </w:r>
          </w:hyperlink>
        </w:p>
        <w:p>
          <w:pPr>
            <w:pStyle w:val="Contents3"/>
            <w:tabs>
              <w:tab w:val="clear" w:pos="8459"/>
              <w:tab w:val="right" w:pos="9026" w:leader="dot"/>
            </w:tabs>
            <w:rPr/>
          </w:pPr>
          <w:hyperlink w:anchor="__RefHeading___Toc5887395_2320776876">
            <w:r>
              <w:rPr>
                <w:webHidden/>
                <w:rStyle w:val="IndexLink"/>
                <w:rtl w:val="true"/>
              </w:rPr>
              <w:t>اشاره</w:t>
            </w:r>
            <w:r>
              <w:rPr>
                <w:rStyle w:val="IndexLink"/>
                <w:rtl w:val="true"/>
              </w:rPr>
              <w:tab/>
            </w:r>
            <w:r>
              <w:rPr>
                <w:rStyle w:val="IndexLink"/>
              </w:rPr>
              <w:t>121</w:t>
            </w:r>
          </w:hyperlink>
        </w:p>
        <w:p>
          <w:pPr>
            <w:pStyle w:val="Contents3"/>
            <w:tabs>
              <w:tab w:val="clear" w:pos="8459"/>
              <w:tab w:val="right" w:pos="9026" w:leader="dot"/>
            </w:tabs>
            <w:rPr/>
          </w:pPr>
          <w:hyperlink w:anchor="__RefHeading___Toc5887397_2320776876">
            <w:r>
              <w:rPr>
                <w:webHidden/>
                <w:rStyle w:val="IndexLink"/>
                <w:rtl w:val="true"/>
              </w:rPr>
              <w:t>پیشگفتار نامه</w:t>
            </w:r>
            <w:r>
              <w:rPr>
                <w:rStyle w:val="IndexLink"/>
                <w:rtl w:val="true"/>
              </w:rPr>
              <w:tab/>
            </w:r>
            <w:r>
              <w:rPr>
                <w:rStyle w:val="IndexLink"/>
              </w:rPr>
              <w:t>121</w:t>
            </w:r>
          </w:hyperlink>
        </w:p>
        <w:p>
          <w:pPr>
            <w:pStyle w:val="Contents3"/>
            <w:tabs>
              <w:tab w:val="clear" w:pos="8459"/>
              <w:tab w:val="right" w:pos="9026" w:leader="dot"/>
            </w:tabs>
            <w:rPr/>
          </w:pPr>
          <w:hyperlink w:anchor="__RefHeading___Toc5887399_2320776876">
            <w:r>
              <w:rPr>
                <w:webHidden/>
                <w:rStyle w:val="IndexLink"/>
              </w:rPr>
              <w:t>1</w:t>
            </w:r>
            <w:r>
              <w:rPr>
                <w:rStyle w:val="IndexLink"/>
                <w:rtl w:val="true"/>
              </w:rPr>
              <w:t xml:space="preserve">. </w:t>
            </w:r>
            <w:r>
              <w:rPr>
                <w:rStyle w:val="IndexLink"/>
                <w:rtl w:val="true"/>
              </w:rPr>
              <w:t>تأثیر ویرانگر خیانت</w:t>
            </w:r>
            <w:r>
              <w:rPr>
                <w:rStyle w:val="IndexLink"/>
                <w:rtl w:val="true"/>
              </w:rPr>
              <w:tab/>
            </w:r>
            <w:r>
              <w:rPr>
                <w:rStyle w:val="IndexLink"/>
              </w:rPr>
              <w:t>122</w:t>
            </w:r>
          </w:hyperlink>
        </w:p>
        <w:p>
          <w:pPr>
            <w:pStyle w:val="Contents3"/>
            <w:tabs>
              <w:tab w:val="clear" w:pos="8459"/>
              <w:tab w:val="right" w:pos="9026" w:leader="dot"/>
            </w:tabs>
            <w:rPr/>
          </w:pPr>
          <w:hyperlink w:anchor="__RefHeading___Toc5887401_2320776876">
            <w:r>
              <w:rPr>
                <w:webHidden/>
                <w:rStyle w:val="IndexLink"/>
              </w:rPr>
              <w:t>2</w:t>
            </w:r>
            <w:r>
              <w:rPr>
                <w:rStyle w:val="IndexLink"/>
                <w:rtl w:val="true"/>
              </w:rPr>
              <w:t xml:space="preserve">. </w:t>
            </w:r>
            <w:r>
              <w:rPr>
                <w:rStyle w:val="IndexLink"/>
                <w:rtl w:val="true"/>
              </w:rPr>
              <w:t>بیان مصادیق خیانت</w:t>
            </w:r>
            <w:r>
              <w:rPr>
                <w:rStyle w:val="IndexLink"/>
                <w:rtl w:val="true"/>
              </w:rPr>
              <w:tab/>
            </w:r>
            <w:r>
              <w:rPr>
                <w:rStyle w:val="IndexLink"/>
              </w:rPr>
              <w:t>123</w:t>
            </w:r>
          </w:hyperlink>
        </w:p>
        <w:p>
          <w:pPr>
            <w:pStyle w:val="Contents3"/>
            <w:tabs>
              <w:tab w:val="clear" w:pos="8459"/>
              <w:tab w:val="right" w:pos="9026" w:leader="dot"/>
            </w:tabs>
            <w:rPr/>
          </w:pPr>
          <w:hyperlink w:anchor="__RefHeading___Toc5887403_2320776876">
            <w:r>
              <w:rPr>
                <w:webHidden/>
                <w:rStyle w:val="IndexLink"/>
              </w:rPr>
              <w:t>3</w:t>
            </w:r>
            <w:r>
              <w:rPr>
                <w:rStyle w:val="IndexLink"/>
                <w:rtl w:val="true"/>
              </w:rPr>
              <w:t xml:space="preserve">. </w:t>
            </w:r>
            <w:r>
              <w:rPr>
                <w:rStyle w:val="IndexLink"/>
                <w:rtl w:val="true"/>
              </w:rPr>
              <w:t>شیوه حسابرسی از کارگزاران حکومتی</w:t>
            </w:r>
            <w:r>
              <w:rPr>
                <w:rStyle w:val="IndexLink"/>
                <w:rtl w:val="true"/>
              </w:rPr>
              <w:tab/>
            </w:r>
            <w:r>
              <w:rPr>
                <w:rStyle w:val="IndexLink"/>
              </w:rPr>
              <w:t>123</w:t>
            </w:r>
          </w:hyperlink>
        </w:p>
        <w:p>
          <w:pPr>
            <w:pStyle w:val="Contents2"/>
            <w:tabs>
              <w:tab w:val="clear" w:pos="8743"/>
              <w:tab w:val="right" w:pos="9026" w:leader="dot"/>
            </w:tabs>
            <w:rPr/>
          </w:pPr>
          <w:hyperlink w:anchor="__RefHeading___Toc5887405_2320776876">
            <w:r>
              <w:rPr>
                <w:webHidden/>
                <w:rStyle w:val="IndexLink"/>
                <w:rtl w:val="true"/>
              </w:rPr>
              <w:t xml:space="preserve">نامه </w:t>
            </w:r>
            <w:r>
              <w:rPr>
                <w:rStyle w:val="IndexLink"/>
              </w:rPr>
              <w:t>41</w:t>
            </w:r>
            <w:r>
              <w:rPr>
                <w:rStyle w:val="IndexLink"/>
                <w:rtl w:val="true"/>
              </w:rPr>
              <w:tab/>
            </w:r>
            <w:r>
              <w:rPr>
                <w:rStyle w:val="IndexLink"/>
              </w:rPr>
              <w:t>125</w:t>
            </w:r>
          </w:hyperlink>
        </w:p>
        <w:p>
          <w:pPr>
            <w:pStyle w:val="Contents3"/>
            <w:tabs>
              <w:tab w:val="clear" w:pos="8459"/>
              <w:tab w:val="right" w:pos="9026" w:leader="dot"/>
            </w:tabs>
            <w:rPr/>
          </w:pPr>
          <w:hyperlink w:anchor="__RefHeading___Toc5887407_2320776876">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5887409_2320776876">
            <w:r>
              <w:rPr>
                <w:webHidden/>
                <w:rStyle w:val="IndexLink"/>
                <w:rtl w:val="true"/>
              </w:rPr>
              <w:t>پیشگفتار نامه</w:t>
            </w:r>
            <w:r>
              <w:rPr>
                <w:rStyle w:val="IndexLink"/>
                <w:rtl w:val="true"/>
              </w:rPr>
              <w:tab/>
            </w:r>
            <w:r>
              <w:rPr>
                <w:rStyle w:val="IndexLink"/>
              </w:rPr>
              <w:t>125</w:t>
            </w:r>
          </w:hyperlink>
        </w:p>
        <w:p>
          <w:pPr>
            <w:pStyle w:val="Contents3"/>
            <w:tabs>
              <w:tab w:val="clear" w:pos="8459"/>
              <w:tab w:val="right" w:pos="9026" w:leader="dot"/>
            </w:tabs>
            <w:rPr/>
          </w:pPr>
          <w:hyperlink w:anchor="__RefHeading___Toc5887411_2320776876">
            <w:r>
              <w:rPr>
                <w:webHidden/>
                <w:rStyle w:val="IndexLink"/>
              </w:rPr>
              <w:t>1</w:t>
            </w:r>
            <w:r>
              <w:rPr>
                <w:rStyle w:val="IndexLink"/>
                <w:rtl w:val="true"/>
              </w:rPr>
              <w:t>.</w:t>
            </w:r>
            <w:r>
              <w:rPr>
                <w:rStyle w:val="IndexLink"/>
                <w:rtl w:val="true"/>
              </w:rPr>
              <w:t>امانت بودن حکومت نزد حاکم</w:t>
            </w:r>
            <w:r>
              <w:rPr>
                <w:rStyle w:val="IndexLink"/>
                <w:rtl w:val="true"/>
              </w:rPr>
              <w:tab/>
            </w:r>
            <w:r>
              <w:rPr>
                <w:rStyle w:val="IndexLink"/>
              </w:rPr>
              <w:t>126</w:t>
            </w:r>
          </w:hyperlink>
        </w:p>
        <w:p>
          <w:pPr>
            <w:pStyle w:val="Contents3"/>
            <w:tabs>
              <w:tab w:val="clear" w:pos="8459"/>
              <w:tab w:val="right" w:pos="9026" w:leader="dot"/>
            </w:tabs>
            <w:rPr/>
          </w:pPr>
          <w:hyperlink w:anchor="__RefHeading___Toc5887413_2320776876">
            <w:r>
              <w:rPr>
                <w:webHidden/>
                <w:rStyle w:val="IndexLink"/>
              </w:rPr>
              <w:t>2</w:t>
            </w:r>
            <w:r>
              <w:rPr>
                <w:rStyle w:val="IndexLink"/>
                <w:rtl w:val="true"/>
              </w:rPr>
              <w:t xml:space="preserve">. </w:t>
            </w:r>
            <w:r>
              <w:rPr>
                <w:rStyle w:val="IndexLink"/>
                <w:rtl w:val="true"/>
              </w:rPr>
              <w:t>یادآوری جایگاه کارگزار</w:t>
            </w:r>
            <w:r>
              <w:rPr>
                <w:rStyle w:val="IndexLink"/>
                <w:rtl w:val="true"/>
              </w:rPr>
              <w:tab/>
            </w:r>
            <w:r>
              <w:rPr>
                <w:rStyle w:val="IndexLink"/>
              </w:rPr>
              <w:t>127</w:t>
            </w:r>
          </w:hyperlink>
        </w:p>
        <w:p>
          <w:pPr>
            <w:pStyle w:val="Contents3"/>
            <w:tabs>
              <w:tab w:val="clear" w:pos="8459"/>
              <w:tab w:val="right" w:pos="9026" w:leader="dot"/>
            </w:tabs>
            <w:rPr/>
          </w:pPr>
          <w:hyperlink w:anchor="__RefHeading___Toc5887415_2320776876">
            <w:r>
              <w:rPr>
                <w:webHidden/>
                <w:rStyle w:val="IndexLink"/>
              </w:rPr>
              <w:t>3</w:t>
            </w:r>
            <w:r>
              <w:rPr>
                <w:rStyle w:val="IndexLink"/>
                <w:rtl w:val="true"/>
              </w:rPr>
              <w:t xml:space="preserve">. </w:t>
            </w:r>
            <w:r>
              <w:rPr>
                <w:rStyle w:val="IndexLink"/>
                <w:rtl w:val="true"/>
              </w:rPr>
              <w:t>منحرف شدن از مسیر حق با تغییر شرایط</w:t>
            </w:r>
            <w:r>
              <w:rPr>
                <w:rStyle w:val="IndexLink"/>
                <w:rtl w:val="true"/>
              </w:rPr>
              <w:tab/>
            </w:r>
            <w:r>
              <w:rPr>
                <w:rStyle w:val="IndexLink"/>
              </w:rPr>
              <w:t>127</w:t>
            </w:r>
          </w:hyperlink>
        </w:p>
        <w:p>
          <w:pPr>
            <w:pStyle w:val="Contents3"/>
            <w:tabs>
              <w:tab w:val="clear" w:pos="8459"/>
              <w:tab w:val="right" w:pos="9026" w:leader="dot"/>
            </w:tabs>
            <w:rPr/>
          </w:pPr>
          <w:hyperlink w:anchor="__RefHeading___Toc5887417_2320776876">
            <w:r>
              <w:rPr>
                <w:webHidden/>
                <w:rStyle w:val="IndexLink"/>
              </w:rPr>
              <w:t>4</w:t>
            </w:r>
            <w:r>
              <w:rPr>
                <w:rStyle w:val="IndexLink"/>
                <w:rtl w:val="true"/>
              </w:rPr>
              <w:t xml:space="preserve">. </w:t>
            </w:r>
            <w:r>
              <w:rPr>
                <w:rStyle w:val="IndexLink"/>
                <w:rtl w:val="true"/>
              </w:rPr>
              <w:t>خیانت در امانت</w:t>
            </w:r>
            <w:r>
              <w:rPr>
                <w:rStyle w:val="IndexLink"/>
                <w:rtl w:val="true"/>
              </w:rPr>
              <w:tab/>
            </w:r>
            <w:r>
              <w:rPr>
                <w:rStyle w:val="IndexLink"/>
              </w:rPr>
              <w:t>127</w:t>
            </w:r>
          </w:hyperlink>
        </w:p>
        <w:p>
          <w:pPr>
            <w:pStyle w:val="Contents3"/>
            <w:tabs>
              <w:tab w:val="clear" w:pos="8459"/>
              <w:tab w:val="right" w:pos="9026" w:leader="dot"/>
            </w:tabs>
            <w:rPr/>
          </w:pPr>
          <w:hyperlink w:anchor="__RefHeading___Toc5887419_2320776876">
            <w:r>
              <w:rPr>
                <w:webHidden/>
                <w:rStyle w:val="IndexLink"/>
              </w:rPr>
              <w:t>5</w:t>
            </w:r>
            <w:r>
              <w:rPr>
                <w:rStyle w:val="IndexLink"/>
                <w:rtl w:val="true"/>
              </w:rPr>
              <w:t xml:space="preserve">. </w:t>
            </w:r>
            <w:r>
              <w:rPr>
                <w:rStyle w:val="IndexLink"/>
                <w:rtl w:val="true"/>
              </w:rPr>
              <w:t>انگیزه جهاد عبدالله بن عباس</w:t>
            </w:r>
            <w:r>
              <w:rPr>
                <w:rStyle w:val="IndexLink"/>
                <w:rtl w:val="true"/>
              </w:rPr>
              <w:tab/>
            </w:r>
            <w:r>
              <w:rPr>
                <w:rStyle w:val="IndexLink"/>
              </w:rPr>
              <w:t>128</w:t>
            </w:r>
          </w:hyperlink>
        </w:p>
        <w:p>
          <w:pPr>
            <w:pStyle w:val="Contents3"/>
            <w:tabs>
              <w:tab w:val="clear" w:pos="8459"/>
              <w:tab w:val="right" w:pos="9026" w:leader="dot"/>
            </w:tabs>
            <w:rPr/>
          </w:pPr>
          <w:hyperlink w:anchor="__RefHeading___Toc5887421_2320776876">
            <w:r>
              <w:rPr>
                <w:webHidden/>
                <w:rStyle w:val="IndexLink"/>
              </w:rPr>
              <w:t>6</w:t>
            </w:r>
            <w:r>
              <w:rPr>
                <w:rStyle w:val="IndexLink"/>
                <w:rtl w:val="true"/>
              </w:rPr>
              <w:t xml:space="preserve">. </w:t>
            </w:r>
            <w:r>
              <w:rPr>
                <w:rStyle w:val="IndexLink"/>
                <w:rtl w:val="true"/>
              </w:rPr>
              <w:t>مردم فریبی</w:t>
            </w:r>
            <w:r>
              <w:rPr>
                <w:rStyle w:val="IndexLink"/>
                <w:rtl w:val="true"/>
              </w:rPr>
              <w:tab/>
            </w:r>
            <w:r>
              <w:rPr>
                <w:rStyle w:val="IndexLink"/>
              </w:rPr>
              <w:t>129</w:t>
            </w:r>
          </w:hyperlink>
        </w:p>
        <w:p>
          <w:pPr>
            <w:pStyle w:val="Contents3"/>
            <w:tabs>
              <w:tab w:val="clear" w:pos="8459"/>
              <w:tab w:val="right" w:pos="9026" w:leader="dot"/>
            </w:tabs>
            <w:rPr/>
          </w:pPr>
          <w:hyperlink w:anchor="__RefHeading___Toc5887423_2320776876">
            <w:r>
              <w:rPr>
                <w:webHidden/>
                <w:rStyle w:val="IndexLink"/>
              </w:rPr>
              <w:t>7</w:t>
            </w:r>
            <w:r>
              <w:rPr>
                <w:rStyle w:val="IndexLink"/>
                <w:rtl w:val="true"/>
              </w:rPr>
              <w:t xml:space="preserve">. </w:t>
            </w:r>
            <w:r>
              <w:rPr>
                <w:rStyle w:val="IndexLink"/>
                <w:rtl w:val="true"/>
              </w:rPr>
              <w:t>فرصت طلبی</w:t>
            </w:r>
            <w:r>
              <w:rPr>
                <w:rStyle w:val="IndexLink"/>
                <w:rtl w:val="true"/>
              </w:rPr>
              <w:tab/>
            </w:r>
            <w:r>
              <w:rPr>
                <w:rStyle w:val="IndexLink"/>
              </w:rPr>
              <w:t>129</w:t>
            </w:r>
          </w:hyperlink>
        </w:p>
        <w:p>
          <w:pPr>
            <w:pStyle w:val="Contents3"/>
            <w:tabs>
              <w:tab w:val="clear" w:pos="8459"/>
              <w:tab w:val="right" w:pos="9026" w:leader="dot"/>
            </w:tabs>
            <w:rPr/>
          </w:pPr>
          <w:hyperlink w:anchor="__RefHeading___Toc5887425_2320776876">
            <w:r>
              <w:rPr>
                <w:webHidden/>
                <w:rStyle w:val="IndexLink"/>
              </w:rPr>
              <w:t>8</w:t>
            </w:r>
            <w:r>
              <w:rPr>
                <w:rStyle w:val="IndexLink"/>
                <w:rtl w:val="true"/>
              </w:rPr>
              <w:t xml:space="preserve">. </w:t>
            </w:r>
            <w:r>
              <w:rPr>
                <w:rStyle w:val="IndexLink"/>
                <w:rtl w:val="true"/>
              </w:rPr>
              <w:t>نداشتن احساس گناه</w:t>
            </w:r>
            <w:r>
              <w:rPr>
                <w:rStyle w:val="IndexLink"/>
                <w:rtl w:val="true"/>
              </w:rPr>
              <w:tab/>
            </w:r>
            <w:r>
              <w:rPr>
                <w:rStyle w:val="IndexLink"/>
              </w:rPr>
              <w:t>130</w:t>
            </w:r>
          </w:hyperlink>
        </w:p>
        <w:p>
          <w:pPr>
            <w:pStyle w:val="Contents3"/>
            <w:tabs>
              <w:tab w:val="clear" w:pos="8459"/>
              <w:tab w:val="right" w:pos="9026" w:leader="dot"/>
            </w:tabs>
            <w:rPr/>
          </w:pPr>
          <w:hyperlink w:anchor="__RefHeading___Toc5887427_2320776876">
            <w:r>
              <w:rPr>
                <w:webHidden/>
                <w:rStyle w:val="IndexLink"/>
              </w:rPr>
              <w:t>9</w:t>
            </w:r>
            <w:r>
              <w:rPr>
                <w:rStyle w:val="IndexLink"/>
                <w:rtl w:val="true"/>
              </w:rPr>
              <w:t xml:space="preserve">. </w:t>
            </w:r>
            <w:r>
              <w:rPr>
                <w:rStyle w:val="IndexLink"/>
                <w:rtl w:val="true"/>
              </w:rPr>
              <w:t>بی حیایی در اختلاس</w:t>
            </w:r>
            <w:r>
              <w:rPr>
                <w:rStyle w:val="IndexLink"/>
                <w:rtl w:val="true"/>
              </w:rPr>
              <w:tab/>
            </w:r>
            <w:r>
              <w:rPr>
                <w:rStyle w:val="IndexLink"/>
              </w:rPr>
              <w:t>131</w:t>
            </w:r>
          </w:hyperlink>
        </w:p>
        <w:p>
          <w:pPr>
            <w:pStyle w:val="Contents3"/>
            <w:tabs>
              <w:tab w:val="clear" w:pos="8459"/>
              <w:tab w:val="right" w:pos="9026" w:leader="dot"/>
            </w:tabs>
            <w:rPr/>
          </w:pPr>
          <w:hyperlink w:anchor="__RefHeading___Toc5887429_2320776876">
            <w:r>
              <w:rPr>
                <w:webHidden/>
                <w:rStyle w:val="IndexLink"/>
              </w:rPr>
              <w:t>10</w:t>
            </w:r>
            <w:r>
              <w:rPr>
                <w:rStyle w:val="IndexLink"/>
                <w:rtl w:val="true"/>
              </w:rPr>
              <w:t xml:space="preserve">. </w:t>
            </w:r>
            <w:r>
              <w:rPr>
                <w:rStyle w:val="IndexLink"/>
                <w:rtl w:val="true"/>
              </w:rPr>
              <w:t>نداشتن ترس از خدا</w:t>
            </w:r>
            <w:r>
              <w:rPr>
                <w:rStyle w:val="IndexLink"/>
                <w:rtl w:val="true"/>
              </w:rPr>
              <w:tab/>
            </w:r>
            <w:r>
              <w:rPr>
                <w:rStyle w:val="IndexLink"/>
              </w:rPr>
              <w:t>131</w:t>
            </w:r>
          </w:hyperlink>
        </w:p>
        <w:p>
          <w:pPr>
            <w:pStyle w:val="Contents3"/>
            <w:tabs>
              <w:tab w:val="clear" w:pos="8459"/>
              <w:tab w:val="right" w:pos="9026" w:leader="dot"/>
            </w:tabs>
            <w:rPr/>
          </w:pPr>
          <w:hyperlink w:anchor="__RefHeading___Toc5887431_2320776876">
            <w:r>
              <w:rPr>
                <w:webHidden/>
                <w:rStyle w:val="IndexLink"/>
              </w:rPr>
              <w:t>11</w:t>
            </w:r>
            <w:r>
              <w:rPr>
                <w:rStyle w:val="IndexLink"/>
                <w:rtl w:val="true"/>
              </w:rPr>
              <w:t xml:space="preserve">. </w:t>
            </w:r>
            <w:r>
              <w:rPr>
                <w:rStyle w:val="IndexLink"/>
                <w:rtl w:val="true"/>
              </w:rPr>
              <w:t>عقل گریزی کارگزار</w:t>
            </w:r>
            <w:r>
              <w:rPr>
                <w:rStyle w:val="IndexLink"/>
                <w:rtl w:val="true"/>
              </w:rPr>
              <w:tab/>
            </w:r>
            <w:r>
              <w:rPr>
                <w:rStyle w:val="IndexLink"/>
              </w:rPr>
              <w:t>132</w:t>
            </w:r>
          </w:hyperlink>
        </w:p>
        <w:p>
          <w:pPr>
            <w:pStyle w:val="Contents3"/>
            <w:tabs>
              <w:tab w:val="clear" w:pos="8459"/>
              <w:tab w:val="right" w:pos="9026" w:leader="dot"/>
            </w:tabs>
            <w:rPr/>
          </w:pPr>
          <w:hyperlink w:anchor="__RefHeading___Toc5887433_2320776876">
            <w:r>
              <w:rPr>
                <w:webHidden/>
                <w:rStyle w:val="IndexLink"/>
              </w:rPr>
              <w:t>12</w:t>
            </w:r>
            <w:r>
              <w:rPr>
                <w:rStyle w:val="IndexLink"/>
                <w:rtl w:val="true"/>
              </w:rPr>
              <w:t xml:space="preserve">. </w:t>
            </w:r>
            <w:r>
              <w:rPr>
                <w:rStyle w:val="IndexLink"/>
                <w:rtl w:val="true"/>
              </w:rPr>
              <w:t>استفاده از اموال جهادگران</w:t>
            </w:r>
            <w:r>
              <w:rPr>
                <w:rStyle w:val="IndexLink"/>
                <w:rtl w:val="true"/>
              </w:rPr>
              <w:tab/>
            </w:r>
            <w:r>
              <w:rPr>
                <w:rStyle w:val="IndexLink"/>
              </w:rPr>
              <w:t>133</w:t>
            </w:r>
          </w:hyperlink>
        </w:p>
        <w:p>
          <w:pPr>
            <w:pStyle w:val="Contents3"/>
            <w:tabs>
              <w:tab w:val="clear" w:pos="8459"/>
              <w:tab w:val="right" w:pos="9026" w:leader="dot"/>
            </w:tabs>
            <w:rPr/>
          </w:pPr>
          <w:hyperlink w:anchor="__RefHeading___Toc5887435_2320776876">
            <w:r>
              <w:rPr>
                <w:webHidden/>
                <w:rStyle w:val="IndexLink"/>
              </w:rPr>
              <w:t>13</w:t>
            </w:r>
            <w:r>
              <w:rPr>
                <w:rStyle w:val="IndexLink"/>
                <w:rtl w:val="true"/>
              </w:rPr>
              <w:t xml:space="preserve">. </w:t>
            </w:r>
            <w:r>
              <w:rPr>
                <w:rStyle w:val="IndexLink"/>
                <w:rtl w:val="true"/>
              </w:rPr>
              <w:t>سفارش به تقوا</w:t>
            </w:r>
            <w:r>
              <w:rPr>
                <w:rStyle w:val="IndexLink"/>
                <w:rtl w:val="true"/>
              </w:rPr>
              <w:tab/>
            </w:r>
            <w:r>
              <w:rPr>
                <w:rStyle w:val="IndexLink"/>
              </w:rPr>
              <w:t>133</w:t>
            </w:r>
          </w:hyperlink>
        </w:p>
        <w:p>
          <w:pPr>
            <w:pStyle w:val="Contents3"/>
            <w:tabs>
              <w:tab w:val="clear" w:pos="8459"/>
              <w:tab w:val="right" w:pos="9026" w:leader="dot"/>
            </w:tabs>
            <w:rPr/>
          </w:pPr>
          <w:hyperlink w:anchor="__RefHeading___Toc5887437_2320776876">
            <w:r>
              <w:rPr>
                <w:webHidden/>
                <w:rStyle w:val="IndexLink"/>
              </w:rPr>
              <w:t>4</w:t>
            </w:r>
            <w:r>
              <w:rPr>
                <w:rStyle w:val="IndexLink"/>
                <w:rtl w:val="true"/>
              </w:rPr>
              <w:t xml:space="preserve">. </w:t>
            </w:r>
            <w:r>
              <w:rPr>
                <w:rStyle w:val="IndexLink"/>
                <w:rtl w:val="true"/>
              </w:rPr>
              <w:t>انصاف و مساوات</w:t>
            </w:r>
            <w:r>
              <w:rPr>
                <w:rStyle w:val="IndexLink"/>
                <w:rtl w:val="true"/>
              </w:rPr>
              <w:tab/>
            </w:r>
            <w:r>
              <w:rPr>
                <w:rStyle w:val="IndexLink"/>
              </w:rPr>
              <w:t>134</w:t>
            </w:r>
          </w:hyperlink>
        </w:p>
        <w:p>
          <w:pPr>
            <w:pStyle w:val="Contents3"/>
            <w:tabs>
              <w:tab w:val="clear" w:pos="8459"/>
              <w:tab w:val="right" w:pos="9026" w:leader="dot"/>
            </w:tabs>
            <w:rPr/>
          </w:pPr>
          <w:hyperlink w:anchor="__RefHeading___Toc5887439_2320776876">
            <w:r>
              <w:rPr>
                <w:webHidden/>
                <w:rStyle w:val="IndexLink"/>
              </w:rPr>
              <w:t>5</w:t>
            </w:r>
            <w:r>
              <w:rPr>
                <w:rStyle w:val="IndexLink"/>
                <w:rtl w:val="true"/>
              </w:rPr>
              <w:t xml:space="preserve">. </w:t>
            </w:r>
            <w:r>
              <w:rPr>
                <w:rStyle w:val="IndexLink"/>
                <w:rtl w:val="true"/>
              </w:rPr>
              <w:t>شاد نشدن امام از جمع آوری مال</w:t>
            </w:r>
            <w:r>
              <w:rPr>
                <w:rStyle w:val="IndexLink"/>
                <w:rtl w:val="true"/>
              </w:rPr>
              <w:tab/>
            </w:r>
            <w:r>
              <w:rPr>
                <w:rStyle w:val="IndexLink"/>
              </w:rPr>
              <w:t>135</w:t>
            </w:r>
          </w:hyperlink>
        </w:p>
        <w:p>
          <w:pPr>
            <w:pStyle w:val="Contents3"/>
            <w:tabs>
              <w:tab w:val="clear" w:pos="8459"/>
              <w:tab w:val="right" w:pos="9026" w:leader="dot"/>
            </w:tabs>
            <w:rPr/>
          </w:pPr>
          <w:hyperlink w:anchor="__RefHeading___Toc5887441_2320776876">
            <w:r>
              <w:rPr>
                <w:webHidden/>
                <w:rStyle w:val="IndexLink"/>
              </w:rPr>
              <w:t>6</w:t>
            </w:r>
            <w:r>
              <w:rPr>
                <w:rStyle w:val="IndexLink"/>
                <w:rtl w:val="true"/>
              </w:rPr>
              <w:t xml:space="preserve">. </w:t>
            </w:r>
            <w:r>
              <w:rPr>
                <w:rStyle w:val="IndexLink"/>
                <w:rtl w:val="true"/>
              </w:rPr>
              <w:t>زیاده روی در سرکشی</w:t>
            </w:r>
            <w:r>
              <w:rPr>
                <w:rStyle w:val="IndexLink"/>
                <w:rtl w:val="true"/>
              </w:rPr>
              <w:tab/>
            </w:r>
            <w:r>
              <w:rPr>
                <w:rStyle w:val="IndexLink"/>
              </w:rPr>
              <w:t>136</w:t>
            </w:r>
          </w:hyperlink>
        </w:p>
        <w:p>
          <w:pPr>
            <w:pStyle w:val="Contents2"/>
            <w:tabs>
              <w:tab w:val="clear" w:pos="8743"/>
              <w:tab w:val="right" w:pos="9026" w:leader="dot"/>
            </w:tabs>
            <w:rPr/>
          </w:pPr>
          <w:hyperlink w:anchor="__RefHeading___Toc5887443_2320776876">
            <w:r>
              <w:rPr>
                <w:webHidden/>
                <w:rStyle w:val="IndexLink"/>
                <w:rtl w:val="true"/>
              </w:rPr>
              <w:t xml:space="preserve">نامه </w:t>
            </w:r>
            <w:r>
              <w:rPr>
                <w:rStyle w:val="IndexLink"/>
              </w:rPr>
              <w:t>42</w:t>
            </w:r>
            <w:r>
              <w:rPr>
                <w:rStyle w:val="IndexLink"/>
                <w:rtl w:val="true"/>
              </w:rPr>
              <w:tab/>
            </w:r>
            <w:r>
              <w:rPr>
                <w:rStyle w:val="IndexLink"/>
              </w:rPr>
              <w:t>139</w:t>
            </w:r>
          </w:hyperlink>
        </w:p>
        <w:p>
          <w:pPr>
            <w:pStyle w:val="Contents3"/>
            <w:tabs>
              <w:tab w:val="clear" w:pos="8459"/>
              <w:tab w:val="right" w:pos="9026" w:leader="dot"/>
            </w:tabs>
            <w:rPr/>
          </w:pPr>
          <w:hyperlink w:anchor="__RefHeading___Toc5887445_2320776876">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5887447_2320776876">
            <w:r>
              <w:rPr>
                <w:webHidden/>
                <w:rStyle w:val="IndexLink"/>
                <w:rtl w:val="true"/>
              </w:rPr>
              <w:t>پیشگفتار نامه</w:t>
            </w:r>
            <w:r>
              <w:rPr>
                <w:rStyle w:val="IndexLink"/>
                <w:rtl w:val="true"/>
              </w:rPr>
              <w:tab/>
            </w:r>
            <w:r>
              <w:rPr>
                <w:rStyle w:val="IndexLink"/>
              </w:rPr>
              <w:t>139</w:t>
            </w:r>
          </w:hyperlink>
        </w:p>
        <w:p>
          <w:pPr>
            <w:pStyle w:val="Contents3"/>
            <w:tabs>
              <w:tab w:val="clear" w:pos="8459"/>
              <w:tab w:val="right" w:pos="9026" w:leader="dot"/>
            </w:tabs>
            <w:rPr/>
          </w:pPr>
          <w:hyperlink w:anchor="__RefHeading___Toc5887449_2320776876">
            <w:r>
              <w:rPr>
                <w:webHidden/>
                <w:rStyle w:val="IndexLink"/>
              </w:rPr>
              <w:t>2</w:t>
            </w:r>
            <w:r>
              <w:rPr>
                <w:rStyle w:val="IndexLink"/>
                <w:rtl w:val="true"/>
              </w:rPr>
              <w:t xml:space="preserve">. </w:t>
            </w:r>
            <w:r>
              <w:rPr>
                <w:rStyle w:val="IndexLink"/>
                <w:rtl w:val="true"/>
              </w:rPr>
              <w:t>حفظ حرمت مدیران</w:t>
            </w:r>
            <w:r>
              <w:rPr>
                <w:rStyle w:val="IndexLink"/>
                <w:rtl w:val="true"/>
              </w:rPr>
              <w:tab/>
            </w:r>
            <w:r>
              <w:rPr>
                <w:rStyle w:val="IndexLink"/>
              </w:rPr>
              <w:t>140</w:t>
            </w:r>
          </w:hyperlink>
        </w:p>
        <w:p>
          <w:pPr>
            <w:pStyle w:val="Contents3"/>
            <w:tabs>
              <w:tab w:val="clear" w:pos="8459"/>
              <w:tab w:val="right" w:pos="9026" w:leader="dot"/>
            </w:tabs>
            <w:rPr/>
          </w:pPr>
          <w:hyperlink w:anchor="__RefHeading___Toc5887451_2320776876">
            <w:r>
              <w:rPr>
                <w:webHidden/>
                <w:rStyle w:val="IndexLink"/>
              </w:rPr>
              <w:t>3</w:t>
            </w:r>
            <w:r>
              <w:rPr>
                <w:rStyle w:val="IndexLink"/>
                <w:rtl w:val="true"/>
              </w:rPr>
              <w:t xml:space="preserve">. </w:t>
            </w:r>
            <w:r>
              <w:rPr>
                <w:rStyle w:val="IndexLink"/>
                <w:rtl w:val="true"/>
              </w:rPr>
              <w:t>تقدیر از مدیران وظیفه شناس</w:t>
            </w:r>
            <w:r>
              <w:rPr>
                <w:rStyle w:val="IndexLink"/>
                <w:rtl w:val="true"/>
              </w:rPr>
              <w:tab/>
            </w:r>
            <w:r>
              <w:rPr>
                <w:rStyle w:val="IndexLink"/>
              </w:rPr>
              <w:t>140</w:t>
            </w:r>
          </w:hyperlink>
        </w:p>
        <w:p>
          <w:pPr>
            <w:pStyle w:val="Contents3"/>
            <w:tabs>
              <w:tab w:val="clear" w:pos="8459"/>
              <w:tab w:val="right" w:pos="9026" w:leader="dot"/>
            </w:tabs>
            <w:rPr/>
          </w:pPr>
          <w:hyperlink w:anchor="__RefHeading___Toc5887453_2320776876">
            <w:r>
              <w:rPr>
                <w:webHidden/>
                <w:rStyle w:val="IndexLink"/>
              </w:rPr>
              <w:t>4</w:t>
            </w:r>
            <w:r>
              <w:rPr>
                <w:rStyle w:val="IndexLink"/>
                <w:rtl w:val="true"/>
              </w:rPr>
              <w:t xml:space="preserve">. </w:t>
            </w:r>
            <w:r>
              <w:rPr>
                <w:rStyle w:val="IndexLink"/>
                <w:rtl w:val="true"/>
              </w:rPr>
              <w:t>احضار و دفع اتهام</w:t>
            </w:r>
            <w:r>
              <w:rPr>
                <w:rStyle w:val="IndexLink"/>
                <w:rtl w:val="true"/>
              </w:rPr>
              <w:tab/>
            </w:r>
            <w:r>
              <w:rPr>
                <w:rStyle w:val="IndexLink"/>
              </w:rPr>
              <w:t>141</w:t>
            </w:r>
          </w:hyperlink>
        </w:p>
        <w:p>
          <w:pPr>
            <w:pStyle w:val="Contents3"/>
            <w:tabs>
              <w:tab w:val="clear" w:pos="8459"/>
              <w:tab w:val="right" w:pos="9026" w:leader="dot"/>
            </w:tabs>
            <w:rPr/>
          </w:pPr>
          <w:hyperlink w:anchor="__RefHeading___Toc5887455_2320776876">
            <w:r>
              <w:rPr>
                <w:webHidden/>
                <w:rStyle w:val="IndexLink"/>
              </w:rPr>
              <w:t>5</w:t>
            </w:r>
            <w:r>
              <w:rPr>
                <w:rStyle w:val="IndexLink"/>
                <w:rtl w:val="true"/>
              </w:rPr>
              <w:t xml:space="preserve">. </w:t>
            </w:r>
            <w:r>
              <w:rPr>
                <w:rStyle w:val="IndexLink"/>
                <w:rtl w:val="true"/>
              </w:rPr>
              <w:t>مأموریت و سمت جدید</w:t>
            </w:r>
            <w:r>
              <w:rPr>
                <w:rStyle w:val="IndexLink"/>
                <w:rtl w:val="true"/>
              </w:rPr>
              <w:tab/>
            </w:r>
            <w:r>
              <w:rPr>
                <w:rStyle w:val="IndexLink"/>
              </w:rPr>
              <w:t>141</w:t>
            </w:r>
          </w:hyperlink>
        </w:p>
        <w:p>
          <w:pPr>
            <w:pStyle w:val="Contents3"/>
            <w:tabs>
              <w:tab w:val="clear" w:pos="8459"/>
              <w:tab w:val="right" w:pos="9026" w:leader="dot"/>
            </w:tabs>
            <w:rPr/>
          </w:pPr>
          <w:hyperlink w:anchor="__RefHeading___Toc5887457_2320776876">
            <w:r>
              <w:rPr>
                <w:webHidden/>
                <w:rStyle w:val="IndexLink"/>
              </w:rPr>
              <w:t>6</w:t>
            </w:r>
            <w:r>
              <w:rPr>
                <w:rStyle w:val="IndexLink"/>
                <w:rtl w:val="true"/>
              </w:rPr>
              <w:t xml:space="preserve">. </w:t>
            </w:r>
            <w:r>
              <w:rPr>
                <w:rStyle w:val="IndexLink"/>
                <w:rtl w:val="true"/>
              </w:rPr>
              <w:t>جهاد برای برپایی دین</w:t>
            </w:r>
            <w:r>
              <w:rPr>
                <w:rStyle w:val="IndexLink"/>
                <w:rtl w:val="true"/>
              </w:rPr>
              <w:tab/>
            </w:r>
            <w:r>
              <w:rPr>
                <w:rStyle w:val="IndexLink"/>
              </w:rPr>
              <w:t>142</w:t>
            </w:r>
          </w:hyperlink>
        </w:p>
        <w:p>
          <w:pPr>
            <w:pStyle w:val="Contents2"/>
            <w:tabs>
              <w:tab w:val="clear" w:pos="8743"/>
              <w:tab w:val="right" w:pos="9026" w:leader="dot"/>
            </w:tabs>
            <w:rPr/>
          </w:pPr>
          <w:hyperlink w:anchor="__RefHeading___Toc5887459_2320776876">
            <w:r>
              <w:rPr>
                <w:webHidden/>
                <w:rStyle w:val="IndexLink"/>
                <w:rtl w:val="true"/>
              </w:rPr>
              <w:t xml:space="preserve">نامه </w:t>
            </w:r>
            <w:r>
              <w:rPr>
                <w:rStyle w:val="IndexLink"/>
              </w:rPr>
              <w:t>43</w:t>
            </w:r>
            <w:r>
              <w:rPr>
                <w:rStyle w:val="IndexLink"/>
                <w:rtl w:val="true"/>
              </w:rPr>
              <w:tab/>
            </w:r>
            <w:r>
              <w:rPr>
                <w:rStyle w:val="IndexLink"/>
              </w:rPr>
              <w:t>143</w:t>
            </w:r>
          </w:hyperlink>
        </w:p>
        <w:p>
          <w:pPr>
            <w:pStyle w:val="Contents3"/>
            <w:tabs>
              <w:tab w:val="clear" w:pos="8459"/>
              <w:tab w:val="right" w:pos="9026" w:leader="dot"/>
            </w:tabs>
            <w:rPr/>
          </w:pPr>
          <w:hyperlink w:anchor="__RefHeading___Toc5887461_2320776876">
            <w:r>
              <w:rPr>
                <w:webHidden/>
                <w:rStyle w:val="IndexLink"/>
                <w:rtl w:val="true"/>
              </w:rPr>
              <w:t>اشاره</w:t>
            </w:r>
            <w:r>
              <w:rPr>
                <w:rStyle w:val="IndexLink"/>
                <w:rtl w:val="true"/>
              </w:rPr>
              <w:tab/>
            </w:r>
            <w:r>
              <w:rPr>
                <w:rStyle w:val="IndexLink"/>
              </w:rPr>
              <w:t>143</w:t>
            </w:r>
          </w:hyperlink>
        </w:p>
        <w:p>
          <w:pPr>
            <w:pStyle w:val="Contents3"/>
            <w:tabs>
              <w:tab w:val="clear" w:pos="8459"/>
              <w:tab w:val="right" w:pos="9026" w:leader="dot"/>
            </w:tabs>
            <w:rPr/>
          </w:pPr>
          <w:hyperlink w:anchor="__RefHeading___Toc5887463_2320776876">
            <w:r>
              <w:rPr>
                <w:webHidden/>
                <w:rStyle w:val="IndexLink"/>
                <w:rtl w:val="true"/>
              </w:rPr>
              <w:t>پیشگفتار نامه</w:t>
            </w:r>
            <w:r>
              <w:rPr>
                <w:rStyle w:val="IndexLink"/>
                <w:rtl w:val="true"/>
              </w:rPr>
              <w:tab/>
            </w:r>
            <w:r>
              <w:rPr>
                <w:rStyle w:val="IndexLink"/>
              </w:rPr>
              <w:t>143</w:t>
            </w:r>
          </w:hyperlink>
        </w:p>
        <w:p>
          <w:pPr>
            <w:pStyle w:val="Contents3"/>
            <w:tabs>
              <w:tab w:val="clear" w:pos="8459"/>
              <w:tab w:val="right" w:pos="9026" w:leader="dot"/>
            </w:tabs>
            <w:rPr/>
          </w:pPr>
          <w:hyperlink w:anchor="__RefHeading___Toc5887465_2320776876">
            <w:r>
              <w:rPr>
                <w:webHidden/>
                <w:rStyle w:val="IndexLink"/>
              </w:rPr>
              <w:t>1</w:t>
            </w:r>
            <w:r>
              <w:rPr>
                <w:rStyle w:val="IndexLink"/>
                <w:rtl w:val="true"/>
              </w:rPr>
              <w:t xml:space="preserve">. </w:t>
            </w:r>
            <w:r>
              <w:rPr>
                <w:rStyle w:val="IndexLink"/>
                <w:rtl w:val="true"/>
              </w:rPr>
              <w:t>نارضایتی امام از عملکرد مصقله</w:t>
            </w:r>
            <w:r>
              <w:rPr>
                <w:rStyle w:val="IndexLink"/>
                <w:rtl w:val="true"/>
              </w:rPr>
              <w:tab/>
            </w:r>
            <w:r>
              <w:rPr>
                <w:rStyle w:val="IndexLink"/>
              </w:rPr>
              <w:t>144</w:t>
            </w:r>
          </w:hyperlink>
        </w:p>
        <w:p>
          <w:pPr>
            <w:pStyle w:val="Contents3"/>
            <w:tabs>
              <w:tab w:val="clear" w:pos="8459"/>
              <w:tab w:val="right" w:pos="9026" w:leader="dot"/>
            </w:tabs>
            <w:rPr/>
          </w:pPr>
          <w:hyperlink w:anchor="__RefHeading___Toc5887467_2320776876">
            <w:r>
              <w:rPr>
                <w:webHidden/>
                <w:rStyle w:val="IndexLink"/>
              </w:rPr>
              <w:t>2</w:t>
            </w:r>
            <w:r>
              <w:rPr>
                <w:rStyle w:val="IndexLink"/>
                <w:rtl w:val="true"/>
              </w:rPr>
              <w:t xml:space="preserve">. </w:t>
            </w:r>
            <w:r>
              <w:rPr>
                <w:rStyle w:val="IndexLink"/>
                <w:rtl w:val="true"/>
              </w:rPr>
              <w:t>یادآوری حقوق مردم</w:t>
            </w:r>
            <w:r>
              <w:rPr>
                <w:rStyle w:val="IndexLink"/>
                <w:rtl w:val="true"/>
              </w:rPr>
              <w:tab/>
            </w:r>
            <w:r>
              <w:rPr>
                <w:rStyle w:val="IndexLink"/>
              </w:rPr>
              <w:t>144</w:t>
            </w:r>
          </w:hyperlink>
        </w:p>
        <w:p>
          <w:pPr>
            <w:pStyle w:val="Contents3"/>
            <w:tabs>
              <w:tab w:val="clear" w:pos="8459"/>
              <w:tab w:val="right" w:pos="9026" w:leader="dot"/>
            </w:tabs>
            <w:rPr/>
          </w:pPr>
          <w:hyperlink w:anchor="__RefHeading___Toc5887469_2320776876">
            <w:r>
              <w:rPr>
                <w:webHidden/>
                <w:rStyle w:val="IndexLink"/>
              </w:rPr>
              <w:t>3</w:t>
            </w:r>
            <w:r>
              <w:rPr>
                <w:rStyle w:val="IndexLink"/>
                <w:rtl w:val="true"/>
              </w:rPr>
              <w:t xml:space="preserve">. </w:t>
            </w:r>
            <w:r>
              <w:rPr>
                <w:rStyle w:val="IndexLink"/>
                <w:rtl w:val="true"/>
              </w:rPr>
              <w:t>توبیخ مصقله</w:t>
            </w:r>
            <w:r>
              <w:rPr>
                <w:rStyle w:val="IndexLink"/>
                <w:rtl w:val="true"/>
              </w:rPr>
              <w:tab/>
            </w:r>
            <w:r>
              <w:rPr>
                <w:rStyle w:val="IndexLink"/>
              </w:rPr>
              <w:t>146</w:t>
            </w:r>
          </w:hyperlink>
        </w:p>
        <w:p>
          <w:pPr>
            <w:pStyle w:val="Contents3"/>
            <w:tabs>
              <w:tab w:val="clear" w:pos="8459"/>
              <w:tab w:val="right" w:pos="9026" w:leader="dot"/>
            </w:tabs>
            <w:rPr/>
          </w:pPr>
          <w:hyperlink w:anchor="__RefHeading___Toc5887471_2320776876">
            <w:r>
              <w:rPr>
                <w:webHidden/>
                <w:rStyle w:val="IndexLink"/>
              </w:rPr>
              <w:t>4</w:t>
            </w:r>
            <w:r>
              <w:rPr>
                <w:rStyle w:val="IndexLink"/>
                <w:rtl w:val="true"/>
              </w:rPr>
              <w:t xml:space="preserve">. </w:t>
            </w:r>
            <w:r>
              <w:rPr>
                <w:rStyle w:val="IndexLink"/>
                <w:rtl w:val="true"/>
              </w:rPr>
              <w:t>نصیحت امام به مصقله</w:t>
            </w:r>
            <w:r>
              <w:rPr>
                <w:rStyle w:val="IndexLink"/>
                <w:rtl w:val="true"/>
              </w:rPr>
              <w:tab/>
            </w:r>
            <w:r>
              <w:rPr>
                <w:rStyle w:val="IndexLink"/>
              </w:rPr>
              <w:t>146</w:t>
            </w:r>
          </w:hyperlink>
        </w:p>
        <w:p>
          <w:pPr>
            <w:pStyle w:val="Contents3"/>
            <w:tabs>
              <w:tab w:val="clear" w:pos="8459"/>
              <w:tab w:val="right" w:pos="9026" w:leader="dot"/>
            </w:tabs>
            <w:rPr/>
          </w:pPr>
          <w:hyperlink w:anchor="__RefHeading___Toc5887473_2320776876">
            <w:r>
              <w:rPr>
                <w:webHidden/>
                <w:rStyle w:val="IndexLink"/>
              </w:rPr>
              <w:t>5</w:t>
            </w:r>
            <w:r>
              <w:rPr>
                <w:rStyle w:val="IndexLink"/>
                <w:rtl w:val="true"/>
              </w:rPr>
              <w:t xml:space="preserve">. </w:t>
            </w:r>
            <w:r>
              <w:rPr>
                <w:rStyle w:val="IndexLink"/>
                <w:rtl w:val="true"/>
              </w:rPr>
              <w:t>حقوق مسلمانان در بیت المال</w:t>
            </w:r>
            <w:r>
              <w:rPr>
                <w:rStyle w:val="IndexLink"/>
                <w:rtl w:val="true"/>
              </w:rPr>
              <w:tab/>
            </w:r>
            <w:r>
              <w:rPr>
                <w:rStyle w:val="IndexLink"/>
              </w:rPr>
              <w:t>147</w:t>
            </w:r>
          </w:hyperlink>
        </w:p>
        <w:p>
          <w:pPr>
            <w:pStyle w:val="Contents2"/>
            <w:tabs>
              <w:tab w:val="clear" w:pos="8743"/>
              <w:tab w:val="right" w:pos="9026" w:leader="dot"/>
            </w:tabs>
            <w:rPr/>
          </w:pPr>
          <w:hyperlink w:anchor="__RefHeading___Toc5887475_2320776876">
            <w:r>
              <w:rPr>
                <w:webHidden/>
                <w:rStyle w:val="IndexLink"/>
                <w:rtl w:val="true"/>
              </w:rPr>
              <w:t xml:space="preserve">نامه </w:t>
            </w:r>
            <w:r>
              <w:rPr>
                <w:rStyle w:val="IndexLink"/>
              </w:rPr>
              <w:t>44</w:t>
            </w:r>
            <w:r>
              <w:rPr>
                <w:rStyle w:val="IndexLink"/>
                <w:rtl w:val="true"/>
              </w:rPr>
              <w:tab/>
            </w:r>
            <w:r>
              <w:rPr>
                <w:rStyle w:val="IndexLink"/>
              </w:rPr>
              <w:t>149</w:t>
            </w:r>
          </w:hyperlink>
        </w:p>
        <w:p>
          <w:pPr>
            <w:pStyle w:val="Contents3"/>
            <w:tabs>
              <w:tab w:val="clear" w:pos="8459"/>
              <w:tab w:val="right" w:pos="9026" w:leader="dot"/>
            </w:tabs>
            <w:rPr/>
          </w:pPr>
          <w:hyperlink w:anchor="__RefHeading___Toc5887477_2320776876">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5887479_2320776876">
            <w:r>
              <w:rPr>
                <w:webHidden/>
                <w:rStyle w:val="IndexLink"/>
                <w:rtl w:val="true"/>
              </w:rPr>
              <w:t>پیشگفتار نامه</w:t>
            </w:r>
            <w:r>
              <w:rPr>
                <w:rStyle w:val="IndexLink"/>
                <w:rtl w:val="true"/>
              </w:rPr>
              <w:tab/>
            </w:r>
            <w:r>
              <w:rPr>
                <w:rStyle w:val="IndexLink"/>
              </w:rPr>
              <w:t>149</w:t>
            </w:r>
          </w:hyperlink>
        </w:p>
        <w:p>
          <w:pPr>
            <w:pStyle w:val="Contents3"/>
            <w:tabs>
              <w:tab w:val="clear" w:pos="8459"/>
              <w:tab w:val="right" w:pos="9026" w:leader="dot"/>
            </w:tabs>
            <w:rPr/>
          </w:pPr>
          <w:hyperlink w:anchor="__RefHeading___Toc5887481_2320776876">
            <w:r>
              <w:rPr>
                <w:webHidden/>
                <w:rStyle w:val="IndexLink"/>
              </w:rPr>
              <w:t>1</w:t>
            </w:r>
            <w:r>
              <w:rPr>
                <w:rStyle w:val="IndexLink"/>
                <w:rtl w:val="true"/>
              </w:rPr>
              <w:t xml:space="preserve">. </w:t>
            </w:r>
            <w:r>
              <w:rPr>
                <w:rStyle w:val="IndexLink"/>
                <w:rtl w:val="true"/>
              </w:rPr>
              <w:t>تشویق زیاد به صبر و استقامت</w:t>
            </w:r>
            <w:r>
              <w:rPr>
                <w:rStyle w:val="IndexLink"/>
                <w:rtl w:val="true"/>
              </w:rPr>
              <w:tab/>
            </w:r>
            <w:r>
              <w:rPr>
                <w:rStyle w:val="IndexLink"/>
              </w:rPr>
              <w:t>150</w:t>
            </w:r>
          </w:hyperlink>
        </w:p>
        <w:p>
          <w:pPr>
            <w:pStyle w:val="Contents3"/>
            <w:tabs>
              <w:tab w:val="clear" w:pos="8459"/>
              <w:tab w:val="right" w:pos="9026" w:leader="dot"/>
            </w:tabs>
            <w:rPr/>
          </w:pPr>
          <w:hyperlink w:anchor="__RefHeading___Toc5887483_2320776876">
            <w:r>
              <w:rPr>
                <w:webHidden/>
                <w:rStyle w:val="IndexLink"/>
              </w:rPr>
              <w:t>2</w:t>
            </w:r>
            <w:r>
              <w:rPr>
                <w:rStyle w:val="IndexLink"/>
                <w:rtl w:val="true"/>
              </w:rPr>
              <w:t xml:space="preserve">. </w:t>
            </w:r>
            <w:r>
              <w:rPr>
                <w:rStyle w:val="IndexLink"/>
                <w:rtl w:val="true"/>
              </w:rPr>
              <w:t>فریب شیطان به هر وسیله</w:t>
            </w:r>
            <w:r>
              <w:rPr>
                <w:rStyle w:val="IndexLink"/>
                <w:rtl w:val="true"/>
              </w:rPr>
              <w:tab/>
            </w:r>
            <w:r>
              <w:rPr>
                <w:rStyle w:val="IndexLink"/>
              </w:rPr>
              <w:t>151</w:t>
            </w:r>
          </w:hyperlink>
        </w:p>
        <w:p>
          <w:pPr>
            <w:pStyle w:val="Contents3"/>
            <w:tabs>
              <w:tab w:val="clear" w:pos="8459"/>
              <w:tab w:val="right" w:pos="9026" w:leader="dot"/>
            </w:tabs>
            <w:rPr/>
          </w:pPr>
          <w:hyperlink w:anchor="__RefHeading___Toc5887485_2320776876">
            <w:r>
              <w:rPr>
                <w:webHidden/>
                <w:rStyle w:val="IndexLink"/>
              </w:rPr>
              <w:t>3</w:t>
            </w:r>
            <w:r>
              <w:rPr>
                <w:rStyle w:val="IndexLink"/>
                <w:rtl w:val="true"/>
              </w:rPr>
              <w:t xml:space="preserve">. </w:t>
            </w:r>
            <w:r>
              <w:rPr>
                <w:rStyle w:val="IndexLink"/>
                <w:rtl w:val="true"/>
              </w:rPr>
              <w:t>ابطال سخن زیاد</w:t>
            </w:r>
            <w:r>
              <w:rPr>
                <w:rStyle w:val="IndexLink"/>
                <w:rtl w:val="true"/>
              </w:rPr>
              <w:tab/>
            </w:r>
            <w:r>
              <w:rPr>
                <w:rStyle w:val="IndexLink"/>
              </w:rPr>
              <w:t>151</w:t>
            </w:r>
          </w:hyperlink>
        </w:p>
        <w:p>
          <w:pPr>
            <w:pStyle w:val="Contents3"/>
            <w:tabs>
              <w:tab w:val="clear" w:pos="8459"/>
              <w:tab w:val="right" w:pos="9026" w:leader="dot"/>
            </w:tabs>
            <w:rPr/>
          </w:pPr>
          <w:hyperlink w:anchor="__RefHeading___Toc5887487_2320776876">
            <w:r>
              <w:rPr>
                <w:webHidden/>
                <w:rStyle w:val="IndexLink"/>
              </w:rPr>
              <w:t>4</w:t>
            </w:r>
            <w:r>
              <w:rPr>
                <w:rStyle w:val="IndexLink"/>
                <w:rtl w:val="true"/>
              </w:rPr>
              <w:t xml:space="preserve">. </w:t>
            </w:r>
            <w:r>
              <w:rPr>
                <w:rStyle w:val="IndexLink"/>
                <w:rtl w:val="true"/>
              </w:rPr>
              <w:t>نقد زیاد</w:t>
            </w:r>
            <w:r>
              <w:rPr>
                <w:rStyle w:val="IndexLink"/>
                <w:rtl w:val="true"/>
              </w:rPr>
              <w:tab/>
            </w:r>
            <w:r>
              <w:rPr>
                <w:rStyle w:val="IndexLink"/>
              </w:rPr>
              <w:t>152</w:t>
            </w:r>
          </w:hyperlink>
        </w:p>
        <w:p>
          <w:pPr>
            <w:pStyle w:val="Contents2"/>
            <w:tabs>
              <w:tab w:val="clear" w:pos="8743"/>
              <w:tab w:val="right" w:pos="9026" w:leader="dot"/>
            </w:tabs>
            <w:rPr/>
          </w:pPr>
          <w:hyperlink w:anchor="__RefHeading___Toc5887489_2320776876">
            <w:r>
              <w:rPr>
                <w:webHidden/>
                <w:rStyle w:val="IndexLink"/>
                <w:rtl w:val="true"/>
              </w:rPr>
              <w:t xml:space="preserve">نامه </w:t>
            </w:r>
            <w:r>
              <w:rPr>
                <w:rStyle w:val="IndexLink"/>
              </w:rPr>
              <w:t>45</w:t>
            </w:r>
            <w:r>
              <w:rPr>
                <w:rStyle w:val="IndexLink"/>
                <w:rtl w:val="true"/>
              </w:rPr>
              <w:tab/>
            </w:r>
            <w:r>
              <w:rPr>
                <w:rStyle w:val="IndexLink"/>
              </w:rPr>
              <w:t>155</w:t>
            </w:r>
          </w:hyperlink>
        </w:p>
        <w:p>
          <w:pPr>
            <w:pStyle w:val="Contents3"/>
            <w:tabs>
              <w:tab w:val="clear" w:pos="8459"/>
              <w:tab w:val="right" w:pos="9026" w:leader="dot"/>
            </w:tabs>
            <w:rPr/>
          </w:pPr>
          <w:hyperlink w:anchor="__RefHeading___Toc5887491_2320776876">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5887493_2320776876">
            <w:r>
              <w:rPr>
                <w:webHidden/>
                <w:rStyle w:val="IndexLink"/>
                <w:rtl w:val="true"/>
              </w:rPr>
              <w:t>پیشگفتار نامه</w:t>
            </w:r>
            <w:r>
              <w:rPr>
                <w:rStyle w:val="IndexLink"/>
                <w:rtl w:val="true"/>
              </w:rPr>
              <w:tab/>
            </w:r>
            <w:r>
              <w:rPr>
                <w:rStyle w:val="IndexLink"/>
              </w:rPr>
              <w:t>155</w:t>
            </w:r>
          </w:hyperlink>
        </w:p>
        <w:p>
          <w:pPr>
            <w:pStyle w:val="Contents3"/>
            <w:tabs>
              <w:tab w:val="clear" w:pos="8459"/>
              <w:tab w:val="right" w:pos="9026" w:leader="dot"/>
            </w:tabs>
            <w:rPr/>
          </w:pPr>
          <w:hyperlink w:anchor="__RefHeading___Toc5887495_2320776876">
            <w:r>
              <w:rPr>
                <w:webHidden/>
                <w:rStyle w:val="IndexLink"/>
              </w:rPr>
              <w:t>1</w:t>
            </w:r>
            <w:r>
              <w:rPr>
                <w:rStyle w:val="IndexLink"/>
                <w:rtl w:val="true"/>
              </w:rPr>
              <w:t xml:space="preserve">. </w:t>
            </w:r>
            <w:r>
              <w:rPr>
                <w:rStyle w:val="IndexLink"/>
                <w:rtl w:val="true"/>
              </w:rPr>
              <w:t>نکوهش عثمان بن حنیف</w:t>
            </w:r>
            <w:r>
              <w:rPr>
                <w:rStyle w:val="IndexLink"/>
                <w:rtl w:val="true"/>
              </w:rPr>
              <w:tab/>
            </w:r>
            <w:r>
              <w:rPr>
                <w:rStyle w:val="IndexLink"/>
              </w:rPr>
              <w:t>157</w:t>
            </w:r>
          </w:hyperlink>
        </w:p>
        <w:p>
          <w:pPr>
            <w:pStyle w:val="Contents4"/>
            <w:tabs>
              <w:tab w:val="clear" w:pos="8176"/>
              <w:tab w:val="right" w:pos="9026" w:leader="dot"/>
            </w:tabs>
            <w:rPr/>
          </w:pPr>
          <w:hyperlink w:anchor="__RefHeading___Toc588749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شرکت در مهمانی اشراف بصره</w:t>
            </w:r>
            <w:r>
              <w:rPr>
                <w:rStyle w:val="IndexLink"/>
                <w:rtl w:val="true"/>
              </w:rPr>
              <w:tab/>
            </w:r>
            <w:r>
              <w:rPr>
                <w:rStyle w:val="IndexLink"/>
              </w:rPr>
              <w:t>157</w:t>
            </w:r>
          </w:hyperlink>
        </w:p>
        <w:p>
          <w:pPr>
            <w:pStyle w:val="Contents3"/>
            <w:tabs>
              <w:tab w:val="clear" w:pos="8459"/>
              <w:tab w:val="right" w:pos="9026" w:leader="dot"/>
            </w:tabs>
            <w:rPr/>
          </w:pPr>
          <w:hyperlink w:anchor="__RefHeading___Toc5887499_2320776876">
            <w:r>
              <w:rPr>
                <w:webHidden/>
                <w:rStyle w:val="IndexLink"/>
              </w:rPr>
              <w:t>2</w:t>
            </w:r>
            <w:r>
              <w:rPr>
                <w:rStyle w:val="IndexLink"/>
                <w:rtl w:val="true"/>
              </w:rPr>
              <w:t xml:space="preserve">. </w:t>
            </w:r>
            <w:r>
              <w:rPr>
                <w:rStyle w:val="IndexLink"/>
                <w:rtl w:val="true"/>
              </w:rPr>
              <w:t>انتظار امام از عثمان</w:t>
            </w:r>
            <w:r>
              <w:rPr>
                <w:rStyle w:val="IndexLink"/>
                <w:rtl w:val="true"/>
              </w:rPr>
              <w:tab/>
            </w:r>
            <w:r>
              <w:rPr>
                <w:rStyle w:val="IndexLink"/>
              </w:rPr>
              <w:t>158</w:t>
            </w:r>
          </w:hyperlink>
        </w:p>
        <w:p>
          <w:pPr>
            <w:pStyle w:val="Contents3"/>
            <w:tabs>
              <w:tab w:val="clear" w:pos="8459"/>
              <w:tab w:val="right" w:pos="9026" w:leader="dot"/>
            </w:tabs>
            <w:rPr/>
          </w:pPr>
          <w:hyperlink w:anchor="__RefHeading___Toc5887501_2320776876">
            <w:r>
              <w:rPr>
                <w:webHidden/>
                <w:rStyle w:val="IndexLink"/>
              </w:rPr>
              <w:t>3</w:t>
            </w:r>
            <w:r>
              <w:rPr>
                <w:rStyle w:val="IndexLink"/>
                <w:rtl w:val="true"/>
              </w:rPr>
              <w:t xml:space="preserve">. </w:t>
            </w:r>
            <w:r>
              <w:rPr>
                <w:rStyle w:val="IndexLink"/>
                <w:rtl w:val="true"/>
              </w:rPr>
              <w:t>پرهیز از لقمه شبهه ناک</w:t>
            </w:r>
            <w:r>
              <w:rPr>
                <w:rStyle w:val="IndexLink"/>
                <w:rtl w:val="true"/>
              </w:rPr>
              <w:tab/>
            </w:r>
            <w:r>
              <w:rPr>
                <w:rStyle w:val="IndexLink"/>
              </w:rPr>
              <w:t>159</w:t>
            </w:r>
          </w:hyperlink>
        </w:p>
        <w:p>
          <w:pPr>
            <w:pStyle w:val="Contents3"/>
            <w:tabs>
              <w:tab w:val="clear" w:pos="8459"/>
              <w:tab w:val="right" w:pos="9026" w:leader="dot"/>
            </w:tabs>
            <w:rPr/>
          </w:pPr>
          <w:hyperlink w:anchor="__RefHeading___Toc5887503_2320776876">
            <w:r>
              <w:rPr>
                <w:webHidden/>
                <w:rStyle w:val="IndexLink"/>
              </w:rPr>
              <w:t>4</w:t>
            </w:r>
            <w:r>
              <w:rPr>
                <w:rStyle w:val="IndexLink"/>
                <w:rtl w:val="true"/>
              </w:rPr>
              <w:t xml:space="preserve">. </w:t>
            </w:r>
            <w:r>
              <w:rPr>
                <w:rStyle w:val="IndexLink"/>
                <w:rtl w:val="true"/>
              </w:rPr>
              <w:t>استفاده از لقمه حلال</w:t>
            </w:r>
            <w:r>
              <w:rPr>
                <w:rStyle w:val="IndexLink"/>
                <w:rtl w:val="true"/>
              </w:rPr>
              <w:tab/>
            </w:r>
            <w:r>
              <w:rPr>
                <w:rStyle w:val="IndexLink"/>
              </w:rPr>
              <w:t>160</w:t>
            </w:r>
          </w:hyperlink>
        </w:p>
        <w:p>
          <w:pPr>
            <w:pStyle w:val="Contents3"/>
            <w:tabs>
              <w:tab w:val="clear" w:pos="8459"/>
              <w:tab w:val="right" w:pos="9026" w:leader="dot"/>
            </w:tabs>
            <w:rPr/>
          </w:pPr>
          <w:hyperlink w:anchor="__RefHeading___Toc5887505_2320776876">
            <w:r>
              <w:rPr>
                <w:webHidden/>
                <w:rStyle w:val="IndexLink"/>
              </w:rPr>
              <w:t>5</w:t>
            </w:r>
            <w:r>
              <w:rPr>
                <w:rStyle w:val="IndexLink"/>
                <w:rtl w:val="true"/>
              </w:rPr>
              <w:t xml:space="preserve">. </w:t>
            </w:r>
            <w:r>
              <w:rPr>
                <w:rStyle w:val="IndexLink"/>
                <w:rtl w:val="true"/>
              </w:rPr>
              <w:t>نقش امامت در زندگی انسان</w:t>
            </w:r>
            <w:r>
              <w:rPr>
                <w:rStyle w:val="IndexLink"/>
                <w:rtl w:val="true"/>
              </w:rPr>
              <w:tab/>
            </w:r>
            <w:r>
              <w:rPr>
                <w:rStyle w:val="IndexLink"/>
              </w:rPr>
              <w:t>161</w:t>
            </w:r>
          </w:hyperlink>
        </w:p>
        <w:p>
          <w:pPr>
            <w:pStyle w:val="Contents4"/>
            <w:tabs>
              <w:tab w:val="clear" w:pos="8176"/>
              <w:tab w:val="right" w:pos="9026" w:leader="dot"/>
            </w:tabs>
            <w:rPr/>
          </w:pPr>
          <w:hyperlink w:anchor="__RefHeading___Toc5887507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اهمیت رهبری</w:t>
            </w:r>
            <w:r>
              <w:rPr>
                <w:rStyle w:val="IndexLink"/>
                <w:rtl w:val="true"/>
              </w:rPr>
              <w:tab/>
            </w:r>
            <w:r>
              <w:rPr>
                <w:rStyle w:val="IndexLink"/>
              </w:rPr>
              <w:t>161</w:t>
            </w:r>
          </w:hyperlink>
        </w:p>
        <w:p>
          <w:pPr>
            <w:pStyle w:val="Contents4"/>
            <w:tabs>
              <w:tab w:val="clear" w:pos="8176"/>
              <w:tab w:val="right" w:pos="9026" w:leader="dot"/>
            </w:tabs>
            <w:rPr/>
          </w:pPr>
          <w:hyperlink w:anchor="__RefHeading___Toc5887509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ساده زیستی امام</w:t>
            </w:r>
            <w:r>
              <w:rPr>
                <w:rStyle w:val="IndexLink"/>
                <w:rtl w:val="true"/>
              </w:rPr>
              <w:tab/>
            </w:r>
            <w:r>
              <w:rPr>
                <w:rStyle w:val="IndexLink"/>
              </w:rPr>
              <w:t>162</w:t>
            </w:r>
          </w:hyperlink>
        </w:p>
        <w:p>
          <w:pPr>
            <w:pStyle w:val="Contents4"/>
            <w:tabs>
              <w:tab w:val="clear" w:pos="8176"/>
              <w:tab w:val="right" w:pos="9026" w:leader="dot"/>
            </w:tabs>
            <w:rPr/>
          </w:pPr>
          <w:hyperlink w:anchor="__RefHeading___Toc5887511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وظیفه یاران امام</w:t>
            </w:r>
            <w:r>
              <w:rPr>
                <w:rStyle w:val="IndexLink"/>
                <w:rtl w:val="true"/>
              </w:rPr>
              <w:tab/>
            </w:r>
            <w:r>
              <w:rPr>
                <w:rStyle w:val="IndexLink"/>
              </w:rPr>
              <w:t>162</w:t>
            </w:r>
          </w:hyperlink>
        </w:p>
        <w:p>
          <w:pPr>
            <w:pStyle w:val="Contents4"/>
            <w:tabs>
              <w:tab w:val="clear" w:pos="8176"/>
              <w:tab w:val="right" w:pos="9026" w:leader="dot"/>
            </w:tabs>
            <w:rPr/>
          </w:pPr>
          <w:hyperlink w:anchor="__RefHeading___Toc5887513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زهد امام</w:t>
            </w:r>
            <w:r>
              <w:rPr>
                <w:rStyle w:val="IndexLink"/>
                <w:rtl w:val="true"/>
              </w:rPr>
              <w:tab/>
            </w:r>
            <w:r>
              <w:rPr>
                <w:rStyle w:val="IndexLink"/>
              </w:rPr>
              <w:t>163</w:t>
            </w:r>
          </w:hyperlink>
        </w:p>
        <w:p>
          <w:pPr>
            <w:pStyle w:val="Contents4"/>
            <w:tabs>
              <w:tab w:val="clear" w:pos="8176"/>
              <w:tab w:val="right" w:pos="9026" w:leader="dot"/>
            </w:tabs>
            <w:rPr/>
          </w:pPr>
          <w:hyperlink w:anchor="__RefHeading___Toc5887515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تشبیه دنیا به دانه تلخ بلوط</w:t>
            </w:r>
            <w:r>
              <w:rPr>
                <w:rStyle w:val="IndexLink"/>
                <w:rtl w:val="true"/>
              </w:rPr>
              <w:tab/>
            </w:r>
            <w:r>
              <w:rPr>
                <w:rStyle w:val="IndexLink"/>
              </w:rPr>
              <w:t>164</w:t>
            </w:r>
          </w:hyperlink>
        </w:p>
        <w:p>
          <w:pPr>
            <w:pStyle w:val="Contents3"/>
            <w:tabs>
              <w:tab w:val="clear" w:pos="8459"/>
              <w:tab w:val="right" w:pos="9026" w:leader="dot"/>
            </w:tabs>
            <w:rPr/>
          </w:pPr>
          <w:hyperlink w:anchor="__RefHeading___Toc5887517_2320776876">
            <w:r>
              <w:rPr>
                <w:webHidden/>
                <w:rStyle w:val="IndexLink"/>
              </w:rPr>
              <w:t>6</w:t>
            </w:r>
            <w:r>
              <w:rPr>
                <w:rStyle w:val="IndexLink"/>
                <w:rtl w:val="true"/>
              </w:rPr>
              <w:t xml:space="preserve">. </w:t>
            </w:r>
            <w:r>
              <w:rPr>
                <w:rStyle w:val="IndexLink"/>
                <w:rtl w:val="true"/>
              </w:rPr>
              <w:t>داستان غم انگیز فدک</w:t>
            </w:r>
            <w:r>
              <w:rPr>
                <w:rStyle w:val="IndexLink"/>
                <w:rtl w:val="true"/>
              </w:rPr>
              <w:tab/>
            </w:r>
            <w:r>
              <w:rPr>
                <w:rStyle w:val="IndexLink"/>
              </w:rPr>
              <w:t>166</w:t>
            </w:r>
          </w:hyperlink>
        </w:p>
        <w:p>
          <w:pPr>
            <w:pStyle w:val="Contents4"/>
            <w:tabs>
              <w:tab w:val="clear" w:pos="8176"/>
              <w:tab w:val="right" w:pos="9026" w:leader="dot"/>
            </w:tabs>
            <w:rPr/>
          </w:pPr>
          <w:hyperlink w:anchor="__RefHeading___Toc5887519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نحوه برخورد امام در مورد فدک</w:t>
            </w:r>
            <w:r>
              <w:rPr>
                <w:rStyle w:val="IndexLink"/>
                <w:rtl w:val="true"/>
              </w:rPr>
              <w:tab/>
            </w:r>
            <w:r>
              <w:rPr>
                <w:rStyle w:val="IndexLink"/>
              </w:rPr>
              <w:t>166</w:t>
            </w:r>
          </w:hyperlink>
        </w:p>
        <w:p>
          <w:pPr>
            <w:pStyle w:val="Contents4"/>
            <w:tabs>
              <w:tab w:val="clear" w:pos="8176"/>
              <w:tab w:val="right" w:pos="9026" w:leader="dot"/>
            </w:tabs>
            <w:rPr/>
          </w:pPr>
          <w:hyperlink w:anchor="__RefHeading___Toc5887521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بی اعتنایی به فدک</w:t>
            </w:r>
            <w:r>
              <w:rPr>
                <w:rStyle w:val="IndexLink"/>
                <w:rtl w:val="true"/>
              </w:rPr>
              <w:tab/>
            </w:r>
            <w:r>
              <w:rPr>
                <w:rStyle w:val="IndexLink"/>
              </w:rPr>
              <w:t>167</w:t>
            </w:r>
          </w:hyperlink>
        </w:p>
        <w:p>
          <w:pPr>
            <w:pStyle w:val="Contents4"/>
            <w:tabs>
              <w:tab w:val="clear" w:pos="8176"/>
              <w:tab w:val="right" w:pos="9026" w:leader="dot"/>
            </w:tabs>
            <w:rPr/>
          </w:pPr>
          <w:hyperlink w:anchor="__RefHeading___Toc5887523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سرانجام فلاکت بار بدن در قبر</w:t>
            </w:r>
            <w:r>
              <w:rPr>
                <w:rStyle w:val="IndexLink"/>
                <w:rtl w:val="true"/>
              </w:rPr>
              <w:tab/>
            </w:r>
            <w:r>
              <w:rPr>
                <w:rStyle w:val="IndexLink"/>
              </w:rPr>
              <w:t>168</w:t>
            </w:r>
          </w:hyperlink>
        </w:p>
        <w:p>
          <w:pPr>
            <w:pStyle w:val="Contents4"/>
            <w:tabs>
              <w:tab w:val="clear" w:pos="8176"/>
              <w:tab w:val="right" w:pos="9026" w:leader="dot"/>
            </w:tabs>
            <w:rPr/>
          </w:pPr>
          <w:hyperlink w:anchor="__RefHeading___Toc5887525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ریاضت نفس به وسیله تقوا</w:t>
            </w:r>
            <w:r>
              <w:rPr>
                <w:rStyle w:val="IndexLink"/>
                <w:rtl w:val="true"/>
              </w:rPr>
              <w:tab/>
            </w:r>
            <w:r>
              <w:rPr>
                <w:rStyle w:val="IndexLink"/>
              </w:rPr>
              <w:t>168</w:t>
            </w:r>
          </w:hyperlink>
        </w:p>
        <w:p>
          <w:pPr>
            <w:pStyle w:val="Contents4"/>
            <w:tabs>
              <w:tab w:val="clear" w:pos="8176"/>
              <w:tab w:val="right" w:pos="9026" w:leader="dot"/>
            </w:tabs>
            <w:rPr/>
          </w:pPr>
          <w:hyperlink w:anchor="__RefHeading___Toc5887527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ریاضت شدید نفس</w:t>
            </w:r>
            <w:r>
              <w:rPr>
                <w:rStyle w:val="IndexLink"/>
                <w:rtl w:val="true"/>
              </w:rPr>
              <w:tab/>
            </w:r>
            <w:r>
              <w:rPr>
                <w:rStyle w:val="IndexLink"/>
              </w:rPr>
              <w:t>169</w:t>
            </w:r>
          </w:hyperlink>
        </w:p>
        <w:p>
          <w:pPr>
            <w:pStyle w:val="Contents4"/>
            <w:tabs>
              <w:tab w:val="clear" w:pos="8176"/>
              <w:tab w:val="right" w:pos="9026" w:leader="dot"/>
            </w:tabs>
            <w:rPr/>
          </w:pPr>
          <w:hyperlink w:anchor="__RefHeading___Toc5887529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تأثیر بیشتر رفتار زاهدانه حاکم اسلامی</w:t>
            </w:r>
            <w:r>
              <w:rPr>
                <w:rStyle w:val="IndexLink"/>
                <w:rtl w:val="true"/>
              </w:rPr>
              <w:tab/>
            </w:r>
            <w:r>
              <w:rPr>
                <w:rStyle w:val="IndexLink"/>
              </w:rPr>
              <w:t>170</w:t>
            </w:r>
          </w:hyperlink>
        </w:p>
        <w:p>
          <w:pPr>
            <w:pStyle w:val="Contents4"/>
            <w:tabs>
              <w:tab w:val="clear" w:pos="8176"/>
              <w:tab w:val="right" w:pos="9026" w:leader="dot"/>
            </w:tabs>
            <w:rPr/>
          </w:pPr>
          <w:hyperlink w:anchor="__RefHeading___Toc5887531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اشاره به شعر شاعر</w:t>
            </w:r>
            <w:r>
              <w:rPr>
                <w:rStyle w:val="IndexLink"/>
                <w:rtl w:val="true"/>
              </w:rPr>
              <w:tab/>
            </w:r>
            <w:r>
              <w:rPr>
                <w:rStyle w:val="IndexLink"/>
              </w:rPr>
              <w:t>170</w:t>
            </w:r>
          </w:hyperlink>
        </w:p>
        <w:p>
          <w:pPr>
            <w:pStyle w:val="Contents4"/>
            <w:tabs>
              <w:tab w:val="clear" w:pos="8176"/>
              <w:tab w:val="right" w:pos="9026" w:leader="dot"/>
            </w:tabs>
            <w:rPr/>
          </w:pPr>
          <w:hyperlink w:anchor="__RefHeading___Toc5887533_2320776876">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امام شریک غم های مردم</w:t>
            </w:r>
            <w:r>
              <w:rPr>
                <w:rStyle w:val="IndexLink"/>
                <w:rtl w:val="true"/>
              </w:rPr>
              <w:tab/>
            </w:r>
            <w:r>
              <w:rPr>
                <w:rStyle w:val="IndexLink"/>
              </w:rPr>
              <w:t>171</w:t>
            </w:r>
          </w:hyperlink>
        </w:p>
        <w:p>
          <w:pPr>
            <w:pStyle w:val="Contents3"/>
            <w:tabs>
              <w:tab w:val="clear" w:pos="8459"/>
              <w:tab w:val="right" w:pos="9026" w:leader="dot"/>
            </w:tabs>
            <w:rPr/>
          </w:pPr>
          <w:hyperlink w:anchor="__RefHeading___Toc5887535_2320776876">
            <w:r>
              <w:rPr>
                <w:webHidden/>
                <w:rStyle w:val="IndexLink"/>
              </w:rPr>
              <w:t>7</w:t>
            </w:r>
            <w:r>
              <w:rPr>
                <w:rStyle w:val="IndexLink"/>
                <w:rtl w:val="true"/>
              </w:rPr>
              <w:t xml:space="preserve">. </w:t>
            </w:r>
            <w:r>
              <w:rPr>
                <w:rStyle w:val="IndexLink"/>
                <w:rtl w:val="true"/>
              </w:rPr>
              <w:t>هدف نهایی آفرینش</w:t>
            </w:r>
            <w:r>
              <w:rPr>
                <w:rStyle w:val="IndexLink"/>
                <w:rtl w:val="true"/>
              </w:rPr>
              <w:tab/>
            </w:r>
            <w:r>
              <w:rPr>
                <w:rStyle w:val="IndexLink"/>
              </w:rPr>
              <w:t>172</w:t>
            </w:r>
          </w:hyperlink>
        </w:p>
        <w:p>
          <w:pPr>
            <w:pStyle w:val="Contents4"/>
            <w:tabs>
              <w:tab w:val="clear" w:pos="8176"/>
              <w:tab w:val="right" w:pos="9026" w:leader="dot"/>
            </w:tabs>
            <w:rPr/>
          </w:pPr>
          <w:hyperlink w:anchor="__RefHeading___Toc5887537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بیان فلسفه ساده زیستی امام</w:t>
            </w:r>
            <w:r>
              <w:rPr>
                <w:rStyle w:val="IndexLink"/>
                <w:rtl w:val="true"/>
              </w:rPr>
              <w:tab/>
            </w:r>
            <w:r>
              <w:rPr>
                <w:rStyle w:val="IndexLink"/>
              </w:rPr>
              <w:t>172</w:t>
            </w:r>
          </w:hyperlink>
        </w:p>
        <w:p>
          <w:pPr>
            <w:pStyle w:val="Contents4"/>
            <w:tabs>
              <w:tab w:val="clear" w:pos="8176"/>
              <w:tab w:val="right" w:pos="9026" w:leader="dot"/>
            </w:tabs>
            <w:rPr/>
          </w:pPr>
          <w:hyperlink w:anchor="__RefHeading___Toc5887539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طرح سؤال از جانب امام</w:t>
            </w:r>
            <w:r>
              <w:rPr>
                <w:rStyle w:val="IndexLink"/>
                <w:rtl w:val="true"/>
              </w:rPr>
              <w:tab/>
            </w:r>
            <w:r>
              <w:rPr>
                <w:rStyle w:val="IndexLink"/>
              </w:rPr>
              <w:t>174</w:t>
            </w:r>
          </w:hyperlink>
        </w:p>
        <w:p>
          <w:pPr>
            <w:pStyle w:val="Contents4"/>
            <w:tabs>
              <w:tab w:val="clear" w:pos="8176"/>
              <w:tab w:val="right" w:pos="9026" w:leader="dot"/>
            </w:tabs>
            <w:rPr/>
          </w:pPr>
          <w:hyperlink w:anchor="__RefHeading___Toc5887541_2320776876">
            <w:r>
              <w:rPr>
                <w:webHidden/>
                <w:rStyle w:val="IndexLink"/>
              </w:rPr>
              <w:t>7</w:t>
            </w:r>
            <w:r>
              <w:rPr>
                <w:rStyle w:val="IndexLink"/>
                <w:rtl w:val="true"/>
              </w:rPr>
              <w:t xml:space="preserve">. </w:t>
            </w:r>
            <w:r>
              <w:rPr>
                <w:rStyle w:val="IndexLink"/>
              </w:rPr>
              <w:t>4</w:t>
            </w:r>
            <w:r>
              <w:rPr>
                <w:rStyle w:val="IndexLink"/>
                <w:rtl w:val="true"/>
              </w:rPr>
              <w:t xml:space="preserve">. </w:t>
            </w:r>
            <w:r>
              <w:rPr>
                <w:rStyle w:val="IndexLink"/>
                <w:rtl w:val="true"/>
              </w:rPr>
              <w:t>پاسخ به پرسش مذکور</w:t>
            </w:r>
            <w:r>
              <w:rPr>
                <w:rStyle w:val="IndexLink"/>
                <w:rtl w:val="true"/>
              </w:rPr>
              <w:tab/>
            </w:r>
            <w:r>
              <w:rPr>
                <w:rStyle w:val="IndexLink"/>
              </w:rPr>
              <w:t>174</w:t>
            </w:r>
          </w:hyperlink>
        </w:p>
        <w:p>
          <w:pPr>
            <w:pStyle w:val="Contents4"/>
            <w:tabs>
              <w:tab w:val="clear" w:pos="8176"/>
              <w:tab w:val="right" w:pos="9026" w:leader="dot"/>
            </w:tabs>
            <w:rPr/>
          </w:pPr>
          <w:hyperlink w:anchor="__RefHeading___Toc5887543_2320776876">
            <w:r>
              <w:rPr>
                <w:webHidden/>
                <w:rStyle w:val="IndexLink"/>
              </w:rPr>
              <w:t>7</w:t>
            </w:r>
            <w:r>
              <w:rPr>
                <w:rStyle w:val="IndexLink"/>
                <w:rtl w:val="true"/>
              </w:rPr>
              <w:t xml:space="preserve">. </w:t>
            </w:r>
            <w:r>
              <w:rPr>
                <w:rStyle w:val="IndexLink"/>
              </w:rPr>
              <w:t>5</w:t>
            </w:r>
            <w:r>
              <w:rPr>
                <w:rStyle w:val="IndexLink"/>
                <w:rtl w:val="true"/>
              </w:rPr>
              <w:t xml:space="preserve">. </w:t>
            </w:r>
            <w:r>
              <w:rPr>
                <w:rStyle w:val="IndexLink"/>
                <w:rtl w:val="true"/>
              </w:rPr>
              <w:t>ارتباط تنگاتنگ روحی و روانی امام با پیامبر</w:t>
            </w:r>
            <w:r>
              <w:rPr>
                <w:rStyle w:val="IndexLink"/>
                <w:rtl w:val="true"/>
              </w:rPr>
              <w:tab/>
            </w:r>
            <w:r>
              <w:rPr>
                <w:rStyle w:val="IndexLink"/>
              </w:rPr>
              <w:t>175</w:t>
            </w:r>
          </w:hyperlink>
        </w:p>
        <w:p>
          <w:pPr>
            <w:pStyle w:val="Contents4"/>
            <w:tabs>
              <w:tab w:val="clear" w:pos="8176"/>
              <w:tab w:val="right" w:pos="9026" w:leader="dot"/>
            </w:tabs>
            <w:rPr/>
          </w:pPr>
          <w:hyperlink w:anchor="__RefHeading___Toc5887545_2320776876">
            <w:r>
              <w:rPr>
                <w:webHidden/>
                <w:rStyle w:val="IndexLink"/>
              </w:rPr>
              <w:t>7</w:t>
            </w:r>
            <w:r>
              <w:rPr>
                <w:rStyle w:val="IndexLink"/>
                <w:rtl w:val="true"/>
              </w:rPr>
              <w:t xml:space="preserve">. </w:t>
            </w:r>
            <w:r>
              <w:rPr>
                <w:rStyle w:val="IndexLink"/>
              </w:rPr>
              <w:t>6</w:t>
            </w:r>
            <w:r>
              <w:rPr>
                <w:rStyle w:val="IndexLink"/>
                <w:rtl w:val="true"/>
              </w:rPr>
              <w:t xml:space="preserve">. </w:t>
            </w:r>
            <w:r>
              <w:rPr>
                <w:rStyle w:val="IndexLink"/>
                <w:rtl w:val="true"/>
              </w:rPr>
              <w:t>اراده خلل ناپذیر امام</w:t>
            </w:r>
            <w:r>
              <w:rPr>
                <w:rStyle w:val="IndexLink"/>
                <w:rtl w:val="true"/>
              </w:rPr>
              <w:tab/>
            </w:r>
            <w:r>
              <w:rPr>
                <w:rStyle w:val="IndexLink"/>
              </w:rPr>
              <w:t>176</w:t>
            </w:r>
          </w:hyperlink>
        </w:p>
        <w:p>
          <w:pPr>
            <w:pStyle w:val="Contents4"/>
            <w:tabs>
              <w:tab w:val="clear" w:pos="8176"/>
              <w:tab w:val="right" w:pos="9026" w:leader="dot"/>
            </w:tabs>
            <w:rPr/>
          </w:pPr>
          <w:hyperlink w:anchor="__RefHeading___Toc5887547_2320776876">
            <w:r>
              <w:rPr>
                <w:webHidden/>
                <w:rStyle w:val="IndexLink"/>
              </w:rPr>
              <w:t>7</w:t>
            </w:r>
            <w:r>
              <w:rPr>
                <w:rStyle w:val="IndexLink"/>
                <w:rtl w:val="true"/>
              </w:rPr>
              <w:t xml:space="preserve">. </w:t>
            </w:r>
            <w:r>
              <w:rPr>
                <w:rStyle w:val="IndexLink"/>
              </w:rPr>
              <w:t>7</w:t>
            </w:r>
            <w:r>
              <w:rPr>
                <w:rStyle w:val="IndexLink"/>
                <w:rtl w:val="true"/>
              </w:rPr>
              <w:t xml:space="preserve">. </w:t>
            </w:r>
            <w:r>
              <w:rPr>
                <w:rStyle w:val="IndexLink"/>
                <w:rtl w:val="true"/>
              </w:rPr>
              <w:t>عزم راسخ امام در مبارزه با معاویه</w:t>
            </w:r>
            <w:r>
              <w:rPr>
                <w:rStyle w:val="IndexLink"/>
                <w:rtl w:val="true"/>
              </w:rPr>
              <w:tab/>
            </w:r>
            <w:r>
              <w:rPr>
                <w:rStyle w:val="IndexLink"/>
              </w:rPr>
              <w:t>177</w:t>
            </w:r>
          </w:hyperlink>
        </w:p>
        <w:p>
          <w:pPr>
            <w:pStyle w:val="Contents3"/>
            <w:tabs>
              <w:tab w:val="clear" w:pos="8459"/>
              <w:tab w:val="right" w:pos="9026" w:leader="dot"/>
            </w:tabs>
            <w:rPr/>
          </w:pPr>
          <w:hyperlink w:anchor="__RefHeading___Toc5887549_2320776876">
            <w:r>
              <w:rPr>
                <w:webHidden/>
                <w:rStyle w:val="IndexLink"/>
              </w:rPr>
              <w:t>8</w:t>
            </w:r>
            <w:r>
              <w:rPr>
                <w:rStyle w:val="IndexLink"/>
                <w:rtl w:val="true"/>
              </w:rPr>
              <w:t xml:space="preserve">. </w:t>
            </w:r>
            <w:r>
              <w:rPr>
                <w:rStyle w:val="IndexLink"/>
                <w:rtl w:val="true"/>
              </w:rPr>
              <w:t>نکوهش دنیا و دنیا پرستان</w:t>
            </w:r>
            <w:r>
              <w:rPr>
                <w:rStyle w:val="IndexLink"/>
                <w:rtl w:val="true"/>
              </w:rPr>
              <w:tab/>
            </w:r>
            <w:r>
              <w:rPr>
                <w:rStyle w:val="IndexLink"/>
              </w:rPr>
              <w:t>179</w:t>
            </w:r>
          </w:hyperlink>
        </w:p>
        <w:p>
          <w:pPr>
            <w:pStyle w:val="Contents4"/>
            <w:tabs>
              <w:tab w:val="clear" w:pos="8176"/>
              <w:tab w:val="right" w:pos="9026" w:leader="dot"/>
            </w:tabs>
            <w:rPr/>
          </w:pPr>
          <w:hyperlink w:anchor="__RefHeading___Toc5887551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اظهار انزجار از دنیا</w:t>
            </w:r>
            <w:r>
              <w:rPr>
                <w:rStyle w:val="IndexLink"/>
                <w:rtl w:val="true"/>
              </w:rPr>
              <w:tab/>
            </w:r>
            <w:r>
              <w:rPr>
                <w:rStyle w:val="IndexLink"/>
              </w:rPr>
              <w:t>179</w:t>
            </w:r>
          </w:hyperlink>
        </w:p>
        <w:p>
          <w:pPr>
            <w:pStyle w:val="Contents4"/>
            <w:tabs>
              <w:tab w:val="clear" w:pos="8176"/>
              <w:tab w:val="right" w:pos="9026" w:leader="dot"/>
            </w:tabs>
            <w:rPr/>
          </w:pPr>
          <w:hyperlink w:anchor="__RefHeading___Toc5887553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سرانجام دل بستگی به دنیا</w:t>
            </w:r>
            <w:r>
              <w:rPr>
                <w:rStyle w:val="IndexLink"/>
                <w:rtl w:val="true"/>
              </w:rPr>
              <w:tab/>
            </w:r>
            <w:r>
              <w:rPr>
                <w:rStyle w:val="IndexLink"/>
              </w:rPr>
              <w:t>180</w:t>
            </w:r>
          </w:hyperlink>
        </w:p>
        <w:p>
          <w:pPr>
            <w:pStyle w:val="Contents4"/>
            <w:tabs>
              <w:tab w:val="clear" w:pos="8176"/>
              <w:tab w:val="right" w:pos="9026" w:leader="dot"/>
            </w:tabs>
            <w:rPr/>
          </w:pPr>
          <w:hyperlink w:anchor="__RefHeading___Toc5887555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خشم امام نسبت به دنیا</w:t>
            </w:r>
            <w:r>
              <w:rPr>
                <w:rStyle w:val="IndexLink"/>
                <w:rtl w:val="true"/>
              </w:rPr>
              <w:tab/>
            </w:r>
            <w:r>
              <w:rPr>
                <w:rStyle w:val="IndexLink"/>
              </w:rPr>
              <w:t>182</w:t>
            </w:r>
          </w:hyperlink>
        </w:p>
        <w:p>
          <w:pPr>
            <w:pStyle w:val="Contents4"/>
            <w:tabs>
              <w:tab w:val="clear" w:pos="8176"/>
              <w:tab w:val="right" w:pos="9026" w:leader="dot"/>
            </w:tabs>
            <w:rPr/>
          </w:pPr>
          <w:hyperlink w:anchor="__RefHeading___Toc5887557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سرانجام ذلت بار طاغوت های تاریخ</w:t>
            </w:r>
            <w:r>
              <w:rPr>
                <w:rStyle w:val="IndexLink"/>
                <w:rtl w:val="true"/>
              </w:rPr>
              <w:tab/>
            </w:r>
            <w:r>
              <w:rPr>
                <w:rStyle w:val="IndexLink"/>
              </w:rPr>
              <w:t>182</w:t>
            </w:r>
          </w:hyperlink>
        </w:p>
        <w:p>
          <w:pPr>
            <w:pStyle w:val="Contents4"/>
            <w:tabs>
              <w:tab w:val="clear" w:pos="8176"/>
              <w:tab w:val="right" w:pos="9026" w:leader="dot"/>
            </w:tabs>
            <w:rPr/>
          </w:pPr>
          <w:hyperlink w:anchor="__RefHeading___Toc5887559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اعلام خطر از لغزش گاه های دنیا</w:t>
            </w:r>
            <w:r>
              <w:rPr>
                <w:rStyle w:val="IndexLink"/>
                <w:rtl w:val="true"/>
              </w:rPr>
              <w:tab/>
            </w:r>
            <w:r>
              <w:rPr>
                <w:rStyle w:val="IndexLink"/>
              </w:rPr>
              <w:t>183</w:t>
            </w:r>
          </w:hyperlink>
        </w:p>
        <w:p>
          <w:pPr>
            <w:pStyle w:val="Contents4"/>
            <w:tabs>
              <w:tab w:val="clear" w:pos="8176"/>
              <w:tab w:val="right" w:pos="9026" w:leader="dot"/>
            </w:tabs>
            <w:rPr/>
          </w:pPr>
          <w:hyperlink w:anchor="__RefHeading___Toc5887561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دوری امام از دنیا</w:t>
            </w:r>
            <w:r>
              <w:rPr>
                <w:rStyle w:val="IndexLink"/>
                <w:rtl w:val="true"/>
              </w:rPr>
              <w:tab/>
            </w:r>
            <w:r>
              <w:rPr>
                <w:rStyle w:val="IndexLink"/>
              </w:rPr>
              <w:t>184</w:t>
            </w:r>
          </w:hyperlink>
        </w:p>
        <w:p>
          <w:pPr>
            <w:pStyle w:val="Contents4"/>
            <w:tabs>
              <w:tab w:val="clear" w:pos="8176"/>
              <w:tab w:val="right" w:pos="9026" w:leader="dot"/>
            </w:tabs>
            <w:rPr/>
          </w:pPr>
          <w:hyperlink w:anchor="__RefHeading___Toc5887563_2320776876">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رام دنیا نشدن</w:t>
            </w:r>
            <w:r>
              <w:rPr>
                <w:rStyle w:val="IndexLink"/>
                <w:rtl w:val="true"/>
              </w:rPr>
              <w:tab/>
            </w:r>
            <w:r>
              <w:rPr>
                <w:rStyle w:val="IndexLink"/>
              </w:rPr>
              <w:t>185</w:t>
            </w:r>
          </w:hyperlink>
        </w:p>
        <w:p>
          <w:pPr>
            <w:pStyle w:val="Contents3"/>
            <w:tabs>
              <w:tab w:val="clear" w:pos="8459"/>
              <w:tab w:val="right" w:pos="9026" w:leader="dot"/>
            </w:tabs>
            <w:rPr/>
          </w:pPr>
          <w:hyperlink w:anchor="__RefHeading___Toc5887565_2320776876">
            <w:r>
              <w:rPr>
                <w:webHidden/>
                <w:rStyle w:val="IndexLink"/>
              </w:rPr>
              <w:t>9</w:t>
            </w:r>
            <w:r>
              <w:rPr>
                <w:rStyle w:val="IndexLink"/>
                <w:rtl w:val="true"/>
              </w:rPr>
              <w:t xml:space="preserve">. </w:t>
            </w:r>
            <w:r>
              <w:rPr>
                <w:rStyle w:val="IndexLink"/>
                <w:rtl w:val="true"/>
              </w:rPr>
              <w:t>سوگند به خدا</w:t>
            </w:r>
            <w:r>
              <w:rPr>
                <w:rStyle w:val="IndexLink"/>
                <w:rtl w:val="true"/>
              </w:rPr>
              <w:tab/>
            </w:r>
            <w:r>
              <w:rPr>
                <w:rStyle w:val="IndexLink"/>
              </w:rPr>
              <w:t>186</w:t>
            </w:r>
          </w:hyperlink>
        </w:p>
        <w:p>
          <w:pPr>
            <w:pStyle w:val="Contents3"/>
            <w:tabs>
              <w:tab w:val="clear" w:pos="8459"/>
              <w:tab w:val="right" w:pos="9026" w:leader="dot"/>
            </w:tabs>
            <w:rPr/>
          </w:pPr>
          <w:hyperlink w:anchor="__RefHeading___Toc5887567_2320776876">
            <w:r>
              <w:rPr>
                <w:webHidden/>
                <w:rStyle w:val="IndexLink"/>
              </w:rPr>
              <w:t>10</w:t>
            </w:r>
            <w:r>
              <w:rPr>
                <w:rStyle w:val="IndexLink"/>
                <w:rtl w:val="true"/>
              </w:rPr>
              <w:t xml:space="preserve">. </w:t>
            </w:r>
            <w:r>
              <w:rPr>
                <w:rStyle w:val="IndexLink"/>
                <w:rtl w:val="true"/>
              </w:rPr>
              <w:t>مهار نفس</w:t>
            </w:r>
            <w:r>
              <w:rPr>
                <w:rStyle w:val="IndexLink"/>
                <w:rtl w:val="true"/>
              </w:rPr>
              <w:tab/>
            </w:r>
            <w:r>
              <w:rPr>
                <w:rStyle w:val="IndexLink"/>
              </w:rPr>
              <w:t>186</w:t>
            </w:r>
          </w:hyperlink>
        </w:p>
        <w:p>
          <w:pPr>
            <w:pStyle w:val="Contents3"/>
            <w:tabs>
              <w:tab w:val="clear" w:pos="8459"/>
              <w:tab w:val="right" w:pos="9026" w:leader="dot"/>
            </w:tabs>
            <w:rPr/>
          </w:pPr>
          <w:hyperlink w:anchor="__RefHeading___Toc5887569_2320776876">
            <w:r>
              <w:rPr>
                <w:webHidden/>
                <w:rStyle w:val="IndexLink"/>
              </w:rPr>
              <w:t>11</w:t>
            </w:r>
            <w:r>
              <w:rPr>
                <w:rStyle w:val="IndexLink"/>
                <w:rtl w:val="true"/>
              </w:rPr>
              <w:t xml:space="preserve">. </w:t>
            </w:r>
            <w:r>
              <w:rPr>
                <w:rStyle w:val="IndexLink"/>
                <w:rtl w:val="true"/>
              </w:rPr>
              <w:t>گریه های امام از خوف خداوند</w:t>
            </w:r>
            <w:r>
              <w:rPr>
                <w:rStyle w:val="IndexLink"/>
                <w:rtl w:val="true"/>
              </w:rPr>
              <w:tab/>
            </w:r>
            <w:r>
              <w:rPr>
                <w:rStyle w:val="IndexLink"/>
              </w:rPr>
              <w:t>186</w:t>
            </w:r>
          </w:hyperlink>
        </w:p>
        <w:p>
          <w:pPr>
            <w:pStyle w:val="Contents3"/>
            <w:tabs>
              <w:tab w:val="clear" w:pos="8459"/>
              <w:tab w:val="right" w:pos="9026" w:leader="dot"/>
            </w:tabs>
            <w:rPr/>
          </w:pPr>
          <w:hyperlink w:anchor="__RefHeading___Toc5887571_2320776876">
            <w:r>
              <w:rPr>
                <w:webHidden/>
                <w:rStyle w:val="IndexLink"/>
              </w:rPr>
              <w:t>13</w:t>
            </w:r>
            <w:r>
              <w:rPr>
                <w:rStyle w:val="IndexLink"/>
                <w:rtl w:val="true"/>
              </w:rPr>
              <w:t xml:space="preserve">. </w:t>
            </w:r>
            <w:r>
              <w:rPr>
                <w:rStyle w:val="IndexLink"/>
                <w:rtl w:val="true"/>
              </w:rPr>
              <w:t>ترس از معاد</w:t>
            </w:r>
            <w:r>
              <w:rPr>
                <w:rStyle w:val="IndexLink"/>
                <w:rtl w:val="true"/>
              </w:rPr>
              <w:tab/>
            </w:r>
            <w:r>
              <w:rPr>
                <w:rStyle w:val="IndexLink"/>
              </w:rPr>
              <w:t>189</w:t>
            </w:r>
          </w:hyperlink>
        </w:p>
        <w:p>
          <w:pPr>
            <w:pStyle w:val="Contents4"/>
            <w:tabs>
              <w:tab w:val="clear" w:pos="8176"/>
              <w:tab w:val="right" w:pos="9026" w:leader="dot"/>
            </w:tabs>
            <w:rPr/>
          </w:pPr>
          <w:hyperlink w:anchor="__RefHeading___Toc5887573_2320776876">
            <w:r>
              <w:rPr>
                <w:webHidden/>
                <w:rStyle w:val="IndexLink"/>
              </w:rPr>
              <w:t>1</w:t>
            </w:r>
            <w:r>
              <w:rPr>
                <w:rStyle w:val="IndexLink"/>
                <w:rtl w:val="true"/>
              </w:rPr>
              <w:t xml:space="preserve">. </w:t>
            </w:r>
            <w:r>
              <w:rPr>
                <w:rStyle w:val="IndexLink"/>
              </w:rPr>
              <w:t>13</w:t>
            </w:r>
            <w:r>
              <w:rPr>
                <w:rStyle w:val="IndexLink"/>
                <w:rtl w:val="true"/>
              </w:rPr>
              <w:t xml:space="preserve">. </w:t>
            </w:r>
            <w:r>
              <w:rPr>
                <w:rStyle w:val="IndexLink"/>
                <w:rtl w:val="true"/>
              </w:rPr>
              <w:t>ویژگی های محبوبان خداوند</w:t>
            </w:r>
            <w:r>
              <w:rPr>
                <w:rStyle w:val="IndexLink"/>
                <w:rtl w:val="true"/>
              </w:rPr>
              <w:tab/>
            </w:r>
            <w:r>
              <w:rPr>
                <w:rStyle w:val="IndexLink"/>
              </w:rPr>
              <w:t>189</w:t>
            </w:r>
          </w:hyperlink>
        </w:p>
        <w:p>
          <w:pPr>
            <w:pStyle w:val="Contents4"/>
            <w:tabs>
              <w:tab w:val="clear" w:pos="8176"/>
              <w:tab w:val="right" w:pos="9026" w:leader="dot"/>
            </w:tabs>
            <w:rPr/>
          </w:pPr>
          <w:hyperlink w:anchor="__RefHeading___Toc5887575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ویژگی های حزب الله</w:t>
            </w:r>
            <w:r>
              <w:rPr>
                <w:rStyle w:val="IndexLink"/>
                <w:rtl w:val="true"/>
              </w:rPr>
              <w:tab/>
            </w:r>
            <w:r>
              <w:rPr>
                <w:rStyle w:val="IndexLink"/>
              </w:rPr>
              <w:t>190</w:t>
            </w:r>
          </w:hyperlink>
        </w:p>
        <w:p>
          <w:pPr>
            <w:pStyle w:val="Contents4"/>
            <w:tabs>
              <w:tab w:val="clear" w:pos="8176"/>
              <w:tab w:val="right" w:pos="9026" w:leader="dot"/>
            </w:tabs>
            <w:rPr/>
          </w:pPr>
          <w:hyperlink w:anchor="__RefHeading___Toc5887577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سفارش به تقوا و پارسایی</w:t>
            </w:r>
            <w:r>
              <w:rPr>
                <w:rStyle w:val="IndexLink"/>
                <w:rtl w:val="true"/>
              </w:rPr>
              <w:tab/>
            </w:r>
            <w:r>
              <w:rPr>
                <w:rStyle w:val="IndexLink"/>
              </w:rPr>
              <w:t>191</w:t>
            </w:r>
          </w:hyperlink>
        </w:p>
        <w:p>
          <w:pPr>
            <w:pStyle w:val="Contents2"/>
            <w:tabs>
              <w:tab w:val="clear" w:pos="8743"/>
              <w:tab w:val="right" w:pos="9026" w:leader="dot"/>
            </w:tabs>
            <w:rPr/>
          </w:pPr>
          <w:hyperlink w:anchor="__RefHeading___Toc5887579_2320776876">
            <w:r>
              <w:rPr>
                <w:webHidden/>
                <w:rStyle w:val="IndexLink"/>
                <w:rtl w:val="true"/>
              </w:rPr>
              <w:t xml:space="preserve">نامه </w:t>
            </w:r>
            <w:r>
              <w:rPr>
                <w:rStyle w:val="IndexLink"/>
              </w:rPr>
              <w:t>46</w:t>
            </w:r>
            <w:r>
              <w:rPr>
                <w:rStyle w:val="IndexLink"/>
                <w:rtl w:val="true"/>
              </w:rPr>
              <w:tab/>
            </w:r>
            <w:r>
              <w:rPr>
                <w:rStyle w:val="IndexLink"/>
              </w:rPr>
              <w:t>195</w:t>
            </w:r>
          </w:hyperlink>
        </w:p>
        <w:p>
          <w:pPr>
            <w:pStyle w:val="Contents3"/>
            <w:tabs>
              <w:tab w:val="clear" w:pos="8459"/>
              <w:tab w:val="right" w:pos="9026" w:leader="dot"/>
            </w:tabs>
            <w:rPr/>
          </w:pPr>
          <w:hyperlink w:anchor="__RefHeading___Toc5887581_2320776876">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5887583_2320776876">
            <w:r>
              <w:rPr>
                <w:webHidden/>
                <w:rStyle w:val="IndexLink"/>
                <w:rtl w:val="true"/>
              </w:rPr>
              <w:t>پیشگفتار نامه</w:t>
            </w:r>
            <w:r>
              <w:rPr>
                <w:rStyle w:val="IndexLink"/>
                <w:rtl w:val="true"/>
              </w:rPr>
              <w:tab/>
            </w:r>
            <w:r>
              <w:rPr>
                <w:rStyle w:val="IndexLink"/>
              </w:rPr>
              <w:t>195</w:t>
            </w:r>
          </w:hyperlink>
        </w:p>
        <w:p>
          <w:pPr>
            <w:pStyle w:val="Contents3"/>
            <w:tabs>
              <w:tab w:val="clear" w:pos="8459"/>
              <w:tab w:val="right" w:pos="9026" w:leader="dot"/>
            </w:tabs>
            <w:rPr/>
          </w:pPr>
          <w:hyperlink w:anchor="__RefHeading___Toc5887585_2320776876">
            <w:r>
              <w:rPr>
                <w:webHidden/>
                <w:rStyle w:val="IndexLink"/>
              </w:rPr>
              <w:t>1</w:t>
            </w:r>
            <w:r>
              <w:rPr>
                <w:rStyle w:val="IndexLink"/>
                <w:rtl w:val="true"/>
              </w:rPr>
              <w:t xml:space="preserve">. </w:t>
            </w:r>
            <w:r>
              <w:rPr>
                <w:rStyle w:val="IndexLink"/>
                <w:rtl w:val="true"/>
              </w:rPr>
              <w:t>نقش کارگزار کارآمد در حکومت داری</w:t>
            </w:r>
            <w:r>
              <w:rPr>
                <w:rStyle w:val="IndexLink"/>
                <w:rtl w:val="true"/>
              </w:rPr>
              <w:t>.</w:t>
              <w:tab/>
            </w:r>
            <w:r>
              <w:rPr>
                <w:rStyle w:val="IndexLink"/>
              </w:rPr>
              <w:t>196</w:t>
            </w:r>
          </w:hyperlink>
        </w:p>
        <w:p>
          <w:pPr>
            <w:pStyle w:val="Contents4"/>
            <w:tabs>
              <w:tab w:val="clear" w:pos="8176"/>
              <w:tab w:val="right" w:pos="9026" w:leader="dot"/>
            </w:tabs>
            <w:rPr/>
          </w:pPr>
          <w:hyperlink w:anchor="__RefHeading___Toc588758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پشتیبان رهبر در اقامه دین</w:t>
            </w:r>
            <w:r>
              <w:rPr>
                <w:rStyle w:val="IndexLink"/>
                <w:rtl w:val="true"/>
              </w:rPr>
              <w:tab/>
            </w:r>
            <w:r>
              <w:rPr>
                <w:rStyle w:val="IndexLink"/>
              </w:rPr>
              <w:t>196</w:t>
            </w:r>
          </w:hyperlink>
        </w:p>
        <w:p>
          <w:pPr>
            <w:pStyle w:val="Contents4"/>
            <w:tabs>
              <w:tab w:val="clear" w:pos="8176"/>
              <w:tab w:val="right" w:pos="9026" w:leader="dot"/>
            </w:tabs>
            <w:rPr/>
          </w:pPr>
          <w:hyperlink w:anchor="__RefHeading___Toc588758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سرکوب متکبران</w:t>
            </w:r>
            <w:r>
              <w:rPr>
                <w:rStyle w:val="IndexLink"/>
                <w:rtl w:val="true"/>
              </w:rPr>
              <w:tab/>
            </w:r>
            <w:r>
              <w:rPr>
                <w:rStyle w:val="IndexLink"/>
              </w:rPr>
              <w:t>196</w:t>
            </w:r>
          </w:hyperlink>
        </w:p>
        <w:p>
          <w:pPr>
            <w:pStyle w:val="Contents4"/>
            <w:tabs>
              <w:tab w:val="clear" w:pos="8176"/>
              <w:tab w:val="right" w:pos="9026" w:leader="dot"/>
            </w:tabs>
            <w:rPr/>
          </w:pPr>
          <w:hyperlink w:anchor="__RefHeading___Toc588759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حفظ نقاط آسیب پذیر مرزی</w:t>
            </w:r>
            <w:r>
              <w:rPr>
                <w:rStyle w:val="IndexLink"/>
                <w:rtl w:val="true"/>
              </w:rPr>
              <w:tab/>
            </w:r>
            <w:r>
              <w:rPr>
                <w:rStyle w:val="IndexLink"/>
              </w:rPr>
              <w:t>196</w:t>
            </w:r>
          </w:hyperlink>
        </w:p>
        <w:p>
          <w:pPr>
            <w:pStyle w:val="Contents3"/>
            <w:tabs>
              <w:tab w:val="clear" w:pos="8459"/>
              <w:tab w:val="right" w:pos="9026" w:leader="dot"/>
            </w:tabs>
            <w:rPr/>
          </w:pPr>
          <w:hyperlink w:anchor="__RefHeading___Toc5887593_2320776876">
            <w:r>
              <w:rPr>
                <w:webHidden/>
                <w:rStyle w:val="IndexLink"/>
              </w:rPr>
              <w:t>2</w:t>
            </w:r>
            <w:r>
              <w:rPr>
                <w:rStyle w:val="IndexLink"/>
                <w:rtl w:val="true"/>
              </w:rPr>
              <w:t xml:space="preserve">. </w:t>
            </w:r>
            <w:r>
              <w:rPr>
                <w:rStyle w:val="IndexLink"/>
                <w:rtl w:val="true"/>
              </w:rPr>
              <w:t>دستور به رعایت مکارم اخلاقی</w:t>
            </w:r>
            <w:r>
              <w:rPr>
                <w:rStyle w:val="IndexLink"/>
                <w:rtl w:val="true"/>
              </w:rPr>
              <w:tab/>
            </w:r>
            <w:r>
              <w:rPr>
                <w:rStyle w:val="IndexLink"/>
              </w:rPr>
              <w:t>197</w:t>
            </w:r>
          </w:hyperlink>
        </w:p>
        <w:p>
          <w:pPr>
            <w:pStyle w:val="Contents4"/>
            <w:tabs>
              <w:tab w:val="clear" w:pos="8176"/>
              <w:tab w:val="right" w:pos="9026" w:leader="dot"/>
            </w:tabs>
            <w:rPr/>
          </w:pPr>
          <w:hyperlink w:anchor="__RefHeading___Toc588759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استعانت از خدا</w:t>
            </w:r>
            <w:r>
              <w:rPr>
                <w:rStyle w:val="IndexLink"/>
                <w:rtl w:val="true"/>
              </w:rPr>
              <w:tab/>
            </w:r>
            <w:r>
              <w:rPr>
                <w:rStyle w:val="IndexLink"/>
              </w:rPr>
              <w:t>197</w:t>
            </w:r>
          </w:hyperlink>
        </w:p>
        <w:p>
          <w:pPr>
            <w:pStyle w:val="Contents4"/>
            <w:tabs>
              <w:tab w:val="clear" w:pos="8176"/>
              <w:tab w:val="right" w:pos="9026" w:leader="dot"/>
            </w:tabs>
            <w:rPr/>
          </w:pPr>
          <w:hyperlink w:anchor="__RefHeading___Toc588759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آمیختن درشتی و نرمی</w:t>
            </w:r>
            <w:r>
              <w:rPr>
                <w:rStyle w:val="IndexLink"/>
                <w:rtl w:val="true"/>
              </w:rPr>
              <w:tab/>
            </w:r>
            <w:r>
              <w:rPr>
                <w:rStyle w:val="IndexLink"/>
              </w:rPr>
              <w:t>197</w:t>
            </w:r>
          </w:hyperlink>
        </w:p>
        <w:p>
          <w:pPr>
            <w:pStyle w:val="Contents4"/>
            <w:tabs>
              <w:tab w:val="clear" w:pos="8176"/>
              <w:tab w:val="right" w:pos="9026" w:leader="dot"/>
            </w:tabs>
            <w:rPr/>
          </w:pPr>
          <w:hyperlink w:anchor="__RefHeading___Toc588759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مدارا در جای خود</w:t>
            </w:r>
            <w:r>
              <w:rPr>
                <w:rStyle w:val="IndexLink"/>
                <w:rtl w:val="true"/>
              </w:rPr>
              <w:tab/>
            </w:r>
            <w:r>
              <w:rPr>
                <w:rStyle w:val="IndexLink"/>
              </w:rPr>
              <w:t>198</w:t>
            </w:r>
          </w:hyperlink>
        </w:p>
        <w:p>
          <w:pPr>
            <w:pStyle w:val="Contents4"/>
            <w:tabs>
              <w:tab w:val="clear" w:pos="8176"/>
              <w:tab w:val="right" w:pos="9026" w:leader="dot"/>
            </w:tabs>
            <w:rPr/>
          </w:pPr>
          <w:hyperlink w:anchor="__RefHeading___Toc5887601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درشتی در جای خود</w:t>
            </w:r>
            <w:r>
              <w:rPr>
                <w:rStyle w:val="IndexLink"/>
                <w:rtl w:val="true"/>
              </w:rPr>
              <w:tab/>
            </w:r>
            <w:r>
              <w:rPr>
                <w:rStyle w:val="IndexLink"/>
              </w:rPr>
              <w:t>198</w:t>
            </w:r>
          </w:hyperlink>
        </w:p>
        <w:p>
          <w:pPr>
            <w:pStyle w:val="Contents4"/>
            <w:tabs>
              <w:tab w:val="clear" w:pos="8176"/>
              <w:tab w:val="right" w:pos="9026" w:leader="dot"/>
            </w:tabs>
            <w:rPr/>
          </w:pPr>
          <w:hyperlink w:anchor="__RefHeading___Toc5887603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برخورداری از رفتار متواضعانه</w:t>
            </w:r>
            <w:r>
              <w:rPr>
                <w:rStyle w:val="IndexLink"/>
                <w:rtl w:val="true"/>
              </w:rPr>
              <w:tab/>
            </w:r>
            <w:r>
              <w:rPr>
                <w:rStyle w:val="IndexLink"/>
              </w:rPr>
              <w:t>198</w:t>
            </w:r>
          </w:hyperlink>
        </w:p>
        <w:p>
          <w:pPr>
            <w:pStyle w:val="Contents4"/>
            <w:tabs>
              <w:tab w:val="clear" w:pos="8176"/>
              <w:tab w:val="right" w:pos="9026" w:leader="dot"/>
            </w:tabs>
            <w:rPr/>
          </w:pPr>
          <w:hyperlink w:anchor="__RefHeading___Toc5887605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رعایت عدالت در بین مردم</w:t>
            </w:r>
            <w:r>
              <w:rPr>
                <w:rStyle w:val="IndexLink"/>
                <w:rtl w:val="true"/>
              </w:rPr>
              <w:tab/>
            </w:r>
            <w:r>
              <w:rPr>
                <w:rStyle w:val="IndexLink"/>
              </w:rPr>
              <w:t>199</w:t>
            </w:r>
          </w:hyperlink>
        </w:p>
        <w:p>
          <w:pPr>
            <w:pStyle w:val="Contents3"/>
            <w:tabs>
              <w:tab w:val="clear" w:pos="8459"/>
              <w:tab w:val="right" w:pos="9026" w:leader="dot"/>
            </w:tabs>
            <w:rPr/>
          </w:pPr>
          <w:hyperlink w:anchor="__RefHeading___Toc5887607_2320776876">
            <w:r>
              <w:rPr>
                <w:webHidden/>
                <w:rStyle w:val="IndexLink"/>
              </w:rPr>
              <w:t>3</w:t>
            </w:r>
            <w:r>
              <w:rPr>
                <w:rStyle w:val="IndexLink"/>
                <w:rtl w:val="true"/>
              </w:rPr>
              <w:t xml:space="preserve">. </w:t>
            </w:r>
            <w:r>
              <w:rPr>
                <w:rStyle w:val="IndexLink"/>
                <w:rtl w:val="true"/>
              </w:rPr>
              <w:t>نتیجه رفتار هنجارشکنانه یک مسئول</w:t>
            </w:r>
            <w:r>
              <w:rPr>
                <w:rStyle w:val="IndexLink"/>
                <w:rtl w:val="true"/>
              </w:rPr>
              <w:tab/>
            </w:r>
            <w:r>
              <w:rPr>
                <w:rStyle w:val="IndexLink"/>
              </w:rPr>
              <w:t>199</w:t>
            </w:r>
          </w:hyperlink>
        </w:p>
        <w:p>
          <w:pPr>
            <w:pStyle w:val="Contents2"/>
            <w:tabs>
              <w:tab w:val="clear" w:pos="8743"/>
              <w:tab w:val="right" w:pos="9026" w:leader="dot"/>
            </w:tabs>
            <w:rPr/>
          </w:pPr>
          <w:hyperlink w:anchor="__RefHeading___Toc5887609_2320776876">
            <w:r>
              <w:rPr>
                <w:webHidden/>
                <w:rStyle w:val="IndexLink"/>
                <w:rtl w:val="true"/>
              </w:rPr>
              <w:t xml:space="preserve">نامه </w:t>
            </w:r>
            <w:r>
              <w:rPr>
                <w:rStyle w:val="IndexLink"/>
              </w:rPr>
              <w:t>47</w:t>
            </w:r>
            <w:r>
              <w:rPr>
                <w:rStyle w:val="IndexLink"/>
                <w:rtl w:val="true"/>
              </w:rPr>
              <w:tab/>
            </w:r>
            <w:r>
              <w:rPr>
                <w:rStyle w:val="IndexLink"/>
              </w:rPr>
              <w:t>201</w:t>
            </w:r>
          </w:hyperlink>
        </w:p>
        <w:p>
          <w:pPr>
            <w:pStyle w:val="Contents3"/>
            <w:tabs>
              <w:tab w:val="clear" w:pos="8459"/>
              <w:tab w:val="right" w:pos="9026" w:leader="dot"/>
            </w:tabs>
            <w:rPr/>
          </w:pPr>
          <w:hyperlink w:anchor="__RefHeading___Toc5887611_2320776876">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5887613_2320776876">
            <w:r>
              <w:rPr>
                <w:webHidden/>
                <w:rStyle w:val="IndexLink"/>
                <w:rtl w:val="true"/>
              </w:rPr>
              <w:t>پیشگفتار نامه</w:t>
            </w:r>
            <w:r>
              <w:rPr>
                <w:rStyle w:val="IndexLink"/>
                <w:rtl w:val="true"/>
              </w:rPr>
              <w:tab/>
            </w:r>
            <w:r>
              <w:rPr>
                <w:rStyle w:val="IndexLink"/>
              </w:rPr>
              <w:t>201</w:t>
            </w:r>
          </w:hyperlink>
        </w:p>
        <w:p>
          <w:pPr>
            <w:pStyle w:val="Contents3"/>
            <w:tabs>
              <w:tab w:val="clear" w:pos="8459"/>
              <w:tab w:val="right" w:pos="9026" w:leader="dot"/>
            </w:tabs>
            <w:rPr/>
          </w:pPr>
          <w:hyperlink w:anchor="__RefHeading___Toc5887615_2320776876">
            <w:r>
              <w:rPr>
                <w:webHidden/>
                <w:rStyle w:val="IndexLink"/>
              </w:rPr>
              <w:t>1</w:t>
            </w:r>
            <w:r>
              <w:rPr>
                <w:rStyle w:val="IndexLink"/>
                <w:rtl w:val="true"/>
              </w:rPr>
              <w:t xml:space="preserve">. </w:t>
            </w:r>
            <w:r>
              <w:rPr>
                <w:rStyle w:val="IndexLink"/>
                <w:rtl w:val="true"/>
              </w:rPr>
              <w:t>سفارش به تقوا</w:t>
            </w:r>
            <w:r>
              <w:rPr>
                <w:rStyle w:val="IndexLink"/>
                <w:rtl w:val="true"/>
              </w:rPr>
              <w:tab/>
            </w:r>
            <w:r>
              <w:rPr>
                <w:rStyle w:val="IndexLink"/>
              </w:rPr>
              <w:t>202</w:t>
            </w:r>
          </w:hyperlink>
        </w:p>
        <w:p>
          <w:pPr>
            <w:pStyle w:val="Contents3"/>
            <w:tabs>
              <w:tab w:val="clear" w:pos="8459"/>
              <w:tab w:val="right" w:pos="9026" w:leader="dot"/>
            </w:tabs>
            <w:rPr/>
          </w:pPr>
          <w:hyperlink w:anchor="__RefHeading___Toc5887617_2320776876">
            <w:r>
              <w:rPr>
                <w:webHidden/>
                <w:rStyle w:val="IndexLink"/>
              </w:rPr>
              <w:t>2</w:t>
            </w:r>
            <w:r>
              <w:rPr>
                <w:rStyle w:val="IndexLink"/>
                <w:rtl w:val="true"/>
              </w:rPr>
              <w:t xml:space="preserve">. </w:t>
            </w:r>
            <w:r>
              <w:rPr>
                <w:rStyle w:val="IndexLink"/>
                <w:rtl w:val="true"/>
              </w:rPr>
              <w:t>پرهیز از دنیا</w:t>
            </w:r>
            <w:r>
              <w:rPr>
                <w:rStyle w:val="IndexLink"/>
                <w:rtl w:val="true"/>
              </w:rPr>
              <w:tab/>
            </w:r>
            <w:r>
              <w:rPr>
                <w:rStyle w:val="IndexLink"/>
              </w:rPr>
              <w:t>203</w:t>
            </w:r>
          </w:hyperlink>
        </w:p>
        <w:p>
          <w:pPr>
            <w:pStyle w:val="Contents3"/>
            <w:tabs>
              <w:tab w:val="clear" w:pos="8459"/>
              <w:tab w:val="right" w:pos="9026" w:leader="dot"/>
            </w:tabs>
            <w:rPr/>
          </w:pPr>
          <w:hyperlink w:anchor="__RefHeading___Toc5887619_2320776876">
            <w:r>
              <w:rPr>
                <w:webHidden/>
                <w:rStyle w:val="IndexLink"/>
              </w:rPr>
              <w:t>3</w:t>
            </w:r>
            <w:r>
              <w:rPr>
                <w:rStyle w:val="IndexLink"/>
                <w:rtl w:val="true"/>
              </w:rPr>
              <w:t xml:space="preserve">. </w:t>
            </w:r>
            <w:r>
              <w:rPr>
                <w:rStyle w:val="IndexLink"/>
                <w:rtl w:val="true"/>
              </w:rPr>
              <w:t>غم دنیا نخوردن</w:t>
            </w:r>
            <w:r>
              <w:rPr>
                <w:rStyle w:val="IndexLink"/>
                <w:rtl w:val="true"/>
              </w:rPr>
              <w:tab/>
            </w:r>
            <w:r>
              <w:rPr>
                <w:rStyle w:val="IndexLink"/>
              </w:rPr>
              <w:t>203</w:t>
            </w:r>
          </w:hyperlink>
        </w:p>
        <w:p>
          <w:pPr>
            <w:pStyle w:val="Contents3"/>
            <w:tabs>
              <w:tab w:val="clear" w:pos="8459"/>
              <w:tab w:val="right" w:pos="9026" w:leader="dot"/>
            </w:tabs>
            <w:rPr/>
          </w:pPr>
          <w:hyperlink w:anchor="__RefHeading___Toc5887621_2320776876">
            <w:r>
              <w:rPr>
                <w:webHidden/>
                <w:rStyle w:val="IndexLink"/>
              </w:rPr>
              <w:t>4</w:t>
            </w:r>
            <w:r>
              <w:rPr>
                <w:rStyle w:val="IndexLink"/>
                <w:rtl w:val="true"/>
              </w:rPr>
              <w:t xml:space="preserve">. </w:t>
            </w:r>
            <w:r>
              <w:rPr>
                <w:rStyle w:val="IndexLink"/>
                <w:rtl w:val="true"/>
              </w:rPr>
              <w:t>گفتار حق</w:t>
            </w:r>
            <w:r>
              <w:rPr>
                <w:rStyle w:val="IndexLink"/>
                <w:rtl w:val="true"/>
              </w:rPr>
              <w:tab/>
            </w:r>
            <w:r>
              <w:rPr>
                <w:rStyle w:val="IndexLink"/>
              </w:rPr>
              <w:t>204</w:t>
            </w:r>
          </w:hyperlink>
        </w:p>
        <w:p>
          <w:pPr>
            <w:pStyle w:val="Contents3"/>
            <w:tabs>
              <w:tab w:val="clear" w:pos="8459"/>
              <w:tab w:val="right" w:pos="9026" w:leader="dot"/>
            </w:tabs>
            <w:rPr/>
          </w:pPr>
          <w:hyperlink w:anchor="__RefHeading___Toc5887623_2320776876">
            <w:r>
              <w:rPr>
                <w:webHidden/>
                <w:rStyle w:val="IndexLink"/>
              </w:rPr>
              <w:t>5</w:t>
            </w:r>
            <w:r>
              <w:rPr>
                <w:rStyle w:val="IndexLink"/>
                <w:rtl w:val="true"/>
              </w:rPr>
              <w:t xml:space="preserve">. </w:t>
            </w:r>
            <w:r>
              <w:rPr>
                <w:rStyle w:val="IndexLink"/>
                <w:rtl w:val="true"/>
              </w:rPr>
              <w:t>دشمنی با ظالم و یاور مظلوم</w:t>
            </w:r>
            <w:r>
              <w:rPr>
                <w:rStyle w:val="IndexLink"/>
                <w:rtl w:val="true"/>
              </w:rPr>
              <w:tab/>
            </w:r>
            <w:r>
              <w:rPr>
                <w:rStyle w:val="IndexLink"/>
              </w:rPr>
              <w:t>205</w:t>
            </w:r>
          </w:hyperlink>
        </w:p>
        <w:p>
          <w:pPr>
            <w:pStyle w:val="Contents3"/>
            <w:tabs>
              <w:tab w:val="clear" w:pos="8459"/>
              <w:tab w:val="right" w:pos="9026" w:leader="dot"/>
            </w:tabs>
            <w:rPr/>
          </w:pPr>
          <w:hyperlink w:anchor="__RefHeading___Toc5887625_2320776876">
            <w:r>
              <w:rPr>
                <w:webHidden/>
                <w:rStyle w:val="IndexLink"/>
              </w:rPr>
              <w:t>6</w:t>
            </w:r>
            <w:r>
              <w:rPr>
                <w:rStyle w:val="IndexLink"/>
                <w:rtl w:val="true"/>
              </w:rPr>
              <w:t xml:space="preserve">. </w:t>
            </w:r>
            <w:r>
              <w:rPr>
                <w:rStyle w:val="IndexLink"/>
                <w:rtl w:val="true"/>
              </w:rPr>
              <w:t>سفارش به تقوا و نظم</w:t>
            </w:r>
            <w:r>
              <w:rPr>
                <w:rStyle w:val="IndexLink"/>
                <w:rtl w:val="true"/>
              </w:rPr>
              <w:tab/>
            </w:r>
            <w:r>
              <w:rPr>
                <w:rStyle w:val="IndexLink"/>
              </w:rPr>
              <w:t>205</w:t>
            </w:r>
          </w:hyperlink>
        </w:p>
        <w:p>
          <w:pPr>
            <w:pStyle w:val="Contents3"/>
            <w:tabs>
              <w:tab w:val="clear" w:pos="8459"/>
              <w:tab w:val="right" w:pos="9026" w:leader="dot"/>
            </w:tabs>
            <w:rPr/>
          </w:pPr>
          <w:hyperlink w:anchor="__RefHeading___Toc5887627_2320776876">
            <w:r>
              <w:rPr>
                <w:webHidden/>
                <w:rStyle w:val="IndexLink"/>
              </w:rPr>
              <w:t>7</w:t>
            </w:r>
            <w:r>
              <w:rPr>
                <w:rStyle w:val="IndexLink"/>
                <w:rtl w:val="true"/>
              </w:rPr>
              <w:t xml:space="preserve">. </w:t>
            </w:r>
            <w:r>
              <w:rPr>
                <w:rStyle w:val="IndexLink"/>
                <w:rtl w:val="true"/>
              </w:rPr>
              <w:t>سفارش به اصلاح بین دو طرف اختلاف</w:t>
            </w:r>
            <w:r>
              <w:rPr>
                <w:rStyle w:val="IndexLink"/>
                <w:rtl w:val="true"/>
              </w:rPr>
              <w:tab/>
            </w:r>
            <w:r>
              <w:rPr>
                <w:rStyle w:val="IndexLink"/>
              </w:rPr>
              <w:t>205</w:t>
            </w:r>
          </w:hyperlink>
        </w:p>
        <w:p>
          <w:pPr>
            <w:pStyle w:val="Contents3"/>
            <w:tabs>
              <w:tab w:val="clear" w:pos="8459"/>
              <w:tab w:val="right" w:pos="9026" w:leader="dot"/>
            </w:tabs>
            <w:rPr/>
          </w:pPr>
          <w:hyperlink w:anchor="__RefHeading___Toc5887629_2320776876">
            <w:r>
              <w:rPr>
                <w:webHidden/>
                <w:rStyle w:val="IndexLink"/>
              </w:rPr>
              <w:t>8</w:t>
            </w:r>
            <w:r>
              <w:rPr>
                <w:rStyle w:val="IndexLink"/>
                <w:rtl w:val="true"/>
              </w:rPr>
              <w:t xml:space="preserve">. </w:t>
            </w:r>
            <w:r>
              <w:rPr>
                <w:rStyle w:val="IndexLink"/>
                <w:rtl w:val="true"/>
              </w:rPr>
              <w:t>سفارش درباره یتیمان</w:t>
            </w:r>
            <w:r>
              <w:rPr>
                <w:rStyle w:val="IndexLink"/>
                <w:rtl w:val="true"/>
              </w:rPr>
              <w:tab/>
            </w:r>
            <w:r>
              <w:rPr>
                <w:rStyle w:val="IndexLink"/>
              </w:rPr>
              <w:t>207</w:t>
            </w:r>
          </w:hyperlink>
        </w:p>
        <w:p>
          <w:pPr>
            <w:pStyle w:val="Contents3"/>
            <w:tabs>
              <w:tab w:val="clear" w:pos="8459"/>
              <w:tab w:val="right" w:pos="9026" w:leader="dot"/>
            </w:tabs>
            <w:rPr/>
          </w:pPr>
          <w:hyperlink w:anchor="__RefHeading___Toc5887631_2320776876">
            <w:r>
              <w:rPr>
                <w:webHidden/>
                <w:rStyle w:val="IndexLink"/>
              </w:rPr>
              <w:t>9</w:t>
            </w:r>
            <w:r>
              <w:rPr>
                <w:rStyle w:val="IndexLink"/>
                <w:rtl w:val="true"/>
              </w:rPr>
              <w:t xml:space="preserve">. </w:t>
            </w:r>
            <w:r>
              <w:rPr>
                <w:rStyle w:val="IndexLink"/>
                <w:rtl w:val="true"/>
              </w:rPr>
              <w:t>سفارش درباره همسایگان</w:t>
            </w:r>
            <w:r>
              <w:rPr>
                <w:rStyle w:val="IndexLink"/>
                <w:rtl w:val="true"/>
              </w:rPr>
              <w:tab/>
            </w:r>
            <w:r>
              <w:rPr>
                <w:rStyle w:val="IndexLink"/>
              </w:rPr>
              <w:t>207</w:t>
            </w:r>
          </w:hyperlink>
        </w:p>
        <w:p>
          <w:pPr>
            <w:pStyle w:val="Contents3"/>
            <w:tabs>
              <w:tab w:val="clear" w:pos="8459"/>
              <w:tab w:val="right" w:pos="9026" w:leader="dot"/>
            </w:tabs>
            <w:rPr/>
          </w:pPr>
          <w:hyperlink w:anchor="__RefHeading___Toc5887633_2320776876">
            <w:r>
              <w:rPr>
                <w:webHidden/>
                <w:rStyle w:val="IndexLink"/>
              </w:rPr>
              <w:t>10</w:t>
            </w:r>
            <w:r>
              <w:rPr>
                <w:rStyle w:val="IndexLink"/>
                <w:rtl w:val="true"/>
              </w:rPr>
              <w:t xml:space="preserve">. </w:t>
            </w:r>
            <w:r>
              <w:rPr>
                <w:rStyle w:val="IndexLink"/>
                <w:rtl w:val="true"/>
              </w:rPr>
              <w:t>سفارش درباره قرآن</w:t>
            </w:r>
            <w:r>
              <w:rPr>
                <w:rStyle w:val="IndexLink"/>
                <w:rtl w:val="true"/>
              </w:rPr>
              <w:tab/>
            </w:r>
            <w:r>
              <w:rPr>
                <w:rStyle w:val="IndexLink"/>
              </w:rPr>
              <w:t>208</w:t>
            </w:r>
          </w:hyperlink>
        </w:p>
        <w:p>
          <w:pPr>
            <w:pStyle w:val="Contents3"/>
            <w:tabs>
              <w:tab w:val="clear" w:pos="8459"/>
              <w:tab w:val="right" w:pos="9026" w:leader="dot"/>
            </w:tabs>
            <w:rPr/>
          </w:pPr>
          <w:hyperlink w:anchor="__RefHeading___Toc5887635_2320776876">
            <w:r>
              <w:rPr>
                <w:webHidden/>
                <w:rStyle w:val="IndexLink"/>
              </w:rPr>
              <w:t>11</w:t>
            </w:r>
            <w:r>
              <w:rPr>
                <w:rStyle w:val="IndexLink"/>
                <w:rtl w:val="true"/>
              </w:rPr>
              <w:t xml:space="preserve">. </w:t>
            </w:r>
            <w:r>
              <w:rPr>
                <w:rStyle w:val="IndexLink"/>
                <w:rtl w:val="true"/>
              </w:rPr>
              <w:t>سفارش به نماز</w:t>
            </w:r>
            <w:r>
              <w:rPr>
                <w:rStyle w:val="IndexLink"/>
                <w:rtl w:val="true"/>
              </w:rPr>
              <w:tab/>
            </w:r>
            <w:r>
              <w:rPr>
                <w:rStyle w:val="IndexLink"/>
              </w:rPr>
              <w:t>209</w:t>
            </w:r>
          </w:hyperlink>
        </w:p>
        <w:p>
          <w:pPr>
            <w:pStyle w:val="Contents3"/>
            <w:tabs>
              <w:tab w:val="clear" w:pos="8459"/>
              <w:tab w:val="right" w:pos="9026" w:leader="dot"/>
            </w:tabs>
            <w:rPr/>
          </w:pPr>
          <w:hyperlink w:anchor="__RefHeading___Toc5887637_2320776876">
            <w:r>
              <w:rPr>
                <w:webHidden/>
                <w:rStyle w:val="IndexLink"/>
              </w:rPr>
              <w:t>12</w:t>
            </w:r>
            <w:r>
              <w:rPr>
                <w:rStyle w:val="IndexLink"/>
                <w:rtl w:val="true"/>
              </w:rPr>
              <w:t xml:space="preserve">. </w:t>
            </w:r>
            <w:r>
              <w:rPr>
                <w:rStyle w:val="IndexLink"/>
                <w:rtl w:val="true"/>
              </w:rPr>
              <w:t>سفارش به زیارت خانه خدا</w:t>
            </w:r>
            <w:r>
              <w:rPr>
                <w:rStyle w:val="IndexLink"/>
                <w:rtl w:val="true"/>
              </w:rPr>
              <w:tab/>
            </w:r>
            <w:r>
              <w:rPr>
                <w:rStyle w:val="IndexLink"/>
              </w:rPr>
              <w:t>209</w:t>
            </w:r>
          </w:hyperlink>
        </w:p>
        <w:p>
          <w:pPr>
            <w:pStyle w:val="Contents3"/>
            <w:tabs>
              <w:tab w:val="clear" w:pos="8459"/>
              <w:tab w:val="right" w:pos="9026" w:leader="dot"/>
            </w:tabs>
            <w:rPr/>
          </w:pPr>
          <w:hyperlink w:anchor="__RefHeading___Toc5887639_2320776876">
            <w:r>
              <w:rPr>
                <w:webHidden/>
                <w:rStyle w:val="IndexLink"/>
              </w:rPr>
              <w:t>13</w:t>
            </w:r>
            <w:r>
              <w:rPr>
                <w:rStyle w:val="IndexLink"/>
                <w:rtl w:val="true"/>
              </w:rPr>
              <w:t xml:space="preserve">. </w:t>
            </w:r>
            <w:r>
              <w:rPr>
                <w:rStyle w:val="IndexLink"/>
                <w:rtl w:val="true"/>
              </w:rPr>
              <w:t>سفارش به جهاد</w:t>
            </w:r>
            <w:r>
              <w:rPr>
                <w:rStyle w:val="IndexLink"/>
                <w:rtl w:val="true"/>
              </w:rPr>
              <w:tab/>
            </w:r>
            <w:r>
              <w:rPr>
                <w:rStyle w:val="IndexLink"/>
              </w:rPr>
              <w:t>210</w:t>
            </w:r>
          </w:hyperlink>
        </w:p>
        <w:p>
          <w:pPr>
            <w:pStyle w:val="Contents3"/>
            <w:tabs>
              <w:tab w:val="clear" w:pos="8459"/>
              <w:tab w:val="right" w:pos="9026" w:leader="dot"/>
            </w:tabs>
            <w:rPr/>
          </w:pPr>
          <w:hyperlink w:anchor="__RefHeading___Toc5887641_2320776876">
            <w:r>
              <w:rPr>
                <w:webHidden/>
                <w:rStyle w:val="IndexLink"/>
              </w:rPr>
              <w:t>14</w:t>
            </w:r>
            <w:r>
              <w:rPr>
                <w:rStyle w:val="IndexLink"/>
                <w:rtl w:val="true"/>
              </w:rPr>
              <w:t xml:space="preserve">. </w:t>
            </w:r>
            <w:r>
              <w:rPr>
                <w:rStyle w:val="IndexLink"/>
                <w:rtl w:val="true"/>
              </w:rPr>
              <w:t>پرهیز از قطع رابطه</w:t>
            </w:r>
            <w:r>
              <w:rPr>
                <w:rStyle w:val="IndexLink"/>
                <w:rtl w:val="true"/>
              </w:rPr>
              <w:tab/>
            </w:r>
            <w:r>
              <w:rPr>
                <w:rStyle w:val="IndexLink"/>
              </w:rPr>
              <w:t>211</w:t>
            </w:r>
          </w:hyperlink>
        </w:p>
        <w:p>
          <w:pPr>
            <w:pStyle w:val="Contents3"/>
            <w:tabs>
              <w:tab w:val="clear" w:pos="8459"/>
              <w:tab w:val="right" w:pos="9026" w:leader="dot"/>
            </w:tabs>
            <w:rPr/>
          </w:pPr>
          <w:hyperlink w:anchor="__RefHeading___Toc5887643_2320776876">
            <w:r>
              <w:rPr>
                <w:webHidden/>
                <w:rStyle w:val="IndexLink"/>
              </w:rPr>
              <w:t>15</w:t>
            </w:r>
            <w:r>
              <w:rPr>
                <w:rStyle w:val="IndexLink"/>
                <w:rtl w:val="true"/>
              </w:rPr>
              <w:t xml:space="preserve">. </w:t>
            </w:r>
            <w:r>
              <w:rPr>
                <w:rStyle w:val="IndexLink"/>
                <w:rtl w:val="true"/>
              </w:rPr>
              <w:t>ترک گریز از یکدیگر</w:t>
            </w:r>
            <w:r>
              <w:rPr>
                <w:rStyle w:val="IndexLink"/>
                <w:rtl w:val="true"/>
              </w:rPr>
              <w:tab/>
            </w:r>
            <w:r>
              <w:rPr>
                <w:rStyle w:val="IndexLink"/>
              </w:rPr>
              <w:t>211</w:t>
            </w:r>
          </w:hyperlink>
        </w:p>
        <w:p>
          <w:pPr>
            <w:pStyle w:val="Contents3"/>
            <w:tabs>
              <w:tab w:val="clear" w:pos="8459"/>
              <w:tab w:val="right" w:pos="9026" w:leader="dot"/>
            </w:tabs>
            <w:rPr/>
          </w:pPr>
          <w:hyperlink w:anchor="__RefHeading___Toc5887645_2320776876">
            <w:r>
              <w:rPr>
                <w:webHidden/>
                <w:rStyle w:val="IndexLink"/>
              </w:rPr>
              <w:t>16</w:t>
            </w:r>
            <w:r>
              <w:rPr>
                <w:rStyle w:val="IndexLink"/>
                <w:rtl w:val="true"/>
              </w:rPr>
              <w:t xml:space="preserve">. </w:t>
            </w:r>
            <w:r>
              <w:rPr>
                <w:rStyle w:val="IndexLink"/>
                <w:rtl w:val="true"/>
              </w:rPr>
              <w:t>امر به معروف و نهی از منکر</w:t>
            </w:r>
            <w:r>
              <w:rPr>
                <w:rStyle w:val="IndexLink"/>
                <w:rtl w:val="true"/>
              </w:rPr>
              <w:tab/>
            </w:r>
            <w:r>
              <w:rPr>
                <w:rStyle w:val="IndexLink"/>
              </w:rPr>
              <w:t>212</w:t>
            </w:r>
          </w:hyperlink>
        </w:p>
        <w:p>
          <w:pPr>
            <w:pStyle w:val="Contents3"/>
            <w:tabs>
              <w:tab w:val="clear" w:pos="8459"/>
              <w:tab w:val="right" w:pos="9026" w:leader="dot"/>
            </w:tabs>
            <w:rPr/>
          </w:pPr>
          <w:hyperlink w:anchor="__RefHeading___Toc5887647_2320776876">
            <w:r>
              <w:rPr>
                <w:webHidden/>
                <w:rStyle w:val="IndexLink"/>
              </w:rPr>
              <w:t>17</w:t>
            </w:r>
            <w:r>
              <w:rPr>
                <w:rStyle w:val="IndexLink"/>
                <w:rtl w:val="true"/>
              </w:rPr>
              <w:t xml:space="preserve">. </w:t>
            </w:r>
            <w:r>
              <w:rPr>
                <w:rStyle w:val="IndexLink"/>
                <w:rtl w:val="true"/>
              </w:rPr>
              <w:t>امام مظهر رحمت و کرم</w:t>
            </w:r>
            <w:r>
              <w:rPr>
                <w:rStyle w:val="IndexLink"/>
                <w:rtl w:val="true"/>
              </w:rPr>
              <w:tab/>
            </w:r>
            <w:r>
              <w:rPr>
                <w:rStyle w:val="IndexLink"/>
              </w:rPr>
              <w:t>213</w:t>
            </w:r>
          </w:hyperlink>
        </w:p>
        <w:p>
          <w:pPr>
            <w:pStyle w:val="Contents3"/>
            <w:tabs>
              <w:tab w:val="clear" w:pos="8459"/>
              <w:tab w:val="right" w:pos="9026" w:leader="dot"/>
            </w:tabs>
            <w:rPr/>
          </w:pPr>
          <w:hyperlink w:anchor="__RefHeading___Toc5887649_2320776876">
            <w:r>
              <w:rPr>
                <w:webHidden/>
                <w:rStyle w:val="IndexLink"/>
              </w:rPr>
              <w:t>18</w:t>
            </w:r>
            <w:r>
              <w:rPr>
                <w:rStyle w:val="IndexLink"/>
                <w:rtl w:val="true"/>
              </w:rPr>
              <w:t xml:space="preserve">. </w:t>
            </w:r>
            <w:r>
              <w:rPr>
                <w:rStyle w:val="IndexLink"/>
                <w:rtl w:val="true"/>
              </w:rPr>
              <w:t>منع از مثله کردن</w:t>
            </w:r>
            <w:r>
              <w:rPr>
                <w:rStyle w:val="IndexLink"/>
                <w:rtl w:val="true"/>
              </w:rPr>
              <w:tab/>
            </w:r>
            <w:r>
              <w:rPr>
                <w:rStyle w:val="IndexLink"/>
              </w:rPr>
              <w:t>213</w:t>
            </w:r>
          </w:hyperlink>
        </w:p>
        <w:p>
          <w:pPr>
            <w:pStyle w:val="Contents2"/>
            <w:tabs>
              <w:tab w:val="clear" w:pos="8743"/>
              <w:tab w:val="right" w:pos="9026" w:leader="dot"/>
            </w:tabs>
            <w:rPr/>
          </w:pPr>
          <w:hyperlink w:anchor="__RefHeading___Toc5887651_2320776876">
            <w:r>
              <w:rPr>
                <w:webHidden/>
                <w:rStyle w:val="IndexLink"/>
                <w:rtl w:val="true"/>
              </w:rPr>
              <w:t xml:space="preserve">نامه </w:t>
            </w:r>
            <w:r>
              <w:rPr>
                <w:rStyle w:val="IndexLink"/>
              </w:rPr>
              <w:t>48</w:t>
            </w:r>
            <w:r>
              <w:rPr>
                <w:rStyle w:val="IndexLink"/>
                <w:rtl w:val="true"/>
              </w:rPr>
              <w:tab/>
            </w:r>
            <w:r>
              <w:rPr>
                <w:rStyle w:val="IndexLink"/>
              </w:rPr>
              <w:t>215</w:t>
            </w:r>
          </w:hyperlink>
        </w:p>
        <w:p>
          <w:pPr>
            <w:pStyle w:val="Contents3"/>
            <w:tabs>
              <w:tab w:val="clear" w:pos="8459"/>
              <w:tab w:val="right" w:pos="9026" w:leader="dot"/>
            </w:tabs>
            <w:rPr/>
          </w:pPr>
          <w:hyperlink w:anchor="__RefHeading___Toc5887653_2320776876">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5887655_2320776876">
            <w:r>
              <w:rPr>
                <w:webHidden/>
                <w:rStyle w:val="IndexLink"/>
                <w:rtl w:val="true"/>
              </w:rPr>
              <w:t>پیشگفتار نامه</w:t>
            </w:r>
            <w:r>
              <w:rPr>
                <w:rStyle w:val="IndexLink"/>
                <w:rtl w:val="true"/>
              </w:rPr>
              <w:tab/>
            </w:r>
            <w:r>
              <w:rPr>
                <w:rStyle w:val="IndexLink"/>
              </w:rPr>
              <w:t>215</w:t>
            </w:r>
          </w:hyperlink>
        </w:p>
        <w:p>
          <w:pPr>
            <w:pStyle w:val="Contents3"/>
            <w:tabs>
              <w:tab w:val="clear" w:pos="8459"/>
              <w:tab w:val="right" w:pos="9026" w:leader="dot"/>
            </w:tabs>
            <w:rPr/>
          </w:pPr>
          <w:hyperlink w:anchor="__RefHeading___Toc5887657_2320776876">
            <w:r>
              <w:rPr>
                <w:webHidden/>
                <w:rStyle w:val="IndexLink"/>
              </w:rPr>
              <w:t>1</w:t>
            </w:r>
            <w:r>
              <w:rPr>
                <w:rStyle w:val="IndexLink"/>
                <w:rtl w:val="true"/>
              </w:rPr>
              <w:t xml:space="preserve">. </w:t>
            </w:r>
            <w:r>
              <w:rPr>
                <w:rStyle w:val="IndexLink"/>
                <w:rtl w:val="true"/>
              </w:rPr>
              <w:t>پرهیز از ظلم و تجاوز</w:t>
            </w:r>
            <w:r>
              <w:rPr>
                <w:rStyle w:val="IndexLink"/>
                <w:rtl w:val="true"/>
              </w:rPr>
              <w:tab/>
            </w:r>
            <w:r>
              <w:rPr>
                <w:rStyle w:val="IndexLink"/>
              </w:rPr>
              <w:t>216</w:t>
            </w:r>
          </w:hyperlink>
        </w:p>
        <w:p>
          <w:pPr>
            <w:pStyle w:val="Contents3"/>
            <w:tabs>
              <w:tab w:val="clear" w:pos="8459"/>
              <w:tab w:val="right" w:pos="9026" w:leader="dot"/>
            </w:tabs>
            <w:rPr/>
          </w:pPr>
          <w:hyperlink w:anchor="__RefHeading___Toc5887659_2320776876">
            <w:r>
              <w:rPr>
                <w:webHidden/>
                <w:rStyle w:val="IndexLink"/>
              </w:rPr>
              <w:t>2</w:t>
            </w:r>
            <w:r>
              <w:rPr>
                <w:rStyle w:val="IndexLink"/>
                <w:rtl w:val="true"/>
              </w:rPr>
              <w:t xml:space="preserve">. </w:t>
            </w:r>
            <w:r>
              <w:rPr>
                <w:rStyle w:val="IndexLink"/>
                <w:rtl w:val="true"/>
              </w:rPr>
              <w:t>خودآگاهی معاویه</w:t>
            </w:r>
            <w:r>
              <w:rPr>
                <w:rStyle w:val="IndexLink"/>
                <w:rtl w:val="true"/>
              </w:rPr>
              <w:tab/>
            </w:r>
            <w:r>
              <w:rPr>
                <w:rStyle w:val="IndexLink"/>
              </w:rPr>
              <w:t>217</w:t>
            </w:r>
          </w:hyperlink>
        </w:p>
        <w:p>
          <w:pPr>
            <w:pStyle w:val="Contents3"/>
            <w:tabs>
              <w:tab w:val="clear" w:pos="8459"/>
              <w:tab w:val="right" w:pos="9026" w:leader="dot"/>
            </w:tabs>
            <w:rPr/>
          </w:pPr>
          <w:hyperlink w:anchor="__RefHeading___Toc5887661_2320776876">
            <w:r>
              <w:rPr>
                <w:webHidden/>
                <w:rStyle w:val="IndexLink"/>
              </w:rPr>
              <w:t>4</w:t>
            </w:r>
            <w:r>
              <w:rPr>
                <w:rStyle w:val="IndexLink"/>
                <w:rtl w:val="true"/>
              </w:rPr>
              <w:t xml:space="preserve">. </w:t>
            </w:r>
            <w:r>
              <w:rPr>
                <w:rStyle w:val="IndexLink"/>
                <w:rtl w:val="true"/>
              </w:rPr>
              <w:t>هشدار برای یاد قیامت</w:t>
            </w:r>
            <w:r>
              <w:rPr>
                <w:rStyle w:val="IndexLink"/>
                <w:rtl w:val="true"/>
              </w:rPr>
              <w:tab/>
            </w:r>
            <w:r>
              <w:rPr>
                <w:rStyle w:val="IndexLink"/>
              </w:rPr>
              <w:t>218</w:t>
            </w:r>
          </w:hyperlink>
        </w:p>
        <w:p>
          <w:pPr>
            <w:pStyle w:val="Contents3"/>
            <w:tabs>
              <w:tab w:val="clear" w:pos="8459"/>
              <w:tab w:val="right" w:pos="9026" w:leader="dot"/>
            </w:tabs>
            <w:rPr/>
          </w:pPr>
          <w:hyperlink w:anchor="__RefHeading___Toc5887663_2320776876">
            <w:r>
              <w:rPr>
                <w:webHidden/>
                <w:rStyle w:val="IndexLink"/>
              </w:rPr>
              <w:t>5</w:t>
            </w:r>
            <w:r>
              <w:rPr>
                <w:rStyle w:val="IndexLink"/>
                <w:rtl w:val="true"/>
              </w:rPr>
              <w:t xml:space="preserve">. </w:t>
            </w:r>
            <w:r>
              <w:rPr>
                <w:rStyle w:val="IndexLink"/>
                <w:rtl w:val="true"/>
              </w:rPr>
              <w:t>هدف اصلی نامه</w:t>
            </w:r>
            <w:r>
              <w:rPr>
                <w:rStyle w:val="IndexLink"/>
                <w:rtl w:val="true"/>
              </w:rPr>
              <w:tab/>
            </w:r>
            <w:r>
              <w:rPr>
                <w:rStyle w:val="IndexLink"/>
              </w:rPr>
              <w:t>218</w:t>
            </w:r>
          </w:hyperlink>
        </w:p>
        <w:p>
          <w:pPr>
            <w:pStyle w:val="Contents3"/>
            <w:tabs>
              <w:tab w:val="clear" w:pos="8459"/>
              <w:tab w:val="right" w:pos="9026" w:leader="dot"/>
            </w:tabs>
            <w:rPr/>
          </w:pPr>
          <w:hyperlink w:anchor="__RefHeading___Toc5887665_2320776876">
            <w:r>
              <w:rPr>
                <w:webHidden/>
                <w:rStyle w:val="IndexLink"/>
              </w:rPr>
              <w:t>6</w:t>
            </w:r>
            <w:r>
              <w:rPr>
                <w:rStyle w:val="IndexLink"/>
                <w:rtl w:val="true"/>
              </w:rPr>
              <w:t xml:space="preserve">. </w:t>
            </w:r>
            <w:r>
              <w:rPr>
                <w:rStyle w:val="IndexLink"/>
                <w:rtl w:val="true"/>
              </w:rPr>
              <w:t>علی و قرآن</w:t>
            </w:r>
            <w:r>
              <w:rPr>
                <w:rStyle w:val="IndexLink"/>
                <w:rtl w:val="true"/>
              </w:rPr>
              <w:tab/>
            </w:r>
            <w:r>
              <w:rPr>
                <w:rStyle w:val="IndexLink"/>
              </w:rPr>
              <w:t>219</w:t>
            </w:r>
          </w:hyperlink>
        </w:p>
        <w:p>
          <w:pPr>
            <w:pStyle w:val="Contents2"/>
            <w:tabs>
              <w:tab w:val="clear" w:pos="8743"/>
              <w:tab w:val="right" w:pos="9026" w:leader="dot"/>
            </w:tabs>
            <w:rPr/>
          </w:pPr>
          <w:hyperlink w:anchor="__RefHeading___Toc5887667_2320776876">
            <w:r>
              <w:rPr>
                <w:webHidden/>
                <w:rStyle w:val="IndexLink"/>
                <w:rtl w:val="true"/>
              </w:rPr>
              <w:t xml:space="preserve">نامه </w:t>
            </w:r>
            <w:r>
              <w:rPr>
                <w:rStyle w:val="IndexLink"/>
              </w:rPr>
              <w:t>49</w:t>
            </w:r>
            <w:r>
              <w:rPr>
                <w:rStyle w:val="IndexLink"/>
                <w:rtl w:val="true"/>
              </w:rPr>
              <w:tab/>
            </w:r>
            <w:r>
              <w:rPr>
                <w:rStyle w:val="IndexLink"/>
              </w:rPr>
              <w:t>221</w:t>
            </w:r>
          </w:hyperlink>
        </w:p>
        <w:p>
          <w:pPr>
            <w:pStyle w:val="Contents3"/>
            <w:tabs>
              <w:tab w:val="clear" w:pos="8459"/>
              <w:tab w:val="right" w:pos="9026" w:leader="dot"/>
            </w:tabs>
            <w:rPr/>
          </w:pPr>
          <w:hyperlink w:anchor="__RefHeading___Toc5887669_2320776876">
            <w:r>
              <w:rPr>
                <w:webHidden/>
                <w:rStyle w:val="IndexLink"/>
                <w:rtl w:val="true"/>
              </w:rPr>
              <w:t>اشاره</w:t>
            </w:r>
            <w:r>
              <w:rPr>
                <w:rStyle w:val="IndexLink"/>
                <w:rtl w:val="true"/>
              </w:rPr>
              <w:tab/>
            </w:r>
            <w:r>
              <w:rPr>
                <w:rStyle w:val="IndexLink"/>
              </w:rPr>
              <w:t>221</w:t>
            </w:r>
          </w:hyperlink>
        </w:p>
        <w:p>
          <w:pPr>
            <w:pStyle w:val="Contents3"/>
            <w:tabs>
              <w:tab w:val="clear" w:pos="8459"/>
              <w:tab w:val="right" w:pos="9026" w:leader="dot"/>
            </w:tabs>
            <w:rPr/>
          </w:pPr>
          <w:hyperlink w:anchor="__RefHeading___Toc5887671_2320776876">
            <w:r>
              <w:rPr>
                <w:webHidden/>
                <w:rStyle w:val="IndexLink"/>
                <w:rtl w:val="true"/>
              </w:rPr>
              <w:t>پیشگفتار نامه</w:t>
            </w:r>
            <w:r>
              <w:rPr>
                <w:rStyle w:val="IndexLink"/>
                <w:rtl w:val="true"/>
              </w:rPr>
              <w:tab/>
            </w:r>
            <w:r>
              <w:rPr>
                <w:rStyle w:val="IndexLink"/>
              </w:rPr>
              <w:t>221</w:t>
            </w:r>
          </w:hyperlink>
        </w:p>
        <w:p>
          <w:pPr>
            <w:pStyle w:val="Contents3"/>
            <w:tabs>
              <w:tab w:val="clear" w:pos="8459"/>
              <w:tab w:val="right" w:pos="9026" w:leader="dot"/>
            </w:tabs>
            <w:rPr/>
          </w:pPr>
          <w:hyperlink w:anchor="__RefHeading___Toc5887673_2320776876">
            <w:r>
              <w:rPr>
                <w:webHidden/>
                <w:rStyle w:val="IndexLink"/>
              </w:rPr>
              <w:t>1</w:t>
            </w:r>
            <w:r>
              <w:rPr>
                <w:rStyle w:val="IndexLink"/>
                <w:rtl w:val="true"/>
              </w:rPr>
              <w:t xml:space="preserve">. </w:t>
            </w:r>
            <w:r>
              <w:rPr>
                <w:rStyle w:val="IndexLink"/>
                <w:rtl w:val="true"/>
              </w:rPr>
              <w:t>مشغولیت به دنیا</w:t>
            </w:r>
            <w:r>
              <w:rPr>
                <w:rStyle w:val="IndexLink"/>
                <w:rtl w:val="true"/>
              </w:rPr>
              <w:tab/>
            </w:r>
            <w:r>
              <w:rPr>
                <w:rStyle w:val="IndexLink"/>
              </w:rPr>
              <w:t>222</w:t>
            </w:r>
          </w:hyperlink>
        </w:p>
        <w:p>
          <w:pPr>
            <w:pStyle w:val="Contents3"/>
            <w:tabs>
              <w:tab w:val="clear" w:pos="8459"/>
              <w:tab w:val="right" w:pos="9026" w:leader="dot"/>
            </w:tabs>
            <w:rPr/>
          </w:pPr>
          <w:hyperlink w:anchor="__RefHeading___Toc5887675_2320776876">
            <w:r>
              <w:rPr>
                <w:webHidden/>
                <w:rStyle w:val="IndexLink"/>
              </w:rPr>
              <w:t>2</w:t>
            </w:r>
            <w:r>
              <w:rPr>
                <w:rStyle w:val="IndexLink"/>
                <w:rtl w:val="true"/>
              </w:rPr>
              <w:t xml:space="preserve">. </w:t>
            </w:r>
            <w:r>
              <w:rPr>
                <w:rStyle w:val="IndexLink"/>
                <w:rtl w:val="true"/>
              </w:rPr>
              <w:t>حرص دنیا پرستان</w:t>
            </w:r>
            <w:r>
              <w:rPr>
                <w:rStyle w:val="IndexLink"/>
                <w:rtl w:val="true"/>
              </w:rPr>
              <w:tab/>
            </w:r>
            <w:r>
              <w:rPr>
                <w:rStyle w:val="IndexLink"/>
              </w:rPr>
              <w:t>222</w:t>
            </w:r>
          </w:hyperlink>
        </w:p>
        <w:p>
          <w:pPr>
            <w:pStyle w:val="Contents3"/>
            <w:tabs>
              <w:tab w:val="clear" w:pos="8459"/>
              <w:tab w:val="right" w:pos="9026" w:leader="dot"/>
            </w:tabs>
            <w:rPr/>
          </w:pPr>
          <w:hyperlink w:anchor="__RefHeading___Toc5887677_2320776876">
            <w:r>
              <w:rPr>
                <w:webHidden/>
                <w:rStyle w:val="IndexLink"/>
              </w:rPr>
              <w:t>3</w:t>
            </w:r>
            <w:r>
              <w:rPr>
                <w:rStyle w:val="IndexLink"/>
                <w:rtl w:val="true"/>
              </w:rPr>
              <w:t xml:space="preserve">. </w:t>
            </w:r>
            <w:r>
              <w:rPr>
                <w:rStyle w:val="IndexLink"/>
                <w:rtl w:val="true"/>
              </w:rPr>
              <w:t>فزون خواهی دنیاطلبان</w:t>
            </w:r>
            <w:r>
              <w:rPr>
                <w:rStyle w:val="IndexLink"/>
                <w:rtl w:val="true"/>
              </w:rPr>
              <w:tab/>
            </w:r>
            <w:r>
              <w:rPr>
                <w:rStyle w:val="IndexLink"/>
              </w:rPr>
              <w:t>223</w:t>
            </w:r>
          </w:hyperlink>
        </w:p>
        <w:p>
          <w:pPr>
            <w:pStyle w:val="Contents3"/>
            <w:tabs>
              <w:tab w:val="clear" w:pos="8459"/>
              <w:tab w:val="right" w:pos="9026" w:leader="dot"/>
            </w:tabs>
            <w:rPr/>
          </w:pPr>
          <w:hyperlink w:anchor="__RefHeading___Toc5887679_2320776876">
            <w:r>
              <w:rPr>
                <w:webHidden/>
                <w:rStyle w:val="IndexLink"/>
              </w:rPr>
              <w:t>4</w:t>
            </w:r>
            <w:r>
              <w:rPr>
                <w:rStyle w:val="IndexLink"/>
                <w:rtl w:val="true"/>
              </w:rPr>
              <w:t xml:space="preserve">. </w:t>
            </w:r>
            <w:r>
              <w:rPr>
                <w:rStyle w:val="IndexLink"/>
                <w:rtl w:val="true"/>
              </w:rPr>
              <w:t>جدایی از دنیا</w:t>
            </w:r>
            <w:r>
              <w:rPr>
                <w:rStyle w:val="IndexLink"/>
                <w:rtl w:val="true"/>
              </w:rPr>
              <w:tab/>
            </w:r>
            <w:r>
              <w:rPr>
                <w:rStyle w:val="IndexLink"/>
              </w:rPr>
              <w:t>224</w:t>
            </w:r>
          </w:hyperlink>
        </w:p>
        <w:p>
          <w:pPr>
            <w:pStyle w:val="Contents3"/>
            <w:tabs>
              <w:tab w:val="clear" w:pos="8459"/>
              <w:tab w:val="right" w:pos="9026" w:leader="dot"/>
            </w:tabs>
            <w:rPr/>
          </w:pPr>
          <w:hyperlink w:anchor="__RefHeading___Toc5887681_2320776876">
            <w:r>
              <w:rPr>
                <w:webHidden/>
                <w:rStyle w:val="IndexLink"/>
              </w:rPr>
              <w:t>5</w:t>
            </w:r>
            <w:r>
              <w:rPr>
                <w:rStyle w:val="IndexLink"/>
                <w:rtl w:val="true"/>
              </w:rPr>
              <w:t xml:space="preserve">. </w:t>
            </w:r>
            <w:r>
              <w:rPr>
                <w:rStyle w:val="IndexLink"/>
                <w:rtl w:val="true"/>
              </w:rPr>
              <w:t>اعتبار و عبرت اندوزی از سرنوشت پیشینیان</w:t>
            </w:r>
            <w:r>
              <w:rPr>
                <w:rStyle w:val="IndexLink"/>
                <w:rtl w:val="true"/>
              </w:rPr>
              <w:tab/>
            </w:r>
            <w:r>
              <w:rPr>
                <w:rStyle w:val="IndexLink"/>
              </w:rPr>
              <w:t>224</w:t>
            </w:r>
          </w:hyperlink>
        </w:p>
        <w:p>
          <w:pPr>
            <w:pStyle w:val="Contents2"/>
            <w:tabs>
              <w:tab w:val="clear" w:pos="8743"/>
              <w:tab w:val="right" w:pos="9026" w:leader="dot"/>
            </w:tabs>
            <w:rPr/>
          </w:pPr>
          <w:hyperlink w:anchor="__RefHeading___Toc5887683_2320776876">
            <w:r>
              <w:rPr>
                <w:webHidden/>
                <w:rStyle w:val="IndexLink"/>
                <w:rtl w:val="true"/>
              </w:rPr>
              <w:t xml:space="preserve">نامه </w:t>
            </w:r>
            <w:r>
              <w:rPr>
                <w:rStyle w:val="IndexLink"/>
              </w:rPr>
              <w:t>50</w:t>
            </w:r>
            <w:r>
              <w:rPr>
                <w:rStyle w:val="IndexLink"/>
                <w:rtl w:val="true"/>
              </w:rPr>
              <w:tab/>
            </w:r>
            <w:r>
              <w:rPr>
                <w:rStyle w:val="IndexLink"/>
              </w:rPr>
              <w:t>225</w:t>
            </w:r>
          </w:hyperlink>
        </w:p>
        <w:p>
          <w:pPr>
            <w:pStyle w:val="Contents3"/>
            <w:tabs>
              <w:tab w:val="clear" w:pos="8459"/>
              <w:tab w:val="right" w:pos="9026" w:leader="dot"/>
            </w:tabs>
            <w:rPr/>
          </w:pPr>
          <w:hyperlink w:anchor="__RefHeading___Toc5887685_2320776876">
            <w:r>
              <w:rPr>
                <w:webHidden/>
                <w:rStyle w:val="IndexLink"/>
                <w:rtl w:val="true"/>
              </w:rPr>
              <w:t>اشاره</w:t>
            </w:r>
            <w:r>
              <w:rPr>
                <w:rStyle w:val="IndexLink"/>
                <w:rtl w:val="true"/>
              </w:rPr>
              <w:tab/>
            </w:r>
            <w:r>
              <w:rPr>
                <w:rStyle w:val="IndexLink"/>
              </w:rPr>
              <w:t>225</w:t>
            </w:r>
          </w:hyperlink>
        </w:p>
        <w:p>
          <w:pPr>
            <w:pStyle w:val="Contents3"/>
            <w:tabs>
              <w:tab w:val="clear" w:pos="8459"/>
              <w:tab w:val="right" w:pos="9026" w:leader="dot"/>
            </w:tabs>
            <w:rPr/>
          </w:pPr>
          <w:hyperlink w:anchor="__RefHeading___Toc5887687_2320776876">
            <w:r>
              <w:rPr>
                <w:webHidden/>
                <w:rStyle w:val="IndexLink"/>
                <w:rtl w:val="true"/>
              </w:rPr>
              <w:t>پیشگفتار نامه</w:t>
            </w:r>
            <w:r>
              <w:rPr>
                <w:rStyle w:val="IndexLink"/>
                <w:rtl w:val="true"/>
              </w:rPr>
              <w:tab/>
            </w:r>
            <w:r>
              <w:rPr>
                <w:rStyle w:val="IndexLink"/>
              </w:rPr>
              <w:t>225</w:t>
            </w:r>
          </w:hyperlink>
        </w:p>
        <w:p>
          <w:pPr>
            <w:pStyle w:val="Contents3"/>
            <w:tabs>
              <w:tab w:val="clear" w:pos="8459"/>
              <w:tab w:val="right" w:pos="9026" w:leader="dot"/>
            </w:tabs>
            <w:rPr/>
          </w:pPr>
          <w:hyperlink w:anchor="__RefHeading___Toc5887689_2320776876">
            <w:r>
              <w:rPr>
                <w:webHidden/>
                <w:rStyle w:val="IndexLink"/>
              </w:rPr>
              <w:t>1</w:t>
            </w:r>
            <w:r>
              <w:rPr>
                <w:rStyle w:val="IndexLink"/>
                <w:rtl w:val="true"/>
              </w:rPr>
              <w:t xml:space="preserve">. </w:t>
            </w:r>
            <w:r>
              <w:rPr>
                <w:rStyle w:val="IndexLink"/>
                <w:rtl w:val="true"/>
              </w:rPr>
              <w:t>ارزش های لازم برای رهبر</w:t>
            </w:r>
            <w:r>
              <w:rPr>
                <w:rStyle w:val="IndexLink"/>
                <w:rtl w:val="true"/>
              </w:rPr>
              <w:tab/>
            </w:r>
            <w:r>
              <w:rPr>
                <w:rStyle w:val="IndexLink"/>
              </w:rPr>
              <w:t>226</w:t>
            </w:r>
          </w:hyperlink>
        </w:p>
        <w:p>
          <w:pPr>
            <w:pStyle w:val="Contents4"/>
            <w:tabs>
              <w:tab w:val="clear" w:pos="8176"/>
              <w:tab w:val="right" w:pos="9026" w:leader="dot"/>
            </w:tabs>
            <w:rPr/>
          </w:pPr>
          <w:hyperlink w:anchor="__RefHeading___Toc588769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پرهیز از تغییر رفتار در هنگام نعمت</w:t>
            </w:r>
            <w:r>
              <w:rPr>
                <w:rStyle w:val="IndexLink"/>
                <w:rtl w:val="true"/>
              </w:rPr>
              <w:tab/>
            </w:r>
            <w:r>
              <w:rPr>
                <w:rStyle w:val="IndexLink"/>
              </w:rPr>
              <w:t>226</w:t>
            </w:r>
          </w:hyperlink>
        </w:p>
        <w:p>
          <w:pPr>
            <w:pStyle w:val="Contents4"/>
            <w:tabs>
              <w:tab w:val="clear" w:pos="8176"/>
              <w:tab w:val="right" w:pos="9026" w:leader="dot"/>
            </w:tabs>
            <w:rPr/>
          </w:pPr>
          <w:hyperlink w:anchor="__RefHeading___Toc588769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مهربانی با مردم</w:t>
            </w:r>
            <w:r>
              <w:rPr>
                <w:rStyle w:val="IndexLink"/>
                <w:rtl w:val="true"/>
              </w:rPr>
              <w:tab/>
            </w:r>
            <w:r>
              <w:rPr>
                <w:rStyle w:val="IndexLink"/>
              </w:rPr>
              <w:t>227</w:t>
            </w:r>
          </w:hyperlink>
        </w:p>
        <w:p>
          <w:pPr>
            <w:pStyle w:val="Contents3"/>
            <w:tabs>
              <w:tab w:val="clear" w:pos="8459"/>
              <w:tab w:val="right" w:pos="9026" w:leader="dot"/>
            </w:tabs>
            <w:rPr/>
          </w:pPr>
          <w:hyperlink w:anchor="__RefHeading___Toc5887695_2320776876">
            <w:r>
              <w:rPr>
                <w:webHidden/>
                <w:rStyle w:val="IndexLink"/>
              </w:rPr>
              <w:t>2</w:t>
            </w:r>
            <w:r>
              <w:rPr>
                <w:rStyle w:val="IndexLink"/>
                <w:rtl w:val="true"/>
              </w:rPr>
              <w:t xml:space="preserve">. </w:t>
            </w:r>
            <w:r>
              <w:rPr>
                <w:rStyle w:val="IndexLink"/>
                <w:rtl w:val="true"/>
              </w:rPr>
              <w:t>ضرورت اعتماد امام و مأموم</w:t>
            </w:r>
            <w:r>
              <w:rPr>
                <w:rStyle w:val="IndexLink"/>
                <w:rtl w:val="true"/>
              </w:rPr>
              <w:tab/>
            </w:r>
            <w:r>
              <w:rPr>
                <w:rStyle w:val="IndexLink"/>
              </w:rPr>
              <w:t>227</w:t>
            </w:r>
          </w:hyperlink>
        </w:p>
        <w:p>
          <w:pPr>
            <w:pStyle w:val="Contents4"/>
            <w:tabs>
              <w:tab w:val="clear" w:pos="8176"/>
              <w:tab w:val="right" w:pos="9026" w:leader="dot"/>
            </w:tabs>
            <w:rPr/>
          </w:pPr>
          <w:hyperlink w:anchor="__RefHeading___Toc5887697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کتمان اسرار جنگی</w:t>
            </w:r>
            <w:r>
              <w:rPr>
                <w:rStyle w:val="IndexLink"/>
                <w:rtl w:val="true"/>
              </w:rPr>
              <w:tab/>
            </w:r>
            <w:r>
              <w:rPr>
                <w:rStyle w:val="IndexLink"/>
              </w:rPr>
              <w:t>227</w:t>
            </w:r>
          </w:hyperlink>
        </w:p>
        <w:p>
          <w:pPr>
            <w:pStyle w:val="Contents4"/>
            <w:tabs>
              <w:tab w:val="clear" w:pos="8176"/>
              <w:tab w:val="right" w:pos="9026" w:leader="dot"/>
            </w:tabs>
            <w:rPr/>
          </w:pPr>
          <w:hyperlink w:anchor="__RefHeading___Toc5887699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ضرورت مشورت امام و مأموم</w:t>
            </w:r>
            <w:r>
              <w:rPr>
                <w:rStyle w:val="IndexLink"/>
                <w:rtl w:val="true"/>
              </w:rPr>
              <w:tab/>
            </w:r>
            <w:r>
              <w:rPr>
                <w:rStyle w:val="IndexLink"/>
              </w:rPr>
              <w:t>228</w:t>
            </w:r>
          </w:hyperlink>
        </w:p>
        <w:p>
          <w:pPr>
            <w:pStyle w:val="Contents3"/>
            <w:tabs>
              <w:tab w:val="clear" w:pos="8459"/>
              <w:tab w:val="right" w:pos="9026" w:leader="dot"/>
            </w:tabs>
            <w:rPr/>
          </w:pPr>
          <w:hyperlink w:anchor="__RefHeading___Toc5887701_2320776876">
            <w:r>
              <w:rPr>
                <w:webHidden/>
                <w:rStyle w:val="IndexLink"/>
              </w:rPr>
              <w:t>3</w:t>
            </w:r>
            <w:r>
              <w:rPr>
                <w:rStyle w:val="IndexLink"/>
                <w:rtl w:val="true"/>
              </w:rPr>
              <w:t xml:space="preserve">. </w:t>
            </w:r>
            <w:r>
              <w:rPr>
                <w:rStyle w:val="IndexLink"/>
                <w:rtl w:val="true"/>
              </w:rPr>
              <w:t>حق گزاری علوی</w:t>
            </w:r>
            <w:r>
              <w:rPr>
                <w:rStyle w:val="IndexLink"/>
                <w:rtl w:val="true"/>
              </w:rPr>
              <w:tab/>
            </w:r>
            <w:r>
              <w:rPr>
                <w:rStyle w:val="IndexLink"/>
              </w:rPr>
              <w:t>229</w:t>
            </w:r>
          </w:hyperlink>
        </w:p>
        <w:p>
          <w:pPr>
            <w:pStyle w:val="Contents4"/>
            <w:tabs>
              <w:tab w:val="clear" w:pos="8176"/>
              <w:tab w:val="right" w:pos="9026" w:leader="dot"/>
            </w:tabs>
            <w:rPr/>
          </w:pPr>
          <w:hyperlink w:anchor="__RefHeading___Toc588770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حق گزار بلادرنگ</w:t>
            </w:r>
            <w:r>
              <w:rPr>
                <w:rStyle w:val="IndexLink"/>
                <w:rtl w:val="true"/>
              </w:rPr>
              <w:tab/>
            </w:r>
            <w:r>
              <w:rPr>
                <w:rStyle w:val="IndexLink"/>
              </w:rPr>
              <w:t>229</w:t>
            </w:r>
          </w:hyperlink>
        </w:p>
        <w:p>
          <w:pPr>
            <w:pStyle w:val="Contents4"/>
            <w:tabs>
              <w:tab w:val="clear" w:pos="8176"/>
              <w:tab w:val="right" w:pos="9026" w:leader="dot"/>
            </w:tabs>
            <w:rPr/>
          </w:pPr>
          <w:hyperlink w:anchor="__RefHeading___Toc588770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مساوات در حق گزاری</w:t>
            </w:r>
            <w:r>
              <w:rPr>
                <w:rStyle w:val="IndexLink"/>
                <w:rtl w:val="true"/>
              </w:rPr>
              <w:tab/>
            </w:r>
            <w:r>
              <w:rPr>
                <w:rStyle w:val="IndexLink"/>
              </w:rPr>
              <w:t>229</w:t>
            </w:r>
          </w:hyperlink>
        </w:p>
        <w:p>
          <w:pPr>
            <w:pStyle w:val="Contents4"/>
            <w:tabs>
              <w:tab w:val="clear" w:pos="8176"/>
              <w:tab w:val="right" w:pos="9026" w:leader="dot"/>
            </w:tabs>
            <w:rPr/>
          </w:pPr>
          <w:hyperlink w:anchor="__RefHeading___Toc5887707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اتمام نعمت، نتیجه حق گزاری والی</w:t>
            </w:r>
            <w:r>
              <w:rPr>
                <w:rStyle w:val="IndexLink"/>
                <w:rtl w:val="true"/>
              </w:rPr>
              <w:tab/>
            </w:r>
            <w:r>
              <w:rPr>
                <w:rStyle w:val="IndexLink"/>
              </w:rPr>
              <w:t>229</w:t>
            </w:r>
          </w:hyperlink>
        </w:p>
        <w:p>
          <w:pPr>
            <w:pStyle w:val="Contents3"/>
            <w:tabs>
              <w:tab w:val="clear" w:pos="8459"/>
              <w:tab w:val="right" w:pos="9026" w:leader="dot"/>
            </w:tabs>
            <w:rPr/>
          </w:pPr>
          <w:hyperlink w:anchor="__RefHeading___Toc5887709_2320776876">
            <w:r>
              <w:rPr>
                <w:webHidden/>
                <w:rStyle w:val="IndexLink"/>
              </w:rPr>
              <w:t>4</w:t>
            </w:r>
            <w:r>
              <w:rPr>
                <w:rStyle w:val="IndexLink"/>
                <w:rtl w:val="true"/>
              </w:rPr>
              <w:t xml:space="preserve">. </w:t>
            </w:r>
            <w:r>
              <w:rPr>
                <w:rStyle w:val="IndexLink"/>
                <w:rtl w:val="true"/>
              </w:rPr>
              <w:t>مسئولیت فرماندهان نظامی</w:t>
            </w:r>
            <w:r>
              <w:rPr>
                <w:rStyle w:val="IndexLink"/>
                <w:rtl w:val="true"/>
              </w:rPr>
              <w:tab/>
            </w:r>
            <w:r>
              <w:rPr>
                <w:rStyle w:val="IndexLink"/>
              </w:rPr>
              <w:t>230</w:t>
            </w:r>
          </w:hyperlink>
        </w:p>
        <w:p>
          <w:pPr>
            <w:pStyle w:val="Contents3"/>
            <w:tabs>
              <w:tab w:val="clear" w:pos="8459"/>
              <w:tab w:val="right" w:pos="9026" w:leader="dot"/>
            </w:tabs>
            <w:rPr/>
          </w:pPr>
          <w:hyperlink w:anchor="__RefHeading___Toc5887711_2320776876">
            <w:r>
              <w:rPr>
                <w:webHidden/>
                <w:rStyle w:val="IndexLink"/>
              </w:rPr>
              <w:t>5</w:t>
            </w:r>
            <w:r>
              <w:rPr>
                <w:rStyle w:val="IndexLink"/>
                <w:rtl w:val="true"/>
              </w:rPr>
              <w:t xml:space="preserve">. </w:t>
            </w:r>
            <w:r>
              <w:rPr>
                <w:rStyle w:val="IndexLink"/>
                <w:rtl w:val="true"/>
              </w:rPr>
              <w:t>کیفر خیانت</w:t>
            </w:r>
            <w:r>
              <w:rPr>
                <w:rStyle w:val="IndexLink"/>
                <w:rtl w:val="true"/>
              </w:rPr>
              <w:tab/>
            </w:r>
            <w:r>
              <w:rPr>
                <w:rStyle w:val="IndexLink"/>
              </w:rPr>
              <w:t>230</w:t>
            </w:r>
          </w:hyperlink>
        </w:p>
        <w:p>
          <w:pPr>
            <w:pStyle w:val="Contents3"/>
            <w:tabs>
              <w:tab w:val="clear" w:pos="8459"/>
              <w:tab w:val="right" w:pos="9026" w:leader="dot"/>
            </w:tabs>
            <w:rPr/>
          </w:pPr>
          <w:hyperlink w:anchor="__RefHeading___Toc5887713_2320776876">
            <w:r>
              <w:rPr>
                <w:webHidden/>
                <w:rStyle w:val="IndexLink"/>
              </w:rPr>
              <w:t>6</w:t>
            </w:r>
            <w:r>
              <w:rPr>
                <w:rStyle w:val="IndexLink"/>
                <w:rtl w:val="true"/>
              </w:rPr>
              <w:t xml:space="preserve">. </w:t>
            </w:r>
            <w:r>
              <w:rPr>
                <w:rStyle w:val="IndexLink"/>
                <w:rtl w:val="true"/>
              </w:rPr>
              <w:t>نصیحت و اندرز مشفقانه</w:t>
            </w:r>
            <w:r>
              <w:rPr>
                <w:rStyle w:val="IndexLink"/>
                <w:rtl w:val="true"/>
              </w:rPr>
              <w:tab/>
            </w:r>
            <w:r>
              <w:rPr>
                <w:rStyle w:val="IndexLink"/>
              </w:rPr>
              <w:t>230</w:t>
            </w:r>
          </w:hyperlink>
        </w:p>
        <w:p>
          <w:pPr>
            <w:pStyle w:val="Contents2"/>
            <w:tabs>
              <w:tab w:val="clear" w:pos="8743"/>
              <w:tab w:val="right" w:pos="9026" w:leader="dot"/>
            </w:tabs>
            <w:rPr/>
          </w:pPr>
          <w:hyperlink w:anchor="__RefHeading___Toc5887715_2320776876">
            <w:r>
              <w:rPr>
                <w:webHidden/>
                <w:rStyle w:val="IndexLink"/>
                <w:rtl w:val="true"/>
              </w:rPr>
              <w:t xml:space="preserve">نامه </w:t>
            </w:r>
            <w:r>
              <w:rPr>
                <w:rStyle w:val="IndexLink"/>
              </w:rPr>
              <w:t>51</w:t>
            </w:r>
            <w:r>
              <w:rPr>
                <w:rStyle w:val="IndexLink"/>
                <w:rtl w:val="true"/>
              </w:rPr>
              <w:tab/>
            </w:r>
            <w:r>
              <w:rPr>
                <w:rStyle w:val="IndexLink"/>
              </w:rPr>
              <w:t>231</w:t>
            </w:r>
          </w:hyperlink>
        </w:p>
        <w:p>
          <w:pPr>
            <w:pStyle w:val="Contents3"/>
            <w:tabs>
              <w:tab w:val="clear" w:pos="8459"/>
              <w:tab w:val="right" w:pos="9026" w:leader="dot"/>
            </w:tabs>
            <w:rPr/>
          </w:pPr>
          <w:hyperlink w:anchor="__RefHeading___Toc5887717_2320776876">
            <w:r>
              <w:rPr>
                <w:webHidden/>
                <w:rStyle w:val="IndexLink"/>
                <w:rtl w:val="true"/>
              </w:rPr>
              <w:t>اشاره</w:t>
            </w:r>
            <w:r>
              <w:rPr>
                <w:rStyle w:val="IndexLink"/>
                <w:rtl w:val="true"/>
              </w:rPr>
              <w:tab/>
            </w:r>
            <w:r>
              <w:rPr>
                <w:rStyle w:val="IndexLink"/>
              </w:rPr>
              <w:t>231</w:t>
            </w:r>
          </w:hyperlink>
        </w:p>
        <w:p>
          <w:pPr>
            <w:pStyle w:val="Contents3"/>
            <w:tabs>
              <w:tab w:val="clear" w:pos="8459"/>
              <w:tab w:val="right" w:pos="9026" w:leader="dot"/>
            </w:tabs>
            <w:rPr/>
          </w:pPr>
          <w:hyperlink w:anchor="__RefHeading___Toc5887719_2320776876">
            <w:r>
              <w:rPr>
                <w:webHidden/>
                <w:rStyle w:val="IndexLink"/>
                <w:rtl w:val="true"/>
              </w:rPr>
              <w:t>پیشگفتار نامه</w:t>
            </w:r>
            <w:r>
              <w:rPr>
                <w:rStyle w:val="IndexLink"/>
                <w:rtl w:val="true"/>
              </w:rPr>
              <w:tab/>
            </w:r>
            <w:r>
              <w:rPr>
                <w:rStyle w:val="IndexLink"/>
              </w:rPr>
              <w:t>231</w:t>
            </w:r>
          </w:hyperlink>
        </w:p>
        <w:p>
          <w:pPr>
            <w:pStyle w:val="Contents3"/>
            <w:tabs>
              <w:tab w:val="clear" w:pos="8459"/>
              <w:tab w:val="right" w:pos="9026" w:leader="dot"/>
            </w:tabs>
            <w:rPr/>
          </w:pPr>
          <w:hyperlink w:anchor="__RefHeading___Toc5887721_2320776876">
            <w:r>
              <w:rPr>
                <w:webHidden/>
                <w:rStyle w:val="IndexLink"/>
              </w:rPr>
              <w:t>1</w:t>
            </w:r>
            <w:r>
              <w:rPr>
                <w:rStyle w:val="IndexLink"/>
                <w:rtl w:val="true"/>
              </w:rPr>
              <w:t xml:space="preserve">. </w:t>
            </w:r>
            <w:r>
              <w:rPr>
                <w:rStyle w:val="IndexLink"/>
                <w:rtl w:val="true"/>
              </w:rPr>
              <w:t>کسب توشه برای آخرت</w:t>
            </w:r>
            <w:r>
              <w:rPr>
                <w:rStyle w:val="IndexLink"/>
                <w:rtl w:val="true"/>
              </w:rPr>
              <w:tab/>
            </w:r>
            <w:r>
              <w:rPr>
                <w:rStyle w:val="IndexLink"/>
              </w:rPr>
              <w:t>232</w:t>
            </w:r>
          </w:hyperlink>
        </w:p>
        <w:p>
          <w:pPr>
            <w:pStyle w:val="Contents3"/>
            <w:tabs>
              <w:tab w:val="clear" w:pos="8459"/>
              <w:tab w:val="right" w:pos="9026" w:leader="dot"/>
            </w:tabs>
            <w:rPr/>
          </w:pPr>
          <w:hyperlink w:anchor="__RefHeading___Toc5887723_2320776876">
            <w:r>
              <w:rPr>
                <w:webHidden/>
                <w:rStyle w:val="IndexLink"/>
              </w:rPr>
              <w:t>2</w:t>
            </w:r>
            <w:r>
              <w:rPr>
                <w:rStyle w:val="IndexLink"/>
                <w:rtl w:val="true"/>
              </w:rPr>
              <w:t xml:space="preserve">. </w:t>
            </w:r>
            <w:r>
              <w:rPr>
                <w:rStyle w:val="IndexLink"/>
                <w:rtl w:val="true"/>
              </w:rPr>
              <w:t>ثواب تکالیف بیش از خود تکالیف</w:t>
            </w:r>
            <w:r>
              <w:rPr>
                <w:rStyle w:val="IndexLink"/>
                <w:rtl w:val="true"/>
              </w:rPr>
              <w:tab/>
            </w:r>
            <w:r>
              <w:rPr>
                <w:rStyle w:val="IndexLink"/>
              </w:rPr>
              <w:t>233</w:t>
            </w:r>
          </w:hyperlink>
        </w:p>
        <w:p>
          <w:pPr>
            <w:pStyle w:val="Contents3"/>
            <w:tabs>
              <w:tab w:val="clear" w:pos="8459"/>
              <w:tab w:val="right" w:pos="9026" w:leader="dot"/>
            </w:tabs>
            <w:rPr/>
          </w:pPr>
          <w:hyperlink w:anchor="__RefHeading___Toc5887725_2320776876">
            <w:r>
              <w:rPr>
                <w:webHidden/>
                <w:rStyle w:val="IndexLink"/>
              </w:rPr>
              <w:t>3</w:t>
            </w:r>
            <w:r>
              <w:rPr>
                <w:rStyle w:val="IndexLink"/>
                <w:rtl w:val="true"/>
              </w:rPr>
              <w:t xml:space="preserve">. </w:t>
            </w:r>
            <w:r>
              <w:rPr>
                <w:rStyle w:val="IndexLink"/>
                <w:rtl w:val="true"/>
              </w:rPr>
              <w:t>پاداش عمل، بهترین مشوق</w:t>
            </w:r>
            <w:r>
              <w:rPr>
                <w:rStyle w:val="IndexLink"/>
                <w:rtl w:val="true"/>
              </w:rPr>
              <w:tab/>
            </w:r>
            <w:r>
              <w:rPr>
                <w:rStyle w:val="IndexLink"/>
              </w:rPr>
              <w:t>233</w:t>
            </w:r>
          </w:hyperlink>
        </w:p>
        <w:p>
          <w:pPr>
            <w:pStyle w:val="Contents3"/>
            <w:tabs>
              <w:tab w:val="clear" w:pos="8459"/>
              <w:tab w:val="right" w:pos="9026" w:leader="dot"/>
            </w:tabs>
            <w:rPr/>
          </w:pPr>
          <w:hyperlink w:anchor="__RefHeading___Toc5887727_2320776876">
            <w:r>
              <w:rPr>
                <w:webHidden/>
                <w:rStyle w:val="IndexLink"/>
              </w:rPr>
              <w:t>4</w:t>
            </w:r>
            <w:r>
              <w:rPr>
                <w:rStyle w:val="IndexLink"/>
                <w:rtl w:val="true"/>
              </w:rPr>
              <w:t xml:space="preserve">. </w:t>
            </w:r>
            <w:r>
              <w:rPr>
                <w:rStyle w:val="IndexLink"/>
                <w:rtl w:val="true"/>
              </w:rPr>
              <w:t>رفتار منصفانه با مردم</w:t>
            </w:r>
            <w:r>
              <w:rPr>
                <w:rStyle w:val="IndexLink"/>
                <w:rtl w:val="true"/>
              </w:rPr>
              <w:tab/>
            </w:r>
            <w:r>
              <w:rPr>
                <w:rStyle w:val="IndexLink"/>
              </w:rPr>
              <w:t>234</w:t>
            </w:r>
          </w:hyperlink>
        </w:p>
        <w:p>
          <w:pPr>
            <w:pStyle w:val="Contents3"/>
            <w:tabs>
              <w:tab w:val="clear" w:pos="8459"/>
              <w:tab w:val="right" w:pos="9026" w:leader="dot"/>
            </w:tabs>
            <w:rPr/>
          </w:pPr>
          <w:hyperlink w:anchor="__RefHeading___Toc5887729_2320776876">
            <w:r>
              <w:rPr>
                <w:webHidden/>
                <w:rStyle w:val="IndexLink"/>
              </w:rPr>
              <w:t>5</w:t>
            </w:r>
            <w:r>
              <w:rPr>
                <w:rStyle w:val="IndexLink"/>
                <w:rtl w:val="true"/>
              </w:rPr>
              <w:t xml:space="preserve">. </w:t>
            </w:r>
            <w:r>
              <w:rPr>
                <w:rStyle w:val="IndexLink"/>
                <w:rtl w:val="true"/>
              </w:rPr>
              <w:t>حوصله در گره گشایی از مردم</w:t>
            </w:r>
            <w:r>
              <w:rPr>
                <w:rStyle w:val="IndexLink"/>
                <w:rtl w:val="true"/>
              </w:rPr>
              <w:tab/>
            </w:r>
            <w:r>
              <w:rPr>
                <w:rStyle w:val="IndexLink"/>
              </w:rPr>
              <w:t>235</w:t>
            </w:r>
          </w:hyperlink>
        </w:p>
        <w:p>
          <w:pPr>
            <w:pStyle w:val="Contents3"/>
            <w:tabs>
              <w:tab w:val="clear" w:pos="8459"/>
              <w:tab w:val="right" w:pos="9026" w:leader="dot"/>
            </w:tabs>
            <w:rPr/>
          </w:pPr>
          <w:hyperlink w:anchor="__RefHeading___Toc5887731_2320776876">
            <w:r>
              <w:rPr>
                <w:webHidden/>
                <w:rStyle w:val="IndexLink"/>
              </w:rPr>
              <w:t>6</w:t>
            </w:r>
            <w:r>
              <w:rPr>
                <w:rStyle w:val="IndexLink"/>
                <w:rtl w:val="true"/>
              </w:rPr>
              <w:t xml:space="preserve">. </w:t>
            </w:r>
            <w:r>
              <w:rPr>
                <w:rStyle w:val="IndexLink"/>
                <w:rtl w:val="true"/>
              </w:rPr>
              <w:t>محروم نکردن نیازمندان</w:t>
            </w:r>
            <w:r>
              <w:rPr>
                <w:rStyle w:val="IndexLink"/>
                <w:rtl w:val="true"/>
              </w:rPr>
              <w:tab/>
            </w:r>
            <w:r>
              <w:rPr>
                <w:rStyle w:val="IndexLink"/>
              </w:rPr>
              <w:t>235</w:t>
            </w:r>
          </w:hyperlink>
        </w:p>
        <w:p>
          <w:pPr>
            <w:pStyle w:val="Contents3"/>
            <w:tabs>
              <w:tab w:val="clear" w:pos="8459"/>
              <w:tab w:val="right" w:pos="9026" w:leader="dot"/>
            </w:tabs>
            <w:rPr/>
          </w:pPr>
          <w:hyperlink w:anchor="__RefHeading___Toc5887733_2320776876">
            <w:r>
              <w:rPr>
                <w:webHidden/>
                <w:rStyle w:val="IndexLink"/>
              </w:rPr>
              <w:t>7</w:t>
            </w:r>
            <w:r>
              <w:rPr>
                <w:rStyle w:val="IndexLink"/>
                <w:rtl w:val="true"/>
              </w:rPr>
              <w:t xml:space="preserve">. </w:t>
            </w:r>
            <w:r>
              <w:rPr>
                <w:rStyle w:val="IndexLink"/>
                <w:rtl w:val="true"/>
              </w:rPr>
              <w:t>پرهیز از تاراج اموال مردم</w:t>
            </w:r>
            <w:r>
              <w:rPr>
                <w:rStyle w:val="IndexLink"/>
                <w:rtl w:val="true"/>
              </w:rPr>
              <w:tab/>
            </w:r>
            <w:r>
              <w:rPr>
                <w:rStyle w:val="IndexLink"/>
              </w:rPr>
              <w:t>235</w:t>
            </w:r>
          </w:hyperlink>
        </w:p>
        <w:p>
          <w:pPr>
            <w:pStyle w:val="Contents3"/>
            <w:tabs>
              <w:tab w:val="clear" w:pos="8459"/>
              <w:tab w:val="right" w:pos="9026" w:leader="dot"/>
            </w:tabs>
            <w:rPr/>
          </w:pPr>
          <w:hyperlink w:anchor="__RefHeading___Toc5887735_2320776876">
            <w:r>
              <w:rPr>
                <w:webHidden/>
                <w:rStyle w:val="IndexLink"/>
              </w:rPr>
              <w:t>8</w:t>
            </w:r>
            <w:r>
              <w:rPr>
                <w:rStyle w:val="IndexLink"/>
                <w:rtl w:val="true"/>
              </w:rPr>
              <w:t xml:space="preserve">. </w:t>
            </w:r>
            <w:r>
              <w:rPr>
                <w:rStyle w:val="IndexLink"/>
                <w:rtl w:val="true"/>
              </w:rPr>
              <w:t>ممنوع بودن شلاق زدن</w:t>
            </w:r>
            <w:r>
              <w:rPr>
                <w:rStyle w:val="IndexLink"/>
                <w:rtl w:val="true"/>
              </w:rPr>
              <w:tab/>
            </w:r>
            <w:r>
              <w:rPr>
                <w:rStyle w:val="IndexLink"/>
              </w:rPr>
              <w:t>236</w:t>
            </w:r>
          </w:hyperlink>
        </w:p>
        <w:p>
          <w:pPr>
            <w:pStyle w:val="Contents3"/>
            <w:tabs>
              <w:tab w:val="clear" w:pos="8459"/>
              <w:tab w:val="right" w:pos="9026" w:leader="dot"/>
            </w:tabs>
            <w:rPr/>
          </w:pPr>
          <w:hyperlink w:anchor="__RefHeading___Toc5887737_2320776876">
            <w:r>
              <w:rPr>
                <w:webHidden/>
                <w:rStyle w:val="IndexLink"/>
              </w:rPr>
              <w:t>9</w:t>
            </w:r>
            <w:r>
              <w:rPr>
                <w:rStyle w:val="IndexLink"/>
                <w:rtl w:val="true"/>
              </w:rPr>
              <w:t xml:space="preserve">. </w:t>
            </w:r>
            <w:r>
              <w:rPr>
                <w:rStyle w:val="IndexLink"/>
                <w:rtl w:val="true"/>
              </w:rPr>
              <w:t>احترام به مالکیت مردم</w:t>
            </w:r>
            <w:r>
              <w:rPr>
                <w:rStyle w:val="IndexLink"/>
                <w:rtl w:val="true"/>
              </w:rPr>
              <w:tab/>
            </w:r>
            <w:r>
              <w:rPr>
                <w:rStyle w:val="IndexLink"/>
              </w:rPr>
              <w:t>236</w:t>
            </w:r>
          </w:hyperlink>
        </w:p>
        <w:p>
          <w:pPr>
            <w:pStyle w:val="Contents3"/>
            <w:tabs>
              <w:tab w:val="clear" w:pos="8459"/>
              <w:tab w:val="right" w:pos="9026" w:leader="dot"/>
            </w:tabs>
            <w:rPr/>
          </w:pPr>
          <w:hyperlink w:anchor="__RefHeading___Toc5887739_2320776876">
            <w:r>
              <w:rPr>
                <w:webHidden/>
                <w:rStyle w:val="IndexLink"/>
              </w:rPr>
              <w:t>10</w:t>
            </w:r>
            <w:r>
              <w:rPr>
                <w:rStyle w:val="IndexLink"/>
                <w:rtl w:val="true"/>
              </w:rPr>
              <w:t xml:space="preserve">. </w:t>
            </w:r>
            <w:r>
              <w:rPr>
                <w:rStyle w:val="IndexLink"/>
                <w:rtl w:val="true"/>
              </w:rPr>
              <w:t>توصیه به نصیحت کردن سپاهیان</w:t>
            </w:r>
            <w:r>
              <w:rPr>
                <w:rStyle w:val="IndexLink"/>
                <w:rtl w:val="true"/>
              </w:rPr>
              <w:tab/>
            </w:r>
            <w:r>
              <w:rPr>
                <w:rStyle w:val="IndexLink"/>
              </w:rPr>
              <w:t>237</w:t>
            </w:r>
          </w:hyperlink>
        </w:p>
        <w:p>
          <w:pPr>
            <w:pStyle w:val="Contents3"/>
            <w:tabs>
              <w:tab w:val="clear" w:pos="8459"/>
              <w:tab w:val="right" w:pos="9026" w:leader="dot"/>
            </w:tabs>
            <w:rPr/>
          </w:pPr>
          <w:hyperlink w:anchor="__RefHeading___Toc5887741_2320776876">
            <w:r>
              <w:rPr>
                <w:webHidden/>
                <w:rStyle w:val="IndexLink"/>
              </w:rPr>
              <w:t>11</w:t>
            </w:r>
            <w:r>
              <w:rPr>
                <w:rStyle w:val="IndexLink"/>
                <w:rtl w:val="true"/>
              </w:rPr>
              <w:t xml:space="preserve">. </w:t>
            </w:r>
            <w:r>
              <w:rPr>
                <w:rStyle w:val="IndexLink"/>
                <w:rtl w:val="true"/>
              </w:rPr>
              <w:t>مراعات تکالیف الهی</w:t>
            </w:r>
            <w:r>
              <w:rPr>
                <w:rStyle w:val="IndexLink"/>
                <w:rtl w:val="true"/>
              </w:rPr>
              <w:tab/>
            </w:r>
            <w:r>
              <w:rPr>
                <w:rStyle w:val="IndexLink"/>
              </w:rPr>
              <w:t>237</w:t>
            </w:r>
          </w:hyperlink>
        </w:p>
        <w:p>
          <w:pPr>
            <w:pStyle w:val="Contents2"/>
            <w:tabs>
              <w:tab w:val="clear" w:pos="8743"/>
              <w:tab w:val="right" w:pos="9026" w:leader="dot"/>
            </w:tabs>
            <w:rPr/>
          </w:pPr>
          <w:hyperlink w:anchor="__RefHeading___Toc5887743_2320776876">
            <w:r>
              <w:rPr>
                <w:webHidden/>
                <w:rStyle w:val="IndexLink"/>
                <w:rtl w:val="true"/>
              </w:rPr>
              <w:t xml:space="preserve">نامه </w:t>
            </w:r>
            <w:r>
              <w:rPr>
                <w:rStyle w:val="IndexLink"/>
              </w:rPr>
              <w:t>52</w:t>
            </w:r>
            <w:r>
              <w:rPr>
                <w:rStyle w:val="IndexLink"/>
                <w:rtl w:val="true"/>
              </w:rPr>
              <w:tab/>
            </w:r>
            <w:r>
              <w:rPr>
                <w:rStyle w:val="IndexLink"/>
              </w:rPr>
              <w:t>239</w:t>
            </w:r>
          </w:hyperlink>
        </w:p>
        <w:p>
          <w:pPr>
            <w:pStyle w:val="Contents3"/>
            <w:tabs>
              <w:tab w:val="clear" w:pos="8459"/>
              <w:tab w:val="right" w:pos="9026" w:leader="dot"/>
            </w:tabs>
            <w:rPr/>
          </w:pPr>
          <w:hyperlink w:anchor="__RefHeading___Toc5887745_2320776876">
            <w:r>
              <w:rPr>
                <w:webHidden/>
                <w:rStyle w:val="IndexLink"/>
                <w:rtl w:val="true"/>
              </w:rPr>
              <w:t>اشاره</w:t>
            </w:r>
            <w:r>
              <w:rPr>
                <w:rStyle w:val="IndexLink"/>
                <w:rtl w:val="true"/>
              </w:rPr>
              <w:tab/>
            </w:r>
            <w:r>
              <w:rPr>
                <w:rStyle w:val="IndexLink"/>
              </w:rPr>
              <w:t>239</w:t>
            </w:r>
          </w:hyperlink>
        </w:p>
        <w:p>
          <w:pPr>
            <w:pStyle w:val="Contents3"/>
            <w:tabs>
              <w:tab w:val="clear" w:pos="8459"/>
              <w:tab w:val="right" w:pos="9026" w:leader="dot"/>
            </w:tabs>
            <w:rPr/>
          </w:pPr>
          <w:hyperlink w:anchor="__RefHeading___Toc5887747_2320776876">
            <w:r>
              <w:rPr>
                <w:webHidden/>
                <w:rStyle w:val="IndexLink"/>
                <w:rtl w:val="true"/>
              </w:rPr>
              <w:t>پیشگفتار نامه</w:t>
            </w:r>
            <w:r>
              <w:rPr>
                <w:rStyle w:val="IndexLink"/>
                <w:rtl w:val="true"/>
              </w:rPr>
              <w:tab/>
            </w:r>
            <w:r>
              <w:rPr>
                <w:rStyle w:val="IndexLink"/>
              </w:rPr>
              <w:t>239</w:t>
            </w:r>
          </w:hyperlink>
        </w:p>
        <w:p>
          <w:pPr>
            <w:pStyle w:val="Contents3"/>
            <w:tabs>
              <w:tab w:val="clear" w:pos="8459"/>
              <w:tab w:val="right" w:pos="9026" w:leader="dot"/>
            </w:tabs>
            <w:rPr/>
          </w:pPr>
          <w:hyperlink w:anchor="__RefHeading___Toc5887749_2320776876">
            <w:r>
              <w:rPr>
                <w:webHidden/>
                <w:rStyle w:val="IndexLink"/>
              </w:rPr>
              <w:t>1</w:t>
            </w:r>
            <w:r>
              <w:rPr>
                <w:rStyle w:val="IndexLink"/>
                <w:rtl w:val="true"/>
              </w:rPr>
              <w:t xml:space="preserve">. </w:t>
            </w:r>
            <w:r>
              <w:rPr>
                <w:rStyle w:val="IndexLink"/>
                <w:rtl w:val="true"/>
              </w:rPr>
              <w:t>اوقات نماز</w:t>
            </w:r>
            <w:r>
              <w:rPr>
                <w:rStyle w:val="IndexLink"/>
                <w:rtl w:val="true"/>
              </w:rPr>
              <w:tab/>
            </w:r>
            <w:r>
              <w:rPr>
                <w:rStyle w:val="IndexLink"/>
              </w:rPr>
              <w:t>240</w:t>
            </w:r>
          </w:hyperlink>
        </w:p>
        <w:p>
          <w:pPr>
            <w:pStyle w:val="Contents4"/>
            <w:tabs>
              <w:tab w:val="clear" w:pos="8176"/>
              <w:tab w:val="right" w:pos="9026" w:leader="dot"/>
            </w:tabs>
            <w:rPr/>
          </w:pPr>
          <w:hyperlink w:anchor="__RefHeading___Toc5887751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وقت نماز ظهر</w:t>
            </w:r>
            <w:r>
              <w:rPr>
                <w:rStyle w:val="IndexLink"/>
                <w:rtl w:val="true"/>
              </w:rPr>
              <w:tab/>
            </w:r>
            <w:r>
              <w:rPr>
                <w:rStyle w:val="IndexLink"/>
              </w:rPr>
              <w:t>240</w:t>
            </w:r>
          </w:hyperlink>
        </w:p>
        <w:p>
          <w:pPr>
            <w:pStyle w:val="Contents4"/>
            <w:tabs>
              <w:tab w:val="clear" w:pos="8176"/>
              <w:tab w:val="right" w:pos="9026" w:leader="dot"/>
            </w:tabs>
            <w:rPr/>
          </w:pPr>
          <w:hyperlink w:anchor="__RefHeading___Toc5887753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وقت نماز عصر</w:t>
            </w:r>
            <w:r>
              <w:rPr>
                <w:rStyle w:val="IndexLink"/>
                <w:rtl w:val="true"/>
              </w:rPr>
              <w:tab/>
            </w:r>
            <w:r>
              <w:rPr>
                <w:rStyle w:val="IndexLink"/>
              </w:rPr>
              <w:t>240</w:t>
            </w:r>
          </w:hyperlink>
        </w:p>
        <w:p>
          <w:pPr>
            <w:pStyle w:val="Contents4"/>
            <w:tabs>
              <w:tab w:val="clear" w:pos="8176"/>
              <w:tab w:val="right" w:pos="9026" w:leader="dot"/>
            </w:tabs>
            <w:rPr/>
          </w:pPr>
          <w:hyperlink w:anchor="__RefHeading___Toc5887755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وقت نماز مغرب</w:t>
            </w:r>
            <w:r>
              <w:rPr>
                <w:rStyle w:val="IndexLink"/>
                <w:rtl w:val="true"/>
              </w:rPr>
              <w:tab/>
            </w:r>
            <w:r>
              <w:rPr>
                <w:rStyle w:val="IndexLink"/>
              </w:rPr>
              <w:t>241</w:t>
            </w:r>
          </w:hyperlink>
        </w:p>
        <w:p>
          <w:pPr>
            <w:pStyle w:val="Contents4"/>
            <w:tabs>
              <w:tab w:val="clear" w:pos="8176"/>
              <w:tab w:val="right" w:pos="9026" w:leader="dot"/>
            </w:tabs>
            <w:rPr/>
          </w:pPr>
          <w:hyperlink w:anchor="__RefHeading___Toc5887757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وقت نماز عشا</w:t>
            </w:r>
            <w:r>
              <w:rPr>
                <w:rStyle w:val="IndexLink"/>
                <w:rtl w:val="true"/>
              </w:rPr>
              <w:tab/>
            </w:r>
            <w:r>
              <w:rPr>
                <w:rStyle w:val="IndexLink"/>
              </w:rPr>
              <w:t>241</w:t>
            </w:r>
          </w:hyperlink>
        </w:p>
        <w:p>
          <w:pPr>
            <w:pStyle w:val="Contents4"/>
            <w:tabs>
              <w:tab w:val="clear" w:pos="8176"/>
              <w:tab w:val="right" w:pos="9026" w:leader="dot"/>
            </w:tabs>
            <w:rPr/>
          </w:pPr>
          <w:hyperlink w:anchor="__RefHeading___Toc588775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وقت نماز صبح</w:t>
            </w:r>
            <w:r>
              <w:rPr>
                <w:rStyle w:val="IndexLink"/>
                <w:rtl w:val="true"/>
              </w:rPr>
              <w:tab/>
            </w:r>
            <w:r>
              <w:rPr>
                <w:rStyle w:val="IndexLink"/>
              </w:rPr>
              <w:t>241</w:t>
            </w:r>
          </w:hyperlink>
        </w:p>
        <w:p>
          <w:pPr>
            <w:pStyle w:val="Contents3"/>
            <w:tabs>
              <w:tab w:val="clear" w:pos="8459"/>
              <w:tab w:val="right" w:pos="9026" w:leader="dot"/>
            </w:tabs>
            <w:rPr/>
          </w:pPr>
          <w:hyperlink w:anchor="__RefHeading___Toc5887761_2320776876">
            <w:r>
              <w:rPr>
                <w:webHidden/>
                <w:rStyle w:val="IndexLink"/>
              </w:rPr>
              <w:t>2</w:t>
            </w:r>
            <w:r>
              <w:rPr>
                <w:rStyle w:val="IndexLink"/>
                <w:rtl w:val="true"/>
              </w:rPr>
              <w:t xml:space="preserve">. </w:t>
            </w:r>
            <w:r>
              <w:rPr>
                <w:rStyle w:val="IndexLink"/>
                <w:rtl w:val="true"/>
              </w:rPr>
              <w:t>رعایت حال ضعیفان</w:t>
            </w:r>
            <w:r>
              <w:rPr>
                <w:rStyle w:val="IndexLink"/>
                <w:rtl w:val="true"/>
              </w:rPr>
              <w:tab/>
            </w:r>
            <w:r>
              <w:rPr>
                <w:rStyle w:val="IndexLink"/>
              </w:rPr>
              <w:t>241</w:t>
            </w:r>
          </w:hyperlink>
        </w:p>
        <w:p>
          <w:pPr>
            <w:pStyle w:val="Contents2"/>
            <w:tabs>
              <w:tab w:val="clear" w:pos="8743"/>
              <w:tab w:val="right" w:pos="9026" w:leader="dot"/>
            </w:tabs>
            <w:rPr/>
          </w:pPr>
          <w:hyperlink w:anchor="__RefHeading___Toc5887763_2320776876">
            <w:r>
              <w:rPr>
                <w:webHidden/>
                <w:rStyle w:val="IndexLink"/>
                <w:rtl w:val="true"/>
              </w:rPr>
              <w:t xml:space="preserve">نامه </w:t>
            </w:r>
            <w:r>
              <w:rPr>
                <w:rStyle w:val="IndexLink"/>
              </w:rPr>
              <w:t>53</w:t>
            </w:r>
            <w:r>
              <w:rPr>
                <w:rStyle w:val="IndexLink"/>
                <w:rtl w:val="true"/>
              </w:rPr>
              <w:tab/>
            </w:r>
            <w:r>
              <w:rPr>
                <w:rStyle w:val="IndexLink"/>
              </w:rPr>
              <w:t>243</w:t>
            </w:r>
          </w:hyperlink>
        </w:p>
        <w:p>
          <w:pPr>
            <w:pStyle w:val="Contents3"/>
            <w:tabs>
              <w:tab w:val="clear" w:pos="8459"/>
              <w:tab w:val="right" w:pos="9026" w:leader="dot"/>
            </w:tabs>
            <w:rPr/>
          </w:pPr>
          <w:hyperlink w:anchor="__RefHeading___Toc5887765_2320776876">
            <w:r>
              <w:rPr>
                <w:webHidden/>
                <w:rStyle w:val="IndexLink"/>
                <w:rtl w:val="true"/>
              </w:rPr>
              <w:t>اشاره</w:t>
            </w:r>
            <w:r>
              <w:rPr>
                <w:rStyle w:val="IndexLink"/>
                <w:rtl w:val="true"/>
              </w:rPr>
              <w:tab/>
            </w:r>
            <w:r>
              <w:rPr>
                <w:rStyle w:val="IndexLink"/>
              </w:rPr>
              <w:t>243</w:t>
            </w:r>
          </w:hyperlink>
        </w:p>
        <w:p>
          <w:pPr>
            <w:pStyle w:val="Contents3"/>
            <w:tabs>
              <w:tab w:val="clear" w:pos="8459"/>
              <w:tab w:val="right" w:pos="9026" w:leader="dot"/>
            </w:tabs>
            <w:rPr/>
          </w:pPr>
          <w:hyperlink w:anchor="__RefHeading___Toc5887767_2320776876">
            <w:r>
              <w:rPr>
                <w:webHidden/>
                <w:rStyle w:val="IndexLink"/>
                <w:rtl w:val="true"/>
              </w:rPr>
              <w:t>پیشگفتار نامه</w:t>
            </w:r>
            <w:r>
              <w:rPr>
                <w:rStyle w:val="IndexLink"/>
                <w:rtl w:val="true"/>
              </w:rPr>
              <w:tab/>
            </w:r>
            <w:r>
              <w:rPr>
                <w:rStyle w:val="IndexLink"/>
              </w:rPr>
              <w:t>243</w:t>
            </w:r>
          </w:hyperlink>
        </w:p>
        <w:p>
          <w:pPr>
            <w:pStyle w:val="Contents3"/>
            <w:tabs>
              <w:tab w:val="clear" w:pos="8459"/>
              <w:tab w:val="right" w:pos="9026" w:leader="dot"/>
            </w:tabs>
            <w:rPr/>
          </w:pPr>
          <w:hyperlink w:anchor="__RefHeading___Toc5887769_2320776876">
            <w:r>
              <w:rPr>
                <w:webHidden/>
                <w:rStyle w:val="IndexLink"/>
              </w:rPr>
              <w:t>1</w:t>
            </w:r>
            <w:r>
              <w:rPr>
                <w:rStyle w:val="IndexLink"/>
                <w:rtl w:val="true"/>
              </w:rPr>
              <w:t xml:space="preserve">. </w:t>
            </w:r>
            <w:r>
              <w:rPr>
                <w:rStyle w:val="IndexLink"/>
                <w:rtl w:val="true"/>
              </w:rPr>
              <w:t>انتخاب مالک به عنوان فرمانروای مصر</w:t>
            </w:r>
            <w:r>
              <w:rPr>
                <w:rStyle w:val="IndexLink"/>
                <w:rtl w:val="true"/>
              </w:rPr>
              <w:tab/>
            </w:r>
            <w:r>
              <w:rPr>
                <w:rStyle w:val="IndexLink"/>
              </w:rPr>
              <w:t>245</w:t>
            </w:r>
          </w:hyperlink>
        </w:p>
        <w:p>
          <w:pPr>
            <w:pStyle w:val="Contents3"/>
            <w:tabs>
              <w:tab w:val="clear" w:pos="8459"/>
              <w:tab w:val="right" w:pos="9026" w:leader="dot"/>
            </w:tabs>
            <w:rPr/>
          </w:pPr>
          <w:hyperlink w:anchor="__RefHeading___Toc5887771_2320776876">
            <w:r>
              <w:rPr>
                <w:webHidden/>
                <w:rStyle w:val="IndexLink"/>
              </w:rPr>
              <w:t>2</w:t>
            </w:r>
            <w:r>
              <w:rPr>
                <w:rStyle w:val="IndexLink"/>
                <w:rtl w:val="true"/>
              </w:rPr>
              <w:t xml:space="preserve">. </w:t>
            </w:r>
            <w:r>
              <w:rPr>
                <w:rStyle w:val="IndexLink"/>
                <w:rtl w:val="true"/>
              </w:rPr>
              <w:t>اهداف چهارگانه مأموریت مالک</w:t>
            </w:r>
            <w:r>
              <w:rPr>
                <w:rStyle w:val="IndexLink"/>
                <w:rtl w:val="true"/>
              </w:rPr>
              <w:tab/>
            </w:r>
            <w:r>
              <w:rPr>
                <w:rStyle w:val="IndexLink"/>
              </w:rPr>
              <w:t>245</w:t>
            </w:r>
          </w:hyperlink>
        </w:p>
        <w:p>
          <w:pPr>
            <w:pStyle w:val="Contents4"/>
            <w:tabs>
              <w:tab w:val="clear" w:pos="8176"/>
              <w:tab w:val="right" w:pos="9026" w:leader="dot"/>
            </w:tabs>
            <w:rPr/>
          </w:pPr>
          <w:hyperlink w:anchor="__RefHeading___Toc5887773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امور اقتصادی</w:t>
            </w:r>
            <w:r>
              <w:rPr>
                <w:rStyle w:val="IndexLink"/>
                <w:rtl w:val="true"/>
              </w:rPr>
              <w:tab/>
            </w:r>
            <w:r>
              <w:rPr>
                <w:rStyle w:val="IndexLink"/>
              </w:rPr>
              <w:t>245</w:t>
            </w:r>
          </w:hyperlink>
        </w:p>
        <w:p>
          <w:pPr>
            <w:pStyle w:val="Contents4"/>
            <w:tabs>
              <w:tab w:val="clear" w:pos="8176"/>
              <w:tab w:val="right" w:pos="9026" w:leader="dot"/>
            </w:tabs>
            <w:rPr/>
          </w:pPr>
          <w:hyperlink w:anchor="__RefHeading___Toc5887775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نیروی نظامی و دفاعی</w:t>
            </w:r>
            <w:r>
              <w:rPr>
                <w:rStyle w:val="IndexLink"/>
                <w:rtl w:val="true"/>
              </w:rPr>
              <w:tab/>
            </w:r>
            <w:r>
              <w:rPr>
                <w:rStyle w:val="IndexLink"/>
              </w:rPr>
              <w:t>245</w:t>
            </w:r>
          </w:hyperlink>
        </w:p>
        <w:p>
          <w:pPr>
            <w:pStyle w:val="Contents4"/>
            <w:tabs>
              <w:tab w:val="clear" w:pos="8176"/>
              <w:tab w:val="right" w:pos="9026" w:leader="dot"/>
            </w:tabs>
            <w:rPr/>
          </w:pPr>
          <w:hyperlink w:anchor="__RefHeading___Toc5887777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امور اجتماعی و فرهنگی</w:t>
            </w:r>
            <w:r>
              <w:rPr>
                <w:rStyle w:val="IndexLink"/>
                <w:rtl w:val="true"/>
              </w:rPr>
              <w:tab/>
            </w:r>
            <w:r>
              <w:rPr>
                <w:rStyle w:val="IndexLink"/>
              </w:rPr>
              <w:t>246</w:t>
            </w:r>
          </w:hyperlink>
        </w:p>
        <w:p>
          <w:pPr>
            <w:pStyle w:val="Contents4"/>
            <w:tabs>
              <w:tab w:val="clear" w:pos="8176"/>
              <w:tab w:val="right" w:pos="9026" w:leader="dot"/>
            </w:tabs>
            <w:rPr/>
          </w:pPr>
          <w:hyperlink w:anchor="__RefHeading___Toc5887779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عمران و آبادی</w:t>
            </w:r>
            <w:r>
              <w:rPr>
                <w:rStyle w:val="IndexLink"/>
                <w:rtl w:val="true"/>
              </w:rPr>
              <w:tab/>
            </w:r>
            <w:r>
              <w:rPr>
                <w:rStyle w:val="IndexLink"/>
              </w:rPr>
              <w:t>246</w:t>
            </w:r>
          </w:hyperlink>
        </w:p>
        <w:p>
          <w:pPr>
            <w:pStyle w:val="Contents3"/>
            <w:tabs>
              <w:tab w:val="clear" w:pos="8459"/>
              <w:tab w:val="right" w:pos="9026" w:leader="dot"/>
            </w:tabs>
            <w:rPr/>
          </w:pPr>
          <w:hyperlink w:anchor="__RefHeading___Toc5887781_2320776876">
            <w:r>
              <w:rPr>
                <w:webHidden/>
                <w:rStyle w:val="IndexLink"/>
              </w:rPr>
              <w:t>3</w:t>
            </w:r>
            <w:r>
              <w:rPr>
                <w:rStyle w:val="IndexLink"/>
                <w:rtl w:val="true"/>
              </w:rPr>
              <w:t xml:space="preserve">. </w:t>
            </w:r>
            <w:r>
              <w:rPr>
                <w:rStyle w:val="IndexLink"/>
                <w:rtl w:val="true"/>
              </w:rPr>
              <w:t>دستورات اخلاقی</w:t>
            </w:r>
            <w:r>
              <w:rPr>
                <w:rStyle w:val="IndexLink"/>
                <w:rtl w:val="true"/>
              </w:rPr>
              <w:tab/>
            </w:r>
            <w:r>
              <w:rPr>
                <w:rStyle w:val="IndexLink"/>
              </w:rPr>
              <w:t>247</w:t>
            </w:r>
          </w:hyperlink>
        </w:p>
        <w:p>
          <w:pPr>
            <w:pStyle w:val="Contents4"/>
            <w:tabs>
              <w:tab w:val="clear" w:pos="8176"/>
              <w:tab w:val="right" w:pos="9026" w:leader="dot"/>
            </w:tabs>
            <w:rPr/>
          </w:pPr>
          <w:hyperlink w:anchor="__RefHeading___Toc588778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سفارش به تقوا</w:t>
            </w:r>
            <w:r>
              <w:rPr>
                <w:rStyle w:val="IndexLink"/>
                <w:rtl w:val="true"/>
              </w:rPr>
              <w:tab/>
            </w:r>
            <w:r>
              <w:rPr>
                <w:rStyle w:val="IndexLink"/>
              </w:rPr>
              <w:t>247</w:t>
            </w:r>
          </w:hyperlink>
        </w:p>
        <w:p>
          <w:pPr>
            <w:pStyle w:val="Contents4"/>
            <w:tabs>
              <w:tab w:val="clear" w:pos="8176"/>
              <w:tab w:val="right" w:pos="9026" w:leader="dot"/>
            </w:tabs>
            <w:rPr/>
          </w:pPr>
          <w:hyperlink w:anchor="__RefHeading___Toc588778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امر به طاعت خداوند</w:t>
            </w:r>
            <w:r>
              <w:rPr>
                <w:rStyle w:val="IndexLink"/>
                <w:rtl w:val="true"/>
              </w:rPr>
              <w:tab/>
            </w:r>
            <w:r>
              <w:rPr>
                <w:rStyle w:val="IndexLink"/>
              </w:rPr>
              <w:t>247</w:t>
            </w:r>
          </w:hyperlink>
        </w:p>
        <w:p>
          <w:pPr>
            <w:pStyle w:val="Contents4"/>
            <w:tabs>
              <w:tab w:val="clear" w:pos="8176"/>
              <w:tab w:val="right" w:pos="9026" w:leader="dot"/>
            </w:tabs>
            <w:rPr/>
          </w:pPr>
          <w:hyperlink w:anchor="__RefHeading___Toc5887787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دستور به یاری خداوند</w:t>
            </w:r>
            <w:r>
              <w:rPr>
                <w:rStyle w:val="IndexLink"/>
                <w:rtl w:val="true"/>
              </w:rPr>
              <w:tab/>
            </w:r>
            <w:r>
              <w:rPr>
                <w:rStyle w:val="IndexLink"/>
              </w:rPr>
              <w:t>247</w:t>
            </w:r>
          </w:hyperlink>
        </w:p>
        <w:p>
          <w:pPr>
            <w:pStyle w:val="Contents4"/>
            <w:tabs>
              <w:tab w:val="clear" w:pos="8176"/>
              <w:tab w:val="right" w:pos="9026" w:leader="dot"/>
            </w:tabs>
            <w:rPr/>
          </w:pPr>
          <w:hyperlink w:anchor="__RefHeading___Toc5887789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دستور به عفت نفس</w:t>
            </w:r>
            <w:r>
              <w:rPr>
                <w:rStyle w:val="IndexLink"/>
                <w:rtl w:val="true"/>
              </w:rPr>
              <w:tab/>
            </w:r>
            <w:r>
              <w:rPr>
                <w:rStyle w:val="IndexLink"/>
              </w:rPr>
              <w:t>248</w:t>
            </w:r>
          </w:hyperlink>
        </w:p>
        <w:p>
          <w:pPr>
            <w:pStyle w:val="Contents3"/>
            <w:tabs>
              <w:tab w:val="clear" w:pos="8459"/>
              <w:tab w:val="right" w:pos="9026" w:leader="dot"/>
            </w:tabs>
            <w:rPr/>
          </w:pPr>
          <w:hyperlink w:anchor="__RefHeading___Toc5887791_2320776876">
            <w:r>
              <w:rPr>
                <w:webHidden/>
                <w:rStyle w:val="IndexLink"/>
              </w:rPr>
              <w:t>4</w:t>
            </w:r>
            <w:r>
              <w:rPr>
                <w:rStyle w:val="IndexLink"/>
                <w:rtl w:val="true"/>
              </w:rPr>
              <w:t xml:space="preserve">. </w:t>
            </w:r>
            <w:r>
              <w:rPr>
                <w:rStyle w:val="IndexLink"/>
                <w:rtl w:val="true"/>
              </w:rPr>
              <w:t>سفارش امام برای کیفیت فرمانروایی</w:t>
            </w:r>
            <w:r>
              <w:rPr>
                <w:rStyle w:val="IndexLink"/>
                <w:rtl w:val="true"/>
              </w:rPr>
              <w:tab/>
            </w:r>
            <w:r>
              <w:rPr>
                <w:rStyle w:val="IndexLink"/>
              </w:rPr>
              <w:t>250</w:t>
            </w:r>
          </w:hyperlink>
        </w:p>
        <w:p>
          <w:pPr>
            <w:pStyle w:val="Contents4"/>
            <w:tabs>
              <w:tab w:val="clear" w:pos="8176"/>
              <w:tab w:val="right" w:pos="9026" w:leader="dot"/>
            </w:tabs>
            <w:rPr/>
          </w:pPr>
          <w:hyperlink w:anchor="__RefHeading___Toc5887793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ناپایداری حکومت</w:t>
            </w:r>
            <w:r>
              <w:rPr>
                <w:rStyle w:val="IndexLink"/>
                <w:rtl w:val="true"/>
              </w:rPr>
              <w:tab/>
            </w:r>
            <w:r>
              <w:rPr>
                <w:rStyle w:val="IndexLink"/>
              </w:rPr>
              <w:t>250</w:t>
            </w:r>
          </w:hyperlink>
        </w:p>
        <w:p>
          <w:pPr>
            <w:pStyle w:val="Contents4"/>
            <w:tabs>
              <w:tab w:val="clear" w:pos="8176"/>
              <w:tab w:val="right" w:pos="9026" w:leader="dot"/>
            </w:tabs>
            <w:rPr/>
          </w:pPr>
          <w:hyperlink w:anchor="__RefHeading___Toc5887795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کارگزاران تحت نظر مردم</w:t>
            </w:r>
            <w:r>
              <w:rPr>
                <w:rStyle w:val="IndexLink"/>
                <w:rtl w:val="true"/>
              </w:rPr>
              <w:tab/>
            </w:r>
            <w:r>
              <w:rPr>
                <w:rStyle w:val="IndexLink"/>
              </w:rPr>
              <w:t>251</w:t>
            </w:r>
          </w:hyperlink>
        </w:p>
        <w:p>
          <w:pPr>
            <w:pStyle w:val="Contents4"/>
            <w:tabs>
              <w:tab w:val="clear" w:pos="8176"/>
              <w:tab w:val="right" w:pos="9026" w:leader="dot"/>
            </w:tabs>
            <w:rPr/>
          </w:pPr>
          <w:hyperlink w:anchor="__RefHeading___Toc5887797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شایستگان در قضاوت مردم</w:t>
            </w:r>
            <w:r>
              <w:rPr>
                <w:rStyle w:val="IndexLink"/>
                <w:rtl w:val="true"/>
              </w:rPr>
              <w:tab/>
            </w:r>
            <w:r>
              <w:rPr>
                <w:rStyle w:val="IndexLink"/>
              </w:rPr>
              <w:t>251</w:t>
            </w:r>
          </w:hyperlink>
        </w:p>
        <w:p>
          <w:pPr>
            <w:pStyle w:val="Contents4"/>
            <w:tabs>
              <w:tab w:val="clear" w:pos="8176"/>
              <w:tab w:val="right" w:pos="9026" w:leader="dot"/>
            </w:tabs>
            <w:rPr/>
          </w:pPr>
          <w:hyperlink w:anchor="__RefHeading___Toc5887799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توصیه به عمل صالح</w:t>
            </w:r>
            <w:r>
              <w:rPr>
                <w:rStyle w:val="IndexLink"/>
                <w:rtl w:val="true"/>
              </w:rPr>
              <w:tab/>
            </w:r>
            <w:r>
              <w:rPr>
                <w:rStyle w:val="IndexLink"/>
              </w:rPr>
              <w:t>251</w:t>
            </w:r>
          </w:hyperlink>
        </w:p>
        <w:p>
          <w:pPr>
            <w:pStyle w:val="Contents4"/>
            <w:tabs>
              <w:tab w:val="clear" w:pos="8176"/>
              <w:tab w:val="right" w:pos="9026" w:leader="dot"/>
            </w:tabs>
            <w:rPr/>
          </w:pPr>
          <w:hyperlink w:anchor="__RefHeading___Toc5887801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مالکیت هوای نفس</w:t>
            </w:r>
            <w:r>
              <w:rPr>
                <w:rStyle w:val="IndexLink"/>
                <w:rtl w:val="true"/>
              </w:rPr>
              <w:tab/>
            </w:r>
            <w:r>
              <w:rPr>
                <w:rStyle w:val="IndexLink"/>
              </w:rPr>
              <w:t>252</w:t>
            </w:r>
          </w:hyperlink>
        </w:p>
        <w:p>
          <w:pPr>
            <w:pStyle w:val="Contents4"/>
            <w:tabs>
              <w:tab w:val="clear" w:pos="8176"/>
              <w:tab w:val="right" w:pos="9026" w:leader="dot"/>
            </w:tabs>
            <w:rPr/>
          </w:pPr>
          <w:hyperlink w:anchor="__RefHeading___Toc5887803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مهربانی با مردم</w:t>
            </w:r>
            <w:r>
              <w:rPr>
                <w:rStyle w:val="IndexLink"/>
                <w:rtl w:val="true"/>
              </w:rPr>
              <w:tab/>
            </w:r>
            <w:r>
              <w:rPr>
                <w:rStyle w:val="IndexLink"/>
              </w:rPr>
              <w:t>253</w:t>
            </w:r>
          </w:hyperlink>
        </w:p>
        <w:p>
          <w:pPr>
            <w:pStyle w:val="Contents4"/>
            <w:tabs>
              <w:tab w:val="clear" w:pos="8176"/>
              <w:tab w:val="right" w:pos="9026" w:leader="dot"/>
            </w:tabs>
            <w:rPr/>
          </w:pPr>
          <w:hyperlink w:anchor="__RefHeading___Toc5887805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پرهیز از تبعیض بین مردم</w:t>
            </w:r>
            <w:r>
              <w:rPr>
                <w:rStyle w:val="IndexLink"/>
                <w:rtl w:val="true"/>
              </w:rPr>
              <w:tab/>
            </w:r>
            <w:r>
              <w:rPr>
                <w:rStyle w:val="IndexLink"/>
              </w:rPr>
              <w:t>253</w:t>
            </w:r>
          </w:hyperlink>
        </w:p>
        <w:p>
          <w:pPr>
            <w:pStyle w:val="Contents4"/>
            <w:tabs>
              <w:tab w:val="clear" w:pos="8176"/>
              <w:tab w:val="right" w:pos="9026" w:leader="dot"/>
            </w:tabs>
            <w:rPr/>
          </w:pPr>
          <w:hyperlink w:anchor="__RefHeading___Toc5887807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دستور به گذشت و بخشش</w:t>
            </w:r>
            <w:r>
              <w:rPr>
                <w:rStyle w:val="IndexLink"/>
                <w:rtl w:val="true"/>
              </w:rPr>
              <w:tab/>
            </w:r>
            <w:r>
              <w:rPr>
                <w:rStyle w:val="IndexLink"/>
              </w:rPr>
              <w:t>254</w:t>
            </w:r>
          </w:hyperlink>
        </w:p>
        <w:p>
          <w:pPr>
            <w:pStyle w:val="Contents4"/>
            <w:tabs>
              <w:tab w:val="clear" w:pos="8176"/>
              <w:tab w:val="right" w:pos="9026" w:leader="dot"/>
            </w:tabs>
            <w:rPr/>
          </w:pPr>
          <w:hyperlink w:anchor="__RefHeading___Toc5887809_2320776876">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ولایت خداوند برترین ولایت</w:t>
            </w:r>
            <w:r>
              <w:rPr>
                <w:rStyle w:val="IndexLink"/>
                <w:rtl w:val="true"/>
              </w:rPr>
              <w:tab/>
            </w:r>
            <w:r>
              <w:rPr>
                <w:rStyle w:val="IndexLink"/>
              </w:rPr>
              <w:t>255</w:t>
            </w:r>
          </w:hyperlink>
        </w:p>
        <w:p>
          <w:pPr>
            <w:pStyle w:val="Contents4"/>
            <w:tabs>
              <w:tab w:val="clear" w:pos="8176"/>
              <w:tab w:val="right" w:pos="9026" w:leader="dot"/>
            </w:tabs>
            <w:rPr/>
          </w:pPr>
          <w:hyperlink w:anchor="__RefHeading___Toc5887811_2320776876">
            <w:r>
              <w:rPr>
                <w:webHidden/>
                <w:rStyle w:val="IndexLink"/>
              </w:rPr>
              <w:t>4</w:t>
            </w:r>
            <w:r>
              <w:rPr>
                <w:rStyle w:val="IndexLink"/>
                <w:rtl w:val="true"/>
              </w:rPr>
              <w:t xml:space="preserve">. </w:t>
            </w:r>
            <w:r>
              <w:rPr>
                <w:rStyle w:val="IndexLink"/>
              </w:rPr>
              <w:t>10</w:t>
            </w:r>
            <w:r>
              <w:rPr>
                <w:rStyle w:val="IndexLink"/>
                <w:rtl w:val="true"/>
              </w:rPr>
              <w:t xml:space="preserve">. </w:t>
            </w:r>
            <w:r>
              <w:rPr>
                <w:rStyle w:val="IndexLink"/>
                <w:rtl w:val="true"/>
              </w:rPr>
              <w:t>کفایت امور رعیت</w:t>
            </w:r>
            <w:r>
              <w:rPr>
                <w:rStyle w:val="IndexLink"/>
                <w:rtl w:val="true"/>
              </w:rPr>
              <w:tab/>
            </w:r>
            <w:r>
              <w:rPr>
                <w:rStyle w:val="IndexLink"/>
              </w:rPr>
              <w:t>255</w:t>
            </w:r>
          </w:hyperlink>
        </w:p>
        <w:p>
          <w:pPr>
            <w:pStyle w:val="Contents4"/>
            <w:tabs>
              <w:tab w:val="clear" w:pos="8176"/>
              <w:tab w:val="right" w:pos="9026" w:leader="dot"/>
            </w:tabs>
            <w:rPr/>
          </w:pPr>
          <w:hyperlink w:anchor="__RefHeading___Toc5887813_2320776876">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پرهیز از محاربه با خداوند</w:t>
            </w:r>
            <w:r>
              <w:rPr>
                <w:rStyle w:val="IndexLink"/>
                <w:rtl w:val="true"/>
              </w:rPr>
              <w:tab/>
            </w:r>
            <w:r>
              <w:rPr>
                <w:rStyle w:val="IndexLink"/>
              </w:rPr>
              <w:t>255</w:t>
            </w:r>
          </w:hyperlink>
        </w:p>
        <w:p>
          <w:pPr>
            <w:pStyle w:val="Contents4"/>
            <w:tabs>
              <w:tab w:val="clear" w:pos="8176"/>
              <w:tab w:val="right" w:pos="9026" w:leader="dot"/>
            </w:tabs>
            <w:rPr/>
          </w:pPr>
          <w:hyperlink w:anchor="__RefHeading___Toc5887815_2320776876">
            <w:r>
              <w:rPr>
                <w:webHidden/>
                <w:rStyle w:val="IndexLink"/>
              </w:rPr>
              <w:t>4</w:t>
            </w:r>
            <w:r>
              <w:rPr>
                <w:rStyle w:val="IndexLink"/>
                <w:rtl w:val="true"/>
              </w:rPr>
              <w:t xml:space="preserve">. </w:t>
            </w:r>
            <w:r>
              <w:rPr>
                <w:rStyle w:val="IndexLink"/>
              </w:rPr>
              <w:t>12</w:t>
            </w:r>
            <w:r>
              <w:rPr>
                <w:rStyle w:val="IndexLink"/>
                <w:rtl w:val="true"/>
              </w:rPr>
              <w:t xml:space="preserve">. </w:t>
            </w:r>
            <w:r>
              <w:rPr>
                <w:rStyle w:val="IndexLink"/>
                <w:rtl w:val="true"/>
              </w:rPr>
              <w:t>پشیمان نشدن از عفو مجرم</w:t>
            </w:r>
            <w:r>
              <w:rPr>
                <w:rStyle w:val="IndexLink"/>
                <w:rtl w:val="true"/>
              </w:rPr>
              <w:tab/>
            </w:r>
            <w:r>
              <w:rPr>
                <w:rStyle w:val="IndexLink"/>
              </w:rPr>
              <w:t>256</w:t>
            </w:r>
          </w:hyperlink>
        </w:p>
        <w:p>
          <w:pPr>
            <w:pStyle w:val="Contents4"/>
            <w:tabs>
              <w:tab w:val="clear" w:pos="8176"/>
              <w:tab w:val="right" w:pos="9026" w:leader="dot"/>
            </w:tabs>
            <w:rPr/>
          </w:pPr>
          <w:hyperlink w:anchor="__RefHeading___Toc5887817_2320776876">
            <w:r>
              <w:rPr>
                <w:webHidden/>
                <w:rStyle w:val="IndexLink"/>
              </w:rPr>
              <w:t>4</w:t>
            </w:r>
            <w:r>
              <w:rPr>
                <w:rStyle w:val="IndexLink"/>
                <w:rtl w:val="true"/>
              </w:rPr>
              <w:t xml:space="preserve">. </w:t>
            </w:r>
            <w:r>
              <w:rPr>
                <w:rStyle w:val="IndexLink"/>
              </w:rPr>
              <w:t>13</w:t>
            </w:r>
            <w:r>
              <w:rPr>
                <w:rStyle w:val="IndexLink"/>
                <w:rtl w:val="true"/>
              </w:rPr>
              <w:t xml:space="preserve">. </w:t>
            </w:r>
            <w:r>
              <w:rPr>
                <w:rStyle w:val="IndexLink"/>
                <w:rtl w:val="true"/>
              </w:rPr>
              <w:t>پرهیز از برخورد عجولانه</w:t>
            </w:r>
            <w:r>
              <w:rPr>
                <w:rStyle w:val="IndexLink"/>
                <w:rtl w:val="true"/>
              </w:rPr>
              <w:tab/>
            </w:r>
            <w:r>
              <w:rPr>
                <w:rStyle w:val="IndexLink"/>
              </w:rPr>
              <w:t>256</w:t>
            </w:r>
          </w:hyperlink>
        </w:p>
        <w:p>
          <w:pPr>
            <w:pStyle w:val="Contents4"/>
            <w:tabs>
              <w:tab w:val="clear" w:pos="8176"/>
              <w:tab w:val="right" w:pos="9026" w:leader="dot"/>
            </w:tabs>
            <w:rPr/>
          </w:pPr>
          <w:hyperlink w:anchor="__RefHeading___Toc5887819_2320776876">
            <w:r>
              <w:rPr>
                <w:webHidden/>
                <w:rStyle w:val="IndexLink"/>
              </w:rPr>
              <w:t>4</w:t>
            </w:r>
            <w:r>
              <w:rPr>
                <w:rStyle w:val="IndexLink"/>
                <w:rtl w:val="true"/>
              </w:rPr>
              <w:t xml:space="preserve">. </w:t>
            </w:r>
            <w:r>
              <w:rPr>
                <w:rStyle w:val="IndexLink"/>
              </w:rPr>
              <w:t>14</w:t>
            </w:r>
            <w:r>
              <w:rPr>
                <w:rStyle w:val="IndexLink"/>
                <w:rtl w:val="true"/>
              </w:rPr>
              <w:t xml:space="preserve">. </w:t>
            </w:r>
            <w:r>
              <w:rPr>
                <w:rStyle w:val="IndexLink"/>
                <w:rtl w:val="true"/>
              </w:rPr>
              <w:t>نهی از غرور و خودکامگی</w:t>
            </w:r>
            <w:r>
              <w:rPr>
                <w:rStyle w:val="IndexLink"/>
                <w:rtl w:val="true"/>
              </w:rPr>
              <w:tab/>
            </w:r>
            <w:r>
              <w:rPr>
                <w:rStyle w:val="IndexLink"/>
              </w:rPr>
              <w:t>257</w:t>
            </w:r>
          </w:hyperlink>
        </w:p>
        <w:p>
          <w:pPr>
            <w:pStyle w:val="Contents4"/>
            <w:tabs>
              <w:tab w:val="clear" w:pos="8176"/>
              <w:tab w:val="right" w:pos="9026" w:leader="dot"/>
            </w:tabs>
            <w:rPr/>
          </w:pPr>
          <w:hyperlink w:anchor="__RefHeading___Toc5887821_2320776876">
            <w:r>
              <w:rPr>
                <w:webHidden/>
                <w:rStyle w:val="IndexLink"/>
              </w:rPr>
              <w:t>4</w:t>
            </w:r>
            <w:r>
              <w:rPr>
                <w:rStyle w:val="IndexLink"/>
                <w:rtl w:val="true"/>
              </w:rPr>
              <w:t xml:space="preserve">. </w:t>
            </w:r>
            <w:r>
              <w:rPr>
                <w:rStyle w:val="IndexLink"/>
              </w:rPr>
              <w:t>15</w:t>
            </w:r>
            <w:r>
              <w:rPr>
                <w:rStyle w:val="IndexLink"/>
                <w:rtl w:val="true"/>
              </w:rPr>
              <w:t xml:space="preserve">. </w:t>
            </w:r>
            <w:r>
              <w:rPr>
                <w:rStyle w:val="IndexLink"/>
                <w:rtl w:val="true"/>
              </w:rPr>
              <w:t>بزرگی قدرت خداوند</w:t>
            </w:r>
            <w:r>
              <w:rPr>
                <w:rStyle w:val="IndexLink"/>
                <w:rtl w:val="true"/>
              </w:rPr>
              <w:tab/>
            </w:r>
            <w:r>
              <w:rPr>
                <w:rStyle w:val="IndexLink"/>
              </w:rPr>
              <w:t>257</w:t>
            </w:r>
          </w:hyperlink>
        </w:p>
        <w:p>
          <w:pPr>
            <w:pStyle w:val="Contents4"/>
            <w:tabs>
              <w:tab w:val="clear" w:pos="8176"/>
              <w:tab w:val="right" w:pos="9026" w:leader="dot"/>
            </w:tabs>
            <w:rPr/>
          </w:pPr>
          <w:hyperlink w:anchor="__RefHeading___Toc5887823_2320776876">
            <w:r>
              <w:rPr>
                <w:webHidden/>
                <w:rStyle w:val="IndexLink"/>
              </w:rPr>
              <w:t>4</w:t>
            </w:r>
            <w:r>
              <w:rPr>
                <w:rStyle w:val="IndexLink"/>
                <w:rtl w:val="true"/>
              </w:rPr>
              <w:t xml:space="preserve">. </w:t>
            </w:r>
            <w:r>
              <w:rPr>
                <w:rStyle w:val="IndexLink"/>
              </w:rPr>
              <w:t>16</w:t>
            </w:r>
            <w:r>
              <w:rPr>
                <w:rStyle w:val="IndexLink"/>
                <w:rtl w:val="true"/>
              </w:rPr>
              <w:t xml:space="preserve">. </w:t>
            </w:r>
            <w:r>
              <w:rPr>
                <w:rStyle w:val="IndexLink"/>
                <w:rtl w:val="true"/>
              </w:rPr>
              <w:t>پرهیز از خود بزرگ بینی و تکبر</w:t>
            </w:r>
            <w:r>
              <w:rPr>
                <w:rStyle w:val="IndexLink"/>
                <w:rtl w:val="true"/>
              </w:rPr>
              <w:tab/>
            </w:r>
            <w:r>
              <w:rPr>
                <w:rStyle w:val="IndexLink"/>
              </w:rPr>
              <w:t>258</w:t>
            </w:r>
          </w:hyperlink>
        </w:p>
        <w:p>
          <w:pPr>
            <w:pStyle w:val="Contents3"/>
            <w:tabs>
              <w:tab w:val="clear" w:pos="8459"/>
              <w:tab w:val="right" w:pos="9026" w:leader="dot"/>
            </w:tabs>
            <w:rPr/>
          </w:pPr>
          <w:hyperlink w:anchor="__RefHeading___Toc5887825_2320776876">
            <w:r>
              <w:rPr>
                <w:webHidden/>
                <w:rStyle w:val="IndexLink"/>
              </w:rPr>
              <w:t>5</w:t>
            </w:r>
            <w:r>
              <w:rPr>
                <w:rStyle w:val="IndexLink"/>
                <w:rtl w:val="true"/>
              </w:rPr>
              <w:t xml:space="preserve">. </w:t>
            </w:r>
            <w:r>
              <w:rPr>
                <w:rStyle w:val="IndexLink"/>
                <w:rtl w:val="true"/>
              </w:rPr>
              <w:t>رعایت انصاف</w:t>
            </w:r>
            <w:r>
              <w:rPr>
                <w:rStyle w:val="IndexLink"/>
                <w:rtl w:val="true"/>
              </w:rPr>
              <w:tab/>
            </w:r>
            <w:r>
              <w:rPr>
                <w:rStyle w:val="IndexLink"/>
              </w:rPr>
              <w:t>260</w:t>
            </w:r>
          </w:hyperlink>
        </w:p>
        <w:p>
          <w:pPr>
            <w:pStyle w:val="Contents4"/>
            <w:tabs>
              <w:tab w:val="clear" w:pos="8176"/>
              <w:tab w:val="right" w:pos="9026" w:leader="dot"/>
            </w:tabs>
            <w:rPr/>
          </w:pPr>
          <w:hyperlink w:anchor="__RefHeading___Toc5887827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توصیه به انصاف با مردم</w:t>
            </w:r>
            <w:r>
              <w:rPr>
                <w:rStyle w:val="IndexLink"/>
                <w:rtl w:val="true"/>
              </w:rPr>
              <w:tab/>
            </w:r>
            <w:r>
              <w:rPr>
                <w:rStyle w:val="IndexLink"/>
              </w:rPr>
              <w:t>260</w:t>
            </w:r>
          </w:hyperlink>
        </w:p>
        <w:p>
          <w:pPr>
            <w:pStyle w:val="Contents4"/>
            <w:tabs>
              <w:tab w:val="clear" w:pos="8176"/>
              <w:tab w:val="right" w:pos="9026" w:leader="dot"/>
            </w:tabs>
            <w:rPr/>
          </w:pPr>
          <w:hyperlink w:anchor="__RefHeading___Toc5887829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بیان دلیل برای رعایت انصاف</w:t>
            </w:r>
            <w:r>
              <w:rPr>
                <w:rStyle w:val="IndexLink"/>
                <w:rtl w:val="true"/>
              </w:rPr>
              <w:tab/>
            </w:r>
            <w:r>
              <w:rPr>
                <w:rStyle w:val="IndexLink"/>
              </w:rPr>
              <w:t>261</w:t>
            </w:r>
          </w:hyperlink>
        </w:p>
        <w:p>
          <w:pPr>
            <w:pStyle w:val="Contents4"/>
            <w:tabs>
              <w:tab w:val="clear" w:pos="8176"/>
              <w:tab w:val="right" w:pos="9026" w:leader="dot"/>
            </w:tabs>
            <w:rPr/>
          </w:pPr>
          <w:hyperlink w:anchor="__RefHeading___Toc5887831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مقابله با ظلم</w:t>
            </w:r>
            <w:r>
              <w:rPr>
                <w:rStyle w:val="IndexLink"/>
                <w:rtl w:val="true"/>
              </w:rPr>
              <w:tab/>
            </w:r>
            <w:r>
              <w:rPr>
                <w:rStyle w:val="IndexLink"/>
              </w:rPr>
              <w:t>261</w:t>
            </w:r>
          </w:hyperlink>
        </w:p>
        <w:p>
          <w:pPr>
            <w:pStyle w:val="Contents4"/>
            <w:tabs>
              <w:tab w:val="clear" w:pos="8176"/>
              <w:tab w:val="right" w:pos="9026" w:leader="dot"/>
            </w:tabs>
            <w:rPr/>
          </w:pPr>
          <w:hyperlink w:anchor="__RefHeading___Toc5887833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تعجیل در مجازات ظالم</w:t>
            </w:r>
            <w:r>
              <w:rPr>
                <w:rStyle w:val="IndexLink"/>
                <w:rtl w:val="true"/>
              </w:rPr>
              <w:tab/>
            </w:r>
            <w:r>
              <w:rPr>
                <w:rStyle w:val="IndexLink"/>
              </w:rPr>
              <w:t>261</w:t>
            </w:r>
          </w:hyperlink>
        </w:p>
        <w:p>
          <w:pPr>
            <w:pStyle w:val="Contents3"/>
            <w:tabs>
              <w:tab w:val="clear" w:pos="8459"/>
              <w:tab w:val="right" w:pos="9026" w:leader="dot"/>
            </w:tabs>
            <w:rPr/>
          </w:pPr>
          <w:hyperlink w:anchor="__RefHeading___Toc5887835_2320776876">
            <w:r>
              <w:rPr>
                <w:webHidden/>
                <w:rStyle w:val="IndexLink"/>
              </w:rPr>
              <w:t>6</w:t>
            </w:r>
            <w:r>
              <w:rPr>
                <w:rStyle w:val="IndexLink"/>
                <w:rtl w:val="true"/>
              </w:rPr>
              <w:t xml:space="preserve">. </w:t>
            </w:r>
            <w:r>
              <w:rPr>
                <w:rStyle w:val="IndexLink"/>
                <w:rtl w:val="true"/>
              </w:rPr>
              <w:t>توصیه به همراهی با مردم</w:t>
            </w:r>
            <w:r>
              <w:rPr>
                <w:rStyle w:val="IndexLink"/>
                <w:rtl w:val="true"/>
              </w:rPr>
              <w:tab/>
            </w:r>
            <w:r>
              <w:rPr>
                <w:rStyle w:val="IndexLink"/>
              </w:rPr>
              <w:t>263</w:t>
            </w:r>
          </w:hyperlink>
        </w:p>
        <w:p>
          <w:pPr>
            <w:pStyle w:val="Contents4"/>
            <w:tabs>
              <w:tab w:val="clear" w:pos="8176"/>
              <w:tab w:val="right" w:pos="9026" w:leader="dot"/>
            </w:tabs>
            <w:rPr/>
          </w:pPr>
          <w:hyperlink w:anchor="__RefHeading___Toc5887837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محبوب ترین امور</w:t>
            </w:r>
            <w:r>
              <w:rPr>
                <w:rStyle w:val="IndexLink"/>
                <w:rtl w:val="true"/>
              </w:rPr>
              <w:tab/>
            </w:r>
            <w:r>
              <w:rPr>
                <w:rStyle w:val="IndexLink"/>
              </w:rPr>
              <w:t>263</w:t>
            </w:r>
          </w:hyperlink>
        </w:p>
        <w:p>
          <w:pPr>
            <w:pStyle w:val="Contents4"/>
            <w:tabs>
              <w:tab w:val="clear" w:pos="8176"/>
              <w:tab w:val="right" w:pos="9026" w:leader="dot"/>
            </w:tabs>
            <w:rPr/>
          </w:pPr>
          <w:hyperlink w:anchor="__RefHeading___Toc5887839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اجرای عدل</w:t>
            </w:r>
            <w:r>
              <w:rPr>
                <w:rStyle w:val="IndexLink"/>
                <w:rtl w:val="true"/>
              </w:rPr>
              <w:tab/>
            </w:r>
            <w:r>
              <w:rPr>
                <w:rStyle w:val="IndexLink"/>
              </w:rPr>
              <w:t>263</w:t>
            </w:r>
          </w:hyperlink>
        </w:p>
        <w:p>
          <w:pPr>
            <w:pStyle w:val="Contents4"/>
            <w:tabs>
              <w:tab w:val="clear" w:pos="8176"/>
              <w:tab w:val="right" w:pos="9026" w:leader="dot"/>
            </w:tabs>
            <w:rPr/>
          </w:pPr>
          <w:hyperlink w:anchor="__RefHeading___Toc5887841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اهمیت رضایت مردم</w:t>
            </w:r>
            <w:r>
              <w:rPr>
                <w:rStyle w:val="IndexLink"/>
                <w:rtl w:val="true"/>
              </w:rPr>
              <w:tab/>
            </w:r>
            <w:r>
              <w:rPr>
                <w:rStyle w:val="IndexLink"/>
              </w:rPr>
              <w:t>264</w:t>
            </w:r>
          </w:hyperlink>
        </w:p>
        <w:p>
          <w:pPr>
            <w:pStyle w:val="Contents4"/>
            <w:tabs>
              <w:tab w:val="clear" w:pos="8176"/>
              <w:tab w:val="right" w:pos="9026" w:leader="dot"/>
            </w:tabs>
            <w:rPr/>
          </w:pPr>
          <w:hyperlink w:anchor="__RefHeading___Toc5887843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رضایت عمومی مردم</w:t>
            </w:r>
            <w:r>
              <w:rPr>
                <w:rStyle w:val="IndexLink"/>
                <w:rtl w:val="true"/>
              </w:rPr>
              <w:tab/>
            </w:r>
            <w:r>
              <w:rPr>
                <w:rStyle w:val="IndexLink"/>
              </w:rPr>
              <w:t>264</w:t>
            </w:r>
          </w:hyperlink>
        </w:p>
        <w:p>
          <w:pPr>
            <w:pStyle w:val="Contents3"/>
            <w:tabs>
              <w:tab w:val="clear" w:pos="8459"/>
              <w:tab w:val="right" w:pos="9026" w:leader="dot"/>
            </w:tabs>
            <w:rPr/>
          </w:pPr>
          <w:hyperlink w:anchor="__RefHeading___Toc5887845_2320776876">
            <w:r>
              <w:rPr>
                <w:webHidden/>
                <w:rStyle w:val="IndexLink"/>
              </w:rPr>
              <w:t>7</w:t>
            </w:r>
            <w:r>
              <w:rPr>
                <w:rStyle w:val="IndexLink"/>
                <w:rtl w:val="true"/>
              </w:rPr>
              <w:t xml:space="preserve">. </w:t>
            </w:r>
            <w:r>
              <w:rPr>
                <w:rStyle w:val="IndexLink"/>
                <w:rtl w:val="true"/>
              </w:rPr>
              <w:t>نقاط ضعف مرفهین بی درد</w:t>
            </w:r>
            <w:r>
              <w:rPr>
                <w:rStyle w:val="IndexLink"/>
                <w:rtl w:val="true"/>
              </w:rPr>
              <w:tab/>
            </w:r>
            <w:r>
              <w:rPr>
                <w:rStyle w:val="IndexLink"/>
              </w:rPr>
              <w:t>264</w:t>
            </w:r>
          </w:hyperlink>
        </w:p>
        <w:p>
          <w:pPr>
            <w:pStyle w:val="Contents4"/>
            <w:tabs>
              <w:tab w:val="clear" w:pos="8176"/>
              <w:tab w:val="right" w:pos="9026" w:leader="dot"/>
            </w:tabs>
            <w:rPr/>
          </w:pPr>
          <w:hyperlink w:anchor="__RefHeading___Toc5887847_2320776876">
            <w:r>
              <w:rPr>
                <w:webHidden/>
                <w:rStyle w:val="IndexLink"/>
              </w:rPr>
              <w:t>7</w:t>
            </w:r>
            <w:r>
              <w:rPr>
                <w:rStyle w:val="IndexLink"/>
                <w:rtl w:val="true"/>
              </w:rPr>
              <w:t xml:space="preserve">. </w:t>
            </w:r>
            <w:r>
              <w:rPr>
                <w:rStyle w:val="IndexLink"/>
              </w:rPr>
              <w:t>1</w:t>
            </w:r>
            <w:r>
              <w:rPr>
                <w:rStyle w:val="IndexLink"/>
                <w:rtl w:val="true"/>
              </w:rPr>
              <w:t xml:space="preserve">. </w:t>
            </w:r>
            <w:r>
              <w:rPr>
                <w:rStyle w:val="IndexLink"/>
                <w:rtl w:val="true"/>
              </w:rPr>
              <w:t>پرهزینه تر</w:t>
            </w:r>
            <w:r>
              <w:rPr>
                <w:rStyle w:val="IndexLink"/>
                <w:rtl w:val="true"/>
              </w:rPr>
              <w:tab/>
            </w:r>
            <w:r>
              <w:rPr>
                <w:rStyle w:val="IndexLink"/>
              </w:rPr>
              <w:t>264</w:t>
            </w:r>
          </w:hyperlink>
        </w:p>
        <w:p>
          <w:pPr>
            <w:pStyle w:val="Contents4"/>
            <w:tabs>
              <w:tab w:val="clear" w:pos="8176"/>
              <w:tab w:val="right" w:pos="9026" w:leader="dot"/>
            </w:tabs>
            <w:rPr/>
          </w:pPr>
          <w:hyperlink w:anchor="__RefHeading___Toc5887849_2320776876">
            <w:r>
              <w:rPr>
                <w:webHidden/>
                <w:rStyle w:val="IndexLink"/>
              </w:rPr>
              <w:t>7</w:t>
            </w:r>
            <w:r>
              <w:rPr>
                <w:rStyle w:val="IndexLink"/>
                <w:rtl w:val="true"/>
              </w:rPr>
              <w:t xml:space="preserve">. </w:t>
            </w:r>
            <w:r>
              <w:rPr>
                <w:rStyle w:val="IndexLink"/>
              </w:rPr>
              <w:t>2</w:t>
            </w:r>
            <w:r>
              <w:rPr>
                <w:rStyle w:val="IndexLink"/>
                <w:rtl w:val="true"/>
              </w:rPr>
              <w:t xml:space="preserve">. </w:t>
            </w:r>
            <w:r>
              <w:rPr>
                <w:rStyle w:val="IndexLink"/>
                <w:rtl w:val="true"/>
              </w:rPr>
              <w:t>کمترین کمک</w:t>
            </w:r>
            <w:r>
              <w:rPr>
                <w:rStyle w:val="IndexLink"/>
                <w:rtl w:val="true"/>
              </w:rPr>
              <w:tab/>
            </w:r>
            <w:r>
              <w:rPr>
                <w:rStyle w:val="IndexLink"/>
              </w:rPr>
              <w:t>264</w:t>
            </w:r>
          </w:hyperlink>
        </w:p>
        <w:p>
          <w:pPr>
            <w:pStyle w:val="Contents4"/>
            <w:tabs>
              <w:tab w:val="clear" w:pos="8176"/>
              <w:tab w:val="right" w:pos="9026" w:leader="dot"/>
            </w:tabs>
            <w:rPr/>
          </w:pPr>
          <w:hyperlink w:anchor="__RefHeading___Toc5887851_2320776876">
            <w:r>
              <w:rPr>
                <w:webHidden/>
                <w:rStyle w:val="IndexLink"/>
              </w:rPr>
              <w:t>7</w:t>
            </w:r>
            <w:r>
              <w:rPr>
                <w:rStyle w:val="IndexLink"/>
                <w:rtl w:val="true"/>
              </w:rPr>
              <w:t xml:space="preserve">. </w:t>
            </w:r>
            <w:r>
              <w:rPr>
                <w:rStyle w:val="IndexLink"/>
              </w:rPr>
              <w:t>3</w:t>
            </w:r>
            <w:r>
              <w:rPr>
                <w:rStyle w:val="IndexLink"/>
                <w:rtl w:val="true"/>
              </w:rPr>
              <w:t xml:space="preserve">. </w:t>
            </w:r>
            <w:r>
              <w:rPr>
                <w:rStyle w:val="IndexLink"/>
                <w:rtl w:val="true"/>
              </w:rPr>
              <w:t>ناراضی از عدالت</w:t>
            </w:r>
            <w:r>
              <w:rPr>
                <w:rStyle w:val="IndexLink"/>
                <w:rtl w:val="true"/>
              </w:rPr>
              <w:tab/>
            </w:r>
            <w:r>
              <w:rPr>
                <w:rStyle w:val="IndexLink"/>
              </w:rPr>
              <w:t>265</w:t>
            </w:r>
          </w:hyperlink>
        </w:p>
        <w:p>
          <w:pPr>
            <w:pStyle w:val="Contents4"/>
            <w:tabs>
              <w:tab w:val="clear" w:pos="8176"/>
              <w:tab w:val="right" w:pos="9026" w:leader="dot"/>
            </w:tabs>
            <w:rPr/>
          </w:pPr>
          <w:hyperlink w:anchor="__RefHeading___Toc5887853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اصرار در خواسته های خود</w:t>
            </w:r>
            <w:r>
              <w:rPr>
                <w:rStyle w:val="IndexLink"/>
                <w:rtl w:val="true"/>
              </w:rPr>
              <w:tab/>
            </w:r>
            <w:r>
              <w:rPr>
                <w:rStyle w:val="IndexLink"/>
              </w:rPr>
              <w:t>265</w:t>
            </w:r>
          </w:hyperlink>
        </w:p>
        <w:p>
          <w:pPr>
            <w:pStyle w:val="Contents4"/>
            <w:tabs>
              <w:tab w:val="clear" w:pos="8176"/>
              <w:tab w:val="right" w:pos="9026" w:leader="dot"/>
            </w:tabs>
            <w:rPr/>
          </w:pPr>
          <w:hyperlink w:anchor="__RefHeading___Toc5887855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ناسپاس</w:t>
            </w:r>
            <w:r>
              <w:rPr>
                <w:rStyle w:val="IndexLink"/>
                <w:rtl w:val="true"/>
              </w:rPr>
              <w:tab/>
            </w:r>
            <w:r>
              <w:rPr>
                <w:rStyle w:val="IndexLink"/>
              </w:rPr>
              <w:t>265</w:t>
            </w:r>
          </w:hyperlink>
        </w:p>
        <w:p>
          <w:pPr>
            <w:pStyle w:val="Contents3"/>
            <w:tabs>
              <w:tab w:val="clear" w:pos="8459"/>
              <w:tab w:val="right" w:pos="9026" w:leader="dot"/>
            </w:tabs>
            <w:rPr/>
          </w:pPr>
          <w:hyperlink w:anchor="__RefHeading___Toc5887857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عذرناپذیر</w:t>
            </w:r>
            <w:r>
              <w:rPr>
                <w:rStyle w:val="IndexLink"/>
                <w:rtl w:val="true"/>
              </w:rPr>
              <w:tab/>
            </w:r>
            <w:r>
              <w:rPr>
                <w:rStyle w:val="IndexLink"/>
              </w:rPr>
              <w:t>265</w:t>
            </w:r>
          </w:hyperlink>
        </w:p>
        <w:p>
          <w:pPr>
            <w:pStyle w:val="Contents3"/>
            <w:tabs>
              <w:tab w:val="clear" w:pos="8459"/>
              <w:tab w:val="right" w:pos="9026" w:leader="dot"/>
            </w:tabs>
            <w:rPr/>
          </w:pPr>
          <w:hyperlink w:anchor="__RefHeading___Toc5887859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ناشکیبا</w:t>
            </w:r>
            <w:r>
              <w:rPr>
                <w:rStyle w:val="IndexLink"/>
                <w:rtl w:val="true"/>
              </w:rPr>
              <w:tab/>
            </w:r>
            <w:r>
              <w:rPr>
                <w:rStyle w:val="IndexLink"/>
              </w:rPr>
              <w:t>265</w:t>
            </w:r>
          </w:hyperlink>
        </w:p>
        <w:p>
          <w:pPr>
            <w:pStyle w:val="Contents3"/>
            <w:tabs>
              <w:tab w:val="clear" w:pos="8459"/>
              <w:tab w:val="right" w:pos="9026" w:leader="dot"/>
            </w:tabs>
            <w:rPr/>
          </w:pPr>
          <w:hyperlink w:anchor="__RefHeading___Toc5887861_2320776876">
            <w:r>
              <w:rPr>
                <w:webHidden/>
                <w:rStyle w:val="IndexLink"/>
              </w:rPr>
              <w:t>5</w:t>
            </w:r>
            <w:r>
              <w:rPr>
                <w:rStyle w:val="IndexLink"/>
                <w:rtl w:val="true"/>
              </w:rPr>
              <w:t xml:space="preserve">. </w:t>
            </w:r>
            <w:r>
              <w:rPr>
                <w:rStyle w:val="IndexLink"/>
                <w:rtl w:val="true"/>
              </w:rPr>
              <w:t>ویژگی های توده مردم</w:t>
            </w:r>
            <w:r>
              <w:rPr>
                <w:rStyle w:val="IndexLink"/>
                <w:rtl w:val="true"/>
              </w:rPr>
              <w:tab/>
            </w:r>
            <w:r>
              <w:rPr>
                <w:rStyle w:val="IndexLink"/>
              </w:rPr>
              <w:t>265</w:t>
            </w:r>
          </w:hyperlink>
        </w:p>
        <w:p>
          <w:pPr>
            <w:pStyle w:val="Contents3"/>
            <w:tabs>
              <w:tab w:val="clear" w:pos="8459"/>
              <w:tab w:val="right" w:pos="9026" w:leader="dot"/>
            </w:tabs>
            <w:rPr/>
          </w:pPr>
          <w:hyperlink w:anchor="__RefHeading___Toc5887863_2320776876">
            <w:r>
              <w:rPr>
                <w:webHidden/>
                <w:rStyle w:val="IndexLink"/>
              </w:rPr>
              <w:t>6</w:t>
            </w:r>
            <w:r>
              <w:rPr>
                <w:rStyle w:val="IndexLink"/>
                <w:rtl w:val="true"/>
              </w:rPr>
              <w:t xml:space="preserve">. </w:t>
            </w:r>
            <w:r>
              <w:rPr>
                <w:rStyle w:val="IndexLink"/>
                <w:rtl w:val="true"/>
              </w:rPr>
              <w:t>توصیه به عیب پوشی</w:t>
            </w:r>
            <w:r>
              <w:rPr>
                <w:rStyle w:val="IndexLink"/>
                <w:rtl w:val="true"/>
              </w:rPr>
              <w:tab/>
            </w:r>
            <w:r>
              <w:rPr>
                <w:rStyle w:val="IndexLink"/>
              </w:rPr>
              <w:t>267</w:t>
            </w:r>
          </w:hyperlink>
        </w:p>
        <w:p>
          <w:pPr>
            <w:pStyle w:val="Contents4"/>
            <w:tabs>
              <w:tab w:val="clear" w:pos="8176"/>
              <w:tab w:val="right" w:pos="9026" w:leader="dot"/>
            </w:tabs>
            <w:rPr/>
          </w:pPr>
          <w:hyperlink w:anchor="__RefHeading___Toc5887865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سفارش به پوشاندن عیوب رعیت</w:t>
            </w:r>
            <w:r>
              <w:rPr>
                <w:rStyle w:val="IndexLink"/>
                <w:rtl w:val="true"/>
              </w:rPr>
              <w:tab/>
            </w:r>
            <w:r>
              <w:rPr>
                <w:rStyle w:val="IndexLink"/>
              </w:rPr>
              <w:t>267</w:t>
            </w:r>
          </w:hyperlink>
        </w:p>
        <w:p>
          <w:pPr>
            <w:pStyle w:val="Contents4"/>
            <w:tabs>
              <w:tab w:val="clear" w:pos="8176"/>
              <w:tab w:val="right" w:pos="9026" w:leader="dot"/>
            </w:tabs>
            <w:rPr/>
          </w:pPr>
          <w:hyperlink w:anchor="__RefHeading___Toc5887867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خداوند بهترین داور در مورد عیوب مردم</w:t>
            </w:r>
            <w:r>
              <w:rPr>
                <w:rStyle w:val="IndexLink"/>
                <w:rtl w:val="true"/>
              </w:rPr>
              <w:tab/>
            </w:r>
            <w:r>
              <w:rPr>
                <w:rStyle w:val="IndexLink"/>
              </w:rPr>
              <w:t>267</w:t>
            </w:r>
          </w:hyperlink>
        </w:p>
        <w:p>
          <w:pPr>
            <w:pStyle w:val="Contents4"/>
            <w:tabs>
              <w:tab w:val="clear" w:pos="8176"/>
              <w:tab w:val="right" w:pos="9026" w:leader="dot"/>
            </w:tabs>
            <w:rPr/>
          </w:pPr>
          <w:hyperlink w:anchor="__RefHeading___Toc5887869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ستار العیوب بودن خداوند</w:t>
            </w:r>
            <w:r>
              <w:rPr>
                <w:rStyle w:val="IndexLink"/>
                <w:rtl w:val="true"/>
              </w:rPr>
              <w:tab/>
            </w:r>
            <w:r>
              <w:rPr>
                <w:rStyle w:val="IndexLink"/>
              </w:rPr>
              <w:t>268</w:t>
            </w:r>
          </w:hyperlink>
        </w:p>
        <w:p>
          <w:pPr>
            <w:pStyle w:val="Contents4"/>
            <w:tabs>
              <w:tab w:val="clear" w:pos="8176"/>
              <w:tab w:val="right" w:pos="9026" w:leader="dot"/>
            </w:tabs>
            <w:rPr/>
          </w:pPr>
          <w:hyperlink w:anchor="__RefHeading___Toc5887871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تغافل حاکم از بسیاری خطاها</w:t>
            </w:r>
            <w:r>
              <w:rPr>
                <w:rStyle w:val="IndexLink"/>
                <w:rtl w:val="true"/>
              </w:rPr>
              <w:tab/>
            </w:r>
            <w:r>
              <w:rPr>
                <w:rStyle w:val="IndexLink"/>
              </w:rPr>
              <w:t>269</w:t>
            </w:r>
          </w:hyperlink>
        </w:p>
        <w:p>
          <w:pPr>
            <w:pStyle w:val="Contents4"/>
            <w:tabs>
              <w:tab w:val="clear" w:pos="8176"/>
              <w:tab w:val="right" w:pos="9026" w:leader="dot"/>
            </w:tabs>
            <w:rPr/>
          </w:pPr>
          <w:hyperlink w:anchor="__RefHeading___Toc5887873_2320776876">
            <w:r>
              <w:rPr>
                <w:webHidden/>
                <w:rStyle w:val="IndexLink"/>
              </w:rPr>
              <w:t>7</w:t>
            </w:r>
            <w:r>
              <w:rPr>
                <w:rStyle w:val="IndexLink"/>
                <w:rtl w:val="true"/>
              </w:rPr>
              <w:t xml:space="preserve">. </w:t>
            </w:r>
            <w:r>
              <w:rPr>
                <w:rStyle w:val="IndexLink"/>
                <w:rtl w:val="true"/>
              </w:rPr>
              <w:t>عدم پذیرش اظهارات سخن چینان</w:t>
            </w:r>
            <w:r>
              <w:rPr>
                <w:rStyle w:val="IndexLink"/>
                <w:rtl w:val="true"/>
              </w:rPr>
              <w:tab/>
            </w:r>
            <w:r>
              <w:rPr>
                <w:rStyle w:val="IndexLink"/>
              </w:rPr>
              <w:t>269</w:t>
            </w:r>
          </w:hyperlink>
        </w:p>
        <w:p>
          <w:pPr>
            <w:pStyle w:val="Contents3"/>
            <w:tabs>
              <w:tab w:val="clear" w:pos="8459"/>
              <w:tab w:val="right" w:pos="9026" w:leader="dot"/>
            </w:tabs>
            <w:rPr/>
          </w:pPr>
          <w:hyperlink w:anchor="__RefHeading___Toc5887875_2320776876">
            <w:r>
              <w:rPr>
                <w:webHidden/>
                <w:rStyle w:val="IndexLink"/>
              </w:rPr>
              <w:t>8</w:t>
            </w:r>
            <w:r>
              <w:rPr>
                <w:rStyle w:val="IndexLink"/>
                <w:rtl w:val="true"/>
              </w:rPr>
              <w:t xml:space="preserve">. </w:t>
            </w:r>
            <w:r>
              <w:rPr>
                <w:rStyle w:val="IndexLink"/>
                <w:rtl w:val="true"/>
              </w:rPr>
              <w:t>توصیه به مشورت</w:t>
            </w:r>
            <w:r>
              <w:rPr>
                <w:rStyle w:val="IndexLink"/>
                <w:rtl w:val="true"/>
              </w:rPr>
              <w:tab/>
            </w:r>
            <w:r>
              <w:rPr>
                <w:rStyle w:val="IndexLink"/>
              </w:rPr>
              <w:t>271</w:t>
            </w:r>
          </w:hyperlink>
        </w:p>
        <w:p>
          <w:pPr>
            <w:pStyle w:val="Contents4"/>
            <w:tabs>
              <w:tab w:val="clear" w:pos="8176"/>
              <w:tab w:val="right" w:pos="9026" w:leader="dot"/>
            </w:tabs>
            <w:rPr/>
          </w:pPr>
          <w:hyperlink w:anchor="__RefHeading___Toc5887877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پرهیز از مشورت با افراد ناصالح</w:t>
            </w:r>
            <w:r>
              <w:rPr>
                <w:rStyle w:val="IndexLink"/>
                <w:rtl w:val="true"/>
              </w:rPr>
              <w:tab/>
            </w:r>
            <w:r>
              <w:rPr>
                <w:rStyle w:val="IndexLink"/>
              </w:rPr>
              <w:t>271</w:t>
            </w:r>
          </w:hyperlink>
        </w:p>
        <w:p>
          <w:pPr>
            <w:pStyle w:val="Contents4"/>
            <w:tabs>
              <w:tab w:val="clear" w:pos="8176"/>
              <w:tab w:val="right" w:pos="9026" w:leader="dot"/>
            </w:tabs>
            <w:rPr/>
          </w:pPr>
          <w:hyperlink w:anchor="__RefHeading___Toc5887879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عدم مشورت با افراد ترسو و حریص</w:t>
            </w:r>
            <w:r>
              <w:rPr>
                <w:rStyle w:val="IndexLink"/>
                <w:rtl w:val="true"/>
              </w:rPr>
              <w:tab/>
            </w:r>
            <w:r>
              <w:rPr>
                <w:rStyle w:val="IndexLink"/>
              </w:rPr>
              <w:t>271</w:t>
            </w:r>
          </w:hyperlink>
        </w:p>
        <w:p>
          <w:pPr>
            <w:pStyle w:val="Contents3"/>
            <w:tabs>
              <w:tab w:val="clear" w:pos="8459"/>
              <w:tab w:val="right" w:pos="9026" w:leader="dot"/>
            </w:tabs>
            <w:rPr/>
          </w:pPr>
          <w:hyperlink w:anchor="__RefHeading___Toc5887881_2320776876">
            <w:r>
              <w:rPr>
                <w:webHidden/>
                <w:rStyle w:val="IndexLink"/>
              </w:rPr>
              <w:t>9</w:t>
            </w:r>
            <w:r>
              <w:rPr>
                <w:rStyle w:val="IndexLink"/>
                <w:rtl w:val="true"/>
              </w:rPr>
              <w:t xml:space="preserve">. </w:t>
            </w:r>
            <w:r>
              <w:rPr>
                <w:rStyle w:val="IndexLink"/>
                <w:rtl w:val="true"/>
              </w:rPr>
              <w:t>پرهیز از بدگمانی به خداوند</w:t>
            </w:r>
            <w:r>
              <w:rPr>
                <w:rStyle w:val="IndexLink"/>
                <w:rtl w:val="true"/>
              </w:rPr>
              <w:tab/>
            </w:r>
            <w:r>
              <w:rPr>
                <w:rStyle w:val="IndexLink"/>
              </w:rPr>
              <w:t>272</w:t>
            </w:r>
          </w:hyperlink>
        </w:p>
        <w:p>
          <w:pPr>
            <w:pStyle w:val="Contents3"/>
            <w:tabs>
              <w:tab w:val="clear" w:pos="8459"/>
              <w:tab w:val="right" w:pos="9026" w:leader="dot"/>
            </w:tabs>
            <w:rPr/>
          </w:pPr>
          <w:hyperlink w:anchor="__RefHeading___Toc5887883_2320776876">
            <w:r>
              <w:rPr>
                <w:webHidden/>
                <w:rStyle w:val="IndexLink"/>
              </w:rPr>
              <w:t>10</w:t>
            </w:r>
            <w:r>
              <w:rPr>
                <w:rStyle w:val="IndexLink"/>
                <w:rtl w:val="true"/>
              </w:rPr>
              <w:t xml:space="preserve">. </w:t>
            </w:r>
            <w:r>
              <w:rPr>
                <w:rStyle w:val="IndexLink"/>
                <w:rtl w:val="true"/>
              </w:rPr>
              <w:t>وزیران</w:t>
            </w:r>
            <w:r>
              <w:rPr>
                <w:rStyle w:val="IndexLink"/>
                <w:rtl w:val="true"/>
              </w:rPr>
              <w:tab/>
            </w:r>
            <w:r>
              <w:rPr>
                <w:rStyle w:val="IndexLink"/>
              </w:rPr>
              <w:t>273</w:t>
            </w:r>
          </w:hyperlink>
        </w:p>
        <w:p>
          <w:pPr>
            <w:pStyle w:val="Contents4"/>
            <w:tabs>
              <w:tab w:val="clear" w:pos="8176"/>
              <w:tab w:val="right" w:pos="9026" w:leader="dot"/>
            </w:tabs>
            <w:rPr/>
          </w:pPr>
          <w:hyperlink w:anchor="__RefHeading___Toc5887885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بدترین وزیران</w:t>
            </w:r>
            <w:r>
              <w:rPr>
                <w:rStyle w:val="IndexLink"/>
                <w:rtl w:val="true"/>
              </w:rPr>
              <w:tab/>
            </w:r>
            <w:r>
              <w:rPr>
                <w:rStyle w:val="IndexLink"/>
              </w:rPr>
              <w:t>273</w:t>
            </w:r>
          </w:hyperlink>
        </w:p>
        <w:p>
          <w:pPr>
            <w:pStyle w:val="Contents4"/>
            <w:tabs>
              <w:tab w:val="clear" w:pos="8176"/>
              <w:tab w:val="right" w:pos="9026" w:leader="dot"/>
            </w:tabs>
            <w:rPr/>
          </w:pPr>
          <w:hyperlink w:anchor="__RefHeading___Toc5887887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انتخاب جانشین بهتر</w:t>
            </w:r>
            <w:r>
              <w:rPr>
                <w:rStyle w:val="IndexLink"/>
                <w:rtl w:val="true"/>
              </w:rPr>
              <w:tab/>
            </w:r>
            <w:r>
              <w:rPr>
                <w:rStyle w:val="IndexLink"/>
              </w:rPr>
              <w:t>273</w:t>
            </w:r>
          </w:hyperlink>
        </w:p>
        <w:p>
          <w:pPr>
            <w:pStyle w:val="Contents4"/>
            <w:tabs>
              <w:tab w:val="clear" w:pos="8176"/>
              <w:tab w:val="right" w:pos="9026" w:leader="dot"/>
            </w:tabs>
            <w:rPr/>
          </w:pPr>
          <w:hyperlink w:anchor="__RefHeading___Toc5887889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نقاط قوت افراد بدون سوءسابقه</w:t>
            </w:r>
            <w:r>
              <w:rPr>
                <w:rStyle w:val="IndexLink"/>
                <w:rtl w:val="true"/>
              </w:rPr>
              <w:tab/>
            </w:r>
            <w:r>
              <w:rPr>
                <w:rStyle w:val="IndexLink"/>
              </w:rPr>
              <w:t>274</w:t>
            </w:r>
          </w:hyperlink>
        </w:p>
        <w:p>
          <w:pPr>
            <w:pStyle w:val="Contents4"/>
            <w:tabs>
              <w:tab w:val="clear" w:pos="8176"/>
              <w:tab w:val="right" w:pos="9026" w:leader="dot"/>
            </w:tabs>
            <w:rPr/>
          </w:pPr>
          <w:hyperlink w:anchor="__RefHeading___Toc5887891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به کارگیری چهره های امین و خوش سابقه</w:t>
            </w:r>
            <w:r>
              <w:rPr>
                <w:rStyle w:val="IndexLink"/>
                <w:rtl w:val="true"/>
              </w:rPr>
              <w:tab/>
            </w:r>
            <w:r>
              <w:rPr>
                <w:rStyle w:val="IndexLink"/>
              </w:rPr>
              <w:t>274</w:t>
            </w:r>
          </w:hyperlink>
        </w:p>
        <w:p>
          <w:pPr>
            <w:pStyle w:val="Contents4"/>
            <w:tabs>
              <w:tab w:val="clear" w:pos="8176"/>
              <w:tab w:val="right" w:pos="9026" w:leader="dot"/>
            </w:tabs>
            <w:rPr/>
          </w:pPr>
          <w:hyperlink w:anchor="__RefHeading___Toc5887893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حق گویی</w:t>
            </w:r>
            <w:r>
              <w:rPr>
                <w:rStyle w:val="IndexLink"/>
                <w:rtl w:val="true"/>
              </w:rPr>
              <w:tab/>
            </w:r>
            <w:r>
              <w:rPr>
                <w:rStyle w:val="IndexLink"/>
              </w:rPr>
              <w:t>274</w:t>
            </w:r>
          </w:hyperlink>
        </w:p>
        <w:p>
          <w:pPr>
            <w:pStyle w:val="Contents4"/>
            <w:tabs>
              <w:tab w:val="clear" w:pos="8176"/>
              <w:tab w:val="right" w:pos="9026" w:leader="dot"/>
            </w:tabs>
            <w:rPr/>
          </w:pPr>
          <w:hyperlink w:anchor="__RefHeading___Toc5887895_2320776876">
            <w:r>
              <w:rPr>
                <w:webHidden/>
                <w:rStyle w:val="IndexLink"/>
              </w:rPr>
              <w:t>10</w:t>
            </w:r>
            <w:r>
              <w:rPr>
                <w:rStyle w:val="IndexLink"/>
                <w:rtl w:val="true"/>
              </w:rPr>
              <w:t xml:space="preserve">. </w:t>
            </w:r>
            <w:r>
              <w:rPr>
                <w:rStyle w:val="IndexLink"/>
              </w:rPr>
              <w:t>6</w:t>
            </w:r>
            <w:r>
              <w:rPr>
                <w:rStyle w:val="IndexLink"/>
                <w:rtl w:val="true"/>
              </w:rPr>
              <w:t xml:space="preserve">. </w:t>
            </w:r>
            <w:r>
              <w:rPr>
                <w:rStyle w:val="IndexLink"/>
                <w:rtl w:val="true"/>
              </w:rPr>
              <w:t>حق مداری</w:t>
            </w:r>
            <w:r>
              <w:rPr>
                <w:rStyle w:val="IndexLink"/>
                <w:rtl w:val="true"/>
              </w:rPr>
              <w:tab/>
            </w:r>
            <w:r>
              <w:rPr>
                <w:rStyle w:val="IndexLink"/>
              </w:rPr>
              <w:t>275</w:t>
            </w:r>
          </w:hyperlink>
        </w:p>
        <w:p>
          <w:pPr>
            <w:pStyle w:val="Contents4"/>
            <w:tabs>
              <w:tab w:val="clear" w:pos="8176"/>
              <w:tab w:val="right" w:pos="9026" w:leader="dot"/>
            </w:tabs>
            <w:rPr/>
          </w:pPr>
          <w:hyperlink w:anchor="__RefHeading___Toc5887897_2320776876">
            <w:r>
              <w:rPr>
                <w:webHidden/>
                <w:rStyle w:val="IndexLink"/>
              </w:rPr>
              <w:t>10</w:t>
            </w:r>
            <w:r>
              <w:rPr>
                <w:rStyle w:val="IndexLink"/>
                <w:rtl w:val="true"/>
              </w:rPr>
              <w:t xml:space="preserve">. </w:t>
            </w:r>
            <w:r>
              <w:rPr>
                <w:rStyle w:val="IndexLink"/>
              </w:rPr>
              <w:t>7</w:t>
            </w:r>
            <w:r>
              <w:rPr>
                <w:rStyle w:val="IndexLink"/>
                <w:rtl w:val="true"/>
              </w:rPr>
              <w:t xml:space="preserve">. </w:t>
            </w:r>
            <w:r>
              <w:rPr>
                <w:rStyle w:val="IndexLink"/>
                <w:rtl w:val="true"/>
              </w:rPr>
              <w:t>دوری از افراد چاپلوس و متملق</w:t>
            </w:r>
            <w:r>
              <w:rPr>
                <w:rStyle w:val="IndexLink"/>
                <w:rtl w:val="true"/>
              </w:rPr>
              <w:tab/>
            </w:r>
            <w:r>
              <w:rPr>
                <w:rStyle w:val="IndexLink"/>
              </w:rPr>
              <w:t>275</w:t>
            </w:r>
          </w:hyperlink>
        </w:p>
        <w:p>
          <w:pPr>
            <w:pStyle w:val="Contents4"/>
            <w:tabs>
              <w:tab w:val="clear" w:pos="8176"/>
              <w:tab w:val="right" w:pos="9026" w:leader="dot"/>
            </w:tabs>
            <w:rPr/>
          </w:pPr>
          <w:hyperlink w:anchor="__RefHeading___Toc5887899_2320776876">
            <w:r>
              <w:rPr>
                <w:webHidden/>
                <w:rStyle w:val="IndexLink"/>
              </w:rPr>
              <w:t>10</w:t>
            </w:r>
            <w:r>
              <w:rPr>
                <w:rStyle w:val="IndexLink"/>
                <w:rtl w:val="true"/>
              </w:rPr>
              <w:t xml:space="preserve">. </w:t>
            </w:r>
            <w:r>
              <w:rPr>
                <w:rStyle w:val="IndexLink"/>
              </w:rPr>
              <w:t>8</w:t>
            </w:r>
            <w:r>
              <w:rPr>
                <w:rStyle w:val="IndexLink"/>
                <w:rtl w:val="true"/>
              </w:rPr>
              <w:t xml:space="preserve">. </w:t>
            </w:r>
            <w:r>
              <w:rPr>
                <w:rStyle w:val="IndexLink"/>
                <w:rtl w:val="true"/>
              </w:rPr>
              <w:t>پیامد تمجید فراوان</w:t>
            </w:r>
            <w:r>
              <w:rPr>
                <w:rStyle w:val="IndexLink"/>
                <w:rtl w:val="true"/>
              </w:rPr>
              <w:tab/>
            </w:r>
            <w:r>
              <w:rPr>
                <w:rStyle w:val="IndexLink"/>
              </w:rPr>
              <w:t>276</w:t>
            </w:r>
          </w:hyperlink>
        </w:p>
        <w:p>
          <w:pPr>
            <w:pStyle w:val="Contents3"/>
            <w:tabs>
              <w:tab w:val="clear" w:pos="8459"/>
              <w:tab w:val="right" w:pos="9026" w:leader="dot"/>
            </w:tabs>
            <w:rPr/>
          </w:pPr>
          <w:hyperlink w:anchor="__RefHeading___Toc5887901_2320776876">
            <w:r>
              <w:rPr>
                <w:webHidden/>
                <w:rStyle w:val="IndexLink"/>
              </w:rPr>
              <w:t>11</w:t>
            </w:r>
            <w:r>
              <w:rPr>
                <w:rStyle w:val="IndexLink"/>
                <w:rtl w:val="true"/>
              </w:rPr>
              <w:t xml:space="preserve">. </w:t>
            </w:r>
            <w:r>
              <w:rPr>
                <w:rStyle w:val="IndexLink"/>
                <w:rtl w:val="true"/>
              </w:rPr>
              <w:t>پاداش نیکوکاران و کیفر بدکاران</w:t>
            </w:r>
            <w:r>
              <w:rPr>
                <w:rStyle w:val="IndexLink"/>
                <w:rtl w:val="true"/>
              </w:rPr>
              <w:tab/>
            </w:r>
            <w:r>
              <w:rPr>
                <w:rStyle w:val="IndexLink"/>
              </w:rPr>
              <w:t>277</w:t>
            </w:r>
          </w:hyperlink>
        </w:p>
        <w:p>
          <w:pPr>
            <w:pStyle w:val="Contents4"/>
            <w:tabs>
              <w:tab w:val="clear" w:pos="8176"/>
              <w:tab w:val="right" w:pos="9026" w:leader="dot"/>
            </w:tabs>
            <w:rPr/>
          </w:pPr>
          <w:hyperlink w:anchor="__RefHeading___Toc5887903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پرهیز از برخورد یکسان با نیکوکار و بدکار</w:t>
            </w:r>
            <w:r>
              <w:rPr>
                <w:rStyle w:val="IndexLink"/>
                <w:rtl w:val="true"/>
              </w:rPr>
              <w:tab/>
            </w:r>
            <w:r>
              <w:rPr>
                <w:rStyle w:val="IndexLink"/>
              </w:rPr>
              <w:t>277</w:t>
            </w:r>
          </w:hyperlink>
        </w:p>
        <w:p>
          <w:pPr>
            <w:pStyle w:val="Contents3"/>
            <w:tabs>
              <w:tab w:val="clear" w:pos="8459"/>
              <w:tab w:val="right" w:pos="9026" w:leader="dot"/>
            </w:tabs>
            <w:rPr/>
          </w:pPr>
          <w:hyperlink w:anchor="__RefHeading___Toc5887905_2320776876">
            <w:r>
              <w:rPr>
                <w:webHidden/>
                <w:rStyle w:val="IndexLink"/>
              </w:rPr>
              <w:t>1</w:t>
            </w:r>
            <w:r>
              <w:rPr>
                <w:rStyle w:val="IndexLink"/>
                <w:rtl w:val="true"/>
              </w:rPr>
              <w:t xml:space="preserve">. </w:t>
            </w:r>
            <w:r>
              <w:rPr>
                <w:rStyle w:val="IndexLink"/>
                <w:rtl w:val="true"/>
              </w:rPr>
              <w:t>تزهید بی رغبت کردن</w:t>
            </w:r>
            <w:r>
              <w:rPr>
                <w:rStyle w:val="IndexLink"/>
                <w:rtl w:val="true"/>
              </w:rPr>
              <w:tab/>
            </w:r>
            <w:r>
              <w:rPr>
                <w:rStyle w:val="IndexLink"/>
              </w:rPr>
              <w:t>277</w:t>
            </w:r>
          </w:hyperlink>
        </w:p>
        <w:p>
          <w:pPr>
            <w:pStyle w:val="Contents4"/>
            <w:tabs>
              <w:tab w:val="clear" w:pos="8176"/>
              <w:tab w:val="right" w:pos="9026" w:leader="dot"/>
            </w:tabs>
            <w:rPr/>
          </w:pPr>
          <w:hyperlink w:anchor="__RefHeading___Toc5887907_2320776876">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5887909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احسان به رعیت</w:t>
            </w:r>
            <w:r>
              <w:rPr>
                <w:rStyle w:val="IndexLink"/>
                <w:rtl w:val="true"/>
              </w:rPr>
              <w:tab/>
            </w:r>
            <w:r>
              <w:rPr>
                <w:rStyle w:val="IndexLink"/>
              </w:rPr>
              <w:t>278</w:t>
            </w:r>
          </w:hyperlink>
        </w:p>
        <w:p>
          <w:pPr>
            <w:pStyle w:val="Contents3"/>
            <w:tabs>
              <w:tab w:val="clear" w:pos="8459"/>
              <w:tab w:val="right" w:pos="9026" w:leader="dot"/>
            </w:tabs>
            <w:rPr/>
          </w:pPr>
          <w:hyperlink w:anchor="__RefHeading___Toc5887911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کم کردن هزینه های عمومی</w:t>
            </w:r>
            <w:r>
              <w:rPr>
                <w:rStyle w:val="IndexLink"/>
                <w:rtl w:val="true"/>
              </w:rPr>
              <w:tab/>
            </w:r>
            <w:r>
              <w:rPr>
                <w:rStyle w:val="IndexLink"/>
              </w:rPr>
              <w:t>278</w:t>
            </w:r>
          </w:hyperlink>
        </w:p>
        <w:p>
          <w:pPr>
            <w:pStyle w:val="Contents4"/>
            <w:tabs>
              <w:tab w:val="clear" w:pos="8176"/>
              <w:tab w:val="right" w:pos="9026" w:leader="dot"/>
            </w:tabs>
            <w:rPr/>
          </w:pPr>
          <w:hyperlink w:anchor="__RefHeading___Toc5887913_2320776876">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5887915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عدم اجبار</w:t>
            </w:r>
            <w:r>
              <w:rPr>
                <w:rStyle w:val="IndexLink"/>
                <w:rtl w:val="true"/>
              </w:rPr>
              <w:tab/>
            </w:r>
            <w:r>
              <w:rPr>
                <w:rStyle w:val="IndexLink"/>
              </w:rPr>
              <w:t>279</w:t>
            </w:r>
          </w:hyperlink>
        </w:p>
        <w:p>
          <w:pPr>
            <w:pStyle w:val="Contents4"/>
            <w:tabs>
              <w:tab w:val="clear" w:pos="8176"/>
              <w:tab w:val="right" w:pos="9026" w:leader="dot"/>
            </w:tabs>
            <w:rPr/>
          </w:pPr>
          <w:hyperlink w:anchor="__RefHeading___Toc5887917_2320776876">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رابطه عاطفی و صمیمانه با مردم</w:t>
            </w:r>
            <w:r>
              <w:rPr>
                <w:rStyle w:val="IndexLink"/>
                <w:rtl w:val="true"/>
              </w:rPr>
              <w:tab/>
            </w:r>
            <w:r>
              <w:rPr>
                <w:rStyle w:val="IndexLink"/>
              </w:rPr>
              <w:t>279</w:t>
            </w:r>
          </w:hyperlink>
        </w:p>
        <w:p>
          <w:pPr>
            <w:pStyle w:val="Contents4"/>
            <w:tabs>
              <w:tab w:val="clear" w:pos="8176"/>
              <w:tab w:val="right" w:pos="9026" w:leader="dot"/>
            </w:tabs>
            <w:rPr/>
          </w:pPr>
          <w:hyperlink w:anchor="__RefHeading___Toc5887919_2320776876">
            <w:r>
              <w:rPr>
                <w:webHidden/>
                <w:rStyle w:val="IndexLink"/>
              </w:rPr>
              <w:t>11</w:t>
            </w:r>
            <w:r>
              <w:rPr>
                <w:rStyle w:val="IndexLink"/>
                <w:rtl w:val="true"/>
              </w:rPr>
              <w:t xml:space="preserve">. </w:t>
            </w:r>
            <w:r>
              <w:rPr>
                <w:rStyle w:val="IndexLink"/>
              </w:rPr>
              <w:t>6</w:t>
            </w:r>
            <w:r>
              <w:rPr>
                <w:rStyle w:val="IndexLink"/>
                <w:rtl w:val="true"/>
              </w:rPr>
              <w:t xml:space="preserve">. </w:t>
            </w:r>
            <w:r>
              <w:rPr>
                <w:rStyle w:val="IndexLink"/>
                <w:rtl w:val="true"/>
              </w:rPr>
              <w:t>خوش خدمتی و خوش بینی</w:t>
            </w:r>
            <w:r>
              <w:rPr>
                <w:rStyle w:val="IndexLink"/>
                <w:rtl w:val="true"/>
              </w:rPr>
              <w:tab/>
            </w:r>
            <w:r>
              <w:rPr>
                <w:rStyle w:val="IndexLink"/>
              </w:rPr>
              <w:t>279</w:t>
            </w:r>
          </w:hyperlink>
        </w:p>
        <w:p>
          <w:pPr>
            <w:pStyle w:val="Contents4"/>
            <w:tabs>
              <w:tab w:val="clear" w:pos="8176"/>
              <w:tab w:val="right" w:pos="9026" w:leader="dot"/>
            </w:tabs>
            <w:rPr/>
          </w:pPr>
          <w:hyperlink w:anchor="__RefHeading___Toc5887921_2320776876">
            <w:r>
              <w:rPr>
                <w:webHidden/>
                <w:rStyle w:val="IndexLink"/>
              </w:rPr>
              <w:t>11</w:t>
            </w:r>
            <w:r>
              <w:rPr>
                <w:rStyle w:val="IndexLink"/>
                <w:rtl w:val="true"/>
              </w:rPr>
              <w:t xml:space="preserve">. </w:t>
            </w:r>
            <w:r>
              <w:rPr>
                <w:rStyle w:val="IndexLink"/>
              </w:rPr>
              <w:t>7</w:t>
            </w:r>
            <w:r>
              <w:rPr>
                <w:rStyle w:val="IndexLink"/>
                <w:rtl w:val="true"/>
              </w:rPr>
              <w:t xml:space="preserve">. </w:t>
            </w:r>
            <w:r>
              <w:rPr>
                <w:rStyle w:val="IndexLink"/>
                <w:rtl w:val="true"/>
              </w:rPr>
              <w:t>پذیرش سنت های حسنه در بین مردم</w:t>
            </w:r>
            <w:r>
              <w:rPr>
                <w:rStyle w:val="IndexLink"/>
                <w:rtl w:val="true"/>
              </w:rPr>
              <w:tab/>
            </w:r>
            <w:r>
              <w:rPr>
                <w:rStyle w:val="IndexLink"/>
              </w:rPr>
              <w:t>279</w:t>
            </w:r>
          </w:hyperlink>
        </w:p>
        <w:p>
          <w:pPr>
            <w:pStyle w:val="Contents4"/>
            <w:tabs>
              <w:tab w:val="clear" w:pos="8176"/>
              <w:tab w:val="right" w:pos="9026" w:leader="dot"/>
            </w:tabs>
            <w:rPr/>
          </w:pPr>
          <w:hyperlink w:anchor="__RefHeading___Toc5887923_2320776876">
            <w:r>
              <w:rPr>
                <w:webHidden/>
                <w:rStyle w:val="IndexLink"/>
              </w:rPr>
              <w:t>11</w:t>
            </w:r>
            <w:r>
              <w:rPr>
                <w:rStyle w:val="IndexLink"/>
                <w:rtl w:val="true"/>
              </w:rPr>
              <w:t xml:space="preserve">. </w:t>
            </w:r>
            <w:r>
              <w:rPr>
                <w:rStyle w:val="IndexLink"/>
              </w:rPr>
              <w:t>8</w:t>
            </w:r>
            <w:r>
              <w:rPr>
                <w:rStyle w:val="IndexLink"/>
                <w:rtl w:val="true"/>
              </w:rPr>
              <w:t xml:space="preserve">. </w:t>
            </w:r>
            <w:r>
              <w:rPr>
                <w:rStyle w:val="IndexLink"/>
                <w:rtl w:val="true"/>
              </w:rPr>
              <w:t>توصیه به همراهی در کنار علما و حکما</w:t>
            </w:r>
            <w:r>
              <w:rPr>
                <w:rStyle w:val="IndexLink"/>
                <w:rtl w:val="true"/>
              </w:rPr>
              <w:tab/>
            </w:r>
            <w:r>
              <w:rPr>
                <w:rStyle w:val="IndexLink"/>
              </w:rPr>
              <w:t>280</w:t>
            </w:r>
          </w:hyperlink>
        </w:p>
        <w:p>
          <w:pPr>
            <w:pStyle w:val="Contents4"/>
            <w:tabs>
              <w:tab w:val="clear" w:pos="8176"/>
              <w:tab w:val="right" w:pos="9026" w:leader="dot"/>
            </w:tabs>
            <w:rPr/>
          </w:pPr>
          <w:hyperlink w:anchor="__RefHeading___Toc5887925_2320776876">
            <w:r>
              <w:rPr>
                <w:webHidden/>
                <w:rStyle w:val="IndexLink"/>
              </w:rPr>
              <w:t>11</w:t>
            </w:r>
            <w:r>
              <w:rPr>
                <w:rStyle w:val="IndexLink"/>
                <w:rtl w:val="true"/>
              </w:rPr>
              <w:t xml:space="preserve">. </w:t>
            </w:r>
            <w:r>
              <w:rPr>
                <w:rStyle w:val="IndexLink"/>
              </w:rPr>
              <w:t>9</w:t>
            </w:r>
            <w:r>
              <w:rPr>
                <w:rStyle w:val="IndexLink"/>
                <w:rtl w:val="true"/>
              </w:rPr>
              <w:t xml:space="preserve">. </w:t>
            </w:r>
            <w:r>
              <w:rPr>
                <w:rStyle w:val="IndexLink"/>
                <w:rtl w:val="true"/>
              </w:rPr>
              <w:t>جلب توجه فرهیختگان و اصحاب علم</w:t>
            </w:r>
            <w:r>
              <w:rPr>
                <w:rStyle w:val="IndexLink"/>
                <w:rtl w:val="true"/>
              </w:rPr>
              <w:tab/>
            </w:r>
            <w:r>
              <w:rPr>
                <w:rStyle w:val="IndexLink"/>
              </w:rPr>
              <w:t>281</w:t>
            </w:r>
          </w:hyperlink>
        </w:p>
        <w:p>
          <w:pPr>
            <w:pStyle w:val="Contents3"/>
            <w:tabs>
              <w:tab w:val="clear" w:pos="8459"/>
              <w:tab w:val="right" w:pos="9026" w:leader="dot"/>
            </w:tabs>
            <w:rPr/>
          </w:pPr>
          <w:hyperlink w:anchor="__RefHeading___Toc5887927_2320776876">
            <w:r>
              <w:rPr>
                <w:webHidden/>
                <w:rStyle w:val="IndexLink"/>
              </w:rPr>
              <w:t>12</w:t>
            </w:r>
            <w:r>
              <w:rPr>
                <w:rStyle w:val="IndexLink"/>
                <w:rtl w:val="true"/>
              </w:rPr>
              <w:t xml:space="preserve">. </w:t>
            </w:r>
            <w:r>
              <w:rPr>
                <w:rStyle w:val="IndexLink"/>
                <w:rtl w:val="true"/>
              </w:rPr>
              <w:t>اقشار مختلف اجتماعی</w:t>
            </w:r>
            <w:r>
              <w:rPr>
                <w:rStyle w:val="IndexLink"/>
                <w:rtl w:val="true"/>
              </w:rPr>
              <w:tab/>
            </w:r>
            <w:r>
              <w:rPr>
                <w:rStyle w:val="IndexLink"/>
              </w:rPr>
              <w:t>282</w:t>
            </w:r>
          </w:hyperlink>
        </w:p>
        <w:p>
          <w:pPr>
            <w:pStyle w:val="Contents4"/>
            <w:tabs>
              <w:tab w:val="clear" w:pos="8176"/>
              <w:tab w:val="right" w:pos="9026" w:leader="dot"/>
            </w:tabs>
            <w:rPr/>
          </w:pPr>
          <w:hyperlink w:anchor="__RefHeading___Toc5887929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تقسیم کار بین مردم</w:t>
            </w:r>
            <w:r>
              <w:rPr>
                <w:rStyle w:val="IndexLink"/>
                <w:rtl w:val="true"/>
              </w:rPr>
              <w:tab/>
            </w:r>
            <w:r>
              <w:rPr>
                <w:rStyle w:val="IndexLink"/>
              </w:rPr>
              <w:t>282</w:t>
            </w:r>
          </w:hyperlink>
        </w:p>
        <w:p>
          <w:pPr>
            <w:pStyle w:val="Contents4"/>
            <w:tabs>
              <w:tab w:val="clear" w:pos="8176"/>
              <w:tab w:val="right" w:pos="9026" w:leader="dot"/>
            </w:tabs>
            <w:rPr/>
          </w:pPr>
          <w:hyperlink w:anchor="__RefHeading___Toc5887931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tl w:val="true"/>
              </w:rPr>
              <w:t>اقشار هفتگانه</w:t>
            </w:r>
            <w:r>
              <w:rPr>
                <w:rStyle w:val="IndexLink"/>
                <w:rtl w:val="true"/>
              </w:rPr>
              <w:tab/>
            </w:r>
            <w:r>
              <w:rPr>
                <w:rStyle w:val="IndexLink"/>
              </w:rPr>
              <w:t>282</w:t>
            </w:r>
          </w:hyperlink>
        </w:p>
        <w:p>
          <w:pPr>
            <w:pStyle w:val="Contents5"/>
            <w:tabs>
              <w:tab w:val="clear" w:pos="7892"/>
              <w:tab w:val="right" w:pos="9026" w:leader="dot"/>
            </w:tabs>
            <w:rPr/>
          </w:pPr>
          <w:hyperlink w:anchor="__RefHeading___Toc5887933_2320776876">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5887935_2320776876">
            <w:r>
              <w:rPr>
                <w:webHidden/>
                <w:rStyle w:val="IndexLink"/>
              </w:rPr>
              <w:t>12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مقرر کردن سهم نیازمندان</w:t>
            </w:r>
            <w:r>
              <w:rPr>
                <w:rStyle w:val="IndexLink"/>
                <w:rtl w:val="true"/>
              </w:rPr>
              <w:tab/>
            </w:r>
            <w:r>
              <w:rPr>
                <w:rStyle w:val="IndexLink"/>
              </w:rPr>
              <w:t>283</w:t>
            </w:r>
          </w:hyperlink>
        </w:p>
        <w:p>
          <w:pPr>
            <w:pStyle w:val="Contents3"/>
            <w:tabs>
              <w:tab w:val="clear" w:pos="8459"/>
              <w:tab w:val="right" w:pos="9026" w:leader="dot"/>
            </w:tabs>
            <w:rPr/>
          </w:pPr>
          <w:hyperlink w:anchor="__RefHeading___Toc5887937_2320776876">
            <w:r>
              <w:rPr>
                <w:webHidden/>
                <w:rStyle w:val="IndexLink"/>
              </w:rPr>
              <w:t>13</w:t>
            </w:r>
            <w:r>
              <w:rPr>
                <w:rStyle w:val="IndexLink"/>
                <w:rtl w:val="true"/>
              </w:rPr>
              <w:t xml:space="preserve">. </w:t>
            </w:r>
            <w:r>
              <w:rPr>
                <w:rStyle w:val="IndexLink"/>
                <w:rtl w:val="true"/>
              </w:rPr>
              <w:t>اقشار مردم</w:t>
            </w:r>
            <w:r>
              <w:rPr>
                <w:rStyle w:val="IndexLink"/>
                <w:rtl w:val="true"/>
              </w:rPr>
              <w:tab/>
            </w:r>
            <w:r>
              <w:rPr>
                <w:rStyle w:val="IndexLink"/>
              </w:rPr>
              <w:t>284</w:t>
            </w:r>
          </w:hyperlink>
        </w:p>
        <w:p>
          <w:pPr>
            <w:pStyle w:val="Contents4"/>
            <w:tabs>
              <w:tab w:val="clear" w:pos="8176"/>
              <w:tab w:val="right" w:pos="9026" w:leader="dot"/>
            </w:tabs>
            <w:rPr/>
          </w:pPr>
          <w:hyperlink w:anchor="__RefHeading___Toc5887939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نیروهای مسلح</w:t>
            </w:r>
            <w:r>
              <w:rPr>
                <w:rStyle w:val="IndexLink"/>
                <w:rtl w:val="true"/>
              </w:rPr>
              <w:tab/>
            </w:r>
            <w:r>
              <w:rPr>
                <w:rStyle w:val="IndexLink"/>
              </w:rPr>
              <w:t>284</w:t>
            </w:r>
          </w:hyperlink>
        </w:p>
        <w:p>
          <w:pPr>
            <w:pStyle w:val="Contents5"/>
            <w:tabs>
              <w:tab w:val="clear" w:pos="7892"/>
              <w:tab w:val="right" w:pos="9026" w:leader="dot"/>
            </w:tabs>
            <w:rPr/>
          </w:pPr>
          <w:hyperlink w:anchor="__RefHeading___Toc5887941_2320776876">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5887943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سپاهیان و عاملان خراج</w:t>
            </w:r>
            <w:r>
              <w:rPr>
                <w:rStyle w:val="IndexLink"/>
                <w:rtl w:val="true"/>
              </w:rPr>
              <w:tab/>
            </w:r>
            <w:r>
              <w:rPr>
                <w:rStyle w:val="IndexLink"/>
              </w:rPr>
              <w:t>285</w:t>
            </w:r>
          </w:hyperlink>
        </w:p>
        <w:p>
          <w:pPr>
            <w:pStyle w:val="Contents5"/>
            <w:tabs>
              <w:tab w:val="clear" w:pos="7892"/>
              <w:tab w:val="right" w:pos="9026" w:leader="dot"/>
            </w:tabs>
            <w:rPr/>
          </w:pPr>
          <w:hyperlink w:anchor="__RefHeading___Toc5887945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اشاره به نیازهای مختلف سپاهیان</w:t>
            </w:r>
            <w:r>
              <w:rPr>
                <w:rStyle w:val="IndexLink"/>
                <w:rtl w:val="true"/>
              </w:rPr>
              <w:tab/>
            </w:r>
            <w:r>
              <w:rPr>
                <w:rStyle w:val="IndexLink"/>
              </w:rPr>
              <w:t>285</w:t>
            </w:r>
          </w:hyperlink>
        </w:p>
        <w:p>
          <w:pPr>
            <w:pStyle w:val="Contents5"/>
            <w:tabs>
              <w:tab w:val="clear" w:pos="7892"/>
              <w:tab w:val="right" w:pos="9026" w:leader="dot"/>
            </w:tabs>
            <w:rPr/>
          </w:pPr>
          <w:hyperlink w:anchor="__RefHeading___Toc5887947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تأمین ضروریات زندگی</w:t>
            </w:r>
            <w:r>
              <w:rPr>
                <w:rStyle w:val="IndexLink"/>
                <w:rtl w:val="true"/>
              </w:rPr>
              <w:tab/>
            </w:r>
            <w:r>
              <w:rPr>
                <w:rStyle w:val="IndexLink"/>
              </w:rPr>
              <w:t>285</w:t>
            </w:r>
          </w:hyperlink>
        </w:p>
        <w:p>
          <w:pPr>
            <w:pStyle w:val="Contents5"/>
            <w:tabs>
              <w:tab w:val="clear" w:pos="7892"/>
              <w:tab w:val="right" w:pos="9026" w:leader="dot"/>
            </w:tabs>
            <w:rPr/>
          </w:pPr>
          <w:hyperlink w:anchor="__RefHeading___Toc5887949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اشاره به امور رفاهی</w:t>
            </w:r>
            <w:r>
              <w:rPr>
                <w:rStyle w:val="IndexLink"/>
                <w:rtl w:val="true"/>
              </w:rPr>
              <w:tab/>
            </w:r>
            <w:r>
              <w:rPr>
                <w:rStyle w:val="IndexLink"/>
              </w:rPr>
              <w:t>285</w:t>
            </w:r>
          </w:hyperlink>
        </w:p>
        <w:p>
          <w:pPr>
            <w:pStyle w:val="Contents4"/>
            <w:tabs>
              <w:tab w:val="clear" w:pos="8176"/>
              <w:tab w:val="right" w:pos="9026" w:leader="dot"/>
            </w:tabs>
            <w:rPr/>
          </w:pPr>
          <w:hyperlink w:anchor="__RefHeading___Toc5887951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قضات؛ کارگزاران؛ منشیان</w:t>
            </w:r>
            <w:r>
              <w:rPr>
                <w:rStyle w:val="IndexLink"/>
                <w:rtl w:val="true"/>
              </w:rPr>
              <w:tab/>
            </w:r>
            <w:r>
              <w:rPr>
                <w:rStyle w:val="IndexLink"/>
              </w:rPr>
              <w:t>285</w:t>
            </w:r>
          </w:hyperlink>
        </w:p>
        <w:p>
          <w:pPr>
            <w:pStyle w:val="Contents4"/>
            <w:tabs>
              <w:tab w:val="clear" w:pos="8176"/>
              <w:tab w:val="right" w:pos="9026" w:leader="dot"/>
            </w:tabs>
            <w:rPr/>
          </w:pPr>
          <w:hyperlink w:anchor="__RefHeading___Toc5887953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اشاره به تجار و پیشه وران</w:t>
            </w:r>
            <w:r>
              <w:rPr>
                <w:rStyle w:val="IndexLink"/>
                <w:rtl w:val="true"/>
              </w:rPr>
              <w:tab/>
            </w:r>
            <w:r>
              <w:rPr>
                <w:rStyle w:val="IndexLink"/>
              </w:rPr>
              <w:t>286</w:t>
            </w:r>
          </w:hyperlink>
        </w:p>
        <w:p>
          <w:pPr>
            <w:pStyle w:val="Contents4"/>
            <w:tabs>
              <w:tab w:val="clear" w:pos="8176"/>
              <w:tab w:val="right" w:pos="9026" w:leader="dot"/>
            </w:tabs>
            <w:rPr/>
          </w:pPr>
          <w:hyperlink w:anchor="__RefHeading___Toc5887955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اشاره به صنعتگران</w:t>
            </w:r>
            <w:r>
              <w:rPr>
                <w:rStyle w:val="IndexLink"/>
                <w:rtl w:val="true"/>
              </w:rPr>
              <w:tab/>
            </w:r>
            <w:r>
              <w:rPr>
                <w:rStyle w:val="IndexLink"/>
              </w:rPr>
              <w:t>287</w:t>
            </w:r>
          </w:hyperlink>
        </w:p>
        <w:p>
          <w:pPr>
            <w:pStyle w:val="Contents4"/>
            <w:tabs>
              <w:tab w:val="clear" w:pos="8176"/>
              <w:tab w:val="right" w:pos="9026" w:leader="dot"/>
            </w:tabs>
            <w:rPr/>
          </w:pPr>
          <w:hyperlink w:anchor="__RefHeading___Toc5887957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اشاره به قشر پایین اجتماع</w:t>
            </w:r>
            <w:r>
              <w:rPr>
                <w:rStyle w:val="IndexLink"/>
                <w:rtl w:val="true"/>
              </w:rPr>
              <w:tab/>
            </w:r>
            <w:r>
              <w:rPr>
                <w:rStyle w:val="IndexLink"/>
              </w:rPr>
              <w:t>287</w:t>
            </w:r>
          </w:hyperlink>
        </w:p>
        <w:p>
          <w:pPr>
            <w:pStyle w:val="Contents4"/>
            <w:tabs>
              <w:tab w:val="clear" w:pos="8176"/>
              <w:tab w:val="right" w:pos="9026" w:leader="dot"/>
            </w:tabs>
            <w:rPr/>
          </w:pPr>
          <w:hyperlink w:anchor="__RefHeading___Toc5887959_2320776876">
            <w:r>
              <w:rPr>
                <w:webHidden/>
                <w:rStyle w:val="IndexLink"/>
              </w:rPr>
              <w:t>13</w:t>
            </w:r>
            <w:r>
              <w:rPr>
                <w:rStyle w:val="IndexLink"/>
                <w:rtl w:val="true"/>
              </w:rPr>
              <w:t xml:space="preserve">. </w:t>
            </w:r>
            <w:r>
              <w:rPr>
                <w:rStyle w:val="IndexLink"/>
              </w:rPr>
              <w:t>6</w:t>
            </w:r>
            <w:r>
              <w:rPr>
                <w:rStyle w:val="IndexLink"/>
                <w:rtl w:val="true"/>
              </w:rPr>
              <w:t xml:space="preserve">. </w:t>
            </w:r>
            <w:r>
              <w:rPr>
                <w:rStyle w:val="IndexLink"/>
                <w:rtl w:val="true"/>
              </w:rPr>
              <w:t>رفتار حق مدارانه با اقشار مختلف</w:t>
            </w:r>
            <w:r>
              <w:rPr>
                <w:rStyle w:val="IndexLink"/>
                <w:rtl w:val="true"/>
              </w:rPr>
              <w:tab/>
            </w:r>
            <w:r>
              <w:rPr>
                <w:rStyle w:val="IndexLink"/>
              </w:rPr>
              <w:t>287</w:t>
            </w:r>
          </w:hyperlink>
        </w:p>
        <w:p>
          <w:pPr>
            <w:pStyle w:val="Contents4"/>
            <w:tabs>
              <w:tab w:val="clear" w:pos="8176"/>
              <w:tab w:val="right" w:pos="9026" w:leader="dot"/>
            </w:tabs>
            <w:rPr/>
          </w:pPr>
          <w:hyperlink w:anchor="__RefHeading___Toc5887961_2320776876">
            <w:r>
              <w:rPr>
                <w:webHidden/>
                <w:rStyle w:val="IndexLink"/>
              </w:rPr>
              <w:t>13</w:t>
            </w:r>
            <w:r>
              <w:rPr>
                <w:rStyle w:val="IndexLink"/>
                <w:rtl w:val="true"/>
              </w:rPr>
              <w:t xml:space="preserve">. </w:t>
            </w:r>
            <w:r>
              <w:rPr>
                <w:rStyle w:val="IndexLink"/>
              </w:rPr>
              <w:t>7</w:t>
            </w:r>
            <w:r>
              <w:rPr>
                <w:rStyle w:val="IndexLink"/>
                <w:rtl w:val="true"/>
              </w:rPr>
              <w:t xml:space="preserve">. </w:t>
            </w:r>
            <w:r>
              <w:rPr>
                <w:rStyle w:val="IndexLink"/>
                <w:rtl w:val="true"/>
              </w:rPr>
              <w:t>شرح وظایف والی</w:t>
            </w:r>
            <w:r>
              <w:rPr>
                <w:rStyle w:val="IndexLink"/>
                <w:rtl w:val="true"/>
              </w:rPr>
              <w:tab/>
            </w:r>
            <w:r>
              <w:rPr>
                <w:rStyle w:val="IndexLink"/>
              </w:rPr>
              <w:t>288</w:t>
            </w:r>
          </w:hyperlink>
        </w:p>
        <w:p>
          <w:pPr>
            <w:pStyle w:val="Contents3"/>
            <w:tabs>
              <w:tab w:val="clear" w:pos="8459"/>
              <w:tab w:val="right" w:pos="9026" w:leader="dot"/>
            </w:tabs>
            <w:rPr/>
          </w:pPr>
          <w:hyperlink w:anchor="__RefHeading___Toc5887963_2320776876">
            <w:r>
              <w:rPr>
                <w:webHidden/>
                <w:rStyle w:val="IndexLink"/>
              </w:rPr>
              <w:t>14</w:t>
            </w:r>
            <w:r>
              <w:rPr>
                <w:rStyle w:val="IndexLink"/>
                <w:rtl w:val="true"/>
              </w:rPr>
              <w:t xml:space="preserve">. </w:t>
            </w:r>
            <w:r>
              <w:rPr>
                <w:rStyle w:val="IndexLink"/>
                <w:rtl w:val="true"/>
              </w:rPr>
              <w:t>ویژگی های فرمانده لشکر</w:t>
            </w:r>
            <w:r>
              <w:rPr>
                <w:rStyle w:val="IndexLink"/>
                <w:rtl w:val="true"/>
              </w:rPr>
              <w:tab/>
            </w:r>
            <w:r>
              <w:rPr>
                <w:rStyle w:val="IndexLink"/>
              </w:rPr>
              <w:t>289</w:t>
            </w:r>
          </w:hyperlink>
        </w:p>
        <w:p>
          <w:pPr>
            <w:pStyle w:val="Contents4"/>
            <w:tabs>
              <w:tab w:val="clear" w:pos="8176"/>
              <w:tab w:val="right" w:pos="9026" w:leader="dot"/>
            </w:tabs>
            <w:rPr/>
          </w:pPr>
          <w:hyperlink w:anchor="__RefHeading___Toc5887965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انتخاب فرماندهان نظامی از بین افراد خیرخواه</w:t>
            </w:r>
            <w:r>
              <w:rPr>
                <w:rStyle w:val="IndexLink"/>
                <w:rtl w:val="true"/>
              </w:rPr>
              <w:tab/>
            </w:r>
            <w:r>
              <w:rPr>
                <w:rStyle w:val="IndexLink"/>
              </w:rPr>
              <w:t>289</w:t>
            </w:r>
          </w:hyperlink>
        </w:p>
        <w:p>
          <w:pPr>
            <w:pStyle w:val="Contents4"/>
            <w:tabs>
              <w:tab w:val="clear" w:pos="8176"/>
              <w:tab w:val="right" w:pos="9026" w:leader="dot"/>
            </w:tabs>
            <w:rPr/>
          </w:pPr>
          <w:hyperlink w:anchor="__RefHeading___Toc5887967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برترین در بردباری</w:t>
            </w:r>
            <w:r>
              <w:rPr>
                <w:rStyle w:val="IndexLink"/>
                <w:rtl w:val="true"/>
              </w:rPr>
              <w:tab/>
            </w:r>
            <w:r>
              <w:rPr>
                <w:rStyle w:val="IndexLink"/>
              </w:rPr>
              <w:t>290</w:t>
            </w:r>
          </w:hyperlink>
        </w:p>
        <w:p>
          <w:pPr>
            <w:pStyle w:val="Contents4"/>
            <w:tabs>
              <w:tab w:val="clear" w:pos="8176"/>
              <w:tab w:val="right" w:pos="9026" w:leader="dot"/>
            </w:tabs>
            <w:rPr/>
          </w:pPr>
          <w:hyperlink w:anchor="__RefHeading___Toc5887969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مرتبط شدن با خاندان های خوشنام</w:t>
            </w:r>
            <w:r>
              <w:rPr>
                <w:rStyle w:val="IndexLink"/>
                <w:rtl w:val="true"/>
              </w:rPr>
              <w:tab/>
            </w:r>
            <w:r>
              <w:rPr>
                <w:rStyle w:val="IndexLink"/>
              </w:rPr>
              <w:t>290</w:t>
            </w:r>
          </w:hyperlink>
        </w:p>
        <w:p>
          <w:pPr>
            <w:pStyle w:val="Contents4"/>
            <w:tabs>
              <w:tab w:val="clear" w:pos="8176"/>
              <w:tab w:val="right" w:pos="9026" w:leader="dot"/>
            </w:tabs>
            <w:rPr/>
          </w:pPr>
          <w:hyperlink w:anchor="__RefHeading___Toc5887971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بهره گیری از شخصیت های شجاع و بزرگوار</w:t>
            </w:r>
            <w:r>
              <w:rPr>
                <w:rStyle w:val="IndexLink"/>
                <w:rtl w:val="true"/>
              </w:rPr>
              <w:tab/>
            </w:r>
            <w:r>
              <w:rPr>
                <w:rStyle w:val="IndexLink"/>
              </w:rPr>
              <w:t>291</w:t>
            </w:r>
          </w:hyperlink>
        </w:p>
        <w:p>
          <w:pPr>
            <w:pStyle w:val="Contents3"/>
            <w:tabs>
              <w:tab w:val="clear" w:pos="8459"/>
              <w:tab w:val="right" w:pos="9026" w:leader="dot"/>
            </w:tabs>
            <w:rPr/>
          </w:pPr>
          <w:hyperlink w:anchor="__RefHeading___Toc5887973_2320776876">
            <w:r>
              <w:rPr>
                <w:webHidden/>
                <w:rStyle w:val="IndexLink"/>
              </w:rPr>
              <w:t>15</w:t>
            </w:r>
            <w:r>
              <w:rPr>
                <w:rStyle w:val="IndexLink"/>
                <w:rtl w:val="true"/>
              </w:rPr>
              <w:t xml:space="preserve">. </w:t>
            </w:r>
            <w:r>
              <w:rPr>
                <w:rStyle w:val="IndexLink"/>
                <w:rtl w:val="true"/>
              </w:rPr>
              <w:t>برقراری رابطه عاطفی بین کارگزار و فرماندهان نظامی</w:t>
            </w:r>
            <w:r>
              <w:rPr>
                <w:rStyle w:val="IndexLink"/>
                <w:rtl w:val="true"/>
              </w:rPr>
              <w:tab/>
            </w:r>
            <w:r>
              <w:rPr>
                <w:rStyle w:val="IndexLink"/>
              </w:rPr>
              <w:t>291</w:t>
            </w:r>
          </w:hyperlink>
        </w:p>
        <w:p>
          <w:pPr>
            <w:pStyle w:val="Contents3"/>
            <w:tabs>
              <w:tab w:val="clear" w:pos="8459"/>
              <w:tab w:val="right" w:pos="9026" w:leader="dot"/>
            </w:tabs>
            <w:rPr/>
          </w:pPr>
          <w:hyperlink w:anchor="__RefHeading___Toc5887975_2320776876">
            <w:r>
              <w:rPr>
                <w:webHidden/>
                <w:rStyle w:val="IndexLink"/>
              </w:rPr>
              <w:t>16</w:t>
            </w:r>
            <w:r>
              <w:rPr>
                <w:rStyle w:val="IndexLink"/>
                <w:rtl w:val="true"/>
              </w:rPr>
              <w:t xml:space="preserve">. </w:t>
            </w:r>
            <w:r>
              <w:rPr>
                <w:rStyle w:val="IndexLink"/>
                <w:rtl w:val="true"/>
              </w:rPr>
              <w:t>پرهیز از منت</w:t>
            </w:r>
            <w:r>
              <w:rPr>
                <w:rStyle w:val="IndexLink"/>
                <w:rtl w:val="true"/>
              </w:rPr>
              <w:tab/>
            </w:r>
            <w:r>
              <w:rPr>
                <w:rStyle w:val="IndexLink"/>
              </w:rPr>
              <w:t>291</w:t>
            </w:r>
          </w:hyperlink>
        </w:p>
        <w:p>
          <w:pPr>
            <w:pStyle w:val="Contents3"/>
            <w:tabs>
              <w:tab w:val="clear" w:pos="8459"/>
              <w:tab w:val="right" w:pos="9026" w:leader="dot"/>
            </w:tabs>
            <w:rPr/>
          </w:pPr>
          <w:hyperlink w:anchor="__RefHeading___Toc5887977_2320776876">
            <w:r>
              <w:rPr>
                <w:webHidden/>
                <w:rStyle w:val="IndexLink"/>
              </w:rPr>
              <w:t>17</w:t>
            </w:r>
            <w:r>
              <w:rPr>
                <w:rStyle w:val="IndexLink"/>
                <w:rtl w:val="true"/>
              </w:rPr>
              <w:t xml:space="preserve">. </w:t>
            </w:r>
            <w:r>
              <w:rPr>
                <w:rStyle w:val="IndexLink"/>
                <w:rtl w:val="true"/>
              </w:rPr>
              <w:t>بزرگ بودن کارهای به ظاهر کوچک</w:t>
            </w:r>
            <w:r>
              <w:rPr>
                <w:rStyle w:val="IndexLink"/>
                <w:rtl w:val="true"/>
              </w:rPr>
              <w:tab/>
            </w:r>
            <w:r>
              <w:rPr>
                <w:rStyle w:val="IndexLink"/>
              </w:rPr>
              <w:t>292</w:t>
            </w:r>
          </w:hyperlink>
        </w:p>
        <w:p>
          <w:pPr>
            <w:pStyle w:val="Contents3"/>
            <w:tabs>
              <w:tab w:val="clear" w:pos="8459"/>
              <w:tab w:val="right" w:pos="9026" w:leader="dot"/>
            </w:tabs>
            <w:rPr/>
          </w:pPr>
          <w:hyperlink w:anchor="__RefHeading___Toc5887979_2320776876">
            <w:r>
              <w:rPr>
                <w:webHidden/>
                <w:rStyle w:val="IndexLink"/>
              </w:rPr>
              <w:t>18</w:t>
            </w:r>
            <w:r>
              <w:rPr>
                <w:rStyle w:val="IndexLink"/>
                <w:rtl w:val="true"/>
              </w:rPr>
              <w:t xml:space="preserve">. </w:t>
            </w:r>
            <w:r>
              <w:rPr>
                <w:rStyle w:val="IndexLink"/>
                <w:rtl w:val="true"/>
              </w:rPr>
              <w:t>برترین فرماندهان لشکر</w:t>
            </w:r>
            <w:r>
              <w:rPr>
                <w:rStyle w:val="IndexLink"/>
                <w:rtl w:val="true"/>
              </w:rPr>
              <w:tab/>
            </w:r>
            <w:r>
              <w:rPr>
                <w:rStyle w:val="IndexLink"/>
              </w:rPr>
              <w:t>293</w:t>
            </w:r>
          </w:hyperlink>
        </w:p>
        <w:p>
          <w:pPr>
            <w:pStyle w:val="Contents4"/>
            <w:tabs>
              <w:tab w:val="clear" w:pos="8176"/>
              <w:tab w:val="right" w:pos="9026" w:leader="dot"/>
            </w:tabs>
            <w:rPr/>
          </w:pPr>
          <w:hyperlink w:anchor="__RefHeading___Toc5887981_2320776876">
            <w:r>
              <w:rPr>
                <w:webHidden/>
                <w:rStyle w:val="IndexLink"/>
              </w:rPr>
              <w:t>18</w:t>
            </w:r>
            <w:r>
              <w:rPr>
                <w:rStyle w:val="IndexLink"/>
                <w:rtl w:val="true"/>
              </w:rPr>
              <w:t xml:space="preserve">. </w:t>
            </w:r>
            <w:r>
              <w:rPr>
                <w:rStyle w:val="IndexLink"/>
              </w:rPr>
              <w:t>1</w:t>
            </w:r>
            <w:r>
              <w:rPr>
                <w:rStyle w:val="IndexLink"/>
                <w:rtl w:val="true"/>
              </w:rPr>
              <w:t xml:space="preserve">. </w:t>
            </w:r>
            <w:r>
              <w:rPr>
                <w:rStyle w:val="IndexLink"/>
                <w:rtl w:val="true"/>
              </w:rPr>
              <w:t>مواسات با زیردستان</w:t>
            </w:r>
            <w:r>
              <w:rPr>
                <w:rStyle w:val="IndexLink"/>
                <w:rtl w:val="true"/>
              </w:rPr>
              <w:tab/>
            </w:r>
            <w:r>
              <w:rPr>
                <w:rStyle w:val="IndexLink"/>
              </w:rPr>
              <w:t>293</w:t>
            </w:r>
          </w:hyperlink>
        </w:p>
        <w:p>
          <w:pPr>
            <w:pStyle w:val="Contents4"/>
            <w:tabs>
              <w:tab w:val="clear" w:pos="8176"/>
              <w:tab w:val="right" w:pos="9026" w:leader="dot"/>
            </w:tabs>
            <w:rPr/>
          </w:pPr>
          <w:hyperlink w:anchor="__RefHeading___Toc5887983_2320776876">
            <w:r>
              <w:rPr>
                <w:webHidden/>
                <w:rStyle w:val="IndexLink"/>
              </w:rPr>
              <w:t>18</w:t>
            </w:r>
            <w:r>
              <w:rPr>
                <w:rStyle w:val="IndexLink"/>
                <w:rtl w:val="true"/>
              </w:rPr>
              <w:t xml:space="preserve">. </w:t>
            </w:r>
            <w:r>
              <w:rPr>
                <w:rStyle w:val="IndexLink"/>
              </w:rPr>
              <w:t>2</w:t>
            </w:r>
            <w:r>
              <w:rPr>
                <w:rStyle w:val="IndexLink"/>
                <w:rtl w:val="true"/>
              </w:rPr>
              <w:t xml:space="preserve">. </w:t>
            </w:r>
            <w:r>
              <w:rPr>
                <w:rStyle w:val="IndexLink"/>
                <w:rtl w:val="true"/>
              </w:rPr>
              <w:t>تقسیم عادلانه امکانات</w:t>
            </w:r>
            <w:r>
              <w:rPr>
                <w:rStyle w:val="IndexLink"/>
                <w:rtl w:val="true"/>
              </w:rPr>
              <w:tab/>
            </w:r>
            <w:r>
              <w:rPr>
                <w:rStyle w:val="IndexLink"/>
              </w:rPr>
              <w:t>293</w:t>
            </w:r>
          </w:hyperlink>
        </w:p>
        <w:p>
          <w:pPr>
            <w:pStyle w:val="Contents4"/>
            <w:tabs>
              <w:tab w:val="clear" w:pos="8176"/>
              <w:tab w:val="right" w:pos="9026" w:leader="dot"/>
            </w:tabs>
            <w:rPr/>
          </w:pPr>
          <w:hyperlink w:anchor="__RefHeading___Toc5887985_2320776876">
            <w:r>
              <w:rPr>
                <w:webHidden/>
                <w:rStyle w:val="IndexLink"/>
              </w:rPr>
              <w:t>18</w:t>
            </w:r>
            <w:r>
              <w:rPr>
                <w:rStyle w:val="IndexLink"/>
                <w:rtl w:val="true"/>
              </w:rPr>
              <w:t xml:space="preserve">. </w:t>
            </w:r>
            <w:r>
              <w:rPr>
                <w:rStyle w:val="IndexLink"/>
              </w:rPr>
              <w:t>3</w:t>
            </w:r>
            <w:r>
              <w:rPr>
                <w:rStyle w:val="IndexLink"/>
                <w:rtl w:val="true"/>
              </w:rPr>
              <w:t xml:space="preserve">. </w:t>
            </w:r>
            <w:r>
              <w:rPr>
                <w:rStyle w:val="IndexLink"/>
                <w:rtl w:val="true"/>
              </w:rPr>
              <w:t>تأمین نیازهای خانواده قوای مسلح</w:t>
            </w:r>
            <w:r>
              <w:rPr>
                <w:rStyle w:val="IndexLink"/>
                <w:rtl w:val="true"/>
              </w:rPr>
              <w:tab/>
            </w:r>
            <w:r>
              <w:rPr>
                <w:rStyle w:val="IndexLink"/>
              </w:rPr>
              <w:t>294</w:t>
            </w:r>
          </w:hyperlink>
        </w:p>
        <w:p>
          <w:pPr>
            <w:pStyle w:val="Contents4"/>
            <w:tabs>
              <w:tab w:val="clear" w:pos="8176"/>
              <w:tab w:val="right" w:pos="9026" w:leader="dot"/>
            </w:tabs>
            <w:rPr/>
          </w:pPr>
          <w:hyperlink w:anchor="__RefHeading___Toc5887987_2320776876">
            <w:r>
              <w:rPr>
                <w:webHidden/>
                <w:rStyle w:val="IndexLink"/>
              </w:rPr>
              <w:t>18</w:t>
            </w:r>
            <w:r>
              <w:rPr>
                <w:rStyle w:val="IndexLink"/>
                <w:rtl w:val="true"/>
              </w:rPr>
              <w:t xml:space="preserve">. </w:t>
            </w:r>
            <w:r>
              <w:rPr>
                <w:rStyle w:val="IndexLink"/>
              </w:rPr>
              <w:t>4</w:t>
            </w:r>
            <w:r>
              <w:rPr>
                <w:rStyle w:val="IndexLink"/>
                <w:rtl w:val="true"/>
              </w:rPr>
              <w:t xml:space="preserve">. </w:t>
            </w:r>
            <w:r>
              <w:rPr>
                <w:rStyle w:val="IndexLink"/>
                <w:rtl w:val="true"/>
              </w:rPr>
              <w:t>برقراری عدالت</w:t>
            </w:r>
            <w:r>
              <w:rPr>
                <w:rStyle w:val="IndexLink"/>
                <w:rtl w:val="true"/>
              </w:rPr>
              <w:tab/>
            </w:r>
            <w:r>
              <w:rPr>
                <w:rStyle w:val="IndexLink"/>
              </w:rPr>
              <w:t>294</w:t>
            </w:r>
          </w:hyperlink>
        </w:p>
        <w:p>
          <w:pPr>
            <w:pStyle w:val="Contents4"/>
            <w:tabs>
              <w:tab w:val="clear" w:pos="8176"/>
              <w:tab w:val="right" w:pos="9026" w:leader="dot"/>
            </w:tabs>
            <w:rPr/>
          </w:pPr>
          <w:hyperlink w:anchor="__RefHeading___Toc5887989_2320776876">
            <w:r>
              <w:rPr>
                <w:webHidden/>
                <w:rStyle w:val="IndexLink"/>
              </w:rPr>
              <w:t>18</w:t>
            </w:r>
            <w:r>
              <w:rPr>
                <w:rStyle w:val="IndexLink"/>
                <w:rtl w:val="true"/>
              </w:rPr>
              <w:t xml:space="preserve">. </w:t>
            </w:r>
            <w:r>
              <w:rPr>
                <w:rStyle w:val="IndexLink"/>
              </w:rPr>
              <w:t>5</w:t>
            </w:r>
            <w:r>
              <w:rPr>
                <w:rStyle w:val="IndexLink"/>
                <w:rtl w:val="true"/>
              </w:rPr>
              <w:t xml:space="preserve">. </w:t>
            </w:r>
            <w:r>
              <w:rPr>
                <w:rStyle w:val="IndexLink"/>
                <w:rtl w:val="true"/>
              </w:rPr>
              <w:t>جلب محبت مردم</w:t>
            </w:r>
            <w:r>
              <w:rPr>
                <w:rStyle w:val="IndexLink"/>
                <w:rtl w:val="true"/>
              </w:rPr>
              <w:tab/>
            </w:r>
            <w:r>
              <w:rPr>
                <w:rStyle w:val="IndexLink"/>
              </w:rPr>
              <w:t>295</w:t>
            </w:r>
          </w:hyperlink>
        </w:p>
        <w:p>
          <w:pPr>
            <w:pStyle w:val="Contents4"/>
            <w:tabs>
              <w:tab w:val="clear" w:pos="8176"/>
              <w:tab w:val="right" w:pos="9026" w:leader="dot"/>
            </w:tabs>
            <w:rPr/>
          </w:pPr>
          <w:hyperlink w:anchor="__RefHeading___Toc5887991_2320776876">
            <w:r>
              <w:rPr>
                <w:webHidden/>
                <w:rStyle w:val="IndexLink"/>
              </w:rPr>
              <w:t>18</w:t>
            </w:r>
            <w:r>
              <w:rPr>
                <w:rStyle w:val="IndexLink"/>
                <w:rtl w:val="true"/>
              </w:rPr>
              <w:t xml:space="preserve">. </w:t>
            </w:r>
            <w:r>
              <w:rPr>
                <w:rStyle w:val="IndexLink"/>
              </w:rPr>
              <w:t>6</w:t>
            </w:r>
            <w:r>
              <w:rPr>
                <w:rStyle w:val="IndexLink"/>
                <w:rtl w:val="true"/>
              </w:rPr>
              <w:t xml:space="preserve">. </w:t>
            </w:r>
            <w:r>
              <w:rPr>
                <w:rStyle w:val="IndexLink"/>
                <w:rtl w:val="true"/>
              </w:rPr>
              <w:t>سنگین ندیدن حکومت</w:t>
            </w:r>
            <w:r>
              <w:rPr>
                <w:rStyle w:val="IndexLink"/>
                <w:rtl w:val="true"/>
              </w:rPr>
              <w:tab/>
            </w:r>
            <w:r>
              <w:rPr>
                <w:rStyle w:val="IndexLink"/>
              </w:rPr>
              <w:t>295</w:t>
            </w:r>
          </w:hyperlink>
        </w:p>
        <w:p>
          <w:pPr>
            <w:pStyle w:val="Contents4"/>
            <w:tabs>
              <w:tab w:val="clear" w:pos="8176"/>
              <w:tab w:val="right" w:pos="9026" w:leader="dot"/>
            </w:tabs>
            <w:rPr/>
          </w:pPr>
          <w:hyperlink w:anchor="__RefHeading___Toc5887993_2320776876">
            <w:r>
              <w:rPr>
                <w:webHidden/>
                <w:rStyle w:val="IndexLink"/>
              </w:rPr>
              <w:t>18</w:t>
            </w:r>
            <w:r>
              <w:rPr>
                <w:rStyle w:val="IndexLink"/>
                <w:rtl w:val="true"/>
              </w:rPr>
              <w:t xml:space="preserve">. </w:t>
            </w:r>
            <w:r>
              <w:rPr>
                <w:rStyle w:val="IndexLink"/>
              </w:rPr>
              <w:t>7</w:t>
            </w:r>
            <w:r>
              <w:rPr>
                <w:rStyle w:val="IndexLink"/>
                <w:rtl w:val="true"/>
              </w:rPr>
              <w:t xml:space="preserve">. </w:t>
            </w:r>
            <w:r>
              <w:rPr>
                <w:rStyle w:val="IndexLink"/>
                <w:rtl w:val="true"/>
              </w:rPr>
              <w:t>تأمین خواسته های مشروع و ضروری</w:t>
            </w:r>
            <w:r>
              <w:rPr>
                <w:rStyle w:val="IndexLink"/>
                <w:rtl w:val="true"/>
              </w:rPr>
              <w:tab/>
            </w:r>
            <w:r>
              <w:rPr>
                <w:rStyle w:val="IndexLink"/>
              </w:rPr>
              <w:t>296</w:t>
            </w:r>
          </w:hyperlink>
        </w:p>
        <w:p>
          <w:pPr>
            <w:pStyle w:val="Contents5"/>
            <w:tabs>
              <w:tab w:val="clear" w:pos="7892"/>
              <w:tab w:val="right" w:pos="9026" w:leader="dot"/>
            </w:tabs>
            <w:rPr/>
          </w:pPr>
          <w:hyperlink w:anchor="__RefHeading___Toc5887995_2320776876">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5887997_2320776876">
            <w:r>
              <w:rPr>
                <w:webHidden/>
                <w:rStyle w:val="IndexLink"/>
              </w:rPr>
              <w:t>18</w:t>
            </w:r>
            <w:r>
              <w:rPr>
                <w:rStyle w:val="IndexLink"/>
                <w:rtl w:val="true"/>
              </w:rPr>
              <w:t xml:space="preserve">. </w:t>
            </w:r>
            <w:r>
              <w:rPr>
                <w:rStyle w:val="IndexLink"/>
              </w:rPr>
              <w:t>8</w:t>
            </w:r>
            <w:r>
              <w:rPr>
                <w:rStyle w:val="IndexLink"/>
                <w:rtl w:val="true"/>
              </w:rPr>
              <w:t xml:space="preserve">. </w:t>
            </w:r>
            <w:r>
              <w:rPr>
                <w:rStyle w:val="IndexLink"/>
                <w:rtl w:val="true"/>
              </w:rPr>
              <w:t>تشویق و تنبیه بجا</w:t>
            </w:r>
            <w:r>
              <w:rPr>
                <w:rStyle w:val="IndexLink"/>
                <w:rtl w:val="true"/>
              </w:rPr>
              <w:tab/>
            </w:r>
            <w:r>
              <w:rPr>
                <w:rStyle w:val="IndexLink"/>
              </w:rPr>
              <w:t>296</w:t>
            </w:r>
          </w:hyperlink>
        </w:p>
        <w:p>
          <w:pPr>
            <w:pStyle w:val="Contents4"/>
            <w:tabs>
              <w:tab w:val="clear" w:pos="8176"/>
              <w:tab w:val="right" w:pos="9026" w:leader="dot"/>
            </w:tabs>
            <w:rPr/>
          </w:pPr>
          <w:hyperlink w:anchor="__RefHeading___Toc5887999_2320776876">
            <w:r>
              <w:rPr>
                <w:webHidden/>
                <w:rStyle w:val="IndexLink"/>
              </w:rPr>
              <w:t>18</w:t>
            </w:r>
            <w:r>
              <w:rPr>
                <w:rStyle w:val="IndexLink"/>
                <w:rtl w:val="true"/>
              </w:rPr>
              <w:t xml:space="preserve">. </w:t>
            </w:r>
            <w:r>
              <w:rPr>
                <w:rStyle w:val="IndexLink"/>
              </w:rPr>
              <w:t>9</w:t>
            </w:r>
            <w:r>
              <w:rPr>
                <w:rStyle w:val="IndexLink"/>
                <w:rtl w:val="true"/>
              </w:rPr>
              <w:t xml:space="preserve">. </w:t>
            </w:r>
            <w:r>
              <w:rPr>
                <w:rStyle w:val="IndexLink"/>
                <w:rtl w:val="true"/>
              </w:rPr>
              <w:t>برخورد عادلانه با کارها</w:t>
            </w:r>
            <w:r>
              <w:rPr>
                <w:rStyle w:val="IndexLink"/>
                <w:rtl w:val="true"/>
              </w:rPr>
              <w:tab/>
            </w:r>
            <w:r>
              <w:rPr>
                <w:rStyle w:val="IndexLink"/>
              </w:rPr>
              <w:t>296</w:t>
            </w:r>
          </w:hyperlink>
        </w:p>
        <w:p>
          <w:pPr>
            <w:pStyle w:val="Contents4"/>
            <w:tabs>
              <w:tab w:val="clear" w:pos="8176"/>
              <w:tab w:val="right" w:pos="9026" w:leader="dot"/>
            </w:tabs>
            <w:rPr/>
          </w:pPr>
          <w:hyperlink w:anchor="__RefHeading___Toc5888001_2320776876">
            <w:r>
              <w:rPr>
                <w:webHidden/>
                <w:rStyle w:val="IndexLink"/>
              </w:rPr>
              <w:t>18</w:t>
            </w:r>
            <w:r>
              <w:rPr>
                <w:rStyle w:val="IndexLink"/>
                <w:rtl w:val="true"/>
              </w:rPr>
              <w:t xml:space="preserve">. </w:t>
            </w:r>
            <w:r>
              <w:rPr>
                <w:rStyle w:val="IndexLink"/>
              </w:rPr>
              <w:t>10</w:t>
            </w:r>
            <w:r>
              <w:rPr>
                <w:rStyle w:val="IndexLink"/>
                <w:rtl w:val="true"/>
              </w:rPr>
              <w:t xml:space="preserve">. </w:t>
            </w:r>
            <w:r>
              <w:rPr>
                <w:rStyle w:val="IndexLink"/>
                <w:rtl w:val="true"/>
              </w:rPr>
              <w:t>توجه به کیفیت کار نه شخص انجام دهنده</w:t>
            </w:r>
            <w:r>
              <w:rPr>
                <w:rStyle w:val="IndexLink"/>
                <w:rtl w:val="true"/>
              </w:rPr>
              <w:tab/>
            </w:r>
            <w:r>
              <w:rPr>
                <w:rStyle w:val="IndexLink"/>
              </w:rPr>
              <w:t>297</w:t>
            </w:r>
          </w:hyperlink>
        </w:p>
        <w:p>
          <w:pPr>
            <w:pStyle w:val="Contents3"/>
            <w:tabs>
              <w:tab w:val="clear" w:pos="8459"/>
              <w:tab w:val="right" w:pos="9026" w:leader="dot"/>
            </w:tabs>
            <w:rPr/>
          </w:pPr>
          <w:hyperlink w:anchor="__RefHeading___Toc5888003_2320776876">
            <w:r>
              <w:rPr>
                <w:webHidden/>
                <w:rStyle w:val="IndexLink"/>
              </w:rPr>
              <w:t>19</w:t>
            </w:r>
            <w:r>
              <w:rPr>
                <w:rStyle w:val="IndexLink"/>
                <w:rtl w:val="true"/>
              </w:rPr>
              <w:t xml:space="preserve">. </w:t>
            </w:r>
            <w:r>
              <w:rPr>
                <w:rStyle w:val="IndexLink"/>
                <w:rtl w:val="true"/>
              </w:rPr>
              <w:t>رجوع به کتاب و سنت</w:t>
            </w:r>
            <w:r>
              <w:rPr>
                <w:rStyle w:val="IndexLink"/>
                <w:rtl w:val="true"/>
              </w:rPr>
              <w:tab/>
            </w:r>
            <w:r>
              <w:rPr>
                <w:rStyle w:val="IndexLink"/>
              </w:rPr>
              <w:t>298</w:t>
            </w:r>
          </w:hyperlink>
        </w:p>
        <w:p>
          <w:pPr>
            <w:pStyle w:val="Contents4"/>
            <w:tabs>
              <w:tab w:val="clear" w:pos="8176"/>
              <w:tab w:val="right" w:pos="9026" w:leader="dot"/>
            </w:tabs>
            <w:rPr/>
          </w:pPr>
          <w:hyperlink w:anchor="__RefHeading___Toc5888005_2320776876">
            <w:r>
              <w:rPr>
                <w:webHidden/>
                <w:rStyle w:val="IndexLink"/>
              </w:rPr>
              <w:t>19</w:t>
            </w:r>
            <w:r>
              <w:rPr>
                <w:rStyle w:val="IndexLink"/>
                <w:rtl w:val="true"/>
              </w:rPr>
              <w:t xml:space="preserve">. </w:t>
            </w:r>
            <w:r>
              <w:rPr>
                <w:rStyle w:val="IndexLink"/>
              </w:rPr>
              <w:t>1</w:t>
            </w:r>
            <w:r>
              <w:rPr>
                <w:rStyle w:val="IndexLink"/>
                <w:rtl w:val="true"/>
              </w:rPr>
              <w:t xml:space="preserve">. </w:t>
            </w:r>
            <w:r>
              <w:rPr>
                <w:rStyle w:val="IndexLink"/>
                <w:rtl w:val="true"/>
              </w:rPr>
              <w:t>توقف در شبهات</w:t>
            </w:r>
            <w:r>
              <w:rPr>
                <w:rStyle w:val="IndexLink"/>
                <w:rtl w:val="true"/>
              </w:rPr>
              <w:tab/>
            </w:r>
            <w:r>
              <w:rPr>
                <w:rStyle w:val="IndexLink"/>
              </w:rPr>
              <w:t>298</w:t>
            </w:r>
          </w:hyperlink>
        </w:p>
        <w:p>
          <w:pPr>
            <w:pStyle w:val="Contents4"/>
            <w:tabs>
              <w:tab w:val="clear" w:pos="8176"/>
              <w:tab w:val="right" w:pos="9026" w:leader="dot"/>
            </w:tabs>
            <w:rPr/>
          </w:pPr>
          <w:hyperlink w:anchor="__RefHeading___Toc5888007_2320776876">
            <w:r>
              <w:rPr>
                <w:webHidden/>
                <w:rStyle w:val="IndexLink"/>
              </w:rPr>
              <w:t>19</w:t>
            </w:r>
            <w:r>
              <w:rPr>
                <w:rStyle w:val="IndexLink"/>
                <w:rtl w:val="true"/>
              </w:rPr>
              <w:t xml:space="preserve">. </w:t>
            </w:r>
            <w:r>
              <w:rPr>
                <w:rStyle w:val="IndexLink"/>
              </w:rPr>
              <w:t>2</w:t>
            </w:r>
            <w:r>
              <w:rPr>
                <w:rStyle w:val="IndexLink"/>
                <w:rtl w:val="true"/>
              </w:rPr>
              <w:t xml:space="preserve">. </w:t>
            </w:r>
            <w:r>
              <w:rPr>
                <w:rStyle w:val="IndexLink"/>
                <w:rtl w:val="true"/>
              </w:rPr>
              <w:t>استناد به آیه</w:t>
            </w:r>
            <w:r>
              <w:rPr>
                <w:rStyle w:val="IndexLink"/>
                <w:rtl w:val="true"/>
              </w:rPr>
              <w:tab/>
            </w:r>
            <w:r>
              <w:rPr>
                <w:rStyle w:val="IndexLink"/>
              </w:rPr>
              <w:t>298</w:t>
            </w:r>
          </w:hyperlink>
        </w:p>
        <w:p>
          <w:pPr>
            <w:pStyle w:val="Contents4"/>
            <w:tabs>
              <w:tab w:val="clear" w:pos="8176"/>
              <w:tab w:val="right" w:pos="9026" w:leader="dot"/>
            </w:tabs>
            <w:rPr/>
          </w:pPr>
          <w:hyperlink w:anchor="__RefHeading___Toc5888009_2320776876">
            <w:r>
              <w:rPr>
                <w:webHidden/>
                <w:rStyle w:val="IndexLink"/>
              </w:rPr>
              <w:t>19</w:t>
            </w:r>
            <w:r>
              <w:rPr>
                <w:rStyle w:val="IndexLink"/>
                <w:rtl w:val="true"/>
              </w:rPr>
              <w:t xml:space="preserve">. </w:t>
            </w:r>
            <w:r>
              <w:rPr>
                <w:rStyle w:val="IndexLink"/>
              </w:rPr>
              <w:t>3</w:t>
            </w:r>
            <w:r>
              <w:rPr>
                <w:rStyle w:val="IndexLink"/>
                <w:rtl w:val="true"/>
              </w:rPr>
              <w:t xml:space="preserve">. </w:t>
            </w:r>
            <w:r>
              <w:rPr>
                <w:rStyle w:val="IndexLink"/>
                <w:rtl w:val="true"/>
              </w:rPr>
              <w:t>استناد به حدیث پیامبر</w:t>
            </w:r>
            <w:r>
              <w:rPr>
                <w:rStyle w:val="IndexLink"/>
                <w:rtl w:val="true"/>
              </w:rPr>
              <w:tab/>
            </w:r>
            <w:r>
              <w:rPr>
                <w:rStyle w:val="IndexLink"/>
              </w:rPr>
              <w:t>299</w:t>
            </w:r>
          </w:hyperlink>
        </w:p>
        <w:p>
          <w:pPr>
            <w:pStyle w:val="Contents3"/>
            <w:tabs>
              <w:tab w:val="clear" w:pos="8459"/>
              <w:tab w:val="right" w:pos="9026" w:leader="dot"/>
            </w:tabs>
            <w:rPr/>
          </w:pPr>
          <w:hyperlink w:anchor="__RefHeading___Toc5888011_2320776876">
            <w:r>
              <w:rPr>
                <w:webHidden/>
                <w:rStyle w:val="IndexLink"/>
              </w:rPr>
              <w:t>20</w:t>
            </w:r>
            <w:r>
              <w:rPr>
                <w:rStyle w:val="IndexLink"/>
                <w:rtl w:val="true"/>
              </w:rPr>
              <w:t xml:space="preserve">. </w:t>
            </w:r>
            <w:r>
              <w:rPr>
                <w:rStyle w:val="IndexLink"/>
                <w:rtl w:val="true"/>
              </w:rPr>
              <w:t>قاضیان</w:t>
            </w:r>
            <w:r>
              <w:rPr>
                <w:rStyle w:val="IndexLink"/>
                <w:rtl w:val="true"/>
              </w:rPr>
              <w:tab/>
            </w:r>
            <w:r>
              <w:rPr>
                <w:rStyle w:val="IndexLink"/>
              </w:rPr>
              <w:t>300</w:t>
            </w:r>
          </w:hyperlink>
        </w:p>
        <w:p>
          <w:pPr>
            <w:pStyle w:val="Contents4"/>
            <w:tabs>
              <w:tab w:val="clear" w:pos="8176"/>
              <w:tab w:val="right" w:pos="9026" w:leader="dot"/>
            </w:tabs>
            <w:rPr/>
          </w:pPr>
          <w:hyperlink w:anchor="__RefHeading___Toc5888013_2320776876">
            <w:r>
              <w:rPr>
                <w:webHidden/>
                <w:rStyle w:val="IndexLink"/>
              </w:rPr>
              <w:t>20</w:t>
            </w:r>
            <w:r>
              <w:rPr>
                <w:rStyle w:val="IndexLink"/>
                <w:rtl w:val="true"/>
              </w:rPr>
              <w:t xml:space="preserve">. </w:t>
            </w:r>
            <w:r>
              <w:rPr>
                <w:rStyle w:val="IndexLink"/>
              </w:rPr>
              <w:t>1</w:t>
            </w:r>
            <w:r>
              <w:rPr>
                <w:rStyle w:val="IndexLink"/>
                <w:rtl w:val="true"/>
              </w:rPr>
              <w:t xml:space="preserve">. </w:t>
            </w:r>
            <w:r>
              <w:rPr>
                <w:rStyle w:val="IndexLink"/>
                <w:rtl w:val="true"/>
              </w:rPr>
              <w:t>شرایط انتخاب قضات</w:t>
            </w:r>
            <w:r>
              <w:rPr>
                <w:rStyle w:val="IndexLink"/>
                <w:rtl w:val="true"/>
              </w:rPr>
              <w:tab/>
            </w:r>
            <w:r>
              <w:rPr>
                <w:rStyle w:val="IndexLink"/>
              </w:rPr>
              <w:t>300</w:t>
            </w:r>
          </w:hyperlink>
        </w:p>
        <w:p>
          <w:pPr>
            <w:pStyle w:val="Contents4"/>
            <w:tabs>
              <w:tab w:val="clear" w:pos="8176"/>
              <w:tab w:val="right" w:pos="9026" w:leader="dot"/>
            </w:tabs>
            <w:rPr/>
          </w:pPr>
          <w:hyperlink w:anchor="__RefHeading___Toc5888015_2320776876">
            <w:r>
              <w:rPr>
                <w:webHidden/>
                <w:rStyle w:val="IndexLink"/>
              </w:rPr>
              <w:t>20</w:t>
            </w:r>
            <w:r>
              <w:rPr>
                <w:rStyle w:val="IndexLink"/>
                <w:rtl w:val="true"/>
              </w:rPr>
              <w:t xml:space="preserve">. </w:t>
            </w:r>
            <w:r>
              <w:rPr>
                <w:rStyle w:val="IndexLink"/>
              </w:rPr>
              <w:t>2</w:t>
            </w:r>
            <w:r>
              <w:rPr>
                <w:rStyle w:val="IndexLink"/>
                <w:rtl w:val="true"/>
              </w:rPr>
              <w:t xml:space="preserve">. </w:t>
            </w:r>
            <w:r>
              <w:rPr>
                <w:rStyle w:val="IndexLink"/>
                <w:rtl w:val="true"/>
              </w:rPr>
              <w:t>پرهیز از لجبازی</w:t>
            </w:r>
            <w:r>
              <w:rPr>
                <w:rStyle w:val="IndexLink"/>
                <w:rtl w:val="true"/>
              </w:rPr>
              <w:tab/>
            </w:r>
            <w:r>
              <w:rPr>
                <w:rStyle w:val="IndexLink"/>
              </w:rPr>
              <w:t>301</w:t>
            </w:r>
          </w:hyperlink>
        </w:p>
        <w:p>
          <w:pPr>
            <w:pStyle w:val="Contents4"/>
            <w:tabs>
              <w:tab w:val="clear" w:pos="8176"/>
              <w:tab w:val="right" w:pos="9026" w:leader="dot"/>
            </w:tabs>
            <w:rPr/>
          </w:pPr>
          <w:hyperlink w:anchor="__RefHeading___Toc5888017_2320776876">
            <w:r>
              <w:rPr>
                <w:webHidden/>
                <w:rStyle w:val="IndexLink"/>
              </w:rPr>
              <w:t>20</w:t>
            </w:r>
            <w:r>
              <w:rPr>
                <w:rStyle w:val="IndexLink"/>
                <w:rtl w:val="true"/>
              </w:rPr>
              <w:t xml:space="preserve">. </w:t>
            </w:r>
            <w:r>
              <w:rPr>
                <w:rStyle w:val="IndexLink"/>
              </w:rPr>
              <w:t>3</w:t>
            </w:r>
            <w:r>
              <w:rPr>
                <w:rStyle w:val="IndexLink"/>
                <w:rtl w:val="true"/>
              </w:rPr>
              <w:t xml:space="preserve">. </w:t>
            </w:r>
            <w:r>
              <w:rPr>
                <w:rStyle w:val="IndexLink"/>
                <w:rtl w:val="true"/>
              </w:rPr>
              <w:t>اصرار نکردن در اشتباهات</w:t>
            </w:r>
            <w:r>
              <w:rPr>
                <w:rStyle w:val="IndexLink"/>
                <w:rtl w:val="true"/>
              </w:rPr>
              <w:tab/>
            </w:r>
            <w:r>
              <w:rPr>
                <w:rStyle w:val="IndexLink"/>
              </w:rPr>
              <w:t>301</w:t>
            </w:r>
          </w:hyperlink>
        </w:p>
        <w:p>
          <w:pPr>
            <w:pStyle w:val="Contents4"/>
            <w:tabs>
              <w:tab w:val="clear" w:pos="8176"/>
              <w:tab w:val="right" w:pos="9026" w:leader="dot"/>
            </w:tabs>
            <w:rPr/>
          </w:pPr>
          <w:hyperlink w:anchor="__RefHeading___Toc5888019_2320776876">
            <w:r>
              <w:rPr>
                <w:webHidden/>
                <w:rStyle w:val="IndexLink"/>
              </w:rPr>
              <w:t>20</w:t>
            </w:r>
            <w:r>
              <w:rPr>
                <w:rStyle w:val="IndexLink"/>
                <w:rtl w:val="true"/>
              </w:rPr>
              <w:t xml:space="preserve">. </w:t>
            </w:r>
            <w:r>
              <w:rPr>
                <w:rStyle w:val="IndexLink"/>
              </w:rPr>
              <w:t>4</w:t>
            </w:r>
            <w:r>
              <w:rPr>
                <w:rStyle w:val="IndexLink"/>
                <w:rtl w:val="true"/>
              </w:rPr>
              <w:t xml:space="preserve">. </w:t>
            </w:r>
            <w:r>
              <w:rPr>
                <w:rStyle w:val="IndexLink"/>
                <w:rtl w:val="true"/>
              </w:rPr>
              <w:t>بازگشت به حق</w:t>
            </w:r>
            <w:r>
              <w:rPr>
                <w:rStyle w:val="IndexLink"/>
                <w:rtl w:val="true"/>
              </w:rPr>
              <w:tab/>
            </w:r>
            <w:r>
              <w:rPr>
                <w:rStyle w:val="IndexLink"/>
              </w:rPr>
              <w:t>301</w:t>
            </w:r>
          </w:hyperlink>
        </w:p>
        <w:p>
          <w:pPr>
            <w:pStyle w:val="Contents4"/>
            <w:tabs>
              <w:tab w:val="clear" w:pos="8176"/>
              <w:tab w:val="right" w:pos="9026" w:leader="dot"/>
            </w:tabs>
            <w:rPr/>
          </w:pPr>
          <w:hyperlink w:anchor="__RefHeading___Toc5888021_2320776876">
            <w:r>
              <w:rPr>
                <w:webHidden/>
                <w:rStyle w:val="IndexLink"/>
              </w:rPr>
              <w:t>20</w:t>
            </w:r>
            <w:r>
              <w:rPr>
                <w:rStyle w:val="IndexLink"/>
                <w:rtl w:val="true"/>
              </w:rPr>
              <w:t xml:space="preserve">. </w:t>
            </w:r>
            <w:r>
              <w:rPr>
                <w:rStyle w:val="IndexLink"/>
              </w:rPr>
              <w:t>5</w:t>
            </w:r>
            <w:r>
              <w:rPr>
                <w:rStyle w:val="IndexLink"/>
                <w:rtl w:val="true"/>
              </w:rPr>
              <w:t xml:space="preserve">. </w:t>
            </w:r>
            <w:r>
              <w:rPr>
                <w:rStyle w:val="IndexLink"/>
                <w:rtl w:val="true"/>
              </w:rPr>
              <w:t>پرهیز از طمع ورزی</w:t>
            </w:r>
            <w:r>
              <w:rPr>
                <w:rStyle w:val="IndexLink"/>
                <w:rtl w:val="true"/>
              </w:rPr>
              <w:tab/>
            </w:r>
            <w:r>
              <w:rPr>
                <w:rStyle w:val="IndexLink"/>
              </w:rPr>
              <w:t>301</w:t>
            </w:r>
          </w:hyperlink>
        </w:p>
        <w:p>
          <w:pPr>
            <w:pStyle w:val="Contents4"/>
            <w:tabs>
              <w:tab w:val="clear" w:pos="8176"/>
              <w:tab w:val="right" w:pos="9026" w:leader="dot"/>
            </w:tabs>
            <w:rPr/>
          </w:pPr>
          <w:hyperlink w:anchor="__RefHeading___Toc5888023_2320776876">
            <w:r>
              <w:rPr>
                <w:webHidden/>
                <w:rStyle w:val="IndexLink"/>
              </w:rPr>
              <w:t>20</w:t>
            </w:r>
            <w:r>
              <w:rPr>
                <w:rStyle w:val="IndexLink"/>
                <w:rtl w:val="true"/>
              </w:rPr>
              <w:t xml:space="preserve">. </w:t>
            </w:r>
            <w:r>
              <w:rPr>
                <w:rStyle w:val="IndexLink"/>
              </w:rPr>
              <w:t>6</w:t>
            </w:r>
            <w:r>
              <w:rPr>
                <w:rStyle w:val="IndexLink"/>
                <w:rtl w:val="true"/>
              </w:rPr>
              <w:t xml:space="preserve">. </w:t>
            </w:r>
            <w:r>
              <w:rPr>
                <w:rStyle w:val="IndexLink"/>
                <w:rtl w:val="true"/>
              </w:rPr>
              <w:t>درنگ در شبهات</w:t>
            </w:r>
            <w:r>
              <w:rPr>
                <w:rStyle w:val="IndexLink"/>
                <w:rtl w:val="true"/>
              </w:rPr>
              <w:tab/>
            </w:r>
            <w:r>
              <w:rPr>
                <w:rStyle w:val="IndexLink"/>
              </w:rPr>
              <w:t>302</w:t>
            </w:r>
          </w:hyperlink>
        </w:p>
        <w:p>
          <w:pPr>
            <w:pStyle w:val="Contents4"/>
            <w:tabs>
              <w:tab w:val="clear" w:pos="8176"/>
              <w:tab w:val="right" w:pos="9026" w:leader="dot"/>
            </w:tabs>
            <w:rPr/>
          </w:pPr>
          <w:hyperlink w:anchor="__RefHeading___Toc5888025_2320776876">
            <w:r>
              <w:rPr>
                <w:webHidden/>
                <w:rStyle w:val="IndexLink"/>
              </w:rPr>
              <w:t>20</w:t>
            </w:r>
            <w:r>
              <w:rPr>
                <w:rStyle w:val="IndexLink"/>
                <w:rtl w:val="true"/>
              </w:rPr>
              <w:t xml:space="preserve">. </w:t>
            </w:r>
            <w:r>
              <w:rPr>
                <w:rStyle w:val="IndexLink"/>
              </w:rPr>
              <w:t>7</w:t>
            </w:r>
            <w:r>
              <w:rPr>
                <w:rStyle w:val="IndexLink"/>
                <w:rtl w:val="true"/>
              </w:rPr>
              <w:t xml:space="preserve">. </w:t>
            </w:r>
            <w:r>
              <w:rPr>
                <w:rStyle w:val="IndexLink"/>
                <w:rtl w:val="true"/>
              </w:rPr>
              <w:t>ملول نشدن از کار</w:t>
            </w:r>
            <w:r>
              <w:rPr>
                <w:rStyle w:val="IndexLink"/>
                <w:rtl w:val="true"/>
              </w:rPr>
              <w:tab/>
            </w:r>
            <w:r>
              <w:rPr>
                <w:rStyle w:val="IndexLink"/>
              </w:rPr>
              <w:t>302</w:t>
            </w:r>
          </w:hyperlink>
        </w:p>
        <w:p>
          <w:pPr>
            <w:pStyle w:val="Contents4"/>
            <w:tabs>
              <w:tab w:val="clear" w:pos="8176"/>
              <w:tab w:val="right" w:pos="9026" w:leader="dot"/>
            </w:tabs>
            <w:rPr/>
          </w:pPr>
          <w:hyperlink w:anchor="__RefHeading___Toc5888027_2320776876">
            <w:r>
              <w:rPr>
                <w:webHidden/>
                <w:rStyle w:val="IndexLink"/>
              </w:rPr>
              <w:t>20</w:t>
            </w:r>
            <w:r>
              <w:rPr>
                <w:rStyle w:val="IndexLink"/>
                <w:rtl w:val="true"/>
              </w:rPr>
              <w:t xml:space="preserve">. </w:t>
            </w:r>
            <w:r>
              <w:rPr>
                <w:rStyle w:val="IndexLink"/>
              </w:rPr>
              <w:t>8</w:t>
            </w:r>
            <w:r>
              <w:rPr>
                <w:rStyle w:val="IndexLink"/>
                <w:rtl w:val="true"/>
              </w:rPr>
              <w:t xml:space="preserve">. </w:t>
            </w:r>
            <w:r>
              <w:rPr>
                <w:rStyle w:val="IndexLink"/>
                <w:rtl w:val="true"/>
              </w:rPr>
              <w:t>شکیبایی در کشف حقیقت</w:t>
            </w:r>
            <w:r>
              <w:rPr>
                <w:rStyle w:val="IndexLink"/>
                <w:rtl w:val="true"/>
              </w:rPr>
              <w:tab/>
            </w:r>
            <w:r>
              <w:rPr>
                <w:rStyle w:val="IndexLink"/>
              </w:rPr>
              <w:t>302</w:t>
            </w:r>
          </w:hyperlink>
        </w:p>
        <w:p>
          <w:pPr>
            <w:pStyle w:val="Contents4"/>
            <w:tabs>
              <w:tab w:val="clear" w:pos="8176"/>
              <w:tab w:val="right" w:pos="9026" w:leader="dot"/>
            </w:tabs>
            <w:rPr/>
          </w:pPr>
          <w:hyperlink w:anchor="__RefHeading___Toc5888029_2320776876">
            <w:r>
              <w:rPr>
                <w:webHidden/>
                <w:rStyle w:val="IndexLink"/>
              </w:rPr>
              <w:t>20</w:t>
            </w:r>
            <w:r>
              <w:rPr>
                <w:rStyle w:val="IndexLink"/>
                <w:rtl w:val="true"/>
              </w:rPr>
              <w:t xml:space="preserve">. </w:t>
            </w:r>
            <w:r>
              <w:rPr>
                <w:rStyle w:val="IndexLink"/>
              </w:rPr>
              <w:t>9</w:t>
            </w:r>
            <w:r>
              <w:rPr>
                <w:rStyle w:val="IndexLink"/>
                <w:rtl w:val="true"/>
              </w:rPr>
              <w:t xml:space="preserve">. </w:t>
            </w:r>
            <w:r>
              <w:rPr>
                <w:rStyle w:val="IndexLink"/>
                <w:rtl w:val="true"/>
              </w:rPr>
              <w:t>قاطعیت در اجرای حکم</w:t>
            </w:r>
            <w:r>
              <w:rPr>
                <w:rStyle w:val="IndexLink"/>
                <w:rtl w:val="true"/>
              </w:rPr>
              <w:tab/>
            </w:r>
            <w:r>
              <w:rPr>
                <w:rStyle w:val="IndexLink"/>
              </w:rPr>
              <w:t>302</w:t>
            </w:r>
          </w:hyperlink>
        </w:p>
        <w:p>
          <w:pPr>
            <w:pStyle w:val="Contents4"/>
            <w:tabs>
              <w:tab w:val="clear" w:pos="8176"/>
              <w:tab w:val="right" w:pos="9026" w:leader="dot"/>
            </w:tabs>
            <w:rPr/>
          </w:pPr>
          <w:hyperlink w:anchor="__RefHeading___Toc5888031_2320776876">
            <w:r>
              <w:rPr>
                <w:webHidden/>
                <w:rStyle w:val="IndexLink"/>
              </w:rPr>
              <w:t>20</w:t>
            </w:r>
            <w:r>
              <w:rPr>
                <w:rStyle w:val="IndexLink"/>
                <w:rtl w:val="true"/>
              </w:rPr>
              <w:t xml:space="preserve">. </w:t>
            </w:r>
            <w:r>
              <w:rPr>
                <w:rStyle w:val="IndexLink"/>
              </w:rPr>
              <w:t>10</w:t>
            </w:r>
            <w:r>
              <w:rPr>
                <w:rStyle w:val="IndexLink"/>
                <w:rtl w:val="true"/>
              </w:rPr>
              <w:t xml:space="preserve">. </w:t>
            </w:r>
            <w:r>
              <w:rPr>
                <w:rStyle w:val="IndexLink"/>
                <w:rtl w:val="true"/>
              </w:rPr>
              <w:t>فریب نخوردن از تمجیدها</w:t>
            </w:r>
            <w:r>
              <w:rPr>
                <w:rStyle w:val="IndexLink"/>
                <w:rtl w:val="true"/>
              </w:rPr>
              <w:tab/>
            </w:r>
            <w:r>
              <w:rPr>
                <w:rStyle w:val="IndexLink"/>
              </w:rPr>
              <w:t>303</w:t>
            </w:r>
          </w:hyperlink>
        </w:p>
        <w:p>
          <w:pPr>
            <w:pStyle w:val="Contents4"/>
            <w:tabs>
              <w:tab w:val="clear" w:pos="8176"/>
              <w:tab w:val="right" w:pos="9026" w:leader="dot"/>
            </w:tabs>
            <w:rPr/>
          </w:pPr>
          <w:hyperlink w:anchor="__RefHeading___Toc5888033_2320776876">
            <w:r>
              <w:rPr>
                <w:webHidden/>
                <w:rStyle w:val="IndexLink"/>
              </w:rPr>
              <w:t>20</w:t>
            </w:r>
            <w:r>
              <w:rPr>
                <w:rStyle w:val="IndexLink"/>
                <w:rtl w:val="true"/>
              </w:rPr>
              <w:t xml:space="preserve">. </w:t>
            </w:r>
            <w:r>
              <w:rPr>
                <w:rStyle w:val="IndexLink"/>
              </w:rPr>
              <w:t>11</w:t>
            </w:r>
            <w:r>
              <w:rPr>
                <w:rStyle w:val="IndexLink"/>
                <w:rtl w:val="true"/>
              </w:rPr>
              <w:t xml:space="preserve">. </w:t>
            </w:r>
            <w:r>
              <w:rPr>
                <w:rStyle w:val="IndexLink"/>
                <w:rtl w:val="true"/>
              </w:rPr>
              <w:t>مراقبت دقیق از حوزه قضاوت</w:t>
            </w:r>
            <w:r>
              <w:rPr>
                <w:rStyle w:val="IndexLink"/>
                <w:rtl w:val="true"/>
              </w:rPr>
              <w:tab/>
            </w:r>
            <w:r>
              <w:rPr>
                <w:rStyle w:val="IndexLink"/>
              </w:rPr>
              <w:t>303</w:t>
            </w:r>
          </w:hyperlink>
        </w:p>
        <w:p>
          <w:pPr>
            <w:pStyle w:val="Contents4"/>
            <w:tabs>
              <w:tab w:val="clear" w:pos="8176"/>
              <w:tab w:val="right" w:pos="9026" w:leader="dot"/>
            </w:tabs>
            <w:rPr/>
          </w:pPr>
          <w:hyperlink w:anchor="__RefHeading___Toc5888035_2320776876">
            <w:r>
              <w:rPr>
                <w:webHidden/>
                <w:rStyle w:val="IndexLink"/>
              </w:rPr>
              <w:t>20</w:t>
            </w:r>
            <w:r>
              <w:rPr>
                <w:rStyle w:val="IndexLink"/>
                <w:rtl w:val="true"/>
              </w:rPr>
              <w:t xml:space="preserve">. </w:t>
            </w:r>
            <w:r>
              <w:rPr>
                <w:rStyle w:val="IndexLink"/>
              </w:rPr>
              <w:t>12</w:t>
            </w:r>
            <w:r>
              <w:rPr>
                <w:rStyle w:val="IndexLink"/>
                <w:rtl w:val="true"/>
              </w:rPr>
              <w:t xml:space="preserve">. </w:t>
            </w:r>
            <w:r>
              <w:rPr>
                <w:rStyle w:val="IndexLink"/>
                <w:rtl w:val="true"/>
              </w:rPr>
              <w:t>توجه به شأنیت قاضی</w:t>
            </w:r>
            <w:r>
              <w:rPr>
                <w:rStyle w:val="IndexLink"/>
                <w:rtl w:val="true"/>
              </w:rPr>
              <w:tab/>
            </w:r>
            <w:r>
              <w:rPr>
                <w:rStyle w:val="IndexLink"/>
              </w:rPr>
              <w:t>303</w:t>
            </w:r>
          </w:hyperlink>
        </w:p>
        <w:p>
          <w:pPr>
            <w:pStyle w:val="Contents4"/>
            <w:tabs>
              <w:tab w:val="clear" w:pos="8176"/>
              <w:tab w:val="right" w:pos="9026" w:leader="dot"/>
            </w:tabs>
            <w:rPr/>
          </w:pPr>
          <w:hyperlink w:anchor="__RefHeading___Toc5888037_2320776876">
            <w:r>
              <w:rPr>
                <w:webHidden/>
                <w:rStyle w:val="IndexLink"/>
              </w:rPr>
              <w:t>20</w:t>
            </w:r>
            <w:r>
              <w:rPr>
                <w:rStyle w:val="IndexLink"/>
                <w:rtl w:val="true"/>
              </w:rPr>
              <w:t xml:space="preserve">. </w:t>
            </w:r>
            <w:r>
              <w:rPr>
                <w:rStyle w:val="IndexLink"/>
              </w:rPr>
              <w:t>13</w:t>
            </w:r>
            <w:r>
              <w:rPr>
                <w:rStyle w:val="IndexLink"/>
                <w:rtl w:val="true"/>
              </w:rPr>
              <w:t xml:space="preserve">. </w:t>
            </w:r>
            <w:r>
              <w:rPr>
                <w:rStyle w:val="IndexLink"/>
                <w:rtl w:val="true"/>
              </w:rPr>
              <w:t>دقت در انتخاب قاضی</w:t>
            </w:r>
            <w:r>
              <w:rPr>
                <w:rStyle w:val="IndexLink"/>
                <w:rtl w:val="true"/>
              </w:rPr>
              <w:tab/>
            </w:r>
            <w:r>
              <w:rPr>
                <w:rStyle w:val="IndexLink"/>
              </w:rPr>
              <w:t>304</w:t>
            </w:r>
          </w:hyperlink>
        </w:p>
        <w:p>
          <w:pPr>
            <w:pStyle w:val="Contents3"/>
            <w:tabs>
              <w:tab w:val="clear" w:pos="8459"/>
              <w:tab w:val="right" w:pos="9026" w:leader="dot"/>
            </w:tabs>
            <w:rPr/>
          </w:pPr>
          <w:hyperlink w:anchor="__RefHeading___Toc5888039_2320776876">
            <w:r>
              <w:rPr>
                <w:webHidden/>
                <w:rStyle w:val="IndexLink"/>
              </w:rPr>
              <w:t>21</w:t>
            </w:r>
            <w:r>
              <w:rPr>
                <w:rStyle w:val="IndexLink"/>
                <w:rtl w:val="true"/>
              </w:rPr>
              <w:t xml:space="preserve">. </w:t>
            </w:r>
            <w:r>
              <w:rPr>
                <w:rStyle w:val="IndexLink"/>
                <w:rtl w:val="true"/>
              </w:rPr>
              <w:t>رسیدگی به کار کارگزاران</w:t>
            </w:r>
            <w:r>
              <w:rPr>
                <w:rStyle w:val="IndexLink"/>
                <w:rtl w:val="true"/>
              </w:rPr>
              <w:tab/>
            </w:r>
            <w:r>
              <w:rPr>
                <w:rStyle w:val="IndexLink"/>
              </w:rPr>
              <w:t>305</w:t>
            </w:r>
          </w:hyperlink>
        </w:p>
        <w:p>
          <w:pPr>
            <w:pStyle w:val="Contents4"/>
            <w:tabs>
              <w:tab w:val="clear" w:pos="8176"/>
              <w:tab w:val="right" w:pos="9026" w:leader="dot"/>
            </w:tabs>
            <w:rPr/>
          </w:pPr>
          <w:hyperlink w:anchor="__RefHeading___Toc5888041_2320776876">
            <w:r>
              <w:rPr>
                <w:webHidden/>
                <w:rStyle w:val="IndexLink"/>
              </w:rPr>
              <w:t>21</w:t>
            </w:r>
            <w:r>
              <w:rPr>
                <w:rStyle w:val="IndexLink"/>
                <w:rtl w:val="true"/>
              </w:rPr>
              <w:t xml:space="preserve">. </w:t>
            </w:r>
            <w:r>
              <w:rPr>
                <w:rStyle w:val="IndexLink"/>
              </w:rPr>
              <w:t>1</w:t>
            </w:r>
            <w:r>
              <w:rPr>
                <w:rStyle w:val="IndexLink"/>
                <w:rtl w:val="true"/>
              </w:rPr>
              <w:t xml:space="preserve">. </w:t>
            </w:r>
            <w:r>
              <w:rPr>
                <w:rStyle w:val="IndexLink"/>
                <w:rtl w:val="true"/>
              </w:rPr>
              <w:t>انتصاب مسئولان با گزینش دقیق</w:t>
            </w:r>
            <w:r>
              <w:rPr>
                <w:rStyle w:val="IndexLink"/>
                <w:rtl w:val="true"/>
              </w:rPr>
              <w:tab/>
            </w:r>
            <w:r>
              <w:rPr>
                <w:rStyle w:val="IndexLink"/>
              </w:rPr>
              <w:t>305</w:t>
            </w:r>
          </w:hyperlink>
        </w:p>
        <w:p>
          <w:pPr>
            <w:pStyle w:val="Contents4"/>
            <w:tabs>
              <w:tab w:val="clear" w:pos="8176"/>
              <w:tab w:val="right" w:pos="9026" w:leader="dot"/>
            </w:tabs>
            <w:rPr/>
          </w:pPr>
          <w:hyperlink w:anchor="__RefHeading___Toc5888043_2320776876">
            <w:r>
              <w:rPr>
                <w:webHidden/>
                <w:rStyle w:val="IndexLink"/>
              </w:rPr>
              <w:t>21</w:t>
            </w:r>
            <w:r>
              <w:rPr>
                <w:rStyle w:val="IndexLink"/>
                <w:rtl w:val="true"/>
              </w:rPr>
              <w:t xml:space="preserve">. </w:t>
            </w:r>
            <w:r>
              <w:rPr>
                <w:rStyle w:val="IndexLink"/>
              </w:rPr>
              <w:t>2</w:t>
            </w:r>
            <w:r>
              <w:rPr>
                <w:rStyle w:val="IndexLink"/>
                <w:rtl w:val="true"/>
              </w:rPr>
              <w:t xml:space="preserve">. </w:t>
            </w:r>
            <w:r>
              <w:rPr>
                <w:rStyle w:val="IndexLink"/>
                <w:rtl w:val="true"/>
              </w:rPr>
              <w:t>پرهیز از انتخاب نسنجیده</w:t>
            </w:r>
            <w:r>
              <w:rPr>
                <w:rStyle w:val="IndexLink"/>
                <w:rtl w:val="true"/>
              </w:rPr>
              <w:tab/>
            </w:r>
            <w:r>
              <w:rPr>
                <w:rStyle w:val="IndexLink"/>
              </w:rPr>
              <w:t>305</w:t>
            </w:r>
          </w:hyperlink>
        </w:p>
        <w:p>
          <w:pPr>
            <w:pStyle w:val="Contents3"/>
            <w:tabs>
              <w:tab w:val="clear" w:pos="8459"/>
              <w:tab w:val="right" w:pos="9026" w:leader="dot"/>
            </w:tabs>
            <w:rPr/>
          </w:pPr>
          <w:hyperlink w:anchor="__RefHeading___Toc5888045_2320776876">
            <w:r>
              <w:rPr>
                <w:webHidden/>
                <w:rStyle w:val="IndexLink"/>
              </w:rPr>
              <w:t>22</w:t>
            </w:r>
            <w:r>
              <w:rPr>
                <w:rStyle w:val="IndexLink"/>
                <w:rtl w:val="true"/>
              </w:rPr>
              <w:t xml:space="preserve">. </w:t>
            </w:r>
            <w:r>
              <w:rPr>
                <w:rStyle w:val="IndexLink"/>
                <w:rtl w:val="true"/>
              </w:rPr>
              <w:t>اوصاف کارگزاران حکومت</w:t>
            </w:r>
            <w:r>
              <w:rPr>
                <w:rStyle w:val="IndexLink"/>
                <w:rtl w:val="true"/>
              </w:rPr>
              <w:tab/>
            </w:r>
            <w:r>
              <w:rPr>
                <w:rStyle w:val="IndexLink"/>
              </w:rPr>
              <w:t>306</w:t>
            </w:r>
          </w:hyperlink>
        </w:p>
        <w:p>
          <w:pPr>
            <w:pStyle w:val="Contents4"/>
            <w:tabs>
              <w:tab w:val="clear" w:pos="8176"/>
              <w:tab w:val="right" w:pos="9026" w:leader="dot"/>
            </w:tabs>
            <w:rPr/>
          </w:pPr>
          <w:hyperlink w:anchor="__RefHeading___Toc5888047_2320776876">
            <w:r>
              <w:rPr>
                <w:webHidden/>
                <w:rStyle w:val="IndexLink"/>
              </w:rPr>
              <w:t>22</w:t>
            </w:r>
            <w:r>
              <w:rPr>
                <w:rStyle w:val="IndexLink"/>
                <w:rtl w:val="true"/>
              </w:rPr>
              <w:t xml:space="preserve">. </w:t>
            </w:r>
            <w:r>
              <w:rPr>
                <w:rStyle w:val="IndexLink"/>
              </w:rPr>
              <w:t>1</w:t>
            </w:r>
            <w:r>
              <w:rPr>
                <w:rStyle w:val="IndexLink"/>
                <w:rtl w:val="true"/>
              </w:rPr>
              <w:t xml:space="preserve">. </w:t>
            </w:r>
            <w:r>
              <w:rPr>
                <w:rStyle w:val="IndexLink"/>
                <w:rtl w:val="true"/>
              </w:rPr>
              <w:t>تجربه</w:t>
            </w:r>
            <w:r>
              <w:rPr>
                <w:rStyle w:val="IndexLink"/>
                <w:rtl w:val="true"/>
              </w:rPr>
              <w:tab/>
            </w:r>
            <w:r>
              <w:rPr>
                <w:rStyle w:val="IndexLink"/>
              </w:rPr>
              <w:t>306</w:t>
            </w:r>
          </w:hyperlink>
        </w:p>
        <w:p>
          <w:pPr>
            <w:pStyle w:val="Contents4"/>
            <w:tabs>
              <w:tab w:val="clear" w:pos="8176"/>
              <w:tab w:val="right" w:pos="9026" w:leader="dot"/>
            </w:tabs>
            <w:rPr/>
          </w:pPr>
          <w:hyperlink w:anchor="__RefHeading___Toc5888049_2320776876">
            <w:r>
              <w:rPr>
                <w:webHidden/>
                <w:rStyle w:val="IndexLink"/>
              </w:rPr>
              <w:t>22</w:t>
            </w:r>
            <w:r>
              <w:rPr>
                <w:rStyle w:val="IndexLink"/>
                <w:rtl w:val="true"/>
              </w:rPr>
              <w:t xml:space="preserve">. </w:t>
            </w:r>
            <w:r>
              <w:rPr>
                <w:rStyle w:val="IndexLink"/>
              </w:rPr>
              <w:t>2</w:t>
            </w:r>
            <w:r>
              <w:rPr>
                <w:rStyle w:val="IndexLink"/>
                <w:rtl w:val="true"/>
              </w:rPr>
              <w:t xml:space="preserve">. </w:t>
            </w:r>
            <w:r>
              <w:rPr>
                <w:rStyle w:val="IndexLink"/>
                <w:rtl w:val="true"/>
              </w:rPr>
              <w:t>اصالت خانوادگی</w:t>
            </w:r>
            <w:r>
              <w:rPr>
                <w:rStyle w:val="IndexLink"/>
                <w:rtl w:val="true"/>
              </w:rPr>
              <w:tab/>
            </w:r>
            <w:r>
              <w:rPr>
                <w:rStyle w:val="IndexLink"/>
              </w:rPr>
              <w:t>306</w:t>
            </w:r>
          </w:hyperlink>
        </w:p>
        <w:p>
          <w:pPr>
            <w:pStyle w:val="Contents5"/>
            <w:tabs>
              <w:tab w:val="clear" w:pos="7892"/>
              <w:tab w:val="right" w:pos="9026" w:leader="dot"/>
            </w:tabs>
            <w:rPr/>
          </w:pPr>
          <w:hyperlink w:anchor="__RefHeading___Toc5888051_2320776876">
            <w:r>
              <w:rPr>
                <w:webHidden/>
                <w:rStyle w:val="IndexLink"/>
                <w:rtl w:val="true"/>
              </w:rPr>
              <w:t>اشاره</w:t>
            </w:r>
            <w:r>
              <w:rPr>
                <w:rStyle w:val="IndexLink"/>
                <w:rtl w:val="true"/>
              </w:rPr>
              <w:tab/>
            </w:r>
            <w:r>
              <w:rPr>
                <w:rStyle w:val="IndexLink"/>
              </w:rPr>
              <w:t>306</w:t>
            </w:r>
          </w:hyperlink>
        </w:p>
        <w:p>
          <w:pPr>
            <w:pStyle w:val="Contents5"/>
            <w:tabs>
              <w:tab w:val="clear" w:pos="7892"/>
              <w:tab w:val="right" w:pos="9026" w:leader="dot"/>
            </w:tabs>
            <w:rPr/>
          </w:pPr>
          <w:hyperlink w:anchor="__RefHeading___Toc5888053_2320776876">
            <w:r>
              <w:rPr>
                <w:webHidden/>
                <w:rStyle w:val="IndexLink"/>
              </w:rPr>
              <w:t>22</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علت توجه به اصالت خانوادگی</w:t>
            </w:r>
            <w:r>
              <w:rPr>
                <w:rStyle w:val="IndexLink"/>
                <w:rtl w:val="true"/>
              </w:rPr>
              <w:tab/>
            </w:r>
            <w:r>
              <w:rPr>
                <w:rStyle w:val="IndexLink"/>
              </w:rPr>
              <w:t>306</w:t>
            </w:r>
          </w:hyperlink>
        </w:p>
        <w:p>
          <w:pPr>
            <w:pStyle w:val="Contents3"/>
            <w:tabs>
              <w:tab w:val="clear" w:pos="8459"/>
              <w:tab w:val="right" w:pos="9026" w:leader="dot"/>
            </w:tabs>
            <w:rPr/>
          </w:pPr>
          <w:hyperlink w:anchor="__RefHeading___Toc5888055_2320776876">
            <w:r>
              <w:rPr>
                <w:webHidden/>
                <w:rStyle w:val="IndexLink"/>
              </w:rPr>
              <w:t>23</w:t>
            </w:r>
            <w:r>
              <w:rPr>
                <w:rStyle w:val="IndexLink"/>
                <w:rtl w:val="true"/>
              </w:rPr>
              <w:t xml:space="preserve">. </w:t>
            </w:r>
            <w:r>
              <w:rPr>
                <w:rStyle w:val="IndexLink"/>
                <w:rtl w:val="true"/>
              </w:rPr>
              <w:t>تأمین مالی کارگزاران</w:t>
            </w:r>
            <w:r>
              <w:rPr>
                <w:rStyle w:val="IndexLink"/>
                <w:rtl w:val="true"/>
              </w:rPr>
              <w:tab/>
            </w:r>
            <w:r>
              <w:rPr>
                <w:rStyle w:val="IndexLink"/>
              </w:rPr>
              <w:t>306</w:t>
            </w:r>
          </w:hyperlink>
        </w:p>
        <w:p>
          <w:pPr>
            <w:pStyle w:val="Contents4"/>
            <w:tabs>
              <w:tab w:val="clear" w:pos="8176"/>
              <w:tab w:val="right" w:pos="9026" w:leader="dot"/>
            </w:tabs>
            <w:rPr/>
          </w:pPr>
          <w:hyperlink w:anchor="__RefHeading___Toc5888057_2320776876">
            <w:r>
              <w:rPr>
                <w:webHidden/>
                <w:rStyle w:val="IndexLink"/>
                <w:rtl w:val="true"/>
              </w:rPr>
              <w:t>اشاره</w:t>
            </w:r>
            <w:r>
              <w:rPr>
                <w:rStyle w:val="IndexLink"/>
                <w:rtl w:val="true"/>
              </w:rPr>
              <w:tab/>
            </w:r>
            <w:r>
              <w:rPr>
                <w:rStyle w:val="IndexLink"/>
              </w:rPr>
              <w:t>306</w:t>
            </w:r>
          </w:hyperlink>
        </w:p>
        <w:p>
          <w:pPr>
            <w:pStyle w:val="Contents4"/>
            <w:tabs>
              <w:tab w:val="clear" w:pos="8176"/>
              <w:tab w:val="right" w:pos="9026" w:leader="dot"/>
            </w:tabs>
            <w:rPr/>
          </w:pPr>
          <w:hyperlink w:anchor="__RefHeading___Toc5888059_2320776876">
            <w:r>
              <w:rPr>
                <w:webHidden/>
                <w:rStyle w:val="IndexLink"/>
              </w:rPr>
              <w:t>23</w:t>
            </w:r>
            <w:r>
              <w:rPr>
                <w:rStyle w:val="IndexLink"/>
                <w:rtl w:val="true"/>
              </w:rPr>
              <w:t xml:space="preserve">. </w:t>
            </w:r>
            <w:r>
              <w:rPr>
                <w:rStyle w:val="IndexLink"/>
              </w:rPr>
              <w:t>1</w:t>
            </w:r>
            <w:r>
              <w:rPr>
                <w:rStyle w:val="IndexLink"/>
                <w:rtl w:val="true"/>
              </w:rPr>
              <w:t xml:space="preserve">. </w:t>
            </w:r>
            <w:r>
              <w:rPr>
                <w:rStyle w:val="IndexLink"/>
                <w:rtl w:val="true"/>
              </w:rPr>
              <w:t>بی نیاز کننده</w:t>
            </w:r>
            <w:r>
              <w:rPr>
                <w:rStyle w:val="IndexLink"/>
                <w:rtl w:val="true"/>
              </w:rPr>
              <w:tab/>
            </w:r>
            <w:r>
              <w:rPr>
                <w:rStyle w:val="IndexLink"/>
              </w:rPr>
              <w:t>306</w:t>
            </w:r>
          </w:hyperlink>
        </w:p>
        <w:p>
          <w:pPr>
            <w:pStyle w:val="Contents3"/>
            <w:tabs>
              <w:tab w:val="clear" w:pos="8459"/>
              <w:tab w:val="right" w:pos="9026" w:leader="dot"/>
            </w:tabs>
            <w:rPr/>
          </w:pPr>
          <w:hyperlink w:anchor="__RefHeading___Toc5888061_2320776876">
            <w:r>
              <w:rPr>
                <w:webHidden/>
                <w:rStyle w:val="IndexLink"/>
              </w:rPr>
              <w:t>24</w:t>
            </w:r>
            <w:r>
              <w:rPr>
                <w:rStyle w:val="IndexLink"/>
                <w:rtl w:val="true"/>
              </w:rPr>
              <w:t xml:space="preserve">. </w:t>
            </w:r>
            <w:r>
              <w:rPr>
                <w:rStyle w:val="IndexLink"/>
                <w:rtl w:val="true"/>
              </w:rPr>
              <w:t>اتمام حجت</w:t>
            </w:r>
            <w:r>
              <w:rPr>
                <w:rStyle w:val="IndexLink"/>
                <w:rtl w:val="true"/>
              </w:rPr>
              <w:tab/>
            </w:r>
            <w:r>
              <w:rPr>
                <w:rStyle w:val="IndexLink"/>
              </w:rPr>
              <w:t>307</w:t>
            </w:r>
          </w:hyperlink>
        </w:p>
        <w:p>
          <w:pPr>
            <w:pStyle w:val="Contents3"/>
            <w:tabs>
              <w:tab w:val="clear" w:pos="8459"/>
              <w:tab w:val="right" w:pos="9026" w:leader="dot"/>
            </w:tabs>
            <w:rPr/>
          </w:pPr>
          <w:hyperlink w:anchor="__RefHeading___Toc5888063_2320776876">
            <w:r>
              <w:rPr>
                <w:webHidden/>
                <w:rStyle w:val="IndexLink"/>
              </w:rPr>
              <w:t>25</w:t>
            </w:r>
            <w:r>
              <w:rPr>
                <w:rStyle w:val="IndexLink"/>
                <w:rtl w:val="true"/>
              </w:rPr>
              <w:t xml:space="preserve">. </w:t>
            </w:r>
            <w:r>
              <w:rPr>
                <w:rStyle w:val="IndexLink"/>
                <w:rtl w:val="true"/>
              </w:rPr>
              <w:t>نظارت مستمر بر اعمال کارگزاران</w:t>
            </w:r>
            <w:r>
              <w:rPr>
                <w:rStyle w:val="IndexLink"/>
                <w:rtl w:val="true"/>
              </w:rPr>
              <w:tab/>
            </w:r>
            <w:r>
              <w:rPr>
                <w:rStyle w:val="IndexLink"/>
              </w:rPr>
              <w:t>307</w:t>
            </w:r>
          </w:hyperlink>
        </w:p>
        <w:p>
          <w:pPr>
            <w:pStyle w:val="Contents4"/>
            <w:tabs>
              <w:tab w:val="clear" w:pos="8176"/>
              <w:tab w:val="right" w:pos="9026" w:leader="dot"/>
            </w:tabs>
            <w:rPr/>
          </w:pPr>
          <w:hyperlink w:anchor="__RefHeading___Toc5888065_2320776876">
            <w:r>
              <w:rPr>
                <w:webHidden/>
                <w:rStyle w:val="IndexLink"/>
                <w:rtl w:val="true"/>
              </w:rPr>
              <w:t>اشاره</w:t>
            </w:r>
            <w:r>
              <w:rPr>
                <w:rStyle w:val="IndexLink"/>
                <w:rtl w:val="true"/>
              </w:rPr>
              <w:tab/>
            </w:r>
            <w:r>
              <w:rPr>
                <w:rStyle w:val="IndexLink"/>
              </w:rPr>
              <w:t>307</w:t>
            </w:r>
          </w:hyperlink>
        </w:p>
        <w:p>
          <w:pPr>
            <w:pStyle w:val="Contents4"/>
            <w:tabs>
              <w:tab w:val="clear" w:pos="8176"/>
              <w:tab w:val="right" w:pos="9026" w:leader="dot"/>
            </w:tabs>
            <w:rPr/>
          </w:pPr>
          <w:hyperlink w:anchor="__RefHeading___Toc5888067_2320776876">
            <w:r>
              <w:rPr>
                <w:webHidden/>
                <w:rStyle w:val="IndexLink"/>
              </w:rPr>
              <w:t>25</w:t>
            </w:r>
            <w:r>
              <w:rPr>
                <w:rStyle w:val="IndexLink"/>
                <w:rtl w:val="true"/>
              </w:rPr>
              <w:t xml:space="preserve">. </w:t>
            </w:r>
            <w:r>
              <w:rPr>
                <w:rStyle w:val="IndexLink"/>
              </w:rPr>
              <w:t>1</w:t>
            </w:r>
            <w:r>
              <w:rPr>
                <w:rStyle w:val="IndexLink"/>
                <w:rtl w:val="true"/>
              </w:rPr>
              <w:t xml:space="preserve">. </w:t>
            </w:r>
            <w:r>
              <w:rPr>
                <w:rStyle w:val="IndexLink"/>
                <w:rtl w:val="true"/>
              </w:rPr>
              <w:t>نظارت پنهانی</w:t>
            </w:r>
            <w:r>
              <w:rPr>
                <w:rStyle w:val="IndexLink"/>
                <w:rtl w:val="true"/>
              </w:rPr>
              <w:tab/>
            </w:r>
            <w:r>
              <w:rPr>
                <w:rStyle w:val="IndexLink"/>
              </w:rPr>
              <w:t>308</w:t>
            </w:r>
          </w:hyperlink>
        </w:p>
        <w:p>
          <w:pPr>
            <w:pStyle w:val="Contents3"/>
            <w:tabs>
              <w:tab w:val="clear" w:pos="8459"/>
              <w:tab w:val="right" w:pos="9026" w:leader="dot"/>
            </w:tabs>
            <w:rPr/>
          </w:pPr>
          <w:hyperlink w:anchor="__RefHeading___Toc5888069_2320776876">
            <w:r>
              <w:rPr>
                <w:webHidden/>
                <w:rStyle w:val="IndexLink"/>
              </w:rPr>
              <w:t>26</w:t>
            </w:r>
            <w:r>
              <w:rPr>
                <w:rStyle w:val="IndexLink"/>
                <w:rtl w:val="true"/>
              </w:rPr>
              <w:t xml:space="preserve">. </w:t>
            </w:r>
            <w:r>
              <w:rPr>
                <w:rStyle w:val="IndexLink"/>
                <w:rtl w:val="true"/>
              </w:rPr>
              <w:t>تنبیه خیانتکار</w:t>
            </w:r>
            <w:r>
              <w:rPr>
                <w:rStyle w:val="IndexLink"/>
                <w:rtl w:val="true"/>
              </w:rPr>
              <w:tab/>
            </w:r>
            <w:r>
              <w:rPr>
                <w:rStyle w:val="IndexLink"/>
              </w:rPr>
              <w:t>308</w:t>
            </w:r>
          </w:hyperlink>
        </w:p>
        <w:p>
          <w:pPr>
            <w:pStyle w:val="Contents4"/>
            <w:tabs>
              <w:tab w:val="clear" w:pos="8176"/>
              <w:tab w:val="right" w:pos="9026" w:leader="dot"/>
            </w:tabs>
            <w:rPr/>
          </w:pPr>
          <w:hyperlink w:anchor="__RefHeading___Toc5888071_2320776876">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5888073_2320776876">
            <w:r>
              <w:rPr>
                <w:webHidden/>
                <w:rStyle w:val="IndexLink"/>
              </w:rPr>
              <w:t>26</w:t>
            </w:r>
            <w:r>
              <w:rPr>
                <w:rStyle w:val="IndexLink"/>
                <w:rtl w:val="true"/>
              </w:rPr>
              <w:t xml:space="preserve">. </w:t>
            </w:r>
            <w:r>
              <w:rPr>
                <w:rStyle w:val="IndexLink"/>
              </w:rPr>
              <w:t>1</w:t>
            </w:r>
            <w:r>
              <w:rPr>
                <w:rStyle w:val="IndexLink"/>
                <w:rtl w:val="true"/>
              </w:rPr>
              <w:t xml:space="preserve">. </w:t>
            </w:r>
            <w:r>
              <w:rPr>
                <w:rStyle w:val="IndexLink"/>
                <w:rtl w:val="true"/>
              </w:rPr>
              <w:t>مجازات کارگزاران خیانت پیشه</w:t>
            </w:r>
            <w:r>
              <w:rPr>
                <w:rStyle w:val="IndexLink"/>
                <w:rtl w:val="true"/>
              </w:rPr>
              <w:tab/>
            </w:r>
            <w:r>
              <w:rPr>
                <w:rStyle w:val="IndexLink"/>
              </w:rPr>
              <w:t>308</w:t>
            </w:r>
          </w:hyperlink>
        </w:p>
        <w:p>
          <w:pPr>
            <w:pStyle w:val="Contents3"/>
            <w:tabs>
              <w:tab w:val="clear" w:pos="8459"/>
              <w:tab w:val="right" w:pos="9026" w:leader="dot"/>
            </w:tabs>
            <w:rPr/>
          </w:pPr>
          <w:hyperlink w:anchor="__RefHeading___Toc5888075_2320776876">
            <w:r>
              <w:rPr>
                <w:webHidden/>
                <w:rStyle w:val="IndexLink"/>
              </w:rPr>
              <w:t>27</w:t>
            </w:r>
            <w:r>
              <w:rPr>
                <w:rStyle w:val="IndexLink"/>
                <w:rtl w:val="true"/>
              </w:rPr>
              <w:t xml:space="preserve">. </w:t>
            </w:r>
            <w:r>
              <w:rPr>
                <w:rStyle w:val="IndexLink"/>
                <w:rtl w:val="true"/>
              </w:rPr>
              <w:t>مالیات</w:t>
            </w:r>
            <w:r>
              <w:rPr>
                <w:rStyle w:val="IndexLink"/>
                <w:rtl w:val="true"/>
              </w:rPr>
              <w:tab/>
            </w:r>
            <w:r>
              <w:rPr>
                <w:rStyle w:val="IndexLink"/>
              </w:rPr>
              <w:t>310</w:t>
            </w:r>
          </w:hyperlink>
        </w:p>
        <w:p>
          <w:pPr>
            <w:pStyle w:val="Contents4"/>
            <w:tabs>
              <w:tab w:val="clear" w:pos="8176"/>
              <w:tab w:val="right" w:pos="9026" w:leader="dot"/>
            </w:tabs>
            <w:rPr/>
          </w:pPr>
          <w:hyperlink w:anchor="__RefHeading___Toc5888077_2320776876">
            <w:r>
              <w:rPr>
                <w:webHidden/>
                <w:rStyle w:val="IndexLink"/>
              </w:rPr>
              <w:t>27</w:t>
            </w:r>
            <w:r>
              <w:rPr>
                <w:rStyle w:val="IndexLink"/>
                <w:rtl w:val="true"/>
              </w:rPr>
              <w:t xml:space="preserve">. </w:t>
            </w:r>
            <w:r>
              <w:rPr>
                <w:rStyle w:val="IndexLink"/>
              </w:rPr>
              <w:t>1</w:t>
            </w:r>
            <w:r>
              <w:rPr>
                <w:rStyle w:val="IndexLink"/>
                <w:rtl w:val="true"/>
              </w:rPr>
              <w:t xml:space="preserve">. </w:t>
            </w:r>
            <w:r>
              <w:rPr>
                <w:rStyle w:val="IndexLink"/>
                <w:rtl w:val="true"/>
              </w:rPr>
              <w:t>هدف پرداخت مالیات رسیدگی به امنیت عمومی</w:t>
            </w:r>
            <w:r>
              <w:rPr>
                <w:rStyle w:val="IndexLink"/>
                <w:rtl w:val="true"/>
              </w:rPr>
              <w:tab/>
            </w:r>
            <w:r>
              <w:rPr>
                <w:rStyle w:val="IndexLink"/>
              </w:rPr>
              <w:t>310</w:t>
            </w:r>
          </w:hyperlink>
        </w:p>
        <w:p>
          <w:pPr>
            <w:pStyle w:val="Contents4"/>
            <w:tabs>
              <w:tab w:val="clear" w:pos="8176"/>
              <w:tab w:val="right" w:pos="9026" w:leader="dot"/>
            </w:tabs>
            <w:rPr/>
          </w:pPr>
          <w:hyperlink w:anchor="__RefHeading___Toc5888079_2320776876">
            <w:r>
              <w:rPr>
                <w:webHidden/>
                <w:rStyle w:val="IndexLink"/>
              </w:rPr>
              <w:t>27</w:t>
            </w:r>
            <w:r>
              <w:rPr>
                <w:rStyle w:val="IndexLink"/>
                <w:rtl w:val="true"/>
              </w:rPr>
              <w:t xml:space="preserve">. </w:t>
            </w:r>
            <w:r>
              <w:rPr>
                <w:rStyle w:val="IndexLink"/>
              </w:rPr>
              <w:t>2</w:t>
            </w:r>
            <w:r>
              <w:rPr>
                <w:rStyle w:val="IndexLink"/>
                <w:rtl w:val="true"/>
              </w:rPr>
              <w:t xml:space="preserve">. </w:t>
            </w:r>
            <w:r>
              <w:rPr>
                <w:rStyle w:val="IndexLink"/>
                <w:rtl w:val="true"/>
              </w:rPr>
              <w:t>مردم جیره خوار مالیات دهندگان</w:t>
            </w:r>
            <w:r>
              <w:rPr>
                <w:rStyle w:val="IndexLink"/>
                <w:rtl w:val="true"/>
              </w:rPr>
              <w:tab/>
            </w:r>
            <w:r>
              <w:rPr>
                <w:rStyle w:val="IndexLink"/>
              </w:rPr>
              <w:t>310</w:t>
            </w:r>
          </w:hyperlink>
        </w:p>
        <w:p>
          <w:pPr>
            <w:pStyle w:val="Contents4"/>
            <w:tabs>
              <w:tab w:val="clear" w:pos="8176"/>
              <w:tab w:val="right" w:pos="9026" w:leader="dot"/>
            </w:tabs>
            <w:rPr/>
          </w:pPr>
          <w:hyperlink w:anchor="__RefHeading___Toc5888081_2320776876">
            <w:r>
              <w:rPr>
                <w:webHidden/>
                <w:rStyle w:val="IndexLink"/>
              </w:rPr>
              <w:t>27</w:t>
            </w:r>
            <w:r>
              <w:rPr>
                <w:rStyle w:val="IndexLink"/>
                <w:rtl w:val="true"/>
              </w:rPr>
              <w:t xml:space="preserve">. </w:t>
            </w:r>
            <w:r>
              <w:rPr>
                <w:rStyle w:val="IndexLink"/>
              </w:rPr>
              <w:t>3</w:t>
            </w:r>
            <w:r>
              <w:rPr>
                <w:rStyle w:val="IndexLink"/>
                <w:rtl w:val="true"/>
              </w:rPr>
              <w:t xml:space="preserve">. </w:t>
            </w:r>
            <w:r>
              <w:rPr>
                <w:rStyle w:val="IndexLink"/>
                <w:rtl w:val="true"/>
              </w:rPr>
              <w:t>پرداختن به عمران و آبادانی</w:t>
            </w:r>
            <w:r>
              <w:rPr>
                <w:rStyle w:val="IndexLink"/>
                <w:rtl w:val="true"/>
              </w:rPr>
              <w:tab/>
            </w:r>
            <w:r>
              <w:rPr>
                <w:rStyle w:val="IndexLink"/>
              </w:rPr>
              <w:t>311</w:t>
            </w:r>
          </w:hyperlink>
        </w:p>
        <w:p>
          <w:pPr>
            <w:pStyle w:val="Contents4"/>
            <w:tabs>
              <w:tab w:val="clear" w:pos="8176"/>
              <w:tab w:val="right" w:pos="9026" w:leader="dot"/>
            </w:tabs>
            <w:rPr/>
          </w:pPr>
          <w:hyperlink w:anchor="__RefHeading___Toc5888083_2320776876">
            <w:r>
              <w:rPr>
                <w:webHidden/>
                <w:rStyle w:val="IndexLink"/>
              </w:rPr>
              <w:t>27</w:t>
            </w:r>
            <w:r>
              <w:rPr>
                <w:rStyle w:val="IndexLink"/>
                <w:rtl w:val="true"/>
              </w:rPr>
              <w:t xml:space="preserve">. </w:t>
            </w:r>
            <w:r>
              <w:rPr>
                <w:rStyle w:val="IndexLink"/>
              </w:rPr>
              <w:t>4</w:t>
            </w:r>
            <w:r>
              <w:rPr>
                <w:rStyle w:val="IndexLink"/>
                <w:rtl w:val="true"/>
              </w:rPr>
              <w:t xml:space="preserve">. </w:t>
            </w:r>
            <w:r>
              <w:rPr>
                <w:rStyle w:val="IndexLink"/>
                <w:rtl w:val="true"/>
              </w:rPr>
              <w:t>عمران و آبادی در راستای وصول مالیات</w:t>
            </w:r>
            <w:r>
              <w:rPr>
                <w:rStyle w:val="IndexLink"/>
                <w:rtl w:val="true"/>
              </w:rPr>
              <w:tab/>
            </w:r>
            <w:r>
              <w:rPr>
                <w:rStyle w:val="IndexLink"/>
              </w:rPr>
              <w:t>311</w:t>
            </w:r>
          </w:hyperlink>
        </w:p>
        <w:p>
          <w:pPr>
            <w:pStyle w:val="Contents4"/>
            <w:tabs>
              <w:tab w:val="clear" w:pos="8176"/>
              <w:tab w:val="right" w:pos="9026" w:leader="dot"/>
            </w:tabs>
            <w:rPr/>
          </w:pPr>
          <w:hyperlink w:anchor="__RefHeading___Toc5888085_2320776876">
            <w:r>
              <w:rPr>
                <w:webHidden/>
                <w:rStyle w:val="IndexLink"/>
              </w:rPr>
              <w:t>27</w:t>
            </w:r>
            <w:r>
              <w:rPr>
                <w:rStyle w:val="IndexLink"/>
                <w:rtl w:val="true"/>
              </w:rPr>
              <w:t xml:space="preserve">. </w:t>
            </w:r>
            <w:r>
              <w:rPr>
                <w:rStyle w:val="IndexLink"/>
              </w:rPr>
              <w:t>5</w:t>
            </w:r>
            <w:r>
              <w:rPr>
                <w:rStyle w:val="IndexLink"/>
                <w:rtl w:val="true"/>
              </w:rPr>
              <w:t xml:space="preserve">. </w:t>
            </w:r>
            <w:r>
              <w:rPr>
                <w:rStyle w:val="IndexLink"/>
                <w:rtl w:val="true"/>
              </w:rPr>
              <w:t>تخفیف در مالیات حادثه دیدگان</w:t>
            </w:r>
            <w:r>
              <w:rPr>
                <w:rStyle w:val="IndexLink"/>
                <w:rtl w:val="true"/>
              </w:rPr>
              <w:tab/>
            </w:r>
            <w:r>
              <w:rPr>
                <w:rStyle w:val="IndexLink"/>
              </w:rPr>
              <w:t>311</w:t>
            </w:r>
          </w:hyperlink>
        </w:p>
        <w:p>
          <w:pPr>
            <w:pStyle w:val="Contents4"/>
            <w:tabs>
              <w:tab w:val="clear" w:pos="8176"/>
              <w:tab w:val="right" w:pos="9026" w:leader="dot"/>
            </w:tabs>
            <w:rPr/>
          </w:pPr>
          <w:hyperlink w:anchor="__RefHeading___Toc5888087_2320776876">
            <w:r>
              <w:rPr>
                <w:webHidden/>
                <w:rStyle w:val="IndexLink"/>
              </w:rPr>
              <w:t>27</w:t>
            </w:r>
            <w:r>
              <w:rPr>
                <w:rStyle w:val="IndexLink"/>
                <w:rtl w:val="true"/>
              </w:rPr>
              <w:t xml:space="preserve">. </w:t>
            </w:r>
            <w:r>
              <w:rPr>
                <w:rStyle w:val="IndexLink"/>
              </w:rPr>
              <w:t>6</w:t>
            </w:r>
            <w:r>
              <w:rPr>
                <w:rStyle w:val="IndexLink"/>
                <w:rtl w:val="true"/>
              </w:rPr>
              <w:t xml:space="preserve">. </w:t>
            </w:r>
            <w:r>
              <w:rPr>
                <w:rStyle w:val="IndexLink"/>
                <w:rtl w:val="true"/>
              </w:rPr>
              <w:t>نتایج تخفیف خراج</w:t>
            </w:r>
            <w:r>
              <w:rPr>
                <w:rStyle w:val="IndexLink"/>
                <w:rtl w:val="true"/>
              </w:rPr>
              <w:tab/>
            </w:r>
            <w:r>
              <w:rPr>
                <w:rStyle w:val="IndexLink"/>
              </w:rPr>
              <w:t>312</w:t>
            </w:r>
          </w:hyperlink>
        </w:p>
        <w:p>
          <w:pPr>
            <w:pStyle w:val="Contents5"/>
            <w:tabs>
              <w:tab w:val="clear" w:pos="7892"/>
              <w:tab w:val="right" w:pos="9026" w:leader="dot"/>
            </w:tabs>
            <w:rPr/>
          </w:pPr>
          <w:hyperlink w:anchor="__RefHeading___Toc5888089_2320776876">
            <w:r>
              <w:rPr>
                <w:webHidden/>
                <w:rStyle w:val="IndexLink"/>
              </w:rPr>
              <w:t>27</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آباد کردن شهرها</w:t>
            </w:r>
            <w:r>
              <w:rPr>
                <w:rStyle w:val="IndexLink"/>
                <w:rtl w:val="true"/>
              </w:rPr>
              <w:tab/>
            </w:r>
            <w:r>
              <w:rPr>
                <w:rStyle w:val="IndexLink"/>
              </w:rPr>
              <w:t>312</w:t>
            </w:r>
          </w:hyperlink>
        </w:p>
        <w:p>
          <w:pPr>
            <w:pStyle w:val="Contents5"/>
            <w:tabs>
              <w:tab w:val="clear" w:pos="7892"/>
              <w:tab w:val="right" w:pos="9026" w:leader="dot"/>
            </w:tabs>
            <w:rPr/>
          </w:pPr>
          <w:hyperlink w:anchor="__RefHeading___Toc5888091_2320776876">
            <w:r>
              <w:rPr>
                <w:webHidden/>
                <w:rStyle w:val="IndexLink"/>
              </w:rPr>
              <w:t>27</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سبب آبرومندی و زینت حکومت</w:t>
            </w:r>
            <w:r>
              <w:rPr>
                <w:rStyle w:val="IndexLink"/>
                <w:rtl w:val="true"/>
              </w:rPr>
              <w:tab/>
            </w:r>
            <w:r>
              <w:rPr>
                <w:rStyle w:val="IndexLink"/>
              </w:rPr>
              <w:t>312</w:t>
            </w:r>
          </w:hyperlink>
        </w:p>
        <w:p>
          <w:pPr>
            <w:pStyle w:val="Contents5"/>
            <w:tabs>
              <w:tab w:val="clear" w:pos="7892"/>
              <w:tab w:val="right" w:pos="9026" w:leader="dot"/>
            </w:tabs>
            <w:rPr/>
          </w:pPr>
          <w:hyperlink w:anchor="__RefHeading___Toc5888093_2320776876">
            <w:r>
              <w:rPr>
                <w:webHidden/>
                <w:rStyle w:val="IndexLink"/>
              </w:rPr>
              <w:t>27</w:t>
            </w:r>
            <w:r>
              <w:rPr>
                <w:rStyle w:val="IndexLink"/>
                <w:rtl w:val="true"/>
              </w:rPr>
              <w:t xml:space="preserve">. </w:t>
            </w:r>
            <w:r>
              <w:rPr>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گسترش عدالت</w:t>
            </w:r>
            <w:r>
              <w:rPr>
                <w:rStyle w:val="IndexLink"/>
                <w:rtl w:val="true"/>
              </w:rPr>
              <w:tab/>
            </w:r>
            <w:r>
              <w:rPr>
                <w:rStyle w:val="IndexLink"/>
              </w:rPr>
              <w:t>312</w:t>
            </w:r>
          </w:hyperlink>
        </w:p>
        <w:p>
          <w:pPr>
            <w:pStyle w:val="Contents4"/>
            <w:tabs>
              <w:tab w:val="clear" w:pos="8176"/>
              <w:tab w:val="right" w:pos="9026" w:leader="dot"/>
            </w:tabs>
            <w:rPr/>
          </w:pPr>
          <w:hyperlink w:anchor="__RefHeading___Toc5888095_2320776876">
            <w:r>
              <w:rPr>
                <w:webHidden/>
                <w:rStyle w:val="IndexLink"/>
              </w:rPr>
              <w:t>27</w:t>
            </w:r>
            <w:r>
              <w:rPr>
                <w:rStyle w:val="IndexLink"/>
                <w:rtl w:val="true"/>
              </w:rPr>
              <w:t xml:space="preserve">. </w:t>
            </w:r>
            <w:r>
              <w:rPr>
                <w:rStyle w:val="IndexLink"/>
              </w:rPr>
              <w:t>7</w:t>
            </w:r>
            <w:r>
              <w:rPr>
                <w:rStyle w:val="IndexLink"/>
                <w:rtl w:val="true"/>
              </w:rPr>
              <w:t xml:space="preserve">. </w:t>
            </w:r>
            <w:r>
              <w:rPr>
                <w:rStyle w:val="IndexLink"/>
                <w:rtl w:val="true"/>
              </w:rPr>
              <w:t>حمایت از رعایا سبب آسایش خاطر آن ها</w:t>
            </w:r>
            <w:r>
              <w:rPr>
                <w:rStyle w:val="IndexLink"/>
                <w:rtl w:val="true"/>
              </w:rPr>
              <w:tab/>
            </w:r>
            <w:r>
              <w:rPr>
                <w:rStyle w:val="IndexLink"/>
              </w:rPr>
              <w:t>312</w:t>
            </w:r>
          </w:hyperlink>
        </w:p>
        <w:p>
          <w:pPr>
            <w:pStyle w:val="Contents4"/>
            <w:tabs>
              <w:tab w:val="clear" w:pos="8176"/>
              <w:tab w:val="right" w:pos="9026" w:leader="dot"/>
            </w:tabs>
            <w:rPr/>
          </w:pPr>
          <w:hyperlink w:anchor="__RefHeading___Toc5888097_2320776876">
            <w:r>
              <w:rPr>
                <w:webHidden/>
                <w:rStyle w:val="IndexLink"/>
              </w:rPr>
              <w:t>27</w:t>
            </w:r>
            <w:r>
              <w:rPr>
                <w:rStyle w:val="IndexLink"/>
                <w:rtl w:val="true"/>
              </w:rPr>
              <w:t xml:space="preserve">. </w:t>
            </w:r>
            <w:r>
              <w:rPr>
                <w:rStyle w:val="IndexLink"/>
              </w:rPr>
              <w:t>8</w:t>
            </w:r>
            <w:r>
              <w:rPr>
                <w:rStyle w:val="IndexLink"/>
                <w:rtl w:val="true"/>
              </w:rPr>
              <w:t xml:space="preserve">. </w:t>
            </w:r>
            <w:r>
              <w:rPr>
                <w:rStyle w:val="IndexLink"/>
                <w:rtl w:val="true"/>
              </w:rPr>
              <w:t>حمایت از رعایا سبب اعتماد</w:t>
            </w:r>
            <w:r>
              <w:rPr>
                <w:rStyle w:val="IndexLink"/>
                <w:rtl w:val="true"/>
              </w:rPr>
              <w:tab/>
            </w:r>
            <w:r>
              <w:rPr>
                <w:rStyle w:val="IndexLink"/>
              </w:rPr>
              <w:t>313</w:t>
            </w:r>
          </w:hyperlink>
        </w:p>
        <w:p>
          <w:pPr>
            <w:pStyle w:val="Contents4"/>
            <w:tabs>
              <w:tab w:val="clear" w:pos="8176"/>
              <w:tab w:val="right" w:pos="9026" w:leader="dot"/>
            </w:tabs>
            <w:rPr/>
          </w:pPr>
          <w:hyperlink w:anchor="__RefHeading___Toc5888099_2320776876">
            <w:r>
              <w:rPr>
                <w:webHidden/>
                <w:rStyle w:val="IndexLink"/>
              </w:rPr>
              <w:t>27</w:t>
            </w:r>
            <w:r>
              <w:rPr>
                <w:rStyle w:val="IndexLink"/>
                <w:rtl w:val="true"/>
              </w:rPr>
              <w:t xml:space="preserve">. </w:t>
            </w:r>
            <w:r>
              <w:rPr>
                <w:rStyle w:val="IndexLink"/>
              </w:rPr>
              <w:t>9</w:t>
            </w:r>
            <w:r>
              <w:rPr>
                <w:rStyle w:val="IndexLink"/>
                <w:rtl w:val="true"/>
              </w:rPr>
              <w:t xml:space="preserve">. </w:t>
            </w:r>
            <w:r>
              <w:rPr>
                <w:rStyle w:val="IndexLink"/>
                <w:rtl w:val="true"/>
              </w:rPr>
              <w:t>پذیرش گرفتاری ها</w:t>
            </w:r>
            <w:r>
              <w:rPr>
                <w:rStyle w:val="IndexLink"/>
                <w:rtl w:val="true"/>
              </w:rPr>
              <w:tab/>
            </w:r>
            <w:r>
              <w:rPr>
                <w:rStyle w:val="IndexLink"/>
              </w:rPr>
              <w:t>313</w:t>
            </w:r>
          </w:hyperlink>
        </w:p>
        <w:p>
          <w:pPr>
            <w:pStyle w:val="Contents4"/>
            <w:tabs>
              <w:tab w:val="clear" w:pos="8176"/>
              <w:tab w:val="right" w:pos="9026" w:leader="dot"/>
            </w:tabs>
            <w:rPr/>
          </w:pPr>
          <w:hyperlink w:anchor="__RefHeading___Toc5888101_2320776876">
            <w:r>
              <w:rPr>
                <w:webHidden/>
                <w:rStyle w:val="IndexLink"/>
              </w:rPr>
              <w:t>27</w:t>
            </w:r>
            <w:r>
              <w:rPr>
                <w:rStyle w:val="IndexLink"/>
                <w:rtl w:val="true"/>
              </w:rPr>
              <w:t xml:space="preserve">. </w:t>
            </w:r>
            <w:r>
              <w:rPr>
                <w:rStyle w:val="IndexLink"/>
              </w:rPr>
              <w:t>10</w:t>
            </w:r>
            <w:r>
              <w:rPr>
                <w:rStyle w:val="IndexLink"/>
                <w:rtl w:val="true"/>
              </w:rPr>
              <w:t xml:space="preserve">. </w:t>
            </w:r>
            <w:r>
              <w:rPr>
                <w:rStyle w:val="IndexLink"/>
                <w:rtl w:val="true"/>
              </w:rPr>
              <w:t>تحمل مشکلات</w:t>
            </w:r>
            <w:r>
              <w:rPr>
                <w:rStyle w:val="IndexLink"/>
                <w:rtl w:val="true"/>
              </w:rPr>
              <w:tab/>
            </w:r>
            <w:r>
              <w:rPr>
                <w:rStyle w:val="IndexLink"/>
              </w:rPr>
              <w:t>313</w:t>
            </w:r>
          </w:hyperlink>
        </w:p>
        <w:p>
          <w:pPr>
            <w:pStyle w:val="Contents4"/>
            <w:tabs>
              <w:tab w:val="clear" w:pos="8176"/>
              <w:tab w:val="right" w:pos="9026" w:leader="dot"/>
            </w:tabs>
            <w:rPr/>
          </w:pPr>
          <w:hyperlink w:anchor="__RefHeading___Toc5888103_2320776876">
            <w:r>
              <w:rPr>
                <w:webHidden/>
                <w:rStyle w:val="IndexLink"/>
              </w:rPr>
              <w:t>27</w:t>
            </w:r>
            <w:r>
              <w:rPr>
                <w:rStyle w:val="IndexLink"/>
                <w:rtl w:val="true"/>
              </w:rPr>
              <w:t xml:space="preserve">. </w:t>
            </w:r>
            <w:r>
              <w:rPr>
                <w:rStyle w:val="IndexLink"/>
              </w:rPr>
              <w:t>11</w:t>
            </w:r>
            <w:r>
              <w:rPr>
                <w:rStyle w:val="IndexLink"/>
                <w:rtl w:val="true"/>
              </w:rPr>
              <w:t xml:space="preserve">. </w:t>
            </w:r>
            <w:r>
              <w:rPr>
                <w:rStyle w:val="IndexLink"/>
                <w:rtl w:val="true"/>
              </w:rPr>
              <w:t>عامل ویرانی کشور</w:t>
            </w:r>
            <w:r>
              <w:rPr>
                <w:rStyle w:val="IndexLink"/>
                <w:rtl w:val="true"/>
              </w:rPr>
              <w:tab/>
            </w:r>
            <w:r>
              <w:rPr>
                <w:rStyle w:val="IndexLink"/>
              </w:rPr>
              <w:t>313</w:t>
            </w:r>
          </w:hyperlink>
        </w:p>
        <w:p>
          <w:pPr>
            <w:pStyle w:val="Contents4"/>
            <w:tabs>
              <w:tab w:val="clear" w:pos="8176"/>
              <w:tab w:val="right" w:pos="9026" w:leader="dot"/>
            </w:tabs>
            <w:rPr/>
          </w:pPr>
          <w:hyperlink w:anchor="__RefHeading___Toc5888105_2320776876">
            <w:r>
              <w:rPr>
                <w:webHidden/>
                <w:rStyle w:val="IndexLink"/>
              </w:rPr>
              <w:t>27</w:t>
            </w:r>
            <w:r>
              <w:rPr>
                <w:rStyle w:val="IndexLink"/>
                <w:rtl w:val="true"/>
              </w:rPr>
              <w:t xml:space="preserve">. </w:t>
            </w:r>
            <w:r>
              <w:rPr>
                <w:rStyle w:val="IndexLink"/>
              </w:rPr>
              <w:t>12</w:t>
            </w:r>
            <w:r>
              <w:rPr>
                <w:rStyle w:val="IndexLink"/>
                <w:rtl w:val="true"/>
              </w:rPr>
              <w:t xml:space="preserve">. </w:t>
            </w:r>
            <w:r>
              <w:rPr>
                <w:rStyle w:val="IndexLink"/>
                <w:rtl w:val="true"/>
              </w:rPr>
              <w:t>اسراف و تبذیر عامل فقر</w:t>
            </w:r>
            <w:r>
              <w:rPr>
                <w:rStyle w:val="IndexLink"/>
                <w:rtl w:val="true"/>
              </w:rPr>
              <w:tab/>
            </w:r>
            <w:r>
              <w:rPr>
                <w:rStyle w:val="IndexLink"/>
              </w:rPr>
              <w:t>313</w:t>
            </w:r>
          </w:hyperlink>
        </w:p>
        <w:p>
          <w:pPr>
            <w:pStyle w:val="Contents3"/>
            <w:tabs>
              <w:tab w:val="clear" w:pos="8459"/>
              <w:tab w:val="right" w:pos="9026" w:leader="dot"/>
            </w:tabs>
            <w:rPr/>
          </w:pPr>
          <w:hyperlink w:anchor="__RefHeading___Toc5888107_2320776876">
            <w:r>
              <w:rPr>
                <w:webHidden/>
                <w:rStyle w:val="IndexLink"/>
              </w:rPr>
              <w:t>28</w:t>
            </w:r>
            <w:r>
              <w:rPr>
                <w:rStyle w:val="IndexLink"/>
                <w:rtl w:val="true"/>
              </w:rPr>
              <w:t xml:space="preserve">. </w:t>
            </w:r>
            <w:r>
              <w:rPr>
                <w:rStyle w:val="IndexLink"/>
                <w:rtl w:val="true"/>
              </w:rPr>
              <w:t>منشیان و کارگزاران</w:t>
            </w:r>
            <w:r>
              <w:rPr>
                <w:rStyle w:val="IndexLink"/>
                <w:rtl w:val="true"/>
              </w:rPr>
              <w:tab/>
            </w:r>
            <w:r>
              <w:rPr>
                <w:rStyle w:val="IndexLink"/>
              </w:rPr>
              <w:t>315</w:t>
            </w:r>
          </w:hyperlink>
        </w:p>
        <w:p>
          <w:pPr>
            <w:pStyle w:val="Contents4"/>
            <w:tabs>
              <w:tab w:val="clear" w:pos="8176"/>
              <w:tab w:val="right" w:pos="9026" w:leader="dot"/>
            </w:tabs>
            <w:rPr/>
          </w:pPr>
          <w:hyperlink w:anchor="__RefHeading___Toc5888109_2320776876">
            <w:r>
              <w:rPr>
                <w:webHidden/>
                <w:rStyle w:val="IndexLink"/>
              </w:rPr>
              <w:t>28</w:t>
            </w:r>
            <w:r>
              <w:rPr>
                <w:rStyle w:val="IndexLink"/>
                <w:rtl w:val="true"/>
              </w:rPr>
              <w:t xml:space="preserve">. </w:t>
            </w:r>
            <w:r>
              <w:rPr>
                <w:rStyle w:val="IndexLink"/>
              </w:rPr>
              <w:t>1</w:t>
            </w:r>
            <w:r>
              <w:rPr>
                <w:rStyle w:val="IndexLink"/>
                <w:rtl w:val="true"/>
              </w:rPr>
              <w:t xml:space="preserve">. </w:t>
            </w:r>
            <w:r>
              <w:rPr>
                <w:rStyle w:val="IndexLink"/>
                <w:rtl w:val="true"/>
              </w:rPr>
              <w:t>دقت در کار دبیران و منشیان</w:t>
            </w:r>
            <w:r>
              <w:rPr>
                <w:rStyle w:val="IndexLink"/>
                <w:rtl w:val="true"/>
              </w:rPr>
              <w:tab/>
            </w:r>
            <w:r>
              <w:rPr>
                <w:rStyle w:val="IndexLink"/>
              </w:rPr>
              <w:t>315</w:t>
            </w:r>
          </w:hyperlink>
        </w:p>
        <w:p>
          <w:pPr>
            <w:pStyle w:val="Contents4"/>
            <w:tabs>
              <w:tab w:val="clear" w:pos="8176"/>
              <w:tab w:val="right" w:pos="9026" w:leader="dot"/>
            </w:tabs>
            <w:rPr/>
          </w:pPr>
          <w:hyperlink w:anchor="__RefHeading___Toc5888111_2320776876">
            <w:r>
              <w:rPr>
                <w:webHidden/>
                <w:rStyle w:val="IndexLink"/>
              </w:rPr>
              <w:t>28</w:t>
            </w:r>
            <w:r>
              <w:rPr>
                <w:rStyle w:val="IndexLink"/>
                <w:rtl w:val="true"/>
              </w:rPr>
              <w:t xml:space="preserve">. </w:t>
            </w:r>
            <w:r>
              <w:rPr>
                <w:rStyle w:val="IndexLink"/>
              </w:rPr>
              <w:t>2</w:t>
            </w:r>
            <w:r>
              <w:rPr>
                <w:rStyle w:val="IndexLink"/>
                <w:rtl w:val="true"/>
              </w:rPr>
              <w:t xml:space="preserve">. </w:t>
            </w:r>
            <w:r>
              <w:rPr>
                <w:rStyle w:val="IndexLink"/>
                <w:rtl w:val="true"/>
              </w:rPr>
              <w:t>محرم راز بودن منشیان</w:t>
            </w:r>
            <w:r>
              <w:rPr>
                <w:rStyle w:val="IndexLink"/>
                <w:rtl w:val="true"/>
              </w:rPr>
              <w:tab/>
            </w:r>
            <w:r>
              <w:rPr>
                <w:rStyle w:val="IndexLink"/>
              </w:rPr>
              <w:t>315</w:t>
            </w:r>
          </w:hyperlink>
        </w:p>
        <w:p>
          <w:pPr>
            <w:pStyle w:val="Contents4"/>
            <w:tabs>
              <w:tab w:val="clear" w:pos="8176"/>
              <w:tab w:val="right" w:pos="9026" w:leader="dot"/>
            </w:tabs>
            <w:rPr/>
          </w:pPr>
          <w:hyperlink w:anchor="__RefHeading___Toc5888113_2320776876">
            <w:r>
              <w:rPr>
                <w:webHidden/>
                <w:rStyle w:val="IndexLink"/>
              </w:rPr>
              <w:t>28</w:t>
            </w:r>
            <w:r>
              <w:rPr>
                <w:rStyle w:val="IndexLink"/>
                <w:rtl w:val="true"/>
              </w:rPr>
              <w:t xml:space="preserve">. </w:t>
            </w:r>
            <w:r>
              <w:rPr>
                <w:rStyle w:val="IndexLink"/>
              </w:rPr>
              <w:t>3</w:t>
            </w:r>
            <w:r>
              <w:rPr>
                <w:rStyle w:val="IndexLink"/>
                <w:rtl w:val="true"/>
              </w:rPr>
              <w:t xml:space="preserve">. </w:t>
            </w:r>
            <w:r>
              <w:rPr>
                <w:rStyle w:val="IndexLink"/>
                <w:rtl w:val="true"/>
              </w:rPr>
              <w:t>خوش اخلاقی از شرایط دبیران</w:t>
            </w:r>
            <w:r>
              <w:rPr>
                <w:rStyle w:val="IndexLink"/>
                <w:rtl w:val="true"/>
              </w:rPr>
              <w:tab/>
            </w:r>
            <w:r>
              <w:rPr>
                <w:rStyle w:val="IndexLink"/>
              </w:rPr>
              <w:t>316</w:t>
            </w:r>
          </w:hyperlink>
        </w:p>
        <w:p>
          <w:pPr>
            <w:pStyle w:val="Contents4"/>
            <w:tabs>
              <w:tab w:val="clear" w:pos="8176"/>
              <w:tab w:val="right" w:pos="9026" w:leader="dot"/>
            </w:tabs>
            <w:rPr/>
          </w:pPr>
          <w:hyperlink w:anchor="__RefHeading___Toc5888115_2320776876">
            <w:r>
              <w:rPr>
                <w:webHidden/>
                <w:rStyle w:val="IndexLink"/>
              </w:rPr>
              <w:t>28</w:t>
            </w:r>
            <w:r>
              <w:rPr>
                <w:rStyle w:val="IndexLink"/>
                <w:rtl w:val="true"/>
              </w:rPr>
              <w:t xml:space="preserve">. </w:t>
            </w:r>
            <w:r>
              <w:rPr>
                <w:rStyle w:val="IndexLink"/>
              </w:rPr>
              <w:t>4</w:t>
            </w:r>
            <w:r>
              <w:rPr>
                <w:rStyle w:val="IndexLink"/>
                <w:rtl w:val="true"/>
              </w:rPr>
              <w:t xml:space="preserve">. </w:t>
            </w:r>
            <w:r>
              <w:rPr>
                <w:rStyle w:val="IndexLink"/>
                <w:rtl w:val="true"/>
              </w:rPr>
              <w:t>پرهیز از غفلت و کوتاهی در امور</w:t>
            </w:r>
            <w:r>
              <w:rPr>
                <w:rStyle w:val="IndexLink"/>
                <w:rtl w:val="true"/>
              </w:rPr>
              <w:tab/>
            </w:r>
            <w:r>
              <w:rPr>
                <w:rStyle w:val="IndexLink"/>
              </w:rPr>
              <w:t>316</w:t>
            </w:r>
          </w:hyperlink>
        </w:p>
        <w:p>
          <w:pPr>
            <w:pStyle w:val="Contents4"/>
            <w:tabs>
              <w:tab w:val="clear" w:pos="8176"/>
              <w:tab w:val="right" w:pos="9026" w:leader="dot"/>
            </w:tabs>
            <w:rPr/>
          </w:pPr>
          <w:hyperlink w:anchor="__RefHeading___Toc5888117_2320776876">
            <w:r>
              <w:rPr>
                <w:webHidden/>
                <w:rStyle w:val="IndexLink"/>
              </w:rPr>
              <w:t>28</w:t>
            </w:r>
            <w:r>
              <w:rPr>
                <w:rStyle w:val="IndexLink"/>
                <w:rtl w:val="true"/>
              </w:rPr>
              <w:t xml:space="preserve">. </w:t>
            </w:r>
            <w:r>
              <w:rPr>
                <w:rStyle w:val="IndexLink"/>
              </w:rPr>
              <w:t>5</w:t>
            </w:r>
            <w:r>
              <w:rPr>
                <w:rStyle w:val="IndexLink"/>
                <w:rtl w:val="true"/>
              </w:rPr>
              <w:t xml:space="preserve">. </w:t>
            </w:r>
            <w:r>
              <w:rPr>
                <w:rStyle w:val="IndexLink"/>
                <w:rtl w:val="true"/>
              </w:rPr>
              <w:t>کم کاری نکردن</w:t>
            </w:r>
            <w:r>
              <w:rPr>
                <w:rStyle w:val="IndexLink"/>
                <w:rtl w:val="true"/>
              </w:rPr>
              <w:tab/>
            </w:r>
            <w:r>
              <w:rPr>
                <w:rStyle w:val="IndexLink"/>
              </w:rPr>
              <w:t>316</w:t>
            </w:r>
          </w:hyperlink>
        </w:p>
        <w:p>
          <w:pPr>
            <w:pStyle w:val="Contents4"/>
            <w:tabs>
              <w:tab w:val="clear" w:pos="8176"/>
              <w:tab w:val="right" w:pos="9026" w:leader="dot"/>
            </w:tabs>
            <w:rPr/>
          </w:pPr>
          <w:hyperlink w:anchor="__RefHeading___Toc5888119_2320776876">
            <w:r>
              <w:rPr>
                <w:webHidden/>
                <w:rStyle w:val="IndexLink"/>
              </w:rPr>
              <w:t>28</w:t>
            </w:r>
            <w:r>
              <w:rPr>
                <w:rStyle w:val="IndexLink"/>
                <w:rtl w:val="true"/>
              </w:rPr>
              <w:t xml:space="preserve">. </w:t>
            </w:r>
            <w:r>
              <w:rPr>
                <w:rStyle w:val="IndexLink"/>
              </w:rPr>
              <w:t>6</w:t>
            </w:r>
            <w:r>
              <w:rPr>
                <w:rStyle w:val="IndexLink"/>
                <w:rtl w:val="true"/>
              </w:rPr>
              <w:t xml:space="preserve">. </w:t>
            </w:r>
            <w:r>
              <w:rPr>
                <w:rStyle w:val="IndexLink"/>
                <w:rtl w:val="true"/>
              </w:rPr>
              <w:t>سست پیمان نبودن</w:t>
            </w:r>
            <w:r>
              <w:rPr>
                <w:rStyle w:val="IndexLink"/>
                <w:rtl w:val="true"/>
              </w:rPr>
              <w:tab/>
            </w:r>
            <w:r>
              <w:rPr>
                <w:rStyle w:val="IndexLink"/>
              </w:rPr>
              <w:t>316</w:t>
            </w:r>
          </w:hyperlink>
        </w:p>
        <w:p>
          <w:pPr>
            <w:pStyle w:val="Contents4"/>
            <w:tabs>
              <w:tab w:val="clear" w:pos="8176"/>
              <w:tab w:val="right" w:pos="9026" w:leader="dot"/>
            </w:tabs>
            <w:rPr/>
          </w:pPr>
          <w:hyperlink w:anchor="__RefHeading___Toc5888121_2320776876">
            <w:r>
              <w:rPr>
                <w:webHidden/>
                <w:rStyle w:val="IndexLink"/>
              </w:rPr>
              <w:t>28</w:t>
            </w:r>
            <w:r>
              <w:rPr>
                <w:rStyle w:val="IndexLink"/>
                <w:rtl w:val="true"/>
              </w:rPr>
              <w:t xml:space="preserve">. </w:t>
            </w:r>
            <w:r>
              <w:rPr>
                <w:rStyle w:val="IndexLink"/>
              </w:rPr>
              <w:t>7</w:t>
            </w:r>
            <w:r>
              <w:rPr>
                <w:rStyle w:val="IndexLink"/>
                <w:rtl w:val="true"/>
              </w:rPr>
              <w:t xml:space="preserve">. </w:t>
            </w:r>
            <w:r>
              <w:rPr>
                <w:rStyle w:val="IndexLink"/>
                <w:rtl w:val="true"/>
              </w:rPr>
              <w:t>مخاطب</w:t>
            </w:r>
            <w:r>
              <w:rPr>
                <w:rStyle w:val="IndexLink"/>
                <w:rtl w:val="true"/>
              </w:rPr>
              <w:t xml:space="preserve">: </w:t>
            </w:r>
            <w:r>
              <w:rPr>
                <w:rStyle w:val="IndexLink"/>
                <w:rtl w:val="true"/>
              </w:rPr>
              <w:t>شناسی دبیران</w:t>
            </w:r>
            <w:r>
              <w:rPr>
                <w:rStyle w:val="IndexLink"/>
                <w:rtl w:val="true"/>
              </w:rPr>
              <w:tab/>
            </w:r>
            <w:r>
              <w:rPr>
                <w:rStyle w:val="IndexLink"/>
              </w:rPr>
              <w:t>317</w:t>
            </w:r>
          </w:hyperlink>
        </w:p>
        <w:p>
          <w:pPr>
            <w:pStyle w:val="Contents4"/>
            <w:tabs>
              <w:tab w:val="clear" w:pos="8176"/>
              <w:tab w:val="right" w:pos="9026" w:leader="dot"/>
            </w:tabs>
            <w:rPr/>
          </w:pPr>
          <w:hyperlink w:anchor="__RefHeading___Toc5888123_2320776876">
            <w:r>
              <w:rPr>
                <w:webHidden/>
                <w:rStyle w:val="IndexLink"/>
              </w:rPr>
              <w:t>28</w:t>
            </w:r>
            <w:r>
              <w:rPr>
                <w:rStyle w:val="IndexLink"/>
                <w:rtl w:val="true"/>
              </w:rPr>
              <w:t xml:space="preserve">. </w:t>
            </w:r>
            <w:r>
              <w:rPr>
                <w:rStyle w:val="IndexLink"/>
              </w:rPr>
              <w:t>8</w:t>
            </w:r>
            <w:r>
              <w:rPr>
                <w:rStyle w:val="IndexLink"/>
                <w:rtl w:val="true"/>
              </w:rPr>
              <w:t xml:space="preserve">. </w:t>
            </w:r>
            <w:r>
              <w:rPr>
                <w:rStyle w:val="IndexLink"/>
                <w:rtl w:val="true"/>
              </w:rPr>
              <w:t>نکوهش خودرایی</w:t>
            </w:r>
            <w:r>
              <w:rPr>
                <w:rStyle w:val="IndexLink"/>
                <w:rtl w:val="true"/>
              </w:rPr>
              <w:tab/>
            </w:r>
            <w:r>
              <w:rPr>
                <w:rStyle w:val="IndexLink"/>
              </w:rPr>
              <w:t>317</w:t>
            </w:r>
          </w:hyperlink>
        </w:p>
        <w:p>
          <w:pPr>
            <w:pStyle w:val="Contents4"/>
            <w:tabs>
              <w:tab w:val="clear" w:pos="8176"/>
              <w:tab w:val="right" w:pos="9026" w:leader="dot"/>
            </w:tabs>
            <w:rPr/>
          </w:pPr>
          <w:hyperlink w:anchor="__RefHeading___Toc5888125_2320776876">
            <w:r>
              <w:rPr>
                <w:webHidden/>
                <w:rStyle w:val="IndexLink"/>
              </w:rPr>
              <w:t>28</w:t>
            </w:r>
            <w:r>
              <w:rPr>
                <w:rStyle w:val="IndexLink"/>
                <w:rtl w:val="true"/>
              </w:rPr>
              <w:t xml:space="preserve">. </w:t>
            </w:r>
            <w:r>
              <w:rPr>
                <w:rStyle w:val="IndexLink"/>
              </w:rPr>
              <w:t>9</w:t>
            </w:r>
            <w:r>
              <w:rPr>
                <w:rStyle w:val="IndexLink"/>
                <w:rtl w:val="true"/>
              </w:rPr>
              <w:t xml:space="preserve">. </w:t>
            </w:r>
            <w:r>
              <w:rPr>
                <w:rStyle w:val="IndexLink"/>
                <w:rtl w:val="true"/>
              </w:rPr>
              <w:t>چاپلوسی</w:t>
            </w:r>
            <w:r>
              <w:rPr>
                <w:rStyle w:val="IndexLink"/>
                <w:rtl w:val="true"/>
              </w:rPr>
              <w:tab/>
            </w:r>
            <w:r>
              <w:rPr>
                <w:rStyle w:val="IndexLink"/>
              </w:rPr>
              <w:t>317</w:t>
            </w:r>
          </w:hyperlink>
        </w:p>
        <w:p>
          <w:pPr>
            <w:pStyle w:val="Contents4"/>
            <w:tabs>
              <w:tab w:val="clear" w:pos="8176"/>
              <w:tab w:val="right" w:pos="9026" w:leader="dot"/>
            </w:tabs>
            <w:rPr/>
          </w:pPr>
          <w:hyperlink w:anchor="__RefHeading___Toc5888127_2320776876">
            <w:r>
              <w:rPr>
                <w:webHidden/>
                <w:rStyle w:val="IndexLink"/>
              </w:rPr>
              <w:t>28</w:t>
            </w:r>
            <w:r>
              <w:rPr>
                <w:rStyle w:val="IndexLink"/>
                <w:rtl w:val="true"/>
              </w:rPr>
              <w:t xml:space="preserve">. </w:t>
            </w:r>
            <w:r>
              <w:rPr>
                <w:rStyle w:val="IndexLink"/>
              </w:rPr>
              <w:t>10</w:t>
            </w:r>
            <w:r>
              <w:rPr>
                <w:rStyle w:val="IndexLink"/>
                <w:rtl w:val="true"/>
              </w:rPr>
              <w:t xml:space="preserve">. </w:t>
            </w:r>
            <w:r>
              <w:rPr>
                <w:rStyle w:val="IndexLink"/>
                <w:rtl w:val="true"/>
              </w:rPr>
              <w:t>مراجعه به سوابق کاری</w:t>
            </w:r>
            <w:r>
              <w:rPr>
                <w:rStyle w:val="IndexLink"/>
                <w:rtl w:val="true"/>
              </w:rPr>
              <w:tab/>
            </w:r>
            <w:r>
              <w:rPr>
                <w:rStyle w:val="IndexLink"/>
              </w:rPr>
              <w:t>318</w:t>
            </w:r>
          </w:hyperlink>
        </w:p>
        <w:p>
          <w:pPr>
            <w:pStyle w:val="Contents4"/>
            <w:tabs>
              <w:tab w:val="clear" w:pos="8176"/>
              <w:tab w:val="right" w:pos="9026" w:leader="dot"/>
            </w:tabs>
            <w:rPr/>
          </w:pPr>
          <w:hyperlink w:anchor="__RefHeading___Toc5888129_2320776876">
            <w:r>
              <w:rPr>
                <w:webHidden/>
                <w:rStyle w:val="IndexLink"/>
              </w:rPr>
              <w:t>28</w:t>
            </w:r>
            <w:r>
              <w:rPr>
                <w:rStyle w:val="IndexLink"/>
                <w:rtl w:val="true"/>
              </w:rPr>
              <w:t xml:space="preserve">. </w:t>
            </w:r>
            <w:r>
              <w:rPr>
                <w:rStyle w:val="IndexLink"/>
              </w:rPr>
              <w:t>11</w:t>
            </w:r>
            <w:r>
              <w:rPr>
                <w:rStyle w:val="IndexLink"/>
                <w:rtl w:val="true"/>
              </w:rPr>
              <w:t xml:space="preserve">. </w:t>
            </w:r>
            <w:r>
              <w:rPr>
                <w:rStyle w:val="IndexLink"/>
                <w:rtl w:val="true"/>
              </w:rPr>
              <w:t>اعتماد به افراد خوش نام</w:t>
            </w:r>
            <w:r>
              <w:rPr>
                <w:rStyle w:val="IndexLink"/>
                <w:rtl w:val="true"/>
              </w:rPr>
              <w:tab/>
            </w:r>
            <w:r>
              <w:rPr>
                <w:rStyle w:val="IndexLink"/>
              </w:rPr>
              <w:t>318</w:t>
            </w:r>
          </w:hyperlink>
        </w:p>
        <w:p>
          <w:pPr>
            <w:pStyle w:val="Contents4"/>
            <w:tabs>
              <w:tab w:val="clear" w:pos="8176"/>
              <w:tab w:val="right" w:pos="9026" w:leader="dot"/>
            </w:tabs>
            <w:rPr/>
          </w:pPr>
          <w:hyperlink w:anchor="__RefHeading___Toc5888131_2320776876">
            <w:r>
              <w:rPr>
                <w:webHidden/>
                <w:rStyle w:val="IndexLink"/>
              </w:rPr>
              <w:t>28</w:t>
            </w:r>
            <w:r>
              <w:rPr>
                <w:rStyle w:val="IndexLink"/>
                <w:rtl w:val="true"/>
              </w:rPr>
              <w:t xml:space="preserve">. </w:t>
            </w:r>
            <w:r>
              <w:rPr>
                <w:rStyle w:val="IndexLink"/>
              </w:rPr>
              <w:t>12</w:t>
            </w:r>
            <w:r>
              <w:rPr>
                <w:rStyle w:val="IndexLink"/>
                <w:rtl w:val="true"/>
              </w:rPr>
              <w:t xml:space="preserve">. </w:t>
            </w:r>
            <w:r>
              <w:rPr>
                <w:rStyle w:val="IndexLink"/>
                <w:rtl w:val="true"/>
              </w:rPr>
              <w:t>تقسیم کار بین خدمتگذاران</w:t>
            </w:r>
            <w:r>
              <w:rPr>
                <w:rStyle w:val="IndexLink"/>
                <w:rtl w:val="true"/>
              </w:rPr>
              <w:tab/>
            </w:r>
            <w:r>
              <w:rPr>
                <w:rStyle w:val="IndexLink"/>
              </w:rPr>
              <w:t>318</w:t>
            </w:r>
          </w:hyperlink>
        </w:p>
        <w:p>
          <w:pPr>
            <w:pStyle w:val="Contents4"/>
            <w:tabs>
              <w:tab w:val="clear" w:pos="8176"/>
              <w:tab w:val="right" w:pos="9026" w:leader="dot"/>
            </w:tabs>
            <w:rPr/>
          </w:pPr>
          <w:hyperlink w:anchor="__RefHeading___Toc5888133_2320776876">
            <w:r>
              <w:rPr>
                <w:webHidden/>
                <w:rStyle w:val="IndexLink"/>
              </w:rPr>
              <w:t>28</w:t>
            </w:r>
            <w:r>
              <w:rPr>
                <w:rStyle w:val="IndexLink"/>
                <w:rtl w:val="true"/>
              </w:rPr>
              <w:t xml:space="preserve">. </w:t>
            </w:r>
            <w:r>
              <w:rPr>
                <w:rStyle w:val="IndexLink"/>
              </w:rPr>
              <w:t>13</w:t>
            </w:r>
            <w:r>
              <w:rPr>
                <w:rStyle w:val="IndexLink"/>
                <w:rtl w:val="true"/>
              </w:rPr>
              <w:t xml:space="preserve">. </w:t>
            </w:r>
            <w:r>
              <w:rPr>
                <w:rStyle w:val="IndexLink"/>
                <w:rtl w:val="true"/>
              </w:rPr>
              <w:t>اشاره به مسئولیت مشترک</w:t>
            </w:r>
            <w:r>
              <w:rPr>
                <w:rStyle w:val="IndexLink"/>
                <w:rtl w:val="true"/>
              </w:rPr>
              <w:tab/>
            </w:r>
            <w:r>
              <w:rPr>
                <w:rStyle w:val="IndexLink"/>
              </w:rPr>
              <w:t>318</w:t>
            </w:r>
          </w:hyperlink>
        </w:p>
        <w:p>
          <w:pPr>
            <w:pStyle w:val="Contents3"/>
            <w:tabs>
              <w:tab w:val="clear" w:pos="8459"/>
              <w:tab w:val="right" w:pos="9026" w:leader="dot"/>
            </w:tabs>
            <w:rPr/>
          </w:pPr>
          <w:hyperlink w:anchor="__RefHeading___Toc5888135_2320776876">
            <w:r>
              <w:rPr>
                <w:webHidden/>
                <w:rStyle w:val="IndexLink"/>
              </w:rPr>
              <w:t>29</w:t>
            </w:r>
            <w:r>
              <w:rPr>
                <w:rStyle w:val="IndexLink"/>
                <w:rtl w:val="true"/>
              </w:rPr>
              <w:t xml:space="preserve">. </w:t>
            </w:r>
            <w:r>
              <w:rPr>
                <w:rStyle w:val="IndexLink"/>
                <w:rtl w:val="true"/>
              </w:rPr>
              <w:t>تاجران و صنعتگران</w:t>
            </w:r>
            <w:r>
              <w:rPr>
                <w:rStyle w:val="IndexLink"/>
                <w:rtl w:val="true"/>
              </w:rPr>
              <w:tab/>
            </w:r>
            <w:r>
              <w:rPr>
                <w:rStyle w:val="IndexLink"/>
              </w:rPr>
              <w:t>320</w:t>
            </w:r>
          </w:hyperlink>
        </w:p>
        <w:p>
          <w:pPr>
            <w:pStyle w:val="Contents4"/>
            <w:tabs>
              <w:tab w:val="clear" w:pos="8176"/>
              <w:tab w:val="right" w:pos="9026" w:leader="dot"/>
            </w:tabs>
            <w:rPr/>
          </w:pPr>
          <w:hyperlink w:anchor="__RefHeading___Toc5888137_2320776876">
            <w:r>
              <w:rPr>
                <w:webHidden/>
                <w:rStyle w:val="IndexLink"/>
              </w:rPr>
              <w:t>29</w:t>
            </w:r>
            <w:r>
              <w:rPr>
                <w:rStyle w:val="IndexLink"/>
                <w:rtl w:val="true"/>
              </w:rPr>
              <w:t xml:space="preserve">. </w:t>
            </w:r>
            <w:r>
              <w:rPr>
                <w:rStyle w:val="IndexLink"/>
              </w:rPr>
              <w:t>1</w:t>
            </w:r>
            <w:r>
              <w:rPr>
                <w:rStyle w:val="IndexLink"/>
                <w:rtl w:val="true"/>
              </w:rPr>
              <w:t xml:space="preserve">. </w:t>
            </w:r>
            <w:r>
              <w:rPr>
                <w:rStyle w:val="IndexLink"/>
                <w:rtl w:val="true"/>
              </w:rPr>
              <w:t>جایگاه ویژه تاجر و صنعتگران</w:t>
            </w:r>
            <w:r>
              <w:rPr>
                <w:rStyle w:val="IndexLink"/>
                <w:rtl w:val="true"/>
              </w:rPr>
              <w:tab/>
            </w:r>
            <w:r>
              <w:rPr>
                <w:rStyle w:val="IndexLink"/>
              </w:rPr>
              <w:t>320</w:t>
            </w:r>
          </w:hyperlink>
        </w:p>
        <w:p>
          <w:pPr>
            <w:pStyle w:val="Contents4"/>
            <w:tabs>
              <w:tab w:val="clear" w:pos="8176"/>
              <w:tab w:val="right" w:pos="9026" w:leader="dot"/>
            </w:tabs>
            <w:rPr/>
          </w:pPr>
          <w:hyperlink w:anchor="__RefHeading___Toc5888139_2320776876">
            <w:r>
              <w:rPr>
                <w:webHidden/>
                <w:rStyle w:val="IndexLink"/>
              </w:rPr>
              <w:t>29</w:t>
            </w:r>
            <w:r>
              <w:rPr>
                <w:rStyle w:val="IndexLink"/>
                <w:rtl w:val="true"/>
              </w:rPr>
              <w:t xml:space="preserve">. </w:t>
            </w:r>
            <w:r>
              <w:rPr>
                <w:rStyle w:val="IndexLink"/>
              </w:rPr>
              <w:t>2</w:t>
            </w:r>
            <w:r>
              <w:rPr>
                <w:rStyle w:val="IndexLink"/>
                <w:rtl w:val="true"/>
              </w:rPr>
              <w:t xml:space="preserve">. </w:t>
            </w:r>
            <w:r>
              <w:rPr>
                <w:rStyle w:val="IndexLink"/>
                <w:rtl w:val="true"/>
              </w:rPr>
              <w:t>سفر برای تجارت</w:t>
            </w:r>
            <w:r>
              <w:rPr>
                <w:rStyle w:val="IndexLink"/>
                <w:rtl w:val="true"/>
              </w:rPr>
              <w:tab/>
            </w:r>
            <w:r>
              <w:rPr>
                <w:rStyle w:val="IndexLink"/>
              </w:rPr>
              <w:t>320</w:t>
            </w:r>
          </w:hyperlink>
        </w:p>
        <w:p>
          <w:pPr>
            <w:pStyle w:val="Contents4"/>
            <w:tabs>
              <w:tab w:val="clear" w:pos="8176"/>
              <w:tab w:val="right" w:pos="9026" w:leader="dot"/>
            </w:tabs>
            <w:rPr/>
          </w:pPr>
          <w:hyperlink w:anchor="__RefHeading___Toc5888141_2320776876">
            <w:r>
              <w:rPr>
                <w:webHidden/>
                <w:rStyle w:val="IndexLink"/>
              </w:rPr>
              <w:t>29</w:t>
            </w:r>
            <w:r>
              <w:rPr>
                <w:rStyle w:val="IndexLink"/>
                <w:rtl w:val="true"/>
              </w:rPr>
              <w:t xml:space="preserve">. </w:t>
            </w:r>
            <w:r>
              <w:rPr>
                <w:rStyle w:val="IndexLink"/>
              </w:rPr>
              <w:t>3</w:t>
            </w:r>
            <w:r>
              <w:rPr>
                <w:rStyle w:val="IndexLink"/>
                <w:rtl w:val="true"/>
              </w:rPr>
              <w:t xml:space="preserve">. </w:t>
            </w:r>
            <w:r>
              <w:rPr>
                <w:rStyle w:val="IndexLink"/>
                <w:rtl w:val="true"/>
              </w:rPr>
              <w:t>نقش صادرات و واردات در رفاه عمومی</w:t>
            </w:r>
            <w:r>
              <w:rPr>
                <w:rStyle w:val="IndexLink"/>
                <w:rtl w:val="true"/>
              </w:rPr>
              <w:tab/>
            </w:r>
            <w:r>
              <w:rPr>
                <w:rStyle w:val="IndexLink"/>
              </w:rPr>
              <w:t>320</w:t>
            </w:r>
          </w:hyperlink>
        </w:p>
        <w:p>
          <w:pPr>
            <w:pStyle w:val="Contents4"/>
            <w:tabs>
              <w:tab w:val="clear" w:pos="8176"/>
              <w:tab w:val="right" w:pos="9026" w:leader="dot"/>
            </w:tabs>
            <w:rPr/>
          </w:pPr>
          <w:hyperlink w:anchor="__RefHeading___Toc5888143_2320776876">
            <w:r>
              <w:rPr>
                <w:webHidden/>
                <w:rStyle w:val="IndexLink"/>
              </w:rPr>
              <w:t>29</w:t>
            </w:r>
            <w:r>
              <w:rPr>
                <w:rStyle w:val="IndexLink"/>
                <w:rtl w:val="true"/>
              </w:rPr>
              <w:t xml:space="preserve">. </w:t>
            </w:r>
            <w:r>
              <w:rPr>
                <w:rStyle w:val="IndexLink"/>
              </w:rPr>
              <w:t>4</w:t>
            </w:r>
            <w:r>
              <w:rPr>
                <w:rStyle w:val="IndexLink"/>
                <w:rtl w:val="true"/>
              </w:rPr>
              <w:t xml:space="preserve">. </w:t>
            </w:r>
            <w:r>
              <w:rPr>
                <w:rStyle w:val="IndexLink"/>
                <w:rtl w:val="true"/>
              </w:rPr>
              <w:t>اهمیت موقعیت بازرگانان</w:t>
            </w:r>
            <w:r>
              <w:rPr>
                <w:rStyle w:val="IndexLink"/>
                <w:rtl w:val="true"/>
              </w:rPr>
              <w:tab/>
            </w:r>
            <w:r>
              <w:rPr>
                <w:rStyle w:val="IndexLink"/>
              </w:rPr>
              <w:t>321</w:t>
            </w:r>
          </w:hyperlink>
        </w:p>
        <w:p>
          <w:pPr>
            <w:pStyle w:val="Contents4"/>
            <w:tabs>
              <w:tab w:val="clear" w:pos="8176"/>
              <w:tab w:val="right" w:pos="9026" w:leader="dot"/>
            </w:tabs>
            <w:rPr/>
          </w:pPr>
          <w:hyperlink w:anchor="__RefHeading___Toc5888145_2320776876">
            <w:r>
              <w:rPr>
                <w:webHidden/>
                <w:rStyle w:val="IndexLink"/>
              </w:rPr>
              <w:t>29</w:t>
            </w:r>
            <w:r>
              <w:rPr>
                <w:rStyle w:val="IndexLink"/>
                <w:rtl w:val="true"/>
              </w:rPr>
              <w:t xml:space="preserve">. </w:t>
            </w:r>
            <w:r>
              <w:rPr>
                <w:rStyle w:val="IndexLink"/>
              </w:rPr>
              <w:t>5</w:t>
            </w:r>
            <w:r>
              <w:rPr>
                <w:rStyle w:val="IndexLink"/>
                <w:rtl w:val="true"/>
              </w:rPr>
              <w:t xml:space="preserve">. </w:t>
            </w:r>
            <w:r>
              <w:rPr>
                <w:rStyle w:val="IndexLink"/>
                <w:rtl w:val="true"/>
              </w:rPr>
              <w:t>مراقبت بر کار تاجران</w:t>
            </w:r>
            <w:r>
              <w:rPr>
                <w:rStyle w:val="IndexLink"/>
                <w:rtl w:val="true"/>
              </w:rPr>
              <w:tab/>
            </w:r>
            <w:r>
              <w:rPr>
                <w:rStyle w:val="IndexLink"/>
              </w:rPr>
              <w:t>322</w:t>
            </w:r>
          </w:hyperlink>
        </w:p>
        <w:p>
          <w:pPr>
            <w:pStyle w:val="Contents4"/>
            <w:tabs>
              <w:tab w:val="clear" w:pos="8176"/>
              <w:tab w:val="right" w:pos="9026" w:leader="dot"/>
            </w:tabs>
            <w:rPr/>
          </w:pPr>
          <w:hyperlink w:anchor="__RefHeading___Toc5888147_2320776876">
            <w:r>
              <w:rPr>
                <w:webHidden/>
                <w:rStyle w:val="IndexLink"/>
              </w:rPr>
              <w:t>29</w:t>
            </w:r>
            <w:r>
              <w:rPr>
                <w:rStyle w:val="IndexLink"/>
                <w:rtl w:val="true"/>
              </w:rPr>
              <w:t xml:space="preserve">. </w:t>
            </w:r>
            <w:r>
              <w:rPr>
                <w:rStyle w:val="IndexLink"/>
              </w:rPr>
              <w:t>6</w:t>
            </w:r>
            <w:r>
              <w:rPr>
                <w:rStyle w:val="IndexLink"/>
                <w:rtl w:val="true"/>
              </w:rPr>
              <w:t xml:space="preserve">. </w:t>
            </w:r>
            <w:r>
              <w:rPr>
                <w:rStyle w:val="IndexLink"/>
                <w:rtl w:val="true"/>
              </w:rPr>
              <w:t>مفاسد اقتصادی تاجران</w:t>
            </w:r>
            <w:r>
              <w:rPr>
                <w:rStyle w:val="IndexLink"/>
                <w:rtl w:val="true"/>
              </w:rPr>
              <w:tab/>
            </w:r>
            <w:r>
              <w:rPr>
                <w:rStyle w:val="IndexLink"/>
              </w:rPr>
              <w:t>322</w:t>
            </w:r>
          </w:hyperlink>
        </w:p>
        <w:p>
          <w:pPr>
            <w:pStyle w:val="Contents4"/>
            <w:tabs>
              <w:tab w:val="clear" w:pos="8176"/>
              <w:tab w:val="right" w:pos="9026" w:leader="dot"/>
            </w:tabs>
            <w:rPr/>
          </w:pPr>
          <w:hyperlink w:anchor="__RefHeading___Toc5888149_2320776876">
            <w:r>
              <w:rPr>
                <w:webHidden/>
                <w:rStyle w:val="IndexLink"/>
              </w:rPr>
              <w:t>29</w:t>
            </w:r>
            <w:r>
              <w:rPr>
                <w:rStyle w:val="IndexLink"/>
                <w:rtl w:val="true"/>
              </w:rPr>
              <w:t xml:space="preserve">. </w:t>
            </w:r>
            <w:r>
              <w:rPr>
                <w:rStyle w:val="IndexLink"/>
              </w:rPr>
              <w:t>7</w:t>
            </w:r>
            <w:r>
              <w:rPr>
                <w:rStyle w:val="IndexLink"/>
                <w:rtl w:val="true"/>
              </w:rPr>
              <w:t xml:space="preserve">. </w:t>
            </w:r>
            <w:r>
              <w:rPr>
                <w:rStyle w:val="IndexLink"/>
                <w:rtl w:val="true"/>
              </w:rPr>
              <w:t>احتکار سبب ننگ زمامداران</w:t>
            </w:r>
            <w:r>
              <w:rPr>
                <w:rStyle w:val="IndexLink"/>
                <w:rtl w:val="true"/>
              </w:rPr>
              <w:tab/>
            </w:r>
            <w:r>
              <w:rPr>
                <w:rStyle w:val="IndexLink"/>
              </w:rPr>
              <w:t>322</w:t>
            </w:r>
          </w:hyperlink>
        </w:p>
        <w:p>
          <w:pPr>
            <w:pStyle w:val="Contents4"/>
            <w:tabs>
              <w:tab w:val="clear" w:pos="8176"/>
              <w:tab w:val="right" w:pos="9026" w:leader="dot"/>
            </w:tabs>
            <w:rPr/>
          </w:pPr>
          <w:hyperlink w:anchor="__RefHeading___Toc5888151_2320776876">
            <w:r>
              <w:rPr>
                <w:webHidden/>
                <w:rStyle w:val="IndexLink"/>
              </w:rPr>
              <w:t>29</w:t>
            </w:r>
            <w:r>
              <w:rPr>
                <w:rStyle w:val="IndexLink"/>
                <w:rtl w:val="true"/>
              </w:rPr>
              <w:t xml:space="preserve">. </w:t>
            </w:r>
            <w:r>
              <w:rPr>
                <w:rStyle w:val="IndexLink"/>
              </w:rPr>
              <w:t>8</w:t>
            </w:r>
            <w:r>
              <w:rPr>
                <w:rStyle w:val="IndexLink"/>
                <w:rtl w:val="true"/>
              </w:rPr>
              <w:t xml:space="preserve">. </w:t>
            </w:r>
            <w:r>
              <w:rPr>
                <w:rStyle w:val="IndexLink"/>
                <w:rtl w:val="true"/>
              </w:rPr>
              <w:t>جلوگیری از احتکار</w:t>
            </w:r>
            <w:r>
              <w:rPr>
                <w:rStyle w:val="IndexLink"/>
                <w:rtl w:val="true"/>
              </w:rPr>
              <w:tab/>
            </w:r>
            <w:r>
              <w:rPr>
                <w:rStyle w:val="IndexLink"/>
              </w:rPr>
              <w:t>322</w:t>
            </w:r>
          </w:hyperlink>
        </w:p>
        <w:p>
          <w:pPr>
            <w:pStyle w:val="Contents4"/>
            <w:tabs>
              <w:tab w:val="clear" w:pos="8176"/>
              <w:tab w:val="right" w:pos="9026" w:leader="dot"/>
            </w:tabs>
            <w:rPr/>
          </w:pPr>
          <w:hyperlink w:anchor="__RefHeading___Toc5888153_2320776876">
            <w:r>
              <w:rPr>
                <w:webHidden/>
                <w:rStyle w:val="IndexLink"/>
              </w:rPr>
              <w:t>29</w:t>
            </w:r>
            <w:r>
              <w:rPr>
                <w:rStyle w:val="IndexLink"/>
                <w:rtl w:val="true"/>
              </w:rPr>
              <w:t xml:space="preserve">. </w:t>
            </w:r>
            <w:r>
              <w:rPr>
                <w:rStyle w:val="IndexLink"/>
              </w:rPr>
              <w:t>9</w:t>
            </w:r>
            <w:r>
              <w:rPr>
                <w:rStyle w:val="IndexLink"/>
                <w:rtl w:val="true"/>
              </w:rPr>
              <w:t xml:space="preserve">. </w:t>
            </w:r>
            <w:r>
              <w:rPr>
                <w:rStyle w:val="IndexLink"/>
                <w:rtl w:val="true"/>
              </w:rPr>
              <w:t>آسانی دادوستد</w:t>
            </w:r>
            <w:r>
              <w:rPr>
                <w:rStyle w:val="IndexLink"/>
                <w:rtl w:val="true"/>
              </w:rPr>
              <w:tab/>
            </w:r>
            <w:r>
              <w:rPr>
                <w:rStyle w:val="IndexLink"/>
              </w:rPr>
              <w:t>323</w:t>
            </w:r>
          </w:hyperlink>
        </w:p>
        <w:p>
          <w:pPr>
            <w:pStyle w:val="Contents4"/>
            <w:tabs>
              <w:tab w:val="clear" w:pos="8176"/>
              <w:tab w:val="right" w:pos="9026" w:leader="dot"/>
            </w:tabs>
            <w:rPr/>
          </w:pPr>
          <w:hyperlink w:anchor="__RefHeading___Toc5888155_2320776876">
            <w:r>
              <w:rPr>
                <w:webHidden/>
                <w:rStyle w:val="IndexLink"/>
              </w:rPr>
              <w:t>29</w:t>
            </w:r>
            <w:r>
              <w:rPr>
                <w:rStyle w:val="IndexLink"/>
                <w:rtl w:val="true"/>
              </w:rPr>
              <w:t xml:space="preserve">. </w:t>
            </w:r>
            <w:r>
              <w:rPr>
                <w:rStyle w:val="IndexLink"/>
              </w:rPr>
              <w:t>10</w:t>
            </w:r>
            <w:r>
              <w:rPr>
                <w:rStyle w:val="IndexLink"/>
                <w:rtl w:val="true"/>
              </w:rPr>
              <w:t xml:space="preserve">. </w:t>
            </w:r>
            <w:r>
              <w:rPr>
                <w:rStyle w:val="IndexLink"/>
                <w:rtl w:val="true"/>
              </w:rPr>
              <w:t>عادلانه بودن میزان های سنجش</w:t>
            </w:r>
            <w:r>
              <w:rPr>
                <w:rStyle w:val="IndexLink"/>
                <w:rtl w:val="true"/>
              </w:rPr>
              <w:tab/>
            </w:r>
            <w:r>
              <w:rPr>
                <w:rStyle w:val="IndexLink"/>
              </w:rPr>
              <w:t>323</w:t>
            </w:r>
          </w:hyperlink>
        </w:p>
        <w:p>
          <w:pPr>
            <w:pStyle w:val="Contents4"/>
            <w:tabs>
              <w:tab w:val="clear" w:pos="8176"/>
              <w:tab w:val="right" w:pos="9026" w:leader="dot"/>
            </w:tabs>
            <w:rPr/>
          </w:pPr>
          <w:hyperlink w:anchor="__RefHeading___Toc5888157_2320776876">
            <w:r>
              <w:rPr>
                <w:webHidden/>
                <w:rStyle w:val="IndexLink"/>
              </w:rPr>
              <w:t>29</w:t>
            </w:r>
            <w:r>
              <w:rPr>
                <w:rStyle w:val="IndexLink"/>
                <w:rtl w:val="true"/>
              </w:rPr>
              <w:t xml:space="preserve">. </w:t>
            </w:r>
            <w:r>
              <w:rPr>
                <w:rStyle w:val="IndexLink"/>
              </w:rPr>
              <w:t>11</w:t>
            </w:r>
            <w:r>
              <w:rPr>
                <w:rStyle w:val="IndexLink"/>
                <w:rtl w:val="true"/>
              </w:rPr>
              <w:t xml:space="preserve">. </w:t>
            </w:r>
            <w:r>
              <w:rPr>
                <w:rStyle w:val="IndexLink"/>
                <w:rtl w:val="true"/>
              </w:rPr>
              <w:t>تعادل در قیمت ها</w:t>
            </w:r>
            <w:r>
              <w:rPr>
                <w:rStyle w:val="IndexLink"/>
                <w:rtl w:val="true"/>
              </w:rPr>
              <w:tab/>
            </w:r>
            <w:r>
              <w:rPr>
                <w:rStyle w:val="IndexLink"/>
              </w:rPr>
              <w:t>323</w:t>
            </w:r>
          </w:hyperlink>
        </w:p>
        <w:p>
          <w:pPr>
            <w:pStyle w:val="Contents4"/>
            <w:tabs>
              <w:tab w:val="clear" w:pos="8176"/>
              <w:tab w:val="right" w:pos="9026" w:leader="dot"/>
            </w:tabs>
            <w:rPr/>
          </w:pPr>
          <w:hyperlink w:anchor="__RefHeading___Toc5888159_2320776876">
            <w:r>
              <w:rPr>
                <w:webHidden/>
                <w:rStyle w:val="IndexLink"/>
              </w:rPr>
              <w:t>29</w:t>
            </w:r>
            <w:r>
              <w:rPr>
                <w:rStyle w:val="IndexLink"/>
                <w:rtl w:val="true"/>
              </w:rPr>
              <w:t xml:space="preserve">. </w:t>
            </w:r>
            <w:r>
              <w:rPr>
                <w:rStyle w:val="IndexLink"/>
              </w:rPr>
              <w:t>12</w:t>
            </w:r>
            <w:r>
              <w:rPr>
                <w:rStyle w:val="IndexLink"/>
                <w:rtl w:val="true"/>
              </w:rPr>
              <w:t xml:space="preserve">. </w:t>
            </w:r>
            <w:r>
              <w:rPr>
                <w:rStyle w:val="IndexLink"/>
                <w:rtl w:val="true"/>
              </w:rPr>
              <w:t>مجازات محتکر</w:t>
            </w:r>
            <w:r>
              <w:rPr>
                <w:rStyle w:val="IndexLink"/>
                <w:rtl w:val="true"/>
              </w:rPr>
              <w:tab/>
            </w:r>
            <w:r>
              <w:rPr>
                <w:rStyle w:val="IndexLink"/>
              </w:rPr>
              <w:t>323</w:t>
            </w:r>
          </w:hyperlink>
        </w:p>
        <w:p>
          <w:pPr>
            <w:pStyle w:val="Contents3"/>
            <w:tabs>
              <w:tab w:val="clear" w:pos="8459"/>
              <w:tab w:val="right" w:pos="9026" w:leader="dot"/>
            </w:tabs>
            <w:rPr/>
          </w:pPr>
          <w:hyperlink w:anchor="__RefHeading___Toc5888161_2320776876">
            <w:r>
              <w:rPr>
                <w:webHidden/>
                <w:rStyle w:val="IndexLink"/>
              </w:rPr>
              <w:t>30</w:t>
            </w:r>
            <w:r>
              <w:rPr>
                <w:rStyle w:val="IndexLink"/>
                <w:rtl w:val="true"/>
              </w:rPr>
              <w:t xml:space="preserve">. </w:t>
            </w:r>
            <w:r>
              <w:rPr>
                <w:rStyle w:val="IndexLink"/>
                <w:rtl w:val="true"/>
              </w:rPr>
              <w:t>طبقه پایین جامعه</w:t>
            </w:r>
            <w:r>
              <w:rPr>
                <w:rStyle w:val="IndexLink"/>
                <w:rtl w:val="true"/>
              </w:rPr>
              <w:tab/>
            </w:r>
            <w:r>
              <w:rPr>
                <w:rStyle w:val="IndexLink"/>
              </w:rPr>
              <w:t>325</w:t>
            </w:r>
          </w:hyperlink>
        </w:p>
        <w:p>
          <w:pPr>
            <w:pStyle w:val="Contents4"/>
            <w:tabs>
              <w:tab w:val="clear" w:pos="8176"/>
              <w:tab w:val="right" w:pos="9026" w:leader="dot"/>
            </w:tabs>
            <w:rPr/>
          </w:pPr>
          <w:hyperlink w:anchor="__RefHeading___Toc5888163_2320776876">
            <w:r>
              <w:rPr>
                <w:webHidden/>
                <w:rStyle w:val="IndexLink"/>
              </w:rPr>
              <w:t>30</w:t>
            </w:r>
            <w:r>
              <w:rPr>
                <w:rStyle w:val="IndexLink"/>
                <w:rtl w:val="true"/>
              </w:rPr>
              <w:t xml:space="preserve">. </w:t>
            </w:r>
            <w:r>
              <w:rPr>
                <w:rStyle w:val="IndexLink"/>
              </w:rPr>
              <w:t>1</w:t>
            </w:r>
            <w:r>
              <w:rPr>
                <w:rStyle w:val="IndexLink"/>
                <w:rtl w:val="true"/>
              </w:rPr>
              <w:t xml:space="preserve">. </w:t>
            </w:r>
            <w:r>
              <w:rPr>
                <w:rStyle w:val="IndexLink"/>
                <w:rtl w:val="true"/>
              </w:rPr>
              <w:t>سفارش امام در مورد افراد مستضعف</w:t>
            </w:r>
            <w:r>
              <w:rPr>
                <w:rStyle w:val="IndexLink"/>
                <w:rtl w:val="true"/>
              </w:rPr>
              <w:tab/>
            </w:r>
            <w:r>
              <w:rPr>
                <w:rStyle w:val="IndexLink"/>
              </w:rPr>
              <w:t>325</w:t>
            </w:r>
          </w:hyperlink>
        </w:p>
        <w:p>
          <w:pPr>
            <w:pStyle w:val="Contents4"/>
            <w:tabs>
              <w:tab w:val="clear" w:pos="8176"/>
              <w:tab w:val="right" w:pos="9026" w:leader="dot"/>
            </w:tabs>
            <w:rPr/>
          </w:pPr>
          <w:hyperlink w:anchor="__RefHeading___Toc5888165_2320776876">
            <w:r>
              <w:rPr>
                <w:webHidden/>
                <w:rStyle w:val="IndexLink"/>
              </w:rPr>
              <w:t>30</w:t>
            </w:r>
            <w:r>
              <w:rPr>
                <w:rStyle w:val="IndexLink"/>
                <w:rtl w:val="true"/>
              </w:rPr>
              <w:t xml:space="preserve">. </w:t>
            </w:r>
            <w:r>
              <w:rPr>
                <w:rStyle w:val="IndexLink"/>
              </w:rPr>
              <w:t>2</w:t>
            </w:r>
            <w:r>
              <w:rPr>
                <w:rStyle w:val="IndexLink"/>
                <w:rtl w:val="true"/>
              </w:rPr>
              <w:t xml:space="preserve">. </w:t>
            </w:r>
            <w:r>
              <w:rPr>
                <w:rStyle w:val="IndexLink"/>
                <w:rtl w:val="true"/>
              </w:rPr>
              <w:t>توجه ویژه به محرومان</w:t>
            </w:r>
            <w:r>
              <w:rPr>
                <w:rStyle w:val="IndexLink"/>
                <w:rtl w:val="true"/>
              </w:rPr>
              <w:tab/>
            </w:r>
            <w:r>
              <w:rPr>
                <w:rStyle w:val="IndexLink"/>
              </w:rPr>
              <w:t>325</w:t>
            </w:r>
          </w:hyperlink>
        </w:p>
        <w:p>
          <w:pPr>
            <w:pStyle w:val="Contents4"/>
            <w:tabs>
              <w:tab w:val="clear" w:pos="8176"/>
              <w:tab w:val="right" w:pos="9026" w:leader="dot"/>
            </w:tabs>
            <w:rPr/>
          </w:pPr>
          <w:hyperlink w:anchor="__RefHeading___Toc5888167_2320776876">
            <w:r>
              <w:rPr>
                <w:webHidden/>
                <w:rStyle w:val="IndexLink"/>
              </w:rPr>
              <w:t>30</w:t>
            </w:r>
            <w:r>
              <w:rPr>
                <w:rStyle w:val="IndexLink"/>
                <w:rtl w:val="true"/>
              </w:rPr>
              <w:t xml:space="preserve">. </w:t>
            </w:r>
            <w:r>
              <w:rPr>
                <w:rStyle w:val="IndexLink"/>
              </w:rPr>
              <w:t>3</w:t>
            </w:r>
            <w:r>
              <w:rPr>
                <w:rStyle w:val="IndexLink"/>
                <w:rtl w:val="true"/>
              </w:rPr>
              <w:t xml:space="preserve">. </w:t>
            </w:r>
            <w:r>
              <w:rPr>
                <w:rStyle w:val="IndexLink"/>
                <w:rtl w:val="true"/>
              </w:rPr>
              <w:t>چند دستور در مورد رعایت حقوق محرومان</w:t>
            </w:r>
            <w:r>
              <w:rPr>
                <w:rStyle w:val="IndexLink"/>
                <w:rtl w:val="true"/>
              </w:rPr>
              <w:tab/>
            </w:r>
            <w:r>
              <w:rPr>
                <w:rStyle w:val="IndexLink"/>
              </w:rPr>
              <w:t>326</w:t>
            </w:r>
          </w:hyperlink>
        </w:p>
        <w:p>
          <w:pPr>
            <w:pStyle w:val="Contents4"/>
            <w:tabs>
              <w:tab w:val="clear" w:pos="8176"/>
              <w:tab w:val="right" w:pos="9026" w:leader="dot"/>
            </w:tabs>
            <w:rPr/>
          </w:pPr>
          <w:hyperlink w:anchor="__RefHeading___Toc5888169_2320776876">
            <w:r>
              <w:rPr>
                <w:webHidden/>
                <w:rStyle w:val="IndexLink"/>
              </w:rPr>
              <w:t>30</w:t>
            </w:r>
            <w:r>
              <w:rPr>
                <w:rStyle w:val="IndexLink"/>
                <w:rtl w:val="true"/>
              </w:rPr>
              <w:t xml:space="preserve">. </w:t>
            </w:r>
            <w:r>
              <w:rPr>
                <w:rStyle w:val="IndexLink"/>
              </w:rPr>
              <w:t>4</w:t>
            </w:r>
            <w:r>
              <w:rPr>
                <w:rStyle w:val="IndexLink"/>
                <w:rtl w:val="true"/>
              </w:rPr>
              <w:t xml:space="preserve">. </w:t>
            </w:r>
            <w:r>
              <w:rPr>
                <w:rStyle w:val="IndexLink"/>
                <w:rtl w:val="true"/>
              </w:rPr>
              <w:t>پرهیز از غرور</w:t>
            </w:r>
            <w:r>
              <w:rPr>
                <w:rStyle w:val="IndexLink"/>
                <w:rtl w:val="true"/>
              </w:rPr>
              <w:tab/>
            </w:r>
            <w:r>
              <w:rPr>
                <w:rStyle w:val="IndexLink"/>
              </w:rPr>
              <w:t>327</w:t>
            </w:r>
          </w:hyperlink>
        </w:p>
        <w:p>
          <w:pPr>
            <w:pStyle w:val="Contents4"/>
            <w:tabs>
              <w:tab w:val="clear" w:pos="8176"/>
              <w:tab w:val="right" w:pos="9026" w:leader="dot"/>
            </w:tabs>
            <w:rPr/>
          </w:pPr>
          <w:hyperlink w:anchor="__RefHeading___Toc5888171_2320776876">
            <w:r>
              <w:rPr>
                <w:webHidden/>
                <w:rStyle w:val="IndexLink"/>
              </w:rPr>
              <w:t>30</w:t>
            </w:r>
            <w:r>
              <w:rPr>
                <w:rStyle w:val="IndexLink"/>
                <w:rtl w:val="true"/>
              </w:rPr>
              <w:t xml:space="preserve">. </w:t>
            </w:r>
            <w:r>
              <w:rPr>
                <w:rStyle w:val="IndexLink"/>
              </w:rPr>
              <w:t>5</w:t>
            </w:r>
            <w:r>
              <w:rPr>
                <w:rStyle w:val="IndexLink"/>
                <w:rtl w:val="true"/>
              </w:rPr>
              <w:t xml:space="preserve">. </w:t>
            </w:r>
            <w:r>
              <w:rPr>
                <w:rStyle w:val="IndexLink"/>
                <w:rtl w:val="true"/>
              </w:rPr>
              <w:t>رسیدگی به وضعیت طبقات پایین جامعه</w:t>
            </w:r>
            <w:r>
              <w:rPr>
                <w:rStyle w:val="IndexLink"/>
                <w:rtl w:val="true"/>
              </w:rPr>
              <w:tab/>
            </w:r>
            <w:r>
              <w:rPr>
                <w:rStyle w:val="IndexLink"/>
              </w:rPr>
              <w:t>327</w:t>
            </w:r>
          </w:hyperlink>
        </w:p>
        <w:p>
          <w:pPr>
            <w:pStyle w:val="Contents4"/>
            <w:tabs>
              <w:tab w:val="clear" w:pos="8176"/>
              <w:tab w:val="right" w:pos="9026" w:leader="dot"/>
            </w:tabs>
            <w:rPr/>
          </w:pPr>
          <w:hyperlink w:anchor="__RefHeading___Toc5888173_2320776876">
            <w:r>
              <w:rPr>
                <w:webHidden/>
                <w:rStyle w:val="IndexLink"/>
              </w:rPr>
              <w:t>30</w:t>
            </w:r>
            <w:r>
              <w:rPr>
                <w:rStyle w:val="IndexLink"/>
                <w:rtl w:val="true"/>
              </w:rPr>
              <w:t xml:space="preserve">. </w:t>
            </w:r>
            <w:r>
              <w:rPr>
                <w:rStyle w:val="IndexLink"/>
              </w:rPr>
              <w:t>6</w:t>
            </w:r>
            <w:r>
              <w:rPr>
                <w:rStyle w:val="IndexLink"/>
                <w:rtl w:val="true"/>
              </w:rPr>
              <w:t xml:space="preserve">. </w:t>
            </w:r>
            <w:r>
              <w:rPr>
                <w:rStyle w:val="IndexLink"/>
                <w:rtl w:val="true"/>
              </w:rPr>
              <w:t>انتخاب انسان مورد اعتماد</w:t>
            </w:r>
            <w:r>
              <w:rPr>
                <w:rStyle w:val="IndexLink"/>
                <w:rtl w:val="true"/>
              </w:rPr>
              <w:tab/>
            </w:r>
            <w:r>
              <w:rPr>
                <w:rStyle w:val="IndexLink"/>
              </w:rPr>
              <w:t>328</w:t>
            </w:r>
          </w:hyperlink>
        </w:p>
        <w:p>
          <w:pPr>
            <w:pStyle w:val="Contents4"/>
            <w:tabs>
              <w:tab w:val="clear" w:pos="8176"/>
              <w:tab w:val="right" w:pos="9026" w:leader="dot"/>
            </w:tabs>
            <w:rPr/>
          </w:pPr>
          <w:hyperlink w:anchor="__RefHeading___Toc5888175_2320776876">
            <w:r>
              <w:rPr>
                <w:webHidden/>
                <w:rStyle w:val="IndexLink"/>
              </w:rPr>
              <w:t>30</w:t>
            </w:r>
            <w:r>
              <w:rPr>
                <w:rStyle w:val="IndexLink"/>
                <w:rtl w:val="true"/>
              </w:rPr>
              <w:t xml:space="preserve">. </w:t>
            </w:r>
            <w:r>
              <w:rPr>
                <w:rStyle w:val="IndexLink"/>
              </w:rPr>
              <w:t>7</w:t>
            </w:r>
            <w:r>
              <w:rPr>
                <w:rStyle w:val="IndexLink"/>
                <w:rtl w:val="true"/>
              </w:rPr>
              <w:t xml:space="preserve">. </w:t>
            </w:r>
            <w:r>
              <w:rPr>
                <w:rStyle w:val="IndexLink"/>
                <w:rtl w:val="true"/>
              </w:rPr>
              <w:t>هشدار به مالک اشتر در مورد مسئولیتش در پیشگاه خداوند</w:t>
            </w:r>
            <w:r>
              <w:rPr>
                <w:rStyle w:val="IndexLink"/>
                <w:rtl w:val="true"/>
              </w:rPr>
              <w:tab/>
            </w:r>
            <w:r>
              <w:rPr>
                <w:rStyle w:val="IndexLink"/>
              </w:rPr>
              <w:t>328</w:t>
            </w:r>
          </w:hyperlink>
        </w:p>
        <w:p>
          <w:pPr>
            <w:pStyle w:val="Contents4"/>
            <w:tabs>
              <w:tab w:val="clear" w:pos="8176"/>
              <w:tab w:val="right" w:pos="9026" w:leader="dot"/>
            </w:tabs>
            <w:rPr/>
          </w:pPr>
          <w:hyperlink w:anchor="__RefHeading___Toc5888177_2320776876">
            <w:r>
              <w:rPr>
                <w:webHidden/>
                <w:rStyle w:val="IndexLink"/>
              </w:rPr>
              <w:t>30</w:t>
            </w:r>
            <w:r>
              <w:rPr>
                <w:rStyle w:val="IndexLink"/>
                <w:rtl w:val="true"/>
              </w:rPr>
              <w:t xml:space="preserve">. </w:t>
            </w:r>
            <w:r>
              <w:rPr>
                <w:rStyle w:val="IndexLink"/>
              </w:rPr>
              <w:t>8</w:t>
            </w:r>
            <w:r>
              <w:rPr>
                <w:rStyle w:val="IndexLink"/>
                <w:rtl w:val="true"/>
              </w:rPr>
              <w:t xml:space="preserve">. </w:t>
            </w:r>
            <w:r>
              <w:rPr>
                <w:rStyle w:val="IndexLink"/>
                <w:rtl w:val="true"/>
              </w:rPr>
              <w:t>رعایت حقوق عموم</w:t>
            </w:r>
            <w:r>
              <w:rPr>
                <w:rStyle w:val="IndexLink"/>
                <w:rtl w:val="true"/>
              </w:rPr>
              <w:tab/>
            </w:r>
            <w:r>
              <w:rPr>
                <w:rStyle w:val="IndexLink"/>
              </w:rPr>
              <w:t>328</w:t>
            </w:r>
          </w:hyperlink>
        </w:p>
        <w:p>
          <w:pPr>
            <w:pStyle w:val="Contents4"/>
            <w:tabs>
              <w:tab w:val="clear" w:pos="8176"/>
              <w:tab w:val="right" w:pos="9026" w:leader="dot"/>
            </w:tabs>
            <w:rPr/>
          </w:pPr>
          <w:hyperlink w:anchor="__RefHeading___Toc5888179_2320776876">
            <w:r>
              <w:rPr>
                <w:webHidden/>
                <w:rStyle w:val="IndexLink"/>
              </w:rPr>
              <w:t>30</w:t>
            </w:r>
            <w:r>
              <w:rPr>
                <w:rStyle w:val="IndexLink"/>
                <w:rtl w:val="true"/>
              </w:rPr>
              <w:t xml:space="preserve">. </w:t>
            </w:r>
            <w:r>
              <w:rPr>
                <w:rStyle w:val="IndexLink"/>
              </w:rPr>
              <w:t>9</w:t>
            </w:r>
            <w:r>
              <w:rPr>
                <w:rStyle w:val="IndexLink"/>
                <w:rtl w:val="true"/>
              </w:rPr>
              <w:t xml:space="preserve">. </w:t>
            </w:r>
            <w:r>
              <w:rPr>
                <w:rStyle w:val="IndexLink"/>
                <w:rtl w:val="true"/>
              </w:rPr>
              <w:t>توجه به اوضاع یتیمان و سالخوردگان</w:t>
            </w:r>
            <w:r>
              <w:rPr>
                <w:rStyle w:val="IndexLink"/>
                <w:rtl w:val="true"/>
              </w:rPr>
              <w:tab/>
            </w:r>
            <w:r>
              <w:rPr>
                <w:rStyle w:val="IndexLink"/>
              </w:rPr>
              <w:t>329</w:t>
            </w:r>
          </w:hyperlink>
        </w:p>
        <w:p>
          <w:pPr>
            <w:pStyle w:val="Contents4"/>
            <w:tabs>
              <w:tab w:val="clear" w:pos="8176"/>
              <w:tab w:val="right" w:pos="9026" w:leader="dot"/>
            </w:tabs>
            <w:rPr/>
          </w:pPr>
          <w:hyperlink w:anchor="__RefHeading___Toc5888181_2320776876">
            <w:r>
              <w:rPr>
                <w:webHidden/>
                <w:rStyle w:val="IndexLink"/>
              </w:rPr>
              <w:t>30</w:t>
            </w:r>
            <w:r>
              <w:rPr>
                <w:rStyle w:val="IndexLink"/>
                <w:rtl w:val="true"/>
              </w:rPr>
              <w:t xml:space="preserve">. </w:t>
            </w:r>
            <w:r>
              <w:rPr>
                <w:rStyle w:val="IndexLink"/>
              </w:rPr>
              <w:t>10</w:t>
            </w:r>
            <w:r>
              <w:rPr>
                <w:rStyle w:val="IndexLink"/>
                <w:rtl w:val="true"/>
              </w:rPr>
              <w:t xml:space="preserve">. </w:t>
            </w:r>
            <w:r>
              <w:rPr>
                <w:rStyle w:val="IndexLink"/>
                <w:rtl w:val="true"/>
              </w:rPr>
              <w:t>سنگینی بار مسئولیت</w:t>
            </w:r>
            <w:r>
              <w:rPr>
                <w:rStyle w:val="IndexLink"/>
                <w:rtl w:val="true"/>
              </w:rPr>
              <w:tab/>
            </w:r>
            <w:r>
              <w:rPr>
                <w:rStyle w:val="IndexLink"/>
              </w:rPr>
              <w:t>329</w:t>
            </w:r>
          </w:hyperlink>
        </w:p>
        <w:p>
          <w:pPr>
            <w:pStyle w:val="Contents4"/>
            <w:tabs>
              <w:tab w:val="clear" w:pos="8176"/>
              <w:tab w:val="right" w:pos="9026" w:leader="dot"/>
            </w:tabs>
            <w:rPr/>
          </w:pPr>
          <w:hyperlink w:anchor="__RefHeading___Toc5888183_2320776876">
            <w:r>
              <w:rPr>
                <w:webHidden/>
                <w:rStyle w:val="IndexLink"/>
              </w:rPr>
              <w:t>30</w:t>
            </w:r>
            <w:r>
              <w:rPr>
                <w:rStyle w:val="IndexLink"/>
                <w:rtl w:val="true"/>
              </w:rPr>
              <w:t xml:space="preserve">. </w:t>
            </w:r>
            <w:r>
              <w:rPr>
                <w:rStyle w:val="IndexLink"/>
              </w:rPr>
              <w:t>11</w:t>
            </w:r>
            <w:r>
              <w:rPr>
                <w:rStyle w:val="IndexLink"/>
                <w:rtl w:val="true"/>
              </w:rPr>
              <w:t xml:space="preserve">. </w:t>
            </w:r>
            <w:r>
              <w:rPr>
                <w:rStyle w:val="IndexLink"/>
                <w:rtl w:val="true"/>
              </w:rPr>
              <w:t>آسان شدن این امر سنگین</w:t>
            </w:r>
            <w:r>
              <w:rPr>
                <w:rStyle w:val="IndexLink"/>
                <w:rtl w:val="true"/>
              </w:rPr>
              <w:tab/>
            </w:r>
            <w:r>
              <w:rPr>
                <w:rStyle w:val="IndexLink"/>
              </w:rPr>
              <w:t>330</w:t>
            </w:r>
          </w:hyperlink>
        </w:p>
        <w:p>
          <w:pPr>
            <w:pStyle w:val="Contents3"/>
            <w:tabs>
              <w:tab w:val="clear" w:pos="8459"/>
              <w:tab w:val="right" w:pos="9026" w:leader="dot"/>
            </w:tabs>
            <w:rPr/>
          </w:pPr>
          <w:hyperlink w:anchor="__RefHeading___Toc5888185_2320776876">
            <w:r>
              <w:rPr>
                <w:webHidden/>
                <w:rStyle w:val="IndexLink"/>
              </w:rPr>
              <w:t>31</w:t>
            </w:r>
            <w:r>
              <w:rPr>
                <w:rStyle w:val="IndexLink"/>
                <w:rtl w:val="true"/>
              </w:rPr>
              <w:t xml:space="preserve">. </w:t>
            </w:r>
            <w:r>
              <w:rPr>
                <w:rStyle w:val="IndexLink"/>
                <w:rtl w:val="true"/>
              </w:rPr>
              <w:t>نکات عام در مورد همه گروه های ذکر شده</w:t>
            </w:r>
            <w:r>
              <w:rPr>
                <w:rStyle w:val="IndexLink"/>
                <w:rtl w:val="true"/>
              </w:rPr>
              <w:tab/>
            </w:r>
            <w:r>
              <w:rPr>
                <w:rStyle w:val="IndexLink"/>
              </w:rPr>
              <w:t>331</w:t>
            </w:r>
          </w:hyperlink>
        </w:p>
        <w:p>
          <w:pPr>
            <w:pStyle w:val="Contents4"/>
            <w:tabs>
              <w:tab w:val="clear" w:pos="8176"/>
              <w:tab w:val="right" w:pos="9026" w:leader="dot"/>
            </w:tabs>
            <w:rPr/>
          </w:pPr>
          <w:hyperlink w:anchor="__RefHeading___Toc5888187_2320776876">
            <w:r>
              <w:rPr>
                <w:webHidden/>
                <w:rStyle w:val="IndexLink"/>
              </w:rPr>
              <w:t>31</w:t>
            </w:r>
            <w:r>
              <w:rPr>
                <w:rStyle w:val="IndexLink"/>
                <w:rtl w:val="true"/>
              </w:rPr>
              <w:t xml:space="preserve">. </w:t>
            </w:r>
            <w:r>
              <w:rPr>
                <w:rStyle w:val="IndexLink"/>
              </w:rPr>
              <w:t>1</w:t>
            </w:r>
            <w:r>
              <w:rPr>
                <w:rStyle w:val="IndexLink"/>
                <w:rtl w:val="true"/>
              </w:rPr>
              <w:t xml:space="preserve">. </w:t>
            </w:r>
            <w:r>
              <w:rPr>
                <w:rStyle w:val="IndexLink"/>
                <w:rtl w:val="true"/>
              </w:rPr>
              <w:t>ارتباط با توده مردم</w:t>
            </w:r>
            <w:r>
              <w:rPr>
                <w:rStyle w:val="IndexLink"/>
                <w:rtl w:val="true"/>
              </w:rPr>
              <w:tab/>
            </w:r>
            <w:r>
              <w:rPr>
                <w:rStyle w:val="IndexLink"/>
              </w:rPr>
              <w:t>331</w:t>
            </w:r>
          </w:hyperlink>
        </w:p>
        <w:p>
          <w:pPr>
            <w:pStyle w:val="Contents4"/>
            <w:tabs>
              <w:tab w:val="clear" w:pos="8176"/>
              <w:tab w:val="right" w:pos="9026" w:leader="dot"/>
            </w:tabs>
            <w:rPr/>
          </w:pPr>
          <w:hyperlink w:anchor="__RefHeading___Toc5888189_2320776876">
            <w:r>
              <w:rPr>
                <w:webHidden/>
                <w:rStyle w:val="IndexLink"/>
              </w:rPr>
              <w:t>31</w:t>
            </w:r>
            <w:r>
              <w:rPr>
                <w:rStyle w:val="IndexLink"/>
                <w:rtl w:val="true"/>
              </w:rPr>
              <w:t xml:space="preserve">. </w:t>
            </w:r>
            <w:r>
              <w:rPr>
                <w:rStyle w:val="IndexLink"/>
              </w:rPr>
              <w:t>2</w:t>
            </w:r>
            <w:r>
              <w:rPr>
                <w:rStyle w:val="IndexLink"/>
                <w:rtl w:val="true"/>
              </w:rPr>
              <w:t xml:space="preserve">. </w:t>
            </w:r>
            <w:r>
              <w:rPr>
                <w:rStyle w:val="IndexLink"/>
                <w:rtl w:val="true"/>
              </w:rPr>
              <w:t>سفارش به تواضع زمامدار</w:t>
            </w:r>
            <w:r>
              <w:rPr>
                <w:rStyle w:val="IndexLink"/>
                <w:rtl w:val="true"/>
              </w:rPr>
              <w:tab/>
            </w:r>
            <w:r>
              <w:rPr>
                <w:rStyle w:val="IndexLink"/>
              </w:rPr>
              <w:t>331</w:t>
            </w:r>
          </w:hyperlink>
        </w:p>
        <w:p>
          <w:pPr>
            <w:pStyle w:val="Contents4"/>
            <w:tabs>
              <w:tab w:val="clear" w:pos="8176"/>
              <w:tab w:val="right" w:pos="9026" w:leader="dot"/>
            </w:tabs>
            <w:rPr/>
          </w:pPr>
          <w:hyperlink w:anchor="__RefHeading___Toc5888191_2320776876">
            <w:r>
              <w:rPr>
                <w:webHidden/>
                <w:rStyle w:val="IndexLink"/>
              </w:rPr>
              <w:t>31</w:t>
            </w:r>
            <w:r>
              <w:rPr>
                <w:rStyle w:val="IndexLink"/>
                <w:rtl w:val="true"/>
              </w:rPr>
              <w:t xml:space="preserve">. </w:t>
            </w:r>
            <w:r>
              <w:rPr>
                <w:rStyle w:val="IndexLink"/>
              </w:rPr>
              <w:t>3</w:t>
            </w:r>
            <w:r>
              <w:rPr>
                <w:rStyle w:val="IndexLink"/>
                <w:rtl w:val="true"/>
              </w:rPr>
              <w:t xml:space="preserve">. </w:t>
            </w:r>
            <w:r>
              <w:rPr>
                <w:rStyle w:val="IndexLink"/>
                <w:rtl w:val="true"/>
              </w:rPr>
              <w:t>محافظان و مأموران</w:t>
            </w:r>
            <w:r>
              <w:rPr>
                <w:rStyle w:val="IndexLink"/>
                <w:rtl w:val="true"/>
              </w:rPr>
              <w:tab/>
            </w:r>
            <w:r>
              <w:rPr>
                <w:rStyle w:val="IndexLink"/>
              </w:rPr>
              <w:t>331</w:t>
            </w:r>
          </w:hyperlink>
        </w:p>
        <w:p>
          <w:pPr>
            <w:pStyle w:val="Contents4"/>
            <w:tabs>
              <w:tab w:val="clear" w:pos="8176"/>
              <w:tab w:val="right" w:pos="9026" w:leader="dot"/>
            </w:tabs>
            <w:rPr/>
          </w:pPr>
          <w:hyperlink w:anchor="__RefHeading___Toc5888193_2320776876">
            <w:r>
              <w:rPr>
                <w:webHidden/>
                <w:rStyle w:val="IndexLink"/>
              </w:rPr>
              <w:t>31</w:t>
            </w:r>
            <w:r>
              <w:rPr>
                <w:rStyle w:val="IndexLink"/>
                <w:rtl w:val="true"/>
              </w:rPr>
              <w:t xml:space="preserve">. </w:t>
            </w:r>
            <w:r>
              <w:rPr>
                <w:rStyle w:val="IndexLink"/>
              </w:rPr>
              <w:t>4</w:t>
            </w:r>
            <w:r>
              <w:rPr>
                <w:rStyle w:val="IndexLink"/>
                <w:rtl w:val="true"/>
              </w:rPr>
              <w:t xml:space="preserve">. </w:t>
            </w:r>
            <w:r>
              <w:rPr>
                <w:rStyle w:val="IndexLink"/>
                <w:rtl w:val="true"/>
              </w:rPr>
              <w:t>اهمیت دفاع از افتادگان</w:t>
            </w:r>
            <w:r>
              <w:rPr>
                <w:rStyle w:val="IndexLink"/>
                <w:rtl w:val="true"/>
              </w:rPr>
              <w:tab/>
            </w:r>
            <w:r>
              <w:rPr>
                <w:rStyle w:val="IndexLink"/>
              </w:rPr>
              <w:t>332</w:t>
            </w:r>
          </w:hyperlink>
        </w:p>
        <w:p>
          <w:pPr>
            <w:pStyle w:val="Contents4"/>
            <w:tabs>
              <w:tab w:val="clear" w:pos="8176"/>
              <w:tab w:val="right" w:pos="9026" w:leader="dot"/>
            </w:tabs>
            <w:rPr/>
          </w:pPr>
          <w:hyperlink w:anchor="__RefHeading___Toc5888195_2320776876">
            <w:r>
              <w:rPr>
                <w:webHidden/>
                <w:rStyle w:val="IndexLink"/>
              </w:rPr>
              <w:t>31</w:t>
            </w:r>
            <w:r>
              <w:rPr>
                <w:rStyle w:val="IndexLink"/>
                <w:rtl w:val="true"/>
              </w:rPr>
              <w:t xml:space="preserve">. </w:t>
            </w:r>
            <w:r>
              <w:rPr>
                <w:rStyle w:val="IndexLink"/>
              </w:rPr>
              <w:t>5</w:t>
            </w:r>
            <w:r>
              <w:rPr>
                <w:rStyle w:val="IndexLink"/>
                <w:rtl w:val="true"/>
              </w:rPr>
              <w:t xml:space="preserve">. </w:t>
            </w:r>
            <w:r>
              <w:rPr>
                <w:rStyle w:val="IndexLink"/>
                <w:rtl w:val="true"/>
              </w:rPr>
              <w:t>تحمل بداخلاقی دردمندان</w:t>
            </w:r>
            <w:r>
              <w:rPr>
                <w:rStyle w:val="IndexLink"/>
                <w:rtl w:val="true"/>
              </w:rPr>
              <w:tab/>
            </w:r>
            <w:r>
              <w:rPr>
                <w:rStyle w:val="IndexLink"/>
              </w:rPr>
              <w:t>332</w:t>
            </w:r>
          </w:hyperlink>
        </w:p>
        <w:p>
          <w:pPr>
            <w:pStyle w:val="Contents4"/>
            <w:tabs>
              <w:tab w:val="clear" w:pos="8176"/>
              <w:tab w:val="right" w:pos="9026" w:leader="dot"/>
            </w:tabs>
            <w:rPr/>
          </w:pPr>
          <w:hyperlink w:anchor="__RefHeading___Toc5888197_2320776876">
            <w:r>
              <w:rPr>
                <w:webHidden/>
                <w:rStyle w:val="IndexLink"/>
              </w:rPr>
              <w:t>31</w:t>
            </w:r>
            <w:r>
              <w:rPr>
                <w:rStyle w:val="IndexLink"/>
                <w:rtl w:val="true"/>
              </w:rPr>
              <w:t xml:space="preserve">. </w:t>
            </w:r>
            <w:r>
              <w:rPr>
                <w:rStyle w:val="IndexLink"/>
              </w:rPr>
              <w:t>6</w:t>
            </w:r>
            <w:r>
              <w:rPr>
                <w:rStyle w:val="IndexLink"/>
                <w:rtl w:val="true"/>
              </w:rPr>
              <w:t xml:space="preserve">. </w:t>
            </w:r>
            <w:r>
              <w:rPr>
                <w:rStyle w:val="IndexLink"/>
                <w:rtl w:val="true"/>
              </w:rPr>
              <w:t>بخشش بی منت</w:t>
            </w:r>
            <w:r>
              <w:rPr>
                <w:rStyle w:val="IndexLink"/>
                <w:rtl w:val="true"/>
              </w:rPr>
              <w:tab/>
            </w:r>
            <w:r>
              <w:rPr>
                <w:rStyle w:val="IndexLink"/>
              </w:rPr>
              <w:t>333</w:t>
            </w:r>
          </w:hyperlink>
        </w:p>
        <w:p>
          <w:pPr>
            <w:pStyle w:val="Contents3"/>
            <w:tabs>
              <w:tab w:val="clear" w:pos="8459"/>
              <w:tab w:val="right" w:pos="9026" w:leader="dot"/>
            </w:tabs>
            <w:rPr/>
          </w:pPr>
          <w:hyperlink w:anchor="__RefHeading___Toc5888199_2320776876">
            <w:r>
              <w:rPr>
                <w:webHidden/>
                <w:rStyle w:val="IndexLink"/>
              </w:rPr>
              <w:t>32</w:t>
            </w:r>
            <w:r>
              <w:rPr>
                <w:rStyle w:val="IndexLink"/>
                <w:rtl w:val="true"/>
              </w:rPr>
              <w:t xml:space="preserve">. </w:t>
            </w:r>
            <w:r>
              <w:rPr>
                <w:rStyle w:val="IndexLink"/>
                <w:rtl w:val="true"/>
              </w:rPr>
              <w:t>مدیریت صحیح و اثربخش</w:t>
            </w:r>
            <w:r>
              <w:rPr>
                <w:rStyle w:val="IndexLink"/>
                <w:rtl w:val="true"/>
              </w:rPr>
              <w:tab/>
            </w:r>
            <w:r>
              <w:rPr>
                <w:rStyle w:val="IndexLink"/>
              </w:rPr>
              <w:t>334</w:t>
            </w:r>
          </w:hyperlink>
        </w:p>
        <w:p>
          <w:pPr>
            <w:pStyle w:val="Contents4"/>
            <w:tabs>
              <w:tab w:val="clear" w:pos="8176"/>
              <w:tab w:val="right" w:pos="9026" w:leader="dot"/>
            </w:tabs>
            <w:rPr/>
          </w:pPr>
          <w:hyperlink w:anchor="__RefHeading___Toc5888201_2320776876">
            <w:r>
              <w:rPr>
                <w:webHidden/>
                <w:rStyle w:val="IndexLink"/>
              </w:rPr>
              <w:t>32</w:t>
            </w:r>
            <w:r>
              <w:rPr>
                <w:rStyle w:val="IndexLink"/>
                <w:rtl w:val="true"/>
              </w:rPr>
              <w:t xml:space="preserve">. </w:t>
            </w:r>
            <w:r>
              <w:rPr>
                <w:rStyle w:val="IndexLink"/>
              </w:rPr>
              <w:t>1</w:t>
            </w:r>
            <w:r>
              <w:rPr>
                <w:rStyle w:val="IndexLink"/>
                <w:rtl w:val="true"/>
              </w:rPr>
              <w:t xml:space="preserve">. </w:t>
            </w:r>
            <w:r>
              <w:rPr>
                <w:rStyle w:val="IndexLink"/>
                <w:rtl w:val="true"/>
              </w:rPr>
              <w:t>پاسخ گویی کارگزاران</w:t>
            </w:r>
            <w:r>
              <w:rPr>
                <w:rStyle w:val="IndexLink"/>
                <w:rtl w:val="true"/>
              </w:rPr>
              <w:tab/>
            </w:r>
            <w:r>
              <w:rPr>
                <w:rStyle w:val="IndexLink"/>
              </w:rPr>
              <w:t>334</w:t>
            </w:r>
          </w:hyperlink>
        </w:p>
        <w:p>
          <w:pPr>
            <w:pStyle w:val="Contents4"/>
            <w:tabs>
              <w:tab w:val="clear" w:pos="8176"/>
              <w:tab w:val="right" w:pos="9026" w:leader="dot"/>
            </w:tabs>
            <w:rPr/>
          </w:pPr>
          <w:hyperlink w:anchor="__RefHeading___Toc5888203_2320776876">
            <w:r>
              <w:rPr>
                <w:webHidden/>
                <w:rStyle w:val="IndexLink"/>
              </w:rPr>
              <w:t>32</w:t>
            </w:r>
            <w:r>
              <w:rPr>
                <w:rStyle w:val="IndexLink"/>
                <w:rtl w:val="true"/>
              </w:rPr>
              <w:t xml:space="preserve">. </w:t>
            </w:r>
            <w:r>
              <w:rPr>
                <w:rStyle w:val="IndexLink"/>
              </w:rPr>
              <w:t>2</w:t>
            </w:r>
            <w:r>
              <w:rPr>
                <w:rStyle w:val="IndexLink"/>
                <w:rtl w:val="true"/>
              </w:rPr>
              <w:t xml:space="preserve">. </w:t>
            </w:r>
            <w:r>
              <w:rPr>
                <w:rStyle w:val="IndexLink"/>
                <w:rtl w:val="true"/>
              </w:rPr>
              <w:t>برآوردن نیازهای مردم</w:t>
            </w:r>
            <w:r>
              <w:rPr>
                <w:rStyle w:val="IndexLink"/>
                <w:rtl w:val="true"/>
              </w:rPr>
              <w:tab/>
            </w:r>
            <w:r>
              <w:rPr>
                <w:rStyle w:val="IndexLink"/>
              </w:rPr>
              <w:t>334</w:t>
            </w:r>
          </w:hyperlink>
        </w:p>
        <w:p>
          <w:pPr>
            <w:pStyle w:val="Contents4"/>
            <w:tabs>
              <w:tab w:val="clear" w:pos="8176"/>
              <w:tab w:val="right" w:pos="9026" w:leader="dot"/>
            </w:tabs>
            <w:rPr/>
          </w:pPr>
          <w:hyperlink w:anchor="__RefHeading___Toc5888205_2320776876">
            <w:r>
              <w:rPr>
                <w:webHidden/>
                <w:rStyle w:val="IndexLink"/>
              </w:rPr>
              <w:t>32</w:t>
            </w:r>
            <w:r>
              <w:rPr>
                <w:rStyle w:val="IndexLink"/>
                <w:rtl w:val="true"/>
              </w:rPr>
              <w:t xml:space="preserve">. </w:t>
            </w:r>
            <w:r>
              <w:rPr>
                <w:rStyle w:val="IndexLink"/>
              </w:rPr>
              <w:t>3</w:t>
            </w:r>
            <w:r>
              <w:rPr>
                <w:rStyle w:val="IndexLink"/>
                <w:rtl w:val="true"/>
              </w:rPr>
              <w:t xml:space="preserve">. </w:t>
            </w:r>
            <w:r>
              <w:rPr>
                <w:rStyle w:val="IndexLink"/>
                <w:rtl w:val="true"/>
              </w:rPr>
              <w:t>انجام کارهای روزمره در همان زمان</w:t>
            </w:r>
            <w:r>
              <w:rPr>
                <w:rStyle w:val="IndexLink"/>
                <w:rtl w:val="true"/>
              </w:rPr>
              <w:tab/>
            </w:r>
            <w:r>
              <w:rPr>
                <w:rStyle w:val="IndexLink"/>
              </w:rPr>
              <w:t>334</w:t>
            </w:r>
          </w:hyperlink>
        </w:p>
        <w:p>
          <w:pPr>
            <w:pStyle w:val="Contents4"/>
            <w:tabs>
              <w:tab w:val="clear" w:pos="8176"/>
              <w:tab w:val="right" w:pos="9026" w:leader="dot"/>
            </w:tabs>
            <w:rPr/>
          </w:pPr>
          <w:hyperlink w:anchor="__RefHeading___Toc5888207_2320776876">
            <w:r>
              <w:rPr>
                <w:webHidden/>
                <w:rStyle w:val="IndexLink"/>
              </w:rPr>
              <w:t>32</w:t>
            </w:r>
            <w:r>
              <w:rPr>
                <w:rStyle w:val="IndexLink"/>
                <w:rtl w:val="true"/>
              </w:rPr>
              <w:t xml:space="preserve">. </w:t>
            </w:r>
            <w:r>
              <w:rPr>
                <w:rStyle w:val="IndexLink"/>
              </w:rPr>
              <w:t>4</w:t>
            </w:r>
            <w:r>
              <w:rPr>
                <w:rStyle w:val="IndexLink"/>
                <w:rtl w:val="true"/>
              </w:rPr>
              <w:t xml:space="preserve">. </w:t>
            </w:r>
            <w:r>
              <w:rPr>
                <w:rStyle w:val="IndexLink"/>
                <w:rtl w:val="true"/>
              </w:rPr>
              <w:t>ارتباط با خداوند در بهترین اوقات</w:t>
            </w:r>
            <w:r>
              <w:rPr>
                <w:rStyle w:val="IndexLink"/>
                <w:rtl w:val="true"/>
              </w:rPr>
              <w:tab/>
            </w:r>
            <w:r>
              <w:rPr>
                <w:rStyle w:val="IndexLink"/>
              </w:rPr>
              <w:t>335</w:t>
            </w:r>
          </w:hyperlink>
        </w:p>
        <w:p>
          <w:pPr>
            <w:pStyle w:val="Contents3"/>
            <w:tabs>
              <w:tab w:val="clear" w:pos="8459"/>
              <w:tab w:val="right" w:pos="9026" w:leader="dot"/>
            </w:tabs>
            <w:rPr/>
          </w:pPr>
          <w:hyperlink w:anchor="__RefHeading___Toc5888209_2320776876">
            <w:r>
              <w:rPr>
                <w:webHidden/>
                <w:rStyle w:val="IndexLink"/>
              </w:rPr>
              <w:t>33</w:t>
            </w:r>
            <w:r>
              <w:rPr>
                <w:rStyle w:val="IndexLink"/>
                <w:rtl w:val="true"/>
              </w:rPr>
              <w:t xml:space="preserve">. </w:t>
            </w:r>
            <w:r>
              <w:rPr>
                <w:rStyle w:val="IndexLink"/>
                <w:rtl w:val="true"/>
              </w:rPr>
              <w:t>توجه به واجبات الهی</w:t>
            </w:r>
            <w:r>
              <w:rPr>
                <w:rStyle w:val="IndexLink"/>
                <w:rtl w:val="true"/>
              </w:rPr>
              <w:tab/>
            </w:r>
            <w:r>
              <w:rPr>
                <w:rStyle w:val="IndexLink"/>
              </w:rPr>
              <w:t>336</w:t>
            </w:r>
          </w:hyperlink>
        </w:p>
        <w:p>
          <w:pPr>
            <w:pStyle w:val="Contents4"/>
            <w:tabs>
              <w:tab w:val="clear" w:pos="8176"/>
              <w:tab w:val="right" w:pos="9026" w:leader="dot"/>
            </w:tabs>
            <w:rPr/>
          </w:pPr>
          <w:hyperlink w:anchor="__RefHeading___Toc5888211_2320776876">
            <w:r>
              <w:rPr>
                <w:webHidden/>
                <w:rStyle w:val="IndexLink"/>
              </w:rPr>
              <w:t>33</w:t>
            </w:r>
            <w:r>
              <w:rPr>
                <w:rStyle w:val="IndexLink"/>
                <w:rtl w:val="true"/>
              </w:rPr>
              <w:t xml:space="preserve">. </w:t>
            </w:r>
            <w:r>
              <w:rPr>
                <w:rStyle w:val="IndexLink"/>
              </w:rPr>
              <w:t>1</w:t>
            </w:r>
            <w:r>
              <w:rPr>
                <w:rStyle w:val="IndexLink"/>
                <w:rtl w:val="true"/>
              </w:rPr>
              <w:t xml:space="preserve">. </w:t>
            </w:r>
            <w:r>
              <w:rPr>
                <w:rStyle w:val="IndexLink"/>
                <w:rtl w:val="true"/>
              </w:rPr>
              <w:t>عبادت های خصوصی</w:t>
            </w:r>
            <w:r>
              <w:rPr>
                <w:rStyle w:val="IndexLink"/>
                <w:rtl w:val="true"/>
              </w:rPr>
              <w:tab/>
            </w:r>
            <w:r>
              <w:rPr>
                <w:rStyle w:val="IndexLink"/>
              </w:rPr>
              <w:t>336</w:t>
            </w:r>
          </w:hyperlink>
        </w:p>
        <w:p>
          <w:pPr>
            <w:pStyle w:val="Contents4"/>
            <w:tabs>
              <w:tab w:val="clear" w:pos="8176"/>
              <w:tab w:val="right" w:pos="9026" w:leader="dot"/>
            </w:tabs>
            <w:rPr/>
          </w:pPr>
          <w:hyperlink w:anchor="__RefHeading___Toc5888213_2320776876">
            <w:r>
              <w:rPr>
                <w:webHidden/>
                <w:rStyle w:val="IndexLink"/>
              </w:rPr>
              <w:t>33</w:t>
            </w:r>
            <w:r>
              <w:rPr>
                <w:rStyle w:val="IndexLink"/>
                <w:rtl w:val="true"/>
              </w:rPr>
              <w:t xml:space="preserve">. </w:t>
            </w:r>
            <w:r>
              <w:rPr>
                <w:rStyle w:val="IndexLink"/>
              </w:rPr>
              <w:t>2</w:t>
            </w:r>
            <w:r>
              <w:rPr>
                <w:rStyle w:val="IndexLink"/>
                <w:rtl w:val="true"/>
              </w:rPr>
              <w:t xml:space="preserve">. </w:t>
            </w:r>
            <w:r>
              <w:rPr>
                <w:rStyle w:val="IndexLink"/>
                <w:rtl w:val="true"/>
              </w:rPr>
              <w:t>کوتاهی نکردن در انجام واجبات</w:t>
            </w:r>
            <w:r>
              <w:rPr>
                <w:rStyle w:val="IndexLink"/>
                <w:rtl w:val="true"/>
              </w:rPr>
              <w:tab/>
            </w:r>
            <w:r>
              <w:rPr>
                <w:rStyle w:val="IndexLink"/>
              </w:rPr>
              <w:t>336</w:t>
            </w:r>
          </w:hyperlink>
        </w:p>
        <w:p>
          <w:pPr>
            <w:pStyle w:val="Contents4"/>
            <w:tabs>
              <w:tab w:val="clear" w:pos="8176"/>
              <w:tab w:val="right" w:pos="9026" w:leader="dot"/>
            </w:tabs>
            <w:rPr/>
          </w:pPr>
          <w:hyperlink w:anchor="__RefHeading___Toc5888215_2320776876">
            <w:r>
              <w:rPr>
                <w:webHidden/>
                <w:rStyle w:val="IndexLink"/>
              </w:rPr>
              <w:t>33</w:t>
            </w:r>
            <w:r>
              <w:rPr>
                <w:rStyle w:val="IndexLink"/>
                <w:rtl w:val="true"/>
              </w:rPr>
              <w:t xml:space="preserve">. </w:t>
            </w:r>
            <w:r>
              <w:rPr>
                <w:rStyle w:val="IndexLink"/>
              </w:rPr>
              <w:t>3</w:t>
            </w:r>
            <w:r>
              <w:rPr>
                <w:rStyle w:val="IndexLink"/>
                <w:rtl w:val="true"/>
              </w:rPr>
              <w:t xml:space="preserve">. </w:t>
            </w:r>
            <w:r>
              <w:rPr>
                <w:rStyle w:val="IndexLink"/>
                <w:rtl w:val="true"/>
              </w:rPr>
              <w:t>مورد توجه قرار دادن وضع نمازگزاران</w:t>
            </w:r>
            <w:r>
              <w:rPr>
                <w:rStyle w:val="IndexLink"/>
                <w:rtl w:val="true"/>
              </w:rPr>
              <w:tab/>
            </w:r>
            <w:r>
              <w:rPr>
                <w:rStyle w:val="IndexLink"/>
              </w:rPr>
              <w:t>337</w:t>
            </w:r>
          </w:hyperlink>
        </w:p>
        <w:p>
          <w:pPr>
            <w:pStyle w:val="Contents4"/>
            <w:tabs>
              <w:tab w:val="clear" w:pos="8176"/>
              <w:tab w:val="right" w:pos="9026" w:leader="dot"/>
            </w:tabs>
            <w:rPr/>
          </w:pPr>
          <w:hyperlink w:anchor="__RefHeading___Toc5888217_2320776876">
            <w:r>
              <w:rPr>
                <w:webHidden/>
                <w:rStyle w:val="IndexLink"/>
              </w:rPr>
              <w:t>33</w:t>
            </w:r>
            <w:r>
              <w:rPr>
                <w:rStyle w:val="IndexLink"/>
                <w:rtl w:val="true"/>
              </w:rPr>
              <w:t xml:space="preserve">. </w:t>
            </w:r>
            <w:r>
              <w:rPr>
                <w:rStyle w:val="IndexLink"/>
              </w:rPr>
              <w:t>4</w:t>
            </w:r>
            <w:r>
              <w:rPr>
                <w:rStyle w:val="IndexLink"/>
                <w:rtl w:val="true"/>
              </w:rPr>
              <w:t xml:space="preserve">. </w:t>
            </w:r>
            <w:r>
              <w:rPr>
                <w:rStyle w:val="IndexLink"/>
                <w:rtl w:val="true"/>
              </w:rPr>
              <w:t>اشاره به حدیث پیامبر</w:t>
            </w:r>
            <w:r>
              <w:rPr>
                <w:rStyle w:val="IndexLink"/>
                <w:rtl w:val="true"/>
              </w:rPr>
              <w:tab/>
            </w:r>
            <w:r>
              <w:rPr>
                <w:rStyle w:val="IndexLink"/>
              </w:rPr>
              <w:t>337</w:t>
            </w:r>
          </w:hyperlink>
        </w:p>
        <w:p>
          <w:pPr>
            <w:pStyle w:val="Contents3"/>
            <w:tabs>
              <w:tab w:val="clear" w:pos="8459"/>
              <w:tab w:val="right" w:pos="9026" w:leader="dot"/>
            </w:tabs>
            <w:rPr/>
          </w:pPr>
          <w:hyperlink w:anchor="__RefHeading___Toc5888219_2320776876">
            <w:r>
              <w:rPr>
                <w:webHidden/>
                <w:rStyle w:val="IndexLink"/>
              </w:rPr>
              <w:t>34</w:t>
            </w:r>
            <w:r>
              <w:rPr>
                <w:rStyle w:val="IndexLink"/>
                <w:rtl w:val="true"/>
              </w:rPr>
              <w:t xml:space="preserve">. </w:t>
            </w:r>
            <w:r>
              <w:rPr>
                <w:rStyle w:val="IndexLink"/>
                <w:rtl w:val="true"/>
              </w:rPr>
              <w:t>ارتباط مردم و حاکم</w:t>
            </w:r>
            <w:r>
              <w:rPr>
                <w:rStyle w:val="IndexLink"/>
                <w:rtl w:val="true"/>
              </w:rPr>
              <w:tab/>
            </w:r>
            <w:r>
              <w:rPr>
                <w:rStyle w:val="IndexLink"/>
              </w:rPr>
              <w:t>338</w:t>
            </w:r>
          </w:hyperlink>
        </w:p>
        <w:p>
          <w:pPr>
            <w:pStyle w:val="Contents4"/>
            <w:tabs>
              <w:tab w:val="clear" w:pos="8176"/>
              <w:tab w:val="right" w:pos="9026" w:leader="dot"/>
            </w:tabs>
            <w:rPr/>
          </w:pPr>
          <w:hyperlink w:anchor="__RefHeading___Toc5888221_2320776876">
            <w:r>
              <w:rPr>
                <w:webHidden/>
                <w:rStyle w:val="IndexLink"/>
              </w:rPr>
              <w:t>34</w:t>
            </w:r>
            <w:r>
              <w:rPr>
                <w:rStyle w:val="IndexLink"/>
                <w:rtl w:val="true"/>
              </w:rPr>
              <w:t xml:space="preserve">. </w:t>
            </w:r>
            <w:r>
              <w:rPr>
                <w:rStyle w:val="IndexLink"/>
              </w:rPr>
              <w:t>1</w:t>
            </w:r>
            <w:r>
              <w:rPr>
                <w:rStyle w:val="IndexLink"/>
                <w:rtl w:val="true"/>
              </w:rPr>
              <w:t xml:space="preserve">. </w:t>
            </w:r>
            <w:r>
              <w:rPr>
                <w:rStyle w:val="IndexLink"/>
                <w:rtl w:val="true"/>
              </w:rPr>
              <w:t>لزوم رابطه نزدیک میان والی و مردم</w:t>
            </w:r>
            <w:r>
              <w:rPr>
                <w:rStyle w:val="IndexLink"/>
                <w:rtl w:val="true"/>
              </w:rPr>
              <w:tab/>
            </w:r>
            <w:r>
              <w:rPr>
                <w:rStyle w:val="IndexLink"/>
              </w:rPr>
              <w:t>338</w:t>
            </w:r>
          </w:hyperlink>
        </w:p>
        <w:p>
          <w:pPr>
            <w:pStyle w:val="Contents4"/>
            <w:tabs>
              <w:tab w:val="clear" w:pos="8176"/>
              <w:tab w:val="right" w:pos="9026" w:leader="dot"/>
            </w:tabs>
            <w:rPr/>
          </w:pPr>
          <w:hyperlink w:anchor="__RefHeading___Toc5888223_2320776876">
            <w:r>
              <w:rPr>
                <w:webHidden/>
                <w:rStyle w:val="IndexLink"/>
              </w:rPr>
              <w:t>34</w:t>
            </w:r>
            <w:r>
              <w:rPr>
                <w:rStyle w:val="IndexLink"/>
                <w:rtl w:val="true"/>
              </w:rPr>
              <w:t xml:space="preserve">. </w:t>
            </w:r>
            <w:r>
              <w:rPr>
                <w:rStyle w:val="IndexLink"/>
              </w:rPr>
              <w:t>2</w:t>
            </w:r>
            <w:r>
              <w:rPr>
                <w:rStyle w:val="IndexLink"/>
                <w:rtl w:val="true"/>
              </w:rPr>
              <w:t xml:space="preserve">. </w:t>
            </w:r>
            <w:r>
              <w:rPr>
                <w:rStyle w:val="IndexLink"/>
                <w:rtl w:val="true"/>
              </w:rPr>
              <w:t>آثار شوم دوری از مردم</w:t>
            </w:r>
            <w:r>
              <w:rPr>
                <w:rStyle w:val="IndexLink"/>
                <w:rtl w:val="true"/>
              </w:rPr>
              <w:tab/>
            </w:r>
            <w:r>
              <w:rPr>
                <w:rStyle w:val="IndexLink"/>
              </w:rPr>
              <w:t>338</w:t>
            </w:r>
          </w:hyperlink>
        </w:p>
        <w:p>
          <w:pPr>
            <w:pStyle w:val="Contents4"/>
            <w:tabs>
              <w:tab w:val="clear" w:pos="8176"/>
              <w:tab w:val="right" w:pos="9026" w:leader="dot"/>
            </w:tabs>
            <w:rPr/>
          </w:pPr>
          <w:hyperlink w:anchor="__RefHeading___Toc5888225_2320776876">
            <w:r>
              <w:rPr>
                <w:webHidden/>
                <w:rStyle w:val="IndexLink"/>
              </w:rPr>
              <w:t>34</w:t>
            </w:r>
            <w:r>
              <w:rPr>
                <w:rStyle w:val="IndexLink"/>
                <w:rtl w:val="true"/>
              </w:rPr>
              <w:t xml:space="preserve">. </w:t>
            </w:r>
            <w:r>
              <w:rPr>
                <w:rStyle w:val="IndexLink"/>
              </w:rPr>
              <w:t>3</w:t>
            </w:r>
            <w:r>
              <w:rPr>
                <w:rStyle w:val="IndexLink"/>
                <w:rtl w:val="true"/>
              </w:rPr>
              <w:t xml:space="preserve">. </w:t>
            </w:r>
            <w:r>
              <w:rPr>
                <w:rStyle w:val="IndexLink"/>
                <w:rtl w:val="true"/>
              </w:rPr>
              <w:t>مشتبه شدن حق و باطل</w:t>
            </w:r>
            <w:r>
              <w:rPr>
                <w:rStyle w:val="IndexLink"/>
                <w:rtl w:val="true"/>
              </w:rPr>
              <w:tab/>
            </w:r>
            <w:r>
              <w:rPr>
                <w:rStyle w:val="IndexLink"/>
              </w:rPr>
              <w:t>338</w:t>
            </w:r>
          </w:hyperlink>
        </w:p>
        <w:p>
          <w:pPr>
            <w:pStyle w:val="Contents4"/>
            <w:tabs>
              <w:tab w:val="clear" w:pos="8176"/>
              <w:tab w:val="right" w:pos="9026" w:leader="dot"/>
            </w:tabs>
            <w:rPr/>
          </w:pPr>
          <w:hyperlink w:anchor="__RefHeading___Toc5888227_2320776876">
            <w:r>
              <w:rPr>
                <w:webHidden/>
                <w:rStyle w:val="IndexLink"/>
              </w:rPr>
              <w:t>34</w:t>
            </w:r>
            <w:r>
              <w:rPr>
                <w:rStyle w:val="IndexLink"/>
                <w:rtl w:val="true"/>
              </w:rPr>
              <w:t xml:space="preserve">. </w:t>
            </w:r>
            <w:r>
              <w:rPr>
                <w:rStyle w:val="IndexLink"/>
              </w:rPr>
              <w:t>4</w:t>
            </w:r>
            <w:r>
              <w:rPr>
                <w:rStyle w:val="IndexLink"/>
                <w:rtl w:val="true"/>
              </w:rPr>
              <w:t xml:space="preserve">. </w:t>
            </w:r>
            <w:r>
              <w:rPr>
                <w:rStyle w:val="IndexLink"/>
                <w:rtl w:val="true"/>
              </w:rPr>
              <w:t>لزوم ارتباط مستقیم مسئولان با مردم</w:t>
            </w:r>
            <w:r>
              <w:rPr>
                <w:rStyle w:val="IndexLink"/>
                <w:rtl w:val="true"/>
              </w:rPr>
              <w:tab/>
            </w:r>
            <w:r>
              <w:rPr>
                <w:rStyle w:val="IndexLink"/>
              </w:rPr>
              <w:t>339</w:t>
            </w:r>
          </w:hyperlink>
        </w:p>
        <w:p>
          <w:pPr>
            <w:pStyle w:val="Contents4"/>
            <w:tabs>
              <w:tab w:val="clear" w:pos="8176"/>
              <w:tab w:val="right" w:pos="9026" w:leader="dot"/>
            </w:tabs>
            <w:rPr/>
          </w:pPr>
          <w:hyperlink w:anchor="__RefHeading___Toc5888229_2320776876">
            <w:r>
              <w:rPr>
                <w:webHidden/>
                <w:rStyle w:val="IndexLink"/>
              </w:rPr>
              <w:t>34</w:t>
            </w:r>
            <w:r>
              <w:rPr>
                <w:rStyle w:val="IndexLink"/>
                <w:rtl w:val="true"/>
              </w:rPr>
              <w:t xml:space="preserve">. </w:t>
            </w:r>
            <w:r>
              <w:rPr>
                <w:rStyle w:val="IndexLink"/>
              </w:rPr>
              <w:t>5</w:t>
            </w:r>
            <w:r>
              <w:rPr>
                <w:rStyle w:val="IndexLink"/>
                <w:rtl w:val="true"/>
              </w:rPr>
              <w:t xml:space="preserve">. </w:t>
            </w:r>
            <w:r>
              <w:rPr>
                <w:rStyle w:val="IndexLink"/>
                <w:rtl w:val="true"/>
              </w:rPr>
              <w:t>ناامیدی از بخشش بخیل</w:t>
            </w:r>
            <w:r>
              <w:rPr>
                <w:rStyle w:val="IndexLink"/>
                <w:rtl w:val="true"/>
              </w:rPr>
              <w:tab/>
            </w:r>
            <w:r>
              <w:rPr>
                <w:rStyle w:val="IndexLink"/>
              </w:rPr>
              <w:t>339</w:t>
            </w:r>
          </w:hyperlink>
        </w:p>
        <w:p>
          <w:pPr>
            <w:pStyle w:val="Contents4"/>
            <w:tabs>
              <w:tab w:val="clear" w:pos="8176"/>
              <w:tab w:val="right" w:pos="9026" w:leader="dot"/>
            </w:tabs>
            <w:rPr/>
          </w:pPr>
          <w:hyperlink w:anchor="__RefHeading___Toc5888231_2320776876">
            <w:r>
              <w:rPr>
                <w:webHidden/>
                <w:rStyle w:val="IndexLink"/>
              </w:rPr>
              <w:t>34</w:t>
            </w:r>
            <w:r>
              <w:rPr>
                <w:rStyle w:val="IndexLink"/>
                <w:rtl w:val="true"/>
              </w:rPr>
              <w:t xml:space="preserve">. </w:t>
            </w:r>
            <w:r>
              <w:rPr>
                <w:rStyle w:val="IndexLink"/>
              </w:rPr>
              <w:t>6</w:t>
            </w:r>
            <w:r>
              <w:rPr>
                <w:rStyle w:val="IndexLink"/>
                <w:rtl w:val="true"/>
              </w:rPr>
              <w:t xml:space="preserve">. </w:t>
            </w:r>
            <w:r>
              <w:rPr>
                <w:rStyle w:val="IndexLink"/>
                <w:rtl w:val="true"/>
              </w:rPr>
              <w:t>رسیدگی به حاجات مردم</w:t>
            </w:r>
            <w:r>
              <w:rPr>
                <w:rStyle w:val="IndexLink"/>
                <w:rtl w:val="true"/>
              </w:rPr>
              <w:tab/>
            </w:r>
            <w:r>
              <w:rPr>
                <w:rStyle w:val="IndexLink"/>
              </w:rPr>
              <w:t>340</w:t>
            </w:r>
          </w:hyperlink>
        </w:p>
        <w:p>
          <w:pPr>
            <w:pStyle w:val="Contents3"/>
            <w:tabs>
              <w:tab w:val="clear" w:pos="8459"/>
              <w:tab w:val="right" w:pos="9026" w:leader="dot"/>
            </w:tabs>
            <w:rPr/>
          </w:pPr>
          <w:hyperlink w:anchor="__RefHeading___Toc5888233_2320776876">
            <w:r>
              <w:rPr>
                <w:webHidden/>
                <w:rStyle w:val="IndexLink"/>
              </w:rPr>
              <w:t>35</w:t>
            </w:r>
            <w:r>
              <w:rPr>
                <w:rStyle w:val="IndexLink"/>
                <w:rtl w:val="true"/>
              </w:rPr>
              <w:t xml:space="preserve">. </w:t>
            </w:r>
            <w:r>
              <w:rPr>
                <w:rStyle w:val="IndexLink"/>
                <w:rtl w:val="true"/>
              </w:rPr>
              <w:t>پرهیز از زیاده خواهی اطرافیان</w:t>
            </w:r>
            <w:r>
              <w:rPr>
                <w:rStyle w:val="IndexLink"/>
                <w:rtl w:val="true"/>
              </w:rPr>
              <w:tab/>
            </w:r>
            <w:r>
              <w:rPr>
                <w:rStyle w:val="IndexLink"/>
              </w:rPr>
              <w:t>341</w:t>
            </w:r>
          </w:hyperlink>
        </w:p>
        <w:p>
          <w:pPr>
            <w:pStyle w:val="Contents4"/>
            <w:tabs>
              <w:tab w:val="clear" w:pos="8176"/>
              <w:tab w:val="right" w:pos="9026" w:leader="dot"/>
            </w:tabs>
            <w:rPr/>
          </w:pPr>
          <w:hyperlink w:anchor="__RefHeading___Toc5888235_2320776876">
            <w:r>
              <w:rPr>
                <w:webHidden/>
                <w:rStyle w:val="IndexLink"/>
              </w:rPr>
              <w:t>35</w:t>
            </w:r>
            <w:r>
              <w:rPr>
                <w:rStyle w:val="IndexLink"/>
                <w:rtl w:val="true"/>
              </w:rPr>
              <w:t xml:space="preserve">. </w:t>
            </w:r>
            <w:r>
              <w:rPr>
                <w:rStyle w:val="IndexLink"/>
              </w:rPr>
              <w:t>1</w:t>
            </w:r>
            <w:r>
              <w:rPr>
                <w:rStyle w:val="IndexLink"/>
                <w:rtl w:val="true"/>
              </w:rPr>
              <w:t xml:space="preserve">. </w:t>
            </w:r>
            <w:r>
              <w:rPr>
                <w:rStyle w:val="IndexLink"/>
                <w:rtl w:val="true"/>
              </w:rPr>
              <w:t>دوری از افراد فرصت طلب و سودجو</w:t>
            </w:r>
            <w:r>
              <w:rPr>
                <w:rStyle w:val="IndexLink"/>
                <w:rtl w:val="true"/>
              </w:rPr>
              <w:tab/>
            </w:r>
            <w:r>
              <w:rPr>
                <w:rStyle w:val="IndexLink"/>
              </w:rPr>
              <w:t>341</w:t>
            </w:r>
          </w:hyperlink>
        </w:p>
        <w:p>
          <w:pPr>
            <w:pStyle w:val="Contents4"/>
            <w:tabs>
              <w:tab w:val="clear" w:pos="8176"/>
              <w:tab w:val="right" w:pos="9026" w:leader="dot"/>
            </w:tabs>
            <w:rPr/>
          </w:pPr>
          <w:hyperlink w:anchor="__RefHeading___Toc5888237_2320776876">
            <w:r>
              <w:rPr>
                <w:webHidden/>
                <w:rStyle w:val="IndexLink"/>
              </w:rPr>
              <w:t>35</w:t>
            </w:r>
            <w:r>
              <w:rPr>
                <w:rStyle w:val="IndexLink"/>
                <w:rtl w:val="true"/>
              </w:rPr>
              <w:t xml:space="preserve">. </w:t>
            </w:r>
            <w:r>
              <w:rPr>
                <w:rStyle w:val="IndexLink"/>
              </w:rPr>
              <w:t>2</w:t>
            </w:r>
            <w:r>
              <w:rPr>
                <w:rStyle w:val="IndexLink"/>
                <w:rtl w:val="true"/>
              </w:rPr>
              <w:t xml:space="preserve">. </w:t>
            </w:r>
            <w:r>
              <w:rPr>
                <w:rStyle w:val="IndexLink"/>
                <w:rtl w:val="true"/>
              </w:rPr>
              <w:t>رانت خواری اطرافیان ممنوع</w:t>
            </w:r>
            <w:r>
              <w:rPr>
                <w:rStyle w:val="IndexLink"/>
                <w:rtl w:val="true"/>
              </w:rPr>
              <w:tab/>
            </w:r>
            <w:r>
              <w:rPr>
                <w:rStyle w:val="IndexLink"/>
              </w:rPr>
              <w:t>342</w:t>
            </w:r>
          </w:hyperlink>
        </w:p>
        <w:p>
          <w:pPr>
            <w:pStyle w:val="Contents4"/>
            <w:tabs>
              <w:tab w:val="clear" w:pos="8176"/>
              <w:tab w:val="right" w:pos="9026" w:leader="dot"/>
            </w:tabs>
            <w:rPr/>
          </w:pPr>
          <w:hyperlink w:anchor="__RefHeading___Toc5888239_2320776876">
            <w:r>
              <w:rPr>
                <w:webHidden/>
                <w:rStyle w:val="IndexLink"/>
              </w:rPr>
              <w:t>35</w:t>
            </w:r>
            <w:r>
              <w:rPr>
                <w:rStyle w:val="IndexLink"/>
                <w:rtl w:val="true"/>
              </w:rPr>
              <w:t xml:space="preserve">. </w:t>
            </w:r>
            <w:r>
              <w:rPr>
                <w:rStyle w:val="IndexLink"/>
              </w:rPr>
              <w:t>3</w:t>
            </w:r>
            <w:r>
              <w:rPr>
                <w:rStyle w:val="IndexLink"/>
                <w:rtl w:val="true"/>
              </w:rPr>
              <w:t xml:space="preserve">. </w:t>
            </w:r>
            <w:r>
              <w:rPr>
                <w:rStyle w:val="IndexLink"/>
                <w:rtl w:val="true"/>
              </w:rPr>
              <w:t>پرهیز از طمع ورزی</w:t>
            </w:r>
            <w:r>
              <w:rPr>
                <w:rStyle w:val="IndexLink"/>
                <w:rtl w:val="true"/>
              </w:rPr>
              <w:tab/>
            </w:r>
            <w:r>
              <w:rPr>
                <w:rStyle w:val="IndexLink"/>
              </w:rPr>
              <w:t>342</w:t>
            </w:r>
          </w:hyperlink>
        </w:p>
        <w:p>
          <w:pPr>
            <w:pStyle w:val="Contents4"/>
            <w:tabs>
              <w:tab w:val="clear" w:pos="8176"/>
              <w:tab w:val="right" w:pos="9026" w:leader="dot"/>
            </w:tabs>
            <w:rPr/>
          </w:pPr>
          <w:hyperlink w:anchor="__RefHeading___Toc5888241_2320776876">
            <w:r>
              <w:rPr>
                <w:webHidden/>
                <w:rStyle w:val="IndexLink"/>
              </w:rPr>
              <w:t>35</w:t>
            </w:r>
            <w:r>
              <w:rPr>
                <w:rStyle w:val="IndexLink"/>
                <w:rtl w:val="true"/>
              </w:rPr>
              <w:t xml:space="preserve">. </w:t>
            </w:r>
            <w:r>
              <w:rPr>
                <w:rStyle w:val="IndexLink"/>
              </w:rPr>
              <w:t>4</w:t>
            </w:r>
            <w:r>
              <w:rPr>
                <w:rStyle w:val="IndexLink"/>
                <w:rtl w:val="true"/>
              </w:rPr>
              <w:t xml:space="preserve">. </w:t>
            </w:r>
            <w:r>
              <w:rPr>
                <w:rStyle w:val="IndexLink"/>
                <w:rtl w:val="true"/>
              </w:rPr>
              <w:t>تقدم دانستن حق</w:t>
            </w:r>
            <w:r>
              <w:rPr>
                <w:rStyle w:val="IndexLink"/>
                <w:rtl w:val="true"/>
              </w:rPr>
              <w:tab/>
            </w:r>
            <w:r>
              <w:rPr>
                <w:rStyle w:val="IndexLink"/>
              </w:rPr>
              <w:t>342</w:t>
            </w:r>
          </w:hyperlink>
        </w:p>
        <w:p>
          <w:pPr>
            <w:pStyle w:val="Contents4"/>
            <w:tabs>
              <w:tab w:val="clear" w:pos="8176"/>
              <w:tab w:val="right" w:pos="9026" w:leader="dot"/>
            </w:tabs>
            <w:rPr/>
          </w:pPr>
          <w:hyperlink w:anchor="__RefHeading___Toc5888243_2320776876">
            <w:r>
              <w:rPr>
                <w:webHidden/>
                <w:rStyle w:val="IndexLink"/>
              </w:rPr>
              <w:t>35</w:t>
            </w:r>
            <w:r>
              <w:rPr>
                <w:rStyle w:val="IndexLink"/>
                <w:rtl w:val="true"/>
              </w:rPr>
              <w:t xml:space="preserve">. </w:t>
            </w:r>
            <w:r>
              <w:rPr>
                <w:rStyle w:val="IndexLink"/>
              </w:rPr>
              <w:t>5</w:t>
            </w:r>
            <w:r>
              <w:rPr>
                <w:rStyle w:val="IndexLink"/>
                <w:rtl w:val="true"/>
              </w:rPr>
              <w:t xml:space="preserve">. </w:t>
            </w:r>
            <w:r>
              <w:rPr>
                <w:rStyle w:val="IndexLink"/>
                <w:rtl w:val="true"/>
              </w:rPr>
              <w:t>التزام عملی به حق</w:t>
            </w:r>
            <w:r>
              <w:rPr>
                <w:rStyle w:val="IndexLink"/>
                <w:rtl w:val="true"/>
              </w:rPr>
              <w:tab/>
            </w:r>
            <w:r>
              <w:rPr>
                <w:rStyle w:val="IndexLink"/>
              </w:rPr>
              <w:t>343</w:t>
            </w:r>
          </w:hyperlink>
        </w:p>
        <w:p>
          <w:pPr>
            <w:pStyle w:val="Contents4"/>
            <w:tabs>
              <w:tab w:val="clear" w:pos="8176"/>
              <w:tab w:val="right" w:pos="9026" w:leader="dot"/>
            </w:tabs>
            <w:rPr/>
          </w:pPr>
          <w:hyperlink w:anchor="__RefHeading___Toc5888245_2320776876">
            <w:r>
              <w:rPr>
                <w:webHidden/>
                <w:rStyle w:val="IndexLink"/>
              </w:rPr>
              <w:t>35</w:t>
            </w:r>
            <w:r>
              <w:rPr>
                <w:rStyle w:val="IndexLink"/>
                <w:rtl w:val="true"/>
              </w:rPr>
              <w:t xml:space="preserve">. </w:t>
            </w:r>
            <w:r>
              <w:rPr>
                <w:rStyle w:val="IndexLink"/>
              </w:rPr>
              <w:t>6</w:t>
            </w:r>
            <w:r>
              <w:rPr>
                <w:rStyle w:val="IndexLink"/>
                <w:rtl w:val="true"/>
              </w:rPr>
              <w:t xml:space="preserve">. </w:t>
            </w:r>
            <w:r>
              <w:rPr>
                <w:rStyle w:val="IndexLink"/>
                <w:rtl w:val="true"/>
              </w:rPr>
              <w:t>برطرف کردن سوءظن ها</w:t>
            </w:r>
            <w:r>
              <w:rPr>
                <w:rStyle w:val="IndexLink"/>
                <w:rtl w:val="true"/>
              </w:rPr>
              <w:tab/>
            </w:r>
            <w:r>
              <w:rPr>
                <w:rStyle w:val="IndexLink"/>
              </w:rPr>
              <w:t>343</w:t>
            </w:r>
          </w:hyperlink>
        </w:p>
        <w:p>
          <w:pPr>
            <w:pStyle w:val="Contents3"/>
            <w:tabs>
              <w:tab w:val="clear" w:pos="8459"/>
              <w:tab w:val="right" w:pos="9026" w:leader="dot"/>
            </w:tabs>
            <w:rPr/>
          </w:pPr>
          <w:hyperlink w:anchor="__RefHeading___Toc5888247_2320776876">
            <w:r>
              <w:rPr>
                <w:webHidden/>
                <w:rStyle w:val="IndexLink"/>
              </w:rPr>
              <w:t>36</w:t>
            </w:r>
            <w:r>
              <w:rPr>
                <w:rStyle w:val="IndexLink"/>
                <w:rtl w:val="true"/>
              </w:rPr>
              <w:t xml:space="preserve">. </w:t>
            </w:r>
            <w:r>
              <w:rPr>
                <w:rStyle w:val="IndexLink"/>
                <w:rtl w:val="true"/>
              </w:rPr>
              <w:t>صلح</w:t>
            </w:r>
            <w:r>
              <w:rPr>
                <w:rStyle w:val="IndexLink"/>
                <w:rtl w:val="true"/>
              </w:rPr>
              <w:tab/>
            </w:r>
            <w:r>
              <w:rPr>
                <w:rStyle w:val="IndexLink"/>
              </w:rPr>
              <w:t>345</w:t>
            </w:r>
          </w:hyperlink>
        </w:p>
        <w:p>
          <w:pPr>
            <w:pStyle w:val="Contents4"/>
            <w:tabs>
              <w:tab w:val="clear" w:pos="8176"/>
              <w:tab w:val="right" w:pos="9026" w:leader="dot"/>
            </w:tabs>
            <w:rPr/>
          </w:pPr>
          <w:hyperlink w:anchor="__RefHeading___Toc5888249_2320776876">
            <w:r>
              <w:rPr>
                <w:webHidden/>
                <w:rStyle w:val="IndexLink"/>
              </w:rPr>
              <w:t>36</w:t>
            </w:r>
            <w:r>
              <w:rPr>
                <w:rStyle w:val="IndexLink"/>
                <w:rtl w:val="true"/>
              </w:rPr>
              <w:t xml:space="preserve">. </w:t>
            </w:r>
            <w:r>
              <w:rPr>
                <w:rStyle w:val="IndexLink"/>
              </w:rPr>
              <w:t>1</w:t>
            </w:r>
            <w:r>
              <w:rPr>
                <w:rStyle w:val="IndexLink"/>
                <w:rtl w:val="true"/>
              </w:rPr>
              <w:t xml:space="preserve">. </w:t>
            </w:r>
            <w:r>
              <w:rPr>
                <w:rStyle w:val="IndexLink"/>
                <w:rtl w:val="true"/>
              </w:rPr>
              <w:t>اشاره به صلح عادلانه</w:t>
            </w:r>
            <w:r>
              <w:rPr>
                <w:rStyle w:val="IndexLink"/>
                <w:rtl w:val="true"/>
              </w:rPr>
              <w:tab/>
            </w:r>
            <w:r>
              <w:rPr>
                <w:rStyle w:val="IndexLink"/>
              </w:rPr>
              <w:t>345</w:t>
            </w:r>
          </w:hyperlink>
        </w:p>
        <w:p>
          <w:pPr>
            <w:pStyle w:val="Contents4"/>
            <w:tabs>
              <w:tab w:val="clear" w:pos="8176"/>
              <w:tab w:val="right" w:pos="9026" w:leader="dot"/>
            </w:tabs>
            <w:rPr/>
          </w:pPr>
          <w:hyperlink w:anchor="__RefHeading___Toc5888251_2320776876">
            <w:r>
              <w:rPr>
                <w:webHidden/>
                <w:rStyle w:val="IndexLink"/>
              </w:rPr>
              <w:t>36</w:t>
            </w:r>
            <w:r>
              <w:rPr>
                <w:rStyle w:val="IndexLink"/>
                <w:rtl w:val="true"/>
              </w:rPr>
              <w:t xml:space="preserve">. </w:t>
            </w:r>
            <w:r>
              <w:rPr>
                <w:rStyle w:val="IndexLink"/>
              </w:rPr>
              <w:t>2</w:t>
            </w:r>
            <w:r>
              <w:rPr>
                <w:rStyle w:val="IndexLink"/>
                <w:rtl w:val="true"/>
              </w:rPr>
              <w:t xml:space="preserve">. </w:t>
            </w:r>
            <w:r>
              <w:rPr>
                <w:rStyle w:val="IndexLink"/>
                <w:rtl w:val="true"/>
              </w:rPr>
              <w:t>غافل نشدن از دشمن</w:t>
            </w:r>
            <w:r>
              <w:rPr>
                <w:rStyle w:val="IndexLink"/>
                <w:rtl w:val="true"/>
              </w:rPr>
              <w:tab/>
            </w:r>
            <w:r>
              <w:rPr>
                <w:rStyle w:val="IndexLink"/>
              </w:rPr>
              <w:t>346</w:t>
            </w:r>
          </w:hyperlink>
        </w:p>
        <w:p>
          <w:pPr>
            <w:pStyle w:val="Contents4"/>
            <w:tabs>
              <w:tab w:val="clear" w:pos="8176"/>
              <w:tab w:val="right" w:pos="9026" w:leader="dot"/>
            </w:tabs>
            <w:rPr/>
          </w:pPr>
          <w:hyperlink w:anchor="__RefHeading___Toc5888253_2320776876">
            <w:r>
              <w:rPr>
                <w:webHidden/>
                <w:rStyle w:val="IndexLink"/>
              </w:rPr>
              <w:t>36</w:t>
            </w:r>
            <w:r>
              <w:rPr>
                <w:rStyle w:val="IndexLink"/>
                <w:rtl w:val="true"/>
              </w:rPr>
              <w:t xml:space="preserve">. </w:t>
            </w:r>
            <w:r>
              <w:rPr>
                <w:rStyle w:val="IndexLink"/>
              </w:rPr>
              <w:t>3</w:t>
            </w:r>
            <w:r>
              <w:rPr>
                <w:rStyle w:val="IndexLink"/>
                <w:rtl w:val="true"/>
              </w:rPr>
              <w:t xml:space="preserve">. </w:t>
            </w:r>
            <w:r>
              <w:rPr>
                <w:rStyle w:val="IndexLink"/>
                <w:rtl w:val="true"/>
              </w:rPr>
              <w:t>پایبندی به عهد و پیمان ها</w:t>
            </w:r>
            <w:r>
              <w:rPr>
                <w:rStyle w:val="IndexLink"/>
                <w:rtl w:val="true"/>
              </w:rPr>
              <w:tab/>
            </w:r>
            <w:r>
              <w:rPr>
                <w:rStyle w:val="IndexLink"/>
              </w:rPr>
              <w:t>346</w:t>
            </w:r>
          </w:hyperlink>
        </w:p>
        <w:p>
          <w:pPr>
            <w:pStyle w:val="Contents4"/>
            <w:tabs>
              <w:tab w:val="clear" w:pos="8176"/>
              <w:tab w:val="right" w:pos="9026" w:leader="dot"/>
            </w:tabs>
            <w:rPr/>
          </w:pPr>
          <w:hyperlink w:anchor="__RefHeading___Toc5888255_2320776876">
            <w:r>
              <w:rPr>
                <w:webHidden/>
                <w:rStyle w:val="IndexLink"/>
              </w:rPr>
              <w:t>36</w:t>
            </w:r>
            <w:r>
              <w:rPr>
                <w:rStyle w:val="IndexLink"/>
                <w:rtl w:val="true"/>
              </w:rPr>
              <w:t xml:space="preserve">. </w:t>
            </w:r>
            <w:r>
              <w:rPr>
                <w:rStyle w:val="IndexLink"/>
              </w:rPr>
              <w:t>4</w:t>
            </w:r>
            <w:r>
              <w:rPr>
                <w:rStyle w:val="IndexLink"/>
                <w:rtl w:val="true"/>
              </w:rPr>
              <w:t xml:space="preserve">. </w:t>
            </w:r>
            <w:r>
              <w:rPr>
                <w:rStyle w:val="IndexLink"/>
                <w:rtl w:val="true"/>
              </w:rPr>
              <w:t>برترین فریضه الهی</w:t>
            </w:r>
            <w:r>
              <w:rPr>
                <w:rStyle w:val="IndexLink"/>
                <w:rtl w:val="true"/>
              </w:rPr>
              <w:tab/>
            </w:r>
            <w:r>
              <w:rPr>
                <w:rStyle w:val="IndexLink"/>
              </w:rPr>
              <w:t>347</w:t>
            </w:r>
          </w:hyperlink>
        </w:p>
        <w:p>
          <w:pPr>
            <w:pStyle w:val="Contents4"/>
            <w:tabs>
              <w:tab w:val="clear" w:pos="8176"/>
              <w:tab w:val="right" w:pos="9026" w:leader="dot"/>
            </w:tabs>
            <w:rPr/>
          </w:pPr>
          <w:hyperlink w:anchor="__RefHeading___Toc5888257_2320776876">
            <w:r>
              <w:rPr>
                <w:webHidden/>
                <w:rStyle w:val="IndexLink"/>
              </w:rPr>
              <w:t>36</w:t>
            </w:r>
            <w:r>
              <w:rPr>
                <w:rStyle w:val="IndexLink"/>
                <w:rtl w:val="true"/>
              </w:rPr>
              <w:t xml:space="preserve">. </w:t>
            </w:r>
            <w:r>
              <w:rPr>
                <w:rStyle w:val="IndexLink"/>
              </w:rPr>
              <w:t>5</w:t>
            </w:r>
            <w:r>
              <w:rPr>
                <w:rStyle w:val="IndexLink"/>
                <w:rtl w:val="true"/>
              </w:rPr>
              <w:t xml:space="preserve">. </w:t>
            </w:r>
            <w:r>
              <w:rPr>
                <w:rStyle w:val="IndexLink"/>
                <w:rtl w:val="true"/>
              </w:rPr>
              <w:t>اتفاق نظر ادیان مختلف در وفای به عهد</w:t>
            </w:r>
            <w:r>
              <w:rPr>
                <w:rStyle w:val="IndexLink"/>
                <w:rtl w:val="true"/>
              </w:rPr>
              <w:tab/>
            </w:r>
            <w:r>
              <w:rPr>
                <w:rStyle w:val="IndexLink"/>
              </w:rPr>
              <w:t>347</w:t>
            </w:r>
          </w:hyperlink>
        </w:p>
        <w:p>
          <w:pPr>
            <w:pStyle w:val="Contents4"/>
            <w:tabs>
              <w:tab w:val="clear" w:pos="8176"/>
              <w:tab w:val="right" w:pos="9026" w:leader="dot"/>
            </w:tabs>
            <w:rPr/>
          </w:pPr>
          <w:hyperlink w:anchor="__RefHeading___Toc5888259_2320776876">
            <w:r>
              <w:rPr>
                <w:webHidden/>
                <w:rStyle w:val="IndexLink"/>
              </w:rPr>
              <w:t>36</w:t>
            </w:r>
            <w:r>
              <w:rPr>
                <w:rStyle w:val="IndexLink"/>
                <w:rtl w:val="true"/>
              </w:rPr>
              <w:t xml:space="preserve">. </w:t>
            </w:r>
            <w:r>
              <w:rPr>
                <w:rStyle w:val="IndexLink"/>
              </w:rPr>
              <w:t>6</w:t>
            </w:r>
            <w:r>
              <w:rPr>
                <w:rStyle w:val="IndexLink"/>
                <w:rtl w:val="true"/>
              </w:rPr>
              <w:t xml:space="preserve">. </w:t>
            </w:r>
            <w:r>
              <w:rPr>
                <w:rStyle w:val="IndexLink"/>
                <w:rtl w:val="true"/>
              </w:rPr>
              <w:t>نهی شدید از پیمان شکنی</w:t>
            </w:r>
            <w:r>
              <w:rPr>
                <w:rStyle w:val="IndexLink"/>
                <w:rtl w:val="true"/>
              </w:rPr>
              <w:tab/>
            </w:r>
            <w:r>
              <w:rPr>
                <w:rStyle w:val="IndexLink"/>
              </w:rPr>
              <w:t>347</w:t>
            </w:r>
          </w:hyperlink>
        </w:p>
        <w:p>
          <w:pPr>
            <w:pStyle w:val="Contents4"/>
            <w:tabs>
              <w:tab w:val="clear" w:pos="8176"/>
              <w:tab w:val="right" w:pos="9026" w:leader="dot"/>
            </w:tabs>
            <w:rPr/>
          </w:pPr>
          <w:hyperlink w:anchor="__RefHeading___Toc5888261_2320776876">
            <w:r>
              <w:rPr>
                <w:webHidden/>
                <w:rStyle w:val="IndexLink"/>
              </w:rPr>
              <w:t>36</w:t>
            </w:r>
            <w:r>
              <w:rPr>
                <w:rStyle w:val="IndexLink"/>
                <w:rtl w:val="true"/>
              </w:rPr>
              <w:t xml:space="preserve">. </w:t>
            </w:r>
            <w:r>
              <w:rPr>
                <w:rStyle w:val="IndexLink"/>
              </w:rPr>
              <w:t>7</w:t>
            </w:r>
            <w:r>
              <w:rPr>
                <w:rStyle w:val="IndexLink"/>
                <w:rtl w:val="true"/>
              </w:rPr>
              <w:t xml:space="preserve">. </w:t>
            </w:r>
            <w:r>
              <w:rPr>
                <w:rStyle w:val="IndexLink"/>
                <w:rtl w:val="true"/>
              </w:rPr>
              <w:t>عهد و پیمان جلوه ای از رحمت خداوند</w:t>
            </w:r>
            <w:r>
              <w:rPr>
                <w:rStyle w:val="IndexLink"/>
                <w:rtl w:val="true"/>
              </w:rPr>
              <w:tab/>
            </w:r>
            <w:r>
              <w:rPr>
                <w:rStyle w:val="IndexLink"/>
              </w:rPr>
              <w:t>347</w:t>
            </w:r>
          </w:hyperlink>
        </w:p>
        <w:p>
          <w:pPr>
            <w:pStyle w:val="Contents4"/>
            <w:tabs>
              <w:tab w:val="clear" w:pos="8176"/>
              <w:tab w:val="right" w:pos="9026" w:leader="dot"/>
            </w:tabs>
            <w:rPr/>
          </w:pPr>
          <w:hyperlink w:anchor="__RefHeading___Toc5888263_2320776876">
            <w:r>
              <w:rPr>
                <w:webHidden/>
                <w:rStyle w:val="IndexLink"/>
              </w:rPr>
              <w:t>36</w:t>
            </w:r>
            <w:r>
              <w:rPr>
                <w:rStyle w:val="IndexLink"/>
                <w:rtl w:val="true"/>
              </w:rPr>
              <w:t xml:space="preserve">. </w:t>
            </w:r>
            <w:r>
              <w:rPr>
                <w:rStyle w:val="IndexLink"/>
              </w:rPr>
              <w:t>8</w:t>
            </w:r>
            <w:r>
              <w:rPr>
                <w:rStyle w:val="IndexLink"/>
                <w:rtl w:val="true"/>
              </w:rPr>
              <w:t xml:space="preserve">. </w:t>
            </w:r>
            <w:r>
              <w:rPr>
                <w:rStyle w:val="IndexLink"/>
                <w:rtl w:val="true"/>
              </w:rPr>
              <w:t>پرهیز از خیانت و فریب در عهد و پیمان</w:t>
            </w:r>
            <w:r>
              <w:rPr>
                <w:rStyle w:val="IndexLink"/>
                <w:rtl w:val="true"/>
              </w:rPr>
              <w:tab/>
            </w:r>
            <w:r>
              <w:rPr>
                <w:rStyle w:val="IndexLink"/>
              </w:rPr>
              <w:t>348</w:t>
            </w:r>
          </w:hyperlink>
        </w:p>
        <w:p>
          <w:pPr>
            <w:pStyle w:val="Contents4"/>
            <w:tabs>
              <w:tab w:val="clear" w:pos="8176"/>
              <w:tab w:val="right" w:pos="9026" w:leader="dot"/>
            </w:tabs>
            <w:rPr/>
          </w:pPr>
          <w:hyperlink w:anchor="__RefHeading___Toc5888265_2320776876">
            <w:r>
              <w:rPr>
                <w:webHidden/>
                <w:rStyle w:val="IndexLink"/>
              </w:rPr>
              <w:t>36</w:t>
            </w:r>
            <w:r>
              <w:rPr>
                <w:rStyle w:val="IndexLink"/>
                <w:rtl w:val="true"/>
              </w:rPr>
              <w:t xml:space="preserve">. </w:t>
            </w:r>
            <w:r>
              <w:rPr>
                <w:rStyle w:val="IndexLink"/>
              </w:rPr>
              <w:t>9</w:t>
            </w:r>
            <w:r>
              <w:rPr>
                <w:rStyle w:val="IndexLink"/>
                <w:rtl w:val="true"/>
              </w:rPr>
              <w:t xml:space="preserve">. </w:t>
            </w:r>
            <w:r>
              <w:rPr>
                <w:rStyle w:val="IndexLink"/>
                <w:rtl w:val="true"/>
              </w:rPr>
              <w:t>شکیبایی در تنگناهای عهد و پیمان</w:t>
            </w:r>
            <w:r>
              <w:rPr>
                <w:rStyle w:val="IndexLink"/>
                <w:rtl w:val="true"/>
              </w:rPr>
              <w:tab/>
            </w:r>
            <w:r>
              <w:rPr>
                <w:rStyle w:val="IndexLink"/>
              </w:rPr>
              <w:t>349</w:t>
            </w:r>
          </w:hyperlink>
        </w:p>
        <w:p>
          <w:pPr>
            <w:pStyle w:val="Contents4"/>
            <w:tabs>
              <w:tab w:val="clear" w:pos="8176"/>
              <w:tab w:val="right" w:pos="9026" w:leader="dot"/>
            </w:tabs>
            <w:rPr/>
          </w:pPr>
          <w:hyperlink w:anchor="__RefHeading___Toc5888267_2320776876">
            <w:r>
              <w:rPr>
                <w:webHidden/>
                <w:rStyle w:val="IndexLink"/>
              </w:rPr>
              <w:t>36</w:t>
            </w:r>
            <w:r>
              <w:rPr>
                <w:rStyle w:val="IndexLink"/>
                <w:rtl w:val="true"/>
              </w:rPr>
              <w:t xml:space="preserve">. </w:t>
            </w:r>
            <w:r>
              <w:rPr>
                <w:rStyle w:val="IndexLink"/>
              </w:rPr>
              <w:t>10</w:t>
            </w:r>
            <w:r>
              <w:rPr>
                <w:rStyle w:val="IndexLink"/>
                <w:rtl w:val="true"/>
              </w:rPr>
              <w:t xml:space="preserve">. </w:t>
            </w:r>
            <w:r>
              <w:rPr>
                <w:rStyle w:val="IndexLink"/>
                <w:rtl w:val="true"/>
              </w:rPr>
              <w:t>توصیه به صبوری</w:t>
            </w:r>
            <w:r>
              <w:rPr>
                <w:rStyle w:val="IndexLink"/>
                <w:rtl w:val="true"/>
              </w:rPr>
              <w:tab/>
            </w:r>
            <w:r>
              <w:rPr>
                <w:rStyle w:val="IndexLink"/>
              </w:rPr>
              <w:t>349</w:t>
            </w:r>
          </w:hyperlink>
        </w:p>
        <w:p>
          <w:pPr>
            <w:pStyle w:val="Contents3"/>
            <w:tabs>
              <w:tab w:val="clear" w:pos="8459"/>
              <w:tab w:val="right" w:pos="9026" w:leader="dot"/>
            </w:tabs>
            <w:rPr/>
          </w:pPr>
          <w:hyperlink w:anchor="__RefHeading___Toc5888269_2320776876">
            <w:r>
              <w:rPr>
                <w:webHidden/>
                <w:rStyle w:val="IndexLink"/>
              </w:rPr>
              <w:t>37</w:t>
            </w:r>
            <w:r>
              <w:rPr>
                <w:rStyle w:val="IndexLink"/>
                <w:rtl w:val="true"/>
              </w:rPr>
              <w:t xml:space="preserve">. </w:t>
            </w:r>
            <w:r>
              <w:rPr>
                <w:rStyle w:val="IndexLink"/>
                <w:rtl w:val="true"/>
              </w:rPr>
              <w:t>پرهیز از خونریزی</w:t>
            </w:r>
            <w:r>
              <w:rPr>
                <w:rStyle w:val="IndexLink"/>
                <w:rtl w:val="true"/>
              </w:rPr>
              <w:tab/>
            </w:r>
            <w:r>
              <w:rPr>
                <w:rStyle w:val="IndexLink"/>
              </w:rPr>
              <w:t>351</w:t>
            </w:r>
          </w:hyperlink>
        </w:p>
        <w:p>
          <w:pPr>
            <w:pStyle w:val="Contents4"/>
            <w:tabs>
              <w:tab w:val="clear" w:pos="8176"/>
              <w:tab w:val="right" w:pos="9026" w:leader="dot"/>
            </w:tabs>
            <w:rPr/>
          </w:pPr>
          <w:hyperlink w:anchor="__RefHeading___Toc5888271_2320776876">
            <w:r>
              <w:rPr>
                <w:webHidden/>
                <w:rStyle w:val="IndexLink"/>
              </w:rPr>
              <w:t>37</w:t>
            </w:r>
            <w:r>
              <w:rPr>
                <w:rStyle w:val="IndexLink"/>
                <w:rtl w:val="true"/>
              </w:rPr>
              <w:t xml:space="preserve">. </w:t>
            </w:r>
            <w:r>
              <w:rPr>
                <w:rStyle w:val="IndexLink"/>
              </w:rPr>
              <w:t>1</w:t>
            </w:r>
            <w:r>
              <w:rPr>
                <w:rStyle w:val="IndexLink"/>
                <w:rtl w:val="true"/>
              </w:rPr>
              <w:t xml:space="preserve">. </w:t>
            </w:r>
            <w:r>
              <w:rPr>
                <w:rStyle w:val="IndexLink"/>
                <w:rtl w:val="true"/>
              </w:rPr>
              <w:t>برحذر بودن از خونریزی به ناحق</w:t>
            </w:r>
            <w:r>
              <w:rPr>
                <w:rStyle w:val="IndexLink"/>
                <w:rtl w:val="true"/>
              </w:rPr>
              <w:tab/>
            </w:r>
            <w:r>
              <w:rPr>
                <w:rStyle w:val="IndexLink"/>
              </w:rPr>
              <w:t>351</w:t>
            </w:r>
          </w:hyperlink>
        </w:p>
        <w:p>
          <w:pPr>
            <w:pStyle w:val="Contents4"/>
            <w:tabs>
              <w:tab w:val="clear" w:pos="8176"/>
              <w:tab w:val="right" w:pos="9026" w:leader="dot"/>
            </w:tabs>
            <w:rPr/>
          </w:pPr>
          <w:hyperlink w:anchor="__RefHeading___Toc5888273_2320776876">
            <w:r>
              <w:rPr>
                <w:webHidden/>
                <w:rStyle w:val="IndexLink"/>
              </w:rPr>
              <w:t>37</w:t>
            </w:r>
            <w:r>
              <w:rPr>
                <w:rStyle w:val="IndexLink"/>
                <w:rtl w:val="true"/>
              </w:rPr>
              <w:t xml:space="preserve">. </w:t>
            </w:r>
            <w:r>
              <w:rPr>
                <w:rStyle w:val="IndexLink"/>
              </w:rPr>
              <w:t>2</w:t>
            </w:r>
            <w:r>
              <w:rPr>
                <w:rStyle w:val="IndexLink"/>
                <w:rtl w:val="true"/>
              </w:rPr>
              <w:t xml:space="preserve">. </w:t>
            </w:r>
            <w:r>
              <w:rPr>
                <w:rStyle w:val="IndexLink"/>
                <w:rtl w:val="true"/>
              </w:rPr>
              <w:t>آثار منفی ریختن خون ناحق</w:t>
            </w:r>
            <w:r>
              <w:rPr>
                <w:rStyle w:val="IndexLink"/>
                <w:rtl w:val="true"/>
              </w:rPr>
              <w:tab/>
            </w:r>
            <w:r>
              <w:rPr>
                <w:rStyle w:val="IndexLink"/>
              </w:rPr>
              <w:t>351</w:t>
            </w:r>
          </w:hyperlink>
        </w:p>
        <w:p>
          <w:pPr>
            <w:pStyle w:val="Contents4"/>
            <w:tabs>
              <w:tab w:val="clear" w:pos="8176"/>
              <w:tab w:val="right" w:pos="9026" w:leader="dot"/>
            </w:tabs>
            <w:rPr/>
          </w:pPr>
          <w:hyperlink w:anchor="__RefHeading___Toc5888275_2320776876">
            <w:r>
              <w:rPr>
                <w:webHidden/>
                <w:rStyle w:val="IndexLink"/>
              </w:rPr>
              <w:t>37</w:t>
            </w:r>
            <w:r>
              <w:rPr>
                <w:rStyle w:val="IndexLink"/>
                <w:rtl w:val="true"/>
              </w:rPr>
              <w:t xml:space="preserve">. </w:t>
            </w:r>
            <w:r>
              <w:rPr>
                <w:rStyle w:val="IndexLink"/>
              </w:rPr>
              <w:t>3</w:t>
            </w:r>
            <w:r>
              <w:rPr>
                <w:rStyle w:val="IndexLink"/>
                <w:rtl w:val="true"/>
              </w:rPr>
              <w:t xml:space="preserve">. </w:t>
            </w:r>
            <w:r>
              <w:rPr>
                <w:rStyle w:val="IndexLink"/>
                <w:rtl w:val="true"/>
              </w:rPr>
              <w:t>دادرسی خدا از رسیدگی به خون مظلوم</w:t>
            </w:r>
            <w:r>
              <w:rPr>
                <w:rStyle w:val="IndexLink"/>
                <w:rtl w:val="true"/>
              </w:rPr>
              <w:tab/>
            </w:r>
            <w:r>
              <w:rPr>
                <w:rStyle w:val="IndexLink"/>
              </w:rPr>
              <w:t>352</w:t>
            </w:r>
          </w:hyperlink>
        </w:p>
        <w:p>
          <w:pPr>
            <w:pStyle w:val="Contents4"/>
            <w:tabs>
              <w:tab w:val="clear" w:pos="8176"/>
              <w:tab w:val="right" w:pos="9026" w:leader="dot"/>
            </w:tabs>
            <w:rPr/>
          </w:pPr>
          <w:hyperlink w:anchor="__RefHeading___Toc5888277_2320776876">
            <w:r>
              <w:rPr>
                <w:webHidden/>
                <w:rStyle w:val="IndexLink"/>
              </w:rPr>
              <w:t>37</w:t>
            </w:r>
            <w:r>
              <w:rPr>
                <w:rStyle w:val="IndexLink"/>
                <w:rtl w:val="true"/>
              </w:rPr>
              <w:t xml:space="preserve">. </w:t>
            </w:r>
            <w:r>
              <w:rPr>
                <w:rStyle w:val="IndexLink"/>
              </w:rPr>
              <w:t>4</w:t>
            </w:r>
            <w:r>
              <w:rPr>
                <w:rStyle w:val="IndexLink"/>
                <w:rtl w:val="true"/>
              </w:rPr>
              <w:t xml:space="preserve">. </w:t>
            </w:r>
            <w:r>
              <w:rPr>
                <w:rStyle w:val="IndexLink"/>
                <w:rtl w:val="true"/>
              </w:rPr>
              <w:t>قصاص قتل عمد</w:t>
            </w:r>
            <w:r>
              <w:rPr>
                <w:rStyle w:val="IndexLink"/>
                <w:rtl w:val="true"/>
              </w:rPr>
              <w:tab/>
            </w:r>
            <w:r>
              <w:rPr>
                <w:rStyle w:val="IndexLink"/>
              </w:rPr>
              <w:t>353</w:t>
            </w:r>
          </w:hyperlink>
        </w:p>
        <w:p>
          <w:pPr>
            <w:pStyle w:val="Contents4"/>
            <w:tabs>
              <w:tab w:val="clear" w:pos="8176"/>
              <w:tab w:val="right" w:pos="9026" w:leader="dot"/>
            </w:tabs>
            <w:rPr/>
          </w:pPr>
          <w:hyperlink w:anchor="__RefHeading___Toc5888279_2320776876">
            <w:r>
              <w:rPr>
                <w:webHidden/>
                <w:rStyle w:val="IndexLink"/>
              </w:rPr>
              <w:t>37</w:t>
            </w:r>
            <w:r>
              <w:rPr>
                <w:rStyle w:val="IndexLink"/>
                <w:rtl w:val="true"/>
              </w:rPr>
              <w:t xml:space="preserve">. </w:t>
            </w:r>
            <w:r>
              <w:rPr>
                <w:rStyle w:val="IndexLink"/>
              </w:rPr>
              <w:t>5</w:t>
            </w:r>
            <w:r>
              <w:rPr>
                <w:rStyle w:val="IndexLink"/>
                <w:rtl w:val="true"/>
              </w:rPr>
              <w:t xml:space="preserve">. </w:t>
            </w:r>
            <w:r>
              <w:rPr>
                <w:rStyle w:val="IndexLink"/>
                <w:rtl w:val="true"/>
              </w:rPr>
              <w:t>پرداخت خون بهای قتل غیر عمد</w:t>
            </w:r>
            <w:r>
              <w:rPr>
                <w:rStyle w:val="IndexLink"/>
                <w:rtl w:val="true"/>
              </w:rPr>
              <w:tab/>
            </w:r>
            <w:r>
              <w:rPr>
                <w:rStyle w:val="IndexLink"/>
              </w:rPr>
              <w:t>353</w:t>
            </w:r>
          </w:hyperlink>
        </w:p>
        <w:p>
          <w:pPr>
            <w:pStyle w:val="Contents3"/>
            <w:tabs>
              <w:tab w:val="clear" w:pos="8459"/>
              <w:tab w:val="right" w:pos="9026" w:leader="dot"/>
            </w:tabs>
            <w:rPr/>
          </w:pPr>
          <w:hyperlink w:anchor="__RefHeading___Toc5888281_2320776876">
            <w:r>
              <w:rPr>
                <w:webHidden/>
                <w:rStyle w:val="IndexLink"/>
              </w:rPr>
              <w:t>38</w:t>
            </w:r>
            <w:r>
              <w:rPr>
                <w:rStyle w:val="IndexLink"/>
                <w:rtl w:val="true"/>
              </w:rPr>
              <w:t xml:space="preserve">. </w:t>
            </w:r>
            <w:r>
              <w:rPr>
                <w:rStyle w:val="IndexLink"/>
                <w:rtl w:val="true"/>
              </w:rPr>
              <w:t>چند سفارش</w:t>
            </w:r>
            <w:r>
              <w:rPr>
                <w:rStyle w:val="IndexLink"/>
                <w:rtl w:val="true"/>
              </w:rPr>
              <w:tab/>
            </w:r>
            <w:r>
              <w:rPr>
                <w:rStyle w:val="IndexLink"/>
              </w:rPr>
              <w:t>354</w:t>
            </w:r>
          </w:hyperlink>
        </w:p>
        <w:p>
          <w:pPr>
            <w:pStyle w:val="Contents4"/>
            <w:tabs>
              <w:tab w:val="clear" w:pos="8176"/>
              <w:tab w:val="right" w:pos="9026" w:leader="dot"/>
            </w:tabs>
            <w:rPr/>
          </w:pPr>
          <w:hyperlink w:anchor="__RefHeading___Toc5888283_2320776876">
            <w:r>
              <w:rPr>
                <w:webHidden/>
                <w:rStyle w:val="IndexLink"/>
              </w:rPr>
              <w:t>38</w:t>
            </w:r>
            <w:r>
              <w:rPr>
                <w:rStyle w:val="IndexLink"/>
                <w:rtl w:val="true"/>
              </w:rPr>
              <w:t xml:space="preserve">. </w:t>
            </w:r>
            <w:r>
              <w:rPr>
                <w:rStyle w:val="IndexLink"/>
              </w:rPr>
              <w:t>1</w:t>
            </w:r>
            <w:r>
              <w:rPr>
                <w:rStyle w:val="IndexLink"/>
                <w:rtl w:val="true"/>
              </w:rPr>
              <w:t xml:space="preserve">. </w:t>
            </w:r>
            <w:r>
              <w:rPr>
                <w:rStyle w:val="IndexLink"/>
                <w:rtl w:val="true"/>
              </w:rPr>
              <w:t>پرهیز از خود پسندی</w:t>
            </w:r>
            <w:r>
              <w:rPr>
                <w:rStyle w:val="IndexLink"/>
                <w:rtl w:val="true"/>
              </w:rPr>
              <w:tab/>
            </w:r>
            <w:r>
              <w:rPr>
                <w:rStyle w:val="IndexLink"/>
              </w:rPr>
              <w:t>354</w:t>
            </w:r>
          </w:hyperlink>
        </w:p>
        <w:p>
          <w:pPr>
            <w:pStyle w:val="Contents4"/>
            <w:tabs>
              <w:tab w:val="clear" w:pos="8176"/>
              <w:tab w:val="right" w:pos="9026" w:leader="dot"/>
            </w:tabs>
            <w:rPr/>
          </w:pPr>
          <w:hyperlink w:anchor="__RefHeading___Toc5888285_2320776876">
            <w:r>
              <w:rPr>
                <w:webHidden/>
                <w:rStyle w:val="IndexLink"/>
              </w:rPr>
              <w:t>38</w:t>
            </w:r>
            <w:r>
              <w:rPr>
                <w:rStyle w:val="IndexLink"/>
                <w:rtl w:val="true"/>
              </w:rPr>
              <w:t xml:space="preserve">. </w:t>
            </w:r>
            <w:r>
              <w:rPr>
                <w:rStyle w:val="IndexLink"/>
              </w:rPr>
              <w:t>2</w:t>
            </w:r>
            <w:r>
              <w:rPr>
                <w:rStyle w:val="IndexLink"/>
                <w:rtl w:val="true"/>
              </w:rPr>
              <w:t xml:space="preserve">. </w:t>
            </w:r>
            <w:r>
              <w:rPr>
                <w:rStyle w:val="IndexLink"/>
                <w:rtl w:val="true"/>
              </w:rPr>
              <w:t>دلیل نهی از خودپسندی</w:t>
            </w:r>
            <w:r>
              <w:rPr>
                <w:rStyle w:val="IndexLink"/>
                <w:rtl w:val="true"/>
              </w:rPr>
              <w:tab/>
            </w:r>
            <w:r>
              <w:rPr>
                <w:rStyle w:val="IndexLink"/>
              </w:rPr>
              <w:t>355</w:t>
            </w:r>
          </w:hyperlink>
        </w:p>
        <w:p>
          <w:pPr>
            <w:pStyle w:val="Contents4"/>
            <w:tabs>
              <w:tab w:val="clear" w:pos="8176"/>
              <w:tab w:val="right" w:pos="9026" w:leader="dot"/>
            </w:tabs>
            <w:rPr/>
          </w:pPr>
          <w:hyperlink w:anchor="__RefHeading___Toc5888287_2320776876">
            <w:r>
              <w:rPr>
                <w:webHidden/>
                <w:rStyle w:val="IndexLink"/>
              </w:rPr>
              <w:t>38</w:t>
            </w:r>
            <w:r>
              <w:rPr>
                <w:rStyle w:val="IndexLink"/>
                <w:rtl w:val="true"/>
              </w:rPr>
              <w:t xml:space="preserve">. </w:t>
            </w:r>
            <w:r>
              <w:rPr>
                <w:rStyle w:val="IndexLink"/>
              </w:rPr>
              <w:t>3</w:t>
            </w:r>
            <w:r>
              <w:rPr>
                <w:rStyle w:val="IndexLink"/>
                <w:rtl w:val="true"/>
              </w:rPr>
              <w:t xml:space="preserve">. </w:t>
            </w:r>
            <w:r>
              <w:rPr>
                <w:rStyle w:val="IndexLink"/>
                <w:rtl w:val="true"/>
              </w:rPr>
              <w:t>پرهیز از منت گذاری بر رعیت</w:t>
            </w:r>
            <w:r>
              <w:rPr>
                <w:rStyle w:val="IndexLink"/>
                <w:rtl w:val="true"/>
              </w:rPr>
              <w:tab/>
            </w:r>
            <w:r>
              <w:rPr>
                <w:rStyle w:val="IndexLink"/>
              </w:rPr>
              <w:t>355</w:t>
            </w:r>
          </w:hyperlink>
        </w:p>
        <w:p>
          <w:pPr>
            <w:pStyle w:val="Contents4"/>
            <w:tabs>
              <w:tab w:val="clear" w:pos="8176"/>
              <w:tab w:val="right" w:pos="9026" w:leader="dot"/>
            </w:tabs>
            <w:rPr/>
          </w:pPr>
          <w:hyperlink w:anchor="__RefHeading___Toc5888289_2320776876">
            <w:r>
              <w:rPr>
                <w:webHidden/>
                <w:rStyle w:val="IndexLink"/>
              </w:rPr>
              <w:t>38</w:t>
            </w:r>
            <w:r>
              <w:rPr>
                <w:rStyle w:val="IndexLink"/>
                <w:rtl w:val="true"/>
              </w:rPr>
              <w:t xml:space="preserve">. </w:t>
            </w:r>
            <w:r>
              <w:rPr>
                <w:rStyle w:val="IndexLink"/>
              </w:rPr>
              <w:t>4</w:t>
            </w:r>
            <w:r>
              <w:rPr>
                <w:rStyle w:val="IndexLink"/>
                <w:rtl w:val="true"/>
              </w:rPr>
              <w:t xml:space="preserve">. </w:t>
            </w:r>
            <w:r>
              <w:rPr>
                <w:rStyle w:val="IndexLink"/>
                <w:rtl w:val="true"/>
              </w:rPr>
              <w:t>پرهیز از بزرگ جلوه دادن احسان</w:t>
            </w:r>
            <w:r>
              <w:rPr>
                <w:rStyle w:val="IndexLink"/>
                <w:rtl w:val="true"/>
              </w:rPr>
              <w:tab/>
            </w:r>
            <w:r>
              <w:rPr>
                <w:rStyle w:val="IndexLink"/>
              </w:rPr>
              <w:t>356</w:t>
            </w:r>
          </w:hyperlink>
        </w:p>
        <w:p>
          <w:pPr>
            <w:pStyle w:val="Contents4"/>
            <w:tabs>
              <w:tab w:val="clear" w:pos="8176"/>
              <w:tab w:val="right" w:pos="9026" w:leader="dot"/>
            </w:tabs>
            <w:rPr/>
          </w:pPr>
          <w:hyperlink w:anchor="__RefHeading___Toc5888291_2320776876">
            <w:r>
              <w:rPr>
                <w:webHidden/>
                <w:rStyle w:val="IndexLink"/>
              </w:rPr>
              <w:t>38</w:t>
            </w:r>
            <w:r>
              <w:rPr>
                <w:rStyle w:val="IndexLink"/>
                <w:rtl w:val="true"/>
              </w:rPr>
              <w:t xml:space="preserve">. </w:t>
            </w:r>
            <w:r>
              <w:rPr>
                <w:rStyle w:val="IndexLink"/>
              </w:rPr>
              <w:t>5</w:t>
            </w:r>
            <w:r>
              <w:rPr>
                <w:rStyle w:val="IndexLink"/>
                <w:rtl w:val="true"/>
              </w:rPr>
              <w:t xml:space="preserve">. </w:t>
            </w:r>
            <w:r>
              <w:rPr>
                <w:rStyle w:val="IndexLink"/>
                <w:rtl w:val="true"/>
              </w:rPr>
              <w:t>پرهیز از افراط و تفریط در کارها</w:t>
            </w:r>
            <w:r>
              <w:rPr>
                <w:rStyle w:val="IndexLink"/>
                <w:rtl w:val="true"/>
              </w:rPr>
              <w:tab/>
            </w:r>
            <w:r>
              <w:rPr>
                <w:rStyle w:val="IndexLink"/>
              </w:rPr>
              <w:t>356</w:t>
            </w:r>
          </w:hyperlink>
        </w:p>
        <w:p>
          <w:pPr>
            <w:pStyle w:val="Contents4"/>
            <w:tabs>
              <w:tab w:val="clear" w:pos="8176"/>
              <w:tab w:val="right" w:pos="9026" w:leader="dot"/>
            </w:tabs>
            <w:rPr/>
          </w:pPr>
          <w:hyperlink w:anchor="__RefHeading___Toc5888293_2320776876">
            <w:r>
              <w:rPr>
                <w:webHidden/>
                <w:rStyle w:val="IndexLink"/>
              </w:rPr>
              <w:t>38</w:t>
            </w:r>
            <w:r>
              <w:rPr>
                <w:rStyle w:val="IndexLink"/>
                <w:rtl w:val="true"/>
              </w:rPr>
              <w:t xml:space="preserve">. </w:t>
            </w:r>
            <w:r>
              <w:rPr>
                <w:rStyle w:val="IndexLink"/>
              </w:rPr>
              <w:t>6</w:t>
            </w:r>
            <w:r>
              <w:rPr>
                <w:rStyle w:val="IndexLink"/>
                <w:rtl w:val="true"/>
              </w:rPr>
              <w:t xml:space="preserve">. </w:t>
            </w:r>
            <w:r>
              <w:rPr>
                <w:rStyle w:val="IndexLink"/>
                <w:rtl w:val="true"/>
              </w:rPr>
              <w:t>پرهیز از لجاجت</w:t>
            </w:r>
            <w:r>
              <w:rPr>
                <w:rStyle w:val="IndexLink"/>
                <w:rtl w:val="true"/>
              </w:rPr>
              <w:tab/>
            </w:r>
            <w:r>
              <w:rPr>
                <w:rStyle w:val="IndexLink"/>
              </w:rPr>
              <w:t>357</w:t>
            </w:r>
          </w:hyperlink>
        </w:p>
        <w:p>
          <w:pPr>
            <w:pStyle w:val="Contents4"/>
            <w:tabs>
              <w:tab w:val="clear" w:pos="8176"/>
              <w:tab w:val="right" w:pos="9026" w:leader="dot"/>
            </w:tabs>
            <w:rPr/>
          </w:pPr>
          <w:hyperlink w:anchor="__RefHeading___Toc5888295_2320776876">
            <w:r>
              <w:rPr>
                <w:webHidden/>
                <w:rStyle w:val="IndexLink"/>
              </w:rPr>
              <w:t>38</w:t>
            </w:r>
            <w:r>
              <w:rPr>
                <w:rStyle w:val="IndexLink"/>
                <w:rtl w:val="true"/>
              </w:rPr>
              <w:t xml:space="preserve">. </w:t>
            </w:r>
            <w:r>
              <w:rPr>
                <w:rStyle w:val="IndexLink"/>
              </w:rPr>
              <w:t>7</w:t>
            </w:r>
            <w:r>
              <w:rPr>
                <w:rStyle w:val="IndexLink"/>
                <w:rtl w:val="true"/>
              </w:rPr>
              <w:t xml:space="preserve">. </w:t>
            </w:r>
            <w:r>
              <w:rPr>
                <w:rStyle w:val="IndexLink"/>
                <w:rtl w:val="true"/>
              </w:rPr>
              <w:t>رعایت اعتدال در کارها</w:t>
            </w:r>
            <w:r>
              <w:rPr>
                <w:rStyle w:val="IndexLink"/>
                <w:rtl w:val="true"/>
              </w:rPr>
              <w:tab/>
            </w:r>
            <w:r>
              <w:rPr>
                <w:rStyle w:val="IndexLink"/>
              </w:rPr>
              <w:t>357</w:t>
            </w:r>
          </w:hyperlink>
        </w:p>
        <w:p>
          <w:pPr>
            <w:pStyle w:val="Contents3"/>
            <w:tabs>
              <w:tab w:val="clear" w:pos="8459"/>
              <w:tab w:val="right" w:pos="9026" w:leader="dot"/>
            </w:tabs>
            <w:rPr/>
          </w:pPr>
          <w:hyperlink w:anchor="__RefHeading___Toc5888297_2320776876">
            <w:r>
              <w:rPr>
                <w:webHidden/>
                <w:rStyle w:val="IndexLink"/>
              </w:rPr>
              <w:t>39</w:t>
            </w:r>
            <w:r>
              <w:rPr>
                <w:rStyle w:val="IndexLink"/>
                <w:rtl w:val="true"/>
              </w:rPr>
              <w:t xml:space="preserve">. </w:t>
            </w:r>
            <w:r>
              <w:rPr>
                <w:rStyle w:val="IndexLink"/>
                <w:rtl w:val="true"/>
              </w:rPr>
              <w:t>پرهیز از کارهای شتاب زده و نسنجیده</w:t>
            </w:r>
            <w:r>
              <w:rPr>
                <w:rStyle w:val="IndexLink"/>
                <w:rtl w:val="true"/>
              </w:rPr>
              <w:tab/>
            </w:r>
            <w:r>
              <w:rPr>
                <w:rStyle w:val="IndexLink"/>
              </w:rPr>
              <w:t>359</w:t>
            </w:r>
          </w:hyperlink>
        </w:p>
        <w:p>
          <w:pPr>
            <w:pStyle w:val="Contents4"/>
            <w:tabs>
              <w:tab w:val="clear" w:pos="8176"/>
              <w:tab w:val="right" w:pos="9026" w:leader="dot"/>
            </w:tabs>
            <w:rPr/>
          </w:pPr>
          <w:hyperlink w:anchor="__RefHeading___Toc5888299_2320776876">
            <w:r>
              <w:rPr>
                <w:webHidden/>
                <w:rStyle w:val="IndexLink"/>
              </w:rPr>
              <w:t>39</w:t>
            </w:r>
            <w:r>
              <w:rPr>
                <w:rStyle w:val="IndexLink"/>
                <w:rtl w:val="true"/>
              </w:rPr>
              <w:t xml:space="preserve">. </w:t>
            </w:r>
            <w:r>
              <w:rPr>
                <w:rStyle w:val="IndexLink"/>
              </w:rPr>
              <w:t>1</w:t>
            </w:r>
            <w:r>
              <w:rPr>
                <w:rStyle w:val="IndexLink"/>
                <w:rtl w:val="true"/>
              </w:rPr>
              <w:t xml:space="preserve">. </w:t>
            </w:r>
            <w:r>
              <w:rPr>
                <w:rStyle w:val="IndexLink"/>
                <w:rtl w:val="true"/>
              </w:rPr>
              <w:t>پرهیز از امتیاز خواهی</w:t>
            </w:r>
            <w:r>
              <w:rPr>
                <w:rStyle w:val="IndexLink"/>
                <w:rtl w:val="true"/>
              </w:rPr>
              <w:tab/>
            </w:r>
            <w:r>
              <w:rPr>
                <w:rStyle w:val="IndexLink"/>
              </w:rPr>
              <w:t>359</w:t>
            </w:r>
          </w:hyperlink>
        </w:p>
        <w:p>
          <w:pPr>
            <w:pStyle w:val="Contents4"/>
            <w:tabs>
              <w:tab w:val="clear" w:pos="8176"/>
              <w:tab w:val="right" w:pos="9026" w:leader="dot"/>
            </w:tabs>
            <w:rPr/>
          </w:pPr>
          <w:hyperlink w:anchor="__RefHeading___Toc5888301_2320776876">
            <w:r>
              <w:rPr>
                <w:webHidden/>
                <w:rStyle w:val="IndexLink"/>
              </w:rPr>
              <w:t>39</w:t>
            </w:r>
            <w:r>
              <w:rPr>
                <w:rStyle w:val="IndexLink"/>
                <w:rtl w:val="true"/>
              </w:rPr>
              <w:t xml:space="preserve">. </w:t>
            </w:r>
            <w:r>
              <w:rPr>
                <w:rStyle w:val="IndexLink"/>
              </w:rPr>
              <w:t>2</w:t>
            </w:r>
            <w:r>
              <w:rPr>
                <w:rStyle w:val="IndexLink"/>
                <w:rtl w:val="true"/>
              </w:rPr>
              <w:t xml:space="preserve">. </w:t>
            </w:r>
            <w:r>
              <w:rPr>
                <w:rStyle w:val="IndexLink"/>
                <w:rtl w:val="true"/>
              </w:rPr>
              <w:t>پرهیز از غفلت</w:t>
            </w:r>
            <w:r>
              <w:rPr>
                <w:rStyle w:val="IndexLink"/>
                <w:rtl w:val="true"/>
              </w:rPr>
              <w:tab/>
            </w:r>
            <w:r>
              <w:rPr>
                <w:rStyle w:val="IndexLink"/>
              </w:rPr>
              <w:t>359</w:t>
            </w:r>
          </w:hyperlink>
        </w:p>
        <w:p>
          <w:pPr>
            <w:pStyle w:val="Contents4"/>
            <w:tabs>
              <w:tab w:val="clear" w:pos="8176"/>
              <w:tab w:val="right" w:pos="9026" w:leader="dot"/>
            </w:tabs>
            <w:rPr/>
          </w:pPr>
          <w:hyperlink w:anchor="__RefHeading___Toc5888303_2320776876">
            <w:r>
              <w:rPr>
                <w:webHidden/>
                <w:rStyle w:val="IndexLink"/>
              </w:rPr>
              <w:t>39</w:t>
            </w:r>
            <w:r>
              <w:rPr>
                <w:rStyle w:val="IndexLink"/>
                <w:rtl w:val="true"/>
              </w:rPr>
              <w:t xml:space="preserve">. </w:t>
            </w:r>
            <w:r>
              <w:rPr>
                <w:rStyle w:val="IndexLink"/>
              </w:rPr>
              <w:t>3</w:t>
            </w:r>
            <w:r>
              <w:rPr>
                <w:rStyle w:val="IndexLink"/>
                <w:rtl w:val="true"/>
              </w:rPr>
              <w:t xml:space="preserve">. </w:t>
            </w:r>
            <w:r>
              <w:rPr>
                <w:rStyle w:val="IndexLink"/>
                <w:rtl w:val="true"/>
              </w:rPr>
              <w:t>افشا شدن انحرافات طبقه حاکمه</w:t>
            </w:r>
            <w:r>
              <w:rPr>
                <w:rStyle w:val="IndexLink"/>
                <w:rtl w:val="true"/>
              </w:rPr>
              <w:tab/>
            </w:r>
            <w:r>
              <w:rPr>
                <w:rStyle w:val="IndexLink"/>
              </w:rPr>
              <w:t>359</w:t>
            </w:r>
          </w:hyperlink>
        </w:p>
        <w:p>
          <w:pPr>
            <w:pStyle w:val="Contents4"/>
            <w:tabs>
              <w:tab w:val="clear" w:pos="8176"/>
              <w:tab w:val="right" w:pos="9026" w:leader="dot"/>
            </w:tabs>
            <w:rPr/>
          </w:pPr>
          <w:hyperlink w:anchor="__RefHeading___Toc5888305_2320776876">
            <w:r>
              <w:rPr>
                <w:webHidden/>
                <w:rStyle w:val="IndexLink"/>
              </w:rPr>
              <w:t>39</w:t>
            </w:r>
            <w:r>
              <w:rPr>
                <w:rStyle w:val="IndexLink"/>
                <w:rtl w:val="true"/>
              </w:rPr>
              <w:t xml:space="preserve">. </w:t>
            </w:r>
            <w:r>
              <w:rPr>
                <w:rStyle w:val="IndexLink"/>
              </w:rPr>
              <w:t>4</w:t>
            </w:r>
            <w:r>
              <w:rPr>
                <w:rStyle w:val="IndexLink"/>
                <w:rtl w:val="true"/>
              </w:rPr>
              <w:t xml:space="preserve">. </w:t>
            </w:r>
            <w:r>
              <w:rPr>
                <w:rStyle w:val="IndexLink"/>
                <w:rtl w:val="true"/>
              </w:rPr>
              <w:t>نهی از قضاوت به هنگام غضب</w:t>
            </w:r>
            <w:r>
              <w:rPr>
                <w:rStyle w:val="IndexLink"/>
                <w:rtl w:val="true"/>
              </w:rPr>
              <w:tab/>
            </w:r>
            <w:r>
              <w:rPr>
                <w:rStyle w:val="IndexLink"/>
              </w:rPr>
              <w:t>360</w:t>
            </w:r>
          </w:hyperlink>
        </w:p>
        <w:p>
          <w:pPr>
            <w:pStyle w:val="Contents4"/>
            <w:tabs>
              <w:tab w:val="clear" w:pos="8176"/>
              <w:tab w:val="right" w:pos="9026" w:leader="dot"/>
            </w:tabs>
            <w:rPr/>
          </w:pPr>
          <w:hyperlink w:anchor="__RefHeading___Toc5888307_2320776876">
            <w:r>
              <w:rPr>
                <w:webHidden/>
                <w:rStyle w:val="IndexLink"/>
              </w:rPr>
              <w:t>39</w:t>
            </w:r>
            <w:r>
              <w:rPr>
                <w:rStyle w:val="IndexLink"/>
                <w:rtl w:val="true"/>
              </w:rPr>
              <w:t xml:space="preserve">. </w:t>
            </w:r>
            <w:r>
              <w:rPr>
                <w:rStyle w:val="IndexLink"/>
              </w:rPr>
              <w:t>5</w:t>
            </w:r>
            <w:r>
              <w:rPr>
                <w:rStyle w:val="IndexLink"/>
                <w:rtl w:val="true"/>
              </w:rPr>
              <w:t xml:space="preserve">. </w:t>
            </w:r>
            <w:r>
              <w:rPr>
                <w:rStyle w:val="IndexLink"/>
                <w:rtl w:val="true"/>
              </w:rPr>
              <w:t>یاد مرگ بزرگترین عامل خودسازی</w:t>
            </w:r>
            <w:r>
              <w:rPr>
                <w:rStyle w:val="IndexLink"/>
                <w:rtl w:val="true"/>
              </w:rPr>
              <w:tab/>
            </w:r>
            <w:r>
              <w:rPr>
                <w:rStyle w:val="IndexLink"/>
              </w:rPr>
              <w:t>360</w:t>
            </w:r>
          </w:hyperlink>
        </w:p>
        <w:p>
          <w:pPr>
            <w:pStyle w:val="Contents3"/>
            <w:tabs>
              <w:tab w:val="clear" w:pos="8459"/>
              <w:tab w:val="right" w:pos="9026" w:leader="dot"/>
            </w:tabs>
            <w:rPr/>
          </w:pPr>
          <w:hyperlink w:anchor="__RefHeading___Toc5888309_2320776876">
            <w:r>
              <w:rPr>
                <w:webHidden/>
                <w:rStyle w:val="IndexLink"/>
              </w:rPr>
              <w:t>40</w:t>
            </w:r>
            <w:r>
              <w:rPr>
                <w:rStyle w:val="IndexLink"/>
                <w:rtl w:val="true"/>
              </w:rPr>
              <w:t xml:space="preserve">. </w:t>
            </w:r>
            <w:r>
              <w:rPr>
                <w:rStyle w:val="IndexLink"/>
                <w:rtl w:val="true"/>
              </w:rPr>
              <w:t>تمام کردن حجت</w:t>
            </w:r>
            <w:r>
              <w:rPr>
                <w:rStyle w:val="IndexLink"/>
                <w:rtl w:val="true"/>
              </w:rPr>
              <w:tab/>
            </w:r>
            <w:r>
              <w:rPr>
                <w:rStyle w:val="IndexLink"/>
              </w:rPr>
              <w:t>361</w:t>
            </w:r>
          </w:hyperlink>
        </w:p>
        <w:p>
          <w:pPr>
            <w:pStyle w:val="Contents4"/>
            <w:tabs>
              <w:tab w:val="clear" w:pos="8176"/>
              <w:tab w:val="right" w:pos="9026" w:leader="dot"/>
            </w:tabs>
            <w:rPr/>
          </w:pPr>
          <w:hyperlink w:anchor="__RefHeading___Toc5888311_2320776876">
            <w:r>
              <w:rPr>
                <w:webHidden/>
                <w:rStyle w:val="IndexLink"/>
              </w:rPr>
              <w:t>40</w:t>
            </w:r>
            <w:r>
              <w:rPr>
                <w:rStyle w:val="IndexLink"/>
                <w:rtl w:val="true"/>
              </w:rPr>
              <w:t xml:space="preserve">. </w:t>
            </w:r>
            <w:r>
              <w:rPr>
                <w:rStyle w:val="IndexLink"/>
              </w:rPr>
              <w:t>1</w:t>
            </w:r>
            <w:r>
              <w:rPr>
                <w:rStyle w:val="IndexLink"/>
                <w:rtl w:val="true"/>
              </w:rPr>
              <w:t xml:space="preserve">. </w:t>
            </w:r>
            <w:r>
              <w:rPr>
                <w:rStyle w:val="IndexLink"/>
                <w:rtl w:val="true"/>
              </w:rPr>
              <w:t>بهره گیری از تجربیات حکومت های گذشته</w:t>
            </w:r>
            <w:r>
              <w:rPr>
                <w:rStyle w:val="IndexLink"/>
                <w:rtl w:val="true"/>
              </w:rPr>
              <w:tab/>
            </w:r>
            <w:r>
              <w:rPr>
                <w:rStyle w:val="IndexLink"/>
              </w:rPr>
              <w:t>361</w:t>
            </w:r>
          </w:hyperlink>
        </w:p>
        <w:p>
          <w:pPr>
            <w:pStyle w:val="Contents4"/>
            <w:tabs>
              <w:tab w:val="clear" w:pos="8176"/>
              <w:tab w:val="right" w:pos="9026" w:leader="dot"/>
            </w:tabs>
            <w:rPr/>
          </w:pPr>
          <w:hyperlink w:anchor="__RefHeading___Toc5888313_2320776876">
            <w:r>
              <w:rPr>
                <w:webHidden/>
                <w:rStyle w:val="IndexLink"/>
              </w:rPr>
              <w:t>40</w:t>
            </w:r>
            <w:r>
              <w:rPr>
                <w:rStyle w:val="IndexLink"/>
                <w:rtl w:val="true"/>
              </w:rPr>
              <w:t xml:space="preserve">. </w:t>
            </w:r>
            <w:r>
              <w:rPr>
                <w:rStyle w:val="IndexLink"/>
              </w:rPr>
              <w:t>2</w:t>
            </w:r>
            <w:r>
              <w:rPr>
                <w:rStyle w:val="IndexLink"/>
                <w:rtl w:val="true"/>
              </w:rPr>
              <w:t xml:space="preserve">. </w:t>
            </w:r>
            <w:r>
              <w:rPr>
                <w:rStyle w:val="IndexLink"/>
                <w:rtl w:val="true"/>
              </w:rPr>
              <w:t>تأکید امام بر عمل به مطالب عهدنامه</w:t>
            </w:r>
            <w:r>
              <w:rPr>
                <w:rStyle w:val="IndexLink"/>
                <w:rtl w:val="true"/>
              </w:rPr>
              <w:tab/>
            </w:r>
            <w:r>
              <w:rPr>
                <w:rStyle w:val="IndexLink"/>
              </w:rPr>
              <w:t>361</w:t>
            </w:r>
          </w:hyperlink>
        </w:p>
        <w:p>
          <w:pPr>
            <w:pStyle w:val="Contents4"/>
            <w:tabs>
              <w:tab w:val="clear" w:pos="8176"/>
              <w:tab w:val="right" w:pos="9026" w:leader="dot"/>
            </w:tabs>
            <w:rPr/>
          </w:pPr>
          <w:hyperlink w:anchor="__RefHeading___Toc5888315_2320776876">
            <w:r>
              <w:rPr>
                <w:webHidden/>
                <w:rStyle w:val="IndexLink"/>
              </w:rPr>
              <w:t>40</w:t>
            </w:r>
            <w:r>
              <w:rPr>
                <w:rStyle w:val="IndexLink"/>
                <w:rtl w:val="true"/>
              </w:rPr>
              <w:t xml:space="preserve">. </w:t>
            </w:r>
            <w:r>
              <w:rPr>
                <w:rStyle w:val="IndexLink"/>
              </w:rPr>
              <w:t>3</w:t>
            </w:r>
            <w:r>
              <w:rPr>
                <w:rStyle w:val="IndexLink"/>
                <w:rtl w:val="true"/>
              </w:rPr>
              <w:t xml:space="preserve">. </w:t>
            </w:r>
            <w:r>
              <w:rPr>
                <w:rStyle w:val="IndexLink"/>
                <w:rtl w:val="true"/>
              </w:rPr>
              <w:t>دعای امام برای موفقیت مالک</w:t>
            </w:r>
            <w:r>
              <w:rPr>
                <w:rStyle w:val="IndexLink"/>
                <w:rtl w:val="true"/>
              </w:rPr>
              <w:tab/>
            </w:r>
            <w:r>
              <w:rPr>
                <w:rStyle w:val="IndexLink"/>
              </w:rPr>
              <w:t>362</w:t>
            </w:r>
          </w:hyperlink>
        </w:p>
        <w:p>
          <w:pPr>
            <w:pStyle w:val="Contents4"/>
            <w:tabs>
              <w:tab w:val="clear" w:pos="8176"/>
              <w:tab w:val="right" w:pos="9026" w:leader="dot"/>
            </w:tabs>
            <w:rPr/>
          </w:pPr>
          <w:hyperlink w:anchor="__RefHeading___Toc5888317_2320776876">
            <w:r>
              <w:rPr>
                <w:webHidden/>
                <w:rStyle w:val="IndexLink"/>
              </w:rPr>
              <w:t>40</w:t>
            </w:r>
            <w:r>
              <w:rPr>
                <w:rStyle w:val="IndexLink"/>
                <w:rtl w:val="true"/>
              </w:rPr>
              <w:t xml:space="preserve">. </w:t>
            </w:r>
            <w:r>
              <w:rPr>
                <w:rStyle w:val="IndexLink"/>
              </w:rPr>
              <w:t>4</w:t>
            </w:r>
            <w:r>
              <w:rPr>
                <w:rStyle w:val="IndexLink"/>
                <w:rtl w:val="true"/>
              </w:rPr>
              <w:t xml:space="preserve">. </w:t>
            </w:r>
            <w:r>
              <w:rPr>
                <w:rStyle w:val="IndexLink"/>
                <w:rtl w:val="true"/>
              </w:rPr>
              <w:t>درخواست اتمام نعمت و فزونی کرامت</w:t>
            </w:r>
            <w:r>
              <w:rPr>
                <w:rStyle w:val="IndexLink"/>
                <w:rtl w:val="true"/>
              </w:rPr>
              <w:tab/>
            </w:r>
            <w:r>
              <w:rPr>
                <w:rStyle w:val="IndexLink"/>
              </w:rPr>
              <w:t>362</w:t>
            </w:r>
          </w:hyperlink>
        </w:p>
        <w:p>
          <w:pPr>
            <w:pStyle w:val="Contents4"/>
            <w:tabs>
              <w:tab w:val="clear" w:pos="8176"/>
              <w:tab w:val="right" w:pos="9026" w:leader="dot"/>
            </w:tabs>
            <w:rPr/>
          </w:pPr>
          <w:hyperlink w:anchor="__RefHeading___Toc5888319_2320776876">
            <w:r>
              <w:rPr>
                <w:webHidden/>
                <w:rStyle w:val="IndexLink"/>
              </w:rPr>
              <w:t>40</w:t>
            </w:r>
            <w:r>
              <w:rPr>
                <w:rStyle w:val="IndexLink"/>
                <w:rtl w:val="true"/>
              </w:rPr>
              <w:t xml:space="preserve">. </w:t>
            </w:r>
            <w:r>
              <w:rPr>
                <w:rStyle w:val="IndexLink"/>
              </w:rPr>
              <w:t>5</w:t>
            </w:r>
            <w:r>
              <w:rPr>
                <w:rStyle w:val="IndexLink"/>
                <w:rtl w:val="true"/>
              </w:rPr>
              <w:t xml:space="preserve">. </w:t>
            </w:r>
            <w:r>
              <w:rPr>
                <w:rStyle w:val="IndexLink"/>
                <w:rtl w:val="true"/>
              </w:rPr>
              <w:t>درخواست حسن عاقبت از خداوند</w:t>
            </w:r>
            <w:r>
              <w:rPr>
                <w:rStyle w:val="IndexLink"/>
                <w:rtl w:val="true"/>
              </w:rPr>
              <w:tab/>
            </w:r>
            <w:r>
              <w:rPr>
                <w:rStyle w:val="IndexLink"/>
              </w:rPr>
              <w:t>362</w:t>
            </w:r>
          </w:hyperlink>
        </w:p>
        <w:p>
          <w:pPr>
            <w:pStyle w:val="Contents2"/>
            <w:tabs>
              <w:tab w:val="clear" w:pos="8743"/>
              <w:tab w:val="right" w:pos="9026" w:leader="dot"/>
            </w:tabs>
            <w:rPr/>
          </w:pPr>
          <w:hyperlink w:anchor="__RefHeading___Toc5888321_2320776876">
            <w:r>
              <w:rPr>
                <w:webHidden/>
                <w:rStyle w:val="IndexLink"/>
                <w:rtl w:val="true"/>
              </w:rPr>
              <w:t xml:space="preserve">نامه </w:t>
            </w:r>
            <w:r>
              <w:rPr>
                <w:rStyle w:val="IndexLink"/>
              </w:rPr>
              <w:t>54</w:t>
            </w:r>
            <w:r>
              <w:rPr>
                <w:rStyle w:val="IndexLink"/>
                <w:rtl w:val="true"/>
              </w:rPr>
              <w:tab/>
            </w:r>
            <w:r>
              <w:rPr>
                <w:rStyle w:val="IndexLink"/>
              </w:rPr>
              <w:t>365</w:t>
            </w:r>
          </w:hyperlink>
        </w:p>
        <w:p>
          <w:pPr>
            <w:pStyle w:val="Contents3"/>
            <w:tabs>
              <w:tab w:val="clear" w:pos="8459"/>
              <w:tab w:val="right" w:pos="9026" w:leader="dot"/>
            </w:tabs>
            <w:rPr/>
          </w:pPr>
          <w:hyperlink w:anchor="__RefHeading___Toc5888323_2320776876">
            <w:r>
              <w:rPr>
                <w:webHidden/>
                <w:rStyle w:val="IndexLink"/>
                <w:rtl w:val="true"/>
              </w:rPr>
              <w:t>اشاره</w:t>
            </w:r>
            <w:r>
              <w:rPr>
                <w:rStyle w:val="IndexLink"/>
                <w:rtl w:val="true"/>
              </w:rPr>
              <w:tab/>
            </w:r>
            <w:r>
              <w:rPr>
                <w:rStyle w:val="IndexLink"/>
              </w:rPr>
              <w:t>365</w:t>
            </w:r>
          </w:hyperlink>
        </w:p>
        <w:p>
          <w:pPr>
            <w:pStyle w:val="Contents3"/>
            <w:tabs>
              <w:tab w:val="clear" w:pos="8459"/>
              <w:tab w:val="right" w:pos="9026" w:leader="dot"/>
            </w:tabs>
            <w:rPr/>
          </w:pPr>
          <w:hyperlink w:anchor="__RefHeading___Toc5888325_2320776876">
            <w:r>
              <w:rPr>
                <w:webHidden/>
                <w:rStyle w:val="IndexLink"/>
                <w:rtl w:val="true"/>
              </w:rPr>
              <w:t>پیشگفتار نامه</w:t>
            </w:r>
            <w:r>
              <w:rPr>
                <w:rStyle w:val="IndexLink"/>
                <w:rtl w:val="true"/>
              </w:rPr>
              <w:tab/>
            </w:r>
            <w:r>
              <w:rPr>
                <w:rStyle w:val="IndexLink"/>
              </w:rPr>
              <w:t>365</w:t>
            </w:r>
          </w:hyperlink>
        </w:p>
        <w:p>
          <w:pPr>
            <w:pStyle w:val="Contents3"/>
            <w:tabs>
              <w:tab w:val="clear" w:pos="8459"/>
              <w:tab w:val="right" w:pos="9026" w:leader="dot"/>
            </w:tabs>
            <w:rPr/>
          </w:pPr>
          <w:hyperlink w:anchor="__RefHeading___Toc5888327_2320776876">
            <w:r>
              <w:rPr>
                <w:webHidden/>
                <w:rStyle w:val="IndexLink"/>
              </w:rPr>
              <w:t>1</w:t>
            </w:r>
            <w:r>
              <w:rPr>
                <w:rStyle w:val="IndexLink"/>
                <w:rtl w:val="true"/>
              </w:rPr>
              <w:t xml:space="preserve">. </w:t>
            </w:r>
            <w:r>
              <w:rPr>
                <w:rStyle w:val="IndexLink"/>
                <w:rtl w:val="true"/>
              </w:rPr>
              <w:t xml:space="preserve">منطق اميرالمؤمنین </w:t>
            </w:r>
            <w:r>
              <w:rPr>
                <w:rStyle w:val="IndexLink"/>
                <w:rtl w:val="true"/>
              </w:rPr>
              <w:t>(</w:t>
            </w:r>
            <w:r>
              <w:rPr>
                <w:rStyle w:val="IndexLink"/>
                <w:rtl w:val="true"/>
              </w:rPr>
              <w:t>علیه السلام</w:t>
            </w:r>
            <w:r>
              <w:rPr>
                <w:rStyle w:val="IndexLink"/>
                <w:rtl w:val="true"/>
              </w:rPr>
              <w:t xml:space="preserve">) </w:t>
            </w:r>
            <w:r>
              <w:rPr>
                <w:rStyle w:val="IndexLink"/>
                <w:rtl w:val="true"/>
              </w:rPr>
              <w:t>در احتجاج با اصحاب جمل</w:t>
            </w:r>
            <w:r>
              <w:rPr>
                <w:rStyle w:val="IndexLink"/>
                <w:rtl w:val="true"/>
              </w:rPr>
              <w:tab/>
            </w:r>
            <w:r>
              <w:rPr>
                <w:rStyle w:val="IndexLink"/>
              </w:rPr>
              <w:t>366</w:t>
            </w:r>
          </w:hyperlink>
        </w:p>
        <w:p>
          <w:pPr>
            <w:pStyle w:val="Contents3"/>
            <w:tabs>
              <w:tab w:val="clear" w:pos="8459"/>
              <w:tab w:val="right" w:pos="9026" w:leader="dot"/>
            </w:tabs>
            <w:rPr/>
          </w:pPr>
          <w:hyperlink w:anchor="__RefHeading___Toc5888329_2320776876">
            <w:r>
              <w:rPr>
                <w:webHidden/>
                <w:rStyle w:val="IndexLink"/>
              </w:rPr>
              <w:t>2</w:t>
            </w:r>
            <w:r>
              <w:rPr>
                <w:rStyle w:val="IndexLink"/>
                <w:rtl w:val="true"/>
              </w:rPr>
              <w:t xml:space="preserve">. </w:t>
            </w:r>
            <w:r>
              <w:rPr>
                <w:rStyle w:val="IndexLink"/>
                <w:rtl w:val="true"/>
              </w:rPr>
              <w:t>هدف مردم از بیعت</w:t>
            </w:r>
            <w:r>
              <w:rPr>
                <w:rStyle w:val="IndexLink"/>
                <w:rtl w:val="true"/>
              </w:rPr>
              <w:tab/>
            </w:r>
            <w:r>
              <w:rPr>
                <w:rStyle w:val="IndexLink"/>
              </w:rPr>
              <w:t>367</w:t>
            </w:r>
          </w:hyperlink>
        </w:p>
        <w:p>
          <w:pPr>
            <w:pStyle w:val="Contents3"/>
            <w:tabs>
              <w:tab w:val="clear" w:pos="8459"/>
              <w:tab w:val="right" w:pos="9026" w:leader="dot"/>
            </w:tabs>
            <w:rPr/>
          </w:pPr>
          <w:hyperlink w:anchor="__RefHeading___Toc5888331_2320776876">
            <w:r>
              <w:rPr>
                <w:webHidden/>
                <w:rStyle w:val="IndexLink"/>
              </w:rPr>
              <w:t>3</w:t>
            </w:r>
            <w:r>
              <w:rPr>
                <w:rStyle w:val="IndexLink"/>
                <w:rtl w:val="true"/>
              </w:rPr>
              <w:t xml:space="preserve">. </w:t>
            </w:r>
            <w:r>
              <w:rPr>
                <w:rStyle w:val="IndexLink"/>
                <w:rtl w:val="true"/>
              </w:rPr>
              <w:t>تخلف از عهد و پیمان</w:t>
            </w:r>
            <w:r>
              <w:rPr>
                <w:rStyle w:val="IndexLink"/>
                <w:rtl w:val="true"/>
              </w:rPr>
              <w:tab/>
            </w:r>
            <w:r>
              <w:rPr>
                <w:rStyle w:val="IndexLink"/>
              </w:rPr>
              <w:t>368</w:t>
            </w:r>
          </w:hyperlink>
        </w:p>
        <w:p>
          <w:pPr>
            <w:pStyle w:val="Contents3"/>
            <w:tabs>
              <w:tab w:val="clear" w:pos="8459"/>
              <w:tab w:val="right" w:pos="9026" w:leader="dot"/>
            </w:tabs>
            <w:rPr/>
          </w:pPr>
          <w:hyperlink w:anchor="__RefHeading___Toc5888333_2320776876">
            <w:r>
              <w:rPr>
                <w:webHidden/>
                <w:rStyle w:val="IndexLink"/>
              </w:rPr>
              <w:t>4</w:t>
            </w:r>
            <w:r>
              <w:rPr>
                <w:rStyle w:val="IndexLink"/>
                <w:rtl w:val="true"/>
              </w:rPr>
              <w:t xml:space="preserve">. </w:t>
            </w:r>
            <w:r>
              <w:rPr>
                <w:rStyle w:val="IndexLink"/>
                <w:rtl w:val="true"/>
              </w:rPr>
              <w:t>نفاق و دورویی</w:t>
            </w:r>
            <w:r>
              <w:rPr>
                <w:rStyle w:val="IndexLink"/>
                <w:rtl w:val="true"/>
              </w:rPr>
              <w:tab/>
            </w:r>
            <w:r>
              <w:rPr>
                <w:rStyle w:val="IndexLink"/>
              </w:rPr>
              <w:t>368</w:t>
            </w:r>
          </w:hyperlink>
        </w:p>
        <w:p>
          <w:pPr>
            <w:pStyle w:val="Contents3"/>
            <w:tabs>
              <w:tab w:val="clear" w:pos="8459"/>
              <w:tab w:val="right" w:pos="9026" w:leader="dot"/>
            </w:tabs>
            <w:rPr/>
          </w:pPr>
          <w:hyperlink w:anchor="__RefHeading___Toc5888335_2320776876">
            <w:r>
              <w:rPr>
                <w:webHidden/>
                <w:rStyle w:val="IndexLink"/>
              </w:rPr>
              <w:t>5</w:t>
            </w:r>
            <w:r>
              <w:rPr>
                <w:rStyle w:val="IndexLink"/>
                <w:rtl w:val="true"/>
              </w:rPr>
              <w:t xml:space="preserve">. </w:t>
            </w:r>
            <w:r>
              <w:rPr>
                <w:rStyle w:val="IndexLink"/>
                <w:rtl w:val="true"/>
              </w:rPr>
              <w:t>ادعای ترس برای بیعت</w:t>
            </w:r>
            <w:r>
              <w:rPr>
                <w:rStyle w:val="IndexLink"/>
                <w:rtl w:val="true"/>
              </w:rPr>
              <w:tab/>
            </w:r>
            <w:r>
              <w:rPr>
                <w:rStyle w:val="IndexLink"/>
              </w:rPr>
              <w:t>368</w:t>
            </w:r>
          </w:hyperlink>
        </w:p>
        <w:p>
          <w:pPr>
            <w:pStyle w:val="Contents3"/>
            <w:tabs>
              <w:tab w:val="clear" w:pos="8459"/>
              <w:tab w:val="right" w:pos="9026" w:leader="dot"/>
            </w:tabs>
            <w:rPr/>
          </w:pPr>
          <w:hyperlink w:anchor="__RefHeading___Toc5888337_2320776876">
            <w:r>
              <w:rPr>
                <w:webHidden/>
                <w:rStyle w:val="IndexLink"/>
              </w:rPr>
              <w:t>6</w:t>
            </w:r>
            <w:r>
              <w:rPr>
                <w:rStyle w:val="IndexLink"/>
                <w:rtl w:val="true"/>
              </w:rPr>
              <w:t xml:space="preserve">. </w:t>
            </w:r>
            <w:r>
              <w:rPr>
                <w:rStyle w:val="IndexLink"/>
                <w:rtl w:val="true"/>
              </w:rPr>
              <w:t>پیمان نبستن آسان تر از شکستن پیمان</w:t>
            </w:r>
            <w:r>
              <w:rPr>
                <w:rStyle w:val="IndexLink"/>
                <w:rtl w:val="true"/>
              </w:rPr>
              <w:tab/>
            </w:r>
            <w:r>
              <w:rPr>
                <w:rStyle w:val="IndexLink"/>
              </w:rPr>
              <w:t>369</w:t>
            </w:r>
          </w:hyperlink>
        </w:p>
        <w:p>
          <w:pPr>
            <w:pStyle w:val="Contents3"/>
            <w:tabs>
              <w:tab w:val="clear" w:pos="8459"/>
              <w:tab w:val="right" w:pos="9026" w:leader="dot"/>
            </w:tabs>
            <w:rPr/>
          </w:pPr>
          <w:hyperlink w:anchor="__RefHeading___Toc5888339_2320776876">
            <w:r>
              <w:rPr>
                <w:webHidden/>
                <w:rStyle w:val="IndexLink"/>
              </w:rPr>
              <w:t>7</w:t>
            </w:r>
            <w:r>
              <w:rPr>
                <w:rStyle w:val="IndexLink"/>
                <w:rtl w:val="true"/>
              </w:rPr>
              <w:t xml:space="preserve">. </w:t>
            </w:r>
            <w:r>
              <w:rPr>
                <w:rStyle w:val="IndexLink"/>
                <w:rtl w:val="true"/>
              </w:rPr>
              <w:t>دستاویز اصلی طلحه و زبیر در خروج بر امام</w:t>
            </w:r>
            <w:r>
              <w:rPr>
                <w:rStyle w:val="IndexLink"/>
                <w:rtl w:val="true"/>
              </w:rPr>
              <w:tab/>
            </w:r>
            <w:r>
              <w:rPr>
                <w:rStyle w:val="IndexLink"/>
              </w:rPr>
              <w:t>369</w:t>
            </w:r>
          </w:hyperlink>
        </w:p>
        <w:p>
          <w:pPr>
            <w:pStyle w:val="Contents3"/>
            <w:tabs>
              <w:tab w:val="clear" w:pos="8459"/>
              <w:tab w:val="right" w:pos="9026" w:leader="dot"/>
            </w:tabs>
            <w:rPr/>
          </w:pPr>
          <w:hyperlink w:anchor="__RefHeading___Toc5888341_2320776876">
            <w:r>
              <w:rPr>
                <w:webHidden/>
                <w:rStyle w:val="IndexLink"/>
              </w:rPr>
              <w:t>8</w:t>
            </w:r>
            <w:r>
              <w:rPr>
                <w:rStyle w:val="IndexLink"/>
                <w:rtl w:val="true"/>
              </w:rPr>
              <w:t xml:space="preserve">. </w:t>
            </w:r>
            <w:r>
              <w:rPr>
                <w:rStyle w:val="IndexLink"/>
                <w:rtl w:val="true"/>
              </w:rPr>
              <w:t>دعوت نهایی</w:t>
            </w:r>
            <w:r>
              <w:rPr>
                <w:rStyle w:val="IndexLink"/>
                <w:rtl w:val="true"/>
              </w:rPr>
              <w:tab/>
            </w:r>
            <w:r>
              <w:rPr>
                <w:rStyle w:val="IndexLink"/>
              </w:rPr>
              <w:t>370</w:t>
            </w:r>
          </w:hyperlink>
        </w:p>
        <w:p>
          <w:pPr>
            <w:pStyle w:val="Contents2"/>
            <w:tabs>
              <w:tab w:val="clear" w:pos="8743"/>
              <w:tab w:val="right" w:pos="9026" w:leader="dot"/>
            </w:tabs>
            <w:rPr/>
          </w:pPr>
          <w:hyperlink w:anchor="__RefHeading___Toc5888343_2320776876">
            <w:r>
              <w:rPr>
                <w:webHidden/>
                <w:rStyle w:val="IndexLink"/>
                <w:rtl w:val="true"/>
              </w:rPr>
              <w:t xml:space="preserve">نامه </w:t>
            </w:r>
            <w:r>
              <w:rPr>
                <w:rStyle w:val="IndexLink"/>
              </w:rPr>
              <w:t>55</w:t>
            </w:r>
            <w:r>
              <w:rPr>
                <w:rStyle w:val="IndexLink"/>
                <w:rtl w:val="true"/>
              </w:rPr>
              <w:tab/>
            </w:r>
            <w:r>
              <w:rPr>
                <w:rStyle w:val="IndexLink"/>
              </w:rPr>
              <w:t>371</w:t>
            </w:r>
          </w:hyperlink>
        </w:p>
        <w:p>
          <w:pPr>
            <w:pStyle w:val="Contents3"/>
            <w:tabs>
              <w:tab w:val="clear" w:pos="8459"/>
              <w:tab w:val="right" w:pos="9026" w:leader="dot"/>
            </w:tabs>
            <w:rPr/>
          </w:pPr>
          <w:hyperlink w:anchor="__RefHeading___Toc5888345_2320776876">
            <w:r>
              <w:rPr>
                <w:webHidden/>
                <w:rStyle w:val="IndexLink"/>
                <w:rtl w:val="true"/>
              </w:rPr>
              <w:t>اشاره</w:t>
            </w:r>
            <w:r>
              <w:rPr>
                <w:rStyle w:val="IndexLink"/>
                <w:rtl w:val="true"/>
              </w:rPr>
              <w:tab/>
            </w:r>
            <w:r>
              <w:rPr>
                <w:rStyle w:val="IndexLink"/>
              </w:rPr>
              <w:t>371</w:t>
            </w:r>
          </w:hyperlink>
        </w:p>
        <w:p>
          <w:pPr>
            <w:pStyle w:val="Contents3"/>
            <w:tabs>
              <w:tab w:val="clear" w:pos="8459"/>
              <w:tab w:val="right" w:pos="9026" w:leader="dot"/>
            </w:tabs>
            <w:rPr/>
          </w:pPr>
          <w:hyperlink w:anchor="__RefHeading___Toc5888347_2320776876">
            <w:r>
              <w:rPr>
                <w:webHidden/>
                <w:rStyle w:val="IndexLink"/>
                <w:rtl w:val="true"/>
              </w:rPr>
              <w:t>پیشگفتار نامه</w:t>
            </w:r>
            <w:r>
              <w:rPr>
                <w:rStyle w:val="IndexLink"/>
                <w:rtl w:val="true"/>
              </w:rPr>
              <w:tab/>
            </w:r>
            <w:r>
              <w:rPr>
                <w:rStyle w:val="IndexLink"/>
              </w:rPr>
              <w:t>371</w:t>
            </w:r>
          </w:hyperlink>
        </w:p>
        <w:p>
          <w:pPr>
            <w:pStyle w:val="Contents3"/>
            <w:tabs>
              <w:tab w:val="clear" w:pos="8459"/>
              <w:tab w:val="right" w:pos="9026" w:leader="dot"/>
            </w:tabs>
            <w:rPr/>
          </w:pPr>
          <w:hyperlink w:anchor="__RefHeading___Toc5888349_2320776876">
            <w:r>
              <w:rPr>
                <w:webHidden/>
                <w:rStyle w:val="IndexLink"/>
              </w:rPr>
              <w:t>1</w:t>
            </w:r>
            <w:r>
              <w:rPr>
                <w:rStyle w:val="IndexLink"/>
                <w:rtl w:val="true"/>
              </w:rPr>
              <w:t xml:space="preserve">. </w:t>
            </w:r>
            <w:r>
              <w:rPr>
                <w:rStyle w:val="IndexLink"/>
                <w:rtl w:val="true"/>
              </w:rPr>
              <w:t>هدف از آفرینش دنیا و انسان</w:t>
            </w:r>
            <w:r>
              <w:rPr>
                <w:rStyle w:val="IndexLink"/>
                <w:rtl w:val="true"/>
              </w:rPr>
              <w:tab/>
            </w:r>
            <w:r>
              <w:rPr>
                <w:rStyle w:val="IndexLink"/>
              </w:rPr>
              <w:t>372</w:t>
            </w:r>
          </w:hyperlink>
        </w:p>
        <w:p>
          <w:pPr>
            <w:pStyle w:val="Contents3"/>
            <w:tabs>
              <w:tab w:val="clear" w:pos="8459"/>
              <w:tab w:val="right" w:pos="9026" w:leader="dot"/>
            </w:tabs>
            <w:rPr/>
          </w:pPr>
          <w:hyperlink w:anchor="__RefHeading___Toc5888351_2320776876">
            <w:r>
              <w:rPr>
                <w:webHidden/>
                <w:rStyle w:val="IndexLink"/>
              </w:rPr>
              <w:t>2</w:t>
            </w:r>
            <w:r>
              <w:rPr>
                <w:rStyle w:val="IndexLink"/>
                <w:rtl w:val="true"/>
              </w:rPr>
              <w:t xml:space="preserve">. </w:t>
            </w:r>
            <w:r>
              <w:rPr>
                <w:rStyle w:val="IndexLink"/>
                <w:rtl w:val="true"/>
              </w:rPr>
              <w:t>دنیا وسیلهٔ آزمایش انسان</w:t>
            </w:r>
            <w:r>
              <w:rPr>
                <w:rStyle w:val="IndexLink"/>
                <w:rtl w:val="true"/>
              </w:rPr>
              <w:tab/>
            </w:r>
            <w:r>
              <w:rPr>
                <w:rStyle w:val="IndexLink"/>
              </w:rPr>
              <w:t>373</w:t>
            </w:r>
          </w:hyperlink>
        </w:p>
        <w:p>
          <w:pPr>
            <w:pStyle w:val="Contents3"/>
            <w:tabs>
              <w:tab w:val="clear" w:pos="8459"/>
              <w:tab w:val="right" w:pos="9026" w:leader="dot"/>
            </w:tabs>
            <w:rPr/>
          </w:pPr>
          <w:hyperlink w:anchor="__RefHeading___Toc5888353_2320776876">
            <w:r>
              <w:rPr>
                <w:webHidden/>
                <w:rStyle w:val="IndexLink"/>
              </w:rPr>
              <w:t>3</w:t>
            </w:r>
            <w:r>
              <w:rPr>
                <w:rStyle w:val="IndexLink"/>
                <w:rtl w:val="true"/>
              </w:rPr>
              <w:t xml:space="preserve">. </w:t>
            </w:r>
            <w:r>
              <w:rPr>
                <w:rStyle w:val="IndexLink"/>
                <w:rtl w:val="true"/>
              </w:rPr>
              <w:t>انسان ها وسیلهٔ آزمایش یکدیگر</w:t>
            </w:r>
            <w:r>
              <w:rPr>
                <w:rStyle w:val="IndexLink"/>
                <w:rtl w:val="true"/>
              </w:rPr>
              <w:tab/>
            </w:r>
            <w:r>
              <w:rPr>
                <w:rStyle w:val="IndexLink"/>
              </w:rPr>
              <w:t>373</w:t>
            </w:r>
          </w:hyperlink>
        </w:p>
        <w:p>
          <w:pPr>
            <w:pStyle w:val="Contents3"/>
            <w:tabs>
              <w:tab w:val="clear" w:pos="8459"/>
              <w:tab w:val="right" w:pos="9026" w:leader="dot"/>
            </w:tabs>
            <w:rPr/>
          </w:pPr>
          <w:hyperlink w:anchor="__RefHeading___Toc5888355_2320776876">
            <w:r>
              <w:rPr>
                <w:webHidden/>
                <w:rStyle w:val="IndexLink"/>
              </w:rPr>
              <w:t>4</w:t>
            </w:r>
            <w:r>
              <w:rPr>
                <w:rStyle w:val="IndexLink"/>
                <w:rtl w:val="true"/>
              </w:rPr>
              <w:t xml:space="preserve">. </w:t>
            </w:r>
            <w:r>
              <w:rPr>
                <w:rStyle w:val="IndexLink"/>
                <w:rtl w:val="true"/>
              </w:rPr>
              <w:t>حجت بودن امام بر معاویه</w:t>
            </w:r>
            <w:r>
              <w:rPr>
                <w:rStyle w:val="IndexLink"/>
                <w:rtl w:val="true"/>
              </w:rPr>
              <w:tab/>
            </w:r>
            <w:r>
              <w:rPr>
                <w:rStyle w:val="IndexLink"/>
              </w:rPr>
              <w:t>374</w:t>
            </w:r>
          </w:hyperlink>
        </w:p>
        <w:p>
          <w:pPr>
            <w:pStyle w:val="Contents3"/>
            <w:tabs>
              <w:tab w:val="clear" w:pos="8459"/>
              <w:tab w:val="right" w:pos="9026" w:leader="dot"/>
            </w:tabs>
            <w:rPr/>
          </w:pPr>
          <w:hyperlink w:anchor="__RefHeading___Toc5888357_2320776876">
            <w:r>
              <w:rPr>
                <w:webHidden/>
                <w:rStyle w:val="IndexLink"/>
              </w:rPr>
              <w:t>5</w:t>
            </w:r>
            <w:r>
              <w:rPr>
                <w:rStyle w:val="IndexLink"/>
                <w:rtl w:val="true"/>
              </w:rPr>
              <w:t xml:space="preserve">. </w:t>
            </w:r>
            <w:r>
              <w:rPr>
                <w:rStyle w:val="IndexLink"/>
                <w:rtl w:val="true"/>
              </w:rPr>
              <w:t>تبلیغات معاویه علیه امام</w:t>
            </w:r>
            <w:r>
              <w:rPr>
                <w:rStyle w:val="IndexLink"/>
                <w:rtl w:val="true"/>
              </w:rPr>
              <w:tab/>
            </w:r>
            <w:r>
              <w:rPr>
                <w:rStyle w:val="IndexLink"/>
              </w:rPr>
              <w:t>374</w:t>
            </w:r>
          </w:hyperlink>
        </w:p>
        <w:p>
          <w:pPr>
            <w:pStyle w:val="Contents3"/>
            <w:tabs>
              <w:tab w:val="clear" w:pos="8459"/>
              <w:tab w:val="right" w:pos="9026" w:leader="dot"/>
            </w:tabs>
            <w:rPr/>
          </w:pPr>
          <w:hyperlink w:anchor="__RefHeading___Toc5888359_2320776876">
            <w:r>
              <w:rPr>
                <w:webHidden/>
                <w:rStyle w:val="IndexLink"/>
              </w:rPr>
              <w:t>6</w:t>
            </w:r>
            <w:r>
              <w:rPr>
                <w:rStyle w:val="IndexLink"/>
                <w:rtl w:val="true"/>
              </w:rPr>
              <w:t xml:space="preserve">. </w:t>
            </w:r>
            <w:r>
              <w:rPr>
                <w:rStyle w:val="IndexLink"/>
                <w:rtl w:val="true"/>
              </w:rPr>
              <w:t>نصایح امام به معاویه</w:t>
            </w:r>
            <w:r>
              <w:rPr>
                <w:rStyle w:val="IndexLink"/>
                <w:rtl w:val="true"/>
              </w:rPr>
              <w:tab/>
            </w:r>
            <w:r>
              <w:rPr>
                <w:rStyle w:val="IndexLink"/>
              </w:rPr>
              <w:t>375</w:t>
            </w:r>
          </w:hyperlink>
        </w:p>
        <w:p>
          <w:pPr>
            <w:pStyle w:val="Contents4"/>
            <w:tabs>
              <w:tab w:val="clear" w:pos="8176"/>
              <w:tab w:val="right" w:pos="9026" w:leader="dot"/>
            </w:tabs>
            <w:rPr/>
          </w:pPr>
          <w:hyperlink w:anchor="__RefHeading___Toc5888361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افسارت را به دست شیطان مده</w:t>
            </w:r>
            <w:r>
              <w:rPr>
                <w:rStyle w:val="IndexLink"/>
                <w:rtl w:val="true"/>
              </w:rPr>
              <w:tab/>
            </w:r>
            <w:r>
              <w:rPr>
                <w:rStyle w:val="IndexLink"/>
              </w:rPr>
              <w:t>375</w:t>
            </w:r>
          </w:hyperlink>
        </w:p>
        <w:p>
          <w:pPr>
            <w:pStyle w:val="Contents4"/>
            <w:tabs>
              <w:tab w:val="clear" w:pos="8176"/>
              <w:tab w:val="right" w:pos="9026" w:leader="dot"/>
            </w:tabs>
            <w:rPr/>
          </w:pPr>
          <w:hyperlink w:anchor="__RefHeading___Toc5888363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بترس از بلای کوبنده الهی</w:t>
            </w:r>
            <w:r>
              <w:rPr>
                <w:rStyle w:val="IndexLink"/>
                <w:rtl w:val="true"/>
              </w:rPr>
              <w:tab/>
            </w:r>
            <w:r>
              <w:rPr>
                <w:rStyle w:val="IndexLink"/>
              </w:rPr>
              <w:t>376</w:t>
            </w:r>
          </w:hyperlink>
        </w:p>
        <w:p>
          <w:pPr>
            <w:pStyle w:val="Contents3"/>
            <w:tabs>
              <w:tab w:val="clear" w:pos="8459"/>
              <w:tab w:val="right" w:pos="9026" w:leader="dot"/>
            </w:tabs>
            <w:rPr/>
          </w:pPr>
          <w:hyperlink w:anchor="__RefHeading___Toc5888365_2320776876">
            <w:r>
              <w:rPr>
                <w:webHidden/>
                <w:rStyle w:val="IndexLink"/>
              </w:rPr>
              <w:t>7</w:t>
            </w:r>
            <w:r>
              <w:rPr>
                <w:rStyle w:val="IndexLink"/>
                <w:rtl w:val="true"/>
              </w:rPr>
              <w:t xml:space="preserve">. </w:t>
            </w:r>
            <w:r>
              <w:rPr>
                <w:rStyle w:val="IndexLink"/>
                <w:rtl w:val="true"/>
              </w:rPr>
              <w:t>تهدید معاویه به جنگ</w:t>
            </w:r>
            <w:r>
              <w:rPr>
                <w:rStyle w:val="IndexLink"/>
                <w:rtl w:val="true"/>
              </w:rPr>
              <w:tab/>
            </w:r>
            <w:r>
              <w:rPr>
                <w:rStyle w:val="IndexLink"/>
              </w:rPr>
              <w:t>377</w:t>
            </w:r>
          </w:hyperlink>
        </w:p>
        <w:p>
          <w:pPr>
            <w:pStyle w:val="Contents2"/>
            <w:tabs>
              <w:tab w:val="clear" w:pos="8743"/>
              <w:tab w:val="right" w:pos="9026" w:leader="dot"/>
            </w:tabs>
            <w:rPr/>
          </w:pPr>
          <w:hyperlink w:anchor="__RefHeading___Toc5888367_2320776876">
            <w:r>
              <w:rPr>
                <w:webHidden/>
                <w:rStyle w:val="IndexLink"/>
                <w:rtl w:val="true"/>
              </w:rPr>
              <w:t xml:space="preserve">نامه </w:t>
            </w:r>
            <w:r>
              <w:rPr>
                <w:rStyle w:val="IndexLink"/>
              </w:rPr>
              <w:t>56</w:t>
            </w:r>
            <w:r>
              <w:rPr>
                <w:rStyle w:val="IndexLink"/>
                <w:rtl w:val="true"/>
              </w:rPr>
              <w:tab/>
            </w:r>
            <w:r>
              <w:rPr>
                <w:rStyle w:val="IndexLink"/>
              </w:rPr>
              <w:t>379</w:t>
            </w:r>
          </w:hyperlink>
        </w:p>
        <w:p>
          <w:pPr>
            <w:pStyle w:val="Contents3"/>
            <w:tabs>
              <w:tab w:val="clear" w:pos="8459"/>
              <w:tab w:val="right" w:pos="9026" w:leader="dot"/>
            </w:tabs>
            <w:rPr/>
          </w:pPr>
          <w:hyperlink w:anchor="__RefHeading___Toc5888369_2320776876">
            <w:r>
              <w:rPr>
                <w:webHidden/>
                <w:rStyle w:val="IndexLink"/>
                <w:rtl w:val="true"/>
              </w:rPr>
              <w:t>اشاره</w:t>
            </w:r>
            <w:r>
              <w:rPr>
                <w:rStyle w:val="IndexLink"/>
                <w:rtl w:val="true"/>
              </w:rPr>
              <w:tab/>
            </w:r>
            <w:r>
              <w:rPr>
                <w:rStyle w:val="IndexLink"/>
              </w:rPr>
              <w:t>379</w:t>
            </w:r>
          </w:hyperlink>
        </w:p>
        <w:p>
          <w:pPr>
            <w:pStyle w:val="Contents3"/>
            <w:tabs>
              <w:tab w:val="clear" w:pos="8459"/>
              <w:tab w:val="right" w:pos="9026" w:leader="dot"/>
            </w:tabs>
            <w:rPr/>
          </w:pPr>
          <w:hyperlink w:anchor="__RefHeading___Toc5888371_2320776876">
            <w:r>
              <w:rPr>
                <w:webHidden/>
                <w:rStyle w:val="IndexLink"/>
                <w:rtl w:val="true"/>
              </w:rPr>
              <w:t>پیشگفتار نامه</w:t>
            </w:r>
            <w:r>
              <w:rPr>
                <w:rStyle w:val="IndexLink"/>
                <w:rtl w:val="true"/>
              </w:rPr>
              <w:tab/>
            </w:r>
            <w:r>
              <w:rPr>
                <w:rStyle w:val="IndexLink"/>
              </w:rPr>
              <w:t>379</w:t>
            </w:r>
          </w:hyperlink>
        </w:p>
        <w:p>
          <w:pPr>
            <w:pStyle w:val="Contents3"/>
            <w:tabs>
              <w:tab w:val="clear" w:pos="8459"/>
              <w:tab w:val="right" w:pos="9026" w:leader="dot"/>
            </w:tabs>
            <w:rPr/>
          </w:pPr>
          <w:hyperlink w:anchor="__RefHeading___Toc5888373_2320776876">
            <w:r>
              <w:rPr>
                <w:webHidden/>
                <w:rStyle w:val="IndexLink"/>
              </w:rPr>
              <w:t>1</w:t>
            </w:r>
            <w:r>
              <w:rPr>
                <w:rStyle w:val="IndexLink"/>
                <w:rtl w:val="true"/>
              </w:rPr>
              <w:t xml:space="preserve">. </w:t>
            </w:r>
            <w:r>
              <w:rPr>
                <w:rStyle w:val="IndexLink"/>
                <w:rtl w:val="true"/>
              </w:rPr>
              <w:t>سفارش به رعایت تقوای الهی</w:t>
            </w:r>
            <w:r>
              <w:rPr>
                <w:rStyle w:val="IndexLink"/>
                <w:rtl w:val="true"/>
              </w:rPr>
              <w:tab/>
            </w:r>
            <w:r>
              <w:rPr>
                <w:rStyle w:val="IndexLink"/>
              </w:rPr>
              <w:t>380</w:t>
            </w:r>
          </w:hyperlink>
        </w:p>
        <w:p>
          <w:pPr>
            <w:pStyle w:val="Contents3"/>
            <w:tabs>
              <w:tab w:val="clear" w:pos="8459"/>
              <w:tab w:val="right" w:pos="9026" w:leader="dot"/>
            </w:tabs>
            <w:rPr/>
          </w:pPr>
          <w:hyperlink w:anchor="__RefHeading___Toc5888375_2320776876">
            <w:r>
              <w:rPr>
                <w:webHidden/>
                <w:rStyle w:val="IndexLink"/>
              </w:rPr>
              <w:t>2</w:t>
            </w:r>
            <w:r>
              <w:rPr>
                <w:rStyle w:val="IndexLink"/>
                <w:rtl w:val="true"/>
              </w:rPr>
              <w:t xml:space="preserve">. </w:t>
            </w:r>
            <w:r>
              <w:rPr>
                <w:rStyle w:val="IndexLink"/>
                <w:rtl w:val="true"/>
              </w:rPr>
              <w:t>پرهیز از حب دنیا</w:t>
            </w:r>
            <w:r>
              <w:rPr>
                <w:rStyle w:val="IndexLink"/>
                <w:rtl w:val="true"/>
              </w:rPr>
              <w:tab/>
            </w:r>
            <w:r>
              <w:rPr>
                <w:rStyle w:val="IndexLink"/>
              </w:rPr>
              <w:t>380</w:t>
            </w:r>
          </w:hyperlink>
        </w:p>
        <w:p>
          <w:pPr>
            <w:pStyle w:val="Contents3"/>
            <w:tabs>
              <w:tab w:val="clear" w:pos="8459"/>
              <w:tab w:val="right" w:pos="9026" w:leader="dot"/>
            </w:tabs>
            <w:rPr/>
          </w:pPr>
          <w:hyperlink w:anchor="__RefHeading___Toc5888377_2320776876">
            <w:r>
              <w:rPr>
                <w:webHidden/>
                <w:rStyle w:val="IndexLink"/>
              </w:rPr>
              <w:t>3</w:t>
            </w:r>
            <w:r>
              <w:rPr>
                <w:rStyle w:val="IndexLink"/>
                <w:rtl w:val="true"/>
              </w:rPr>
              <w:t xml:space="preserve">. </w:t>
            </w:r>
            <w:r>
              <w:rPr>
                <w:rStyle w:val="IndexLink"/>
                <w:rtl w:val="true"/>
              </w:rPr>
              <w:t>زیان بار بودن خواسته های نفس</w:t>
            </w:r>
            <w:r>
              <w:rPr>
                <w:rStyle w:val="IndexLink"/>
                <w:rtl w:val="true"/>
              </w:rPr>
              <w:tab/>
            </w:r>
            <w:r>
              <w:rPr>
                <w:rStyle w:val="IndexLink"/>
              </w:rPr>
              <w:t>381</w:t>
            </w:r>
          </w:hyperlink>
        </w:p>
        <w:p>
          <w:pPr>
            <w:pStyle w:val="Contents3"/>
            <w:tabs>
              <w:tab w:val="clear" w:pos="8459"/>
              <w:tab w:val="right" w:pos="9026" w:leader="dot"/>
            </w:tabs>
            <w:rPr/>
          </w:pPr>
          <w:hyperlink w:anchor="__RefHeading___Toc5888379_2320776876">
            <w:r>
              <w:rPr>
                <w:webHidden/>
                <w:rStyle w:val="IndexLink"/>
              </w:rPr>
              <w:t>4</w:t>
            </w:r>
            <w:r>
              <w:rPr>
                <w:rStyle w:val="IndexLink"/>
                <w:rtl w:val="true"/>
              </w:rPr>
              <w:t xml:space="preserve">. </w:t>
            </w:r>
            <w:r>
              <w:rPr>
                <w:rStyle w:val="IndexLink"/>
                <w:rtl w:val="true"/>
              </w:rPr>
              <w:t>هواستیزی</w:t>
            </w:r>
            <w:r>
              <w:rPr>
                <w:rStyle w:val="IndexLink"/>
                <w:rtl w:val="true"/>
              </w:rPr>
              <w:tab/>
            </w:r>
            <w:r>
              <w:rPr>
                <w:rStyle w:val="IndexLink"/>
              </w:rPr>
              <w:t>381</w:t>
            </w:r>
          </w:hyperlink>
        </w:p>
        <w:p>
          <w:pPr>
            <w:pStyle w:val="Contents2"/>
            <w:tabs>
              <w:tab w:val="clear" w:pos="8743"/>
              <w:tab w:val="right" w:pos="9026" w:leader="dot"/>
            </w:tabs>
            <w:rPr/>
          </w:pPr>
          <w:hyperlink w:anchor="__RefHeading___Toc5888381_2320776876">
            <w:r>
              <w:rPr>
                <w:webHidden/>
                <w:rStyle w:val="IndexLink"/>
                <w:rtl w:val="true"/>
              </w:rPr>
              <w:t xml:space="preserve">نامه </w:t>
            </w:r>
            <w:r>
              <w:rPr>
                <w:rStyle w:val="IndexLink"/>
              </w:rPr>
              <w:t>57</w:t>
            </w:r>
            <w:r>
              <w:rPr>
                <w:rStyle w:val="IndexLink"/>
                <w:rtl w:val="true"/>
              </w:rPr>
              <w:tab/>
            </w:r>
            <w:r>
              <w:rPr>
                <w:rStyle w:val="IndexLink"/>
              </w:rPr>
              <w:t>383</w:t>
            </w:r>
          </w:hyperlink>
        </w:p>
        <w:p>
          <w:pPr>
            <w:pStyle w:val="Contents3"/>
            <w:tabs>
              <w:tab w:val="clear" w:pos="8459"/>
              <w:tab w:val="right" w:pos="9026" w:leader="dot"/>
            </w:tabs>
            <w:rPr/>
          </w:pPr>
          <w:hyperlink w:anchor="__RefHeading___Toc5888383_2320776876">
            <w:r>
              <w:rPr>
                <w:webHidden/>
                <w:rStyle w:val="IndexLink"/>
                <w:rtl w:val="true"/>
              </w:rPr>
              <w:t>اشاره</w:t>
            </w:r>
            <w:r>
              <w:rPr>
                <w:rStyle w:val="IndexLink"/>
                <w:rtl w:val="true"/>
              </w:rPr>
              <w:tab/>
            </w:r>
            <w:r>
              <w:rPr>
                <w:rStyle w:val="IndexLink"/>
              </w:rPr>
              <w:t>383</w:t>
            </w:r>
          </w:hyperlink>
        </w:p>
        <w:p>
          <w:pPr>
            <w:pStyle w:val="Contents3"/>
            <w:tabs>
              <w:tab w:val="clear" w:pos="8459"/>
              <w:tab w:val="right" w:pos="9026" w:leader="dot"/>
            </w:tabs>
            <w:rPr/>
          </w:pPr>
          <w:hyperlink w:anchor="__RefHeading___Toc5888385_2320776876">
            <w:r>
              <w:rPr>
                <w:webHidden/>
                <w:rStyle w:val="IndexLink"/>
                <w:rtl w:val="true"/>
              </w:rPr>
              <w:t>پیشگفتار نامه</w:t>
            </w:r>
            <w:r>
              <w:rPr>
                <w:rStyle w:val="IndexLink"/>
                <w:rtl w:val="true"/>
              </w:rPr>
              <w:tab/>
            </w:r>
            <w:r>
              <w:rPr>
                <w:rStyle w:val="IndexLink"/>
              </w:rPr>
              <w:t>383</w:t>
            </w:r>
          </w:hyperlink>
        </w:p>
        <w:p>
          <w:pPr>
            <w:pStyle w:val="Contents3"/>
            <w:tabs>
              <w:tab w:val="clear" w:pos="8459"/>
              <w:tab w:val="right" w:pos="9026" w:leader="dot"/>
            </w:tabs>
            <w:rPr/>
          </w:pPr>
          <w:hyperlink w:anchor="__RefHeading___Toc5888387_2320776876">
            <w:r>
              <w:rPr>
                <w:webHidden/>
                <w:rStyle w:val="IndexLink"/>
              </w:rPr>
              <w:t>1</w:t>
            </w:r>
            <w:r>
              <w:rPr>
                <w:rStyle w:val="IndexLink"/>
                <w:rtl w:val="true"/>
              </w:rPr>
              <w:t xml:space="preserve">. </w:t>
            </w:r>
            <w:r>
              <w:rPr>
                <w:rStyle w:val="IndexLink"/>
                <w:rtl w:val="true"/>
              </w:rPr>
              <w:t>نهایت انصاف و عدالت خواهی امام</w:t>
            </w:r>
            <w:r>
              <w:rPr>
                <w:rStyle w:val="IndexLink"/>
                <w:rtl w:val="true"/>
              </w:rPr>
              <w:tab/>
            </w:r>
            <w:r>
              <w:rPr>
                <w:rStyle w:val="IndexLink"/>
              </w:rPr>
              <w:t>384</w:t>
            </w:r>
          </w:hyperlink>
        </w:p>
        <w:p>
          <w:pPr>
            <w:pStyle w:val="Contents3"/>
            <w:tabs>
              <w:tab w:val="clear" w:pos="8459"/>
              <w:tab w:val="right" w:pos="9026" w:leader="dot"/>
            </w:tabs>
            <w:rPr/>
          </w:pPr>
          <w:hyperlink w:anchor="__RefHeading___Toc5888389_2320776876">
            <w:r>
              <w:rPr>
                <w:webHidden/>
                <w:rStyle w:val="IndexLink"/>
              </w:rPr>
              <w:t>2</w:t>
            </w:r>
            <w:r>
              <w:rPr>
                <w:rStyle w:val="IndexLink"/>
                <w:rtl w:val="true"/>
              </w:rPr>
              <w:t xml:space="preserve">. </w:t>
            </w:r>
            <w:r>
              <w:rPr>
                <w:rStyle w:val="IndexLink"/>
                <w:rtl w:val="true"/>
              </w:rPr>
              <w:t>در نظر گرفتن خدا</w:t>
            </w:r>
            <w:r>
              <w:rPr>
                <w:rStyle w:val="IndexLink"/>
                <w:rtl w:val="true"/>
              </w:rPr>
              <w:tab/>
            </w:r>
            <w:r>
              <w:rPr>
                <w:rStyle w:val="IndexLink"/>
              </w:rPr>
              <w:t>384</w:t>
            </w:r>
          </w:hyperlink>
        </w:p>
        <w:p>
          <w:pPr>
            <w:pStyle w:val="Contents2"/>
            <w:tabs>
              <w:tab w:val="clear" w:pos="8743"/>
              <w:tab w:val="right" w:pos="9026" w:leader="dot"/>
            </w:tabs>
            <w:rPr/>
          </w:pPr>
          <w:hyperlink w:anchor="__RefHeading___Toc5888391_2320776876">
            <w:r>
              <w:rPr>
                <w:webHidden/>
                <w:rStyle w:val="IndexLink"/>
                <w:rtl w:val="true"/>
              </w:rPr>
              <w:t xml:space="preserve">نامه </w:t>
            </w:r>
            <w:r>
              <w:rPr>
                <w:rStyle w:val="IndexLink"/>
              </w:rPr>
              <w:t>58</w:t>
            </w:r>
            <w:r>
              <w:rPr>
                <w:rStyle w:val="IndexLink"/>
                <w:rtl w:val="true"/>
              </w:rPr>
              <w:tab/>
            </w:r>
            <w:r>
              <w:rPr>
                <w:rStyle w:val="IndexLink"/>
              </w:rPr>
              <w:t>387</w:t>
            </w:r>
          </w:hyperlink>
        </w:p>
        <w:p>
          <w:pPr>
            <w:pStyle w:val="Contents3"/>
            <w:tabs>
              <w:tab w:val="clear" w:pos="8459"/>
              <w:tab w:val="right" w:pos="9026" w:leader="dot"/>
            </w:tabs>
            <w:rPr/>
          </w:pPr>
          <w:hyperlink w:anchor="__RefHeading___Toc5888393_2320776876">
            <w:r>
              <w:rPr>
                <w:webHidden/>
                <w:rStyle w:val="IndexLink"/>
                <w:rtl w:val="true"/>
              </w:rPr>
              <w:t>اشاره</w:t>
            </w:r>
            <w:r>
              <w:rPr>
                <w:rStyle w:val="IndexLink"/>
                <w:rtl w:val="true"/>
              </w:rPr>
              <w:tab/>
            </w:r>
            <w:r>
              <w:rPr>
                <w:rStyle w:val="IndexLink"/>
              </w:rPr>
              <w:t>387</w:t>
            </w:r>
          </w:hyperlink>
        </w:p>
        <w:p>
          <w:pPr>
            <w:pStyle w:val="Contents3"/>
            <w:tabs>
              <w:tab w:val="clear" w:pos="8459"/>
              <w:tab w:val="right" w:pos="9026" w:leader="dot"/>
            </w:tabs>
            <w:rPr/>
          </w:pPr>
          <w:hyperlink w:anchor="__RefHeading___Toc5888395_2320776876">
            <w:r>
              <w:rPr>
                <w:webHidden/>
                <w:rStyle w:val="IndexLink"/>
                <w:rtl w:val="true"/>
              </w:rPr>
              <w:t>پیشگفتار نامه</w:t>
            </w:r>
            <w:r>
              <w:rPr>
                <w:rStyle w:val="IndexLink"/>
                <w:rtl w:val="true"/>
              </w:rPr>
              <w:tab/>
            </w:r>
            <w:r>
              <w:rPr>
                <w:rStyle w:val="IndexLink"/>
              </w:rPr>
              <w:t>387</w:t>
            </w:r>
          </w:hyperlink>
        </w:p>
        <w:p>
          <w:pPr>
            <w:pStyle w:val="Contents3"/>
            <w:tabs>
              <w:tab w:val="clear" w:pos="8459"/>
              <w:tab w:val="right" w:pos="9026" w:leader="dot"/>
            </w:tabs>
            <w:rPr/>
          </w:pPr>
          <w:hyperlink w:anchor="__RefHeading___Toc5888397_2320776876">
            <w:r>
              <w:rPr>
                <w:webHidden/>
                <w:rStyle w:val="IndexLink"/>
              </w:rPr>
              <w:t>1</w:t>
            </w:r>
            <w:r>
              <w:rPr>
                <w:rStyle w:val="IndexLink"/>
                <w:rtl w:val="true"/>
              </w:rPr>
              <w:t xml:space="preserve">. </w:t>
            </w:r>
            <w:r>
              <w:rPr>
                <w:rStyle w:val="IndexLink"/>
                <w:rtl w:val="true"/>
              </w:rPr>
              <w:t>تکیه بر نقاط مشترک</w:t>
            </w:r>
            <w:r>
              <w:rPr>
                <w:rStyle w:val="IndexLink"/>
                <w:rtl w:val="true"/>
              </w:rPr>
              <w:tab/>
            </w:r>
            <w:r>
              <w:rPr>
                <w:rStyle w:val="IndexLink"/>
              </w:rPr>
              <w:t>388</w:t>
            </w:r>
          </w:hyperlink>
        </w:p>
        <w:p>
          <w:pPr>
            <w:pStyle w:val="Contents3"/>
            <w:tabs>
              <w:tab w:val="clear" w:pos="8459"/>
              <w:tab w:val="right" w:pos="9026" w:leader="dot"/>
            </w:tabs>
            <w:rPr/>
          </w:pPr>
          <w:hyperlink w:anchor="__RefHeading___Toc5888399_2320776876">
            <w:r>
              <w:rPr>
                <w:webHidden/>
                <w:rStyle w:val="IndexLink"/>
              </w:rPr>
              <w:t>2</w:t>
            </w:r>
            <w:r>
              <w:rPr>
                <w:rStyle w:val="IndexLink"/>
                <w:rtl w:val="true"/>
              </w:rPr>
              <w:t xml:space="preserve">. </w:t>
            </w:r>
            <w:r>
              <w:rPr>
                <w:rStyle w:val="IndexLink"/>
                <w:rtl w:val="true"/>
              </w:rPr>
              <w:t>اختلاف بر سر خون عثمان</w:t>
            </w:r>
            <w:r>
              <w:rPr>
                <w:rStyle w:val="IndexLink"/>
                <w:rtl w:val="true"/>
              </w:rPr>
              <w:tab/>
            </w:r>
            <w:r>
              <w:rPr>
                <w:rStyle w:val="IndexLink"/>
              </w:rPr>
              <w:t>388</w:t>
            </w:r>
          </w:hyperlink>
        </w:p>
        <w:p>
          <w:pPr>
            <w:pStyle w:val="Contents3"/>
            <w:tabs>
              <w:tab w:val="clear" w:pos="8459"/>
              <w:tab w:val="right" w:pos="9026" w:leader="dot"/>
            </w:tabs>
            <w:rPr/>
          </w:pPr>
          <w:hyperlink w:anchor="__RefHeading___Toc5888401_2320776876">
            <w:r>
              <w:rPr>
                <w:webHidden/>
                <w:rStyle w:val="IndexLink"/>
              </w:rPr>
              <w:t>3</w:t>
            </w:r>
            <w:r>
              <w:rPr>
                <w:rStyle w:val="IndexLink"/>
                <w:rtl w:val="true"/>
              </w:rPr>
              <w:t xml:space="preserve">. </w:t>
            </w:r>
            <w:r>
              <w:rPr>
                <w:rStyle w:val="IndexLink"/>
                <w:rtl w:val="true"/>
              </w:rPr>
              <w:t>پیشنهاد فرونشاندن آتش جنگ</w:t>
            </w:r>
            <w:r>
              <w:rPr>
                <w:rStyle w:val="IndexLink"/>
                <w:rtl w:val="true"/>
              </w:rPr>
              <w:tab/>
            </w:r>
            <w:r>
              <w:rPr>
                <w:rStyle w:val="IndexLink"/>
              </w:rPr>
              <w:t>389</w:t>
            </w:r>
          </w:hyperlink>
        </w:p>
        <w:p>
          <w:pPr>
            <w:pStyle w:val="Contents3"/>
            <w:tabs>
              <w:tab w:val="clear" w:pos="8459"/>
              <w:tab w:val="right" w:pos="9026" w:leader="dot"/>
            </w:tabs>
            <w:rPr/>
          </w:pPr>
          <w:hyperlink w:anchor="__RefHeading___Toc5888403_2320776876">
            <w:r>
              <w:rPr>
                <w:webHidden/>
                <w:rStyle w:val="IndexLink"/>
              </w:rPr>
              <w:t>4</w:t>
            </w:r>
            <w:r>
              <w:rPr>
                <w:rStyle w:val="IndexLink"/>
                <w:rtl w:val="true"/>
              </w:rPr>
              <w:t xml:space="preserve">. </w:t>
            </w:r>
            <w:r>
              <w:rPr>
                <w:rStyle w:val="IndexLink"/>
                <w:rtl w:val="true"/>
              </w:rPr>
              <w:t>پافشاری دشمن بر خواسته های غیر منطقی</w:t>
            </w:r>
            <w:r>
              <w:rPr>
                <w:rStyle w:val="IndexLink"/>
                <w:rtl w:val="true"/>
              </w:rPr>
              <w:tab/>
            </w:r>
            <w:r>
              <w:rPr>
                <w:rStyle w:val="IndexLink"/>
              </w:rPr>
              <w:t>390</w:t>
            </w:r>
          </w:hyperlink>
        </w:p>
        <w:p>
          <w:pPr>
            <w:pStyle w:val="Contents3"/>
            <w:tabs>
              <w:tab w:val="clear" w:pos="8459"/>
              <w:tab w:val="right" w:pos="9026" w:leader="dot"/>
            </w:tabs>
            <w:rPr/>
          </w:pPr>
          <w:hyperlink w:anchor="__RefHeading___Toc5888405_2320776876">
            <w:r>
              <w:rPr>
                <w:webHidden/>
                <w:rStyle w:val="IndexLink"/>
              </w:rPr>
              <w:t>5</w:t>
            </w:r>
            <w:r>
              <w:rPr>
                <w:rStyle w:val="IndexLink"/>
                <w:rtl w:val="true"/>
              </w:rPr>
              <w:t xml:space="preserve">. </w:t>
            </w:r>
            <w:r>
              <w:rPr>
                <w:rStyle w:val="IndexLink"/>
                <w:rtl w:val="true"/>
              </w:rPr>
              <w:t>آتش جنگ</w:t>
            </w:r>
            <w:r>
              <w:rPr>
                <w:rStyle w:val="IndexLink"/>
                <w:rtl w:val="true"/>
              </w:rPr>
              <w:tab/>
            </w:r>
            <w:r>
              <w:rPr>
                <w:rStyle w:val="IndexLink"/>
              </w:rPr>
              <w:t>390</w:t>
            </w:r>
          </w:hyperlink>
        </w:p>
        <w:p>
          <w:pPr>
            <w:pStyle w:val="Contents3"/>
            <w:tabs>
              <w:tab w:val="clear" w:pos="8459"/>
              <w:tab w:val="right" w:pos="9026" w:leader="dot"/>
            </w:tabs>
            <w:rPr/>
          </w:pPr>
          <w:hyperlink w:anchor="__RefHeading___Toc5888407_2320776876">
            <w:r>
              <w:rPr>
                <w:webHidden/>
                <w:rStyle w:val="IndexLink"/>
              </w:rPr>
              <w:t>6</w:t>
            </w:r>
            <w:r>
              <w:rPr>
                <w:rStyle w:val="IndexLink"/>
                <w:rtl w:val="true"/>
              </w:rPr>
              <w:t xml:space="preserve">. </w:t>
            </w:r>
            <w:r>
              <w:rPr>
                <w:rStyle w:val="IndexLink"/>
                <w:rtl w:val="true"/>
              </w:rPr>
              <w:t>درخواست عمل به حکم قرآن</w:t>
            </w:r>
            <w:r>
              <w:rPr>
                <w:rStyle w:val="IndexLink"/>
                <w:rtl w:val="true"/>
              </w:rPr>
              <w:tab/>
            </w:r>
            <w:r>
              <w:rPr>
                <w:rStyle w:val="IndexLink"/>
              </w:rPr>
              <w:t>390</w:t>
            </w:r>
          </w:hyperlink>
        </w:p>
        <w:p>
          <w:pPr>
            <w:pStyle w:val="Contents3"/>
            <w:tabs>
              <w:tab w:val="clear" w:pos="8459"/>
              <w:tab w:val="right" w:pos="9026" w:leader="dot"/>
            </w:tabs>
            <w:rPr/>
          </w:pPr>
          <w:hyperlink w:anchor="__RefHeading___Toc5888409_2320776876">
            <w:r>
              <w:rPr>
                <w:webHidden/>
                <w:rStyle w:val="IndexLink"/>
              </w:rPr>
              <w:t>7</w:t>
            </w:r>
            <w:r>
              <w:rPr>
                <w:rStyle w:val="IndexLink"/>
                <w:rtl w:val="true"/>
              </w:rPr>
              <w:t xml:space="preserve">. </w:t>
            </w:r>
            <w:r>
              <w:rPr>
                <w:rStyle w:val="IndexLink"/>
                <w:rtl w:val="true"/>
              </w:rPr>
              <w:t>باقی ماندن عده ای بر ضلالت خود</w:t>
            </w:r>
            <w:r>
              <w:rPr>
                <w:rStyle w:val="IndexLink"/>
                <w:rtl w:val="true"/>
              </w:rPr>
              <w:tab/>
            </w:r>
            <w:r>
              <w:rPr>
                <w:rStyle w:val="IndexLink"/>
              </w:rPr>
              <w:t>391</w:t>
            </w:r>
          </w:hyperlink>
        </w:p>
        <w:p>
          <w:pPr>
            <w:pStyle w:val="Contents2"/>
            <w:tabs>
              <w:tab w:val="clear" w:pos="8743"/>
              <w:tab w:val="right" w:pos="9026" w:leader="dot"/>
            </w:tabs>
            <w:rPr/>
          </w:pPr>
          <w:hyperlink w:anchor="__RefHeading___Toc5888411_2320776876">
            <w:r>
              <w:rPr>
                <w:webHidden/>
                <w:rStyle w:val="IndexLink"/>
                <w:rtl w:val="true"/>
              </w:rPr>
              <w:t xml:space="preserve">نامه </w:t>
            </w:r>
            <w:r>
              <w:rPr>
                <w:rStyle w:val="IndexLink"/>
              </w:rPr>
              <w:t>59</w:t>
            </w:r>
            <w:r>
              <w:rPr>
                <w:rStyle w:val="IndexLink"/>
                <w:rtl w:val="true"/>
              </w:rPr>
              <w:tab/>
            </w:r>
            <w:r>
              <w:rPr>
                <w:rStyle w:val="IndexLink"/>
              </w:rPr>
              <w:t>393</w:t>
            </w:r>
          </w:hyperlink>
        </w:p>
        <w:p>
          <w:pPr>
            <w:pStyle w:val="Contents3"/>
            <w:tabs>
              <w:tab w:val="clear" w:pos="8459"/>
              <w:tab w:val="right" w:pos="9026" w:leader="dot"/>
            </w:tabs>
            <w:rPr/>
          </w:pPr>
          <w:hyperlink w:anchor="__RefHeading___Toc5888413_2320776876">
            <w:r>
              <w:rPr>
                <w:webHidden/>
                <w:rStyle w:val="IndexLink"/>
                <w:rtl w:val="true"/>
              </w:rPr>
              <w:t>اشاره</w:t>
            </w:r>
            <w:r>
              <w:rPr>
                <w:rStyle w:val="IndexLink"/>
                <w:rtl w:val="true"/>
              </w:rPr>
              <w:tab/>
            </w:r>
            <w:r>
              <w:rPr>
                <w:rStyle w:val="IndexLink"/>
              </w:rPr>
              <w:t>393</w:t>
            </w:r>
          </w:hyperlink>
        </w:p>
        <w:p>
          <w:pPr>
            <w:pStyle w:val="Contents3"/>
            <w:tabs>
              <w:tab w:val="clear" w:pos="8459"/>
              <w:tab w:val="right" w:pos="9026" w:leader="dot"/>
            </w:tabs>
            <w:rPr/>
          </w:pPr>
          <w:hyperlink w:anchor="__RefHeading___Toc5888415_2320776876">
            <w:r>
              <w:rPr>
                <w:webHidden/>
                <w:rStyle w:val="IndexLink"/>
                <w:rtl w:val="true"/>
              </w:rPr>
              <w:t>پیشگفتار نامه</w:t>
            </w:r>
            <w:r>
              <w:rPr>
                <w:rStyle w:val="IndexLink"/>
                <w:rtl w:val="true"/>
              </w:rPr>
              <w:tab/>
            </w:r>
            <w:r>
              <w:rPr>
                <w:rStyle w:val="IndexLink"/>
              </w:rPr>
              <w:t>393</w:t>
            </w:r>
          </w:hyperlink>
        </w:p>
        <w:p>
          <w:pPr>
            <w:pStyle w:val="Contents3"/>
            <w:tabs>
              <w:tab w:val="clear" w:pos="8459"/>
              <w:tab w:val="right" w:pos="9026" w:leader="dot"/>
            </w:tabs>
            <w:rPr/>
          </w:pPr>
          <w:hyperlink w:anchor="__RefHeading___Toc5888417_2320776876">
            <w:r>
              <w:rPr>
                <w:webHidden/>
                <w:rStyle w:val="IndexLink"/>
              </w:rPr>
              <w:t>1</w:t>
            </w:r>
            <w:r>
              <w:rPr>
                <w:rStyle w:val="IndexLink"/>
                <w:rtl w:val="true"/>
              </w:rPr>
              <w:t xml:space="preserve">. </w:t>
            </w:r>
            <w:r>
              <w:rPr>
                <w:rStyle w:val="IndexLink"/>
                <w:rtl w:val="true"/>
              </w:rPr>
              <w:t>مسئولیت های فرمانده</w:t>
            </w:r>
            <w:r>
              <w:rPr>
                <w:rStyle w:val="IndexLink"/>
                <w:rtl w:val="true"/>
              </w:rPr>
              <w:tab/>
            </w:r>
            <w:r>
              <w:rPr>
                <w:rStyle w:val="IndexLink"/>
              </w:rPr>
              <w:t>394</w:t>
            </w:r>
          </w:hyperlink>
        </w:p>
        <w:p>
          <w:pPr>
            <w:pStyle w:val="Contents4"/>
            <w:tabs>
              <w:tab w:val="clear" w:pos="8176"/>
              <w:tab w:val="right" w:pos="9026" w:leader="dot"/>
            </w:tabs>
            <w:rPr/>
          </w:pPr>
          <w:hyperlink w:anchor="__RefHeading___Toc5888419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پیروی نکردن از هوای نفس</w:t>
            </w:r>
            <w:r>
              <w:rPr>
                <w:rStyle w:val="IndexLink"/>
                <w:rtl w:val="true"/>
              </w:rPr>
              <w:tab/>
            </w:r>
            <w:r>
              <w:rPr>
                <w:rStyle w:val="IndexLink"/>
              </w:rPr>
              <w:t>394</w:t>
            </w:r>
          </w:hyperlink>
        </w:p>
        <w:p>
          <w:pPr>
            <w:pStyle w:val="Contents4"/>
            <w:tabs>
              <w:tab w:val="clear" w:pos="8176"/>
              <w:tab w:val="right" w:pos="9026" w:leader="dot"/>
            </w:tabs>
            <w:rPr/>
          </w:pPr>
          <w:hyperlink w:anchor="__RefHeading___Toc5888421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عدالت ورزی</w:t>
            </w:r>
            <w:r>
              <w:rPr>
                <w:rStyle w:val="IndexLink"/>
                <w:rtl w:val="true"/>
              </w:rPr>
              <w:tab/>
            </w:r>
            <w:r>
              <w:rPr>
                <w:rStyle w:val="IndexLink"/>
              </w:rPr>
              <w:t>394</w:t>
            </w:r>
          </w:hyperlink>
        </w:p>
        <w:p>
          <w:pPr>
            <w:pStyle w:val="Contents3"/>
            <w:tabs>
              <w:tab w:val="clear" w:pos="8459"/>
              <w:tab w:val="right" w:pos="9026" w:leader="dot"/>
            </w:tabs>
            <w:rPr/>
          </w:pPr>
          <w:hyperlink w:anchor="__RefHeading___Toc5888423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اهتمام به واجبات الهی</w:t>
            </w:r>
            <w:r>
              <w:rPr>
                <w:rStyle w:val="IndexLink"/>
                <w:rtl w:val="true"/>
              </w:rPr>
              <w:tab/>
            </w:r>
            <w:r>
              <w:rPr>
                <w:rStyle w:val="IndexLink"/>
              </w:rPr>
              <w:t>395</w:t>
            </w:r>
          </w:hyperlink>
        </w:p>
        <w:p>
          <w:pPr>
            <w:pStyle w:val="Contents3"/>
            <w:tabs>
              <w:tab w:val="clear" w:pos="8459"/>
              <w:tab w:val="right" w:pos="9026" w:leader="dot"/>
            </w:tabs>
            <w:rPr/>
          </w:pPr>
          <w:hyperlink w:anchor="__RefHeading___Toc5888425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توجه به آزمایش های دنیا</w:t>
            </w:r>
            <w:r>
              <w:rPr>
                <w:rStyle w:val="IndexLink"/>
                <w:rtl w:val="true"/>
              </w:rPr>
              <w:tab/>
            </w:r>
            <w:r>
              <w:rPr>
                <w:rStyle w:val="IndexLink"/>
              </w:rPr>
              <w:t>395</w:t>
            </w:r>
          </w:hyperlink>
        </w:p>
        <w:p>
          <w:pPr>
            <w:pStyle w:val="Contents4"/>
            <w:tabs>
              <w:tab w:val="clear" w:pos="8176"/>
              <w:tab w:val="right" w:pos="9026" w:leader="dot"/>
            </w:tabs>
            <w:rPr/>
          </w:pPr>
          <w:hyperlink w:anchor="__RefHeading___Toc5888427_232077687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5888429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برحذر بودن از غفلت در دنیا</w:t>
            </w:r>
            <w:r>
              <w:rPr>
                <w:rStyle w:val="IndexLink"/>
                <w:rtl w:val="true"/>
              </w:rPr>
              <w:tab/>
            </w:r>
            <w:r>
              <w:rPr>
                <w:rStyle w:val="IndexLink"/>
              </w:rPr>
              <w:t>396</w:t>
            </w:r>
          </w:hyperlink>
        </w:p>
        <w:p>
          <w:pPr>
            <w:pStyle w:val="Contents4"/>
            <w:tabs>
              <w:tab w:val="clear" w:pos="8176"/>
              <w:tab w:val="right" w:pos="9026" w:leader="dot"/>
            </w:tabs>
            <w:rPr/>
          </w:pPr>
          <w:hyperlink w:anchor="__RefHeading___Toc5888431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همه امور بر محور حق</w:t>
            </w:r>
            <w:r>
              <w:rPr>
                <w:rStyle w:val="IndexLink"/>
                <w:rtl w:val="true"/>
              </w:rPr>
              <w:tab/>
            </w:r>
            <w:r>
              <w:rPr>
                <w:rStyle w:val="IndexLink"/>
              </w:rPr>
              <w:t>396</w:t>
            </w:r>
          </w:hyperlink>
        </w:p>
        <w:p>
          <w:pPr>
            <w:pStyle w:val="Contents4"/>
            <w:tabs>
              <w:tab w:val="clear" w:pos="8176"/>
              <w:tab w:val="right" w:pos="9026" w:leader="dot"/>
            </w:tabs>
            <w:rPr/>
          </w:pPr>
          <w:hyperlink w:anchor="__RefHeading___Toc5888433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تسلط بر هوای نفسانی</w:t>
            </w:r>
            <w:r>
              <w:rPr>
                <w:rStyle w:val="IndexLink"/>
                <w:rtl w:val="true"/>
              </w:rPr>
              <w:tab/>
            </w:r>
            <w:r>
              <w:rPr>
                <w:rStyle w:val="IndexLink"/>
              </w:rPr>
              <w:t>397</w:t>
            </w:r>
          </w:hyperlink>
        </w:p>
        <w:p>
          <w:pPr>
            <w:pStyle w:val="Contents3"/>
            <w:tabs>
              <w:tab w:val="clear" w:pos="8459"/>
              <w:tab w:val="right" w:pos="9026" w:leader="dot"/>
            </w:tabs>
            <w:rPr/>
          </w:pPr>
          <w:hyperlink w:anchor="__RefHeading___Toc5888435_2320776876">
            <w:r>
              <w:rPr>
                <w:webHidden/>
                <w:rStyle w:val="IndexLink"/>
              </w:rPr>
              <w:t>2</w:t>
            </w:r>
            <w:r>
              <w:rPr>
                <w:rStyle w:val="IndexLink"/>
                <w:rtl w:val="true"/>
              </w:rPr>
              <w:t xml:space="preserve">. </w:t>
            </w:r>
            <w:r>
              <w:rPr>
                <w:rStyle w:val="IndexLink"/>
                <w:rtl w:val="true"/>
              </w:rPr>
              <w:t>بزرگی الطاف الهی</w:t>
            </w:r>
            <w:r>
              <w:rPr>
                <w:rStyle w:val="IndexLink"/>
                <w:rtl w:val="true"/>
              </w:rPr>
              <w:tab/>
            </w:r>
            <w:r>
              <w:rPr>
                <w:rStyle w:val="IndexLink"/>
              </w:rPr>
              <w:t>397</w:t>
            </w:r>
          </w:hyperlink>
        </w:p>
        <w:p>
          <w:pPr>
            <w:pStyle w:val="Contents2"/>
            <w:tabs>
              <w:tab w:val="clear" w:pos="8743"/>
              <w:tab w:val="right" w:pos="9026" w:leader="dot"/>
            </w:tabs>
            <w:rPr/>
          </w:pPr>
          <w:hyperlink w:anchor="__RefHeading___Toc5888437_2320776876">
            <w:r>
              <w:rPr>
                <w:webHidden/>
                <w:rStyle w:val="IndexLink"/>
                <w:rtl w:val="true"/>
              </w:rPr>
              <w:t xml:space="preserve">نامه </w:t>
            </w:r>
            <w:r>
              <w:rPr>
                <w:rStyle w:val="IndexLink"/>
              </w:rPr>
              <w:t>60</w:t>
            </w:r>
            <w:r>
              <w:rPr>
                <w:rStyle w:val="IndexLink"/>
                <w:rtl w:val="true"/>
              </w:rPr>
              <w:tab/>
            </w:r>
            <w:r>
              <w:rPr>
                <w:rStyle w:val="IndexLink"/>
              </w:rPr>
              <w:t>399</w:t>
            </w:r>
          </w:hyperlink>
        </w:p>
        <w:p>
          <w:pPr>
            <w:pStyle w:val="Contents3"/>
            <w:tabs>
              <w:tab w:val="clear" w:pos="8459"/>
              <w:tab w:val="right" w:pos="9026" w:leader="dot"/>
            </w:tabs>
            <w:rPr/>
          </w:pPr>
          <w:hyperlink w:anchor="__RefHeading___Toc5888439_2320776876">
            <w:r>
              <w:rPr>
                <w:webHidden/>
                <w:rStyle w:val="IndexLink"/>
                <w:rtl w:val="true"/>
              </w:rPr>
              <w:t>اشاره</w:t>
            </w:r>
            <w:r>
              <w:rPr>
                <w:rStyle w:val="IndexLink"/>
                <w:rtl w:val="true"/>
              </w:rPr>
              <w:tab/>
            </w:r>
            <w:r>
              <w:rPr>
                <w:rStyle w:val="IndexLink"/>
              </w:rPr>
              <w:t>399</w:t>
            </w:r>
          </w:hyperlink>
        </w:p>
        <w:p>
          <w:pPr>
            <w:pStyle w:val="Contents3"/>
            <w:tabs>
              <w:tab w:val="clear" w:pos="8459"/>
              <w:tab w:val="right" w:pos="9026" w:leader="dot"/>
            </w:tabs>
            <w:rPr/>
          </w:pPr>
          <w:hyperlink w:anchor="__RefHeading___Toc5888441_2320776876">
            <w:r>
              <w:rPr>
                <w:webHidden/>
                <w:rStyle w:val="IndexLink"/>
                <w:rtl w:val="true"/>
              </w:rPr>
              <w:t>پیشگفتار نامه</w:t>
            </w:r>
            <w:r>
              <w:rPr>
                <w:rStyle w:val="IndexLink"/>
                <w:rtl w:val="true"/>
              </w:rPr>
              <w:tab/>
            </w:r>
            <w:r>
              <w:rPr>
                <w:rStyle w:val="IndexLink"/>
              </w:rPr>
              <w:t>399</w:t>
            </w:r>
          </w:hyperlink>
        </w:p>
        <w:p>
          <w:pPr>
            <w:pStyle w:val="Contents3"/>
            <w:tabs>
              <w:tab w:val="clear" w:pos="8459"/>
              <w:tab w:val="right" w:pos="9026" w:leader="dot"/>
            </w:tabs>
            <w:rPr/>
          </w:pPr>
          <w:hyperlink w:anchor="__RefHeading___Toc5888443_2320776876">
            <w:r>
              <w:rPr>
                <w:webHidden/>
                <w:rStyle w:val="IndexLink"/>
              </w:rPr>
              <w:t>1</w:t>
            </w:r>
            <w:r>
              <w:rPr>
                <w:rStyle w:val="IndexLink"/>
                <w:rtl w:val="true"/>
              </w:rPr>
              <w:t xml:space="preserve">. </w:t>
            </w:r>
            <w:r>
              <w:rPr>
                <w:rStyle w:val="IndexLink"/>
                <w:rtl w:val="true"/>
              </w:rPr>
              <w:t>فرمان به مأموران جمع خراج</w:t>
            </w:r>
            <w:r>
              <w:rPr>
                <w:rStyle w:val="IndexLink"/>
                <w:rtl w:val="true"/>
              </w:rPr>
              <w:tab/>
            </w:r>
            <w:r>
              <w:rPr>
                <w:rStyle w:val="IndexLink"/>
              </w:rPr>
              <w:t>400</w:t>
            </w:r>
          </w:hyperlink>
        </w:p>
        <w:p>
          <w:pPr>
            <w:pStyle w:val="Contents3"/>
            <w:tabs>
              <w:tab w:val="clear" w:pos="8459"/>
              <w:tab w:val="right" w:pos="9026" w:leader="dot"/>
            </w:tabs>
            <w:rPr/>
          </w:pPr>
          <w:hyperlink w:anchor="__RefHeading___Toc5888445_2320776876">
            <w:r>
              <w:rPr>
                <w:webHidden/>
                <w:rStyle w:val="IndexLink"/>
              </w:rPr>
              <w:t>2</w:t>
            </w:r>
            <w:r>
              <w:rPr>
                <w:rStyle w:val="IndexLink"/>
                <w:rtl w:val="true"/>
              </w:rPr>
              <w:t xml:space="preserve">. </w:t>
            </w:r>
            <w:r>
              <w:rPr>
                <w:rStyle w:val="IndexLink"/>
                <w:rtl w:val="true"/>
              </w:rPr>
              <w:t>تعیین وظیفه سپاهیان</w:t>
            </w:r>
            <w:r>
              <w:rPr>
                <w:rStyle w:val="IndexLink"/>
                <w:rtl w:val="true"/>
              </w:rPr>
              <w:tab/>
            </w:r>
            <w:r>
              <w:rPr>
                <w:rStyle w:val="IndexLink"/>
              </w:rPr>
              <w:t>400</w:t>
            </w:r>
          </w:hyperlink>
        </w:p>
        <w:p>
          <w:pPr>
            <w:pStyle w:val="Contents3"/>
            <w:tabs>
              <w:tab w:val="clear" w:pos="8459"/>
              <w:tab w:val="right" w:pos="9026" w:leader="dot"/>
            </w:tabs>
            <w:rPr/>
          </w:pPr>
          <w:hyperlink w:anchor="__RefHeading___Toc5888447_2320776876">
            <w:r>
              <w:rPr>
                <w:webHidden/>
                <w:rStyle w:val="IndexLink"/>
              </w:rPr>
              <w:t>4</w:t>
            </w:r>
            <w:r>
              <w:rPr>
                <w:rStyle w:val="IndexLink"/>
                <w:rtl w:val="true"/>
              </w:rPr>
              <w:t xml:space="preserve">. </w:t>
            </w:r>
            <w:r>
              <w:rPr>
                <w:rStyle w:val="IndexLink"/>
                <w:rtl w:val="true"/>
              </w:rPr>
              <w:t>پرهیز از هرگونه درگیری</w:t>
            </w:r>
            <w:r>
              <w:rPr>
                <w:rStyle w:val="IndexLink"/>
                <w:rtl w:val="true"/>
              </w:rPr>
              <w:tab/>
            </w:r>
            <w:r>
              <w:rPr>
                <w:rStyle w:val="IndexLink"/>
              </w:rPr>
              <w:t>401</w:t>
            </w:r>
          </w:hyperlink>
        </w:p>
        <w:p>
          <w:pPr>
            <w:pStyle w:val="Contents3"/>
            <w:tabs>
              <w:tab w:val="clear" w:pos="8459"/>
              <w:tab w:val="right" w:pos="9026" w:leader="dot"/>
            </w:tabs>
            <w:rPr/>
          </w:pPr>
          <w:hyperlink w:anchor="__RefHeading___Toc5888449_2320776876">
            <w:r>
              <w:rPr>
                <w:webHidden/>
                <w:rStyle w:val="IndexLink"/>
              </w:rPr>
              <w:t>5</w:t>
            </w:r>
            <w:r>
              <w:rPr>
                <w:rStyle w:val="IndexLink"/>
                <w:rtl w:val="true"/>
              </w:rPr>
              <w:t xml:space="preserve">. </w:t>
            </w:r>
            <w:r>
              <w:rPr>
                <w:rStyle w:val="IndexLink"/>
                <w:rtl w:val="true"/>
              </w:rPr>
              <w:t>برخورد منطقی با فرماندهان</w:t>
            </w:r>
            <w:r>
              <w:rPr>
                <w:rStyle w:val="IndexLink"/>
                <w:rtl w:val="true"/>
              </w:rPr>
              <w:tab/>
            </w:r>
            <w:r>
              <w:rPr>
                <w:rStyle w:val="IndexLink"/>
              </w:rPr>
              <w:t>402</w:t>
            </w:r>
          </w:hyperlink>
        </w:p>
        <w:p>
          <w:pPr>
            <w:pStyle w:val="Contents3"/>
            <w:tabs>
              <w:tab w:val="clear" w:pos="8459"/>
              <w:tab w:val="right" w:pos="9026" w:leader="dot"/>
            </w:tabs>
            <w:rPr/>
          </w:pPr>
          <w:hyperlink w:anchor="__RefHeading___Toc5888451_2320776876">
            <w:r>
              <w:rPr>
                <w:webHidden/>
                <w:rStyle w:val="IndexLink"/>
              </w:rPr>
              <w:t>6</w:t>
            </w:r>
            <w:r>
              <w:rPr>
                <w:rStyle w:val="IndexLink"/>
                <w:rtl w:val="true"/>
              </w:rPr>
              <w:t xml:space="preserve">. </w:t>
            </w:r>
            <w:r>
              <w:rPr>
                <w:rStyle w:val="IndexLink"/>
                <w:rtl w:val="true"/>
              </w:rPr>
              <w:t>حضور شخصی امام در صحنه</w:t>
            </w:r>
            <w:r>
              <w:rPr>
                <w:rStyle w:val="IndexLink"/>
                <w:rtl w:val="true"/>
              </w:rPr>
              <w:tab/>
            </w:r>
            <w:r>
              <w:rPr>
                <w:rStyle w:val="IndexLink"/>
              </w:rPr>
              <w:t>402</w:t>
            </w:r>
          </w:hyperlink>
        </w:p>
        <w:p>
          <w:pPr>
            <w:pStyle w:val="Contents2"/>
            <w:tabs>
              <w:tab w:val="clear" w:pos="8743"/>
              <w:tab w:val="right" w:pos="9026" w:leader="dot"/>
            </w:tabs>
            <w:rPr/>
          </w:pPr>
          <w:hyperlink w:anchor="__RefHeading___Toc5888453_2320776876">
            <w:r>
              <w:rPr>
                <w:webHidden/>
                <w:rStyle w:val="IndexLink"/>
                <w:rtl w:val="true"/>
              </w:rPr>
              <w:t xml:space="preserve">نامه </w:t>
            </w:r>
            <w:r>
              <w:rPr>
                <w:rStyle w:val="IndexLink"/>
              </w:rPr>
              <w:t>61</w:t>
            </w:r>
            <w:r>
              <w:rPr>
                <w:rStyle w:val="IndexLink"/>
                <w:rtl w:val="true"/>
              </w:rPr>
              <w:tab/>
            </w:r>
            <w:r>
              <w:rPr>
                <w:rStyle w:val="IndexLink"/>
              </w:rPr>
              <w:t>403</w:t>
            </w:r>
          </w:hyperlink>
        </w:p>
        <w:p>
          <w:pPr>
            <w:pStyle w:val="Contents3"/>
            <w:tabs>
              <w:tab w:val="clear" w:pos="8459"/>
              <w:tab w:val="right" w:pos="9026" w:leader="dot"/>
            </w:tabs>
            <w:rPr/>
          </w:pPr>
          <w:hyperlink w:anchor="__RefHeading___Toc5888455_2320776876">
            <w:r>
              <w:rPr>
                <w:webHidden/>
                <w:rStyle w:val="IndexLink"/>
                <w:rtl w:val="true"/>
              </w:rPr>
              <w:t>اشاره</w:t>
            </w:r>
            <w:r>
              <w:rPr>
                <w:rStyle w:val="IndexLink"/>
                <w:rtl w:val="true"/>
              </w:rPr>
              <w:tab/>
            </w:r>
            <w:r>
              <w:rPr>
                <w:rStyle w:val="IndexLink"/>
              </w:rPr>
              <w:t>403</w:t>
            </w:r>
          </w:hyperlink>
        </w:p>
        <w:p>
          <w:pPr>
            <w:pStyle w:val="Contents3"/>
            <w:tabs>
              <w:tab w:val="clear" w:pos="8459"/>
              <w:tab w:val="right" w:pos="9026" w:leader="dot"/>
            </w:tabs>
            <w:rPr/>
          </w:pPr>
          <w:hyperlink w:anchor="__RefHeading___Toc5888457_2320776876">
            <w:r>
              <w:rPr>
                <w:webHidden/>
                <w:rStyle w:val="IndexLink"/>
                <w:rtl w:val="true"/>
              </w:rPr>
              <w:t>پیشگفتار نامه</w:t>
            </w:r>
            <w:r>
              <w:rPr>
                <w:rStyle w:val="IndexLink"/>
                <w:rtl w:val="true"/>
              </w:rPr>
              <w:tab/>
            </w:r>
            <w:r>
              <w:rPr>
                <w:rStyle w:val="IndexLink"/>
              </w:rPr>
              <w:t>403</w:t>
            </w:r>
          </w:hyperlink>
        </w:p>
        <w:p>
          <w:pPr>
            <w:pStyle w:val="Contents3"/>
            <w:tabs>
              <w:tab w:val="clear" w:pos="8459"/>
              <w:tab w:val="right" w:pos="9026" w:leader="dot"/>
            </w:tabs>
            <w:rPr/>
          </w:pPr>
          <w:hyperlink w:anchor="__RefHeading___Toc5888459_2320776876">
            <w:r>
              <w:rPr>
                <w:webHidden/>
                <w:rStyle w:val="IndexLink"/>
              </w:rPr>
              <w:t>1</w:t>
            </w:r>
            <w:r>
              <w:rPr>
                <w:rStyle w:val="IndexLink"/>
                <w:rtl w:val="true"/>
              </w:rPr>
              <w:t xml:space="preserve">. </w:t>
            </w:r>
            <w:r>
              <w:rPr>
                <w:rStyle w:val="IndexLink"/>
                <w:rtl w:val="true"/>
              </w:rPr>
              <w:t>وظیفه شناسی</w:t>
            </w:r>
            <w:r>
              <w:rPr>
                <w:rStyle w:val="IndexLink"/>
                <w:rtl w:val="true"/>
              </w:rPr>
              <w:tab/>
            </w:r>
            <w:r>
              <w:rPr>
                <w:rStyle w:val="IndexLink"/>
              </w:rPr>
              <w:t>405</w:t>
            </w:r>
          </w:hyperlink>
        </w:p>
        <w:p>
          <w:pPr>
            <w:pStyle w:val="Contents3"/>
            <w:tabs>
              <w:tab w:val="clear" w:pos="8459"/>
              <w:tab w:val="right" w:pos="9026" w:leader="dot"/>
            </w:tabs>
            <w:rPr/>
          </w:pPr>
          <w:hyperlink w:anchor="__RefHeading___Toc5888461_2320776876">
            <w:r>
              <w:rPr>
                <w:webHidden/>
                <w:rStyle w:val="IndexLink"/>
              </w:rPr>
              <w:t>2</w:t>
            </w:r>
            <w:r>
              <w:rPr>
                <w:rStyle w:val="IndexLink"/>
                <w:rtl w:val="true"/>
              </w:rPr>
              <w:t xml:space="preserve">. </w:t>
            </w:r>
            <w:r>
              <w:rPr>
                <w:rStyle w:val="IndexLink"/>
                <w:rtl w:val="true"/>
              </w:rPr>
              <w:t>نتیجه رهاسازی مسئولیت</w:t>
            </w:r>
            <w:r>
              <w:rPr>
                <w:rStyle w:val="IndexLink"/>
                <w:rtl w:val="true"/>
              </w:rPr>
              <w:tab/>
            </w:r>
            <w:r>
              <w:rPr>
                <w:rStyle w:val="IndexLink"/>
              </w:rPr>
              <w:t>405</w:t>
            </w:r>
          </w:hyperlink>
        </w:p>
        <w:p>
          <w:pPr>
            <w:pStyle w:val="Contents3"/>
            <w:tabs>
              <w:tab w:val="clear" w:pos="8459"/>
              <w:tab w:val="right" w:pos="9026" w:leader="dot"/>
            </w:tabs>
            <w:rPr/>
          </w:pPr>
          <w:hyperlink w:anchor="__RefHeading___Toc5888463_2320776876">
            <w:r>
              <w:rPr>
                <w:webHidden/>
                <w:rStyle w:val="IndexLink"/>
              </w:rPr>
              <w:t>3</w:t>
            </w:r>
            <w:r>
              <w:rPr>
                <w:rStyle w:val="IndexLink"/>
                <w:rtl w:val="true"/>
              </w:rPr>
              <w:t xml:space="preserve">. </w:t>
            </w:r>
            <w:r>
              <w:rPr>
                <w:rStyle w:val="IndexLink"/>
                <w:rtl w:val="true"/>
              </w:rPr>
              <w:t>فراهم کردن زمینه تهاجم دشمن</w:t>
            </w:r>
            <w:r>
              <w:rPr>
                <w:rStyle w:val="IndexLink"/>
                <w:rtl w:val="true"/>
              </w:rPr>
              <w:tab/>
            </w:r>
            <w:r>
              <w:rPr>
                <w:rStyle w:val="IndexLink"/>
              </w:rPr>
              <w:t>406</w:t>
            </w:r>
          </w:hyperlink>
        </w:p>
        <w:p>
          <w:pPr>
            <w:pStyle w:val="Contents3"/>
            <w:tabs>
              <w:tab w:val="clear" w:pos="8459"/>
              <w:tab w:val="right" w:pos="9026" w:leader="dot"/>
            </w:tabs>
            <w:rPr/>
          </w:pPr>
          <w:hyperlink w:anchor="__RefHeading___Toc5888465_2320776876">
            <w:r>
              <w:rPr>
                <w:webHidden/>
                <w:rStyle w:val="IndexLink"/>
              </w:rPr>
              <w:t>4</w:t>
            </w:r>
            <w:r>
              <w:rPr>
                <w:rStyle w:val="IndexLink"/>
                <w:rtl w:val="true"/>
              </w:rPr>
              <w:t xml:space="preserve">. </w:t>
            </w:r>
            <w:r>
              <w:rPr>
                <w:rStyle w:val="IndexLink"/>
                <w:rtl w:val="true"/>
              </w:rPr>
              <w:t>کوتاهی کردن در حفظ مرزها</w:t>
            </w:r>
            <w:r>
              <w:rPr>
                <w:rStyle w:val="IndexLink"/>
                <w:rtl w:val="true"/>
              </w:rPr>
              <w:tab/>
            </w:r>
            <w:r>
              <w:rPr>
                <w:rStyle w:val="IndexLink"/>
              </w:rPr>
              <w:t>406</w:t>
            </w:r>
          </w:hyperlink>
        </w:p>
        <w:p>
          <w:pPr>
            <w:pStyle w:val="Contents2"/>
            <w:tabs>
              <w:tab w:val="clear" w:pos="8743"/>
              <w:tab w:val="right" w:pos="9026" w:leader="dot"/>
            </w:tabs>
            <w:rPr/>
          </w:pPr>
          <w:hyperlink w:anchor="__RefHeading___Toc5888467_2320776876">
            <w:r>
              <w:rPr>
                <w:webHidden/>
                <w:rStyle w:val="IndexLink"/>
                <w:rtl w:val="true"/>
              </w:rPr>
              <w:t xml:space="preserve">نامه </w:t>
            </w:r>
            <w:r>
              <w:rPr>
                <w:rStyle w:val="IndexLink"/>
              </w:rPr>
              <w:t>62</w:t>
            </w:r>
            <w:r>
              <w:rPr>
                <w:rStyle w:val="IndexLink"/>
                <w:rtl w:val="true"/>
              </w:rPr>
              <w:tab/>
            </w:r>
            <w:r>
              <w:rPr>
                <w:rStyle w:val="IndexLink"/>
              </w:rPr>
              <w:t>407</w:t>
            </w:r>
          </w:hyperlink>
        </w:p>
        <w:p>
          <w:pPr>
            <w:pStyle w:val="Contents3"/>
            <w:tabs>
              <w:tab w:val="clear" w:pos="8459"/>
              <w:tab w:val="right" w:pos="9026" w:leader="dot"/>
            </w:tabs>
            <w:rPr/>
          </w:pPr>
          <w:hyperlink w:anchor="__RefHeading___Toc5888469_2320776876">
            <w:r>
              <w:rPr>
                <w:webHidden/>
                <w:rStyle w:val="IndexLink"/>
                <w:rtl w:val="true"/>
              </w:rPr>
              <w:t>اشاره</w:t>
            </w:r>
            <w:r>
              <w:rPr>
                <w:rStyle w:val="IndexLink"/>
                <w:rtl w:val="true"/>
              </w:rPr>
              <w:tab/>
            </w:r>
            <w:r>
              <w:rPr>
                <w:rStyle w:val="IndexLink"/>
              </w:rPr>
              <w:t>407</w:t>
            </w:r>
          </w:hyperlink>
        </w:p>
        <w:p>
          <w:pPr>
            <w:pStyle w:val="Contents3"/>
            <w:tabs>
              <w:tab w:val="clear" w:pos="8459"/>
              <w:tab w:val="right" w:pos="9026" w:leader="dot"/>
            </w:tabs>
            <w:rPr/>
          </w:pPr>
          <w:hyperlink w:anchor="__RefHeading___Toc5888471_2320776876">
            <w:r>
              <w:rPr>
                <w:webHidden/>
                <w:rStyle w:val="IndexLink"/>
                <w:rtl w:val="true"/>
              </w:rPr>
              <w:t>پیشگفتار نامه</w:t>
            </w:r>
            <w:r>
              <w:rPr>
                <w:rStyle w:val="IndexLink"/>
                <w:rtl w:val="true"/>
              </w:rPr>
              <w:tab/>
            </w:r>
            <w:r>
              <w:rPr>
                <w:rStyle w:val="IndexLink"/>
              </w:rPr>
              <w:t>407</w:t>
            </w:r>
          </w:hyperlink>
        </w:p>
        <w:p>
          <w:pPr>
            <w:pStyle w:val="Contents3"/>
            <w:tabs>
              <w:tab w:val="clear" w:pos="8459"/>
              <w:tab w:val="right" w:pos="9026" w:leader="dot"/>
            </w:tabs>
            <w:rPr/>
          </w:pPr>
          <w:hyperlink w:anchor="__RefHeading___Toc5888473_2320776876">
            <w:r>
              <w:rPr>
                <w:webHidden/>
                <w:rStyle w:val="IndexLink"/>
              </w:rPr>
              <w:t>1</w:t>
            </w:r>
            <w:r>
              <w:rPr>
                <w:rStyle w:val="IndexLink"/>
                <w:rtl w:val="true"/>
              </w:rPr>
              <w:t xml:space="preserve">. </w:t>
            </w:r>
            <w:r>
              <w:rPr>
                <w:rStyle w:val="IndexLink"/>
                <w:rtl w:val="true"/>
              </w:rPr>
              <w:t>بعثت پیامبر</w:t>
            </w:r>
            <w:r>
              <w:rPr>
                <w:rStyle w:val="IndexLink"/>
                <w:rtl w:val="true"/>
              </w:rPr>
              <w:tab/>
            </w:r>
            <w:r>
              <w:rPr>
                <w:rStyle w:val="IndexLink"/>
              </w:rPr>
              <w:t>408</w:t>
            </w:r>
          </w:hyperlink>
        </w:p>
        <w:p>
          <w:pPr>
            <w:pStyle w:val="Contents3"/>
            <w:tabs>
              <w:tab w:val="clear" w:pos="8459"/>
              <w:tab w:val="right" w:pos="9026" w:leader="dot"/>
            </w:tabs>
            <w:rPr/>
          </w:pPr>
          <w:hyperlink w:anchor="__RefHeading___Toc5888475_2320776876">
            <w:r>
              <w:rPr>
                <w:webHidden/>
                <w:rStyle w:val="IndexLink"/>
              </w:rPr>
              <w:t>2</w:t>
            </w:r>
            <w:r>
              <w:rPr>
                <w:rStyle w:val="IndexLink"/>
                <w:rtl w:val="true"/>
              </w:rPr>
              <w:t xml:space="preserve">. </w:t>
            </w:r>
            <w:r>
              <w:rPr>
                <w:rStyle w:val="IndexLink"/>
                <w:rtl w:val="true"/>
              </w:rPr>
              <w:t>اختلاف در بین امت بعد از فوت پیامبر</w:t>
            </w:r>
            <w:r>
              <w:rPr>
                <w:rStyle w:val="IndexLink"/>
                <w:rtl w:val="true"/>
              </w:rPr>
              <w:tab/>
            </w:r>
            <w:r>
              <w:rPr>
                <w:rStyle w:val="IndexLink"/>
              </w:rPr>
              <w:t>409</w:t>
            </w:r>
          </w:hyperlink>
        </w:p>
        <w:p>
          <w:pPr>
            <w:pStyle w:val="Contents3"/>
            <w:tabs>
              <w:tab w:val="clear" w:pos="8459"/>
              <w:tab w:val="right" w:pos="9026" w:leader="dot"/>
            </w:tabs>
            <w:rPr/>
          </w:pPr>
          <w:hyperlink w:anchor="__RefHeading___Toc5888477_2320776876">
            <w:r>
              <w:rPr>
                <w:webHidden/>
                <w:rStyle w:val="IndexLink"/>
              </w:rPr>
              <w:t>3</w:t>
            </w:r>
            <w:r>
              <w:rPr>
                <w:rStyle w:val="IndexLink"/>
                <w:rtl w:val="true"/>
              </w:rPr>
              <w:t xml:space="preserve">. </w:t>
            </w:r>
            <w:r>
              <w:rPr>
                <w:rStyle w:val="IndexLink"/>
                <w:rtl w:val="true"/>
              </w:rPr>
              <w:t>جانشینی پیامبر حق مسلم امام</w:t>
            </w:r>
            <w:r>
              <w:rPr>
                <w:rStyle w:val="IndexLink"/>
                <w:rtl w:val="true"/>
              </w:rPr>
              <w:tab/>
            </w:r>
            <w:r>
              <w:rPr>
                <w:rStyle w:val="IndexLink"/>
              </w:rPr>
              <w:t>409</w:t>
            </w:r>
          </w:hyperlink>
        </w:p>
        <w:p>
          <w:pPr>
            <w:pStyle w:val="Contents3"/>
            <w:tabs>
              <w:tab w:val="clear" w:pos="8459"/>
              <w:tab w:val="right" w:pos="9026" w:leader="dot"/>
            </w:tabs>
            <w:rPr/>
          </w:pPr>
          <w:hyperlink w:anchor="__RefHeading___Toc5888479_2320776876">
            <w:r>
              <w:rPr>
                <w:webHidden/>
                <w:rStyle w:val="IndexLink"/>
              </w:rPr>
              <w:t>4</w:t>
            </w:r>
            <w:r>
              <w:rPr>
                <w:rStyle w:val="IndexLink"/>
                <w:rtl w:val="true"/>
              </w:rPr>
              <w:t xml:space="preserve">. </w:t>
            </w:r>
            <w:r>
              <w:rPr>
                <w:rStyle w:val="IndexLink"/>
                <w:rtl w:val="true"/>
              </w:rPr>
              <w:t>شگفتی امام از بیعت مردم</w:t>
            </w:r>
            <w:r>
              <w:rPr>
                <w:rStyle w:val="IndexLink"/>
                <w:rtl w:val="true"/>
              </w:rPr>
              <w:tab/>
            </w:r>
            <w:r>
              <w:rPr>
                <w:rStyle w:val="IndexLink"/>
              </w:rPr>
              <w:t>410</w:t>
            </w:r>
          </w:hyperlink>
        </w:p>
        <w:p>
          <w:pPr>
            <w:pStyle w:val="Contents3"/>
            <w:tabs>
              <w:tab w:val="clear" w:pos="8459"/>
              <w:tab w:val="right" w:pos="9026" w:leader="dot"/>
            </w:tabs>
            <w:rPr/>
          </w:pPr>
          <w:hyperlink w:anchor="__RefHeading___Toc5888481_2320776876">
            <w:r>
              <w:rPr>
                <w:webHidden/>
                <w:rStyle w:val="IndexLink"/>
              </w:rPr>
              <w:t>5</w:t>
            </w:r>
            <w:r>
              <w:rPr>
                <w:rStyle w:val="IndexLink"/>
                <w:rtl w:val="true"/>
              </w:rPr>
              <w:t xml:space="preserve">. </w:t>
            </w:r>
            <w:r>
              <w:rPr>
                <w:rStyle w:val="IndexLink"/>
                <w:rtl w:val="true"/>
              </w:rPr>
              <w:t>سکوت و کناره گیری امام</w:t>
            </w:r>
            <w:r>
              <w:rPr>
                <w:rStyle w:val="IndexLink"/>
                <w:rtl w:val="true"/>
              </w:rPr>
              <w:tab/>
            </w:r>
            <w:r>
              <w:rPr>
                <w:rStyle w:val="IndexLink"/>
              </w:rPr>
              <w:t>410</w:t>
            </w:r>
          </w:hyperlink>
        </w:p>
        <w:p>
          <w:pPr>
            <w:pStyle w:val="Contents3"/>
            <w:tabs>
              <w:tab w:val="clear" w:pos="8459"/>
              <w:tab w:val="right" w:pos="9026" w:leader="dot"/>
            </w:tabs>
            <w:rPr/>
          </w:pPr>
          <w:hyperlink w:anchor="__RefHeading___Toc5888483_2320776876">
            <w:r>
              <w:rPr>
                <w:webHidden/>
                <w:rStyle w:val="IndexLink"/>
              </w:rPr>
              <w:t>6</w:t>
            </w:r>
            <w:r>
              <w:rPr>
                <w:rStyle w:val="IndexLink"/>
                <w:rtl w:val="true"/>
              </w:rPr>
              <w:t xml:space="preserve">. </w:t>
            </w:r>
            <w:r>
              <w:rPr>
                <w:rStyle w:val="IndexLink"/>
                <w:rtl w:val="true"/>
              </w:rPr>
              <w:t>توجه به حفظ اسلام</w:t>
            </w:r>
            <w:r>
              <w:rPr>
                <w:rStyle w:val="IndexLink"/>
                <w:rtl w:val="true"/>
              </w:rPr>
              <w:tab/>
            </w:r>
            <w:r>
              <w:rPr>
                <w:rStyle w:val="IndexLink"/>
              </w:rPr>
              <w:t>411</w:t>
            </w:r>
          </w:hyperlink>
        </w:p>
        <w:p>
          <w:pPr>
            <w:pStyle w:val="Contents3"/>
            <w:tabs>
              <w:tab w:val="clear" w:pos="8459"/>
              <w:tab w:val="right" w:pos="9026" w:leader="dot"/>
            </w:tabs>
            <w:rPr/>
          </w:pPr>
          <w:hyperlink w:anchor="__RefHeading___Toc5888485_2320776876">
            <w:r>
              <w:rPr>
                <w:webHidden/>
                <w:rStyle w:val="IndexLink"/>
              </w:rPr>
              <w:t>7</w:t>
            </w:r>
            <w:r>
              <w:rPr>
                <w:rStyle w:val="IndexLink"/>
                <w:rtl w:val="true"/>
              </w:rPr>
              <w:t xml:space="preserve">. </w:t>
            </w:r>
            <w:r>
              <w:rPr>
                <w:rStyle w:val="IndexLink"/>
                <w:rtl w:val="true"/>
              </w:rPr>
              <w:t>شناخت چهره فریب کارانه دنیا</w:t>
            </w:r>
            <w:r>
              <w:rPr>
                <w:rStyle w:val="IndexLink"/>
                <w:rtl w:val="true"/>
              </w:rPr>
              <w:tab/>
            </w:r>
            <w:r>
              <w:rPr>
                <w:rStyle w:val="IndexLink"/>
              </w:rPr>
              <w:t>412</w:t>
            </w:r>
          </w:hyperlink>
        </w:p>
        <w:p>
          <w:pPr>
            <w:pStyle w:val="Contents3"/>
            <w:tabs>
              <w:tab w:val="clear" w:pos="8459"/>
              <w:tab w:val="right" w:pos="9026" w:leader="dot"/>
            </w:tabs>
            <w:rPr/>
          </w:pPr>
          <w:hyperlink w:anchor="__RefHeading___Toc5888487_2320776876">
            <w:r>
              <w:rPr>
                <w:webHidden/>
                <w:rStyle w:val="IndexLink"/>
              </w:rPr>
              <w:t>8</w:t>
            </w:r>
            <w:r>
              <w:rPr>
                <w:rStyle w:val="IndexLink"/>
                <w:rtl w:val="true"/>
              </w:rPr>
              <w:t xml:space="preserve">. </w:t>
            </w:r>
            <w:r>
              <w:rPr>
                <w:rStyle w:val="IndexLink"/>
                <w:rtl w:val="true"/>
              </w:rPr>
              <w:t>حاکمیت دین و ارزش های الهی</w:t>
            </w:r>
            <w:r>
              <w:rPr>
                <w:rStyle w:val="IndexLink"/>
                <w:rtl w:val="true"/>
              </w:rPr>
              <w:tab/>
            </w:r>
            <w:r>
              <w:rPr>
                <w:rStyle w:val="IndexLink"/>
              </w:rPr>
              <w:t>413</w:t>
            </w:r>
          </w:hyperlink>
        </w:p>
        <w:p>
          <w:pPr>
            <w:pStyle w:val="Contents3"/>
            <w:tabs>
              <w:tab w:val="clear" w:pos="8459"/>
              <w:tab w:val="right" w:pos="9026" w:leader="dot"/>
            </w:tabs>
            <w:rPr/>
          </w:pPr>
          <w:hyperlink w:anchor="__RefHeading___Toc5888489_2320776876">
            <w:r>
              <w:rPr>
                <w:webHidden/>
                <w:rStyle w:val="IndexLink"/>
              </w:rPr>
              <w:t>9</w:t>
            </w:r>
            <w:r>
              <w:rPr>
                <w:rStyle w:val="IndexLink"/>
                <w:rtl w:val="true"/>
              </w:rPr>
              <w:t xml:space="preserve">. </w:t>
            </w:r>
            <w:r>
              <w:rPr>
                <w:rStyle w:val="IndexLink"/>
                <w:rtl w:val="true"/>
              </w:rPr>
              <w:t>عدم سكوت در برابر دشمن</w:t>
            </w:r>
            <w:r>
              <w:rPr>
                <w:rStyle w:val="IndexLink"/>
                <w:rtl w:val="true"/>
              </w:rPr>
              <w:tab/>
            </w:r>
            <w:r>
              <w:rPr>
                <w:rStyle w:val="IndexLink"/>
              </w:rPr>
              <w:t>413</w:t>
            </w:r>
          </w:hyperlink>
        </w:p>
        <w:p>
          <w:pPr>
            <w:pStyle w:val="Contents3"/>
            <w:tabs>
              <w:tab w:val="clear" w:pos="8459"/>
              <w:tab w:val="right" w:pos="9026" w:leader="dot"/>
            </w:tabs>
            <w:rPr/>
          </w:pPr>
          <w:hyperlink w:anchor="__RefHeading___Toc5888491_2320776876">
            <w:r>
              <w:rPr>
                <w:webHidden/>
                <w:rStyle w:val="IndexLink"/>
              </w:rPr>
              <w:t>10</w:t>
            </w:r>
            <w:r>
              <w:rPr>
                <w:rStyle w:val="IndexLink"/>
                <w:rtl w:val="true"/>
              </w:rPr>
              <w:t xml:space="preserve">. </w:t>
            </w:r>
            <w:r>
              <w:rPr>
                <w:rStyle w:val="IndexLink"/>
                <w:rtl w:val="true"/>
              </w:rPr>
              <w:t>شناخت دشمن</w:t>
            </w:r>
            <w:r>
              <w:rPr>
                <w:rStyle w:val="IndexLink"/>
                <w:rtl w:val="true"/>
              </w:rPr>
              <w:tab/>
            </w:r>
            <w:r>
              <w:rPr>
                <w:rStyle w:val="IndexLink"/>
              </w:rPr>
              <w:t>413</w:t>
            </w:r>
          </w:hyperlink>
        </w:p>
        <w:p>
          <w:pPr>
            <w:pStyle w:val="Contents3"/>
            <w:tabs>
              <w:tab w:val="clear" w:pos="8459"/>
              <w:tab w:val="right" w:pos="9026" w:leader="dot"/>
            </w:tabs>
            <w:rPr/>
          </w:pPr>
          <w:hyperlink w:anchor="__RefHeading___Toc5888493_2320776876">
            <w:r>
              <w:rPr>
                <w:webHidden/>
                <w:rStyle w:val="IndexLink"/>
              </w:rPr>
              <w:t>11</w:t>
            </w:r>
            <w:r>
              <w:rPr>
                <w:rStyle w:val="IndexLink"/>
                <w:rtl w:val="true"/>
              </w:rPr>
              <w:t xml:space="preserve">. </w:t>
            </w:r>
            <w:r>
              <w:rPr>
                <w:rStyle w:val="IndexLink"/>
                <w:rtl w:val="true"/>
              </w:rPr>
              <w:t>اشتیاق وافر امام به لقای پروردگار</w:t>
            </w:r>
            <w:r>
              <w:rPr>
                <w:rStyle w:val="IndexLink"/>
                <w:rtl w:val="true"/>
              </w:rPr>
              <w:tab/>
            </w:r>
            <w:r>
              <w:rPr>
                <w:rStyle w:val="IndexLink"/>
              </w:rPr>
              <w:t>413</w:t>
            </w:r>
          </w:hyperlink>
        </w:p>
        <w:p>
          <w:pPr>
            <w:pStyle w:val="Contents3"/>
            <w:tabs>
              <w:tab w:val="clear" w:pos="8459"/>
              <w:tab w:val="right" w:pos="9026" w:leader="dot"/>
            </w:tabs>
            <w:rPr/>
          </w:pPr>
          <w:hyperlink w:anchor="__RefHeading___Toc5888495_2320776876">
            <w:r>
              <w:rPr>
                <w:webHidden/>
                <w:rStyle w:val="IndexLink"/>
              </w:rPr>
              <w:t>12</w:t>
            </w:r>
            <w:r>
              <w:rPr>
                <w:rStyle w:val="IndexLink"/>
                <w:rtl w:val="true"/>
              </w:rPr>
              <w:t xml:space="preserve">. </w:t>
            </w:r>
            <w:r>
              <w:rPr>
                <w:rStyle w:val="IndexLink"/>
                <w:rtl w:val="true"/>
              </w:rPr>
              <w:t>اولویت خدمت خالص بر شهادت</w:t>
            </w:r>
            <w:r>
              <w:rPr>
                <w:rStyle w:val="IndexLink"/>
                <w:rtl w:val="true"/>
              </w:rPr>
              <w:tab/>
            </w:r>
            <w:r>
              <w:rPr>
                <w:rStyle w:val="IndexLink"/>
              </w:rPr>
              <w:t>414</w:t>
            </w:r>
          </w:hyperlink>
        </w:p>
        <w:p>
          <w:pPr>
            <w:pStyle w:val="Contents3"/>
            <w:tabs>
              <w:tab w:val="clear" w:pos="8459"/>
              <w:tab w:val="right" w:pos="9026" w:leader="dot"/>
            </w:tabs>
            <w:rPr/>
          </w:pPr>
          <w:hyperlink w:anchor="__RefHeading___Toc5888497_2320776876">
            <w:r>
              <w:rPr>
                <w:webHidden/>
                <w:rStyle w:val="IndexLink"/>
              </w:rPr>
              <w:t>13</w:t>
            </w:r>
            <w:r>
              <w:rPr>
                <w:rStyle w:val="IndexLink"/>
                <w:rtl w:val="true"/>
              </w:rPr>
              <w:t xml:space="preserve">. </w:t>
            </w:r>
            <w:r>
              <w:rPr>
                <w:rStyle w:val="IndexLink"/>
                <w:rtl w:val="true"/>
              </w:rPr>
              <w:t>نتیجه تظاهر به اسلام</w:t>
            </w:r>
            <w:r>
              <w:rPr>
                <w:rStyle w:val="IndexLink"/>
                <w:rtl w:val="true"/>
              </w:rPr>
              <w:tab/>
            </w:r>
            <w:r>
              <w:rPr>
                <w:rStyle w:val="IndexLink"/>
              </w:rPr>
              <w:t>415</w:t>
            </w:r>
          </w:hyperlink>
        </w:p>
        <w:p>
          <w:pPr>
            <w:pStyle w:val="Contents3"/>
            <w:tabs>
              <w:tab w:val="clear" w:pos="8459"/>
              <w:tab w:val="right" w:pos="9026" w:leader="dot"/>
            </w:tabs>
            <w:rPr/>
          </w:pPr>
          <w:hyperlink w:anchor="__RefHeading___Toc5888499_2320776876">
            <w:r>
              <w:rPr>
                <w:webHidden/>
                <w:rStyle w:val="IndexLink"/>
              </w:rPr>
              <w:t>14</w:t>
            </w:r>
            <w:r>
              <w:rPr>
                <w:rStyle w:val="IndexLink"/>
                <w:rtl w:val="true"/>
              </w:rPr>
              <w:t xml:space="preserve">. </w:t>
            </w:r>
            <w:r>
              <w:rPr>
                <w:rStyle w:val="IndexLink"/>
                <w:rtl w:val="true"/>
              </w:rPr>
              <w:t>احساس مسئولیت امام در برابر اسلام</w:t>
            </w:r>
            <w:r>
              <w:rPr>
                <w:rStyle w:val="IndexLink"/>
                <w:rtl w:val="true"/>
              </w:rPr>
              <w:tab/>
            </w:r>
            <w:r>
              <w:rPr>
                <w:rStyle w:val="IndexLink"/>
              </w:rPr>
              <w:t>415</w:t>
            </w:r>
          </w:hyperlink>
        </w:p>
        <w:p>
          <w:pPr>
            <w:pStyle w:val="Contents3"/>
            <w:tabs>
              <w:tab w:val="clear" w:pos="8459"/>
              <w:tab w:val="right" w:pos="9026" w:leader="dot"/>
            </w:tabs>
            <w:rPr/>
          </w:pPr>
          <w:hyperlink w:anchor="__RefHeading___Toc5888501_2320776876">
            <w:r>
              <w:rPr>
                <w:webHidden/>
                <w:rStyle w:val="IndexLink"/>
              </w:rPr>
              <w:t>15</w:t>
            </w:r>
            <w:r>
              <w:rPr>
                <w:rStyle w:val="IndexLink"/>
                <w:rtl w:val="true"/>
              </w:rPr>
              <w:t xml:space="preserve">. </w:t>
            </w:r>
            <w:r>
              <w:rPr>
                <w:rStyle w:val="IndexLink"/>
                <w:rtl w:val="true"/>
              </w:rPr>
              <w:t>تشویق به جهاد</w:t>
            </w:r>
            <w:r>
              <w:rPr>
                <w:rStyle w:val="IndexLink"/>
                <w:rtl w:val="true"/>
              </w:rPr>
              <w:tab/>
            </w:r>
            <w:r>
              <w:rPr>
                <w:rStyle w:val="IndexLink"/>
              </w:rPr>
              <w:t>416</w:t>
            </w:r>
          </w:hyperlink>
        </w:p>
        <w:p>
          <w:pPr>
            <w:pStyle w:val="Contents3"/>
            <w:tabs>
              <w:tab w:val="clear" w:pos="8459"/>
              <w:tab w:val="right" w:pos="9026" w:leader="dot"/>
            </w:tabs>
            <w:rPr/>
          </w:pPr>
          <w:hyperlink w:anchor="__RefHeading___Toc5888503_2320776876">
            <w:r>
              <w:rPr>
                <w:webHidden/>
                <w:rStyle w:val="IndexLink"/>
              </w:rPr>
              <w:t>16</w:t>
            </w:r>
            <w:r>
              <w:rPr>
                <w:rStyle w:val="IndexLink"/>
                <w:rtl w:val="true"/>
              </w:rPr>
              <w:t xml:space="preserve">. </w:t>
            </w:r>
            <w:r>
              <w:rPr>
                <w:rStyle w:val="IndexLink"/>
                <w:rtl w:val="true"/>
              </w:rPr>
              <w:t>آمادگی برای جهاد</w:t>
            </w:r>
            <w:r>
              <w:rPr>
                <w:rStyle w:val="IndexLink"/>
                <w:rtl w:val="true"/>
              </w:rPr>
              <w:tab/>
            </w:r>
            <w:r>
              <w:rPr>
                <w:rStyle w:val="IndexLink"/>
              </w:rPr>
              <w:t>416</w:t>
            </w:r>
          </w:hyperlink>
        </w:p>
        <w:p>
          <w:pPr>
            <w:pStyle w:val="Contents3"/>
            <w:tabs>
              <w:tab w:val="clear" w:pos="8459"/>
              <w:tab w:val="right" w:pos="9026" w:leader="dot"/>
            </w:tabs>
            <w:rPr/>
          </w:pPr>
          <w:hyperlink w:anchor="__RefHeading___Toc5888505_2320776876">
            <w:r>
              <w:rPr>
                <w:webHidden/>
                <w:rStyle w:val="IndexLink"/>
              </w:rPr>
              <w:t>17</w:t>
            </w:r>
            <w:r>
              <w:rPr>
                <w:rStyle w:val="IndexLink"/>
                <w:rtl w:val="true"/>
              </w:rPr>
              <w:t xml:space="preserve">. </w:t>
            </w:r>
            <w:r>
              <w:rPr>
                <w:rStyle w:val="IndexLink"/>
                <w:rtl w:val="true"/>
              </w:rPr>
              <w:t>هوشیاری و بیداری برای جهاد</w:t>
            </w:r>
            <w:r>
              <w:rPr>
                <w:rStyle w:val="IndexLink"/>
                <w:rtl w:val="true"/>
              </w:rPr>
              <w:tab/>
            </w:r>
            <w:r>
              <w:rPr>
                <w:rStyle w:val="IndexLink"/>
              </w:rPr>
              <w:t>417</w:t>
            </w:r>
          </w:hyperlink>
        </w:p>
        <w:p>
          <w:pPr>
            <w:pStyle w:val="Contents2"/>
            <w:tabs>
              <w:tab w:val="clear" w:pos="8743"/>
              <w:tab w:val="right" w:pos="9026" w:leader="dot"/>
            </w:tabs>
            <w:rPr/>
          </w:pPr>
          <w:hyperlink w:anchor="__RefHeading___Toc5888507_2320776876">
            <w:r>
              <w:rPr>
                <w:webHidden/>
                <w:rStyle w:val="IndexLink"/>
                <w:rtl w:val="true"/>
              </w:rPr>
              <w:t xml:space="preserve">نامه </w:t>
            </w:r>
            <w:r>
              <w:rPr>
                <w:rStyle w:val="IndexLink"/>
              </w:rPr>
              <w:t>63</w:t>
            </w:r>
            <w:r>
              <w:rPr>
                <w:rStyle w:val="IndexLink"/>
                <w:rtl w:val="true"/>
              </w:rPr>
              <w:tab/>
            </w:r>
            <w:r>
              <w:rPr>
                <w:rStyle w:val="IndexLink"/>
              </w:rPr>
              <w:t>419</w:t>
            </w:r>
          </w:hyperlink>
        </w:p>
        <w:p>
          <w:pPr>
            <w:pStyle w:val="Contents3"/>
            <w:tabs>
              <w:tab w:val="clear" w:pos="8459"/>
              <w:tab w:val="right" w:pos="9026" w:leader="dot"/>
            </w:tabs>
            <w:rPr/>
          </w:pPr>
          <w:hyperlink w:anchor="__RefHeading___Toc5888509_2320776876">
            <w:r>
              <w:rPr>
                <w:webHidden/>
                <w:rStyle w:val="IndexLink"/>
                <w:rtl w:val="true"/>
              </w:rPr>
              <w:t>اشاره</w:t>
            </w:r>
            <w:r>
              <w:rPr>
                <w:rStyle w:val="IndexLink"/>
                <w:rtl w:val="true"/>
              </w:rPr>
              <w:tab/>
            </w:r>
            <w:r>
              <w:rPr>
                <w:rStyle w:val="IndexLink"/>
              </w:rPr>
              <w:t>419</w:t>
            </w:r>
          </w:hyperlink>
        </w:p>
        <w:p>
          <w:pPr>
            <w:pStyle w:val="Contents3"/>
            <w:tabs>
              <w:tab w:val="clear" w:pos="8459"/>
              <w:tab w:val="right" w:pos="9026" w:leader="dot"/>
            </w:tabs>
            <w:rPr/>
          </w:pPr>
          <w:hyperlink w:anchor="__RefHeading___Toc5888511_2320776876">
            <w:r>
              <w:rPr>
                <w:webHidden/>
                <w:rStyle w:val="IndexLink"/>
                <w:rtl w:val="true"/>
              </w:rPr>
              <w:t>پیشگفتار نامه</w:t>
            </w:r>
            <w:r>
              <w:rPr>
                <w:rStyle w:val="IndexLink"/>
                <w:rtl w:val="true"/>
              </w:rPr>
              <w:tab/>
            </w:r>
            <w:r>
              <w:rPr>
                <w:rStyle w:val="IndexLink"/>
              </w:rPr>
              <w:t>419</w:t>
            </w:r>
          </w:hyperlink>
        </w:p>
        <w:p>
          <w:pPr>
            <w:pStyle w:val="Contents3"/>
            <w:tabs>
              <w:tab w:val="clear" w:pos="8459"/>
              <w:tab w:val="right" w:pos="9026" w:leader="dot"/>
            </w:tabs>
            <w:rPr/>
          </w:pPr>
          <w:hyperlink w:anchor="__RefHeading___Toc5888513_2320776876">
            <w:r>
              <w:rPr>
                <w:webHidden/>
                <w:rStyle w:val="IndexLink"/>
              </w:rPr>
              <w:t>1</w:t>
            </w:r>
            <w:r>
              <w:rPr>
                <w:rStyle w:val="IndexLink"/>
                <w:rtl w:val="true"/>
              </w:rPr>
              <w:t xml:space="preserve">. </w:t>
            </w:r>
            <w:r>
              <w:rPr>
                <w:rStyle w:val="IndexLink"/>
                <w:rtl w:val="true"/>
              </w:rPr>
              <w:t>نامه به ابوموسی</w:t>
            </w:r>
            <w:r>
              <w:rPr>
                <w:rStyle w:val="IndexLink"/>
                <w:rtl w:val="true"/>
              </w:rPr>
              <w:tab/>
            </w:r>
            <w:r>
              <w:rPr>
                <w:rStyle w:val="IndexLink"/>
              </w:rPr>
              <w:t>420</w:t>
            </w:r>
          </w:hyperlink>
        </w:p>
        <w:p>
          <w:pPr>
            <w:pStyle w:val="Contents3"/>
            <w:tabs>
              <w:tab w:val="clear" w:pos="8459"/>
              <w:tab w:val="right" w:pos="9026" w:leader="dot"/>
            </w:tabs>
            <w:rPr/>
          </w:pPr>
          <w:hyperlink w:anchor="__RefHeading___Toc5888515_2320776876">
            <w:r>
              <w:rPr>
                <w:webHidden/>
                <w:rStyle w:val="IndexLink"/>
              </w:rPr>
              <w:t>2</w:t>
            </w:r>
            <w:r>
              <w:rPr>
                <w:rStyle w:val="IndexLink"/>
                <w:rtl w:val="true"/>
              </w:rPr>
              <w:t xml:space="preserve">. </w:t>
            </w:r>
            <w:r>
              <w:rPr>
                <w:rStyle w:val="IndexLink"/>
                <w:rtl w:val="true"/>
              </w:rPr>
              <w:t>اجابت دعوت امام</w:t>
            </w:r>
            <w:r>
              <w:rPr>
                <w:rStyle w:val="IndexLink"/>
                <w:rtl w:val="true"/>
              </w:rPr>
              <w:tab/>
            </w:r>
            <w:r>
              <w:rPr>
                <w:rStyle w:val="IndexLink"/>
              </w:rPr>
              <w:t>420</w:t>
            </w:r>
          </w:hyperlink>
        </w:p>
        <w:p>
          <w:pPr>
            <w:pStyle w:val="Contents3"/>
            <w:tabs>
              <w:tab w:val="clear" w:pos="8459"/>
              <w:tab w:val="right" w:pos="9026" w:leader="dot"/>
            </w:tabs>
            <w:rPr/>
          </w:pPr>
          <w:hyperlink w:anchor="__RefHeading___Toc5888517_2320776876">
            <w:r>
              <w:rPr>
                <w:webHidden/>
                <w:rStyle w:val="IndexLink"/>
              </w:rPr>
              <w:t>3</w:t>
            </w:r>
            <w:r>
              <w:rPr>
                <w:rStyle w:val="IndexLink"/>
                <w:rtl w:val="true"/>
              </w:rPr>
              <w:t xml:space="preserve">. </w:t>
            </w:r>
            <w:r>
              <w:rPr>
                <w:rStyle w:val="IndexLink"/>
                <w:rtl w:val="true"/>
              </w:rPr>
              <w:t>برکناری ابوموسی</w:t>
            </w:r>
            <w:r>
              <w:rPr>
                <w:rStyle w:val="IndexLink"/>
                <w:rtl w:val="true"/>
              </w:rPr>
              <w:tab/>
            </w:r>
            <w:r>
              <w:rPr>
                <w:rStyle w:val="IndexLink"/>
              </w:rPr>
              <w:t>421</w:t>
            </w:r>
          </w:hyperlink>
        </w:p>
        <w:p>
          <w:pPr>
            <w:pStyle w:val="Contents3"/>
            <w:tabs>
              <w:tab w:val="clear" w:pos="8459"/>
              <w:tab w:val="right" w:pos="9026" w:leader="dot"/>
            </w:tabs>
            <w:rPr/>
          </w:pPr>
          <w:hyperlink w:anchor="__RefHeading___Toc5888519_2320776876">
            <w:r>
              <w:rPr>
                <w:webHidden/>
                <w:rStyle w:val="IndexLink"/>
              </w:rPr>
              <w:t>4</w:t>
            </w:r>
            <w:r>
              <w:rPr>
                <w:rStyle w:val="IndexLink"/>
                <w:rtl w:val="true"/>
              </w:rPr>
              <w:t xml:space="preserve">. </w:t>
            </w:r>
            <w:r>
              <w:rPr>
                <w:rStyle w:val="IndexLink"/>
                <w:rtl w:val="true"/>
              </w:rPr>
              <w:t>تهدید امام به ابوموسی</w:t>
            </w:r>
            <w:r>
              <w:rPr>
                <w:rStyle w:val="IndexLink"/>
                <w:rtl w:val="true"/>
              </w:rPr>
              <w:tab/>
            </w:r>
            <w:r>
              <w:rPr>
                <w:rStyle w:val="IndexLink"/>
              </w:rPr>
              <w:t>421</w:t>
            </w:r>
          </w:hyperlink>
        </w:p>
        <w:p>
          <w:pPr>
            <w:pStyle w:val="Contents3"/>
            <w:tabs>
              <w:tab w:val="clear" w:pos="8459"/>
              <w:tab w:val="right" w:pos="9026" w:leader="dot"/>
            </w:tabs>
            <w:rPr/>
          </w:pPr>
          <w:hyperlink w:anchor="__RefHeading___Toc5888521_2320776876">
            <w:r>
              <w:rPr>
                <w:webHidden/>
                <w:rStyle w:val="IndexLink"/>
              </w:rPr>
              <w:t>5</w:t>
            </w:r>
            <w:r>
              <w:rPr>
                <w:rStyle w:val="IndexLink"/>
                <w:rtl w:val="true"/>
              </w:rPr>
              <w:t xml:space="preserve">. </w:t>
            </w:r>
            <w:r>
              <w:rPr>
                <w:rStyle w:val="IndexLink"/>
                <w:rtl w:val="true"/>
              </w:rPr>
              <w:t>محاصره دشمن</w:t>
            </w:r>
            <w:r>
              <w:rPr>
                <w:rStyle w:val="IndexLink"/>
                <w:rtl w:val="true"/>
              </w:rPr>
              <w:tab/>
            </w:r>
            <w:r>
              <w:rPr>
                <w:rStyle w:val="IndexLink"/>
              </w:rPr>
              <w:t>422</w:t>
            </w:r>
          </w:hyperlink>
        </w:p>
        <w:p>
          <w:pPr>
            <w:pStyle w:val="Contents3"/>
            <w:tabs>
              <w:tab w:val="clear" w:pos="8459"/>
              <w:tab w:val="right" w:pos="9026" w:leader="dot"/>
            </w:tabs>
            <w:rPr/>
          </w:pPr>
          <w:hyperlink w:anchor="__RefHeading___Toc5888523_2320776876">
            <w:r>
              <w:rPr>
                <w:webHidden/>
                <w:rStyle w:val="IndexLink"/>
              </w:rPr>
              <w:t>6</w:t>
            </w:r>
            <w:r>
              <w:rPr>
                <w:rStyle w:val="IndexLink"/>
                <w:rtl w:val="true"/>
              </w:rPr>
              <w:t xml:space="preserve">. </w:t>
            </w:r>
            <w:r>
              <w:rPr>
                <w:rStyle w:val="IndexLink"/>
                <w:rtl w:val="true"/>
              </w:rPr>
              <w:t>گوشزد کردن خطر اصلی</w:t>
            </w:r>
            <w:r>
              <w:rPr>
                <w:rStyle w:val="IndexLink"/>
                <w:rtl w:val="true"/>
              </w:rPr>
              <w:tab/>
            </w:r>
            <w:r>
              <w:rPr>
                <w:rStyle w:val="IndexLink"/>
              </w:rPr>
              <w:t>422</w:t>
            </w:r>
          </w:hyperlink>
        </w:p>
        <w:p>
          <w:pPr>
            <w:pStyle w:val="Contents3"/>
            <w:tabs>
              <w:tab w:val="clear" w:pos="8459"/>
              <w:tab w:val="right" w:pos="9026" w:leader="dot"/>
            </w:tabs>
            <w:rPr/>
          </w:pPr>
          <w:hyperlink w:anchor="__RefHeading___Toc5888525_2320776876">
            <w:r>
              <w:rPr>
                <w:webHidden/>
                <w:rStyle w:val="IndexLink"/>
              </w:rPr>
              <w:t>7</w:t>
            </w:r>
            <w:r>
              <w:rPr>
                <w:rStyle w:val="IndexLink"/>
                <w:rtl w:val="true"/>
              </w:rPr>
              <w:t xml:space="preserve">. </w:t>
            </w:r>
            <w:r>
              <w:rPr>
                <w:rStyle w:val="IndexLink"/>
                <w:rtl w:val="true"/>
              </w:rPr>
              <w:t>هشدار و نصیحت امام</w:t>
            </w:r>
            <w:r>
              <w:rPr>
                <w:rStyle w:val="IndexLink"/>
                <w:rtl w:val="true"/>
              </w:rPr>
              <w:tab/>
            </w:r>
            <w:r>
              <w:rPr>
                <w:rStyle w:val="IndexLink"/>
              </w:rPr>
              <w:t>422</w:t>
            </w:r>
          </w:hyperlink>
        </w:p>
        <w:p>
          <w:pPr>
            <w:pStyle w:val="Contents3"/>
            <w:tabs>
              <w:tab w:val="clear" w:pos="8459"/>
              <w:tab w:val="right" w:pos="9026" w:leader="dot"/>
            </w:tabs>
            <w:rPr/>
          </w:pPr>
          <w:hyperlink w:anchor="__RefHeading___Toc5888527_2320776876">
            <w:r>
              <w:rPr>
                <w:webHidden/>
                <w:rStyle w:val="IndexLink"/>
              </w:rPr>
              <w:t>8</w:t>
            </w:r>
            <w:r>
              <w:rPr>
                <w:rStyle w:val="IndexLink"/>
                <w:rtl w:val="true"/>
              </w:rPr>
              <w:t xml:space="preserve">. </w:t>
            </w:r>
            <w:r>
              <w:rPr>
                <w:rStyle w:val="IndexLink"/>
                <w:rtl w:val="true"/>
              </w:rPr>
              <w:t>پر کردن نقاط ضعف ها</w:t>
            </w:r>
            <w:r>
              <w:rPr>
                <w:rStyle w:val="IndexLink"/>
                <w:rtl w:val="true"/>
              </w:rPr>
              <w:tab/>
            </w:r>
            <w:r>
              <w:rPr>
                <w:rStyle w:val="IndexLink"/>
              </w:rPr>
              <w:t>423</w:t>
            </w:r>
          </w:hyperlink>
        </w:p>
        <w:p>
          <w:pPr>
            <w:pStyle w:val="Contents3"/>
            <w:tabs>
              <w:tab w:val="clear" w:pos="8459"/>
              <w:tab w:val="right" w:pos="9026" w:leader="dot"/>
            </w:tabs>
            <w:rPr/>
          </w:pPr>
          <w:hyperlink w:anchor="__RefHeading___Toc5888529_2320776876">
            <w:r>
              <w:rPr>
                <w:webHidden/>
                <w:rStyle w:val="IndexLink"/>
              </w:rPr>
              <w:t>9</w:t>
            </w:r>
            <w:r>
              <w:rPr>
                <w:rStyle w:val="IndexLink"/>
                <w:rtl w:val="true"/>
              </w:rPr>
              <w:t xml:space="preserve">. </w:t>
            </w:r>
            <w:r>
              <w:rPr>
                <w:rStyle w:val="IndexLink"/>
                <w:rtl w:val="true"/>
              </w:rPr>
              <w:t>یقین و اطمینان امام از راه خود</w:t>
            </w:r>
            <w:r>
              <w:rPr>
                <w:rStyle w:val="IndexLink"/>
                <w:rtl w:val="true"/>
              </w:rPr>
              <w:tab/>
            </w:r>
            <w:r>
              <w:rPr>
                <w:rStyle w:val="IndexLink"/>
              </w:rPr>
              <w:t>424</w:t>
            </w:r>
          </w:hyperlink>
        </w:p>
        <w:p>
          <w:pPr>
            <w:pStyle w:val="Contents2"/>
            <w:tabs>
              <w:tab w:val="clear" w:pos="8743"/>
              <w:tab w:val="right" w:pos="9026" w:leader="dot"/>
            </w:tabs>
            <w:rPr/>
          </w:pPr>
          <w:hyperlink w:anchor="__RefHeading___Toc5888531_2320776876">
            <w:r>
              <w:rPr>
                <w:webHidden/>
                <w:rStyle w:val="IndexLink"/>
                <w:rtl w:val="true"/>
              </w:rPr>
              <w:t xml:space="preserve">نامه </w:t>
            </w:r>
            <w:r>
              <w:rPr>
                <w:rStyle w:val="IndexLink"/>
              </w:rPr>
              <w:t>64</w:t>
            </w:r>
            <w:r>
              <w:rPr>
                <w:rStyle w:val="IndexLink"/>
                <w:rtl w:val="true"/>
              </w:rPr>
              <w:tab/>
            </w:r>
            <w:r>
              <w:rPr>
                <w:rStyle w:val="IndexLink"/>
              </w:rPr>
              <w:t>425</w:t>
            </w:r>
          </w:hyperlink>
        </w:p>
        <w:p>
          <w:pPr>
            <w:pStyle w:val="Contents3"/>
            <w:tabs>
              <w:tab w:val="clear" w:pos="8459"/>
              <w:tab w:val="right" w:pos="9026" w:leader="dot"/>
            </w:tabs>
            <w:rPr/>
          </w:pPr>
          <w:hyperlink w:anchor="__RefHeading___Toc5888533_2320776876">
            <w:r>
              <w:rPr>
                <w:webHidden/>
                <w:rStyle w:val="IndexLink"/>
                <w:rtl w:val="true"/>
              </w:rPr>
              <w:t>اشاره</w:t>
            </w:r>
            <w:r>
              <w:rPr>
                <w:rStyle w:val="IndexLink"/>
                <w:rtl w:val="true"/>
              </w:rPr>
              <w:tab/>
            </w:r>
            <w:r>
              <w:rPr>
                <w:rStyle w:val="IndexLink"/>
              </w:rPr>
              <w:t>425</w:t>
            </w:r>
          </w:hyperlink>
        </w:p>
        <w:p>
          <w:pPr>
            <w:pStyle w:val="Contents3"/>
            <w:tabs>
              <w:tab w:val="clear" w:pos="8459"/>
              <w:tab w:val="right" w:pos="9026" w:leader="dot"/>
            </w:tabs>
            <w:rPr/>
          </w:pPr>
          <w:hyperlink w:anchor="__RefHeading___Toc5888535_2320776876">
            <w:r>
              <w:rPr>
                <w:webHidden/>
                <w:rStyle w:val="IndexLink"/>
                <w:rtl w:val="true"/>
              </w:rPr>
              <w:t>پیشگفتار نامه</w:t>
            </w:r>
            <w:r>
              <w:rPr>
                <w:rStyle w:val="IndexLink"/>
                <w:rtl w:val="true"/>
              </w:rPr>
              <w:tab/>
            </w:r>
            <w:r>
              <w:rPr>
                <w:rStyle w:val="IndexLink"/>
              </w:rPr>
              <w:t>425</w:t>
            </w:r>
          </w:hyperlink>
        </w:p>
        <w:p>
          <w:pPr>
            <w:pStyle w:val="Contents3"/>
            <w:tabs>
              <w:tab w:val="clear" w:pos="8459"/>
              <w:tab w:val="right" w:pos="9026" w:leader="dot"/>
            </w:tabs>
            <w:rPr/>
          </w:pPr>
          <w:hyperlink w:anchor="__RefHeading___Toc5888537_2320776876">
            <w:r>
              <w:rPr>
                <w:webHidden/>
                <w:rStyle w:val="IndexLink"/>
              </w:rPr>
              <w:t>1</w:t>
            </w:r>
            <w:r>
              <w:rPr>
                <w:rStyle w:val="IndexLink"/>
                <w:rtl w:val="true"/>
              </w:rPr>
              <w:t xml:space="preserve">. </w:t>
            </w:r>
            <w:r>
              <w:rPr>
                <w:rStyle w:val="IndexLink"/>
                <w:rtl w:val="true"/>
              </w:rPr>
              <w:t>الفت و اتفاق بین بنی امیه و بنی هاشم</w:t>
            </w:r>
            <w:r>
              <w:rPr>
                <w:rStyle w:val="IndexLink"/>
                <w:rtl w:val="true"/>
              </w:rPr>
              <w:tab/>
            </w:r>
            <w:r>
              <w:rPr>
                <w:rStyle w:val="IndexLink"/>
              </w:rPr>
              <w:t>426</w:t>
            </w:r>
          </w:hyperlink>
        </w:p>
        <w:p>
          <w:pPr>
            <w:pStyle w:val="Contents3"/>
            <w:tabs>
              <w:tab w:val="clear" w:pos="8459"/>
              <w:tab w:val="right" w:pos="9026" w:leader="dot"/>
            </w:tabs>
            <w:rPr/>
          </w:pPr>
          <w:hyperlink w:anchor="__RefHeading___Toc5888539_2320776876">
            <w:r>
              <w:rPr>
                <w:webHidden/>
                <w:rStyle w:val="IndexLink"/>
              </w:rPr>
              <w:t>2</w:t>
            </w:r>
            <w:r>
              <w:rPr>
                <w:rStyle w:val="IndexLink"/>
                <w:rtl w:val="true"/>
              </w:rPr>
              <w:t xml:space="preserve">. </w:t>
            </w:r>
            <w:r>
              <w:rPr>
                <w:rStyle w:val="IndexLink"/>
                <w:rtl w:val="true"/>
              </w:rPr>
              <w:t>انگیزه های وحدت و جدایی</w:t>
            </w:r>
            <w:r>
              <w:rPr>
                <w:rStyle w:val="IndexLink"/>
                <w:rtl w:val="true"/>
              </w:rPr>
              <w:tab/>
            </w:r>
            <w:r>
              <w:rPr>
                <w:rStyle w:val="IndexLink"/>
              </w:rPr>
              <w:t>427</w:t>
            </w:r>
          </w:hyperlink>
        </w:p>
        <w:p>
          <w:pPr>
            <w:pStyle w:val="Contents3"/>
            <w:tabs>
              <w:tab w:val="clear" w:pos="8459"/>
              <w:tab w:val="right" w:pos="9026" w:leader="dot"/>
            </w:tabs>
            <w:rPr/>
          </w:pPr>
          <w:hyperlink w:anchor="__RefHeading___Toc5888541_2320776876">
            <w:r>
              <w:rPr>
                <w:webHidden/>
                <w:rStyle w:val="IndexLink"/>
              </w:rPr>
              <w:t>3</w:t>
            </w:r>
            <w:r>
              <w:rPr>
                <w:rStyle w:val="IndexLink"/>
                <w:rtl w:val="true"/>
              </w:rPr>
              <w:t xml:space="preserve">. </w:t>
            </w:r>
            <w:r>
              <w:rPr>
                <w:rStyle w:val="IndexLink"/>
                <w:rtl w:val="true"/>
              </w:rPr>
              <w:t>مصلحتی بودن اسلام بنی امیه</w:t>
            </w:r>
            <w:r>
              <w:rPr>
                <w:rStyle w:val="IndexLink"/>
                <w:rtl w:val="true"/>
              </w:rPr>
              <w:tab/>
            </w:r>
            <w:r>
              <w:rPr>
                <w:rStyle w:val="IndexLink"/>
              </w:rPr>
              <w:t>427</w:t>
            </w:r>
          </w:hyperlink>
        </w:p>
        <w:p>
          <w:pPr>
            <w:pStyle w:val="Contents3"/>
            <w:tabs>
              <w:tab w:val="clear" w:pos="8459"/>
              <w:tab w:val="right" w:pos="9026" w:leader="dot"/>
            </w:tabs>
            <w:rPr/>
          </w:pPr>
          <w:hyperlink w:anchor="__RefHeading___Toc5888543_2320776876">
            <w:r>
              <w:rPr>
                <w:webHidden/>
                <w:rStyle w:val="IndexLink"/>
              </w:rPr>
              <w:t>4</w:t>
            </w:r>
            <w:r>
              <w:rPr>
                <w:rStyle w:val="IndexLink"/>
                <w:rtl w:val="true"/>
              </w:rPr>
              <w:t xml:space="preserve">. </w:t>
            </w:r>
            <w:r>
              <w:rPr>
                <w:rStyle w:val="IndexLink"/>
                <w:rtl w:val="true"/>
              </w:rPr>
              <w:t>پاسخ به ادعاهای معاویه</w:t>
            </w:r>
            <w:r>
              <w:rPr>
                <w:rStyle w:val="IndexLink"/>
                <w:rtl w:val="true"/>
              </w:rPr>
              <w:tab/>
            </w:r>
            <w:r>
              <w:rPr>
                <w:rStyle w:val="IndexLink"/>
              </w:rPr>
              <w:t>427</w:t>
            </w:r>
          </w:hyperlink>
        </w:p>
        <w:p>
          <w:pPr>
            <w:pStyle w:val="Contents3"/>
            <w:tabs>
              <w:tab w:val="clear" w:pos="8459"/>
              <w:tab w:val="right" w:pos="9026" w:leader="dot"/>
            </w:tabs>
            <w:rPr/>
          </w:pPr>
          <w:hyperlink w:anchor="__RefHeading___Toc5888545_2320776876">
            <w:r>
              <w:rPr>
                <w:webHidden/>
                <w:rStyle w:val="IndexLink"/>
              </w:rPr>
              <w:t>5</w:t>
            </w:r>
            <w:r>
              <w:rPr>
                <w:rStyle w:val="IndexLink"/>
                <w:rtl w:val="true"/>
              </w:rPr>
              <w:t xml:space="preserve">. </w:t>
            </w:r>
            <w:r>
              <w:rPr>
                <w:rStyle w:val="IndexLink"/>
                <w:rtl w:val="true"/>
              </w:rPr>
              <w:t>جواب امام به ادعای اعلام جنگ معاویه</w:t>
            </w:r>
            <w:r>
              <w:rPr>
                <w:rStyle w:val="IndexLink"/>
                <w:rtl w:val="true"/>
              </w:rPr>
              <w:tab/>
            </w:r>
            <w:r>
              <w:rPr>
                <w:rStyle w:val="IndexLink"/>
              </w:rPr>
              <w:t>428</w:t>
            </w:r>
          </w:hyperlink>
        </w:p>
        <w:p>
          <w:pPr>
            <w:pStyle w:val="Contents3"/>
            <w:tabs>
              <w:tab w:val="clear" w:pos="8459"/>
              <w:tab w:val="right" w:pos="9026" w:leader="dot"/>
            </w:tabs>
            <w:rPr/>
          </w:pPr>
          <w:hyperlink w:anchor="__RefHeading___Toc5888547_2320776876">
            <w:r>
              <w:rPr>
                <w:webHidden/>
                <w:rStyle w:val="IndexLink"/>
              </w:rPr>
              <w:t>6</w:t>
            </w:r>
            <w:r>
              <w:rPr>
                <w:rStyle w:val="IndexLink"/>
                <w:rtl w:val="true"/>
              </w:rPr>
              <w:t xml:space="preserve">. </w:t>
            </w:r>
            <w:r>
              <w:rPr>
                <w:rStyle w:val="IndexLink"/>
                <w:rtl w:val="true"/>
              </w:rPr>
              <w:t>یقین امام به حقانیت خود</w:t>
            </w:r>
            <w:r>
              <w:rPr>
                <w:rStyle w:val="IndexLink"/>
                <w:rtl w:val="true"/>
              </w:rPr>
              <w:tab/>
            </w:r>
            <w:r>
              <w:rPr>
                <w:rStyle w:val="IndexLink"/>
              </w:rPr>
              <w:t>428</w:t>
            </w:r>
          </w:hyperlink>
        </w:p>
        <w:p>
          <w:pPr>
            <w:pStyle w:val="Contents3"/>
            <w:tabs>
              <w:tab w:val="clear" w:pos="8459"/>
              <w:tab w:val="right" w:pos="9026" w:leader="dot"/>
            </w:tabs>
            <w:rPr/>
          </w:pPr>
          <w:hyperlink w:anchor="__RefHeading___Toc5888549_2320776876">
            <w:r>
              <w:rPr>
                <w:webHidden/>
                <w:rStyle w:val="IndexLink"/>
              </w:rPr>
              <w:t>7</w:t>
            </w:r>
            <w:r>
              <w:rPr>
                <w:rStyle w:val="IndexLink"/>
                <w:rtl w:val="true"/>
              </w:rPr>
              <w:t xml:space="preserve">. </w:t>
            </w:r>
            <w:r>
              <w:rPr>
                <w:rStyle w:val="IndexLink"/>
                <w:rtl w:val="true"/>
              </w:rPr>
              <w:t>اشاره به شعر شاعر بنی اسد</w:t>
            </w:r>
            <w:r>
              <w:rPr>
                <w:rStyle w:val="IndexLink"/>
                <w:rtl w:val="true"/>
              </w:rPr>
              <w:tab/>
            </w:r>
            <w:r>
              <w:rPr>
                <w:rStyle w:val="IndexLink"/>
              </w:rPr>
              <w:t>429</w:t>
            </w:r>
          </w:hyperlink>
        </w:p>
        <w:p>
          <w:pPr>
            <w:pStyle w:val="Contents3"/>
            <w:tabs>
              <w:tab w:val="clear" w:pos="8459"/>
              <w:tab w:val="right" w:pos="9026" w:leader="dot"/>
            </w:tabs>
            <w:rPr/>
          </w:pPr>
          <w:hyperlink w:anchor="__RefHeading___Toc5888551_2320776876">
            <w:r>
              <w:rPr>
                <w:webHidden/>
                <w:rStyle w:val="IndexLink"/>
              </w:rPr>
              <w:t>8</w:t>
            </w:r>
            <w:r>
              <w:rPr>
                <w:rStyle w:val="IndexLink"/>
                <w:rtl w:val="true"/>
              </w:rPr>
              <w:t xml:space="preserve">. </w:t>
            </w:r>
            <w:r>
              <w:rPr>
                <w:rStyle w:val="IndexLink"/>
                <w:rtl w:val="true"/>
              </w:rPr>
              <w:t>شمشیر امام</w:t>
            </w:r>
            <w:r>
              <w:rPr>
                <w:rStyle w:val="IndexLink"/>
                <w:rtl w:val="true"/>
              </w:rPr>
              <w:tab/>
            </w:r>
            <w:r>
              <w:rPr>
                <w:rStyle w:val="IndexLink"/>
              </w:rPr>
              <w:t>429</w:t>
            </w:r>
          </w:hyperlink>
        </w:p>
        <w:p>
          <w:pPr>
            <w:pStyle w:val="Contents3"/>
            <w:tabs>
              <w:tab w:val="clear" w:pos="8459"/>
              <w:tab w:val="right" w:pos="9026" w:leader="dot"/>
            </w:tabs>
            <w:rPr/>
          </w:pPr>
          <w:hyperlink w:anchor="__RefHeading___Toc5888553_2320776876">
            <w:r>
              <w:rPr>
                <w:webHidden/>
                <w:rStyle w:val="IndexLink"/>
              </w:rPr>
              <w:t>9</w:t>
            </w:r>
            <w:r>
              <w:rPr>
                <w:rStyle w:val="IndexLink"/>
                <w:rtl w:val="true"/>
              </w:rPr>
              <w:t xml:space="preserve">. </w:t>
            </w:r>
            <w:r>
              <w:rPr>
                <w:rStyle w:val="IndexLink"/>
                <w:rtl w:val="true"/>
              </w:rPr>
              <w:t>حالات روحی و روانی معاویه</w:t>
            </w:r>
            <w:r>
              <w:rPr>
                <w:rStyle w:val="IndexLink"/>
                <w:rtl w:val="true"/>
              </w:rPr>
              <w:tab/>
            </w:r>
            <w:r>
              <w:rPr>
                <w:rStyle w:val="IndexLink"/>
              </w:rPr>
              <w:t>430</w:t>
            </w:r>
          </w:hyperlink>
        </w:p>
        <w:p>
          <w:pPr>
            <w:pStyle w:val="Contents3"/>
            <w:tabs>
              <w:tab w:val="clear" w:pos="8459"/>
              <w:tab w:val="right" w:pos="9026" w:leader="dot"/>
            </w:tabs>
            <w:rPr/>
          </w:pPr>
          <w:hyperlink w:anchor="__RefHeading___Toc5888555_2320776876">
            <w:r>
              <w:rPr>
                <w:webHidden/>
                <w:rStyle w:val="IndexLink"/>
              </w:rPr>
              <w:t>10</w:t>
            </w:r>
            <w:r>
              <w:rPr>
                <w:rStyle w:val="IndexLink"/>
                <w:rtl w:val="true"/>
              </w:rPr>
              <w:t xml:space="preserve">. </w:t>
            </w:r>
            <w:r>
              <w:rPr>
                <w:rStyle w:val="IndexLink"/>
                <w:rtl w:val="true"/>
              </w:rPr>
              <w:t>ظلم و خیانت معاویه</w:t>
            </w:r>
            <w:r>
              <w:rPr>
                <w:rStyle w:val="IndexLink"/>
                <w:rtl w:val="true"/>
              </w:rPr>
              <w:tab/>
            </w:r>
            <w:r>
              <w:rPr>
                <w:rStyle w:val="IndexLink"/>
              </w:rPr>
              <w:t>430</w:t>
            </w:r>
          </w:hyperlink>
        </w:p>
        <w:p>
          <w:pPr>
            <w:pStyle w:val="Contents3"/>
            <w:tabs>
              <w:tab w:val="clear" w:pos="8459"/>
              <w:tab w:val="right" w:pos="9026" w:leader="dot"/>
            </w:tabs>
            <w:rPr/>
          </w:pPr>
          <w:hyperlink w:anchor="__RefHeading___Toc5888557_2320776876">
            <w:r>
              <w:rPr>
                <w:webHidden/>
                <w:rStyle w:val="IndexLink"/>
              </w:rPr>
              <w:t>11</w:t>
            </w:r>
            <w:r>
              <w:rPr>
                <w:rStyle w:val="IndexLink"/>
                <w:rtl w:val="true"/>
              </w:rPr>
              <w:t xml:space="preserve">. </w:t>
            </w:r>
            <w:r>
              <w:rPr>
                <w:rStyle w:val="IndexLink"/>
                <w:rtl w:val="true"/>
              </w:rPr>
              <w:t>ادعای معاویه به چیزی که ربطی به او ندارد</w:t>
            </w:r>
            <w:r>
              <w:rPr>
                <w:rStyle w:val="IndexLink"/>
                <w:rtl w:val="true"/>
              </w:rPr>
              <w:tab/>
            </w:r>
            <w:r>
              <w:rPr>
                <w:rStyle w:val="IndexLink"/>
              </w:rPr>
              <w:t>431</w:t>
            </w:r>
          </w:hyperlink>
        </w:p>
        <w:p>
          <w:pPr>
            <w:pStyle w:val="Contents3"/>
            <w:tabs>
              <w:tab w:val="clear" w:pos="8459"/>
              <w:tab w:val="right" w:pos="9026" w:leader="dot"/>
            </w:tabs>
            <w:rPr/>
          </w:pPr>
          <w:hyperlink w:anchor="__RefHeading___Toc5888559_2320776876">
            <w:r>
              <w:rPr>
                <w:webHidden/>
                <w:rStyle w:val="IndexLink"/>
              </w:rPr>
              <w:t>12</w:t>
            </w:r>
            <w:r>
              <w:rPr>
                <w:rStyle w:val="IndexLink"/>
                <w:rtl w:val="true"/>
              </w:rPr>
              <w:t xml:space="preserve">. </w:t>
            </w:r>
            <w:r>
              <w:rPr>
                <w:rStyle w:val="IndexLink"/>
                <w:rtl w:val="true"/>
              </w:rPr>
              <w:t>تأثیر اصل وراثت</w:t>
            </w:r>
            <w:r>
              <w:rPr>
                <w:rStyle w:val="IndexLink"/>
                <w:rtl w:val="true"/>
              </w:rPr>
              <w:tab/>
            </w:r>
            <w:r>
              <w:rPr>
                <w:rStyle w:val="IndexLink"/>
              </w:rPr>
              <w:t>432</w:t>
            </w:r>
          </w:hyperlink>
        </w:p>
        <w:p>
          <w:pPr>
            <w:pStyle w:val="Contents3"/>
            <w:tabs>
              <w:tab w:val="clear" w:pos="8459"/>
              <w:tab w:val="right" w:pos="9026" w:leader="dot"/>
            </w:tabs>
            <w:rPr/>
          </w:pPr>
          <w:hyperlink w:anchor="__RefHeading___Toc5888561_2320776876">
            <w:r>
              <w:rPr>
                <w:webHidden/>
                <w:rStyle w:val="IndexLink"/>
              </w:rPr>
              <w:t>13</w:t>
            </w:r>
            <w:r>
              <w:rPr>
                <w:rStyle w:val="IndexLink"/>
                <w:rtl w:val="true"/>
              </w:rPr>
              <w:t xml:space="preserve">. </w:t>
            </w:r>
            <w:r>
              <w:rPr>
                <w:rStyle w:val="IndexLink"/>
                <w:rtl w:val="true"/>
              </w:rPr>
              <w:t>شکست و ذلت پیشینیان معاویه</w:t>
            </w:r>
            <w:r>
              <w:rPr>
                <w:rStyle w:val="IndexLink"/>
                <w:rtl w:val="true"/>
              </w:rPr>
              <w:tab/>
            </w:r>
            <w:r>
              <w:rPr>
                <w:rStyle w:val="IndexLink"/>
              </w:rPr>
              <w:t>432</w:t>
            </w:r>
          </w:hyperlink>
        </w:p>
        <w:p>
          <w:pPr>
            <w:pStyle w:val="Contents3"/>
            <w:tabs>
              <w:tab w:val="clear" w:pos="8459"/>
              <w:tab w:val="right" w:pos="9026" w:leader="dot"/>
            </w:tabs>
            <w:rPr/>
          </w:pPr>
          <w:hyperlink w:anchor="__RefHeading___Toc5888563_2320776876">
            <w:r>
              <w:rPr>
                <w:webHidden/>
                <w:rStyle w:val="IndexLink"/>
              </w:rPr>
              <w:t>14</w:t>
            </w:r>
            <w:r>
              <w:rPr>
                <w:rStyle w:val="IndexLink"/>
                <w:rtl w:val="true"/>
              </w:rPr>
              <w:t xml:space="preserve">. </w:t>
            </w:r>
            <w:r>
              <w:rPr>
                <w:rStyle w:val="IndexLink"/>
                <w:rtl w:val="true"/>
              </w:rPr>
              <w:t>اتهام قتل خلیفه</w:t>
            </w:r>
            <w:r>
              <w:rPr>
                <w:rStyle w:val="IndexLink"/>
                <w:rtl w:val="true"/>
              </w:rPr>
              <w:tab/>
            </w:r>
            <w:r>
              <w:rPr>
                <w:rStyle w:val="IndexLink"/>
              </w:rPr>
              <w:t>432</w:t>
            </w:r>
          </w:hyperlink>
        </w:p>
        <w:p>
          <w:pPr>
            <w:pStyle w:val="Contents3"/>
            <w:tabs>
              <w:tab w:val="clear" w:pos="8459"/>
              <w:tab w:val="right" w:pos="9026" w:leader="dot"/>
            </w:tabs>
            <w:rPr/>
          </w:pPr>
          <w:hyperlink w:anchor="__RefHeading___Toc5888565_2320776876">
            <w:r>
              <w:rPr>
                <w:webHidden/>
                <w:rStyle w:val="IndexLink"/>
              </w:rPr>
              <w:t>15</w:t>
            </w:r>
            <w:r>
              <w:rPr>
                <w:rStyle w:val="IndexLink"/>
                <w:rtl w:val="true"/>
              </w:rPr>
              <w:t xml:space="preserve">. </w:t>
            </w:r>
            <w:r>
              <w:rPr>
                <w:rStyle w:val="IndexLink"/>
                <w:rtl w:val="true"/>
              </w:rPr>
              <w:t>خون خواهی عثمان ابزاری در دست معاویه</w:t>
            </w:r>
            <w:r>
              <w:rPr>
                <w:rStyle w:val="IndexLink"/>
                <w:rtl w:val="true"/>
              </w:rPr>
              <w:tab/>
            </w:r>
            <w:r>
              <w:rPr>
                <w:rStyle w:val="IndexLink"/>
              </w:rPr>
              <w:t>433</w:t>
            </w:r>
          </w:hyperlink>
        </w:p>
        <w:p>
          <w:pPr>
            <w:pStyle w:val="Contents4"/>
            <w:tabs>
              <w:tab w:val="clear" w:pos="8176"/>
              <w:tab w:val="right" w:pos="9026" w:leader="dot"/>
            </w:tabs>
            <w:rPr/>
          </w:pPr>
          <w:hyperlink w:anchor="__RefHeading___Toc5888567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عدم صلاحیت معاویه برای سلام</w:t>
            </w:r>
            <w:r>
              <w:rPr>
                <w:rStyle w:val="IndexLink"/>
                <w:rtl w:val="true"/>
              </w:rPr>
              <w:tab/>
            </w:r>
            <w:r>
              <w:rPr>
                <w:rStyle w:val="IndexLink"/>
              </w:rPr>
              <w:t>433</w:t>
            </w:r>
          </w:hyperlink>
        </w:p>
        <w:p>
          <w:pPr>
            <w:pStyle w:val="Contents2"/>
            <w:tabs>
              <w:tab w:val="clear" w:pos="8743"/>
              <w:tab w:val="right" w:pos="9026" w:leader="dot"/>
            </w:tabs>
            <w:rPr/>
          </w:pPr>
          <w:hyperlink w:anchor="__RefHeading___Toc5888569_2320776876">
            <w:r>
              <w:rPr>
                <w:webHidden/>
                <w:rStyle w:val="IndexLink"/>
                <w:rtl w:val="true"/>
              </w:rPr>
              <w:t xml:space="preserve">نامه </w:t>
            </w:r>
            <w:r>
              <w:rPr>
                <w:rStyle w:val="IndexLink"/>
              </w:rPr>
              <w:t>65</w:t>
            </w:r>
            <w:r>
              <w:rPr>
                <w:rStyle w:val="IndexLink"/>
                <w:rtl w:val="true"/>
              </w:rPr>
              <w:tab/>
            </w:r>
            <w:r>
              <w:rPr>
                <w:rStyle w:val="IndexLink"/>
              </w:rPr>
              <w:t>435</w:t>
            </w:r>
          </w:hyperlink>
        </w:p>
        <w:p>
          <w:pPr>
            <w:pStyle w:val="Contents3"/>
            <w:tabs>
              <w:tab w:val="clear" w:pos="8459"/>
              <w:tab w:val="right" w:pos="9026" w:leader="dot"/>
            </w:tabs>
            <w:rPr/>
          </w:pPr>
          <w:hyperlink w:anchor="__RefHeading___Toc5888571_2320776876">
            <w:r>
              <w:rPr>
                <w:webHidden/>
                <w:rStyle w:val="IndexLink"/>
                <w:rtl w:val="true"/>
              </w:rPr>
              <w:t>اشاره</w:t>
            </w:r>
            <w:r>
              <w:rPr>
                <w:rStyle w:val="IndexLink"/>
                <w:rtl w:val="true"/>
              </w:rPr>
              <w:tab/>
            </w:r>
            <w:r>
              <w:rPr>
                <w:rStyle w:val="IndexLink"/>
              </w:rPr>
              <w:t>435</w:t>
            </w:r>
          </w:hyperlink>
        </w:p>
        <w:p>
          <w:pPr>
            <w:pStyle w:val="Contents3"/>
            <w:tabs>
              <w:tab w:val="clear" w:pos="8459"/>
              <w:tab w:val="right" w:pos="9026" w:leader="dot"/>
            </w:tabs>
            <w:rPr/>
          </w:pPr>
          <w:hyperlink w:anchor="__RefHeading___Toc5888573_2320776876">
            <w:r>
              <w:rPr>
                <w:webHidden/>
                <w:rStyle w:val="IndexLink"/>
                <w:rtl w:val="true"/>
              </w:rPr>
              <w:t>پیشگفتار نامه</w:t>
            </w:r>
            <w:r>
              <w:rPr>
                <w:rStyle w:val="IndexLink"/>
                <w:rtl w:val="true"/>
              </w:rPr>
              <w:tab/>
            </w:r>
            <w:r>
              <w:rPr>
                <w:rStyle w:val="IndexLink"/>
              </w:rPr>
              <w:t>435</w:t>
            </w:r>
          </w:hyperlink>
        </w:p>
        <w:p>
          <w:pPr>
            <w:pStyle w:val="Contents3"/>
            <w:tabs>
              <w:tab w:val="clear" w:pos="8459"/>
              <w:tab w:val="right" w:pos="9026" w:leader="dot"/>
            </w:tabs>
            <w:rPr/>
          </w:pPr>
          <w:hyperlink w:anchor="__RefHeading___Toc5888575_2320776876">
            <w:r>
              <w:rPr>
                <w:webHidden/>
                <w:rStyle w:val="IndexLink"/>
              </w:rPr>
              <w:t>1</w:t>
            </w:r>
            <w:r>
              <w:rPr>
                <w:rStyle w:val="IndexLink"/>
                <w:rtl w:val="true"/>
              </w:rPr>
              <w:t xml:space="preserve">. </w:t>
            </w:r>
            <w:r>
              <w:rPr>
                <w:rStyle w:val="IndexLink"/>
                <w:rtl w:val="true"/>
              </w:rPr>
              <w:t>اتمام حجت با معاویه</w:t>
            </w:r>
            <w:r>
              <w:rPr>
                <w:rStyle w:val="IndexLink"/>
                <w:rtl w:val="true"/>
              </w:rPr>
              <w:tab/>
            </w:r>
            <w:r>
              <w:rPr>
                <w:rStyle w:val="IndexLink"/>
              </w:rPr>
              <w:t>436</w:t>
            </w:r>
          </w:hyperlink>
        </w:p>
        <w:p>
          <w:pPr>
            <w:pStyle w:val="Contents3"/>
            <w:tabs>
              <w:tab w:val="clear" w:pos="8459"/>
              <w:tab w:val="right" w:pos="9026" w:leader="dot"/>
            </w:tabs>
            <w:rPr/>
          </w:pPr>
          <w:hyperlink w:anchor="__RefHeading___Toc5888577_2320776876">
            <w:r>
              <w:rPr>
                <w:webHidden/>
                <w:rStyle w:val="IndexLink"/>
              </w:rPr>
              <w:t>2</w:t>
            </w:r>
            <w:r>
              <w:rPr>
                <w:rStyle w:val="IndexLink"/>
                <w:rtl w:val="true"/>
              </w:rPr>
              <w:t xml:space="preserve">. </w:t>
            </w:r>
            <w:r>
              <w:rPr>
                <w:rStyle w:val="IndexLink"/>
                <w:rtl w:val="true"/>
              </w:rPr>
              <w:t>غفلت و دنیا زدگی معاویه</w:t>
            </w:r>
            <w:r>
              <w:rPr>
                <w:rStyle w:val="IndexLink"/>
                <w:rtl w:val="true"/>
              </w:rPr>
              <w:tab/>
            </w:r>
            <w:r>
              <w:rPr>
                <w:rStyle w:val="IndexLink"/>
              </w:rPr>
              <w:t>437</w:t>
            </w:r>
          </w:hyperlink>
        </w:p>
        <w:p>
          <w:pPr>
            <w:pStyle w:val="Contents3"/>
            <w:tabs>
              <w:tab w:val="clear" w:pos="8459"/>
              <w:tab w:val="right" w:pos="9026" w:leader="dot"/>
            </w:tabs>
            <w:rPr/>
          </w:pPr>
          <w:hyperlink w:anchor="__RefHeading___Toc5888579_2320776876">
            <w:r>
              <w:rPr>
                <w:webHidden/>
                <w:rStyle w:val="IndexLink"/>
              </w:rPr>
              <w:t>3</w:t>
            </w:r>
            <w:r>
              <w:rPr>
                <w:rStyle w:val="IndexLink"/>
                <w:rtl w:val="true"/>
              </w:rPr>
              <w:t xml:space="preserve">. </w:t>
            </w:r>
            <w:r>
              <w:rPr>
                <w:rStyle w:val="IndexLink"/>
                <w:rtl w:val="true"/>
              </w:rPr>
              <w:t>غرور و خودخواهی معاویه</w:t>
            </w:r>
            <w:r>
              <w:rPr>
                <w:rStyle w:val="IndexLink"/>
                <w:rtl w:val="true"/>
              </w:rPr>
              <w:tab/>
            </w:r>
            <w:r>
              <w:rPr>
                <w:rStyle w:val="IndexLink"/>
              </w:rPr>
              <w:t>437</w:t>
            </w:r>
          </w:hyperlink>
        </w:p>
        <w:p>
          <w:pPr>
            <w:pStyle w:val="Contents3"/>
            <w:tabs>
              <w:tab w:val="clear" w:pos="8459"/>
              <w:tab w:val="right" w:pos="9026" w:leader="dot"/>
            </w:tabs>
            <w:rPr/>
          </w:pPr>
          <w:hyperlink w:anchor="__RefHeading___Toc5888581_2320776876">
            <w:r>
              <w:rPr>
                <w:webHidden/>
                <w:rStyle w:val="IndexLink"/>
              </w:rPr>
              <w:t>4</w:t>
            </w:r>
            <w:r>
              <w:rPr>
                <w:rStyle w:val="IndexLink"/>
                <w:rtl w:val="true"/>
              </w:rPr>
              <w:t xml:space="preserve">. </w:t>
            </w:r>
            <w:r>
              <w:rPr>
                <w:rStyle w:val="IndexLink"/>
                <w:rtl w:val="true"/>
              </w:rPr>
              <w:t>فرار از حق</w:t>
            </w:r>
            <w:r>
              <w:rPr>
                <w:rStyle w:val="IndexLink"/>
                <w:rtl w:val="true"/>
              </w:rPr>
              <w:tab/>
            </w:r>
            <w:r>
              <w:rPr>
                <w:rStyle w:val="IndexLink"/>
              </w:rPr>
              <w:t>438</w:t>
            </w:r>
          </w:hyperlink>
        </w:p>
        <w:p>
          <w:pPr>
            <w:pStyle w:val="Contents3"/>
            <w:tabs>
              <w:tab w:val="clear" w:pos="8459"/>
              <w:tab w:val="right" w:pos="9026" w:leader="dot"/>
            </w:tabs>
            <w:rPr/>
          </w:pPr>
          <w:hyperlink w:anchor="__RefHeading___Toc5888583_2320776876">
            <w:r>
              <w:rPr>
                <w:webHidden/>
                <w:rStyle w:val="IndexLink"/>
              </w:rPr>
              <w:t>6</w:t>
            </w:r>
            <w:r>
              <w:rPr>
                <w:rStyle w:val="IndexLink"/>
                <w:rtl w:val="true"/>
              </w:rPr>
              <w:t xml:space="preserve">. </w:t>
            </w:r>
            <w:r>
              <w:rPr>
                <w:rStyle w:val="IndexLink"/>
                <w:rtl w:val="true"/>
              </w:rPr>
              <w:t>هشدار خیرخواهانه امام به معاویه</w:t>
            </w:r>
            <w:r>
              <w:rPr>
                <w:rStyle w:val="IndexLink"/>
                <w:rtl w:val="true"/>
              </w:rPr>
              <w:tab/>
            </w:r>
            <w:r>
              <w:rPr>
                <w:rStyle w:val="IndexLink"/>
              </w:rPr>
              <w:t>438</w:t>
            </w:r>
          </w:hyperlink>
        </w:p>
        <w:p>
          <w:pPr>
            <w:pStyle w:val="Contents3"/>
            <w:tabs>
              <w:tab w:val="clear" w:pos="8459"/>
              <w:tab w:val="right" w:pos="9026" w:leader="dot"/>
            </w:tabs>
            <w:rPr/>
          </w:pPr>
          <w:hyperlink w:anchor="__RefHeading___Toc5888585_2320776876">
            <w:r>
              <w:rPr>
                <w:webHidden/>
                <w:rStyle w:val="IndexLink"/>
              </w:rPr>
              <w:t>7</w:t>
            </w:r>
            <w:r>
              <w:rPr>
                <w:rStyle w:val="IndexLink"/>
                <w:rtl w:val="true"/>
              </w:rPr>
              <w:t xml:space="preserve">. </w:t>
            </w:r>
            <w:r>
              <w:rPr>
                <w:rStyle w:val="IndexLink"/>
                <w:rtl w:val="true"/>
              </w:rPr>
              <w:t>سخنان بی اساس معاویه</w:t>
            </w:r>
            <w:r>
              <w:rPr>
                <w:rStyle w:val="IndexLink"/>
                <w:rtl w:val="true"/>
              </w:rPr>
              <w:tab/>
            </w:r>
            <w:r>
              <w:rPr>
                <w:rStyle w:val="IndexLink"/>
              </w:rPr>
              <w:t>440</w:t>
            </w:r>
          </w:hyperlink>
        </w:p>
        <w:p>
          <w:pPr>
            <w:pStyle w:val="Contents3"/>
            <w:tabs>
              <w:tab w:val="clear" w:pos="8459"/>
              <w:tab w:val="right" w:pos="9026" w:leader="dot"/>
            </w:tabs>
            <w:rPr/>
          </w:pPr>
          <w:hyperlink w:anchor="__RefHeading___Toc5888587_2320776876">
            <w:r>
              <w:rPr>
                <w:webHidden/>
                <w:rStyle w:val="IndexLink"/>
              </w:rPr>
              <w:t>8</w:t>
            </w:r>
            <w:r>
              <w:rPr>
                <w:rStyle w:val="IndexLink"/>
                <w:rtl w:val="true"/>
              </w:rPr>
              <w:t xml:space="preserve">. </w:t>
            </w:r>
            <w:r>
              <w:rPr>
                <w:rStyle w:val="IndexLink"/>
                <w:rtl w:val="true"/>
              </w:rPr>
              <w:t>تشبیهات امام در مورد معاویه</w:t>
            </w:r>
            <w:r>
              <w:rPr>
                <w:rStyle w:val="IndexLink"/>
                <w:rtl w:val="true"/>
              </w:rPr>
              <w:tab/>
            </w:r>
            <w:r>
              <w:rPr>
                <w:rStyle w:val="IndexLink"/>
              </w:rPr>
              <w:t>441</w:t>
            </w:r>
          </w:hyperlink>
        </w:p>
        <w:p>
          <w:pPr>
            <w:pStyle w:val="Contents4"/>
            <w:tabs>
              <w:tab w:val="clear" w:pos="8176"/>
              <w:tab w:val="right" w:pos="9026" w:leader="dot"/>
            </w:tabs>
            <w:rPr/>
          </w:pPr>
          <w:hyperlink w:anchor="__RefHeading___Toc5888589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تشبیه به زمین سست</w:t>
            </w:r>
            <w:r>
              <w:rPr>
                <w:rStyle w:val="IndexLink"/>
                <w:rtl w:val="true"/>
              </w:rPr>
              <w:tab/>
            </w:r>
            <w:r>
              <w:rPr>
                <w:rStyle w:val="IndexLink"/>
              </w:rPr>
              <w:t>441</w:t>
            </w:r>
          </w:hyperlink>
        </w:p>
        <w:p>
          <w:pPr>
            <w:pStyle w:val="Contents3"/>
            <w:tabs>
              <w:tab w:val="clear" w:pos="8459"/>
              <w:tab w:val="right" w:pos="9026" w:leader="dot"/>
            </w:tabs>
            <w:rPr/>
          </w:pPr>
          <w:hyperlink w:anchor="__RefHeading___Toc5888591_2320776876">
            <w:r>
              <w:rPr>
                <w:webHidden/>
                <w:rStyle w:val="IndexLink"/>
              </w:rPr>
              <w:t>9</w:t>
            </w:r>
            <w:r>
              <w:rPr>
                <w:rStyle w:val="IndexLink"/>
                <w:rtl w:val="true"/>
              </w:rPr>
              <w:t xml:space="preserve">. </w:t>
            </w:r>
            <w:r>
              <w:rPr>
                <w:rStyle w:val="IndexLink"/>
                <w:rtl w:val="true"/>
              </w:rPr>
              <w:t>بلند پروازی معاویه</w:t>
            </w:r>
            <w:r>
              <w:rPr>
                <w:rStyle w:val="IndexLink"/>
                <w:rtl w:val="true"/>
              </w:rPr>
              <w:tab/>
            </w:r>
            <w:r>
              <w:rPr>
                <w:rStyle w:val="IndexLink"/>
              </w:rPr>
              <w:t>441</w:t>
            </w:r>
          </w:hyperlink>
        </w:p>
        <w:p>
          <w:pPr>
            <w:pStyle w:val="Contents3"/>
            <w:tabs>
              <w:tab w:val="clear" w:pos="8459"/>
              <w:tab w:val="right" w:pos="9026" w:leader="dot"/>
            </w:tabs>
            <w:rPr/>
          </w:pPr>
          <w:hyperlink w:anchor="__RefHeading___Toc5888593_2320776876">
            <w:r>
              <w:rPr>
                <w:webHidden/>
                <w:rStyle w:val="IndexLink"/>
              </w:rPr>
              <w:t>10</w:t>
            </w:r>
            <w:r>
              <w:rPr>
                <w:rStyle w:val="IndexLink"/>
                <w:rtl w:val="true"/>
              </w:rPr>
              <w:t xml:space="preserve">. </w:t>
            </w:r>
            <w:r>
              <w:rPr>
                <w:rStyle w:val="IndexLink"/>
                <w:rtl w:val="true"/>
              </w:rPr>
              <w:t>دست رد برسینه معاویه</w:t>
            </w:r>
            <w:r>
              <w:rPr>
                <w:rStyle w:val="IndexLink"/>
                <w:rtl w:val="true"/>
              </w:rPr>
              <w:tab/>
            </w:r>
            <w:r>
              <w:rPr>
                <w:rStyle w:val="IndexLink"/>
              </w:rPr>
              <w:t>442</w:t>
            </w:r>
          </w:hyperlink>
        </w:p>
        <w:p>
          <w:pPr>
            <w:pStyle w:val="Contents3"/>
            <w:tabs>
              <w:tab w:val="clear" w:pos="8459"/>
              <w:tab w:val="right" w:pos="9026" w:leader="dot"/>
            </w:tabs>
            <w:rPr/>
          </w:pPr>
          <w:hyperlink w:anchor="__RefHeading___Toc5888595_2320776876">
            <w:r>
              <w:rPr>
                <w:webHidden/>
                <w:rStyle w:val="IndexLink"/>
              </w:rPr>
              <w:t>11</w:t>
            </w:r>
            <w:r>
              <w:rPr>
                <w:rStyle w:val="IndexLink"/>
                <w:rtl w:val="true"/>
              </w:rPr>
              <w:t xml:space="preserve">. </w:t>
            </w:r>
            <w:r>
              <w:rPr>
                <w:rStyle w:val="IndexLink"/>
                <w:rtl w:val="true"/>
              </w:rPr>
              <w:t>سفارش آخر امام به معاویه برای برگشتن از راه خود</w:t>
            </w:r>
            <w:r>
              <w:rPr>
                <w:rStyle w:val="IndexLink"/>
                <w:rtl w:val="true"/>
              </w:rPr>
              <w:tab/>
            </w:r>
            <w:r>
              <w:rPr>
                <w:rStyle w:val="IndexLink"/>
              </w:rPr>
              <w:t>443</w:t>
            </w:r>
          </w:hyperlink>
        </w:p>
        <w:p>
          <w:pPr>
            <w:pStyle w:val="Contents2"/>
            <w:tabs>
              <w:tab w:val="clear" w:pos="8743"/>
              <w:tab w:val="right" w:pos="9026" w:leader="dot"/>
            </w:tabs>
            <w:rPr/>
          </w:pPr>
          <w:hyperlink w:anchor="__RefHeading___Toc5888597_2320776876">
            <w:r>
              <w:rPr>
                <w:webHidden/>
                <w:rStyle w:val="IndexLink"/>
                <w:rtl w:val="true"/>
              </w:rPr>
              <w:t xml:space="preserve">نامه </w:t>
            </w:r>
            <w:r>
              <w:rPr>
                <w:rStyle w:val="IndexLink"/>
              </w:rPr>
              <w:t>66</w:t>
            </w:r>
            <w:r>
              <w:rPr>
                <w:rStyle w:val="IndexLink"/>
                <w:rtl w:val="true"/>
              </w:rPr>
              <w:tab/>
            </w:r>
            <w:r>
              <w:rPr>
                <w:rStyle w:val="IndexLink"/>
              </w:rPr>
              <w:t>445</w:t>
            </w:r>
          </w:hyperlink>
        </w:p>
        <w:p>
          <w:pPr>
            <w:pStyle w:val="Contents3"/>
            <w:tabs>
              <w:tab w:val="clear" w:pos="8459"/>
              <w:tab w:val="right" w:pos="9026" w:leader="dot"/>
            </w:tabs>
            <w:rPr/>
          </w:pPr>
          <w:hyperlink w:anchor="__RefHeading___Toc5888599_2320776876">
            <w:r>
              <w:rPr>
                <w:webHidden/>
                <w:rStyle w:val="IndexLink"/>
                <w:rtl w:val="true"/>
              </w:rPr>
              <w:t>اشاره</w:t>
            </w:r>
            <w:r>
              <w:rPr>
                <w:rStyle w:val="IndexLink"/>
                <w:rtl w:val="true"/>
              </w:rPr>
              <w:tab/>
            </w:r>
            <w:r>
              <w:rPr>
                <w:rStyle w:val="IndexLink"/>
              </w:rPr>
              <w:t>445</w:t>
            </w:r>
          </w:hyperlink>
        </w:p>
        <w:p>
          <w:pPr>
            <w:pStyle w:val="Contents3"/>
            <w:tabs>
              <w:tab w:val="clear" w:pos="8459"/>
              <w:tab w:val="right" w:pos="9026" w:leader="dot"/>
            </w:tabs>
            <w:rPr/>
          </w:pPr>
          <w:hyperlink w:anchor="__RefHeading___Toc5888601_2320776876">
            <w:r>
              <w:rPr>
                <w:webHidden/>
                <w:rStyle w:val="IndexLink"/>
                <w:rtl w:val="true"/>
              </w:rPr>
              <w:t>پیشگفتار نامه</w:t>
            </w:r>
            <w:r>
              <w:rPr>
                <w:rStyle w:val="IndexLink"/>
                <w:rtl w:val="true"/>
              </w:rPr>
              <w:tab/>
            </w:r>
            <w:r>
              <w:rPr>
                <w:rStyle w:val="IndexLink"/>
              </w:rPr>
              <w:t>445</w:t>
            </w:r>
          </w:hyperlink>
        </w:p>
        <w:p>
          <w:pPr>
            <w:pStyle w:val="Contents3"/>
            <w:tabs>
              <w:tab w:val="clear" w:pos="8459"/>
              <w:tab w:val="right" w:pos="9026" w:leader="dot"/>
            </w:tabs>
            <w:rPr/>
          </w:pPr>
          <w:hyperlink w:anchor="__RefHeading___Toc5888603_2320776876">
            <w:r>
              <w:rPr>
                <w:webHidden/>
                <w:rStyle w:val="IndexLink"/>
              </w:rPr>
              <w:t>1</w:t>
            </w:r>
            <w:r>
              <w:rPr>
                <w:rStyle w:val="IndexLink"/>
                <w:rtl w:val="true"/>
              </w:rPr>
              <w:t xml:space="preserve">. </w:t>
            </w:r>
            <w:r>
              <w:rPr>
                <w:rStyle w:val="IndexLink"/>
                <w:rtl w:val="true"/>
              </w:rPr>
              <w:t>اضطراب انسان به دلیل نرسیدن به خواسته ها</w:t>
            </w:r>
            <w:r>
              <w:rPr>
                <w:rStyle w:val="IndexLink"/>
                <w:rtl w:val="true"/>
              </w:rPr>
              <w:tab/>
            </w:r>
            <w:r>
              <w:rPr>
                <w:rStyle w:val="IndexLink"/>
              </w:rPr>
              <w:t>446</w:t>
            </w:r>
          </w:hyperlink>
        </w:p>
        <w:p>
          <w:pPr>
            <w:pStyle w:val="Contents3"/>
            <w:tabs>
              <w:tab w:val="clear" w:pos="8459"/>
              <w:tab w:val="right" w:pos="9026" w:leader="dot"/>
            </w:tabs>
            <w:rPr/>
          </w:pPr>
          <w:hyperlink w:anchor="__RefHeading___Toc5888605_2320776876">
            <w:r>
              <w:rPr>
                <w:webHidden/>
                <w:rStyle w:val="IndexLink"/>
              </w:rPr>
              <w:t>2</w:t>
            </w:r>
            <w:r>
              <w:rPr>
                <w:rStyle w:val="IndexLink"/>
                <w:rtl w:val="true"/>
              </w:rPr>
              <w:t xml:space="preserve">. </w:t>
            </w:r>
            <w:r>
              <w:rPr>
                <w:rStyle w:val="IndexLink"/>
                <w:rtl w:val="true"/>
              </w:rPr>
              <w:t>احیای حق هدف از زندگی</w:t>
            </w:r>
            <w:r>
              <w:rPr>
                <w:rStyle w:val="IndexLink"/>
                <w:rtl w:val="true"/>
              </w:rPr>
              <w:tab/>
            </w:r>
            <w:r>
              <w:rPr>
                <w:rStyle w:val="IndexLink"/>
              </w:rPr>
              <w:t>446</w:t>
            </w:r>
          </w:hyperlink>
        </w:p>
        <w:p>
          <w:pPr>
            <w:pStyle w:val="Contents3"/>
            <w:tabs>
              <w:tab w:val="clear" w:pos="8459"/>
              <w:tab w:val="right" w:pos="9026" w:leader="dot"/>
            </w:tabs>
            <w:rPr/>
          </w:pPr>
          <w:hyperlink w:anchor="__RefHeading___Toc5888607_2320776876">
            <w:r>
              <w:rPr>
                <w:webHidden/>
                <w:rStyle w:val="IndexLink"/>
              </w:rPr>
              <w:t>3</w:t>
            </w:r>
            <w:r>
              <w:rPr>
                <w:rStyle w:val="IndexLink"/>
                <w:rtl w:val="true"/>
              </w:rPr>
              <w:t xml:space="preserve">. </w:t>
            </w:r>
            <w:r>
              <w:rPr>
                <w:rStyle w:val="IndexLink"/>
                <w:rtl w:val="true"/>
              </w:rPr>
              <w:t>تلاش در راه رسیدن به حق</w:t>
            </w:r>
            <w:r>
              <w:rPr>
                <w:rStyle w:val="IndexLink"/>
                <w:rtl w:val="true"/>
              </w:rPr>
              <w:tab/>
            </w:r>
            <w:r>
              <w:rPr>
                <w:rStyle w:val="IndexLink"/>
              </w:rPr>
              <w:t>447</w:t>
            </w:r>
          </w:hyperlink>
        </w:p>
        <w:p>
          <w:pPr>
            <w:pStyle w:val="Contents3"/>
            <w:tabs>
              <w:tab w:val="clear" w:pos="8459"/>
              <w:tab w:val="right" w:pos="9026" w:leader="dot"/>
            </w:tabs>
            <w:rPr/>
          </w:pPr>
          <w:hyperlink w:anchor="__RefHeading___Toc5888609_2320776876">
            <w:r>
              <w:rPr>
                <w:webHidden/>
                <w:rStyle w:val="IndexLink"/>
              </w:rPr>
              <w:t>4</w:t>
            </w:r>
            <w:r>
              <w:rPr>
                <w:rStyle w:val="IndexLink"/>
                <w:rtl w:val="true"/>
              </w:rPr>
              <w:t xml:space="preserve">. </w:t>
            </w:r>
            <w:r>
              <w:rPr>
                <w:rStyle w:val="IndexLink"/>
                <w:rtl w:val="true"/>
              </w:rPr>
              <w:t>سعادت انسان در اندوخته های پیش فرستاده</w:t>
            </w:r>
            <w:r>
              <w:rPr>
                <w:rStyle w:val="IndexLink"/>
                <w:rtl w:val="true"/>
              </w:rPr>
              <w:tab/>
            </w:r>
            <w:r>
              <w:rPr>
                <w:rStyle w:val="IndexLink"/>
              </w:rPr>
              <w:t>447</w:t>
            </w:r>
          </w:hyperlink>
        </w:p>
        <w:p>
          <w:pPr>
            <w:pStyle w:val="Contents2"/>
            <w:tabs>
              <w:tab w:val="clear" w:pos="8743"/>
              <w:tab w:val="right" w:pos="9026" w:leader="dot"/>
            </w:tabs>
            <w:rPr/>
          </w:pPr>
          <w:hyperlink w:anchor="__RefHeading___Toc5888611_2320776876">
            <w:r>
              <w:rPr>
                <w:webHidden/>
                <w:rStyle w:val="IndexLink"/>
                <w:rtl w:val="true"/>
              </w:rPr>
              <w:t xml:space="preserve">نامه </w:t>
            </w:r>
            <w:r>
              <w:rPr>
                <w:rStyle w:val="IndexLink"/>
              </w:rPr>
              <w:t>67</w:t>
            </w:r>
            <w:r>
              <w:rPr>
                <w:rStyle w:val="IndexLink"/>
                <w:rtl w:val="true"/>
              </w:rPr>
              <w:tab/>
            </w:r>
            <w:r>
              <w:rPr>
                <w:rStyle w:val="IndexLink"/>
              </w:rPr>
              <w:t>449</w:t>
            </w:r>
          </w:hyperlink>
        </w:p>
        <w:p>
          <w:pPr>
            <w:pStyle w:val="Contents3"/>
            <w:tabs>
              <w:tab w:val="clear" w:pos="8459"/>
              <w:tab w:val="right" w:pos="9026" w:leader="dot"/>
            </w:tabs>
            <w:rPr/>
          </w:pPr>
          <w:hyperlink w:anchor="__RefHeading___Toc5888613_2320776876">
            <w:r>
              <w:rPr>
                <w:webHidden/>
                <w:rStyle w:val="IndexLink"/>
                <w:rtl w:val="true"/>
              </w:rPr>
              <w:t>اشاره</w:t>
            </w:r>
            <w:r>
              <w:rPr>
                <w:rStyle w:val="IndexLink"/>
                <w:rtl w:val="true"/>
              </w:rPr>
              <w:tab/>
            </w:r>
            <w:r>
              <w:rPr>
                <w:rStyle w:val="IndexLink"/>
              </w:rPr>
              <w:t>449</w:t>
            </w:r>
          </w:hyperlink>
        </w:p>
        <w:p>
          <w:pPr>
            <w:pStyle w:val="Contents3"/>
            <w:tabs>
              <w:tab w:val="clear" w:pos="8459"/>
              <w:tab w:val="right" w:pos="9026" w:leader="dot"/>
            </w:tabs>
            <w:rPr/>
          </w:pPr>
          <w:hyperlink w:anchor="__RefHeading___Toc5888615_2320776876">
            <w:r>
              <w:rPr>
                <w:webHidden/>
                <w:rStyle w:val="IndexLink"/>
                <w:rtl w:val="true"/>
              </w:rPr>
              <w:t>پیشگفتار نامه</w:t>
            </w:r>
            <w:r>
              <w:rPr>
                <w:rStyle w:val="IndexLink"/>
                <w:rtl w:val="true"/>
              </w:rPr>
              <w:tab/>
            </w:r>
            <w:r>
              <w:rPr>
                <w:rStyle w:val="IndexLink"/>
              </w:rPr>
              <w:t>449</w:t>
            </w:r>
          </w:hyperlink>
        </w:p>
        <w:p>
          <w:pPr>
            <w:pStyle w:val="Contents3"/>
            <w:tabs>
              <w:tab w:val="clear" w:pos="8459"/>
              <w:tab w:val="right" w:pos="9026" w:leader="dot"/>
            </w:tabs>
            <w:rPr/>
          </w:pPr>
          <w:hyperlink w:anchor="__RefHeading___Toc5888617_2320776876">
            <w:r>
              <w:rPr>
                <w:webHidden/>
                <w:rStyle w:val="IndexLink"/>
              </w:rPr>
              <w:t>1</w:t>
            </w:r>
            <w:r>
              <w:rPr>
                <w:rStyle w:val="IndexLink"/>
                <w:rtl w:val="true"/>
              </w:rPr>
              <w:t xml:space="preserve">. </w:t>
            </w:r>
            <w:r>
              <w:rPr>
                <w:rStyle w:val="IndexLink"/>
                <w:rtl w:val="true"/>
              </w:rPr>
              <w:t>برپایی مراسم حج</w:t>
            </w:r>
            <w:r>
              <w:rPr>
                <w:rStyle w:val="IndexLink"/>
                <w:rtl w:val="true"/>
              </w:rPr>
              <w:tab/>
            </w:r>
            <w:r>
              <w:rPr>
                <w:rStyle w:val="IndexLink"/>
              </w:rPr>
              <w:t>450</w:t>
            </w:r>
          </w:hyperlink>
        </w:p>
        <w:p>
          <w:pPr>
            <w:pStyle w:val="Contents3"/>
            <w:tabs>
              <w:tab w:val="clear" w:pos="8459"/>
              <w:tab w:val="right" w:pos="9026" w:leader="dot"/>
            </w:tabs>
            <w:rPr/>
          </w:pPr>
          <w:hyperlink w:anchor="__RefHeading___Toc5888619_2320776876">
            <w:r>
              <w:rPr>
                <w:webHidden/>
                <w:rStyle w:val="IndexLink"/>
              </w:rPr>
              <w:t>2</w:t>
            </w:r>
            <w:r>
              <w:rPr>
                <w:rStyle w:val="IndexLink"/>
                <w:rtl w:val="true"/>
              </w:rPr>
              <w:t xml:space="preserve">. </w:t>
            </w:r>
            <w:r>
              <w:rPr>
                <w:rStyle w:val="IndexLink"/>
                <w:rtl w:val="true"/>
              </w:rPr>
              <w:t>پاسخ گویی به مردمِ</w:t>
            </w:r>
            <w:r>
              <w:rPr>
                <w:rStyle w:val="IndexLink"/>
                <w:rtl w:val="true"/>
              </w:rPr>
              <w:tab/>
            </w:r>
            <w:r>
              <w:rPr>
                <w:rStyle w:val="IndexLink"/>
              </w:rPr>
              <w:t>450</w:t>
            </w:r>
          </w:hyperlink>
        </w:p>
        <w:p>
          <w:pPr>
            <w:pStyle w:val="Contents3"/>
            <w:tabs>
              <w:tab w:val="clear" w:pos="8459"/>
              <w:tab w:val="right" w:pos="9026" w:leader="dot"/>
            </w:tabs>
            <w:rPr/>
          </w:pPr>
          <w:hyperlink w:anchor="__RefHeading___Toc5888621_2320776876">
            <w:r>
              <w:rPr>
                <w:webHidden/>
                <w:rStyle w:val="IndexLink"/>
              </w:rPr>
              <w:t>3</w:t>
            </w:r>
            <w:r>
              <w:rPr>
                <w:rStyle w:val="IndexLink"/>
                <w:rtl w:val="true"/>
              </w:rPr>
              <w:t xml:space="preserve">. </w:t>
            </w:r>
            <w:r>
              <w:rPr>
                <w:rStyle w:val="IndexLink"/>
                <w:rtl w:val="true"/>
              </w:rPr>
              <w:t>ارتباط مستقیم با مردم</w:t>
            </w:r>
            <w:r>
              <w:rPr>
                <w:rStyle w:val="IndexLink"/>
                <w:rtl w:val="true"/>
              </w:rPr>
              <w:tab/>
            </w:r>
            <w:r>
              <w:rPr>
                <w:rStyle w:val="IndexLink"/>
              </w:rPr>
              <w:t>451</w:t>
            </w:r>
          </w:hyperlink>
        </w:p>
        <w:p>
          <w:pPr>
            <w:pStyle w:val="Contents4"/>
            <w:tabs>
              <w:tab w:val="clear" w:pos="8176"/>
              <w:tab w:val="right" w:pos="9026" w:leader="dot"/>
            </w:tabs>
            <w:rPr/>
          </w:pPr>
          <w:hyperlink w:anchor="__RefHeading___Toc5888623_2320776876">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5888625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توجه به اقشار پایین دست جامعه</w:t>
            </w:r>
            <w:r>
              <w:rPr>
                <w:rStyle w:val="IndexLink"/>
                <w:rtl w:val="true"/>
              </w:rPr>
              <w:tab/>
            </w:r>
            <w:r>
              <w:rPr>
                <w:rStyle w:val="IndexLink"/>
              </w:rPr>
              <w:t>451</w:t>
            </w:r>
          </w:hyperlink>
        </w:p>
        <w:p>
          <w:pPr>
            <w:pStyle w:val="Contents3"/>
            <w:tabs>
              <w:tab w:val="clear" w:pos="8459"/>
              <w:tab w:val="right" w:pos="9026" w:leader="dot"/>
            </w:tabs>
            <w:rPr/>
          </w:pPr>
          <w:hyperlink w:anchor="__RefHeading___Toc5888627_2320776876">
            <w:r>
              <w:rPr>
                <w:webHidden/>
                <w:rStyle w:val="IndexLink"/>
              </w:rPr>
              <w:t>4</w:t>
            </w:r>
            <w:r>
              <w:rPr>
                <w:rStyle w:val="IndexLink"/>
                <w:rtl w:val="true"/>
              </w:rPr>
              <w:t xml:space="preserve">. </w:t>
            </w:r>
            <w:r>
              <w:rPr>
                <w:rStyle w:val="IndexLink"/>
                <w:rtl w:val="true"/>
              </w:rPr>
              <w:t>مراقبت از بیت المال</w:t>
            </w:r>
            <w:r>
              <w:rPr>
                <w:rStyle w:val="IndexLink"/>
                <w:rtl w:val="true"/>
              </w:rPr>
              <w:tab/>
            </w:r>
            <w:r>
              <w:rPr>
                <w:rStyle w:val="IndexLink"/>
              </w:rPr>
              <w:t>451</w:t>
            </w:r>
          </w:hyperlink>
        </w:p>
        <w:p>
          <w:pPr>
            <w:pStyle w:val="Contents3"/>
            <w:tabs>
              <w:tab w:val="clear" w:pos="8459"/>
              <w:tab w:val="right" w:pos="9026" w:leader="dot"/>
            </w:tabs>
            <w:rPr/>
          </w:pPr>
          <w:hyperlink w:anchor="__RefHeading___Toc5888629_2320776876">
            <w:r>
              <w:rPr>
                <w:webHidden/>
                <w:rStyle w:val="IndexLink"/>
              </w:rPr>
              <w:t>5</w:t>
            </w:r>
            <w:r>
              <w:rPr>
                <w:rStyle w:val="IndexLink"/>
                <w:rtl w:val="true"/>
              </w:rPr>
              <w:t xml:space="preserve">. </w:t>
            </w:r>
            <w:r>
              <w:rPr>
                <w:rStyle w:val="IndexLink"/>
                <w:rtl w:val="true"/>
              </w:rPr>
              <w:t>تقسیم بیت المال بطور صحيح</w:t>
            </w:r>
            <w:r>
              <w:rPr>
                <w:rStyle w:val="IndexLink"/>
                <w:rtl w:val="true"/>
              </w:rPr>
              <w:tab/>
            </w:r>
            <w:r>
              <w:rPr>
                <w:rStyle w:val="IndexLink"/>
              </w:rPr>
              <w:t>452</w:t>
            </w:r>
          </w:hyperlink>
        </w:p>
        <w:p>
          <w:pPr>
            <w:pStyle w:val="Contents3"/>
            <w:tabs>
              <w:tab w:val="clear" w:pos="8459"/>
              <w:tab w:val="right" w:pos="9026" w:leader="dot"/>
            </w:tabs>
            <w:rPr/>
          </w:pPr>
          <w:hyperlink w:anchor="__RefHeading___Toc5888631_2320776876">
            <w:r>
              <w:rPr>
                <w:webHidden/>
                <w:rStyle w:val="IndexLink"/>
              </w:rPr>
              <w:t>6</w:t>
            </w:r>
            <w:r>
              <w:rPr>
                <w:rStyle w:val="IndexLink"/>
                <w:rtl w:val="true"/>
              </w:rPr>
              <w:t xml:space="preserve">. </w:t>
            </w:r>
            <w:r>
              <w:rPr>
                <w:rStyle w:val="IndexLink"/>
                <w:rtl w:val="true"/>
              </w:rPr>
              <w:t>وظیفه مردم مکه نسبت به حجاج</w:t>
            </w:r>
            <w:r>
              <w:rPr>
                <w:rStyle w:val="IndexLink"/>
                <w:rtl w:val="true"/>
              </w:rPr>
              <w:tab/>
            </w:r>
            <w:r>
              <w:rPr>
                <w:rStyle w:val="IndexLink"/>
              </w:rPr>
              <w:t>452</w:t>
            </w:r>
          </w:hyperlink>
        </w:p>
        <w:p>
          <w:pPr>
            <w:pStyle w:val="Contents3"/>
            <w:tabs>
              <w:tab w:val="clear" w:pos="8459"/>
              <w:tab w:val="right" w:pos="9026" w:leader="dot"/>
            </w:tabs>
            <w:rPr/>
          </w:pPr>
          <w:hyperlink w:anchor="__RefHeading___Toc5888633_2320776876">
            <w:r>
              <w:rPr>
                <w:webHidden/>
                <w:rStyle w:val="IndexLink"/>
              </w:rPr>
              <w:t>7</w:t>
            </w:r>
            <w:r>
              <w:rPr>
                <w:rStyle w:val="IndexLink"/>
                <w:rtl w:val="true"/>
              </w:rPr>
              <w:t xml:space="preserve">. </w:t>
            </w:r>
            <w:r>
              <w:rPr>
                <w:rStyle w:val="IndexLink"/>
                <w:rtl w:val="true"/>
              </w:rPr>
              <w:t>تفسیر دو واژه الْعَاكِفُ وَ الْبَادِ</w:t>
            </w:r>
            <w:r>
              <w:rPr>
                <w:rStyle w:val="IndexLink"/>
                <w:rtl w:val="true"/>
              </w:rPr>
              <w:tab/>
            </w:r>
            <w:r>
              <w:rPr>
                <w:rStyle w:val="IndexLink"/>
              </w:rPr>
              <w:t>453</w:t>
            </w:r>
          </w:hyperlink>
        </w:p>
        <w:p>
          <w:pPr>
            <w:pStyle w:val="Contents3"/>
            <w:tabs>
              <w:tab w:val="clear" w:pos="8459"/>
              <w:tab w:val="right" w:pos="9026" w:leader="dot"/>
            </w:tabs>
            <w:rPr/>
          </w:pPr>
          <w:hyperlink w:anchor="__RefHeading___Toc5888635_2320776876">
            <w:r>
              <w:rPr>
                <w:webHidden/>
                <w:rStyle w:val="IndexLink"/>
              </w:rPr>
              <w:t>8</w:t>
            </w:r>
            <w:r>
              <w:rPr>
                <w:rStyle w:val="IndexLink"/>
                <w:rtl w:val="true"/>
              </w:rPr>
              <w:t xml:space="preserve">. </w:t>
            </w:r>
            <w:r>
              <w:rPr>
                <w:rStyle w:val="IndexLink"/>
                <w:rtl w:val="true"/>
              </w:rPr>
              <w:t>دعای امام</w:t>
            </w:r>
            <w:r>
              <w:rPr>
                <w:rStyle w:val="IndexLink"/>
                <w:rtl w:val="true"/>
              </w:rPr>
              <w:tab/>
            </w:r>
            <w:r>
              <w:rPr>
                <w:rStyle w:val="IndexLink"/>
              </w:rPr>
              <w:t>453</w:t>
            </w:r>
          </w:hyperlink>
        </w:p>
        <w:p>
          <w:pPr>
            <w:pStyle w:val="Contents2"/>
            <w:tabs>
              <w:tab w:val="clear" w:pos="8743"/>
              <w:tab w:val="right" w:pos="9026" w:leader="dot"/>
            </w:tabs>
            <w:rPr/>
          </w:pPr>
          <w:hyperlink w:anchor="__RefHeading___Toc5888637_2320776876">
            <w:r>
              <w:rPr>
                <w:webHidden/>
                <w:rStyle w:val="IndexLink"/>
                <w:rtl w:val="true"/>
              </w:rPr>
              <w:t xml:space="preserve">نامه </w:t>
            </w:r>
            <w:r>
              <w:rPr>
                <w:rStyle w:val="IndexLink"/>
              </w:rPr>
              <w:t>68</w:t>
            </w:r>
            <w:r>
              <w:rPr>
                <w:rStyle w:val="IndexLink"/>
                <w:rtl w:val="true"/>
              </w:rPr>
              <w:tab/>
            </w:r>
            <w:r>
              <w:rPr>
                <w:rStyle w:val="IndexLink"/>
              </w:rPr>
              <w:t>455</w:t>
            </w:r>
          </w:hyperlink>
        </w:p>
        <w:p>
          <w:pPr>
            <w:pStyle w:val="Contents3"/>
            <w:tabs>
              <w:tab w:val="clear" w:pos="8459"/>
              <w:tab w:val="right" w:pos="9026" w:leader="dot"/>
            </w:tabs>
            <w:rPr/>
          </w:pPr>
          <w:hyperlink w:anchor="__RefHeading___Toc5888639_2320776876">
            <w:r>
              <w:rPr>
                <w:webHidden/>
                <w:rStyle w:val="IndexLink"/>
                <w:rtl w:val="true"/>
              </w:rPr>
              <w:t>اشاره</w:t>
            </w:r>
            <w:r>
              <w:rPr>
                <w:rStyle w:val="IndexLink"/>
                <w:rtl w:val="true"/>
              </w:rPr>
              <w:tab/>
            </w:r>
            <w:r>
              <w:rPr>
                <w:rStyle w:val="IndexLink"/>
              </w:rPr>
              <w:t>455</w:t>
            </w:r>
          </w:hyperlink>
        </w:p>
        <w:p>
          <w:pPr>
            <w:pStyle w:val="Contents3"/>
            <w:tabs>
              <w:tab w:val="clear" w:pos="8459"/>
              <w:tab w:val="right" w:pos="9026" w:leader="dot"/>
            </w:tabs>
            <w:rPr/>
          </w:pPr>
          <w:hyperlink w:anchor="__RefHeading___Toc5888641_2320776876">
            <w:r>
              <w:rPr>
                <w:webHidden/>
                <w:rStyle w:val="IndexLink"/>
                <w:rtl w:val="true"/>
              </w:rPr>
              <w:t>پیشگفتار نامه</w:t>
            </w:r>
            <w:r>
              <w:rPr>
                <w:rStyle w:val="IndexLink"/>
                <w:rtl w:val="true"/>
              </w:rPr>
              <w:tab/>
            </w:r>
            <w:r>
              <w:rPr>
                <w:rStyle w:val="IndexLink"/>
              </w:rPr>
              <w:t>455</w:t>
            </w:r>
          </w:hyperlink>
        </w:p>
        <w:p>
          <w:pPr>
            <w:pStyle w:val="Contents3"/>
            <w:tabs>
              <w:tab w:val="clear" w:pos="8459"/>
              <w:tab w:val="right" w:pos="9026" w:leader="dot"/>
            </w:tabs>
            <w:rPr/>
          </w:pPr>
          <w:hyperlink w:anchor="__RefHeading___Toc5888643_2320776876">
            <w:r>
              <w:rPr>
                <w:webHidden/>
                <w:rStyle w:val="IndexLink"/>
              </w:rPr>
              <w:t>1</w:t>
            </w:r>
            <w:r>
              <w:rPr>
                <w:rStyle w:val="IndexLink"/>
                <w:rtl w:val="true"/>
              </w:rPr>
              <w:t xml:space="preserve">. </w:t>
            </w:r>
            <w:r>
              <w:rPr>
                <w:rStyle w:val="IndexLink"/>
                <w:rtl w:val="true"/>
              </w:rPr>
              <w:t>تشبیه دنیا</w:t>
            </w:r>
            <w:r>
              <w:rPr>
                <w:rStyle w:val="IndexLink"/>
                <w:rtl w:val="true"/>
              </w:rPr>
              <w:tab/>
            </w:r>
            <w:r>
              <w:rPr>
                <w:rStyle w:val="IndexLink"/>
              </w:rPr>
              <w:t>456</w:t>
            </w:r>
          </w:hyperlink>
        </w:p>
        <w:p>
          <w:pPr>
            <w:pStyle w:val="Contents3"/>
            <w:tabs>
              <w:tab w:val="clear" w:pos="8459"/>
              <w:tab w:val="right" w:pos="9026" w:leader="dot"/>
            </w:tabs>
            <w:rPr/>
          </w:pPr>
          <w:hyperlink w:anchor="__RefHeading___Toc5888645_2320776876">
            <w:r>
              <w:rPr>
                <w:webHidden/>
                <w:rStyle w:val="IndexLink"/>
              </w:rPr>
              <w:t>2</w:t>
            </w:r>
            <w:r>
              <w:rPr>
                <w:rStyle w:val="IndexLink"/>
                <w:rtl w:val="true"/>
              </w:rPr>
              <w:t xml:space="preserve">. </w:t>
            </w:r>
            <w:r>
              <w:rPr>
                <w:rStyle w:val="IndexLink"/>
                <w:rtl w:val="true"/>
              </w:rPr>
              <w:t>دنیا فریبنده ای زودگذر</w:t>
            </w:r>
            <w:r>
              <w:rPr>
                <w:rStyle w:val="IndexLink"/>
                <w:rtl w:val="true"/>
              </w:rPr>
              <w:tab/>
            </w:r>
            <w:r>
              <w:rPr>
                <w:rStyle w:val="IndexLink"/>
              </w:rPr>
              <w:t>456</w:t>
            </w:r>
          </w:hyperlink>
        </w:p>
        <w:p>
          <w:pPr>
            <w:pStyle w:val="Contents3"/>
            <w:tabs>
              <w:tab w:val="clear" w:pos="8459"/>
              <w:tab w:val="right" w:pos="9026" w:leader="dot"/>
            </w:tabs>
            <w:rPr/>
          </w:pPr>
          <w:hyperlink w:anchor="__RefHeading___Toc5888647_2320776876">
            <w:r>
              <w:rPr>
                <w:webHidden/>
                <w:rStyle w:val="IndexLink"/>
              </w:rPr>
              <w:t>3</w:t>
            </w:r>
            <w:r>
              <w:rPr>
                <w:rStyle w:val="IndexLink"/>
                <w:rtl w:val="true"/>
              </w:rPr>
              <w:t xml:space="preserve">. </w:t>
            </w:r>
            <w:r>
              <w:rPr>
                <w:rStyle w:val="IndexLink"/>
                <w:rtl w:val="true"/>
              </w:rPr>
              <w:t>کوتاهی عمر دنیا</w:t>
            </w:r>
            <w:r>
              <w:rPr>
                <w:rStyle w:val="IndexLink"/>
                <w:rtl w:val="true"/>
              </w:rPr>
              <w:tab/>
            </w:r>
            <w:r>
              <w:rPr>
                <w:rStyle w:val="IndexLink"/>
              </w:rPr>
              <w:t>457</w:t>
            </w:r>
          </w:hyperlink>
        </w:p>
        <w:p>
          <w:pPr>
            <w:pStyle w:val="Contents3"/>
            <w:tabs>
              <w:tab w:val="clear" w:pos="8459"/>
              <w:tab w:val="right" w:pos="9026" w:leader="dot"/>
            </w:tabs>
            <w:rPr/>
          </w:pPr>
          <w:hyperlink w:anchor="__RefHeading___Toc5888649_2320776876">
            <w:r>
              <w:rPr>
                <w:webHidden/>
                <w:rStyle w:val="IndexLink"/>
              </w:rPr>
              <w:t>4</w:t>
            </w:r>
            <w:r>
              <w:rPr>
                <w:rStyle w:val="IndexLink"/>
                <w:rtl w:val="true"/>
              </w:rPr>
              <w:t xml:space="preserve">. </w:t>
            </w:r>
            <w:r>
              <w:rPr>
                <w:rStyle w:val="IndexLink"/>
                <w:rtl w:val="true"/>
              </w:rPr>
              <w:t>نتیجه انس با دنیا</w:t>
            </w:r>
            <w:r>
              <w:rPr>
                <w:rStyle w:val="IndexLink"/>
                <w:rtl w:val="true"/>
              </w:rPr>
              <w:tab/>
            </w:r>
            <w:r>
              <w:rPr>
                <w:rStyle w:val="IndexLink"/>
              </w:rPr>
              <w:t>457</w:t>
            </w:r>
          </w:hyperlink>
        </w:p>
        <w:p>
          <w:pPr>
            <w:pStyle w:val="Contents2"/>
            <w:tabs>
              <w:tab w:val="clear" w:pos="8743"/>
              <w:tab w:val="right" w:pos="9026" w:leader="dot"/>
            </w:tabs>
            <w:rPr/>
          </w:pPr>
          <w:hyperlink w:anchor="__RefHeading___Toc5888651_2320776876">
            <w:r>
              <w:rPr>
                <w:webHidden/>
                <w:rStyle w:val="IndexLink"/>
                <w:rtl w:val="true"/>
              </w:rPr>
              <w:t xml:space="preserve">نامه </w:t>
            </w:r>
            <w:r>
              <w:rPr>
                <w:rStyle w:val="IndexLink"/>
              </w:rPr>
              <w:t>69</w:t>
            </w:r>
            <w:r>
              <w:rPr>
                <w:rStyle w:val="IndexLink"/>
                <w:rtl w:val="true"/>
              </w:rPr>
              <w:tab/>
            </w:r>
            <w:r>
              <w:rPr>
                <w:rStyle w:val="IndexLink"/>
              </w:rPr>
              <w:t>459</w:t>
            </w:r>
          </w:hyperlink>
        </w:p>
        <w:p>
          <w:pPr>
            <w:pStyle w:val="Contents3"/>
            <w:tabs>
              <w:tab w:val="clear" w:pos="8459"/>
              <w:tab w:val="right" w:pos="9026" w:leader="dot"/>
            </w:tabs>
            <w:rPr/>
          </w:pPr>
          <w:hyperlink w:anchor="__RefHeading___Toc5888653_2320776876">
            <w:r>
              <w:rPr>
                <w:webHidden/>
                <w:rStyle w:val="IndexLink"/>
                <w:rtl w:val="true"/>
              </w:rPr>
              <w:t>اشاره</w:t>
            </w:r>
            <w:r>
              <w:rPr>
                <w:rStyle w:val="IndexLink"/>
                <w:rtl w:val="true"/>
              </w:rPr>
              <w:tab/>
            </w:r>
            <w:r>
              <w:rPr>
                <w:rStyle w:val="IndexLink"/>
              </w:rPr>
              <w:t>459</w:t>
            </w:r>
          </w:hyperlink>
        </w:p>
        <w:p>
          <w:pPr>
            <w:pStyle w:val="Contents3"/>
            <w:tabs>
              <w:tab w:val="clear" w:pos="8459"/>
              <w:tab w:val="right" w:pos="9026" w:leader="dot"/>
            </w:tabs>
            <w:rPr/>
          </w:pPr>
          <w:hyperlink w:anchor="__RefHeading___Toc5888655_2320776876">
            <w:r>
              <w:rPr>
                <w:webHidden/>
                <w:rStyle w:val="IndexLink"/>
                <w:rtl w:val="true"/>
              </w:rPr>
              <w:t>پیشگفتار نامه</w:t>
            </w:r>
            <w:r>
              <w:rPr>
                <w:rStyle w:val="IndexLink"/>
                <w:rtl w:val="true"/>
              </w:rPr>
              <w:tab/>
            </w:r>
            <w:r>
              <w:rPr>
                <w:rStyle w:val="IndexLink"/>
              </w:rPr>
              <w:t>459</w:t>
            </w:r>
          </w:hyperlink>
        </w:p>
        <w:p>
          <w:pPr>
            <w:pStyle w:val="Contents3"/>
            <w:tabs>
              <w:tab w:val="clear" w:pos="8459"/>
              <w:tab w:val="right" w:pos="9026" w:leader="dot"/>
            </w:tabs>
            <w:rPr/>
          </w:pPr>
          <w:hyperlink w:anchor="__RefHeading___Toc5888657_2320776876">
            <w:r>
              <w:rPr>
                <w:webHidden/>
                <w:rStyle w:val="IndexLink"/>
              </w:rPr>
              <w:t>1</w:t>
            </w:r>
            <w:r>
              <w:rPr>
                <w:rStyle w:val="IndexLink"/>
                <w:rtl w:val="true"/>
              </w:rPr>
              <w:t xml:space="preserve">. </w:t>
            </w:r>
            <w:r>
              <w:rPr>
                <w:rStyle w:val="IndexLink"/>
                <w:rtl w:val="true"/>
              </w:rPr>
              <w:t>تمسک به قرآن</w:t>
            </w:r>
            <w:r>
              <w:rPr>
                <w:rStyle w:val="IndexLink"/>
                <w:rtl w:val="true"/>
              </w:rPr>
              <w:tab/>
            </w:r>
            <w:r>
              <w:rPr>
                <w:rStyle w:val="IndexLink"/>
              </w:rPr>
              <w:t>461</w:t>
            </w:r>
          </w:hyperlink>
        </w:p>
        <w:p>
          <w:pPr>
            <w:pStyle w:val="Contents3"/>
            <w:tabs>
              <w:tab w:val="clear" w:pos="8459"/>
              <w:tab w:val="right" w:pos="9026" w:leader="dot"/>
            </w:tabs>
            <w:rPr/>
          </w:pPr>
          <w:hyperlink w:anchor="__RefHeading___Toc5888659_2320776876">
            <w:r>
              <w:rPr>
                <w:webHidden/>
                <w:rStyle w:val="IndexLink"/>
              </w:rPr>
              <w:t>2</w:t>
            </w:r>
            <w:r>
              <w:rPr>
                <w:rStyle w:val="IndexLink"/>
                <w:rtl w:val="true"/>
              </w:rPr>
              <w:t xml:space="preserve">. </w:t>
            </w:r>
            <w:r>
              <w:rPr>
                <w:rStyle w:val="IndexLink"/>
                <w:rtl w:val="true"/>
              </w:rPr>
              <w:t>تقید به حلال و حرام قرآن</w:t>
            </w:r>
            <w:r>
              <w:rPr>
                <w:rStyle w:val="IndexLink"/>
                <w:rtl w:val="true"/>
              </w:rPr>
              <w:tab/>
            </w:r>
            <w:r>
              <w:rPr>
                <w:rStyle w:val="IndexLink"/>
              </w:rPr>
              <w:t>461</w:t>
            </w:r>
          </w:hyperlink>
        </w:p>
        <w:p>
          <w:pPr>
            <w:pStyle w:val="Contents3"/>
            <w:tabs>
              <w:tab w:val="clear" w:pos="8459"/>
              <w:tab w:val="right" w:pos="9026" w:leader="dot"/>
            </w:tabs>
            <w:rPr/>
          </w:pPr>
          <w:hyperlink w:anchor="__RefHeading___Toc5888661_2320776876">
            <w:r>
              <w:rPr>
                <w:webHidden/>
                <w:rStyle w:val="IndexLink"/>
              </w:rPr>
              <w:t>3</w:t>
            </w:r>
            <w:r>
              <w:rPr>
                <w:rStyle w:val="IndexLink"/>
                <w:rtl w:val="true"/>
              </w:rPr>
              <w:t xml:space="preserve">. </w:t>
            </w:r>
            <w:r>
              <w:rPr>
                <w:rStyle w:val="IndexLink"/>
                <w:rtl w:val="true"/>
              </w:rPr>
              <w:t>گذشته دنیا و عبرت گرفتن از آن</w:t>
            </w:r>
            <w:r>
              <w:rPr>
                <w:rStyle w:val="IndexLink"/>
                <w:rtl w:val="true"/>
              </w:rPr>
              <w:tab/>
            </w:r>
            <w:r>
              <w:rPr>
                <w:rStyle w:val="IndexLink"/>
              </w:rPr>
              <w:t>462</w:t>
            </w:r>
          </w:hyperlink>
        </w:p>
        <w:p>
          <w:pPr>
            <w:pStyle w:val="Contents3"/>
            <w:tabs>
              <w:tab w:val="clear" w:pos="8459"/>
              <w:tab w:val="right" w:pos="9026" w:leader="dot"/>
            </w:tabs>
            <w:rPr/>
          </w:pPr>
          <w:hyperlink w:anchor="__RefHeading___Toc5888663_2320776876">
            <w:r>
              <w:rPr>
                <w:webHidden/>
                <w:rStyle w:val="IndexLink"/>
              </w:rPr>
              <w:t>4</w:t>
            </w:r>
            <w:r>
              <w:rPr>
                <w:rStyle w:val="IndexLink"/>
                <w:rtl w:val="true"/>
              </w:rPr>
              <w:t xml:space="preserve">. </w:t>
            </w:r>
            <w:r>
              <w:rPr>
                <w:rStyle w:val="IndexLink"/>
                <w:rtl w:val="true"/>
              </w:rPr>
              <w:t>تکریم و تعظیم نام خدا</w:t>
            </w:r>
            <w:r>
              <w:rPr>
                <w:rStyle w:val="IndexLink"/>
                <w:rtl w:val="true"/>
              </w:rPr>
              <w:tab/>
            </w:r>
            <w:r>
              <w:rPr>
                <w:rStyle w:val="IndexLink"/>
              </w:rPr>
              <w:t>463</w:t>
            </w:r>
          </w:hyperlink>
        </w:p>
        <w:p>
          <w:pPr>
            <w:pStyle w:val="Contents3"/>
            <w:tabs>
              <w:tab w:val="clear" w:pos="8459"/>
              <w:tab w:val="right" w:pos="9026" w:leader="dot"/>
            </w:tabs>
            <w:rPr/>
          </w:pPr>
          <w:hyperlink w:anchor="__RefHeading___Toc5888665_2320776876">
            <w:r>
              <w:rPr>
                <w:webHidden/>
                <w:rStyle w:val="IndexLink"/>
              </w:rPr>
              <w:t>5</w:t>
            </w:r>
            <w:r>
              <w:rPr>
                <w:rStyle w:val="IndexLink"/>
                <w:rtl w:val="true"/>
              </w:rPr>
              <w:t xml:space="preserve">. </w:t>
            </w:r>
            <w:r>
              <w:rPr>
                <w:rStyle w:val="IndexLink"/>
                <w:rtl w:val="true"/>
              </w:rPr>
              <w:t>یاد مرگ و اطمینان به آن</w:t>
            </w:r>
            <w:r>
              <w:rPr>
                <w:rStyle w:val="IndexLink"/>
                <w:rtl w:val="true"/>
              </w:rPr>
              <w:tab/>
            </w:r>
            <w:r>
              <w:rPr>
                <w:rStyle w:val="IndexLink"/>
              </w:rPr>
              <w:t>463</w:t>
            </w:r>
          </w:hyperlink>
        </w:p>
        <w:p>
          <w:pPr>
            <w:pStyle w:val="Contents3"/>
            <w:tabs>
              <w:tab w:val="clear" w:pos="8459"/>
              <w:tab w:val="right" w:pos="9026" w:leader="dot"/>
            </w:tabs>
            <w:rPr/>
          </w:pPr>
          <w:hyperlink w:anchor="__RefHeading___Toc5888667_2320776876">
            <w:r>
              <w:rPr>
                <w:webHidden/>
                <w:rStyle w:val="IndexLink"/>
              </w:rPr>
              <w:t>6</w:t>
            </w:r>
            <w:r>
              <w:rPr>
                <w:rStyle w:val="IndexLink"/>
                <w:rtl w:val="true"/>
              </w:rPr>
              <w:t xml:space="preserve">. </w:t>
            </w:r>
            <w:r>
              <w:rPr>
                <w:rStyle w:val="IndexLink"/>
                <w:rtl w:val="true"/>
              </w:rPr>
              <w:t>ناپسندی اغماض در خطای خود و دقت در اعمال دیگران</w:t>
            </w:r>
            <w:r>
              <w:rPr>
                <w:rStyle w:val="IndexLink"/>
                <w:rtl w:val="true"/>
              </w:rPr>
              <w:tab/>
            </w:r>
            <w:r>
              <w:rPr>
                <w:rStyle w:val="IndexLink"/>
              </w:rPr>
              <w:t>464</w:t>
            </w:r>
          </w:hyperlink>
        </w:p>
        <w:p>
          <w:pPr>
            <w:pStyle w:val="Contents3"/>
            <w:tabs>
              <w:tab w:val="clear" w:pos="8459"/>
              <w:tab w:val="right" w:pos="9026" w:leader="dot"/>
            </w:tabs>
            <w:rPr/>
          </w:pPr>
          <w:hyperlink w:anchor="__RefHeading___Toc5888669_2320776876">
            <w:r>
              <w:rPr>
                <w:webHidden/>
                <w:rStyle w:val="IndexLink"/>
              </w:rPr>
              <w:t>7</w:t>
            </w:r>
            <w:r>
              <w:rPr>
                <w:rStyle w:val="IndexLink"/>
                <w:rtl w:val="true"/>
              </w:rPr>
              <w:t xml:space="preserve">. </w:t>
            </w:r>
            <w:r>
              <w:rPr>
                <w:rStyle w:val="IndexLink"/>
                <w:rtl w:val="true"/>
              </w:rPr>
              <w:t>یکی بودن در نهان و عیان</w:t>
            </w:r>
            <w:r>
              <w:rPr>
                <w:rStyle w:val="IndexLink"/>
                <w:rtl w:val="true"/>
              </w:rPr>
              <w:tab/>
            </w:r>
            <w:r>
              <w:rPr>
                <w:rStyle w:val="IndexLink"/>
              </w:rPr>
              <w:t>465</w:t>
            </w:r>
          </w:hyperlink>
        </w:p>
        <w:p>
          <w:pPr>
            <w:pStyle w:val="Contents3"/>
            <w:tabs>
              <w:tab w:val="clear" w:pos="8459"/>
              <w:tab w:val="right" w:pos="9026" w:leader="dot"/>
            </w:tabs>
            <w:rPr/>
          </w:pPr>
          <w:hyperlink w:anchor="__RefHeading___Toc5888671_2320776876">
            <w:r>
              <w:rPr>
                <w:webHidden/>
                <w:rStyle w:val="IndexLink"/>
              </w:rPr>
              <w:t>8</w:t>
            </w:r>
            <w:r>
              <w:rPr>
                <w:rStyle w:val="IndexLink"/>
                <w:rtl w:val="true"/>
              </w:rPr>
              <w:t xml:space="preserve">. </w:t>
            </w:r>
            <w:r>
              <w:rPr>
                <w:rStyle w:val="IndexLink"/>
                <w:rtl w:val="true"/>
              </w:rPr>
              <w:t>ناپسندی عملی که نیاز به پوزش دارد</w:t>
            </w:r>
            <w:r>
              <w:rPr>
                <w:rStyle w:val="IndexLink"/>
                <w:rtl w:val="true"/>
              </w:rPr>
              <w:tab/>
            </w:r>
            <w:r>
              <w:rPr>
                <w:rStyle w:val="IndexLink"/>
              </w:rPr>
              <w:t>465</w:t>
            </w:r>
          </w:hyperlink>
        </w:p>
        <w:p>
          <w:pPr>
            <w:pStyle w:val="Contents3"/>
            <w:tabs>
              <w:tab w:val="clear" w:pos="8459"/>
              <w:tab w:val="right" w:pos="9026" w:leader="dot"/>
            </w:tabs>
            <w:rPr/>
          </w:pPr>
          <w:hyperlink w:anchor="__RefHeading___Toc5888673_2320776876">
            <w:r>
              <w:rPr>
                <w:webHidden/>
                <w:rStyle w:val="IndexLink"/>
              </w:rPr>
              <w:t>9</w:t>
            </w:r>
            <w:r>
              <w:rPr>
                <w:rStyle w:val="IndexLink"/>
                <w:rtl w:val="true"/>
              </w:rPr>
              <w:t xml:space="preserve">. </w:t>
            </w:r>
            <w:r>
              <w:rPr>
                <w:rStyle w:val="IndexLink"/>
                <w:rtl w:val="true"/>
              </w:rPr>
              <w:t>حفظ آبرو</w:t>
            </w:r>
            <w:r>
              <w:rPr>
                <w:rStyle w:val="IndexLink"/>
                <w:rtl w:val="true"/>
              </w:rPr>
              <w:tab/>
            </w:r>
            <w:r>
              <w:rPr>
                <w:rStyle w:val="IndexLink"/>
              </w:rPr>
              <w:t>465</w:t>
            </w:r>
          </w:hyperlink>
        </w:p>
        <w:p>
          <w:pPr>
            <w:pStyle w:val="Contents3"/>
            <w:tabs>
              <w:tab w:val="clear" w:pos="8459"/>
              <w:tab w:val="right" w:pos="9026" w:leader="dot"/>
            </w:tabs>
            <w:rPr/>
          </w:pPr>
          <w:hyperlink w:anchor="__RefHeading___Toc5888675_2320776876">
            <w:r>
              <w:rPr>
                <w:webHidden/>
                <w:rStyle w:val="IndexLink"/>
              </w:rPr>
              <w:t>10</w:t>
            </w:r>
            <w:r>
              <w:rPr>
                <w:rStyle w:val="IndexLink"/>
                <w:rtl w:val="true"/>
              </w:rPr>
              <w:t xml:space="preserve">. </w:t>
            </w:r>
            <w:r>
              <w:rPr>
                <w:rStyle w:val="IndexLink"/>
                <w:rtl w:val="true"/>
              </w:rPr>
              <w:t>مصداق دروغ گویی</w:t>
            </w:r>
            <w:r>
              <w:rPr>
                <w:rStyle w:val="IndexLink"/>
                <w:rtl w:val="true"/>
              </w:rPr>
              <w:tab/>
            </w:r>
            <w:r>
              <w:rPr>
                <w:rStyle w:val="IndexLink"/>
              </w:rPr>
              <w:t>466</w:t>
            </w:r>
          </w:hyperlink>
        </w:p>
        <w:p>
          <w:pPr>
            <w:pStyle w:val="Contents3"/>
            <w:tabs>
              <w:tab w:val="clear" w:pos="8459"/>
              <w:tab w:val="right" w:pos="9026" w:leader="dot"/>
            </w:tabs>
            <w:rPr/>
          </w:pPr>
          <w:hyperlink w:anchor="__RefHeading___Toc5888677_2320776876">
            <w:r>
              <w:rPr>
                <w:webHidden/>
                <w:rStyle w:val="IndexLink"/>
              </w:rPr>
              <w:t>11</w:t>
            </w:r>
            <w:r>
              <w:rPr>
                <w:rStyle w:val="IndexLink"/>
                <w:rtl w:val="true"/>
              </w:rPr>
              <w:t xml:space="preserve">. </w:t>
            </w:r>
            <w:r>
              <w:rPr>
                <w:rStyle w:val="IndexLink"/>
                <w:rtl w:val="true"/>
              </w:rPr>
              <w:t>عفو و گذشت</w:t>
            </w:r>
            <w:r>
              <w:rPr>
                <w:rStyle w:val="IndexLink"/>
                <w:rtl w:val="true"/>
              </w:rPr>
              <w:tab/>
            </w:r>
            <w:r>
              <w:rPr>
                <w:rStyle w:val="IndexLink"/>
              </w:rPr>
              <w:t>466</w:t>
            </w:r>
          </w:hyperlink>
        </w:p>
        <w:p>
          <w:pPr>
            <w:pStyle w:val="Contents3"/>
            <w:tabs>
              <w:tab w:val="clear" w:pos="8459"/>
              <w:tab w:val="right" w:pos="9026" w:leader="dot"/>
            </w:tabs>
            <w:rPr/>
          </w:pPr>
          <w:hyperlink w:anchor="__RefHeading___Toc5888679_2320776876">
            <w:r>
              <w:rPr>
                <w:webHidden/>
                <w:rStyle w:val="IndexLink"/>
              </w:rPr>
              <w:t>12</w:t>
            </w:r>
            <w:r>
              <w:rPr>
                <w:rStyle w:val="IndexLink"/>
                <w:rtl w:val="true"/>
              </w:rPr>
              <w:t xml:space="preserve">. </w:t>
            </w:r>
            <w:r>
              <w:rPr>
                <w:rStyle w:val="IndexLink"/>
                <w:rtl w:val="true"/>
              </w:rPr>
              <w:t>توصیه به بردباری</w:t>
            </w:r>
            <w:r>
              <w:rPr>
                <w:rStyle w:val="IndexLink"/>
                <w:rtl w:val="true"/>
              </w:rPr>
              <w:tab/>
            </w:r>
            <w:r>
              <w:rPr>
                <w:rStyle w:val="IndexLink"/>
              </w:rPr>
              <w:t>466</w:t>
            </w:r>
          </w:hyperlink>
        </w:p>
        <w:p>
          <w:pPr>
            <w:pStyle w:val="Contents4"/>
            <w:tabs>
              <w:tab w:val="clear" w:pos="8176"/>
              <w:tab w:val="right" w:pos="9026" w:leader="dot"/>
            </w:tabs>
            <w:rPr/>
          </w:pPr>
          <w:hyperlink w:anchor="__RefHeading___Toc5888681_2320776876">
            <w:r>
              <w:rPr>
                <w:webHidden/>
                <w:rStyle w:val="IndexLink"/>
                <w:rtl w:val="true"/>
              </w:rPr>
              <w:t>اشاره</w:t>
            </w:r>
            <w:r>
              <w:rPr>
                <w:rStyle w:val="IndexLink"/>
                <w:rtl w:val="true"/>
              </w:rPr>
              <w:tab/>
            </w:r>
            <w:r>
              <w:rPr>
                <w:rStyle w:val="IndexLink"/>
              </w:rPr>
              <w:t>466</w:t>
            </w:r>
          </w:hyperlink>
        </w:p>
        <w:p>
          <w:pPr>
            <w:pStyle w:val="Contents4"/>
            <w:tabs>
              <w:tab w:val="clear" w:pos="8176"/>
              <w:tab w:val="right" w:pos="9026" w:leader="dot"/>
            </w:tabs>
            <w:rPr/>
          </w:pPr>
          <w:hyperlink w:anchor="__RefHeading___Toc5888683_2320776876">
            <w:r>
              <w:rPr>
                <w:webHidden/>
                <w:rStyle w:val="IndexLink"/>
              </w:rPr>
              <w:t>12</w:t>
            </w:r>
            <w:r>
              <w:rPr>
                <w:rStyle w:val="IndexLink"/>
                <w:rtl w:val="true"/>
              </w:rPr>
              <w:t xml:space="preserve">. </w:t>
            </w:r>
            <w:r>
              <w:rPr>
                <w:rStyle w:val="IndexLink"/>
              </w:rPr>
              <w:t>1</w:t>
            </w:r>
            <w:r>
              <w:rPr>
                <w:rStyle w:val="IndexLink"/>
                <w:rtl w:val="true"/>
              </w:rPr>
              <w:t xml:space="preserve">. </w:t>
            </w:r>
            <w:r>
              <w:rPr>
                <w:rStyle w:val="IndexLink"/>
                <w:rtl w:val="true"/>
              </w:rPr>
              <w:t>شکیبایی به هنگام خشم</w:t>
            </w:r>
            <w:r>
              <w:rPr>
                <w:rStyle w:val="IndexLink"/>
                <w:rtl w:val="true"/>
              </w:rPr>
              <w:tab/>
            </w:r>
            <w:r>
              <w:rPr>
                <w:rStyle w:val="IndexLink"/>
              </w:rPr>
              <w:t>466</w:t>
            </w:r>
          </w:hyperlink>
        </w:p>
        <w:p>
          <w:pPr>
            <w:pStyle w:val="Contents3"/>
            <w:tabs>
              <w:tab w:val="clear" w:pos="8459"/>
              <w:tab w:val="right" w:pos="9026" w:leader="dot"/>
            </w:tabs>
            <w:rPr/>
          </w:pPr>
          <w:hyperlink w:anchor="__RefHeading___Toc5888685_2320776876">
            <w:r>
              <w:rPr>
                <w:webHidden/>
                <w:rStyle w:val="IndexLink"/>
              </w:rPr>
              <w:t>13</w:t>
            </w:r>
            <w:r>
              <w:rPr>
                <w:rStyle w:val="IndexLink"/>
                <w:rtl w:val="true"/>
              </w:rPr>
              <w:t xml:space="preserve">. </w:t>
            </w:r>
            <w:r>
              <w:rPr>
                <w:rStyle w:val="IndexLink"/>
                <w:rtl w:val="true"/>
              </w:rPr>
              <w:t>بهره برداری از نعمت ها</w:t>
            </w:r>
            <w:r>
              <w:rPr>
                <w:rStyle w:val="IndexLink"/>
                <w:rtl w:val="true"/>
              </w:rPr>
              <w:tab/>
            </w:r>
            <w:r>
              <w:rPr>
                <w:rStyle w:val="IndexLink"/>
              </w:rPr>
              <w:t>468</w:t>
            </w:r>
          </w:hyperlink>
        </w:p>
        <w:p>
          <w:pPr>
            <w:pStyle w:val="Contents3"/>
            <w:tabs>
              <w:tab w:val="clear" w:pos="8459"/>
              <w:tab w:val="right" w:pos="9026" w:leader="dot"/>
            </w:tabs>
            <w:rPr/>
          </w:pPr>
          <w:hyperlink w:anchor="__RefHeading___Toc5888687_2320776876">
            <w:r>
              <w:rPr>
                <w:webHidden/>
                <w:rStyle w:val="IndexLink"/>
              </w:rPr>
              <w:t>14</w:t>
            </w:r>
            <w:r>
              <w:rPr>
                <w:rStyle w:val="IndexLink"/>
                <w:rtl w:val="true"/>
              </w:rPr>
              <w:t xml:space="preserve">. </w:t>
            </w:r>
            <w:r>
              <w:rPr>
                <w:rStyle w:val="IndexLink"/>
                <w:rtl w:val="true"/>
              </w:rPr>
              <w:t>ضایع نکردن نعمت ها</w:t>
            </w:r>
            <w:r>
              <w:rPr>
                <w:rStyle w:val="IndexLink"/>
                <w:rtl w:val="true"/>
              </w:rPr>
              <w:tab/>
            </w:r>
            <w:r>
              <w:rPr>
                <w:rStyle w:val="IndexLink"/>
              </w:rPr>
              <w:t>468</w:t>
            </w:r>
          </w:hyperlink>
        </w:p>
        <w:p>
          <w:pPr>
            <w:pStyle w:val="Contents4"/>
            <w:tabs>
              <w:tab w:val="clear" w:pos="8176"/>
              <w:tab w:val="right" w:pos="9026" w:leader="dot"/>
            </w:tabs>
            <w:rPr/>
          </w:pPr>
          <w:hyperlink w:anchor="__RefHeading___Toc5888689_2320776876">
            <w:r>
              <w:rPr>
                <w:webHidden/>
                <w:rStyle w:val="IndexLink"/>
                <w:rtl w:val="true"/>
              </w:rPr>
              <w:t>اشاره</w:t>
            </w:r>
            <w:r>
              <w:rPr>
                <w:rStyle w:val="IndexLink"/>
                <w:rtl w:val="true"/>
              </w:rPr>
              <w:tab/>
            </w:r>
            <w:r>
              <w:rPr>
                <w:rStyle w:val="IndexLink"/>
              </w:rPr>
              <w:t>468</w:t>
            </w:r>
          </w:hyperlink>
        </w:p>
        <w:p>
          <w:pPr>
            <w:pStyle w:val="Contents4"/>
            <w:tabs>
              <w:tab w:val="clear" w:pos="8176"/>
              <w:tab w:val="right" w:pos="9026" w:leader="dot"/>
            </w:tabs>
            <w:rPr/>
          </w:pPr>
          <w:hyperlink w:anchor="__RefHeading___Toc5888691_2320776876">
            <w:r>
              <w:rPr>
                <w:webHidden/>
                <w:rStyle w:val="IndexLink"/>
              </w:rPr>
              <w:t>15</w:t>
            </w:r>
            <w:r>
              <w:rPr>
                <w:rStyle w:val="IndexLink"/>
                <w:rtl w:val="true"/>
              </w:rPr>
              <w:t xml:space="preserve">. </w:t>
            </w:r>
            <w:r>
              <w:rPr>
                <w:rStyle w:val="IndexLink"/>
                <w:rtl w:val="true"/>
              </w:rPr>
              <w:t>آشکار کردن آثار نعمت ها در زندگی</w:t>
            </w:r>
            <w:r>
              <w:rPr>
                <w:rStyle w:val="IndexLink"/>
                <w:rtl w:val="true"/>
              </w:rPr>
              <w:tab/>
            </w:r>
            <w:r>
              <w:rPr>
                <w:rStyle w:val="IndexLink"/>
              </w:rPr>
              <w:t>468</w:t>
            </w:r>
          </w:hyperlink>
        </w:p>
        <w:p>
          <w:pPr>
            <w:pStyle w:val="Contents3"/>
            <w:tabs>
              <w:tab w:val="clear" w:pos="8459"/>
              <w:tab w:val="right" w:pos="9026" w:leader="dot"/>
            </w:tabs>
            <w:rPr/>
          </w:pPr>
          <w:hyperlink w:anchor="__RefHeading___Toc5888693_2320776876">
            <w:r>
              <w:rPr>
                <w:webHidden/>
                <w:rStyle w:val="IndexLink"/>
              </w:rPr>
              <w:t>16</w:t>
            </w:r>
            <w:r>
              <w:rPr>
                <w:rStyle w:val="IndexLink"/>
                <w:rtl w:val="true"/>
              </w:rPr>
              <w:t xml:space="preserve">. </w:t>
            </w:r>
            <w:r>
              <w:rPr>
                <w:rStyle w:val="IndexLink"/>
                <w:rtl w:val="true"/>
              </w:rPr>
              <w:t>برترین انسان ها</w:t>
            </w:r>
            <w:r>
              <w:rPr>
                <w:rStyle w:val="IndexLink"/>
                <w:rtl w:val="true"/>
              </w:rPr>
              <w:tab/>
            </w:r>
            <w:r>
              <w:rPr>
                <w:rStyle w:val="IndexLink"/>
              </w:rPr>
              <w:t>468</w:t>
            </w:r>
          </w:hyperlink>
        </w:p>
        <w:p>
          <w:pPr>
            <w:pStyle w:val="Contents3"/>
            <w:tabs>
              <w:tab w:val="clear" w:pos="8459"/>
              <w:tab w:val="right" w:pos="9026" w:leader="dot"/>
            </w:tabs>
            <w:rPr/>
          </w:pPr>
          <w:hyperlink w:anchor="__RefHeading___Toc5888695_2320776876">
            <w:r>
              <w:rPr>
                <w:webHidden/>
                <w:rStyle w:val="IndexLink"/>
              </w:rPr>
              <w:t>17</w:t>
            </w:r>
            <w:r>
              <w:rPr>
                <w:rStyle w:val="IndexLink"/>
                <w:rtl w:val="true"/>
              </w:rPr>
              <w:t xml:space="preserve">. </w:t>
            </w:r>
            <w:r>
              <w:rPr>
                <w:rStyle w:val="IndexLink"/>
                <w:rtl w:val="true"/>
              </w:rPr>
              <w:t>ذخیره آخرت</w:t>
            </w:r>
            <w:r>
              <w:rPr>
                <w:rStyle w:val="IndexLink"/>
                <w:rtl w:val="true"/>
              </w:rPr>
              <w:tab/>
            </w:r>
            <w:r>
              <w:rPr>
                <w:rStyle w:val="IndexLink"/>
              </w:rPr>
              <w:t>468</w:t>
            </w:r>
          </w:hyperlink>
        </w:p>
        <w:p>
          <w:pPr>
            <w:pStyle w:val="Contents3"/>
            <w:tabs>
              <w:tab w:val="clear" w:pos="8459"/>
              <w:tab w:val="right" w:pos="9026" w:leader="dot"/>
            </w:tabs>
            <w:rPr/>
          </w:pPr>
          <w:hyperlink w:anchor="__RefHeading___Toc5888697_2320776876">
            <w:r>
              <w:rPr>
                <w:webHidden/>
                <w:rStyle w:val="IndexLink"/>
              </w:rPr>
              <w:t>18</w:t>
            </w:r>
            <w:r>
              <w:rPr>
                <w:rStyle w:val="IndexLink"/>
                <w:rtl w:val="true"/>
              </w:rPr>
              <w:t xml:space="preserve">. </w:t>
            </w:r>
            <w:r>
              <w:rPr>
                <w:rStyle w:val="IndexLink"/>
                <w:rtl w:val="true"/>
              </w:rPr>
              <w:t>پرهیز از همنشین بد</w:t>
            </w:r>
            <w:r>
              <w:rPr>
                <w:rStyle w:val="IndexLink"/>
                <w:rtl w:val="true"/>
              </w:rPr>
              <w:tab/>
            </w:r>
            <w:r>
              <w:rPr>
                <w:rStyle w:val="IndexLink"/>
              </w:rPr>
              <w:t>469</w:t>
            </w:r>
          </w:hyperlink>
        </w:p>
        <w:p>
          <w:pPr>
            <w:pStyle w:val="Contents4"/>
            <w:tabs>
              <w:tab w:val="clear" w:pos="8176"/>
              <w:tab w:val="right" w:pos="9026" w:leader="dot"/>
            </w:tabs>
            <w:rPr/>
          </w:pPr>
          <w:hyperlink w:anchor="__RefHeading___Toc5888699_2320776876">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5888701_2320776876">
            <w:r>
              <w:rPr>
                <w:webHidden/>
                <w:rStyle w:val="IndexLink"/>
              </w:rPr>
              <w:t>19</w:t>
            </w:r>
            <w:r>
              <w:rPr>
                <w:rStyle w:val="IndexLink"/>
                <w:rtl w:val="true"/>
              </w:rPr>
              <w:t xml:space="preserve">. </w:t>
            </w:r>
            <w:r>
              <w:rPr>
                <w:rStyle w:val="IndexLink"/>
                <w:rtl w:val="true"/>
              </w:rPr>
              <w:t>سفارش به محل سکونت</w:t>
            </w:r>
            <w:r>
              <w:rPr>
                <w:rStyle w:val="IndexLink"/>
                <w:rtl w:val="true"/>
              </w:rPr>
              <w:tab/>
            </w:r>
            <w:r>
              <w:rPr>
                <w:rStyle w:val="IndexLink"/>
              </w:rPr>
              <w:t>470</w:t>
            </w:r>
          </w:hyperlink>
        </w:p>
        <w:p>
          <w:pPr>
            <w:pStyle w:val="Contents3"/>
            <w:tabs>
              <w:tab w:val="clear" w:pos="8459"/>
              <w:tab w:val="right" w:pos="9026" w:leader="dot"/>
            </w:tabs>
            <w:rPr/>
          </w:pPr>
          <w:hyperlink w:anchor="__RefHeading___Toc5888703_2320776876">
            <w:r>
              <w:rPr>
                <w:webHidden/>
                <w:rStyle w:val="IndexLink"/>
              </w:rPr>
              <w:t>20</w:t>
            </w:r>
            <w:r>
              <w:rPr>
                <w:rStyle w:val="IndexLink"/>
                <w:rtl w:val="true"/>
              </w:rPr>
              <w:t xml:space="preserve">. </w:t>
            </w:r>
            <w:r>
              <w:rPr>
                <w:rStyle w:val="IndexLink"/>
                <w:rtl w:val="true"/>
              </w:rPr>
              <w:t>پرهیز از غفلت</w:t>
            </w:r>
            <w:r>
              <w:rPr>
                <w:rStyle w:val="IndexLink"/>
                <w:rtl w:val="true"/>
              </w:rPr>
              <w:tab/>
            </w:r>
            <w:r>
              <w:rPr>
                <w:rStyle w:val="IndexLink"/>
              </w:rPr>
              <w:t>470</w:t>
            </w:r>
          </w:hyperlink>
        </w:p>
        <w:p>
          <w:pPr>
            <w:pStyle w:val="Contents3"/>
            <w:tabs>
              <w:tab w:val="clear" w:pos="8459"/>
              <w:tab w:val="right" w:pos="9026" w:leader="dot"/>
            </w:tabs>
            <w:rPr/>
          </w:pPr>
          <w:hyperlink w:anchor="__RefHeading___Toc5888705_2320776876">
            <w:r>
              <w:rPr>
                <w:webHidden/>
                <w:rStyle w:val="IndexLink"/>
              </w:rPr>
              <w:t>21</w:t>
            </w:r>
            <w:r>
              <w:rPr>
                <w:rStyle w:val="IndexLink"/>
                <w:rtl w:val="true"/>
              </w:rPr>
              <w:t xml:space="preserve">. </w:t>
            </w:r>
            <w:r>
              <w:rPr>
                <w:rStyle w:val="IndexLink"/>
                <w:rtl w:val="true"/>
              </w:rPr>
              <w:t>اندیشه وری</w:t>
            </w:r>
            <w:r>
              <w:rPr>
                <w:rStyle w:val="IndexLink"/>
                <w:rtl w:val="true"/>
              </w:rPr>
              <w:tab/>
            </w:r>
            <w:r>
              <w:rPr>
                <w:rStyle w:val="IndexLink"/>
              </w:rPr>
              <w:t>471</w:t>
            </w:r>
          </w:hyperlink>
        </w:p>
        <w:p>
          <w:pPr>
            <w:pStyle w:val="Contents3"/>
            <w:tabs>
              <w:tab w:val="clear" w:pos="8459"/>
              <w:tab w:val="right" w:pos="9026" w:leader="dot"/>
            </w:tabs>
            <w:rPr/>
          </w:pPr>
          <w:hyperlink w:anchor="__RefHeading___Toc5888707_2320776876">
            <w:r>
              <w:rPr>
                <w:webHidden/>
                <w:rStyle w:val="IndexLink"/>
              </w:rPr>
              <w:t>22</w:t>
            </w:r>
            <w:r>
              <w:rPr>
                <w:rStyle w:val="IndexLink"/>
                <w:rtl w:val="true"/>
              </w:rPr>
              <w:t xml:space="preserve">. </w:t>
            </w:r>
            <w:r>
              <w:rPr>
                <w:rStyle w:val="IndexLink"/>
                <w:rtl w:val="true"/>
              </w:rPr>
              <w:t>ممنوعیت نشستن در بازار</w:t>
            </w:r>
            <w:r>
              <w:rPr>
                <w:rStyle w:val="IndexLink"/>
                <w:rtl w:val="true"/>
              </w:rPr>
              <w:tab/>
            </w:r>
            <w:r>
              <w:rPr>
                <w:rStyle w:val="IndexLink"/>
              </w:rPr>
              <w:t>471</w:t>
            </w:r>
          </w:hyperlink>
        </w:p>
        <w:p>
          <w:pPr>
            <w:pStyle w:val="Contents3"/>
            <w:tabs>
              <w:tab w:val="clear" w:pos="8459"/>
              <w:tab w:val="right" w:pos="9026" w:leader="dot"/>
            </w:tabs>
            <w:rPr/>
          </w:pPr>
          <w:hyperlink w:anchor="__RefHeading___Toc5888709_2320776876">
            <w:r>
              <w:rPr>
                <w:webHidden/>
                <w:rStyle w:val="IndexLink"/>
              </w:rPr>
              <w:t>23</w:t>
            </w:r>
            <w:r>
              <w:rPr>
                <w:rStyle w:val="IndexLink"/>
                <w:rtl w:val="true"/>
              </w:rPr>
              <w:t xml:space="preserve">. </w:t>
            </w:r>
            <w:r>
              <w:rPr>
                <w:rStyle w:val="IndexLink"/>
                <w:rtl w:val="true"/>
              </w:rPr>
              <w:t>نگاه به زیر دست</w:t>
            </w:r>
            <w:r>
              <w:rPr>
                <w:rStyle w:val="IndexLink"/>
                <w:rtl w:val="true"/>
              </w:rPr>
              <w:tab/>
            </w:r>
            <w:r>
              <w:rPr>
                <w:rStyle w:val="IndexLink"/>
              </w:rPr>
              <w:t>472</w:t>
            </w:r>
          </w:hyperlink>
        </w:p>
        <w:p>
          <w:pPr>
            <w:pStyle w:val="Contents3"/>
            <w:tabs>
              <w:tab w:val="clear" w:pos="8459"/>
              <w:tab w:val="right" w:pos="9026" w:leader="dot"/>
            </w:tabs>
            <w:rPr/>
          </w:pPr>
          <w:hyperlink w:anchor="__RefHeading___Toc5888711_2320776876">
            <w:r>
              <w:rPr>
                <w:webHidden/>
                <w:rStyle w:val="IndexLink"/>
              </w:rPr>
              <w:t>24</w:t>
            </w:r>
            <w:r>
              <w:rPr>
                <w:rStyle w:val="IndexLink"/>
                <w:rtl w:val="true"/>
              </w:rPr>
              <w:t xml:space="preserve">. </w:t>
            </w:r>
            <w:r>
              <w:rPr>
                <w:rStyle w:val="IndexLink"/>
                <w:rtl w:val="true"/>
              </w:rPr>
              <w:t>توصیه به نماز جمعه</w:t>
            </w:r>
            <w:r>
              <w:rPr>
                <w:rStyle w:val="IndexLink"/>
                <w:rtl w:val="true"/>
              </w:rPr>
              <w:tab/>
            </w:r>
            <w:r>
              <w:rPr>
                <w:rStyle w:val="IndexLink"/>
              </w:rPr>
              <w:t>473</w:t>
            </w:r>
          </w:hyperlink>
        </w:p>
        <w:p>
          <w:pPr>
            <w:pStyle w:val="Contents3"/>
            <w:tabs>
              <w:tab w:val="clear" w:pos="8459"/>
              <w:tab w:val="right" w:pos="9026" w:leader="dot"/>
            </w:tabs>
            <w:rPr/>
          </w:pPr>
          <w:hyperlink w:anchor="__RefHeading___Toc5888713_2320776876">
            <w:r>
              <w:rPr>
                <w:webHidden/>
                <w:rStyle w:val="IndexLink"/>
              </w:rPr>
              <w:t>25</w:t>
            </w:r>
            <w:r>
              <w:rPr>
                <w:rStyle w:val="IndexLink"/>
                <w:rtl w:val="true"/>
              </w:rPr>
              <w:t xml:space="preserve">. </w:t>
            </w:r>
            <w:r>
              <w:rPr>
                <w:rStyle w:val="IndexLink"/>
                <w:rtl w:val="true"/>
              </w:rPr>
              <w:t>اطاعت از خدا</w:t>
            </w:r>
            <w:r>
              <w:rPr>
                <w:rStyle w:val="IndexLink"/>
                <w:rtl w:val="true"/>
              </w:rPr>
              <w:tab/>
            </w:r>
            <w:r>
              <w:rPr>
                <w:rStyle w:val="IndexLink"/>
              </w:rPr>
              <w:t>473</w:t>
            </w:r>
          </w:hyperlink>
        </w:p>
        <w:p>
          <w:pPr>
            <w:pStyle w:val="Contents4"/>
            <w:tabs>
              <w:tab w:val="clear" w:pos="8176"/>
              <w:tab w:val="right" w:pos="9026" w:leader="dot"/>
            </w:tabs>
            <w:rPr/>
          </w:pPr>
          <w:hyperlink w:anchor="__RefHeading___Toc5888715_2320776876">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5888717_2320776876">
            <w:r>
              <w:rPr>
                <w:webHidden/>
                <w:rStyle w:val="IndexLink"/>
              </w:rPr>
              <w:t>26</w:t>
            </w:r>
            <w:r>
              <w:rPr>
                <w:rStyle w:val="IndexLink"/>
                <w:rtl w:val="true"/>
              </w:rPr>
              <w:t xml:space="preserve">. </w:t>
            </w:r>
            <w:r>
              <w:rPr>
                <w:rStyle w:val="IndexLink"/>
                <w:rtl w:val="true"/>
              </w:rPr>
              <w:t>عبادت با نشاط</w:t>
            </w:r>
            <w:r>
              <w:rPr>
                <w:rStyle w:val="IndexLink"/>
                <w:rtl w:val="true"/>
              </w:rPr>
              <w:tab/>
            </w:r>
            <w:r>
              <w:rPr>
                <w:rStyle w:val="IndexLink"/>
              </w:rPr>
              <w:t>473</w:t>
            </w:r>
          </w:hyperlink>
        </w:p>
        <w:p>
          <w:pPr>
            <w:pStyle w:val="Contents3"/>
            <w:tabs>
              <w:tab w:val="clear" w:pos="8459"/>
              <w:tab w:val="right" w:pos="9026" w:leader="dot"/>
            </w:tabs>
            <w:rPr/>
          </w:pPr>
          <w:hyperlink w:anchor="__RefHeading___Toc5888719_2320776876">
            <w:r>
              <w:rPr>
                <w:webHidden/>
                <w:rStyle w:val="IndexLink"/>
              </w:rPr>
              <w:t>27</w:t>
            </w:r>
            <w:r>
              <w:rPr>
                <w:rStyle w:val="IndexLink"/>
                <w:rtl w:val="true"/>
              </w:rPr>
              <w:t xml:space="preserve">. </w:t>
            </w:r>
            <w:r>
              <w:rPr>
                <w:rStyle w:val="IndexLink"/>
                <w:rtl w:val="true"/>
              </w:rPr>
              <w:t>اهتمام به واجبات</w:t>
            </w:r>
            <w:r>
              <w:rPr>
                <w:rStyle w:val="IndexLink"/>
                <w:rtl w:val="true"/>
              </w:rPr>
              <w:tab/>
            </w:r>
            <w:r>
              <w:rPr>
                <w:rStyle w:val="IndexLink"/>
              </w:rPr>
              <w:t>474</w:t>
            </w:r>
          </w:hyperlink>
        </w:p>
        <w:p>
          <w:pPr>
            <w:pStyle w:val="Contents3"/>
            <w:tabs>
              <w:tab w:val="clear" w:pos="8459"/>
              <w:tab w:val="right" w:pos="9026" w:leader="dot"/>
            </w:tabs>
            <w:rPr/>
          </w:pPr>
          <w:hyperlink w:anchor="__RefHeading___Toc5888721_2320776876">
            <w:r>
              <w:rPr>
                <w:webHidden/>
                <w:rStyle w:val="IndexLink"/>
              </w:rPr>
              <w:t>28</w:t>
            </w:r>
            <w:r>
              <w:rPr>
                <w:rStyle w:val="IndexLink"/>
                <w:rtl w:val="true"/>
              </w:rPr>
              <w:t xml:space="preserve">. </w:t>
            </w:r>
            <w:r>
              <w:rPr>
                <w:rStyle w:val="IndexLink"/>
                <w:rtl w:val="true"/>
              </w:rPr>
              <w:t>اسیران دنیا</w:t>
            </w:r>
            <w:r>
              <w:rPr>
                <w:rStyle w:val="IndexLink"/>
                <w:rtl w:val="true"/>
              </w:rPr>
              <w:tab/>
            </w:r>
            <w:r>
              <w:rPr>
                <w:rStyle w:val="IndexLink"/>
              </w:rPr>
              <w:t>474</w:t>
            </w:r>
          </w:hyperlink>
        </w:p>
        <w:p>
          <w:pPr>
            <w:pStyle w:val="Contents3"/>
            <w:tabs>
              <w:tab w:val="clear" w:pos="8459"/>
              <w:tab w:val="right" w:pos="9026" w:leader="dot"/>
            </w:tabs>
            <w:rPr/>
          </w:pPr>
          <w:hyperlink w:anchor="__RefHeading___Toc5888723_2320776876">
            <w:r>
              <w:rPr>
                <w:webHidden/>
                <w:rStyle w:val="IndexLink"/>
              </w:rPr>
              <w:t>29</w:t>
            </w:r>
            <w:r>
              <w:rPr>
                <w:rStyle w:val="IndexLink"/>
                <w:rtl w:val="true"/>
              </w:rPr>
              <w:t xml:space="preserve">. </w:t>
            </w:r>
            <w:r>
              <w:rPr>
                <w:rStyle w:val="IndexLink"/>
                <w:rtl w:val="true"/>
              </w:rPr>
              <w:t>پرهیز از همنشین بد</w:t>
            </w:r>
            <w:r>
              <w:rPr>
                <w:rStyle w:val="IndexLink"/>
                <w:rtl w:val="true"/>
              </w:rPr>
              <w:tab/>
            </w:r>
            <w:r>
              <w:rPr>
                <w:rStyle w:val="IndexLink"/>
              </w:rPr>
              <w:t>475</w:t>
            </w:r>
          </w:hyperlink>
        </w:p>
        <w:p>
          <w:pPr>
            <w:pStyle w:val="Contents3"/>
            <w:tabs>
              <w:tab w:val="clear" w:pos="8459"/>
              <w:tab w:val="right" w:pos="9026" w:leader="dot"/>
            </w:tabs>
            <w:rPr/>
          </w:pPr>
          <w:hyperlink w:anchor="__RefHeading___Toc5888725_2320776876">
            <w:r>
              <w:rPr>
                <w:webHidden/>
                <w:rStyle w:val="IndexLink"/>
              </w:rPr>
              <w:t>3</w:t>
            </w:r>
            <w:r>
              <w:rPr>
                <w:rStyle w:val="IndexLink"/>
                <w:rtl w:val="true"/>
              </w:rPr>
              <w:t xml:space="preserve">. </w:t>
            </w:r>
            <w:r>
              <w:rPr>
                <w:rStyle w:val="IndexLink"/>
                <w:rtl w:val="true"/>
              </w:rPr>
              <w:t>بزرگداشت خداوند</w:t>
            </w:r>
            <w:r>
              <w:rPr>
                <w:rStyle w:val="IndexLink"/>
                <w:rtl w:val="true"/>
              </w:rPr>
              <w:tab/>
            </w:r>
            <w:r>
              <w:rPr>
                <w:rStyle w:val="IndexLink"/>
              </w:rPr>
              <w:t>475</w:t>
            </w:r>
          </w:hyperlink>
        </w:p>
        <w:p>
          <w:pPr>
            <w:pStyle w:val="Contents3"/>
            <w:tabs>
              <w:tab w:val="clear" w:pos="8459"/>
              <w:tab w:val="right" w:pos="9026" w:leader="dot"/>
            </w:tabs>
            <w:rPr/>
          </w:pPr>
          <w:hyperlink w:anchor="__RefHeading___Toc5888727_2320776876">
            <w:r>
              <w:rPr>
                <w:webHidden/>
                <w:rStyle w:val="IndexLink"/>
              </w:rPr>
              <w:t>31</w:t>
            </w:r>
            <w:r>
              <w:rPr>
                <w:rStyle w:val="IndexLink"/>
                <w:rtl w:val="true"/>
              </w:rPr>
              <w:t xml:space="preserve">. </w:t>
            </w:r>
            <w:r>
              <w:rPr>
                <w:rStyle w:val="IndexLink"/>
                <w:rtl w:val="true"/>
              </w:rPr>
              <w:t>پرهیز از خشم</w:t>
            </w:r>
            <w:r>
              <w:rPr>
                <w:rStyle w:val="IndexLink"/>
                <w:rtl w:val="true"/>
              </w:rPr>
              <w:tab/>
            </w:r>
            <w:r>
              <w:rPr>
                <w:rStyle w:val="IndexLink"/>
              </w:rPr>
              <w:t>476</w:t>
            </w:r>
          </w:hyperlink>
        </w:p>
        <w:p>
          <w:pPr>
            <w:pStyle w:val="Contents2"/>
            <w:tabs>
              <w:tab w:val="clear" w:pos="8743"/>
              <w:tab w:val="right" w:pos="9026" w:leader="dot"/>
            </w:tabs>
            <w:rPr/>
          </w:pPr>
          <w:hyperlink w:anchor="__RefHeading___Toc5888729_2320776876">
            <w:r>
              <w:rPr>
                <w:webHidden/>
                <w:rStyle w:val="IndexLink"/>
                <w:rtl w:val="true"/>
              </w:rPr>
              <w:t xml:space="preserve">نامه </w:t>
            </w:r>
            <w:r>
              <w:rPr>
                <w:rStyle w:val="IndexLink"/>
              </w:rPr>
              <w:t>70</w:t>
            </w:r>
            <w:r>
              <w:rPr>
                <w:rStyle w:val="IndexLink"/>
                <w:rtl w:val="true"/>
              </w:rPr>
              <w:tab/>
            </w:r>
            <w:r>
              <w:rPr>
                <w:rStyle w:val="IndexLink"/>
              </w:rPr>
              <w:t>479</w:t>
            </w:r>
          </w:hyperlink>
        </w:p>
        <w:p>
          <w:pPr>
            <w:pStyle w:val="Contents3"/>
            <w:tabs>
              <w:tab w:val="clear" w:pos="8459"/>
              <w:tab w:val="right" w:pos="9026" w:leader="dot"/>
            </w:tabs>
            <w:rPr/>
          </w:pPr>
          <w:hyperlink w:anchor="__RefHeading___Toc5888731_2320776876">
            <w:r>
              <w:rPr>
                <w:webHidden/>
                <w:rStyle w:val="IndexLink"/>
                <w:rtl w:val="true"/>
              </w:rPr>
              <w:t>اشاره</w:t>
            </w:r>
            <w:r>
              <w:rPr>
                <w:rStyle w:val="IndexLink"/>
                <w:rtl w:val="true"/>
              </w:rPr>
              <w:tab/>
            </w:r>
            <w:r>
              <w:rPr>
                <w:rStyle w:val="IndexLink"/>
              </w:rPr>
              <w:t>479</w:t>
            </w:r>
          </w:hyperlink>
        </w:p>
        <w:p>
          <w:pPr>
            <w:pStyle w:val="Contents3"/>
            <w:tabs>
              <w:tab w:val="clear" w:pos="8459"/>
              <w:tab w:val="right" w:pos="9026" w:leader="dot"/>
            </w:tabs>
            <w:rPr/>
          </w:pPr>
          <w:hyperlink w:anchor="__RefHeading___Toc5888733_2320776876">
            <w:r>
              <w:rPr>
                <w:webHidden/>
                <w:rStyle w:val="IndexLink"/>
                <w:rtl w:val="true"/>
              </w:rPr>
              <w:t>پیشگفتار نامه</w:t>
            </w:r>
            <w:r>
              <w:rPr>
                <w:rStyle w:val="IndexLink"/>
                <w:rtl w:val="true"/>
              </w:rPr>
              <w:tab/>
            </w:r>
            <w:r>
              <w:rPr>
                <w:rStyle w:val="IndexLink"/>
              </w:rPr>
              <w:t>479</w:t>
            </w:r>
          </w:hyperlink>
        </w:p>
        <w:p>
          <w:pPr>
            <w:pStyle w:val="Contents3"/>
            <w:tabs>
              <w:tab w:val="clear" w:pos="8459"/>
              <w:tab w:val="right" w:pos="9026" w:leader="dot"/>
            </w:tabs>
            <w:rPr/>
          </w:pPr>
          <w:hyperlink w:anchor="__RefHeading___Toc5888735_2320776876">
            <w:r>
              <w:rPr>
                <w:webHidden/>
                <w:rStyle w:val="IndexLink"/>
              </w:rPr>
              <w:t>1</w:t>
            </w:r>
            <w:r>
              <w:rPr>
                <w:rStyle w:val="IndexLink"/>
                <w:rtl w:val="true"/>
              </w:rPr>
              <w:t xml:space="preserve">. </w:t>
            </w:r>
            <w:r>
              <w:rPr>
                <w:rStyle w:val="IndexLink"/>
                <w:rtl w:val="true"/>
              </w:rPr>
              <w:t>ملحق شدن به معاویه</w:t>
            </w:r>
            <w:r>
              <w:rPr>
                <w:rStyle w:val="IndexLink"/>
                <w:rtl w:val="true"/>
              </w:rPr>
              <w:tab/>
            </w:r>
            <w:r>
              <w:rPr>
                <w:rStyle w:val="IndexLink"/>
              </w:rPr>
              <w:t>480</w:t>
            </w:r>
          </w:hyperlink>
        </w:p>
        <w:p>
          <w:pPr>
            <w:pStyle w:val="Contents3"/>
            <w:tabs>
              <w:tab w:val="clear" w:pos="8459"/>
              <w:tab w:val="right" w:pos="9026" w:leader="dot"/>
            </w:tabs>
            <w:rPr/>
          </w:pPr>
          <w:hyperlink w:anchor="__RefHeading___Toc5888737_2320776876">
            <w:r>
              <w:rPr>
                <w:webHidden/>
                <w:rStyle w:val="IndexLink"/>
              </w:rPr>
              <w:t>2</w:t>
            </w:r>
            <w:r>
              <w:rPr>
                <w:rStyle w:val="IndexLink"/>
                <w:rtl w:val="true"/>
              </w:rPr>
              <w:t xml:space="preserve">. </w:t>
            </w:r>
            <w:r>
              <w:rPr>
                <w:rStyle w:val="IndexLink"/>
                <w:rtl w:val="true"/>
              </w:rPr>
              <w:t>افراد فاسد و کوردل</w:t>
            </w:r>
            <w:r>
              <w:rPr>
                <w:rStyle w:val="IndexLink"/>
                <w:rtl w:val="true"/>
              </w:rPr>
              <w:tab/>
            </w:r>
            <w:r>
              <w:rPr>
                <w:rStyle w:val="IndexLink"/>
              </w:rPr>
              <w:t>480</w:t>
            </w:r>
          </w:hyperlink>
        </w:p>
        <w:p>
          <w:pPr>
            <w:pStyle w:val="Contents3"/>
            <w:tabs>
              <w:tab w:val="clear" w:pos="8459"/>
              <w:tab w:val="right" w:pos="9026" w:leader="dot"/>
            </w:tabs>
            <w:rPr/>
          </w:pPr>
          <w:hyperlink w:anchor="__RefHeading___Toc5888739_2320776876">
            <w:r>
              <w:rPr>
                <w:webHidden/>
                <w:rStyle w:val="IndexLink"/>
              </w:rPr>
              <w:t>3</w:t>
            </w:r>
            <w:r>
              <w:rPr>
                <w:rStyle w:val="IndexLink"/>
                <w:rtl w:val="true"/>
              </w:rPr>
              <w:t xml:space="preserve">. </w:t>
            </w:r>
            <w:r>
              <w:rPr>
                <w:rStyle w:val="IndexLink"/>
                <w:rtl w:val="true"/>
              </w:rPr>
              <w:t>اهل دنیا</w:t>
            </w:r>
            <w:r>
              <w:rPr>
                <w:rStyle w:val="IndexLink"/>
                <w:rtl w:val="true"/>
              </w:rPr>
              <w:tab/>
            </w:r>
            <w:r>
              <w:rPr>
                <w:rStyle w:val="IndexLink"/>
              </w:rPr>
              <w:t>481</w:t>
            </w:r>
          </w:hyperlink>
        </w:p>
        <w:p>
          <w:pPr>
            <w:pStyle w:val="Contents3"/>
            <w:tabs>
              <w:tab w:val="clear" w:pos="8459"/>
              <w:tab w:val="right" w:pos="9026" w:leader="dot"/>
            </w:tabs>
            <w:rPr/>
          </w:pPr>
          <w:hyperlink w:anchor="__RefHeading___Toc5888741_2320776876">
            <w:r>
              <w:rPr>
                <w:webHidden/>
                <w:rStyle w:val="IndexLink"/>
              </w:rPr>
              <w:t>4</w:t>
            </w:r>
            <w:r>
              <w:rPr>
                <w:rStyle w:val="IndexLink"/>
                <w:rtl w:val="true"/>
              </w:rPr>
              <w:t xml:space="preserve">. </w:t>
            </w:r>
            <w:r>
              <w:rPr>
                <w:rStyle w:val="IndexLink"/>
                <w:rtl w:val="true"/>
              </w:rPr>
              <w:t>جهان بر پایه عدالت</w:t>
            </w:r>
            <w:r>
              <w:rPr>
                <w:rStyle w:val="IndexLink"/>
                <w:rtl w:val="true"/>
              </w:rPr>
              <w:tab/>
            </w:r>
            <w:r>
              <w:rPr>
                <w:rStyle w:val="IndexLink"/>
              </w:rPr>
              <w:t>481</w:t>
            </w:r>
          </w:hyperlink>
        </w:p>
        <w:p>
          <w:pPr>
            <w:pStyle w:val="Contents3"/>
            <w:tabs>
              <w:tab w:val="clear" w:pos="8459"/>
              <w:tab w:val="right" w:pos="9026" w:leader="dot"/>
            </w:tabs>
            <w:rPr/>
          </w:pPr>
          <w:hyperlink w:anchor="__RefHeading___Toc5888743_2320776876">
            <w:r>
              <w:rPr>
                <w:webHidden/>
                <w:rStyle w:val="IndexLink"/>
              </w:rPr>
              <w:t>5</w:t>
            </w:r>
            <w:r>
              <w:rPr>
                <w:rStyle w:val="IndexLink"/>
                <w:rtl w:val="true"/>
              </w:rPr>
              <w:t xml:space="preserve">. </w:t>
            </w:r>
            <w:r>
              <w:rPr>
                <w:rStyle w:val="IndexLink"/>
                <w:rtl w:val="true"/>
              </w:rPr>
              <w:t>یقین صد درصد امام به حقانیت خود</w:t>
            </w:r>
            <w:r>
              <w:rPr>
                <w:rStyle w:val="IndexLink"/>
                <w:rtl w:val="true"/>
              </w:rPr>
              <w:tab/>
            </w:r>
            <w:r>
              <w:rPr>
                <w:rStyle w:val="IndexLink"/>
              </w:rPr>
              <w:t>482</w:t>
            </w:r>
          </w:hyperlink>
        </w:p>
        <w:p>
          <w:pPr>
            <w:pStyle w:val="Contents3"/>
            <w:tabs>
              <w:tab w:val="clear" w:pos="8459"/>
              <w:tab w:val="right" w:pos="9026" w:leader="dot"/>
            </w:tabs>
            <w:rPr/>
          </w:pPr>
          <w:hyperlink w:anchor="__RefHeading___Toc5888745_2320776876">
            <w:r>
              <w:rPr>
                <w:webHidden/>
                <w:rStyle w:val="IndexLink"/>
              </w:rPr>
              <w:t>6</w:t>
            </w:r>
            <w:r>
              <w:rPr>
                <w:rStyle w:val="IndexLink"/>
                <w:rtl w:val="true"/>
              </w:rPr>
              <w:t xml:space="preserve">. </w:t>
            </w:r>
            <w:r>
              <w:rPr>
                <w:rStyle w:val="IndexLink"/>
                <w:rtl w:val="true"/>
              </w:rPr>
              <w:t>استمداد از خداوند</w:t>
            </w:r>
            <w:r>
              <w:rPr>
                <w:rStyle w:val="IndexLink"/>
                <w:rtl w:val="true"/>
              </w:rPr>
              <w:tab/>
            </w:r>
            <w:r>
              <w:rPr>
                <w:rStyle w:val="IndexLink"/>
              </w:rPr>
              <w:t>482</w:t>
            </w:r>
          </w:hyperlink>
        </w:p>
        <w:p>
          <w:pPr>
            <w:pStyle w:val="Contents2"/>
            <w:tabs>
              <w:tab w:val="clear" w:pos="8743"/>
              <w:tab w:val="right" w:pos="9026" w:leader="dot"/>
            </w:tabs>
            <w:rPr/>
          </w:pPr>
          <w:hyperlink w:anchor="__RefHeading___Toc5888747_2320776876">
            <w:r>
              <w:rPr>
                <w:webHidden/>
                <w:rStyle w:val="IndexLink"/>
                <w:rtl w:val="true"/>
              </w:rPr>
              <w:t xml:space="preserve">نامهٔ </w:t>
            </w:r>
            <w:r>
              <w:rPr>
                <w:rStyle w:val="IndexLink"/>
              </w:rPr>
              <w:t>71</w:t>
            </w:r>
            <w:r>
              <w:rPr>
                <w:rStyle w:val="IndexLink"/>
                <w:rtl w:val="true"/>
              </w:rPr>
              <w:tab/>
            </w:r>
            <w:r>
              <w:rPr>
                <w:rStyle w:val="IndexLink"/>
              </w:rPr>
              <w:t>485</w:t>
            </w:r>
          </w:hyperlink>
        </w:p>
        <w:p>
          <w:pPr>
            <w:pStyle w:val="Contents3"/>
            <w:tabs>
              <w:tab w:val="clear" w:pos="8459"/>
              <w:tab w:val="right" w:pos="9026" w:leader="dot"/>
            </w:tabs>
            <w:rPr/>
          </w:pPr>
          <w:hyperlink w:anchor="__RefHeading___Toc5888749_2320776876">
            <w:r>
              <w:rPr>
                <w:webHidden/>
                <w:rStyle w:val="IndexLink"/>
                <w:rtl w:val="true"/>
              </w:rPr>
              <w:t>اشاره</w:t>
            </w:r>
            <w:r>
              <w:rPr>
                <w:rStyle w:val="IndexLink"/>
                <w:rtl w:val="true"/>
              </w:rPr>
              <w:tab/>
            </w:r>
            <w:r>
              <w:rPr>
                <w:rStyle w:val="IndexLink"/>
              </w:rPr>
              <w:t>485</w:t>
            </w:r>
          </w:hyperlink>
        </w:p>
        <w:p>
          <w:pPr>
            <w:pStyle w:val="Contents3"/>
            <w:tabs>
              <w:tab w:val="clear" w:pos="8459"/>
              <w:tab w:val="right" w:pos="9026" w:leader="dot"/>
            </w:tabs>
            <w:rPr/>
          </w:pPr>
          <w:hyperlink w:anchor="__RefHeading___Toc5888751_2320776876">
            <w:r>
              <w:rPr>
                <w:webHidden/>
                <w:rStyle w:val="IndexLink"/>
                <w:rtl w:val="true"/>
              </w:rPr>
              <w:t>پیشگفتار نامه</w:t>
            </w:r>
            <w:r>
              <w:rPr>
                <w:rStyle w:val="IndexLink"/>
                <w:rtl w:val="true"/>
              </w:rPr>
              <w:tab/>
            </w:r>
            <w:r>
              <w:rPr>
                <w:rStyle w:val="IndexLink"/>
              </w:rPr>
              <w:t>485</w:t>
            </w:r>
          </w:hyperlink>
        </w:p>
        <w:p>
          <w:pPr>
            <w:pStyle w:val="Contents3"/>
            <w:tabs>
              <w:tab w:val="clear" w:pos="8459"/>
              <w:tab w:val="right" w:pos="9026" w:leader="dot"/>
            </w:tabs>
            <w:rPr/>
          </w:pPr>
          <w:hyperlink w:anchor="__RefHeading___Toc5888753_2320776876">
            <w:r>
              <w:rPr>
                <w:webHidden/>
                <w:rStyle w:val="IndexLink"/>
              </w:rPr>
              <w:t>1</w:t>
            </w:r>
            <w:r>
              <w:rPr>
                <w:rStyle w:val="IndexLink"/>
                <w:rtl w:val="true"/>
              </w:rPr>
              <w:t xml:space="preserve">. </w:t>
            </w:r>
            <w:r>
              <w:rPr>
                <w:rStyle w:val="IndexLink"/>
                <w:rtl w:val="true"/>
              </w:rPr>
              <w:t>حسن ظن به افراد</w:t>
            </w:r>
            <w:r>
              <w:rPr>
                <w:rStyle w:val="IndexLink"/>
                <w:rtl w:val="true"/>
              </w:rPr>
              <w:tab/>
            </w:r>
            <w:r>
              <w:rPr>
                <w:rStyle w:val="IndexLink"/>
              </w:rPr>
              <w:t>486</w:t>
            </w:r>
          </w:hyperlink>
        </w:p>
        <w:p>
          <w:pPr>
            <w:pStyle w:val="Contents3"/>
            <w:tabs>
              <w:tab w:val="clear" w:pos="8459"/>
              <w:tab w:val="right" w:pos="9026" w:leader="dot"/>
            </w:tabs>
            <w:rPr/>
          </w:pPr>
          <w:hyperlink w:anchor="__RefHeading___Toc5888755_2320776876">
            <w:r>
              <w:rPr>
                <w:webHidden/>
                <w:rStyle w:val="IndexLink"/>
              </w:rPr>
              <w:t>2</w:t>
            </w:r>
            <w:r>
              <w:rPr>
                <w:rStyle w:val="IndexLink"/>
                <w:rtl w:val="true"/>
              </w:rPr>
              <w:t xml:space="preserve">. </w:t>
            </w:r>
            <w:r>
              <w:rPr>
                <w:rStyle w:val="IndexLink"/>
                <w:rtl w:val="true"/>
              </w:rPr>
              <w:t>ایرادات منذر</w:t>
            </w:r>
            <w:r>
              <w:rPr>
                <w:rStyle w:val="IndexLink"/>
                <w:rtl w:val="true"/>
              </w:rPr>
              <w:tab/>
            </w:r>
            <w:r>
              <w:rPr>
                <w:rStyle w:val="IndexLink"/>
              </w:rPr>
              <w:t>486</w:t>
            </w:r>
          </w:hyperlink>
        </w:p>
        <w:p>
          <w:pPr>
            <w:pStyle w:val="Contents4"/>
            <w:tabs>
              <w:tab w:val="clear" w:pos="8176"/>
              <w:tab w:val="right" w:pos="9026" w:leader="dot"/>
            </w:tabs>
            <w:rPr/>
          </w:pPr>
          <w:hyperlink w:anchor="__RefHeading___Toc5888757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پیرو هوای نفس</w:t>
            </w:r>
            <w:r>
              <w:rPr>
                <w:rStyle w:val="IndexLink"/>
                <w:rtl w:val="true"/>
              </w:rPr>
              <w:tab/>
            </w:r>
            <w:r>
              <w:rPr>
                <w:rStyle w:val="IndexLink"/>
              </w:rPr>
              <w:t>486</w:t>
            </w:r>
          </w:hyperlink>
        </w:p>
        <w:p>
          <w:pPr>
            <w:pStyle w:val="Contents4"/>
            <w:tabs>
              <w:tab w:val="clear" w:pos="8176"/>
              <w:tab w:val="right" w:pos="9026" w:leader="dot"/>
            </w:tabs>
            <w:rPr/>
          </w:pPr>
          <w:hyperlink w:anchor="__RefHeading___Toc5888759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نداشتن ذخیره آخرت</w:t>
            </w:r>
            <w:r>
              <w:rPr>
                <w:rStyle w:val="IndexLink"/>
                <w:rtl w:val="true"/>
              </w:rPr>
              <w:tab/>
            </w:r>
            <w:r>
              <w:rPr>
                <w:rStyle w:val="IndexLink"/>
              </w:rPr>
              <w:t>487</w:t>
            </w:r>
          </w:hyperlink>
        </w:p>
        <w:p>
          <w:pPr>
            <w:pStyle w:val="Contents4"/>
            <w:tabs>
              <w:tab w:val="clear" w:pos="8176"/>
              <w:tab w:val="right" w:pos="9026" w:leader="dot"/>
            </w:tabs>
            <w:rPr/>
          </w:pPr>
          <w:hyperlink w:anchor="__RefHeading___Toc5888761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ویران ساخت آخرت به بهای دنیا</w:t>
            </w:r>
            <w:r>
              <w:rPr>
                <w:rStyle w:val="IndexLink"/>
                <w:rtl w:val="true"/>
              </w:rPr>
              <w:tab/>
            </w:r>
            <w:r>
              <w:rPr>
                <w:rStyle w:val="IndexLink"/>
              </w:rPr>
              <w:t>487</w:t>
            </w:r>
          </w:hyperlink>
        </w:p>
        <w:p>
          <w:pPr>
            <w:pStyle w:val="Contents3"/>
            <w:tabs>
              <w:tab w:val="clear" w:pos="8459"/>
              <w:tab w:val="right" w:pos="9026" w:leader="dot"/>
            </w:tabs>
            <w:rPr/>
          </w:pPr>
          <w:hyperlink w:anchor="__RefHeading___Toc5888763_2320776876">
            <w:r>
              <w:rPr>
                <w:webHidden/>
                <w:rStyle w:val="IndexLink"/>
              </w:rPr>
              <w:t>3</w:t>
            </w:r>
            <w:r>
              <w:rPr>
                <w:rStyle w:val="IndexLink"/>
                <w:rtl w:val="true"/>
              </w:rPr>
              <w:t xml:space="preserve">. </w:t>
            </w:r>
            <w:r>
              <w:rPr>
                <w:rStyle w:val="IndexLink"/>
                <w:rtl w:val="true"/>
              </w:rPr>
              <w:t>فروختن آخرت خود برای دنیای دیگران</w:t>
            </w:r>
            <w:r>
              <w:rPr>
                <w:rStyle w:val="IndexLink"/>
                <w:rtl w:val="true"/>
              </w:rPr>
              <w:tab/>
            </w:r>
            <w:r>
              <w:rPr>
                <w:rStyle w:val="IndexLink"/>
              </w:rPr>
              <w:t>487</w:t>
            </w:r>
          </w:hyperlink>
        </w:p>
        <w:p>
          <w:pPr>
            <w:pStyle w:val="Contents3"/>
            <w:tabs>
              <w:tab w:val="clear" w:pos="8459"/>
              <w:tab w:val="right" w:pos="9026" w:leader="dot"/>
            </w:tabs>
            <w:rPr/>
          </w:pPr>
          <w:hyperlink w:anchor="__RefHeading___Toc5888765_2320776876">
            <w:r>
              <w:rPr>
                <w:webHidden/>
                <w:rStyle w:val="IndexLink"/>
              </w:rPr>
              <w:t>4</w:t>
            </w:r>
            <w:r>
              <w:rPr>
                <w:rStyle w:val="IndexLink"/>
                <w:rtl w:val="true"/>
              </w:rPr>
              <w:t xml:space="preserve">. </w:t>
            </w:r>
            <w:r>
              <w:rPr>
                <w:rStyle w:val="IndexLink"/>
                <w:rtl w:val="true"/>
              </w:rPr>
              <w:t>بیان حقارت منذر</w:t>
            </w:r>
            <w:r>
              <w:rPr>
                <w:rStyle w:val="IndexLink"/>
                <w:rtl w:val="true"/>
              </w:rPr>
              <w:tab/>
            </w:r>
            <w:r>
              <w:rPr>
                <w:rStyle w:val="IndexLink"/>
              </w:rPr>
              <w:t>487</w:t>
            </w:r>
          </w:hyperlink>
        </w:p>
        <w:p>
          <w:pPr>
            <w:pStyle w:val="Contents3"/>
            <w:tabs>
              <w:tab w:val="clear" w:pos="8459"/>
              <w:tab w:val="right" w:pos="9026" w:leader="dot"/>
            </w:tabs>
            <w:rPr/>
          </w:pPr>
          <w:hyperlink w:anchor="__RefHeading___Toc5888767_2320776876">
            <w:r>
              <w:rPr>
                <w:webHidden/>
                <w:rStyle w:val="IndexLink"/>
              </w:rPr>
              <w:t>5</w:t>
            </w:r>
            <w:r>
              <w:rPr>
                <w:rStyle w:val="IndexLink"/>
                <w:rtl w:val="true"/>
              </w:rPr>
              <w:t xml:space="preserve">. </w:t>
            </w:r>
            <w:r>
              <w:rPr>
                <w:rStyle w:val="IndexLink"/>
                <w:rtl w:val="true"/>
              </w:rPr>
              <w:t>ویژگی های یک مأمور</w:t>
            </w:r>
            <w:r>
              <w:rPr>
                <w:rStyle w:val="IndexLink"/>
                <w:rtl w:val="true"/>
              </w:rPr>
              <w:tab/>
            </w:r>
            <w:r>
              <w:rPr>
                <w:rStyle w:val="IndexLink"/>
              </w:rPr>
              <w:t>488</w:t>
            </w:r>
          </w:hyperlink>
        </w:p>
        <w:p>
          <w:pPr>
            <w:pStyle w:val="Contents3"/>
            <w:tabs>
              <w:tab w:val="clear" w:pos="8459"/>
              <w:tab w:val="right" w:pos="9026" w:leader="dot"/>
            </w:tabs>
            <w:rPr/>
          </w:pPr>
          <w:hyperlink w:anchor="__RefHeading___Toc5888769_2320776876">
            <w:r>
              <w:rPr>
                <w:webHidden/>
                <w:rStyle w:val="IndexLink"/>
              </w:rPr>
              <w:t>6</w:t>
            </w:r>
            <w:r>
              <w:rPr>
                <w:rStyle w:val="IndexLink"/>
                <w:rtl w:val="true"/>
              </w:rPr>
              <w:t xml:space="preserve">. </w:t>
            </w:r>
            <w:r>
              <w:rPr>
                <w:rStyle w:val="IndexLink"/>
                <w:rtl w:val="true"/>
              </w:rPr>
              <w:t>دستور عزل منذر</w:t>
            </w:r>
            <w:r>
              <w:rPr>
                <w:rStyle w:val="IndexLink"/>
                <w:rtl w:val="true"/>
              </w:rPr>
              <w:tab/>
            </w:r>
            <w:r>
              <w:rPr>
                <w:rStyle w:val="IndexLink"/>
              </w:rPr>
              <w:t>488</w:t>
            </w:r>
          </w:hyperlink>
        </w:p>
        <w:p>
          <w:pPr>
            <w:pStyle w:val="Contents2"/>
            <w:tabs>
              <w:tab w:val="clear" w:pos="8743"/>
              <w:tab w:val="right" w:pos="9026" w:leader="dot"/>
            </w:tabs>
            <w:rPr/>
          </w:pPr>
          <w:hyperlink w:anchor="__RefHeading___Toc5888771_2320776876">
            <w:r>
              <w:rPr>
                <w:webHidden/>
                <w:rStyle w:val="IndexLink"/>
                <w:rtl w:val="true"/>
              </w:rPr>
              <w:t xml:space="preserve">نامه </w:t>
            </w:r>
            <w:r>
              <w:rPr>
                <w:rStyle w:val="IndexLink"/>
              </w:rPr>
              <w:t>72</w:t>
            </w:r>
            <w:r>
              <w:rPr>
                <w:rStyle w:val="IndexLink"/>
                <w:rtl w:val="true"/>
              </w:rPr>
              <w:tab/>
            </w:r>
            <w:r>
              <w:rPr>
                <w:rStyle w:val="IndexLink"/>
              </w:rPr>
              <w:t>489</w:t>
            </w:r>
          </w:hyperlink>
        </w:p>
        <w:p>
          <w:pPr>
            <w:pStyle w:val="Contents3"/>
            <w:tabs>
              <w:tab w:val="clear" w:pos="8459"/>
              <w:tab w:val="right" w:pos="9026" w:leader="dot"/>
            </w:tabs>
            <w:rPr/>
          </w:pPr>
          <w:hyperlink w:anchor="__RefHeading___Toc5888773_2320776876">
            <w:r>
              <w:rPr>
                <w:webHidden/>
                <w:rStyle w:val="IndexLink"/>
                <w:rtl w:val="true"/>
              </w:rPr>
              <w:t>اشاره</w:t>
            </w:r>
            <w:r>
              <w:rPr>
                <w:rStyle w:val="IndexLink"/>
                <w:rtl w:val="true"/>
              </w:rPr>
              <w:tab/>
            </w:r>
            <w:r>
              <w:rPr>
                <w:rStyle w:val="IndexLink"/>
              </w:rPr>
              <w:t>489</w:t>
            </w:r>
          </w:hyperlink>
        </w:p>
        <w:p>
          <w:pPr>
            <w:pStyle w:val="Contents3"/>
            <w:tabs>
              <w:tab w:val="clear" w:pos="8459"/>
              <w:tab w:val="right" w:pos="9026" w:leader="dot"/>
            </w:tabs>
            <w:rPr/>
          </w:pPr>
          <w:hyperlink w:anchor="__RefHeading___Toc5888775_2320776876">
            <w:r>
              <w:rPr>
                <w:webHidden/>
                <w:rStyle w:val="IndexLink"/>
                <w:rtl w:val="true"/>
              </w:rPr>
              <w:t>پیشگفتار نامه</w:t>
            </w:r>
            <w:r>
              <w:rPr>
                <w:rStyle w:val="IndexLink"/>
                <w:rtl w:val="true"/>
              </w:rPr>
              <w:tab/>
            </w:r>
            <w:r>
              <w:rPr>
                <w:rStyle w:val="IndexLink"/>
              </w:rPr>
              <w:t>489</w:t>
            </w:r>
          </w:hyperlink>
        </w:p>
        <w:p>
          <w:pPr>
            <w:pStyle w:val="Contents3"/>
            <w:tabs>
              <w:tab w:val="clear" w:pos="8459"/>
              <w:tab w:val="right" w:pos="9026" w:leader="dot"/>
            </w:tabs>
            <w:rPr/>
          </w:pPr>
          <w:hyperlink w:anchor="__RefHeading___Toc5888777_2320776876">
            <w:r>
              <w:rPr>
                <w:webHidden/>
                <w:rStyle w:val="IndexLink"/>
              </w:rPr>
              <w:t>1</w:t>
            </w:r>
            <w:r>
              <w:rPr>
                <w:rStyle w:val="IndexLink"/>
                <w:rtl w:val="true"/>
              </w:rPr>
              <w:t xml:space="preserve">. </w:t>
            </w:r>
            <w:r>
              <w:rPr>
                <w:rStyle w:val="IndexLink"/>
                <w:rtl w:val="true"/>
              </w:rPr>
              <w:t>مقدر شدن اجل انسان ها در علم الهی</w:t>
            </w:r>
            <w:r>
              <w:rPr>
                <w:rStyle w:val="IndexLink"/>
                <w:rtl w:val="true"/>
              </w:rPr>
              <w:tab/>
            </w:r>
            <w:r>
              <w:rPr>
                <w:rStyle w:val="IndexLink"/>
              </w:rPr>
              <w:t>490</w:t>
            </w:r>
          </w:hyperlink>
        </w:p>
        <w:p>
          <w:pPr>
            <w:pStyle w:val="Contents3"/>
            <w:tabs>
              <w:tab w:val="clear" w:pos="8459"/>
              <w:tab w:val="right" w:pos="9026" w:leader="dot"/>
            </w:tabs>
            <w:rPr/>
          </w:pPr>
          <w:hyperlink w:anchor="__RefHeading___Toc5888779_2320776876">
            <w:r>
              <w:rPr>
                <w:webHidden/>
                <w:rStyle w:val="IndexLink"/>
              </w:rPr>
              <w:t>2</w:t>
            </w:r>
            <w:r>
              <w:rPr>
                <w:rStyle w:val="IndexLink"/>
                <w:rtl w:val="true"/>
              </w:rPr>
              <w:t xml:space="preserve">. </w:t>
            </w:r>
            <w:r>
              <w:rPr>
                <w:rStyle w:val="IndexLink"/>
                <w:rtl w:val="true"/>
              </w:rPr>
              <w:t>روزی مقدر</w:t>
            </w:r>
            <w:r>
              <w:rPr>
                <w:rStyle w:val="IndexLink"/>
                <w:rtl w:val="true"/>
              </w:rPr>
              <w:tab/>
            </w:r>
            <w:r>
              <w:rPr>
                <w:rStyle w:val="IndexLink"/>
              </w:rPr>
              <w:t>491</w:t>
            </w:r>
          </w:hyperlink>
        </w:p>
        <w:p>
          <w:pPr>
            <w:pStyle w:val="Contents3"/>
            <w:tabs>
              <w:tab w:val="clear" w:pos="8459"/>
              <w:tab w:val="right" w:pos="9026" w:leader="dot"/>
            </w:tabs>
            <w:rPr/>
          </w:pPr>
          <w:hyperlink w:anchor="__RefHeading___Toc5888781_2320776876">
            <w:r>
              <w:rPr>
                <w:webHidden/>
                <w:rStyle w:val="IndexLink"/>
              </w:rPr>
              <w:t>3</w:t>
            </w:r>
            <w:r>
              <w:rPr>
                <w:rStyle w:val="IndexLink"/>
                <w:rtl w:val="true"/>
              </w:rPr>
              <w:t xml:space="preserve">. </w:t>
            </w:r>
            <w:r>
              <w:rPr>
                <w:rStyle w:val="IndexLink"/>
                <w:rtl w:val="true"/>
              </w:rPr>
              <w:t>دنیاشناسی</w:t>
            </w:r>
            <w:r>
              <w:rPr>
                <w:rStyle w:val="IndexLink"/>
                <w:rtl w:val="true"/>
              </w:rPr>
              <w:tab/>
            </w:r>
            <w:r>
              <w:rPr>
                <w:rStyle w:val="IndexLink"/>
              </w:rPr>
              <w:t>491</w:t>
            </w:r>
          </w:hyperlink>
        </w:p>
        <w:p>
          <w:pPr>
            <w:pStyle w:val="Contents3"/>
            <w:tabs>
              <w:tab w:val="clear" w:pos="8459"/>
              <w:tab w:val="right" w:pos="9026" w:leader="dot"/>
            </w:tabs>
            <w:rPr/>
          </w:pPr>
          <w:hyperlink w:anchor="__RefHeading___Toc5888783_2320776876">
            <w:r>
              <w:rPr>
                <w:webHidden/>
                <w:rStyle w:val="IndexLink"/>
              </w:rPr>
              <w:t>4</w:t>
            </w:r>
            <w:r>
              <w:rPr>
                <w:rStyle w:val="IndexLink"/>
                <w:rtl w:val="true"/>
              </w:rPr>
              <w:t xml:space="preserve">. </w:t>
            </w:r>
            <w:r>
              <w:rPr>
                <w:rStyle w:val="IndexLink"/>
                <w:rtl w:val="true"/>
              </w:rPr>
              <w:t>چرخش دنیا</w:t>
            </w:r>
            <w:r>
              <w:rPr>
                <w:rStyle w:val="IndexLink"/>
                <w:rtl w:val="true"/>
              </w:rPr>
              <w:tab/>
            </w:r>
            <w:r>
              <w:rPr>
                <w:rStyle w:val="IndexLink"/>
              </w:rPr>
              <w:t>491</w:t>
            </w:r>
          </w:hyperlink>
        </w:p>
        <w:p>
          <w:pPr>
            <w:pStyle w:val="Contents3"/>
            <w:tabs>
              <w:tab w:val="clear" w:pos="8459"/>
              <w:tab w:val="right" w:pos="9026" w:leader="dot"/>
            </w:tabs>
            <w:rPr/>
          </w:pPr>
          <w:hyperlink w:anchor="__RefHeading___Toc5888785_2320776876">
            <w:r>
              <w:rPr>
                <w:webHidden/>
                <w:rStyle w:val="IndexLink"/>
              </w:rPr>
              <w:t>5</w:t>
            </w:r>
            <w:r>
              <w:rPr>
                <w:rStyle w:val="IndexLink"/>
                <w:rtl w:val="true"/>
              </w:rPr>
              <w:t xml:space="preserve">. </w:t>
            </w:r>
            <w:r>
              <w:rPr>
                <w:rStyle w:val="IndexLink"/>
                <w:rtl w:val="true"/>
              </w:rPr>
              <w:t>مصیبت ها و نعمت ها لطف خداوند</w:t>
            </w:r>
            <w:r>
              <w:rPr>
                <w:rStyle w:val="IndexLink"/>
                <w:rtl w:val="true"/>
              </w:rPr>
              <w:tab/>
            </w:r>
            <w:r>
              <w:rPr>
                <w:rStyle w:val="IndexLink"/>
              </w:rPr>
              <w:t>491</w:t>
            </w:r>
          </w:hyperlink>
        </w:p>
        <w:p>
          <w:pPr>
            <w:pStyle w:val="Contents2"/>
            <w:tabs>
              <w:tab w:val="clear" w:pos="8743"/>
              <w:tab w:val="right" w:pos="9026" w:leader="dot"/>
            </w:tabs>
            <w:rPr/>
          </w:pPr>
          <w:hyperlink w:anchor="__RefHeading___Toc5888787_2320776876">
            <w:r>
              <w:rPr>
                <w:webHidden/>
                <w:rStyle w:val="IndexLink"/>
                <w:rtl w:val="true"/>
              </w:rPr>
              <w:t xml:space="preserve">نامه </w:t>
            </w:r>
            <w:r>
              <w:rPr>
                <w:rStyle w:val="IndexLink"/>
              </w:rPr>
              <w:t>73</w:t>
            </w:r>
            <w:r>
              <w:rPr>
                <w:rStyle w:val="IndexLink"/>
                <w:rtl w:val="true"/>
              </w:rPr>
              <w:tab/>
            </w:r>
            <w:r>
              <w:rPr>
                <w:rStyle w:val="IndexLink"/>
              </w:rPr>
              <w:t>493</w:t>
            </w:r>
          </w:hyperlink>
        </w:p>
        <w:p>
          <w:pPr>
            <w:pStyle w:val="Contents3"/>
            <w:tabs>
              <w:tab w:val="clear" w:pos="8459"/>
              <w:tab w:val="right" w:pos="9026" w:leader="dot"/>
            </w:tabs>
            <w:rPr/>
          </w:pPr>
          <w:hyperlink w:anchor="__RefHeading___Toc5888789_2320776876">
            <w:r>
              <w:rPr>
                <w:webHidden/>
                <w:rStyle w:val="IndexLink"/>
                <w:rtl w:val="true"/>
              </w:rPr>
              <w:t>اشاره</w:t>
            </w:r>
            <w:r>
              <w:rPr>
                <w:rStyle w:val="IndexLink"/>
                <w:rtl w:val="true"/>
              </w:rPr>
              <w:tab/>
            </w:r>
            <w:r>
              <w:rPr>
                <w:rStyle w:val="IndexLink"/>
              </w:rPr>
              <w:t>493</w:t>
            </w:r>
          </w:hyperlink>
        </w:p>
        <w:p>
          <w:pPr>
            <w:pStyle w:val="Contents3"/>
            <w:tabs>
              <w:tab w:val="clear" w:pos="8459"/>
              <w:tab w:val="right" w:pos="9026" w:leader="dot"/>
            </w:tabs>
            <w:rPr/>
          </w:pPr>
          <w:hyperlink w:anchor="__RefHeading___Toc5888791_2320776876">
            <w:r>
              <w:rPr>
                <w:webHidden/>
                <w:rStyle w:val="IndexLink"/>
                <w:rtl w:val="true"/>
              </w:rPr>
              <w:t>پیشگفتار نامه</w:t>
            </w:r>
            <w:r>
              <w:rPr>
                <w:rStyle w:val="IndexLink"/>
                <w:rtl w:val="true"/>
              </w:rPr>
              <w:tab/>
            </w:r>
            <w:r>
              <w:rPr>
                <w:rStyle w:val="IndexLink"/>
              </w:rPr>
              <w:t>493</w:t>
            </w:r>
          </w:hyperlink>
        </w:p>
        <w:p>
          <w:pPr>
            <w:pStyle w:val="Contents3"/>
            <w:tabs>
              <w:tab w:val="clear" w:pos="8459"/>
              <w:tab w:val="right" w:pos="9026" w:leader="dot"/>
            </w:tabs>
            <w:rPr/>
          </w:pPr>
          <w:hyperlink w:anchor="__RefHeading___Toc5888793_2320776876">
            <w:r>
              <w:rPr>
                <w:webHidden/>
                <w:rStyle w:val="IndexLink"/>
              </w:rPr>
              <w:t>1</w:t>
            </w:r>
            <w:r>
              <w:rPr>
                <w:rStyle w:val="IndexLink"/>
                <w:rtl w:val="true"/>
              </w:rPr>
              <w:t xml:space="preserve">. </w:t>
            </w:r>
            <w:r>
              <w:rPr>
                <w:rStyle w:val="IndexLink"/>
                <w:rtl w:val="true"/>
              </w:rPr>
              <w:t>بی نتیجه بودن پاسخ به معاویه</w:t>
            </w:r>
            <w:r>
              <w:rPr>
                <w:rStyle w:val="IndexLink"/>
                <w:rtl w:val="true"/>
              </w:rPr>
              <w:tab/>
            </w:r>
            <w:r>
              <w:rPr>
                <w:rStyle w:val="IndexLink"/>
              </w:rPr>
              <w:t>494</w:t>
            </w:r>
          </w:hyperlink>
        </w:p>
        <w:p>
          <w:pPr>
            <w:pStyle w:val="Contents3"/>
            <w:tabs>
              <w:tab w:val="clear" w:pos="8459"/>
              <w:tab w:val="right" w:pos="9026" w:leader="dot"/>
            </w:tabs>
            <w:rPr/>
          </w:pPr>
          <w:hyperlink w:anchor="__RefHeading___Toc5888795_2320776876">
            <w:r>
              <w:rPr>
                <w:webHidden/>
                <w:rStyle w:val="IndexLink"/>
              </w:rPr>
              <w:t>2</w:t>
            </w:r>
            <w:r>
              <w:rPr>
                <w:rStyle w:val="IndexLink"/>
                <w:rtl w:val="true"/>
              </w:rPr>
              <w:t xml:space="preserve">. </w:t>
            </w:r>
            <w:r>
              <w:rPr>
                <w:rStyle w:val="IndexLink"/>
                <w:rtl w:val="true"/>
              </w:rPr>
              <w:t>پاسخ امام به معاویه در مورد سپردن حکومت شام به او</w:t>
            </w:r>
            <w:r>
              <w:rPr>
                <w:rStyle w:val="IndexLink"/>
                <w:rtl w:val="true"/>
              </w:rPr>
              <w:tab/>
            </w:r>
            <w:r>
              <w:rPr>
                <w:rStyle w:val="IndexLink"/>
              </w:rPr>
              <w:t>495</w:t>
            </w:r>
          </w:hyperlink>
        </w:p>
        <w:p>
          <w:pPr>
            <w:pStyle w:val="Contents3"/>
            <w:tabs>
              <w:tab w:val="clear" w:pos="8459"/>
              <w:tab w:val="right" w:pos="9026" w:leader="dot"/>
            </w:tabs>
            <w:rPr/>
          </w:pPr>
          <w:hyperlink w:anchor="__RefHeading___Toc5888797_2320776876">
            <w:r>
              <w:rPr>
                <w:webHidden/>
                <w:rStyle w:val="IndexLink"/>
              </w:rPr>
              <w:t>4</w:t>
            </w:r>
            <w:r>
              <w:rPr>
                <w:rStyle w:val="IndexLink"/>
                <w:rtl w:val="true"/>
              </w:rPr>
              <w:t xml:space="preserve">. </w:t>
            </w:r>
            <w:r>
              <w:rPr>
                <w:rStyle w:val="IndexLink"/>
                <w:rtl w:val="true"/>
              </w:rPr>
              <w:t>تهدید شدید امام</w:t>
            </w:r>
            <w:r>
              <w:rPr>
                <w:rStyle w:val="IndexLink"/>
                <w:rtl w:val="true"/>
              </w:rPr>
              <w:tab/>
            </w:r>
            <w:r>
              <w:rPr>
                <w:rStyle w:val="IndexLink"/>
              </w:rPr>
              <w:t>496</w:t>
            </w:r>
          </w:hyperlink>
        </w:p>
        <w:p>
          <w:pPr>
            <w:pStyle w:val="Contents3"/>
            <w:tabs>
              <w:tab w:val="clear" w:pos="8459"/>
              <w:tab w:val="right" w:pos="9026" w:leader="dot"/>
            </w:tabs>
            <w:rPr/>
          </w:pPr>
          <w:hyperlink w:anchor="__RefHeading___Toc5888799_2320776876">
            <w:r>
              <w:rPr>
                <w:webHidden/>
                <w:rStyle w:val="IndexLink"/>
              </w:rPr>
              <w:t>5</w:t>
            </w:r>
            <w:r>
              <w:rPr>
                <w:rStyle w:val="IndexLink"/>
                <w:rtl w:val="true"/>
              </w:rPr>
              <w:t xml:space="preserve">. </w:t>
            </w:r>
            <w:r>
              <w:rPr>
                <w:rStyle w:val="IndexLink"/>
                <w:rtl w:val="true"/>
              </w:rPr>
              <w:t>معاویه در کنترل شیطان</w:t>
            </w:r>
            <w:r>
              <w:rPr>
                <w:rStyle w:val="IndexLink"/>
                <w:rtl w:val="true"/>
              </w:rPr>
              <w:tab/>
            </w:r>
            <w:r>
              <w:rPr>
                <w:rStyle w:val="IndexLink"/>
              </w:rPr>
              <w:t>496</w:t>
            </w:r>
          </w:hyperlink>
        </w:p>
        <w:p>
          <w:pPr>
            <w:pStyle w:val="Contents2"/>
            <w:tabs>
              <w:tab w:val="clear" w:pos="8743"/>
              <w:tab w:val="right" w:pos="9026" w:leader="dot"/>
            </w:tabs>
            <w:rPr/>
          </w:pPr>
          <w:hyperlink w:anchor="__RefHeading___Toc5888801_2320776876">
            <w:r>
              <w:rPr>
                <w:webHidden/>
                <w:rStyle w:val="IndexLink"/>
                <w:rtl w:val="true"/>
              </w:rPr>
              <w:t xml:space="preserve">نامه </w:t>
            </w:r>
            <w:r>
              <w:rPr>
                <w:rStyle w:val="IndexLink"/>
              </w:rPr>
              <w:t>74</w:t>
            </w:r>
            <w:r>
              <w:rPr>
                <w:rStyle w:val="IndexLink"/>
                <w:rtl w:val="true"/>
              </w:rPr>
              <w:tab/>
            </w:r>
            <w:r>
              <w:rPr>
                <w:rStyle w:val="IndexLink"/>
              </w:rPr>
              <w:t>499</w:t>
            </w:r>
          </w:hyperlink>
        </w:p>
        <w:p>
          <w:pPr>
            <w:pStyle w:val="Contents3"/>
            <w:tabs>
              <w:tab w:val="clear" w:pos="8459"/>
              <w:tab w:val="right" w:pos="9026" w:leader="dot"/>
            </w:tabs>
            <w:rPr/>
          </w:pPr>
          <w:hyperlink w:anchor="__RefHeading___Toc5888803_2320776876">
            <w:r>
              <w:rPr>
                <w:webHidden/>
                <w:rStyle w:val="IndexLink"/>
                <w:rtl w:val="true"/>
              </w:rPr>
              <w:t>اشاره</w:t>
            </w:r>
            <w:r>
              <w:rPr>
                <w:rStyle w:val="IndexLink"/>
                <w:rtl w:val="true"/>
              </w:rPr>
              <w:tab/>
            </w:r>
            <w:r>
              <w:rPr>
                <w:rStyle w:val="IndexLink"/>
              </w:rPr>
              <w:t>499</w:t>
            </w:r>
          </w:hyperlink>
        </w:p>
        <w:p>
          <w:pPr>
            <w:pStyle w:val="Contents3"/>
            <w:tabs>
              <w:tab w:val="clear" w:pos="8459"/>
              <w:tab w:val="right" w:pos="9026" w:leader="dot"/>
            </w:tabs>
            <w:rPr/>
          </w:pPr>
          <w:hyperlink w:anchor="__RefHeading___Toc5888805_2320776876">
            <w:r>
              <w:rPr>
                <w:webHidden/>
                <w:rStyle w:val="IndexLink"/>
                <w:rtl w:val="true"/>
              </w:rPr>
              <w:t>پیشگفتار نامه</w:t>
            </w:r>
            <w:r>
              <w:rPr>
                <w:rStyle w:val="IndexLink"/>
                <w:rtl w:val="true"/>
              </w:rPr>
              <w:tab/>
            </w:r>
            <w:r>
              <w:rPr>
                <w:rStyle w:val="IndexLink"/>
              </w:rPr>
              <w:t>499</w:t>
            </w:r>
          </w:hyperlink>
        </w:p>
        <w:p>
          <w:pPr>
            <w:pStyle w:val="Contents3"/>
            <w:tabs>
              <w:tab w:val="clear" w:pos="8459"/>
              <w:tab w:val="right" w:pos="9026" w:leader="dot"/>
            </w:tabs>
            <w:rPr/>
          </w:pPr>
          <w:hyperlink w:anchor="__RefHeading___Toc5888807_2320776876">
            <w:r>
              <w:rPr>
                <w:webHidden/>
                <w:rStyle w:val="IndexLink"/>
              </w:rPr>
              <w:t>1</w:t>
            </w:r>
            <w:r>
              <w:rPr>
                <w:rStyle w:val="IndexLink"/>
                <w:rtl w:val="true"/>
              </w:rPr>
              <w:t xml:space="preserve">. </w:t>
            </w:r>
            <w:r>
              <w:rPr>
                <w:rStyle w:val="IndexLink"/>
                <w:rtl w:val="true"/>
              </w:rPr>
              <w:t>پیمان با دو قبیله بزرگ</w:t>
            </w:r>
            <w:r>
              <w:rPr>
                <w:rStyle w:val="IndexLink"/>
                <w:rtl w:val="true"/>
              </w:rPr>
              <w:tab/>
            </w:r>
            <w:r>
              <w:rPr>
                <w:rStyle w:val="IndexLink"/>
              </w:rPr>
              <w:t>500</w:t>
            </w:r>
          </w:hyperlink>
        </w:p>
        <w:p>
          <w:pPr>
            <w:pStyle w:val="Contents3"/>
            <w:tabs>
              <w:tab w:val="clear" w:pos="8459"/>
              <w:tab w:val="right" w:pos="9026" w:leader="dot"/>
            </w:tabs>
            <w:rPr/>
          </w:pPr>
          <w:hyperlink w:anchor="__RefHeading___Toc5888809_2320776876">
            <w:r>
              <w:rPr>
                <w:webHidden/>
                <w:rStyle w:val="IndexLink"/>
              </w:rPr>
              <w:t>2</w:t>
            </w:r>
            <w:r>
              <w:rPr>
                <w:rStyle w:val="IndexLink"/>
                <w:rtl w:val="true"/>
              </w:rPr>
              <w:t xml:space="preserve">. </w:t>
            </w:r>
            <w:r>
              <w:rPr>
                <w:rStyle w:val="IndexLink"/>
                <w:rtl w:val="true"/>
              </w:rPr>
              <w:t>قرآن عامل اصلی وحدت</w:t>
            </w:r>
            <w:r>
              <w:rPr>
                <w:rStyle w:val="IndexLink"/>
                <w:rtl w:val="true"/>
              </w:rPr>
              <w:tab/>
            </w:r>
            <w:r>
              <w:rPr>
                <w:rStyle w:val="IndexLink"/>
              </w:rPr>
              <w:t>500</w:t>
            </w:r>
          </w:hyperlink>
        </w:p>
        <w:p>
          <w:pPr>
            <w:pStyle w:val="Contents4"/>
            <w:tabs>
              <w:tab w:val="clear" w:pos="8176"/>
              <w:tab w:val="right" w:pos="9026" w:leader="dot"/>
            </w:tabs>
            <w:rPr/>
          </w:pPr>
          <w:hyperlink w:anchor="__RefHeading___Toc5888811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اجابت امر قرآن</w:t>
            </w:r>
            <w:r>
              <w:rPr>
                <w:rStyle w:val="IndexLink"/>
                <w:rtl w:val="true"/>
              </w:rPr>
              <w:tab/>
            </w:r>
            <w:r>
              <w:rPr>
                <w:rStyle w:val="IndexLink"/>
              </w:rPr>
              <w:t>500</w:t>
            </w:r>
          </w:hyperlink>
        </w:p>
        <w:p>
          <w:pPr>
            <w:pStyle w:val="Contents4"/>
            <w:tabs>
              <w:tab w:val="clear" w:pos="8176"/>
              <w:tab w:val="right" w:pos="9026" w:leader="dot"/>
            </w:tabs>
            <w:rPr/>
          </w:pPr>
          <w:hyperlink w:anchor="__RefHeading___Toc5888813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معامله نکردن تعالیم قرانی</w:t>
            </w:r>
            <w:r>
              <w:rPr>
                <w:rStyle w:val="IndexLink"/>
                <w:rtl w:val="true"/>
              </w:rPr>
              <w:tab/>
            </w:r>
            <w:r>
              <w:rPr>
                <w:rStyle w:val="IndexLink"/>
              </w:rPr>
              <w:t>501</w:t>
            </w:r>
          </w:hyperlink>
        </w:p>
        <w:p>
          <w:pPr>
            <w:pStyle w:val="Contents4"/>
            <w:tabs>
              <w:tab w:val="clear" w:pos="8176"/>
              <w:tab w:val="right" w:pos="9026" w:leader="dot"/>
            </w:tabs>
            <w:rPr/>
          </w:pPr>
          <w:hyperlink w:anchor="__RefHeading___Toc5888815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متحد عمل کردن در برابر مخالفان قرآن</w:t>
            </w:r>
            <w:r>
              <w:rPr>
                <w:rStyle w:val="IndexLink"/>
                <w:rtl w:val="true"/>
              </w:rPr>
              <w:tab/>
            </w:r>
            <w:r>
              <w:rPr>
                <w:rStyle w:val="IndexLink"/>
              </w:rPr>
              <w:t>501</w:t>
            </w:r>
          </w:hyperlink>
        </w:p>
        <w:p>
          <w:pPr>
            <w:pStyle w:val="Contents3"/>
            <w:tabs>
              <w:tab w:val="clear" w:pos="8459"/>
              <w:tab w:val="right" w:pos="9026" w:leader="dot"/>
            </w:tabs>
            <w:rPr/>
          </w:pPr>
          <w:hyperlink w:anchor="__RefHeading___Toc5888817_2320776876">
            <w:r>
              <w:rPr>
                <w:webHidden/>
                <w:rStyle w:val="IndexLink"/>
              </w:rPr>
              <w:t>3</w:t>
            </w:r>
            <w:r>
              <w:rPr>
                <w:rStyle w:val="IndexLink"/>
                <w:rtl w:val="true"/>
              </w:rPr>
              <w:t xml:space="preserve">. </w:t>
            </w:r>
            <w:r>
              <w:rPr>
                <w:rStyle w:val="IndexLink"/>
                <w:rtl w:val="true"/>
              </w:rPr>
              <w:t>انگیزه های نقض عهد</w:t>
            </w:r>
            <w:r>
              <w:rPr>
                <w:rStyle w:val="IndexLink"/>
                <w:rtl w:val="true"/>
              </w:rPr>
              <w:tab/>
            </w:r>
            <w:r>
              <w:rPr>
                <w:rStyle w:val="IndexLink"/>
              </w:rPr>
              <w:t>502</w:t>
            </w:r>
          </w:hyperlink>
        </w:p>
        <w:p>
          <w:pPr>
            <w:pStyle w:val="Contents3"/>
            <w:tabs>
              <w:tab w:val="clear" w:pos="8459"/>
              <w:tab w:val="right" w:pos="9026" w:leader="dot"/>
            </w:tabs>
            <w:rPr/>
          </w:pPr>
          <w:hyperlink w:anchor="__RefHeading___Toc5888819_2320776876">
            <w:r>
              <w:rPr>
                <w:webHidden/>
                <w:rStyle w:val="IndexLink"/>
              </w:rPr>
              <w:t>4</w:t>
            </w:r>
            <w:r>
              <w:rPr>
                <w:rStyle w:val="IndexLink"/>
                <w:rtl w:val="true"/>
              </w:rPr>
              <w:t xml:space="preserve">. </w:t>
            </w:r>
            <w:r>
              <w:rPr>
                <w:rStyle w:val="IndexLink"/>
                <w:rtl w:val="true"/>
              </w:rPr>
              <w:t>متحد بودن همه به تعهدات قرآنی</w:t>
            </w:r>
            <w:r>
              <w:rPr>
                <w:rStyle w:val="IndexLink"/>
                <w:rtl w:val="true"/>
              </w:rPr>
              <w:tab/>
            </w:r>
            <w:r>
              <w:rPr>
                <w:rStyle w:val="IndexLink"/>
              </w:rPr>
              <w:t>502</w:t>
            </w:r>
          </w:hyperlink>
        </w:p>
        <w:p>
          <w:pPr>
            <w:pStyle w:val="Contents3"/>
            <w:tabs>
              <w:tab w:val="clear" w:pos="8459"/>
              <w:tab w:val="right" w:pos="9026" w:leader="dot"/>
            </w:tabs>
            <w:rPr/>
          </w:pPr>
          <w:hyperlink w:anchor="__RefHeading___Toc5888821_2320776876">
            <w:r>
              <w:rPr>
                <w:webHidden/>
                <w:rStyle w:val="IndexLink"/>
              </w:rPr>
              <w:t>5</w:t>
            </w:r>
            <w:r>
              <w:rPr>
                <w:rStyle w:val="IndexLink"/>
                <w:rtl w:val="true"/>
              </w:rPr>
              <w:t xml:space="preserve">. </w:t>
            </w:r>
            <w:r>
              <w:rPr>
                <w:rStyle w:val="IndexLink"/>
                <w:rtl w:val="true"/>
              </w:rPr>
              <w:t>پیمان با خدا</w:t>
            </w:r>
            <w:r>
              <w:rPr>
                <w:rStyle w:val="IndexLink"/>
                <w:rtl w:val="true"/>
              </w:rPr>
              <w:tab/>
            </w:r>
            <w:r>
              <w:rPr>
                <w:rStyle w:val="IndexLink"/>
              </w:rPr>
              <w:t>502</w:t>
            </w:r>
          </w:hyperlink>
        </w:p>
        <w:p>
          <w:pPr>
            <w:pStyle w:val="Contents2"/>
            <w:tabs>
              <w:tab w:val="clear" w:pos="8743"/>
              <w:tab w:val="right" w:pos="9026" w:leader="dot"/>
            </w:tabs>
            <w:rPr/>
          </w:pPr>
          <w:hyperlink w:anchor="__RefHeading___Toc5888823_2320776876">
            <w:r>
              <w:rPr>
                <w:webHidden/>
                <w:rStyle w:val="IndexLink"/>
                <w:rtl w:val="true"/>
              </w:rPr>
              <w:t xml:space="preserve">نامه </w:t>
            </w:r>
            <w:r>
              <w:rPr>
                <w:rStyle w:val="IndexLink"/>
              </w:rPr>
              <w:t>75</w:t>
            </w:r>
            <w:r>
              <w:rPr>
                <w:rStyle w:val="IndexLink"/>
                <w:rtl w:val="true"/>
              </w:rPr>
              <w:tab/>
            </w:r>
            <w:r>
              <w:rPr>
                <w:rStyle w:val="IndexLink"/>
              </w:rPr>
              <w:t>505</w:t>
            </w:r>
          </w:hyperlink>
        </w:p>
        <w:p>
          <w:pPr>
            <w:pStyle w:val="Contents3"/>
            <w:tabs>
              <w:tab w:val="clear" w:pos="8459"/>
              <w:tab w:val="right" w:pos="9026" w:leader="dot"/>
            </w:tabs>
            <w:rPr/>
          </w:pPr>
          <w:hyperlink w:anchor="__RefHeading___Toc5888825_2320776876">
            <w:r>
              <w:rPr>
                <w:webHidden/>
                <w:rStyle w:val="IndexLink"/>
                <w:rtl w:val="true"/>
              </w:rPr>
              <w:t>اشاره</w:t>
            </w:r>
            <w:r>
              <w:rPr>
                <w:rStyle w:val="IndexLink"/>
                <w:rtl w:val="true"/>
              </w:rPr>
              <w:tab/>
            </w:r>
            <w:r>
              <w:rPr>
                <w:rStyle w:val="IndexLink"/>
              </w:rPr>
              <w:t>505</w:t>
            </w:r>
          </w:hyperlink>
        </w:p>
        <w:p>
          <w:pPr>
            <w:pStyle w:val="Contents3"/>
            <w:tabs>
              <w:tab w:val="clear" w:pos="8459"/>
              <w:tab w:val="right" w:pos="9026" w:leader="dot"/>
            </w:tabs>
            <w:rPr/>
          </w:pPr>
          <w:hyperlink w:anchor="__RefHeading___Toc5888827_2320776876">
            <w:r>
              <w:rPr>
                <w:webHidden/>
                <w:rStyle w:val="IndexLink"/>
                <w:rtl w:val="true"/>
              </w:rPr>
              <w:t>پیشگفتار نامه</w:t>
            </w:r>
            <w:r>
              <w:rPr>
                <w:rStyle w:val="IndexLink"/>
                <w:rtl w:val="true"/>
              </w:rPr>
              <w:tab/>
            </w:r>
            <w:r>
              <w:rPr>
                <w:rStyle w:val="IndexLink"/>
              </w:rPr>
              <w:t>505</w:t>
            </w:r>
          </w:hyperlink>
        </w:p>
        <w:p>
          <w:pPr>
            <w:pStyle w:val="Contents3"/>
            <w:tabs>
              <w:tab w:val="clear" w:pos="8459"/>
              <w:tab w:val="right" w:pos="9026" w:leader="dot"/>
            </w:tabs>
            <w:rPr/>
          </w:pPr>
          <w:hyperlink w:anchor="__RefHeading___Toc5888829_2320776876">
            <w:r>
              <w:rPr>
                <w:webHidden/>
                <w:rStyle w:val="IndexLink"/>
              </w:rPr>
              <w:t>1</w:t>
            </w:r>
            <w:r>
              <w:rPr>
                <w:rStyle w:val="IndexLink"/>
                <w:rtl w:val="true"/>
              </w:rPr>
              <w:t xml:space="preserve">. </w:t>
            </w:r>
            <w:r>
              <w:rPr>
                <w:rStyle w:val="IndexLink"/>
                <w:rtl w:val="true"/>
              </w:rPr>
              <w:t>طرفین نامه</w:t>
            </w:r>
            <w:r>
              <w:rPr>
                <w:rStyle w:val="IndexLink"/>
                <w:rtl w:val="true"/>
              </w:rPr>
              <w:tab/>
            </w:r>
            <w:r>
              <w:rPr>
                <w:rStyle w:val="IndexLink"/>
              </w:rPr>
              <w:t>506</w:t>
            </w:r>
          </w:hyperlink>
        </w:p>
        <w:p>
          <w:pPr>
            <w:pStyle w:val="Contents3"/>
            <w:tabs>
              <w:tab w:val="clear" w:pos="8459"/>
              <w:tab w:val="right" w:pos="9026" w:leader="dot"/>
            </w:tabs>
            <w:rPr/>
          </w:pPr>
          <w:hyperlink w:anchor="__RefHeading___Toc5888831_2320776876">
            <w:r>
              <w:rPr>
                <w:webHidden/>
                <w:rStyle w:val="IndexLink"/>
              </w:rPr>
              <w:t>2</w:t>
            </w:r>
            <w:r>
              <w:rPr>
                <w:rStyle w:val="IndexLink"/>
                <w:rtl w:val="true"/>
              </w:rPr>
              <w:t xml:space="preserve">. </w:t>
            </w:r>
            <w:r>
              <w:rPr>
                <w:rStyle w:val="IndexLink"/>
                <w:rtl w:val="true"/>
              </w:rPr>
              <w:t>اشاره به قتل عثمان</w:t>
            </w:r>
            <w:r>
              <w:rPr>
                <w:rStyle w:val="IndexLink"/>
                <w:rtl w:val="true"/>
              </w:rPr>
              <w:tab/>
            </w:r>
            <w:r>
              <w:rPr>
                <w:rStyle w:val="IndexLink"/>
              </w:rPr>
              <w:t>506</w:t>
            </w:r>
          </w:hyperlink>
        </w:p>
        <w:p>
          <w:pPr>
            <w:pStyle w:val="Contents3"/>
            <w:tabs>
              <w:tab w:val="clear" w:pos="8459"/>
              <w:tab w:val="right" w:pos="9026" w:leader="dot"/>
            </w:tabs>
            <w:rPr/>
          </w:pPr>
          <w:hyperlink w:anchor="__RefHeading___Toc5888833_2320776876">
            <w:r>
              <w:rPr>
                <w:webHidden/>
                <w:rStyle w:val="IndexLink"/>
              </w:rPr>
              <w:t>3</w:t>
            </w:r>
            <w:r>
              <w:rPr>
                <w:rStyle w:val="IndexLink"/>
                <w:rtl w:val="true"/>
              </w:rPr>
              <w:t xml:space="preserve">. </w:t>
            </w:r>
            <w:r>
              <w:rPr>
                <w:rStyle w:val="IndexLink"/>
                <w:rtl w:val="true"/>
              </w:rPr>
              <w:t>پرداختن به مسائل اصلی</w:t>
            </w:r>
            <w:r>
              <w:rPr>
                <w:rStyle w:val="IndexLink"/>
                <w:rtl w:val="true"/>
              </w:rPr>
              <w:tab/>
            </w:r>
            <w:r>
              <w:rPr>
                <w:rStyle w:val="IndexLink"/>
              </w:rPr>
              <w:t>507</w:t>
            </w:r>
          </w:hyperlink>
        </w:p>
        <w:p>
          <w:pPr>
            <w:pStyle w:val="Contents2"/>
            <w:tabs>
              <w:tab w:val="clear" w:pos="8743"/>
              <w:tab w:val="right" w:pos="9026" w:leader="dot"/>
            </w:tabs>
            <w:rPr/>
          </w:pPr>
          <w:hyperlink w:anchor="__RefHeading___Toc5888835_2320776876">
            <w:r>
              <w:rPr>
                <w:webHidden/>
                <w:rStyle w:val="IndexLink"/>
                <w:rtl w:val="true"/>
              </w:rPr>
              <w:t xml:space="preserve">نامه </w:t>
            </w:r>
            <w:r>
              <w:rPr>
                <w:rStyle w:val="IndexLink"/>
              </w:rPr>
              <w:t>76</w:t>
            </w:r>
            <w:r>
              <w:rPr>
                <w:rStyle w:val="IndexLink"/>
                <w:rtl w:val="true"/>
              </w:rPr>
              <w:tab/>
            </w:r>
            <w:r>
              <w:rPr>
                <w:rStyle w:val="IndexLink"/>
              </w:rPr>
              <w:t>509</w:t>
            </w:r>
          </w:hyperlink>
        </w:p>
        <w:p>
          <w:pPr>
            <w:pStyle w:val="Contents3"/>
            <w:tabs>
              <w:tab w:val="clear" w:pos="8459"/>
              <w:tab w:val="right" w:pos="9026" w:leader="dot"/>
            </w:tabs>
            <w:rPr/>
          </w:pPr>
          <w:hyperlink w:anchor="__RefHeading___Toc5888837_2320776876">
            <w:r>
              <w:rPr>
                <w:webHidden/>
                <w:rStyle w:val="IndexLink"/>
                <w:rtl w:val="true"/>
              </w:rPr>
              <w:t>اشاره</w:t>
            </w:r>
            <w:r>
              <w:rPr>
                <w:rStyle w:val="IndexLink"/>
                <w:rtl w:val="true"/>
              </w:rPr>
              <w:tab/>
            </w:r>
            <w:r>
              <w:rPr>
                <w:rStyle w:val="IndexLink"/>
              </w:rPr>
              <w:t>509</w:t>
            </w:r>
          </w:hyperlink>
        </w:p>
        <w:p>
          <w:pPr>
            <w:pStyle w:val="Contents3"/>
            <w:tabs>
              <w:tab w:val="clear" w:pos="8459"/>
              <w:tab w:val="right" w:pos="9026" w:leader="dot"/>
            </w:tabs>
            <w:rPr/>
          </w:pPr>
          <w:hyperlink w:anchor="__RefHeading___Toc5888839_2320776876">
            <w:r>
              <w:rPr>
                <w:webHidden/>
                <w:rStyle w:val="IndexLink"/>
                <w:rtl w:val="true"/>
              </w:rPr>
              <w:t>پیشگفتار نامه</w:t>
            </w:r>
            <w:r>
              <w:rPr>
                <w:rStyle w:val="IndexLink"/>
                <w:rtl w:val="true"/>
              </w:rPr>
              <w:tab/>
            </w:r>
            <w:r>
              <w:rPr>
                <w:rStyle w:val="IndexLink"/>
              </w:rPr>
              <w:t>509</w:t>
            </w:r>
          </w:hyperlink>
        </w:p>
        <w:p>
          <w:pPr>
            <w:pStyle w:val="Contents3"/>
            <w:tabs>
              <w:tab w:val="clear" w:pos="8459"/>
              <w:tab w:val="right" w:pos="9026" w:leader="dot"/>
            </w:tabs>
            <w:rPr/>
          </w:pPr>
          <w:hyperlink w:anchor="__RefHeading___Toc5888841_2320776876">
            <w:r>
              <w:rPr>
                <w:webHidden/>
                <w:rStyle w:val="IndexLink"/>
              </w:rPr>
              <w:t>1</w:t>
            </w:r>
            <w:r>
              <w:rPr>
                <w:rStyle w:val="IndexLink"/>
                <w:rtl w:val="true"/>
              </w:rPr>
              <w:t xml:space="preserve">. </w:t>
            </w:r>
            <w:r>
              <w:rPr>
                <w:rStyle w:val="IndexLink"/>
                <w:rtl w:val="true"/>
              </w:rPr>
              <w:t>برخورد یکسان</w:t>
            </w:r>
            <w:r>
              <w:rPr>
                <w:rStyle w:val="IndexLink"/>
                <w:rtl w:val="true"/>
              </w:rPr>
              <w:tab/>
            </w:r>
            <w:r>
              <w:rPr>
                <w:rStyle w:val="IndexLink"/>
              </w:rPr>
              <w:t>510</w:t>
            </w:r>
          </w:hyperlink>
        </w:p>
        <w:p>
          <w:pPr>
            <w:pStyle w:val="Contents3"/>
            <w:tabs>
              <w:tab w:val="clear" w:pos="8459"/>
              <w:tab w:val="right" w:pos="9026" w:leader="dot"/>
            </w:tabs>
            <w:rPr/>
          </w:pPr>
          <w:hyperlink w:anchor="__RefHeading___Toc5888843_2320776876">
            <w:r>
              <w:rPr>
                <w:webHidden/>
                <w:rStyle w:val="IndexLink"/>
              </w:rPr>
              <w:t>2</w:t>
            </w:r>
            <w:r>
              <w:rPr>
                <w:rStyle w:val="IndexLink"/>
                <w:rtl w:val="true"/>
              </w:rPr>
              <w:t xml:space="preserve">. </w:t>
            </w:r>
            <w:r>
              <w:rPr>
                <w:rStyle w:val="IndexLink"/>
                <w:rtl w:val="true"/>
              </w:rPr>
              <w:t>پرهیز از غضب</w:t>
            </w:r>
            <w:r>
              <w:rPr>
                <w:rStyle w:val="IndexLink"/>
                <w:rtl w:val="true"/>
              </w:rPr>
              <w:tab/>
            </w:r>
            <w:r>
              <w:rPr>
                <w:rStyle w:val="IndexLink"/>
              </w:rPr>
              <w:t>510</w:t>
            </w:r>
          </w:hyperlink>
        </w:p>
        <w:p>
          <w:pPr>
            <w:pStyle w:val="Contents3"/>
            <w:tabs>
              <w:tab w:val="clear" w:pos="8459"/>
              <w:tab w:val="right" w:pos="9026" w:leader="dot"/>
            </w:tabs>
            <w:rPr/>
          </w:pPr>
          <w:hyperlink w:anchor="__RefHeading___Toc5888845_2320776876">
            <w:r>
              <w:rPr>
                <w:webHidden/>
                <w:rStyle w:val="IndexLink"/>
              </w:rPr>
              <w:t>3</w:t>
            </w:r>
            <w:r>
              <w:rPr>
                <w:rStyle w:val="IndexLink"/>
                <w:rtl w:val="true"/>
              </w:rPr>
              <w:t xml:space="preserve">. </w:t>
            </w:r>
            <w:r>
              <w:rPr>
                <w:rStyle w:val="IndexLink"/>
                <w:rtl w:val="true"/>
              </w:rPr>
              <w:t>توجه دادن به انگیزه های قرب و بعد از خداوند</w:t>
            </w:r>
            <w:r>
              <w:rPr>
                <w:rStyle w:val="IndexLink"/>
                <w:rtl w:val="true"/>
              </w:rPr>
              <w:tab/>
            </w:r>
            <w:r>
              <w:rPr>
                <w:rStyle w:val="IndexLink"/>
              </w:rPr>
              <w:t>511</w:t>
            </w:r>
          </w:hyperlink>
        </w:p>
        <w:p>
          <w:pPr>
            <w:pStyle w:val="Contents2"/>
            <w:tabs>
              <w:tab w:val="clear" w:pos="8743"/>
              <w:tab w:val="right" w:pos="9026" w:leader="dot"/>
            </w:tabs>
            <w:rPr/>
          </w:pPr>
          <w:hyperlink w:anchor="__RefHeading___Toc5888847_2320776876">
            <w:r>
              <w:rPr>
                <w:webHidden/>
                <w:rStyle w:val="IndexLink"/>
                <w:rtl w:val="true"/>
              </w:rPr>
              <w:t xml:space="preserve">نامه </w:t>
            </w:r>
            <w:r>
              <w:rPr>
                <w:rStyle w:val="IndexLink"/>
              </w:rPr>
              <w:t>79</w:t>
            </w:r>
            <w:r>
              <w:rPr>
                <w:rStyle w:val="IndexLink"/>
                <w:rtl w:val="true"/>
              </w:rPr>
              <w:tab/>
            </w:r>
            <w:r>
              <w:rPr>
                <w:rStyle w:val="IndexLink"/>
              </w:rPr>
              <w:t>513</w:t>
            </w:r>
          </w:hyperlink>
        </w:p>
        <w:p>
          <w:pPr>
            <w:pStyle w:val="Contents3"/>
            <w:tabs>
              <w:tab w:val="clear" w:pos="8459"/>
              <w:tab w:val="right" w:pos="9026" w:leader="dot"/>
            </w:tabs>
            <w:rPr/>
          </w:pPr>
          <w:hyperlink w:anchor="__RefHeading___Toc5888849_2320776876">
            <w:r>
              <w:rPr>
                <w:webHidden/>
                <w:rStyle w:val="IndexLink"/>
                <w:rtl w:val="true"/>
              </w:rPr>
              <w:t>اشاره</w:t>
            </w:r>
            <w:r>
              <w:rPr>
                <w:rStyle w:val="IndexLink"/>
                <w:rtl w:val="true"/>
              </w:rPr>
              <w:tab/>
            </w:r>
            <w:r>
              <w:rPr>
                <w:rStyle w:val="IndexLink"/>
              </w:rPr>
              <w:t>513</w:t>
            </w:r>
          </w:hyperlink>
        </w:p>
        <w:p>
          <w:pPr>
            <w:pStyle w:val="Contents3"/>
            <w:tabs>
              <w:tab w:val="clear" w:pos="8459"/>
              <w:tab w:val="right" w:pos="9026" w:leader="dot"/>
            </w:tabs>
            <w:rPr/>
          </w:pPr>
          <w:hyperlink w:anchor="__RefHeading___Toc5888851_2320776876">
            <w:r>
              <w:rPr>
                <w:webHidden/>
                <w:rStyle w:val="IndexLink"/>
                <w:rtl w:val="true"/>
              </w:rPr>
              <w:t>پیشگفتار نامه</w:t>
            </w:r>
            <w:r>
              <w:rPr>
                <w:rStyle w:val="IndexLink"/>
                <w:rtl w:val="true"/>
              </w:rPr>
              <w:tab/>
            </w:r>
            <w:r>
              <w:rPr>
                <w:rStyle w:val="IndexLink"/>
              </w:rPr>
              <w:t>513</w:t>
            </w:r>
          </w:hyperlink>
        </w:p>
        <w:p>
          <w:pPr>
            <w:pStyle w:val="Contents3"/>
            <w:tabs>
              <w:tab w:val="clear" w:pos="8459"/>
              <w:tab w:val="right" w:pos="9026" w:leader="dot"/>
            </w:tabs>
            <w:rPr/>
          </w:pPr>
          <w:hyperlink w:anchor="__RefHeading___Toc5888853_2320776876">
            <w:r>
              <w:rPr>
                <w:webHidden/>
                <w:rStyle w:val="IndexLink"/>
              </w:rPr>
              <w:t>1</w:t>
            </w:r>
            <w:r>
              <w:rPr>
                <w:rStyle w:val="IndexLink"/>
                <w:rtl w:val="true"/>
              </w:rPr>
              <w:t xml:space="preserve">. </w:t>
            </w:r>
            <w:r>
              <w:rPr>
                <w:rStyle w:val="IndexLink"/>
                <w:rtl w:val="true"/>
              </w:rPr>
              <w:t>دو عامل زوال حکومت ها</w:t>
            </w:r>
            <w:r>
              <w:rPr>
                <w:rStyle w:val="IndexLink"/>
                <w:rtl w:val="true"/>
              </w:rPr>
              <w:tab/>
            </w:r>
            <w:r>
              <w:rPr>
                <w:rStyle w:val="IndexLink"/>
              </w:rPr>
              <w:t>514</w:t>
            </w:r>
          </w:hyperlink>
        </w:p>
        <w:p>
          <w:pPr>
            <w:pStyle w:val="Contents4"/>
            <w:tabs>
              <w:tab w:val="clear" w:pos="8176"/>
              <w:tab w:val="right" w:pos="9026" w:leader="dot"/>
            </w:tabs>
            <w:rPr/>
          </w:pPr>
          <w:hyperlink w:anchor="__RefHeading___Toc588885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خودکامگی رهبران</w:t>
            </w:r>
            <w:r>
              <w:rPr>
                <w:rStyle w:val="IndexLink"/>
                <w:rtl w:val="true"/>
              </w:rPr>
              <w:tab/>
            </w:r>
            <w:r>
              <w:rPr>
                <w:rStyle w:val="IndexLink"/>
              </w:rPr>
              <w:t>514</w:t>
            </w:r>
          </w:hyperlink>
        </w:p>
        <w:p>
          <w:pPr>
            <w:pStyle w:val="Contents4"/>
            <w:tabs>
              <w:tab w:val="clear" w:pos="8176"/>
              <w:tab w:val="right" w:pos="9026" w:leader="dot"/>
            </w:tabs>
            <w:rPr/>
          </w:pPr>
          <w:hyperlink w:anchor="__RefHeading___Toc588885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بازداشتن مردم از حقشان</w:t>
            </w:r>
            <w:r>
              <w:rPr>
                <w:rStyle w:val="IndexLink"/>
                <w:rtl w:val="true"/>
              </w:rPr>
              <w:tab/>
            </w:r>
            <w:r>
              <w:rPr>
                <w:rStyle w:val="IndexLink"/>
              </w:rPr>
              <w:t>514</w:t>
            </w:r>
          </w:hyperlink>
        </w:p>
        <w:p>
          <w:pPr>
            <w:pStyle w:val="Contents2"/>
            <w:tabs>
              <w:tab w:val="clear" w:pos="8743"/>
              <w:tab w:val="right" w:pos="9026" w:leader="dot"/>
            </w:tabs>
            <w:rPr/>
          </w:pPr>
          <w:hyperlink w:anchor="__RefHeading___Toc5888859_2320776876">
            <w:r>
              <w:rPr>
                <w:webHidden/>
                <w:rStyle w:val="IndexLink"/>
                <w:rtl w:val="true"/>
              </w:rPr>
              <w:t>کتابنامه</w:t>
            </w:r>
            <w:r>
              <w:rPr>
                <w:rStyle w:val="IndexLink"/>
                <w:rtl w:val="true"/>
              </w:rPr>
              <w:tab/>
            </w:r>
            <w:r>
              <w:rPr>
                <w:rStyle w:val="IndexLink"/>
              </w:rPr>
              <w:t>515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32_195776"/>
      <w:bookmarkStart w:id="1" w:name="pg20332_195776"/>
      <w:bookmarkEnd w:id="1"/>
    </w:p>
    <w:p>
      <w:pPr>
        <w:pStyle w:val="Heading2"/>
        <w:numPr>
          <w:ilvl w:val="1"/>
          <w:numId w:val="1"/>
        </w:numPr>
        <w:rPr/>
      </w:pPr>
      <w:bookmarkStart w:id="2" w:name="pg20332_195776"/>
      <w:bookmarkStart w:id="3" w:name="__RefHeading___Toc588722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87225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978-622-5710-35-1-9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خطبه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جلد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32_195780"/>
    </w:p>
    <w:p>
      <w:pPr>
        <w:pStyle w:val="Heading2"/>
        <w:numPr>
          <w:ilvl w:val="1"/>
          <w:numId w:val="1"/>
        </w:numPr>
        <w:rPr/>
      </w:pPr>
      <w:bookmarkStart w:id="8" w:name="__RefHeading___Toc5887227_2320776876"/>
      <w:bookmarkStart w:id="9" w:name="_Toc3"/>
      <w:bookmarkEnd w:id="7"/>
      <w:bookmarkEnd w:id="8"/>
      <w:r>
        <w:rPr>
          <w:rtl w:val="true"/>
        </w:rPr>
        <w:t>فهرست</w:t>
      </w:r>
      <w:bookmarkEnd w:id="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نقش فریبکارانه معاویه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رواج یافتن سب و دشنام امام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شبهه افکنی 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مردم از راه راست</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داشتن معاویه از اسارت در دام تعلقات مادی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مردم شام</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در غفلت</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آمیختن حق و باطل</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مخلوق، معصیت خالق</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دوشیدن دنیا به دین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خریداری دنیا به آخرت</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دستورالعمل های امام برای کارگزار خود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استقامت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امام</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خطا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سرخوشی هنگام نعمت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اجتناب از سستی هنگام سختی</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دلداری به محمد بن ابی بکر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عزل و نصب ها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مالک</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رضایت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اشتر</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برای مالک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آمادگی برای مقابله با دشمن</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پیوسته آماده بودن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 و لطف خداوند</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اشغال مصر به وسیله معاویه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محمد بن ابی بکر نزد امام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مکرر مردم و اجتناب آن ها</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از بی وفایی مردم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از سوز دل</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آرزوی مؤمنان</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شکست خورده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 رویارویی دو لشکر</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طاقتی دشمن در میدان جنگ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معرکهٔ جنگ</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جامعه شناختی اجمالی قریش</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نفرین بر قریش</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قاطعانه با پیمان شکنان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روحیه شکست ناپذیری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پایداری و استقامت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شعر بنی سلیم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شخصیت واژگونه معاویه</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و سرگردانی</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تضییع حقایق</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پا زدن به پیمان ها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سوء استفاده معاویه از قتل عثمان</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ستایش امام از مردم مصر</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مالک اشتر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شرایط دشوار</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سوزنده تر از آتش در برابر دشمن</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خدا</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بارزترین فضیلت مالک اشتر، فرمان برداری از امام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ایثار امام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39</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فروشی عمروعاص</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صفات رذیله معاویه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پستی عمرو عاص</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از خداوند عامل خوشبختی دنیا و آخرت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کیفر و مجازات مجرمان</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تخویف و انذار اخروی</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ویرانگر خیانت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مصادیق خیانت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حسابرسی از کارگزاران حکومتی</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امانت بودن حکومت نزد حاکم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جایگاه کارگزار</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منحرف شدن از مسیر حق با تغییر شرایط</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در امانت</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جهاد عبدالله بن عباس</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فریبی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طلبی</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احساس گناه</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حیایی در اختلاس</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ترس از خدا</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 گریزی کارگزار</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اموال جهادگران</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انصاف و مساوات</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شاد نشدن امام از جمع آوری مال</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زیاده روی در سرکشی</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جابه جایی مدیران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حرمت مدیران</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تقدیر از مدیران وظیفه شناس</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احضار و دفع اتهام</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مأموریت و سمت جدید</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جهاد برای برپایی دین</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نارضایتی امام از عملکرد مصقله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یادآوری حقوق مردم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توبيخ مصقله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امام به مصقله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مسلمانان در بیت المال</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زیاد به صبر و استقامت</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شیطان به هر وسیله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ابطال سخن زیاد</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زیاد</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عثمان بن حنیف</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در مهمانی اشراف بصره</w:t>
      </w:r>
      <w:r>
        <w:rPr>
          <w:rFonts w:eastAsia="IRNazanin" w:cs="IRNazanin"/>
          <w:color w:val="111111"/>
          <w:sz w:val="28"/>
          <w:szCs w:val="28"/>
          <w:rtl w:val="true"/>
          <w:lang w:bidi="fa-IR"/>
        </w:rPr>
        <w:t>...</w:t>
      </w:r>
      <w:r>
        <w:rPr>
          <w:rFonts w:eastAsia="IRNazanin" w:cs="IRNazanin"/>
          <w:color w:val="111111"/>
          <w:sz w:val="28"/>
          <w:szCs w:val="28"/>
          <w:lang w:bidi="fa-IR"/>
        </w:rPr>
        <w:t>113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انتظار امام از عثمان</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لقمه شبهه ناک</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لقمه حلال</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امامت در زندگی انسان</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رهبری</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ساده زیستی امام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یاران امام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امام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تشبیه دنیا به دانه تلخ بلوط</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غم انگیز فدک</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برخورد امام در مورد فدک</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فدک</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فلاکت بار بدن در قبر</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ریاضت نفس به وسیله تقوا</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ریاضت شدید نفس</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بیشتر رفتار زاهدانه حاکم اسلامی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شعر شاعر</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شریک غم های مردم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نهایی آفرینش</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فلسفه ساده زیستی امام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هدفدار بودن خلقت</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طرح سؤال از جانب امام</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مذکور</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تنگاتنگ روحی و روانی امام با پیامبر</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خلل ناپذیر امام</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راسخ امام در مبارزه با معاویه</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دنیا و دنیا پرستان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انزجار از دنیا</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دل بستگی به دنیا</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خشم امام نسبت به دنیا</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سرانجام ذلت بار طاغوت های تاریخ</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اعلام خطر از لغزش گاه های دنیا</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امام از دنیا</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 دنیا نشدن</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نفس</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گریه های امام از خوف خداوند</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شکمبارگی انگیزه حیوانات</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ترس از معاد</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محبوبان خداوند</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ویژگیهای حزب الله</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 و پارسایی</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کارگزار کارآمد در حکومت داری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پشتیبان رهبر در اقامه دین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سرکوب متکبران</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نقاط آسیب پذیر مرزی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رعایت مکارم اخلاقی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استعانت از خدا</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آمیختن درشتی و نرمی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مدارا در جای خود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درشتی در جای خود</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برخورداری از رفتار متواضعانه</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عدالت در بین مردم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رفتار هنجارشکنانه یک مسئول</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دنیا</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غم دنیا نخوردن</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 حق</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با ظالم و یاور مظلوم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 و نظم</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اصلاح بین دو طرف اختلاف</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دربارهٔ یتیمان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دربارهٔ همسایگان</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درباره قرآن</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نماز</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زیارت خانه خدا</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به جهاد</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قطع رابطه</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گریز از یکدیگر</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مظهر رحمت و کرم</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از مثله کردن</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ظلم و تجاوز</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خودآگاهی معاویه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جباران</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برای یاد قیامت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اصلی نامه</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 قرآن</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175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مشغولیت به دنیا</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حرص دنیاپرستان</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فزون خواهی دنیاطلبان</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جدایی از دنیا</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و عبرت اندوزی از سرنوشت پیشینیان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های لازم برای رهبر</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تغییر رفتار در هنگام نعمت</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مردم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اعتماد امام و مأموم</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کتمان اسرار جنگی</w:t>
      </w:r>
      <w:r>
        <w:rPr>
          <w:rFonts w:eastAsia="IRNazanin" w:cs="IRNazanin"/>
          <w:color w:val="111111"/>
          <w:sz w:val="28"/>
          <w:szCs w:val="28"/>
          <w:rtl w:val="true"/>
          <w:lang w:bidi="fa-IR"/>
        </w:rPr>
        <w:t>...</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مشورت امام و مأموم</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گزاری علوی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حقگزار بلادرنگ</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مساوات در حق گزاری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نعمت، نتیجه حق گزاری والی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مسئولیت فرماندهان نظامی</w:t>
      </w:r>
      <w:r>
        <w:rPr>
          <w:rFonts w:eastAsia="IRNazanin" w:cs="IRNazanin"/>
          <w:color w:val="111111"/>
          <w:sz w:val="28"/>
          <w:szCs w:val="28"/>
          <w:rtl w:val="true"/>
          <w:lang w:bidi="fa-IR"/>
        </w:rPr>
        <w:t>...</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کیفر خیانت</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و اندرز مشفقانه</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توشه برای آخرت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تكاليف بیش از خود تکالیف</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پاداش عمل بهترین مشوق</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منصفانه با مردم</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حوصله در گره گشایی از مردم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محروم نکردن نیازمندان</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تاراج اموال مردم</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 بودن شلاق زدن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به مالکیت مردم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نصیحت کردن سپاهیان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مراعات تكاليف الهى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52</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اوقات نماز</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ظهر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عصر</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مغرب</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عشا</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 نماز صبح</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حال ضعیفان</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مالک به عنوان فرمانروای مصر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چهارگانه مأموریت مالک</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اقتصادی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نظامی و دفاعی</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اجتماعی و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آبادی</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ستورات اخلاقی</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طاعت خداوند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یاری خداوند</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عفت نفس</w:t>
      </w:r>
      <w:r>
        <w:rPr>
          <w:rFonts w:eastAsia="IRNazanin" w:cs="IRNazanin"/>
          <w:color w:val="111111"/>
          <w:sz w:val="28"/>
          <w:szCs w:val="28"/>
          <w:rtl w:val="true"/>
          <w:lang w:bidi="fa-IR"/>
        </w:rPr>
        <w:t>...</w:t>
      </w:r>
      <w:r>
        <w:rPr>
          <w:rFonts w:eastAsia="IRNazanin" w:cs="IRNazanin"/>
          <w:color w:val="111111"/>
          <w:sz w:val="28"/>
          <w:szCs w:val="28"/>
          <w:lang w:bidi="fa-IR"/>
        </w:rPr>
        <w:t>204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امام برای کیفیت فرمانروایی</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ناپایداری حکومت</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کارگزاران تحت نظر مردم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شایستگان در قضاوت مردم</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عمل صالح</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مالکیت هوای نفس</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با مردم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تبعیض بین مردم</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گذشت و بخشش</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ولایت خداوند برترین ولایت</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کفایت امور رعیت</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محاربه با خداوند</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پشیمان نشدن از عفو مجرم</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برخورد عجولانه</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غرور و خودکامگی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قدرت خداوند</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خودبزرگ بینی و تکبر</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انصاف</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انصاف با مردم</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دلیل برای رعایت انصاف</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مقابله با ظلم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 در مجازات ظالم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همراهی با مردم</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 ترین امور</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اجرای عدل</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رضایت مردم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رضایت عمومی مردم</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ضعف مرفهین بی درد</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پرهزینه تر</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کمترین کمک</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ناراضی از عدالت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در خواسته های خود</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ناسپاس</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عذرناپذیر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ناشکیا</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توده مردم</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عیب پوشی</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پوشاندن عیوب رعیت</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بهترین داور درمورد عیوب مردم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ستارالعیوب بودن خداوند</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تغافل حاکم از بسیاری خطاها</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پذیرش اظهارات سخن چینان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مشورت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مشورت با افراد ناصالح</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مشورت با افراد ترسو و حریص</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بدگمانی به خداوند</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وزیران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بدترین وزیران</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جانشین بهتر</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نقاط قوت افراد بدون سوء سابقه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کارگیری چهره های امین و خوش سابقه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گویی</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مداری</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افراد چاپلوس و متملق</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پیامد تمجید فراوان</w:t>
      </w:r>
      <w:r>
        <w:rPr>
          <w:rFonts w:eastAsia="IRNazanin" w:cs="IRNazanin"/>
          <w:color w:val="111111"/>
          <w:sz w:val="28"/>
          <w:szCs w:val="28"/>
          <w:rtl w:val="true"/>
          <w:lang w:bidi="fa-IR"/>
        </w:rPr>
        <w:t>...</w:t>
      </w:r>
      <w:r>
        <w:rPr>
          <w:rFonts w:eastAsia="IRNazanin" w:cs="IRNazanin"/>
          <w:color w:val="111111"/>
          <w:sz w:val="28"/>
          <w:szCs w:val="28"/>
          <w:lang w:bidi="fa-IR"/>
        </w:rPr>
        <w:t>232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نیکوکاران و کیفر بدکاران</w:t>
      </w:r>
      <w:r>
        <w:rPr>
          <w:rFonts w:eastAsia="IRNazanin" w:cs="IRNazanin"/>
          <w:color w:val="111111"/>
          <w:sz w:val="28"/>
          <w:szCs w:val="28"/>
          <w:rtl w:val="true"/>
          <w:lang w:bidi="fa-IR"/>
        </w:rPr>
        <w:t>...</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برخورد یکسان با نیکوکار و بدکار</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 به رعیت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کردن هزینه های عمومی</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اجبار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رابطه عاطفی و صمیمانه با مردم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خدمتی و خوش بینی</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سنت های حسنه در بین مردم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همراهی در کنار علما و حكما</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توجه فرهیختگان و اصحاب علم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اقشار مختلف اجتماعی</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بین مردم</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اقشار هفتگانه</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مقرر کردن سهم نیازمندان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اقشار مردم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نیروهای مسلح</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سپاهیان و عاملان خراج</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نیازهای مختلف سپاهیان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ضروریات زندگی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امور رفاهی</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قضات کارگزاران؛ منشیان</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تجار و پیشه وران</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صنعتگران</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قشر پایین اجتماع</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حق مدارانه با اقشار مختلف</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وظایف والی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فرمانده لشکر</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فرماندهان نظامی از بین افراد خیرخواه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در بردباری</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مرتبط شدن با خاندان های خوش نام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گیری از شخصیت های شجاع و بزرگوار</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رابطه عاطفی بین کارگزار و فرماندهان نظامی</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منت</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بودن کارهای به ظاهر کوچک</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فرماندهان لشکر</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مواسات با زیردستان</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عادلانه امکانات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نیازهای خانواده قوای مسلح</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برقراری عدالت</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جلب محبت مردم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 ندیدن حکومت</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خواسته های مشروع و ضروری</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و تنبیه بجا</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عادلانه با کارها</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کیفیت کار نه شخص انجام دهنده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کتاب و سنت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توقف در شبهات</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آیه</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به حدیث پیامبر</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انتخاب قضات</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لجبازی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نکردن در اشتباهات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حق</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طمع ورزی</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درنگ در شبهات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ملول نشدن از کار</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در کشف حقیقت</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قاطعیت در اجرای حکم</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نخوردن از تمجیدها</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مراقبت دقیق از حوزه قضاوت</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شأنیت قاضی</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انتخاب قاضی</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کار کارگزاران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انتصاب مسئولان با گزینش دقیق</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انتخاب نسنجیده</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کارگزاران حکومت</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اصالت خانوادگی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توجه به اصالت خانوادگی</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تأمین مالی کارگزاران</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 کننده</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مستمر بر اعمال کارگزاران</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نظارت پنهانی</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خیانتکار</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کارگزاران خیانت پیشه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پرداخت مالیات رسیدگی به امنیت عمومی</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جیره خوار مالیات دهندگان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عمران و آبادانی</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و آبادی در راستای وصول مالیات</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تخفیف در مالیات حادثه دیدگان</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نتایج تخفیف خراج</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آباد کردن شهرها</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آبرومندی و زینت حکومت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گسترش عدالت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رعایا سبب آسایش خاطر آن ها</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حمایت از رعایا سبب اعتماد</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پذیرش گرفتاری ها</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تحمل مشکلات</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 ویرانی کشور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اسراف و تبذیر عامل فقر</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منشیان و کارگزاران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دقت در کار دبیران و منشیان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محرم راز بودن منشیان</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اخلاقی از شرایط دبیران</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غفلت و کوتاهی در امور</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کاری نکردن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سست پیمان نبودن</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شناسی دبیران</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خودرأیی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چاپلوسی</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مراجعه به سوابق کاری</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به افراد خوش نام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کار بین خدمتگذاران</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مسئولیت مشترک</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تاجران و صنعتگران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ویژه تاجر و صنعتگران</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سفر برای تجارت</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صادرات و واردات در رفاه عمومی</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موقعیت بازرگانان</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بر کار تاجران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اقتصادی تاجران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احتکار سبب ننگ زمامداران</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احتکار</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آسانی دادوستد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عادلانه بودن میزان های سنجش</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تعادل در قیمت ها</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مجازات محتکر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طبقه پایین جامعه</w:t>
      </w:r>
      <w:r>
        <w:rPr>
          <w:rFonts w:eastAsia="IRNazanin" w:cs="IRNazanin"/>
          <w:color w:val="111111"/>
          <w:sz w:val="28"/>
          <w:szCs w:val="28"/>
          <w:rtl w:val="true"/>
          <w:lang w:bidi="fa-IR"/>
        </w:rPr>
        <w:t>...</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امام در مورد افراد مستضعف</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ویژه به محرومان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دستور در مورد رعایت حقوق محرومان</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غرور</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وضعیت طبقات پایین جامعه</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انسان مورد اعتماد</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به مالک اشتر در مورد مسئولیتش در پیشگاه خداوند</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حقوق عموم</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اوضاع یتیمان و سالخوردگان</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بار مسئولیت</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آسان شدن این امر سنگین</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نکات عام در مورد همه گروه های ذکر شده</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توده مردم</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تواضع زمامدار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محافظان و مأموران</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دفاع از افتادگان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تحمل بداخلاقی دردمندان</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بخشش بی منت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مدیریت صحیح و اثربخش</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پاسخگویی کارگزاران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برآوردن نیازهای مردم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کارهای روزمره در همان زمان</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با خداوند در بهترین اوقات</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واجبات الهی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های خصوصی</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نکردن در انجام واجبات</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توجه قرار دادن وضع نمازگزاران</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حدیث پیامبر</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مردم و حاکم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لزوم رابطه نزدیک میان والی و مردم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شوم دوری از مردم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مشتبه شدن حق و باطل</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ارتباط مستقیم مسئولان با مردم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ناامیدی از بخشش بخیل</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رسیدگی به حاجات مردم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زیاده خواهی اطرافیان</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افراد فرصت طلب و سودجو</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رانت خواری اطرافیان ممنوع</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طمع ورزی</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دانستن حق</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التزام عملی به حق</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طرف کردن سوءظن ها</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صلح عادلانه</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نشدن از دشمن</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پایبندی به عهد و پیمان ها</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فریضه الهی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نظر ادیان مختلف در وفای به عهد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شدید از پیمان شکنی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عهد و پیمان جلوه ای از رحمت خداوند</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خیانت و فریب در عهد و پیمان</w:t>
      </w:r>
      <w:r>
        <w:rPr>
          <w:rFonts w:eastAsia="IRNazanin" w:cs="IRNazanin"/>
          <w:color w:val="111111"/>
          <w:sz w:val="28"/>
          <w:szCs w:val="28"/>
          <w:rtl w:val="true"/>
          <w:lang w:bidi="fa-IR"/>
        </w:rPr>
        <w:t>...</w:t>
      </w:r>
      <w:r>
        <w:rPr>
          <w:rFonts w:eastAsia="IRNazanin" w:cs="IRNazanin"/>
          <w:color w:val="111111"/>
          <w:sz w:val="28"/>
          <w:szCs w:val="28"/>
          <w:lang w:bidi="fa-IR"/>
        </w:rPr>
        <w:t>304</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در تنگناهای عهد و پیمان</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صبوری</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خونریزی</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بودن از خونریزی به ناحق</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ریختن خون ناحق</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دادرسی خدا از رسیدگی به خون مظلوم</w:t>
      </w:r>
      <w:r>
        <w:rPr>
          <w:rFonts w:eastAsia="IRNazanin" w:cs="IRNazanin"/>
          <w:color w:val="111111"/>
          <w:sz w:val="28"/>
          <w:szCs w:val="28"/>
          <w:rtl w:val="true"/>
          <w:lang w:bidi="fa-IR"/>
        </w:rPr>
        <w:t>...</w:t>
      </w:r>
      <w:r>
        <w:rPr>
          <w:rFonts w:eastAsia="IRNazanin" w:cs="IRNazanin"/>
          <w:color w:val="111111"/>
          <w:sz w:val="28"/>
          <w:szCs w:val="28"/>
          <w:lang w:bidi="fa-IR"/>
        </w:rPr>
        <w:t>308</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قصاص قتل عمد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خون بهای قتل غیر عمد</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سفارش</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خودپسندی</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نهی از خودپسندی</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منت گذاری بر رعیت</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بزرگ جلوه دادن احسان</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افراط و تفریط در کارها</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لجاجت</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رعایت اعتدال در کارها</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کارهای شتاب زده و نسنجیده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امتیاز خواهی</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غفلت</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افشا شدن انحرافات طبقه حاکمه</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قضاوت به هنگام غضب</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 بزرگترین عامل خودسازی</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کردن حجت</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تجربیات حکومت های گذشته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امام بر عمل به مطالب عهدنامه</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برای موفقیت مالک</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اتمام نعمت و فزونی کرامت</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حسن عاقبت از خداوند</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منطق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 با اصحاب جمل</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 مردم از بیعت</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تخلف از عهد و پیمان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نفاق و دورویی</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ترس برای بیعت</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نبستن آسان تر از شکستن پیمان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دستاویز اصلی طلحه و زبیر در خروج بر امام</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نهایی</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از آفرینش دنیا و انسان</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وسیلهٔ آزمایش انسان</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ها وسیله آزمایش یکدیگر</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بودن امام بر معاویه</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تبلیغات معاویه علیه امام</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نصایح امام به معاویه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افسارت را به دست شیطان مده</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بترس از بلای کوبنده الهی</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معاویه به جنگ</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56</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رعایت تقوای الهی</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حب دنیا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 بار بودن خواسته های نفس</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هواستیزی </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57</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انصاف و عدالت خواهی امام</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نظر گرفتن خدا</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تکیه بر نقاط مشترک</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بر سر خون عثمان</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فرونشاندن آتش جنگ</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پافشاری دشمن بر خواسته های غیر منطقی</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جنگ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عمل به حکم قرآن</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عده ای بر ضلالت خود</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های فرمانده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پیروی نکردن از هوای نفس</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عدالت ورزی</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واجبات الهی</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آزمایش های دنیا</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برحذر بودن از غفلت در دنیا</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امور بر محور حق</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بر هوای نفسانی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بزرگی الطاف الهی</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به مأموران جمع خراج</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وظیفه سپاهیان</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اعلان بیزاری حضرت از آزار و اذیت مردم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هرگونه درگیری</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برخورد منطقی با فرماندهان</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شخصی امام در صحنه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شناسی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رهاسازی مسئولیت</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فراهم کردن زمینه تهاجم دشمن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کردن در حفظ مرزها</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 در بین امت بعد از فوت پیامبر</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جانشینی پیامبر حق مسلم امام</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شگفتی امام از بیعت مردم</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سکوت و کناره گیری امام</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حفظ اسلام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چهره فریبکارانه دنیا</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حاکمیت دین و ارزش های الهی</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سکوت در برابر دشمن</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شناخت دشمن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اشتياق وافر امام به لقای پروردگار</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اولویت خدمت خالص بر شهادت</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تظاهر به اسلام</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مسئولیت امام در برابر اسلام</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به جهاد</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جهاد</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هوشیاری و بیداری برای جهاد</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به ابوموسی</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دعوت امام</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برکناری ابوموسی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امام به ابوموسی</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محاصره دشمن</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گوشزد کردن خطر اصلی</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و نصیحت امام</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 کردن نقاط ضعف ها</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 و اطمینان امام از راه خود</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 و اتفاق بین بنی امیه و بنی هاشم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وحدت و جدایی</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مصلحتی بودن اسلام بنی امیه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ادعاهای معاویه</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جواب امام به ادعای اعلام جنگ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یقین امام به حقانیت خود</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شعر شاعر بنی اسد</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شمشیر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روحی و روانی معاویه</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 و خیانت معاویه</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ادعای معاویه به چیزی که ربطی به او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اصل وراثت</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و ذلت پیشینیان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اتهام قتل خلیفه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خون خواهی عثمان ابزاری در دست معاویه</w:t>
      </w:r>
      <w:r>
        <w:rPr>
          <w:rFonts w:eastAsia="IRNazanin" w:cs="IRNazanin"/>
          <w:color w:val="111111"/>
          <w:sz w:val="28"/>
          <w:szCs w:val="28"/>
          <w:rtl w:val="true"/>
          <w:lang w:bidi="fa-IR"/>
        </w:rPr>
        <w:t>...</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صلاحیت معاویه برای سلام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اتمام حجت با معاویه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و دنیا زدگی معاویه</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غرور و خودخواهی معاویه</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از حق</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التباس حق و باطل</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هشدار خیرخواهانه امام به معاویه</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بی اساس معاویه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تشبيهات امام در مورد معاویه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به زمین سست</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پروازی معاویه</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رد برسینه معاویه</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آخر امام به معاویه برای برگشتن از راه خود</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اضطراب انسان به دلیل نرسیدن به خواسته ها</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حق هدف از زندگی</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راه رسیدن به حق</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سعادت انسان در اندوخته های پیش فرستاده</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برپایی مراسم حج</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گویی به مردم</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ارتباط مستقیم با مردم</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اقشار پایین دست جامعه</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مراقبت از بیت المال</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تقسیم بیت المال بطور صحیح</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مردم مکه نسبت به حجاج</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دو واژه الْعاكِفُ وَ الْبادِ</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w:t>
      </w:r>
      <w:r>
        <w:rPr>
          <w:rFonts w:eastAsia="IRNazanin" w:cs="IRNazanin"/>
          <w:color w:val="111111"/>
          <w:sz w:val="28"/>
          <w:szCs w:val="28"/>
          <w:rtl w:val="true"/>
          <w:lang w:bidi="fa-IR"/>
        </w:rPr>
        <w:t>...</w:t>
      </w:r>
      <w:r>
        <w:rPr>
          <w:rFonts w:eastAsia="IRNazanin" w:cs="IRNazanin"/>
          <w:color w:val="111111"/>
          <w:sz w:val="28"/>
          <w:szCs w:val="28"/>
          <w:lang w:bidi="fa-IR"/>
        </w:rPr>
        <w:t>409</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دنیا</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فریبنده ای زودگذر</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عمر دنیا</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انس با دنیا</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تمسک به قرآن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تقید به حلال و حرام قرآن</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دنیا و عبرت گرفتن از آن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تکریم و تعظیم نام خدا</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 مرگ و اطمینان به آن</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ناپسندی اغماض در خطای خود و دقت در اعمال دیگران</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بودن در نهان و عیان</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ناپسندی عملی که نیاز به پوزش دارد</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آبرو</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مصداق دروغ گویی</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گذشت</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بردباری</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به هنگام خشم</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برداری از نعمت ها</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ضایع نکردن نعمت ها</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کردن آثار نعمت ها در زندگی</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برترین انسان ها</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آخرت</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همنشین بد</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محل سکونت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غفلت</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وری</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ممنوعیت نشستن در بازار</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 به زیر دست</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توصیه به نماز جمعه</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اطاعت از خدا</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با نشاط</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به واجبات</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اسیران دنیا</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همنشین بد</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خداوند</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خشم</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ملحق شدن به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افراد فاسد و کوردل</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دنیا</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جهان بر پایه عدالت</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يقين صد درصد امام به حقانیت خود</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استمداد از خداوند</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ظن به افراد</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ایرادات منذر</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 هوای نفس</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نداشتن ذخیره آخرت</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ویران ساخت آخرت به بهای دنیا</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فروختن آخرت خود برای دنیای دیگران</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حقارت منذر</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یک مأمور</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عزل منذر</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مقدر شدن اجل انسان ها در علم الهی</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مقدر</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شناسی</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چرخش دنیا</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ها و نعمت ها لطف خداوند</w:t>
      </w:r>
      <w:r>
        <w:rPr>
          <w:rFonts w:eastAsia="IRNazanin" w:cs="IRNazanin"/>
          <w:color w:val="111111"/>
          <w:sz w:val="28"/>
          <w:szCs w:val="28"/>
          <w:rtl w:val="true"/>
          <w:lang w:bidi="fa-IR"/>
        </w:rPr>
        <w:t>...</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نتیجه بودن پاسخ به معاویه</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معاویه در مورد سپردن حکومت شام به او</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سرنوشت شومی به دلیل عدم اعتقاد به معاد</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تهدید شدید امام</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کنترل شیطان</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با دو قبیله بزرگ</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عامل اصلی وحدت</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اجابت امر قرآن</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نکردن تعالیم قرآنی</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متحد عمل کردن در برابر مخالفان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انگیزه های نقض عهد</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متحد بودن همه به تعهدات قرآنی</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پیمان با خدا</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طرفین نامه</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قتل عثمان</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پرداختن به مسائل اصلی</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یکسان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از غضب</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انگیزه های قرب و بعد از خداوند</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عامل زوال حکومت ها</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خودکامگی رهبران</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بازداشتن مردم از حقشان</w:t>
      </w:r>
      <w:r>
        <w:rPr>
          <w:rFonts w:eastAsia="IRNazanin" w:cs="IRNazanin"/>
          <w:color w:val="111111"/>
          <w:sz w:val="28"/>
          <w:szCs w:val="28"/>
          <w:rtl w:val="true"/>
          <w:lang w:bidi="fa-IR"/>
        </w:rPr>
        <w:t>...</w:t>
      </w:r>
      <w:r>
        <w:rPr>
          <w:rFonts w:eastAsia="IRNazanin" w:cs="IRNazanin"/>
          <w:color w:val="111111"/>
          <w:sz w:val="28"/>
          <w:szCs w:val="28"/>
          <w:lang w:bidi="fa-IR"/>
        </w:rPr>
        <w:t>470</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bookmarkStart w:id="10" w:name="pg20332_195804"/>
    </w:p>
    <w:p>
      <w:pPr>
        <w:pStyle w:val="Heading2"/>
        <w:numPr>
          <w:ilvl w:val="1"/>
          <w:numId w:val="1"/>
        </w:numPr>
        <w:rPr/>
      </w:pPr>
      <w:bookmarkStart w:id="11" w:name="__RefHeading___Toc5887229_2320776876"/>
      <w:bookmarkStart w:id="12" w:name="_Toc4"/>
      <w:bookmarkEnd w:id="10"/>
      <w:bookmarkEnd w:id="11"/>
      <w:r>
        <w:rPr>
          <w:rtl w:val="true"/>
        </w:rPr>
        <w:t xml:space="preserve">نامه </w:t>
      </w:r>
      <w:r>
        <w:rPr/>
        <w:t>32</w:t>
      </w:r>
      <w:bookmarkEnd w:id="12"/>
    </w:p>
    <w:p>
      <w:pPr>
        <w:pStyle w:val="Heading3"/>
        <w:numPr>
          <w:ilvl w:val="2"/>
          <w:numId w:val="1"/>
        </w:numPr>
        <w:rPr/>
      </w:pPr>
      <w:bookmarkStart w:id="13" w:name="__RefHeading___Toc5887231_232077687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وصول نامه توهین آمیز معاویه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و رد شبهات و تهمت ها </w:t>
      </w:r>
      <w:r>
        <w:rPr>
          <w:rStyle w:val="FootnoteAnchor"/>
          <w:rtl w:val="true"/>
        </w:rPr>
        <w:footnoteReference w:id="2"/>
      </w:r>
    </w:p>
    <w:p>
      <w:pPr>
        <w:pStyle w:val="Heading3"/>
        <w:numPr>
          <w:ilvl w:val="2"/>
          <w:numId w:val="1"/>
        </w:numPr>
        <w:rPr/>
      </w:pPr>
      <w:bookmarkStart w:id="15" w:name="__RefHeading___Toc5887233_2320776876"/>
      <w:bookmarkStart w:id="16" w:name="_Toc6"/>
      <w:bookmarkEnd w:id="15"/>
      <w:r>
        <w:rPr>
          <w:rtl w:val="true"/>
        </w:rPr>
        <w:t>پیشگفتار نامه</w:t>
      </w:r>
      <w:bookmarkEnd w:id="16"/>
    </w:p>
    <w:p>
      <w:pPr>
        <w:pStyle w:val="BookText"/>
        <w:rPr/>
      </w:pPr>
      <w:r>
        <w:rPr>
          <w:rFonts w:ascii="IRNazanin" w:hAnsi="IRNazanin" w:eastAsia="IRNazanin"/>
          <w:color w:val="111111"/>
          <w:sz w:val="28"/>
          <w:sz w:val="28"/>
          <w:szCs w:val="28"/>
          <w:rtl w:val="true"/>
          <w:lang w:bidi="fa-IR"/>
        </w:rPr>
        <w:t>از نامه های امام علیه السلام به معاویه که در این نامه چند هدف مورد نظر است اول نصیحت و حالت دنیا را به او خاطرنشان کردن است و این که دنیا جای تجارت است و نتیجه آن یا سود آخرت است اگر سرمایه خوب باشد که همان اعمال شایسته است یا از دست دادن آخرت است اگر سرمایه اعمال نادرست 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او که دنیا را چنان که هست بنگرد و حقیقت دنیا را بشناسد یا به دنیا با چشم معرفت یعنی دیده بصیرت نگاه کند و از دگرگونی ها و ناپایداری آن آگاه شود؛</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 که خداوند متعال دارای علمی است که به طور حتم درباره او تحقق می یابد؛ زیرا اگر علم خدا بر انجام کاری تعلق بگیرد، ناگزیر از انجام است؛</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ترس از خدا امر می کند و نهی می کند از این که از جمله کسانی باشد که برای خدا عظمتی قائل نیستند تا او را بندگی و اطاعت کنند</w:t>
      </w:r>
      <w:r>
        <w:rPr>
          <w:rFonts w:eastAsia="IRNazanin" w:cs="IRNazanin"/>
          <w:color w:val="111111"/>
          <w:sz w:val="28"/>
          <w:szCs w:val="28"/>
          <w:rtl w:val="true"/>
          <w:lang w:bidi="fa-IR"/>
        </w:rPr>
        <w:t xml:space="preserve">. </w:t>
      </w:r>
      <w:bookmarkStart w:id="17" w:name="pg20332_195805"/>
    </w:p>
    <w:p>
      <w:pPr>
        <w:pStyle w:val="BookText"/>
        <w:rPr/>
      </w:pPr>
      <w:bookmarkEnd w:id="17"/>
      <w:r>
        <w:rPr>
          <w:rFonts w:ascii="Amiri" w:hAnsi="Amiri" w:eastAsia="Amiri" w:cs="Amiri"/>
          <w:color w:val="111111"/>
          <w:sz w:val="28"/>
          <w:sz w:val="28"/>
          <w:szCs w:val="28"/>
          <w:rtl w:val="true"/>
          <w:lang w:bidi="ar-SA"/>
        </w:rPr>
        <w:t>وَ أَرْدَيْتَ جيلًا مِنَ النَّاسِ كَثِيراً خَدَعْتَهُمْ بِغَيْكَ وَ أَلْقَيْتَهُمْ فِي مَوْجٍ بَحْرِكَ تَغْشَاهُمُ الظُّلُمَاتُ وَتَتَلَاطَمُ بِهِمُ الشُّبُهَاتُ فَجَازُوا عَنْ وِجْهَتِهِمْ وَ نَكَصُوا عَلَى أَعْقَابِهِمْ وَ تَوَلَّوْا عَلَى أَدْبَارِهِمْ وَ عَوَّلُوا عَلَى أَحْسَابِهِمْ إِلَّا مَنْ فَاءَ مِنْ أَهْلِ الْبَصَائِرِ فَإِنَّهُمْ فَارَقُوكَ بَعْدَ مَعْرِفَتِكَ وَ هَرَبُوا إِلَى اللَّهِ مِنْ مُوَازَرَتِكَ إِذْ حَمَلْتَهُمْ عَلَى الصَّعْبِ وَ عَدَلْتَ بِهِمْ عَنِ الْقَصْدِ فَاتَّقِ اللَّهَ يَا مُعَاوِيَةٌ فِي نَفْسِكَ وَ جَاذِبِ الشَّيْطَانَ قِيَادَكَ فَإِنَّ الدُّنْيَا مُنْقَطِعَةٌ عَنْكَ وَ الْآخِرَةَ قَرِيبَةٌ مِنْكَ وَ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 w:name="__RefHeading___Toc5887235_2320776876"/>
      <w:bookmarkStart w:id="19" w:name="_Toc7"/>
      <w:bookmarkEnd w:id="18"/>
      <w:r>
        <w:rPr/>
        <w:t>1</w:t>
      </w:r>
      <w:r>
        <w:rPr>
          <w:rtl w:val="true"/>
        </w:rPr>
        <w:t xml:space="preserve">. </w:t>
      </w:r>
      <w:r>
        <w:rPr>
          <w:rtl w:val="true"/>
        </w:rPr>
        <w:t>بیان نقش فریب کارانه معاویه</w:t>
      </w:r>
      <w:bookmarkEnd w:id="19"/>
    </w:p>
    <w:p>
      <w:pPr>
        <w:pStyle w:val="BookText"/>
        <w:rPr/>
      </w:pPr>
      <w:r>
        <w:rPr>
          <w:rFonts w:ascii="Amiri" w:hAnsi="Amiri" w:eastAsia="Amiri" w:cs="Amiri"/>
          <w:color w:val="111111"/>
          <w:sz w:val="28"/>
          <w:sz w:val="28"/>
          <w:szCs w:val="28"/>
          <w:rtl w:val="true"/>
          <w:lang w:bidi="ar-SA"/>
        </w:rPr>
        <w:t>وَ أَرْدَيْتَ جِيلًا مِنَ النَّاسِ كَثِيراً خَدَعْتَهُمْ بِغَيْكَ وَ أَلْقَيْتَهُمْ فِي مَوْجٍ بَحْرِكَ</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أَلْقَيْتَهُمْ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انداختی</w:t>
      </w:r>
    </w:p>
    <w:p>
      <w:pPr>
        <w:pStyle w:val="BookText"/>
        <w:rPr/>
      </w:pPr>
      <w:r>
        <w:rPr>
          <w:rFonts w:ascii="IRNazanin" w:hAnsi="IRNazanin" w:eastAsia="IRNazanin"/>
          <w:color w:val="111111"/>
          <w:sz w:val="28"/>
          <w:sz w:val="28"/>
          <w:szCs w:val="28"/>
          <w:rtl w:val="true"/>
          <w:lang w:bidi="fa-IR"/>
        </w:rPr>
        <w:t>جمعیت زیادی از مردم را هلاک نمودی آنان را به گمراهیات فریفتی و در موج دورویی خود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تناسب نقشی که طبقه حاکمه در اخلاق و رفتار مردم دارد، مسئولیت فریب و گمراه سازی مردم بر عهده آن هاست؛ آن چنان که پاداش رفتارهای نیک و خصلت های پسندیده جامعه نصیب آن ها خواهد شد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سخن امام دو پهلوست هم هشداری است به معاویه که نباید موجب هلاکت مردم شود و با خدعه و نیرنگ آن ها را گرفتار ضلالت کند؛ هم اخطار است به مردم که فریب دشمنان دوست نما را نخورند و از اسارت و بردگی آن ها خود را خلاص کنند و راه خود را از راه آن ها جدا سازند</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مشابه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نُوحٌ رَبِّ إِنَّهُمْ عَصَوْنِى وَ اتَّبَعُوا مَنْ لَمْ يَزِدْهُ مَالُهُ وَ وَلَدُهُ إِلَّا خَسَاراً وَ مَكَرُوا مَكْراً كباراً</w:t>
      </w:r>
      <w:r>
        <w:rPr>
          <w:rStyle w:val="FootnoteAnchor"/>
          <w:rtl w:val="true"/>
        </w:rPr>
        <w:footnoteReference w:id="6"/>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نافرمانی من کردند و از کسانی پیروی نمودند که اموال و فرزندانشان چیزی جز زیانکاری بر آن ها نیفزود و مکر عظیمی به کار بردند</w:t>
      </w:r>
      <w:r>
        <w:rPr>
          <w:rFonts w:eastAsia="IRNazanin" w:cs="IRNazanin"/>
          <w:color w:val="111111"/>
          <w:sz w:val="28"/>
          <w:szCs w:val="28"/>
          <w:rtl w:val="true"/>
          <w:lang w:bidi="fa-IR"/>
        </w:rPr>
        <w:t xml:space="preserve">. </w:t>
      </w:r>
      <w:bookmarkStart w:id="20" w:name="pg20332_195806"/>
    </w:p>
    <w:p>
      <w:pPr>
        <w:pStyle w:val="BookText"/>
        <w:rPr/>
      </w:pPr>
      <w:bookmarkEnd w:id="20"/>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مستعار منه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ای که در دل آن ها ایجاد کرده</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شبهه ای که معاویه در دل مردم ایجاد کرده و در هدف های باطل خود آنان را غرق کرده استعاره آورده است و شباهت این هدف ها با موج در بازی با ذهن و اندیشه آن ها و در نتیجه پریشان حالی آنان است</w:t>
      </w:r>
      <w:r>
        <w:rPr>
          <w:rFonts w:eastAsia="IRNazanin" w:cs="IRNazanin"/>
          <w:color w:val="111111"/>
          <w:sz w:val="28"/>
          <w:szCs w:val="28"/>
          <w:rtl w:val="true"/>
          <w:lang w:bidi="fa-IR"/>
        </w:rPr>
        <w:t>.</w:t>
      </w:r>
    </w:p>
    <w:p>
      <w:pPr>
        <w:pStyle w:val="Heading3"/>
        <w:numPr>
          <w:ilvl w:val="2"/>
          <w:numId w:val="1"/>
        </w:numPr>
        <w:rPr/>
      </w:pPr>
      <w:bookmarkStart w:id="21" w:name="__RefHeading___Toc5887237_2320776876"/>
      <w:bookmarkStart w:id="22" w:name="_Toc8"/>
      <w:bookmarkEnd w:id="21"/>
      <w:r>
        <w:rPr/>
        <w:t>2</w:t>
      </w:r>
      <w:r>
        <w:rPr>
          <w:rtl w:val="true"/>
        </w:rPr>
        <w:t xml:space="preserve">. </w:t>
      </w:r>
      <w:r>
        <w:rPr>
          <w:rtl w:val="true"/>
        </w:rPr>
        <w:t>رواج یافتن سب و دشنام امام</w:t>
      </w:r>
      <w:bookmarkEnd w:id="22"/>
    </w:p>
    <w:p>
      <w:pPr>
        <w:pStyle w:val="BookText"/>
        <w:rPr/>
      </w:pPr>
      <w:r>
        <w:rPr>
          <w:rFonts w:ascii="Amiri" w:hAnsi="Amiri" w:eastAsia="Amiri" w:cs="Amiri"/>
          <w:color w:val="111111"/>
          <w:sz w:val="28"/>
          <w:sz w:val="28"/>
          <w:szCs w:val="28"/>
          <w:rtl w:val="true"/>
          <w:lang w:bidi="ar-SA"/>
        </w:rPr>
        <w:t>تَغْشَاهُمُ الظُّلُمَاتُ وَتَتَلَاطَمُ بِهِمُ الشُّبُهَاتُ فَجَازُوا عَنْ وِجْهَتِهِمْ وَنَكَصُوا عَلَى أَعْقَابِهِمْ</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فَجَازُوا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عبور و عدول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و سویشان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نکَصُوا بازگشتند؛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و رجوع؛ أي انقلبوا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تاریکی ها آنان را پوشانده و شبهه ها آنان را به تلاطم افکنده پس از راه حق منحرف شدند، به گذشته جاهلی برگشتند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کارهایی همچون مطرح کردن قتل عثمان و دفاع از او و برافراشتن پیراهن خونینی به نام پیراهن عثمان و شورانیدن مردم با این شگرد و فریب علیه خلیفه و جانشین بحق پیامبر است کار این شبهه افکنی به جایی رسید که مردم سالیان دراز امیرالمؤمنین علیه السلام را لعنت می کردند و بر منابر دشنام می دادند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مشابه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كانَتْ آياتي تُثلى عَلَيْكُمْ فَكُنْتُمْ عَلى أَعْقَابِكُمْ تَنْكِصُون</w:t>
      </w:r>
      <w:r>
        <w:rPr>
          <w:rStyle w:val="FootnoteAnchor"/>
          <w:rtl w:val="true"/>
        </w:rPr>
        <w:footnoteReference w:id="9"/>
      </w:r>
      <w:r>
        <w:rPr>
          <w:rFonts w:ascii="IRNazanin" w:hAnsi="IRNazanin" w:eastAsia="IRNazanin"/>
          <w:color w:val="111111"/>
          <w:sz w:val="28"/>
          <w:sz w:val="28"/>
          <w:szCs w:val="28"/>
          <w:rtl w:val="true"/>
          <w:lang w:bidi="fa-IR"/>
        </w:rPr>
        <w:t>در گذشته آیات من به طور مداوم بر شما خوانده می شد اما شما اعراض می کردید و به عقب باز می گشتید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تَراءَتِ الْفِئَتانِ نَكَصَ عَلى عَقِبَيْه</w:t>
      </w:r>
      <w:r>
        <w:rPr>
          <w:rStyle w:val="FootnoteAnchor"/>
          <w:rtl w:val="true"/>
        </w:rPr>
        <w:footnoteReference w:id="10"/>
      </w:r>
      <w:r>
        <w:rPr>
          <w:rFonts w:ascii="IRNazanin" w:hAnsi="IRNazanin" w:eastAsia="IRNazanin"/>
          <w:color w:val="111111"/>
          <w:sz w:val="28"/>
          <w:sz w:val="28"/>
          <w:szCs w:val="28"/>
          <w:rtl w:val="true"/>
          <w:lang w:bidi="fa-IR"/>
        </w:rPr>
        <w:t>ولی چون دو فوج روبه رو شدند، او بازگشت و گفت من از شما بیزارم</w:t>
      </w:r>
      <w:r>
        <w:rPr>
          <w:rFonts w:eastAsia="IRNazanin" w:cs="IRNazanin"/>
          <w:color w:val="111111"/>
          <w:sz w:val="28"/>
          <w:szCs w:val="28"/>
          <w:rtl w:val="true"/>
          <w:lang w:bidi="fa-IR"/>
        </w:rPr>
        <w:t xml:space="preserve">. </w:t>
      </w:r>
      <w:bookmarkStart w:id="23" w:name="pg20332_195807"/>
    </w:p>
    <w:p>
      <w:pPr>
        <w:pStyle w:val="Heading3"/>
        <w:numPr>
          <w:ilvl w:val="2"/>
          <w:numId w:val="1"/>
        </w:numPr>
        <w:rPr/>
      </w:pPr>
      <w:bookmarkStart w:id="24" w:name="__RefHeading___Toc5887239_2320776876"/>
      <w:bookmarkStart w:id="25" w:name="_Toc9"/>
      <w:bookmarkEnd w:id="23"/>
      <w:bookmarkEnd w:id="24"/>
      <w:r>
        <w:rPr/>
        <w:t>3</w:t>
      </w:r>
      <w:r>
        <w:rPr>
          <w:rtl w:val="true"/>
        </w:rPr>
        <w:t xml:space="preserve">. </w:t>
      </w:r>
      <w:r>
        <w:rPr>
          <w:rtl w:val="true"/>
        </w:rPr>
        <w:t>نتیجه شبهه افکنی ها</w:t>
      </w:r>
      <w:bookmarkEnd w:id="25"/>
    </w:p>
    <w:p>
      <w:pPr>
        <w:pStyle w:val="BookText"/>
        <w:rPr/>
      </w:pPr>
      <w:r>
        <w:rPr>
          <w:rFonts w:ascii="Amiri" w:hAnsi="Amiri" w:eastAsia="Amiri" w:cs="Amiri"/>
          <w:color w:val="111111"/>
          <w:sz w:val="28"/>
          <w:sz w:val="28"/>
          <w:szCs w:val="28"/>
          <w:rtl w:val="true"/>
          <w:lang w:bidi="ar-SA"/>
        </w:rPr>
        <w:t>وَ تَوَلَّوْا عَلَى أَدْبَارِهِمْ وَ عَوَّلُوا عَلَى أَحْسَابِهِمْ إِلَّا مَنْ فَاءَ مِنْ أَهْلِ الْبَصَائِرِ فَإِنَّهُمْ فَارَقُوكَ بَعْدَ مَعْرِفَتِكَ وَ هَرَبُوا إِلَى اللَّهِ مِنْ مُوَازَرَتِكَ</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رجع فَارَقُوک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کردن؛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بارهای سنگین است و وزیر را بدین جهت وزیر می گویند که بار مسئولیت سنگینی به دوش می کشد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معاونت آمده است؛ زیرا هرکسی به هنگام معاونت بخشی از بار دیگری را بر دوش می کشد؛ المعاونة</w:t>
      </w:r>
    </w:p>
    <w:p>
      <w:pPr>
        <w:pStyle w:val="BookText"/>
        <w:rPr/>
      </w:pPr>
      <w:r>
        <w:rPr>
          <w:rFonts w:ascii="IRNazanin" w:hAnsi="IRNazanin" w:eastAsia="IRNazanin"/>
          <w:color w:val="111111"/>
          <w:sz w:val="28"/>
          <w:sz w:val="28"/>
          <w:szCs w:val="28"/>
          <w:rtl w:val="true"/>
          <w:lang w:bidi="fa-IR"/>
        </w:rPr>
        <w:t>به حقیقت پشت کردند و تکیه بر حسب و نسب نمودند جز گروهی از بینایان که از مسیر بازگشتند که پس از شناخت تو از تو جدا شدند و از یاری تو به سوی حق گریختند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شدت تبلیغات و شبهه افکنی معاویه موجب شد که اکثریت در دام فریب او گرفتار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فریب خوردگانی است که بر اثر القای شبهه مانند شبهه قتل عثمان و خونخواهی او به معاویه پیوسته بودند ولی اعمال او را که از نزدیک دیدند و اطرافیانش را که از فاسدان و بازماندگان عصر جاهلیت بودند، مشاهده کردند به اشتباه خود پی بردند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مشابه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جَاءَكُمْ بَصَائِرُ مِنْ رَبِّكُمْ فَمَنْ أَبْصَرَ فَلِنَفْسِهِ وَ مَنْ عَمِيَ فَعَلَيْهَا وَ مَا أَنَا عَلَيْكُمْ بِحَفِيظٌ</w:t>
      </w:r>
      <w:r>
        <w:rPr>
          <w:rStyle w:val="FootnoteAnchor"/>
          <w:rtl w:val="true"/>
        </w:rPr>
        <w:footnoteReference w:id="13"/>
      </w:r>
      <w:r>
        <w:rPr>
          <w:rFonts w:ascii="IRNazanin" w:hAnsi="IRNazanin" w:eastAsia="IRNazanin"/>
          <w:color w:val="111111"/>
          <w:sz w:val="28"/>
          <w:sz w:val="28"/>
          <w:szCs w:val="28"/>
          <w:rtl w:val="true"/>
          <w:lang w:bidi="fa-IR"/>
        </w:rPr>
        <w:t>از سوی پروردگارتان برای شما نشانه های روشن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روی بصیرت می نگرد به سود اوست و هرکه چشم بصیرت بر هم نهد به زیان اوست و من نگهدارنده شما نیستم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ذَكَرْتَ رَبَّكَ فِي الْقُرْآنِ وَحْدَهُ وَلَّوْا عَلَى أَدْبَارِهِمْ نُفُوراً</w:t>
      </w:r>
      <w:r>
        <w:rPr>
          <w:rStyle w:val="FootnoteAnchor"/>
          <w:rtl w:val="true"/>
        </w:rPr>
        <w:footnoteReference w:id="14"/>
      </w:r>
      <w:r>
        <w:rPr>
          <w:rFonts w:ascii="IRNazanin" w:hAnsi="IRNazanin" w:eastAsia="IRNazanin"/>
          <w:color w:val="111111"/>
          <w:sz w:val="28"/>
          <w:sz w:val="28"/>
          <w:szCs w:val="28"/>
          <w:rtl w:val="true"/>
          <w:lang w:bidi="fa-IR"/>
        </w:rPr>
        <w:t>و چون پروردگارت را در قرآن به یکتایی یاد،کنی باز می گردند و می رمند</w:t>
      </w:r>
      <w:r>
        <w:rPr>
          <w:rFonts w:eastAsia="IRNazanin" w:cs="IRNazanin"/>
          <w:color w:val="111111"/>
          <w:sz w:val="28"/>
          <w:szCs w:val="28"/>
          <w:rtl w:val="true"/>
          <w:lang w:bidi="fa-IR"/>
        </w:rPr>
        <w:t xml:space="preserve">. </w:t>
      </w:r>
      <w:bookmarkStart w:id="26" w:name="pg20332_195808"/>
    </w:p>
    <w:p>
      <w:pPr>
        <w:pStyle w:val="BookText"/>
        <w:rPr/>
      </w:pPr>
      <w:bookmarkEnd w:id="26"/>
      <w:r>
        <w:rPr>
          <w:rFonts w:ascii="Amiri" w:hAnsi="Amiri" w:eastAsia="Amiri" w:cs="Amiri"/>
          <w:color w:val="111111"/>
          <w:sz w:val="28"/>
          <w:sz w:val="28"/>
          <w:szCs w:val="28"/>
          <w:rtl w:val="true"/>
          <w:lang w:bidi="ar-SA"/>
        </w:rPr>
        <w:t>فَقَاتِلُوا الَّتي تَبْغِى حَتَّى تَفى إِلى أَمْرِ الله</w:t>
      </w:r>
      <w:r>
        <w:rPr>
          <w:rStyle w:val="FootnoteAnchor"/>
          <w:rtl w:val="true"/>
        </w:rPr>
        <w:footnoteReference w:id="15"/>
      </w:r>
      <w:r>
        <w:rPr>
          <w:rFonts w:ascii="IRNazanin" w:hAnsi="IRNazanin" w:eastAsia="IRNazanin"/>
          <w:color w:val="111111"/>
          <w:sz w:val="28"/>
          <w:sz w:val="28"/>
          <w:szCs w:val="28"/>
          <w:rtl w:val="true"/>
          <w:lang w:bidi="fa-IR"/>
        </w:rPr>
        <w:t>با آن که تعدی کرده است، بجنگید تا به فرمان خدا بازگردد</w:t>
      </w:r>
      <w:r>
        <w:rPr>
          <w:rFonts w:eastAsia="IRNazanin" w:cs="IRNazanin"/>
          <w:color w:val="111111"/>
          <w:sz w:val="28"/>
          <w:szCs w:val="28"/>
          <w:rtl w:val="true"/>
          <w:lang w:bidi="fa-IR"/>
        </w:rPr>
        <w:t>.</w:t>
      </w:r>
    </w:p>
    <w:p>
      <w:pPr>
        <w:pStyle w:val="Heading3"/>
        <w:numPr>
          <w:ilvl w:val="2"/>
          <w:numId w:val="1"/>
        </w:numPr>
        <w:rPr/>
      </w:pPr>
      <w:bookmarkStart w:id="27" w:name="__RefHeading___Toc5887241_2320776876"/>
      <w:bookmarkStart w:id="28" w:name="_Toc10"/>
      <w:bookmarkEnd w:id="27"/>
      <w:r>
        <w:rPr/>
        <w:t>4</w:t>
      </w:r>
      <w:r>
        <w:rPr>
          <w:rtl w:val="true"/>
        </w:rPr>
        <w:t xml:space="preserve">. </w:t>
      </w:r>
      <w:r>
        <w:rPr>
          <w:rtl w:val="true"/>
        </w:rPr>
        <w:t>انحراف مردم از راه راست</w:t>
      </w:r>
      <w:bookmarkEnd w:id="28"/>
    </w:p>
    <w:p>
      <w:pPr>
        <w:pStyle w:val="BookText"/>
        <w:rPr/>
      </w:pPr>
      <w:r>
        <w:rPr>
          <w:rFonts w:ascii="Amiri" w:hAnsi="Amiri" w:eastAsia="Amiri" w:cs="Amiri"/>
          <w:color w:val="111111"/>
          <w:sz w:val="28"/>
          <w:sz w:val="28"/>
          <w:szCs w:val="28"/>
          <w:rtl w:val="true"/>
          <w:lang w:bidi="ar-SA"/>
        </w:rPr>
        <w:t>إِذْ حَمَلْتَهُمْ عَلَى الصَّعْبِ وَ عَدَلْتَ بِهِمْ عَنِ الْقَصْدِ</w:t>
      </w:r>
      <w:r>
        <w:rPr>
          <w:rFonts w:ascii="IRNazanin" w:hAnsi="IRNazanin" w:eastAsia="IRNazanin"/>
          <w:color w:val="111111"/>
          <w:sz w:val="28"/>
          <w:sz w:val="28"/>
          <w:szCs w:val="28"/>
          <w:rtl w:val="true"/>
          <w:lang w:bidi="fa-IR"/>
        </w:rPr>
        <w:t xml:space="preserve"> زیرا آنان را به کاری دشوار واداشتی و از راه راست منحرف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برای کارهایی که از نظر دین انجام آن ها دشوار بوده است و معاویه مردم را به آن کارها وامی داشته است؛ از آن رو که ارتکاب چنین اعمالی باعث انحراف آنان از راه حق و گرفتاریشان در هلاکت می شد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لَا يَزَالُونَ حَتَّى لَا يَدَعُوا لِلَّهِ مُحَرَّماً إِلَّا اسْتَحَلُّوهُ وَلَا عَقْداً إِلَّا حَلُّوهُ</w:t>
      </w:r>
      <w:r>
        <w:rPr>
          <w:rStyle w:val="FootnoteAnchor"/>
          <w:rtl w:val="true"/>
        </w:rPr>
        <w:footnoteReference w:id="17"/>
      </w:r>
      <w:r>
        <w:rPr>
          <w:rFonts w:ascii="IRNazanin" w:hAnsi="IRNazanin" w:eastAsia="IRNazanin"/>
          <w:color w:val="111111"/>
          <w:sz w:val="28"/>
          <w:sz w:val="28"/>
          <w:szCs w:val="28"/>
          <w:rtl w:val="true"/>
          <w:lang w:bidi="fa-IR"/>
        </w:rPr>
        <w:t>به خدا قسم بنی امیه همواره ستم می نمایند تا از حرام های خدا حرامی را باقی نگذارند مگر حلال کند</w:t>
      </w:r>
      <w:r>
        <w:rPr>
          <w:rFonts w:eastAsia="IRNazanin" w:cs="IRNazanin"/>
          <w:color w:val="111111"/>
          <w:sz w:val="28"/>
          <w:szCs w:val="28"/>
          <w:rtl w:val="true"/>
          <w:lang w:bidi="fa-IR"/>
        </w:rPr>
        <w:t>.</w:t>
      </w:r>
    </w:p>
    <w:p>
      <w:pPr>
        <w:pStyle w:val="Heading3"/>
        <w:numPr>
          <w:ilvl w:val="2"/>
          <w:numId w:val="1"/>
        </w:numPr>
        <w:rPr/>
      </w:pPr>
      <w:bookmarkStart w:id="29" w:name="__RefHeading___Toc5887243_2320776876"/>
      <w:bookmarkStart w:id="30" w:name="_Toc11"/>
      <w:bookmarkEnd w:id="29"/>
      <w:r>
        <w:rPr/>
        <w:t>5</w:t>
      </w:r>
      <w:r>
        <w:rPr>
          <w:rtl w:val="true"/>
        </w:rPr>
        <w:t xml:space="preserve">. </w:t>
      </w:r>
      <w:r>
        <w:rPr>
          <w:rtl w:val="true"/>
        </w:rPr>
        <w:t>برحذر داشتن معاویه از اسارت در دام تعلقات مادی</w:t>
      </w:r>
      <w:bookmarkEnd w:id="30"/>
    </w:p>
    <w:p>
      <w:pPr>
        <w:pStyle w:val="BookText"/>
        <w:rPr/>
      </w:pPr>
      <w:r>
        <w:rPr>
          <w:rFonts w:ascii="Amiri" w:hAnsi="Amiri" w:eastAsia="Amiri" w:cs="Amiri"/>
          <w:color w:val="111111"/>
          <w:sz w:val="28"/>
          <w:sz w:val="28"/>
          <w:szCs w:val="28"/>
          <w:rtl w:val="true"/>
          <w:lang w:bidi="ar-SA"/>
        </w:rPr>
        <w:t>فَاتَّقِ اللَّهَ يَا مُعَاوِيَةُ فِي نَفْسِكَ وَ جَاذِبِ الشَّيْطَانَ قِيَادَكَ فَإِنَّ الدُّنْيَا مُنْقَطِعَةٌ عَنْكَ وَ الْآخِرَةَ قَرِيبَةٌ مِنْكَ وَ السَّلَام</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ای معاویه، دربارهٔ خود از خدا پروا کن و عنانت را از دست شیطان به در آر که دنیا از تو جدا گشته و آخرت به تو نزدیک شده والسلام</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جَاذِبِ الشَّيْطَانَ قِيَادَک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امام از سر دلسوزی و به منظور استمرار بخشیدن به رسالت پیامبران و رفع هرگونه بهانه از معاویه و یکسره کردن کار او به تقوا سفارشش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معاویه زمام خویش را به شیطان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او توصیه می کند که زمامش را از دست او بگیرد؛ چرا که به پایان عمر نزدیک می شود و مهمترین </w:t>
      </w:r>
    </w:p>
    <w:p>
      <w:pPr>
        <w:pStyle w:val="BookText"/>
        <w:rPr/>
      </w:pPr>
      <w:r>
        <w:rPr>
          <w:rFonts w:ascii="IRNazanin" w:hAnsi="IRNazanin" w:eastAsia="IRNazanin"/>
          <w:color w:val="111111"/>
          <w:sz w:val="28"/>
          <w:sz w:val="28"/>
          <w:szCs w:val="28"/>
          <w:rtl w:val="true"/>
          <w:lang w:bidi="fa-IR"/>
        </w:rPr>
        <w:t>چیز برای انسان حسن عاقبت است که با آن می تواند مشکلات را حل کند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مشابه</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الشَّيْطَانَ لَكُمْ عَدُوٌّ فَاتَّخِذُوهُ عَدُوًّا</w:t>
      </w:r>
      <w:r>
        <w:rPr>
          <w:rStyle w:val="FootnoteAnchor"/>
          <w:rtl w:val="true"/>
        </w:rPr>
        <w:footnoteReference w:id="20"/>
      </w:r>
      <w:r>
        <w:rPr>
          <w:rFonts w:ascii="IRNazanin" w:hAnsi="IRNazanin" w:eastAsia="IRNazanin"/>
          <w:color w:val="111111"/>
          <w:sz w:val="28"/>
          <w:sz w:val="28"/>
          <w:szCs w:val="28"/>
          <w:rtl w:val="true"/>
          <w:lang w:bidi="fa-IR"/>
        </w:rPr>
        <w:t>همانا شیطان دشمن شماست او را دشمن خود بدانید</w:t>
      </w:r>
      <w:r>
        <w:rPr>
          <w:rFonts w:eastAsia="IRNazanin" w:cs="IRNazanin"/>
          <w:color w:val="111111"/>
          <w:sz w:val="28"/>
          <w:szCs w:val="28"/>
          <w:rtl w:val="true"/>
          <w:lang w:bidi="fa-IR"/>
        </w:rPr>
        <w:t xml:space="preserve">. </w:t>
      </w:r>
      <w:bookmarkStart w:id="31" w:name="pg20332_195810"/>
    </w:p>
    <w:p>
      <w:pPr>
        <w:pStyle w:val="Heading2"/>
        <w:numPr>
          <w:ilvl w:val="1"/>
          <w:numId w:val="1"/>
        </w:numPr>
        <w:rPr/>
      </w:pPr>
      <w:bookmarkStart w:id="32" w:name="__RefHeading___Toc5887245_2320776876"/>
      <w:bookmarkStart w:id="33" w:name="_Toc12"/>
      <w:bookmarkEnd w:id="31"/>
      <w:bookmarkEnd w:id="32"/>
      <w:r>
        <w:rPr>
          <w:rtl w:val="true"/>
        </w:rPr>
        <w:t xml:space="preserve">نامه </w:t>
      </w:r>
      <w:r>
        <w:rPr/>
        <w:t>33</w:t>
      </w:r>
      <w:bookmarkEnd w:id="33"/>
    </w:p>
    <w:p>
      <w:pPr>
        <w:pStyle w:val="Heading3"/>
        <w:numPr>
          <w:ilvl w:val="2"/>
          <w:numId w:val="1"/>
        </w:numPr>
        <w:rPr/>
      </w:pPr>
      <w:bookmarkStart w:id="34" w:name="__RefHeading___Toc5887247_2320776876"/>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غارتگری در کوفه،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قثم بن عباس</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امام از توطئه پنهانی معاویه در مکه و حمله یزیدبن شجره و تبلیغ وی در مراسم حج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کارگزارانی محکم و استوار با یقینی مؤمنانه </w:t>
      </w:r>
      <w:r>
        <w:rPr>
          <w:rStyle w:val="FootnoteAnchor"/>
          <w:rtl w:val="true"/>
        </w:rPr>
        <w:footnoteReference w:id="21"/>
      </w:r>
    </w:p>
    <w:p>
      <w:pPr>
        <w:pStyle w:val="Heading3"/>
        <w:numPr>
          <w:ilvl w:val="2"/>
          <w:numId w:val="1"/>
        </w:numPr>
        <w:rPr/>
      </w:pPr>
      <w:bookmarkStart w:id="36" w:name="__RefHeading___Toc5887249_2320776876"/>
      <w:bookmarkStart w:id="37" w:name="_Toc14"/>
      <w:bookmarkEnd w:id="36"/>
      <w:r>
        <w:rPr>
          <w:rtl w:val="true"/>
        </w:rPr>
        <w:t>پیشگفتار نامه</w:t>
      </w:r>
      <w:bookmarkEnd w:id="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به فرماندار مکه است و علت نوشتن این نامه آن است که معاویه در موسم حج و هنگام اجتماع مردم برای اعمال گروهی را فرستاد تا مردم را به اطاعت از او دعوت کنند و مردم عرب را از یاری علی علیه السلام متفرق کرده به ذهن مردم القا کنند که علی علیه السلام یا خود قاتل عثمان است یا زمینه قتل او را فراهم آورده است که در هر دو صورت شایسته امامت نیست و از طرفی به زعم خود فضایل و اخلاق و روش او را در بذل و بخشش در بین مردم شایع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امام علیه السلام این نامه را به فرماندارش در مکه نوشت و او را از این مطلب آگاه ساخت تا بر این اساس به آن چه سیاست ایجاب می کند اقدام کند</w:t>
      </w:r>
      <w:r>
        <w:rPr>
          <w:rFonts w:eastAsia="IRNazanin" w:cs="IRNazanin"/>
          <w:color w:val="111111"/>
          <w:sz w:val="28"/>
          <w:szCs w:val="28"/>
          <w:rtl w:val="true"/>
          <w:lang w:bidi="fa-IR"/>
        </w:rPr>
        <w:t xml:space="preserve">. </w:t>
      </w:r>
      <w:bookmarkStart w:id="38" w:name="pg20332_195811"/>
    </w:p>
    <w:p>
      <w:pPr>
        <w:pStyle w:val="BookText"/>
        <w:rPr/>
      </w:pPr>
      <w:bookmarkEnd w:id="38"/>
      <w:r>
        <w:rPr>
          <w:rFonts w:ascii="Amiri" w:hAnsi="Amiri" w:eastAsia="Amiri" w:cs="Amiri"/>
          <w:color w:val="111111"/>
          <w:sz w:val="28"/>
          <w:sz w:val="28"/>
          <w:szCs w:val="28"/>
          <w:rtl w:val="true"/>
          <w:lang w:bidi="ar-SA"/>
        </w:rPr>
        <w:t>أَمَّا بَعْدُ فَإِنَّ عَيْنِي بِالْمَغْرِبِ كَتَبَ إِلَيَّ يُعْلِمُنِي أَنَّهُ وُجَّهَ إِلَى الْمَوْسِمِ أُنَاسٌ مِنْ أَهْلِ الشَّامِ الْعُمْيِ الْقُلُوبِ الصُّمَّ الْأَسْمَاعِ الْكُمْهِ الْأَبْصَارِ الَّذِينَ يَلْتَمِسُونَ الْحَقَّ بِالْبَاطِل وَيُطِيعُونَ الْمَخْلُوقَ فِى مَعْصِيَةِ الْخَالِقِ وَيَحْتَلِبُونَ الدُّنْيَا دَرَّهَا بِالدِّينِ وَ يَشْتَرُونَ عَاجِلَهَا بِآجِلِ الْأَبْرَارِ الْمُتَّقِينَ وَ لَنْ يَفُوزَ بِالْخَيْرِ إِلَّا عَامِلُهُ وَ لَا يُجْزَى جَزَاءَ الشَّرِّ إِلَّا فَاعِلُهُ فَأَقِمْ عَلَى مَا فِي يَدَيْكَ قِيَامَ الْحَازِمِ الصَّلِيبِ وَ النَّاصِحِ اللَّبِيبِ التَّابِعِ لِسُلْطَانِهِ الْمُطِيعِ لِإِمَامِهِ وَ إِيَّاكَ وَ مَا يُعْتَذَرُ مِنْهُ وَ لَا تَكُنْ عِنْدَ النَّعْمَاءِ بَطَراً وَلَا عِنْدَ الْبَأْسَاءِ فَشِلًا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 w:name="__RefHeading___Toc5887251_2320776876"/>
      <w:bookmarkStart w:id="40" w:name="_Toc15"/>
      <w:bookmarkEnd w:id="39"/>
      <w:r>
        <w:rPr/>
        <w:t>1</w:t>
      </w:r>
      <w:r>
        <w:rPr>
          <w:rtl w:val="true"/>
        </w:rPr>
        <w:t xml:space="preserve">. </w:t>
      </w:r>
      <w:r>
        <w:rPr>
          <w:rtl w:val="true"/>
        </w:rPr>
        <w:t>ویژگی های مردم شام</w:t>
      </w:r>
      <w:bookmarkEnd w:id="40"/>
    </w:p>
    <w:p>
      <w:pPr>
        <w:pStyle w:val="Heading4"/>
        <w:numPr>
          <w:ilvl w:val="3"/>
          <w:numId w:val="1"/>
        </w:numPr>
        <w:rPr/>
      </w:pPr>
      <w:bookmarkStart w:id="41" w:name="__RefHeading___Toc5887253_2320776876"/>
      <w:bookmarkStart w:id="42" w:name="_Toc16"/>
      <w:bookmarkEnd w:id="41"/>
      <w:r>
        <w:rPr/>
        <w:t>1</w:t>
      </w:r>
      <w:r>
        <w:rPr>
          <w:rtl w:val="true"/>
        </w:rPr>
        <w:t xml:space="preserve">. </w:t>
      </w:r>
      <w:r>
        <w:rPr/>
        <w:t>1</w:t>
      </w:r>
      <w:r>
        <w:rPr>
          <w:rtl w:val="true"/>
        </w:rPr>
        <w:t xml:space="preserve">. </w:t>
      </w:r>
      <w:r>
        <w:rPr>
          <w:rtl w:val="true"/>
        </w:rPr>
        <w:t>غرق در غفلت</w:t>
      </w:r>
      <w:bookmarkEnd w:id="42"/>
    </w:p>
    <w:p>
      <w:pPr>
        <w:pStyle w:val="BookText"/>
        <w:rPr/>
      </w:pPr>
      <w:r>
        <w:rPr>
          <w:rFonts w:ascii="Amiri" w:hAnsi="Amiri" w:eastAsia="Amiri" w:cs="Amiri"/>
          <w:color w:val="111111"/>
          <w:sz w:val="28"/>
          <w:sz w:val="28"/>
          <w:szCs w:val="28"/>
          <w:rtl w:val="true"/>
          <w:lang w:bidi="ar-SA"/>
        </w:rPr>
        <w:t>أَمَّا بَعْدُ فَإِنَّ عَيْنِي بِالْمَغْرِبِ كَتَبَ إِلَيَّ يُعْلِمُنِي أَنَّهُ وُجِّهَ إِلَى الْمَوْسِمِ أُنَاسٌ مِنْ أَهْلِ الشَّامِ الْعُمْيِ القُلُوبِ الصُّمَّ الْأَسْمَاعِ الْكُمْهِ الْأَبْصَارِ</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در شمال غربی عراق قرار دارد؛ الشام لأنه في مغرب كوفة و مكة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موسم حج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نشانه گذاردن است سپس به محل اجتماع یا زمان اجتماع به جهت این که نشانه بر آن گذارده می شود اطلاق شده و در میان مسلمین مخصوصاً فقها موسم به معنای ایام حج است؛ موقع أداء الحجّ و مجمع الحجاج في مكة المكرمة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نابينا؛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جمع 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يبصر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الصُّمَّ الْأَسْمَاع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کرگوش ها؛ حق ناشنواها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الْكُمْهِ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 چشم ها؛ چشم بسته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مأمور اطلاعاتی من در مغرب به من نوشته که مردمی از اهل شام به حج گسیل شده اند که دل هایشان بسته و گوش هایشان کر و دیدگانشان کور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به صورت پنهانی گروهی از عوامل خود را گسیل کرده بود تا مردم را به اطاعت از او فراخوانده از یاری امیرالمؤمنین علیه السلام بازدارند و در دل های آن ها این شبهه را تقویت کنند که علی یا شخصاً در قتل عثمان دخالت داشته یا این که از یاری رساندن به او خودداری کرده است؛ بنابراین چنین کسی شایسته خلافت پیامبر نیست و در مقابل روش حکومتی </w:t>
      </w:r>
      <w:bookmarkStart w:id="43" w:name="pg20332_195812"/>
    </w:p>
    <w:p>
      <w:pPr>
        <w:pStyle w:val="BookText"/>
        <w:rPr/>
      </w:pPr>
      <w:bookmarkEnd w:id="43"/>
      <w:r>
        <w:rPr>
          <w:rFonts w:ascii="IRNazanin" w:hAnsi="IRNazanin" w:eastAsia="IRNazanin"/>
          <w:color w:val="111111"/>
          <w:sz w:val="28"/>
          <w:sz w:val="28"/>
          <w:szCs w:val="28"/>
          <w:rtl w:val="true"/>
          <w:lang w:bidi="fa-IR"/>
        </w:rPr>
        <w:t>معاویه را در میان مردم انتشار دهند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فَلا يَتَدَبَّرُونَ الْقُرْآنَ أَمْ عَلى قُلُوبِ أَقْفالُها</w:t>
      </w:r>
      <w:r>
        <w:rPr>
          <w:rStyle w:val="FootnoteAnchor"/>
          <w:rtl w:val="true"/>
        </w:rPr>
        <w:footnoteReference w:id="24"/>
      </w:r>
      <w:r>
        <w:rPr>
          <w:rFonts w:ascii="IRNazanin" w:hAnsi="IRNazanin" w:eastAsia="IRNazanin"/>
          <w:color w:val="111111"/>
          <w:sz w:val="28"/>
          <w:sz w:val="28"/>
          <w:szCs w:val="28"/>
          <w:rtl w:val="true"/>
          <w:lang w:bidi="fa-IR"/>
        </w:rPr>
        <w:t>آیا پس آن ها در قرآن تدبر نمی کنند یا بر دل هایشان قفل نهاده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تَكُونُوا كَالَّذِينَ قالُوا سَمِعْنا وَهُمْ لا يَسْمَعُون</w:t>
      </w:r>
      <w:r>
        <w:rPr>
          <w:rStyle w:val="FootnoteAnchor"/>
          <w:rtl w:val="true"/>
        </w:rPr>
        <w:footnoteReference w:id="25"/>
      </w:r>
      <w:r>
        <w:rPr>
          <w:rFonts w:ascii="IRNazanin" w:hAnsi="IRNazanin" w:eastAsia="IRNazanin"/>
          <w:color w:val="111111"/>
          <w:sz w:val="28"/>
          <w:sz w:val="28"/>
          <w:szCs w:val="28"/>
          <w:rtl w:val="true"/>
          <w:lang w:bidi="fa-IR"/>
        </w:rPr>
        <w:t>و همانند کسانی نباشید که می گفتند شنیدیم ولی در حقیقت نمی شنیدند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لَهُمْ أَعْيُنٌ لا يُبْصِرُونَ بِها</w:t>
      </w:r>
      <w:r>
        <w:rPr>
          <w:rStyle w:val="FootnoteAnchor"/>
          <w:rtl w:val="true"/>
        </w:rPr>
        <w:footnoteReference w:id="26"/>
      </w:r>
      <w:r>
        <w:rPr>
          <w:rFonts w:ascii="IRNazanin" w:hAnsi="IRNazanin" w:eastAsia="IRNazanin"/>
          <w:color w:val="111111"/>
          <w:sz w:val="28"/>
          <w:sz w:val="28"/>
          <w:szCs w:val="28"/>
          <w:rtl w:val="true"/>
          <w:lang w:bidi="fa-IR"/>
        </w:rPr>
        <w:t>ایشان را چشم هایی است که بدان نمی بینند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إِنَّهَا لَا تَعْمَى الْأَبْصَارُ وَ لَكِنْ تَعْمَى الْقُلُوبُ الَّتى فِي الصُّدُورِ</w:t>
      </w:r>
      <w:r>
        <w:rPr>
          <w:rStyle w:val="FootnoteAnchor"/>
          <w:rtl w:val="true"/>
        </w:rPr>
        <w:footnoteReference w:id="27"/>
      </w:r>
      <w:r>
        <w:rPr>
          <w:rFonts w:ascii="IRNazanin" w:hAnsi="IRNazanin" w:eastAsia="IRNazanin"/>
          <w:color w:val="111111"/>
          <w:sz w:val="28"/>
          <w:sz w:val="28"/>
          <w:szCs w:val="28"/>
          <w:rtl w:val="true"/>
          <w:lang w:bidi="fa-IR"/>
        </w:rPr>
        <w:t>زیرا چشم ها نیستند که کور می شوند بلکه دل هایی که در سینه ها جای دارند کور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 قُلُوبِهِمْ مَرَضٌ فَزادَهُمُ اللَّهُ مَرَضاً</w:t>
      </w:r>
      <w:r>
        <w:rPr>
          <w:rStyle w:val="FootnoteAnchor"/>
          <w:rtl w:val="true"/>
        </w:rPr>
        <w:footnoteReference w:id="28"/>
      </w:r>
      <w:r>
        <w:rPr>
          <w:rFonts w:ascii="IRNazanin" w:hAnsi="IRNazanin" w:eastAsia="IRNazanin"/>
          <w:color w:val="111111"/>
          <w:sz w:val="28"/>
          <w:sz w:val="28"/>
          <w:szCs w:val="28"/>
          <w:rtl w:val="true"/>
          <w:lang w:bidi="fa-IR"/>
        </w:rPr>
        <w:t>در دل هایشان مرضی است و خدا نیز بر مرضشان بیفزوده است</w:t>
      </w:r>
      <w:r>
        <w:rPr>
          <w:rFonts w:eastAsia="IRNazanin" w:cs="IRNazanin"/>
          <w:color w:val="111111"/>
          <w:sz w:val="28"/>
          <w:szCs w:val="28"/>
          <w:rtl w:val="true"/>
          <w:lang w:bidi="fa-IR"/>
        </w:rPr>
        <w:t>.</w:t>
      </w:r>
    </w:p>
    <w:p>
      <w:pPr>
        <w:pStyle w:val="Heading4"/>
        <w:numPr>
          <w:ilvl w:val="3"/>
          <w:numId w:val="1"/>
        </w:numPr>
        <w:rPr/>
      </w:pPr>
      <w:bookmarkStart w:id="44" w:name="__RefHeading___Toc5887255_2320776876"/>
      <w:bookmarkStart w:id="45" w:name="_Toc17"/>
      <w:bookmarkEnd w:id="44"/>
      <w:r>
        <w:rPr/>
        <w:t>1</w:t>
      </w:r>
      <w:r>
        <w:rPr>
          <w:rtl w:val="true"/>
        </w:rPr>
        <w:t xml:space="preserve">. </w:t>
      </w:r>
      <w:r>
        <w:rPr/>
        <w:t>2</w:t>
      </w:r>
      <w:r>
        <w:rPr>
          <w:rtl w:val="true"/>
        </w:rPr>
        <w:t xml:space="preserve">. </w:t>
      </w:r>
      <w:r>
        <w:rPr>
          <w:rtl w:val="true"/>
        </w:rPr>
        <w:t>آمیختن حق و باطل</w:t>
      </w:r>
      <w:bookmarkEnd w:id="45"/>
    </w:p>
    <w:p>
      <w:pPr>
        <w:pStyle w:val="BookText"/>
        <w:rPr/>
      </w:pPr>
      <w:r>
        <w:rPr>
          <w:rFonts w:ascii="Amiri" w:hAnsi="Amiri" w:eastAsia="Amiri" w:cs="Amiri"/>
          <w:color w:val="111111"/>
          <w:sz w:val="28"/>
          <w:sz w:val="28"/>
          <w:szCs w:val="28"/>
          <w:rtl w:val="true"/>
          <w:lang w:bidi="ar-SA"/>
        </w:rPr>
        <w:t>الَّذِينَ يَلْبِسُونَ الْحَقِّ بِالْباطِلِ</w:t>
      </w:r>
      <w:r>
        <w:rPr>
          <w:rStyle w:val="FootnoteAnchor"/>
          <w:rtl w:val="true"/>
        </w:rPr>
        <w:footnoteReference w:id="29"/>
      </w:r>
      <w:r>
        <w:rPr>
          <w:rFonts w:ascii="IRNazanin" w:hAnsi="IRNazanin" w:eastAsia="IRNazanin"/>
          <w:color w:val="111111"/>
          <w:sz w:val="28"/>
          <w:sz w:val="28"/>
          <w:szCs w:val="28"/>
          <w:rtl w:val="true"/>
          <w:lang w:bidi="fa-IR"/>
        </w:rPr>
        <w:t>کسانی که حق را به باطل می آمیزند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آن است که آن ها می دانند که علی علیه السلام بر حق و معاویه بر باطل است لکن آن را پنهان می کنند و با شبهه قتل عثمان و خونخواهی او و دیگر دلایل بیهوده، حق را مخفی می کنند</w:t>
      </w:r>
      <w:r>
        <w:rPr>
          <w:rFonts w:eastAsia="IRNazanin" w:cs="IRNazanin"/>
          <w:color w:val="111111"/>
          <w:sz w:val="28"/>
          <w:szCs w:val="28"/>
          <w:rtl w:val="true"/>
          <w:lang w:bidi="fa-IR"/>
        </w:rPr>
        <w:t xml:space="preserve">. </w:t>
      </w:r>
      <w:r>
        <w:rPr>
          <w:rStyle w:val="FootnoteAnchor"/>
          <w:rtl w:val="true"/>
        </w:rPr>
        <w:footnoteReference w:id="30"/>
      </w:r>
      <w:bookmarkStart w:id="46" w:name="pg20332_195813"/>
    </w:p>
    <w:p>
      <w:pPr>
        <w:pStyle w:val="BookText"/>
        <w:rPr/>
      </w:pPr>
      <w:bookmarkEnd w:id="4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تَلْبِسُوا الْحَقَّ بِالْباطِل وَ تَكْتُمُوا الْحَقَّ وَ أَنْتُمْ تَعْلَمُون</w:t>
      </w:r>
      <w:r>
        <w:rPr>
          <w:rStyle w:val="FootnoteAnchor"/>
          <w:rtl w:val="true"/>
        </w:rPr>
        <w:footnoteReference w:id="31"/>
      </w:r>
      <w:r>
        <w:rPr>
          <w:rFonts w:ascii="IRNazanin" w:hAnsi="IRNazanin" w:eastAsia="IRNazanin"/>
          <w:color w:val="111111"/>
          <w:sz w:val="28"/>
          <w:sz w:val="28"/>
          <w:szCs w:val="28"/>
          <w:rtl w:val="true"/>
          <w:lang w:bidi="fa-IR"/>
        </w:rPr>
        <w:t xml:space="preserve">و حق را در چهره باطل آشکار نسازید و حق را کتمان نکنید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خوشی های 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دنیا را به شتری تشبیه کرده است که شیر آن را برای استفاده می دوشند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خواست های خود را با استفاده از،دین پی می گرفتند و ادعای دینداری می کردند و همه را در راستای دستیابی مال و منال دنیا مورد استفاده قرار می دادند</w:t>
      </w:r>
      <w:r>
        <w:rPr>
          <w:rFonts w:eastAsia="IRNazanin" w:cs="IRNazanin"/>
          <w:color w:val="111111"/>
          <w:sz w:val="28"/>
          <w:szCs w:val="28"/>
          <w:rtl w:val="true"/>
          <w:lang w:bidi="fa-IR"/>
        </w:rPr>
        <w:t>.</w:t>
      </w:r>
    </w:p>
    <w:p>
      <w:pPr>
        <w:pStyle w:val="Heading4"/>
        <w:numPr>
          <w:ilvl w:val="3"/>
          <w:numId w:val="1"/>
        </w:numPr>
        <w:rPr/>
      </w:pPr>
      <w:bookmarkStart w:id="47" w:name="__RefHeading___Toc5887257_2320776876"/>
      <w:bookmarkStart w:id="48" w:name="_Toc18"/>
      <w:bookmarkEnd w:id="47"/>
      <w:r>
        <w:rPr/>
        <w:t>1</w:t>
      </w:r>
      <w:r>
        <w:rPr>
          <w:rtl w:val="true"/>
        </w:rPr>
        <w:t xml:space="preserve">. </w:t>
      </w:r>
      <w:r>
        <w:rPr/>
        <w:t>3</w:t>
      </w:r>
      <w:r>
        <w:rPr>
          <w:rtl w:val="true"/>
        </w:rPr>
        <w:t xml:space="preserve">. </w:t>
      </w:r>
      <w:r>
        <w:rPr>
          <w:rtl w:val="true"/>
        </w:rPr>
        <w:t>اطاعت مخلوق، معصیت خالق</w:t>
      </w:r>
      <w:bookmarkEnd w:id="48"/>
    </w:p>
    <w:p>
      <w:pPr>
        <w:pStyle w:val="BookText"/>
        <w:rPr/>
      </w:pPr>
      <w:r>
        <w:rPr>
          <w:rFonts w:ascii="Amiri" w:hAnsi="Amiri" w:eastAsia="Amiri" w:cs="Amiri"/>
          <w:color w:val="111111"/>
          <w:sz w:val="28"/>
          <w:sz w:val="28"/>
          <w:szCs w:val="28"/>
          <w:rtl w:val="true"/>
          <w:lang w:bidi="ar-SA"/>
        </w:rPr>
        <w:t>وَيُطِيعُونَ الْمَخْلُوقَ فِي مَعْصِيَةِ الْخَالِقِ</w:t>
      </w:r>
      <w:r>
        <w:rPr>
          <w:rFonts w:ascii="IRNazanin" w:hAnsi="IRNazanin" w:eastAsia="IRNazanin"/>
          <w:color w:val="111111"/>
          <w:sz w:val="28"/>
          <w:sz w:val="28"/>
          <w:szCs w:val="28"/>
          <w:rtl w:val="true"/>
          <w:lang w:bidi="fa-IR"/>
        </w:rPr>
        <w:t xml:space="preserve"> و در نافرمانی خالق از مخلوق اطاعت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وَإِنْ جاهَداكَ لِتُشْرِكَ بى ما لَيْسَ لَكَ بِهِ عِلْمٌ فَلا تُطِعْهُما</w:t>
      </w:r>
      <w:r>
        <w:rPr>
          <w:rStyle w:val="FootnoteAnchor"/>
          <w:rtl w:val="true"/>
        </w:rPr>
        <w:footnoteReference w:id="32"/>
      </w:r>
      <w:r>
        <w:rPr>
          <w:rFonts w:ascii="IRNazanin" w:hAnsi="IRNazanin" w:eastAsia="IRNazanin"/>
          <w:color w:val="111111"/>
          <w:sz w:val="28"/>
          <w:sz w:val="28"/>
          <w:szCs w:val="28"/>
          <w:rtl w:val="true"/>
          <w:lang w:bidi="fa-IR"/>
        </w:rPr>
        <w:t>و اگر آن دو بکوشند که تو چیزی را که بدان آگاه نیستی شریک من قرار دهی، اطاعتشان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طَاعَةَ لِمَخْلُوقِ فِى مَعْصِيَةِ الْخَالِقِ﴾ </w:t>
      </w:r>
      <w:r>
        <w:rPr>
          <w:rStyle w:val="FootnoteAnchor"/>
          <w:rtl w:val="true"/>
        </w:rPr>
        <w:footnoteReference w:id="33"/>
      </w:r>
      <w:r>
        <w:rPr>
          <w:rFonts w:ascii="IRNazanin" w:hAnsi="IRNazanin" w:eastAsia="IRNazanin"/>
          <w:color w:val="111111"/>
          <w:sz w:val="28"/>
          <w:sz w:val="28"/>
          <w:szCs w:val="28"/>
          <w:rtl w:val="true"/>
          <w:lang w:bidi="fa-IR"/>
        </w:rPr>
        <w:t>اطاعت و پیروی مخلوق سزاوار نیست جایی که نافرمانی خدا در آن باشد</w:t>
      </w:r>
    </w:p>
    <w:p>
      <w:pPr>
        <w:pStyle w:val="Heading4"/>
        <w:numPr>
          <w:ilvl w:val="3"/>
          <w:numId w:val="1"/>
        </w:numPr>
        <w:rPr/>
      </w:pPr>
      <w:bookmarkStart w:id="49" w:name="__RefHeading___Toc5887259_2320776876"/>
      <w:bookmarkStart w:id="50" w:name="_Toc19"/>
      <w:bookmarkEnd w:id="49"/>
      <w:r>
        <w:rPr/>
        <w:t>1</w:t>
      </w:r>
      <w:r>
        <w:rPr>
          <w:rtl w:val="true"/>
        </w:rPr>
        <w:t xml:space="preserve">. </w:t>
      </w:r>
      <w:r>
        <w:rPr/>
        <w:t>4</w:t>
      </w:r>
      <w:r>
        <w:rPr>
          <w:rtl w:val="true"/>
        </w:rPr>
        <w:t xml:space="preserve">. </w:t>
      </w:r>
      <w:r>
        <w:rPr>
          <w:rtl w:val="true"/>
        </w:rPr>
        <w:t>دوشیدن دنیا به دین</w:t>
      </w:r>
      <w:bookmarkEnd w:id="50"/>
    </w:p>
    <w:p>
      <w:pPr>
        <w:pStyle w:val="BookText"/>
        <w:rPr/>
      </w:pPr>
      <w:r>
        <w:rPr>
          <w:rFonts w:ascii="Amiri" w:hAnsi="Amiri" w:eastAsia="Amiri" w:cs="Amiri"/>
          <w:color w:val="111111"/>
          <w:sz w:val="28"/>
          <w:sz w:val="28"/>
          <w:szCs w:val="28"/>
          <w:rtl w:val="true"/>
          <w:lang w:bidi="ar-SA"/>
        </w:rPr>
        <w:t>وَيَحْتَلِبُونَ الدُّنْيَا دَرَّهَا بِالدِّين</w:t>
      </w:r>
      <w:r>
        <w:rPr>
          <w:rStyle w:val="FootnoteAnchor"/>
          <w:rtl w:val="true"/>
        </w:rPr>
        <w:footnoteReference w:id="34"/>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را وسیله ساخته اند و با آن منافع دنیا را می دوشند</w:t>
      </w:r>
      <w:r>
        <w:rPr>
          <w:rFonts w:eastAsia="IRNazanin" w:cs="IRNazanin"/>
          <w:color w:val="111111"/>
          <w:sz w:val="28"/>
          <w:szCs w:val="28"/>
          <w:rtl w:val="true"/>
          <w:lang w:bidi="fa-IR"/>
        </w:rPr>
        <w:t xml:space="preserve">. </w:t>
      </w:r>
      <w:bookmarkStart w:id="51" w:name="pg20332_195814"/>
    </w:p>
    <w:p>
      <w:pPr>
        <w:pStyle w:val="BookText"/>
        <w:rPr/>
      </w:pPr>
      <w:bookmarkEnd w:id="51"/>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برای به دست آوردن متاع دنیا از هر راهی که امکان دارد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یکی از وسیله های مؤثر برای دوشیدن از دنیا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اتفاق افتاده که دین را دکان و مقدسات دینی را ملعبه و ابزار سوء استفاده قرار داده اند</w:t>
      </w:r>
      <w:r>
        <w:rPr>
          <w:rFonts w:eastAsia="IRNazanin" w:cs="IRNazanin"/>
          <w:color w:val="111111"/>
          <w:sz w:val="28"/>
          <w:szCs w:val="28"/>
          <w:rtl w:val="true"/>
          <w:lang w:bidi="fa-IR"/>
        </w:rPr>
        <w:t xml:space="preserve">. </w:t>
      </w:r>
      <w:r>
        <w:rPr>
          <w:rStyle w:val="FootnoteAnchor"/>
          <w:rtl w:val="true"/>
        </w:rPr>
        <w:footnoteReference w:id="36"/>
      </w:r>
    </w:p>
    <w:p>
      <w:pPr>
        <w:pStyle w:val="Heading4"/>
        <w:numPr>
          <w:ilvl w:val="3"/>
          <w:numId w:val="1"/>
        </w:numPr>
        <w:rPr/>
      </w:pPr>
      <w:bookmarkStart w:id="52" w:name="__RefHeading___Toc5887261_2320776876"/>
      <w:bookmarkStart w:id="53" w:name="_Toc20"/>
      <w:bookmarkEnd w:id="52"/>
      <w:r>
        <w:rPr/>
        <w:t>1</w:t>
      </w:r>
      <w:r>
        <w:rPr>
          <w:rtl w:val="true"/>
        </w:rPr>
        <w:t xml:space="preserve">. </w:t>
      </w:r>
      <w:r>
        <w:rPr/>
        <w:t>5</w:t>
      </w:r>
      <w:r>
        <w:rPr>
          <w:rtl w:val="true"/>
        </w:rPr>
        <w:t xml:space="preserve">. </w:t>
      </w:r>
      <w:r>
        <w:rPr>
          <w:rtl w:val="true"/>
        </w:rPr>
        <w:t>خریداری دنیا به آخرت</w:t>
      </w:r>
      <w:bookmarkEnd w:id="53"/>
    </w:p>
    <w:p>
      <w:pPr>
        <w:pStyle w:val="BookText"/>
        <w:rPr/>
      </w:pPr>
      <w:r>
        <w:rPr>
          <w:rFonts w:ascii="Amiri" w:hAnsi="Amiri" w:eastAsia="Amiri" w:cs="Amiri"/>
          <w:color w:val="111111"/>
          <w:sz w:val="28"/>
          <w:sz w:val="28"/>
          <w:szCs w:val="28"/>
          <w:rtl w:val="true"/>
          <w:lang w:bidi="ar-SA"/>
        </w:rPr>
        <w:t>وَ يَشْتَرُونَ عَاجِلَهَا بِآجِلِ الْأَبْرَارِ الْمُتَّقِينَ وَ لَنْ يَفُوزَ بِالْخَيْرِ إِلَّا عَامِلُهُ وَ لَا يُجْزَى جَزَاءَ الشَّرِّ إِلَّا فَاعِلُهُ</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لَنْ يَفُوزَ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نایل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 داده نمی شود</w:t>
      </w:r>
    </w:p>
    <w:p>
      <w:pPr>
        <w:pStyle w:val="BookText"/>
        <w:rPr/>
      </w:pPr>
      <w:r>
        <w:rPr>
          <w:rFonts w:ascii="IRNazanin" w:hAnsi="IRNazanin" w:eastAsia="IRNazanin"/>
          <w:color w:val="111111"/>
          <w:sz w:val="28"/>
          <w:sz w:val="28"/>
          <w:szCs w:val="28"/>
          <w:rtl w:val="true"/>
          <w:lang w:bidi="fa-IR"/>
        </w:rPr>
        <w:t>و به بهای آخرت نیکان پرهیزکار دنیای نقد را می خرند حال آن که جز نیکوکار به خیر دست نیابد و جز بدکردار کسی جزای بد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امام بر پایۀ جزا و پاداش آن نزد خداوند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هرگز خوشی و آسایش دنیوی را ملاک خیر نمی داند</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مشابه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دَرَجَاتٌ مِمَّا عَمِلُوا وَلِيُوَفِّيَهُمْ أَعْمَالَهُمْ وَ هُمْ لا يُظْلَمُون</w:t>
      </w:r>
      <w:r>
        <w:rPr>
          <w:rStyle w:val="FootnoteAnchor"/>
          <w:rtl w:val="true"/>
        </w:rPr>
        <w:footnoteReference w:id="39"/>
      </w:r>
      <w:r>
        <w:rPr>
          <w:rFonts w:ascii="IRNazanin" w:hAnsi="IRNazanin" w:eastAsia="IRNazanin"/>
          <w:color w:val="111111"/>
          <w:sz w:val="28"/>
          <w:sz w:val="28"/>
          <w:szCs w:val="28"/>
          <w:rtl w:val="true"/>
          <w:lang w:bidi="fa-IR"/>
        </w:rPr>
        <w:t xml:space="preserve">برای هرکدام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مؤمنان و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پایه اعمالی که انجام داده اند درجاتی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قرار می گیرند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 خدا اعمالشان را به طور کامل به آنان بدهد و آنان مورد ستم قرار نمی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أُولئِكَ الَّذِينَ اشْتَرَوُا الضَّلالَةَ بِالْهُدى فَما رَبِحَتْ تِجارَتُهُمْ وَ مَا كَانُوا مُهْتَدِينَ</w:t>
      </w:r>
      <w:r>
        <w:rPr>
          <w:rStyle w:val="FootnoteAnchor"/>
          <w:rtl w:val="true"/>
        </w:rPr>
        <w:footnoteReference w:id="40"/>
      </w:r>
      <w:r>
        <w:rPr>
          <w:rFonts w:ascii="IRNazanin" w:hAnsi="IRNazanin" w:eastAsia="IRNazanin"/>
          <w:color w:val="111111"/>
          <w:sz w:val="28"/>
          <w:sz w:val="28"/>
          <w:szCs w:val="28"/>
          <w:rtl w:val="true"/>
          <w:lang w:bidi="fa-IR"/>
        </w:rPr>
        <w:t>اینان گمراهی را به هدایت خریدند پس تجارتشان سود نکرد و در شمار هدایت یافتگان در نیامدند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 تُؤْثِرُونَ الْحَياةَ الدُّنْیا</w:t>
      </w:r>
      <w:r>
        <w:rPr>
          <w:rStyle w:val="FootnoteAnchor"/>
          <w:rtl w:val="true"/>
        </w:rPr>
        <w:footnoteReference w:id="41"/>
      </w:r>
      <w:r>
        <w:rPr>
          <w:rFonts w:ascii="IRNazanin" w:hAnsi="IRNazanin" w:eastAsia="IRNazanin"/>
          <w:color w:val="111111"/>
          <w:sz w:val="28"/>
          <w:sz w:val="28"/>
          <w:szCs w:val="28"/>
          <w:rtl w:val="true"/>
          <w:lang w:bidi="fa-IR"/>
        </w:rPr>
        <w:t>آری، شما زندگی این جهان را بر می گزینید</w:t>
      </w:r>
      <w:r>
        <w:rPr>
          <w:rFonts w:eastAsia="IRNazanin" w:cs="IRNazanin"/>
          <w:color w:val="111111"/>
          <w:sz w:val="28"/>
          <w:szCs w:val="28"/>
          <w:rtl w:val="true"/>
          <w:lang w:bidi="fa-IR"/>
        </w:rPr>
        <w:t xml:space="preserve">. </w:t>
      </w:r>
      <w:bookmarkStart w:id="54" w:name="pg20332_195815"/>
    </w:p>
    <w:p>
      <w:pPr>
        <w:pStyle w:val="BookText"/>
        <w:rPr/>
      </w:pPr>
      <w:bookmarkEnd w:id="54"/>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42"/>
      </w:r>
      <w:r>
        <w:rPr>
          <w:rFonts w:ascii="IRNazanin" w:hAnsi="IRNazanin" w:eastAsia="IRNazanin"/>
          <w:color w:val="111111"/>
          <w:sz w:val="28"/>
          <w:sz w:val="28"/>
          <w:szCs w:val="28"/>
          <w:rtl w:val="true"/>
          <w:lang w:bidi="fa-IR"/>
        </w:rPr>
        <w:t>پس هرکس به وزن ذره ای نیکی کرده باشد آن را می بیند و هرکس به وزن ذره ای بدی کرده باشد آن را 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امام علی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نَعِيمٍ دُونَ الْجَنَّةِ مَحْقُورٌ، وَ كُلُّ بَلَاءٍ دُونَ النَّارِ عَافِيَة</w:t>
      </w:r>
      <w:r>
        <w:rPr>
          <w:rStyle w:val="FootnoteAnchor"/>
          <w:rtl w:val="true"/>
        </w:rPr>
        <w:footnoteReference w:id="43"/>
      </w:r>
      <w:r>
        <w:rPr>
          <w:rFonts w:ascii="IRNazanin" w:hAnsi="IRNazanin" w:eastAsia="IRNazanin"/>
          <w:color w:val="111111"/>
          <w:sz w:val="28"/>
          <w:sz w:val="28"/>
          <w:szCs w:val="28"/>
          <w:rtl w:val="true"/>
          <w:lang w:bidi="fa-IR"/>
        </w:rPr>
        <w:t>هر نعمتی بی بهشت ناچیز و هر بلایی بی جهنم عافیت است</w:t>
      </w:r>
      <w:r>
        <w:rPr>
          <w:rFonts w:eastAsia="IRNazanin" w:cs="IRNazanin"/>
          <w:color w:val="111111"/>
          <w:sz w:val="28"/>
          <w:szCs w:val="28"/>
          <w:rtl w:val="true"/>
          <w:lang w:bidi="fa-IR"/>
        </w:rPr>
        <w:t>.</w:t>
      </w:r>
    </w:p>
    <w:p>
      <w:pPr>
        <w:pStyle w:val="Heading3"/>
        <w:numPr>
          <w:ilvl w:val="2"/>
          <w:numId w:val="1"/>
        </w:numPr>
        <w:rPr/>
      </w:pPr>
      <w:bookmarkStart w:id="55" w:name="__RefHeading___Toc5887263_2320776876"/>
      <w:bookmarkStart w:id="56" w:name="_Toc21"/>
      <w:bookmarkEnd w:id="55"/>
      <w:r>
        <w:rPr/>
        <w:t>2</w:t>
      </w:r>
      <w:r>
        <w:rPr>
          <w:rtl w:val="true"/>
        </w:rPr>
        <w:t xml:space="preserve">. </w:t>
      </w:r>
      <w:r>
        <w:rPr>
          <w:rtl w:val="true"/>
        </w:rPr>
        <w:t>دستورالعمل های امام برای کارگزار خود</w:t>
      </w:r>
      <w:r>
        <w:rPr>
          <w:rtl w:val="true"/>
        </w:rPr>
        <w:t>.</w:t>
      </w:r>
      <w:bookmarkEnd w:id="56"/>
    </w:p>
    <w:p>
      <w:pPr>
        <w:pStyle w:val="Heading4"/>
        <w:numPr>
          <w:ilvl w:val="3"/>
          <w:numId w:val="1"/>
        </w:numPr>
        <w:rPr/>
      </w:pPr>
      <w:bookmarkStart w:id="57" w:name="__RefHeading___Toc5887265_2320776876"/>
      <w:bookmarkStart w:id="58" w:name="_Toc22"/>
      <w:bookmarkEnd w:id="57"/>
      <w:r>
        <w:rPr/>
        <w:t>2</w:t>
      </w:r>
      <w:r>
        <w:rPr>
          <w:rtl w:val="true"/>
        </w:rPr>
        <w:t xml:space="preserve">. </w:t>
      </w:r>
      <w:r>
        <w:rPr/>
        <w:t>1</w:t>
      </w:r>
      <w:r>
        <w:rPr>
          <w:rtl w:val="true"/>
        </w:rPr>
        <w:t xml:space="preserve">. </w:t>
      </w:r>
      <w:r>
        <w:rPr>
          <w:rtl w:val="true"/>
        </w:rPr>
        <w:t>امر به استقامت</w:t>
      </w:r>
      <w:bookmarkEnd w:id="58"/>
    </w:p>
    <w:p>
      <w:pPr>
        <w:pStyle w:val="BookText"/>
        <w:rPr/>
      </w:pPr>
      <w:r>
        <w:rPr>
          <w:rFonts w:ascii="Amiri" w:hAnsi="Amiri" w:eastAsia="Amiri" w:cs="Amiri"/>
          <w:color w:val="111111"/>
          <w:sz w:val="28"/>
          <w:sz w:val="28"/>
          <w:szCs w:val="28"/>
          <w:rtl w:val="true"/>
          <w:lang w:bidi="ar-SA"/>
        </w:rPr>
        <w:t>فَأَقِمْ عَلَى مَا فِي يَدَيْكَ قِيَامَ الْحَازِمِ الصَّلِيبِ</w:t>
      </w:r>
      <w:r>
        <w:rPr>
          <w:rStyle w:val="FootnoteAnchor"/>
          <w:rtl w:val="true"/>
        </w:rPr>
        <w:footnoteReference w:id="44"/>
      </w:r>
      <w:r>
        <w:rPr>
          <w:rFonts w:ascii="IRNazanin" w:hAnsi="IRNazanin" w:eastAsia="IRNazanin"/>
          <w:color w:val="111111"/>
          <w:sz w:val="28"/>
          <w:sz w:val="28"/>
          <w:szCs w:val="28"/>
          <w:rtl w:val="true"/>
          <w:lang w:bidi="fa-IR"/>
        </w:rPr>
        <w:t>پس زمام کار خویش را با هوشیاری و سرسختی به دست گیر</w:t>
      </w:r>
      <w:r>
        <w:rPr>
          <w:rFonts w:eastAsia="IRNazanin" w:cs="IRNazanin"/>
          <w:color w:val="111111"/>
          <w:sz w:val="28"/>
          <w:szCs w:val="28"/>
          <w:rtl w:val="true"/>
          <w:lang w:bidi="fa-IR"/>
        </w:rPr>
        <w:t>.</w:t>
      </w:r>
    </w:p>
    <w:p>
      <w:pPr>
        <w:pStyle w:val="Heading4"/>
        <w:numPr>
          <w:ilvl w:val="3"/>
          <w:numId w:val="1"/>
        </w:numPr>
        <w:rPr/>
      </w:pPr>
      <w:bookmarkStart w:id="59" w:name="__RefHeading___Toc5887267_2320776876"/>
      <w:bookmarkStart w:id="60" w:name="_Toc23"/>
      <w:bookmarkEnd w:id="59"/>
      <w:r>
        <w:rPr/>
        <w:t>2</w:t>
      </w:r>
      <w:r>
        <w:rPr>
          <w:rtl w:val="true"/>
        </w:rPr>
        <w:t xml:space="preserve">. </w:t>
      </w:r>
      <w:r>
        <w:rPr/>
        <w:t>2</w:t>
      </w:r>
      <w:r>
        <w:rPr>
          <w:rtl w:val="true"/>
        </w:rPr>
        <w:t xml:space="preserve">. </w:t>
      </w:r>
      <w:r>
        <w:rPr>
          <w:rtl w:val="true"/>
        </w:rPr>
        <w:t>پیروی از امام</w:t>
      </w:r>
      <w:bookmarkEnd w:id="60"/>
    </w:p>
    <w:p>
      <w:pPr>
        <w:pStyle w:val="BookText"/>
        <w:rPr/>
      </w:pPr>
      <w:r>
        <w:rPr>
          <w:rFonts w:ascii="Amiri" w:hAnsi="Amiri" w:eastAsia="Amiri" w:cs="Amiri"/>
          <w:color w:val="111111"/>
          <w:sz w:val="28"/>
          <w:sz w:val="28"/>
          <w:szCs w:val="28"/>
          <w:rtl w:val="true"/>
          <w:lang w:bidi="ar-SA"/>
        </w:rPr>
        <w:t>وَ النَّاصِحِ اللَّبِيبِ التَّابِعِ لِسُلْطَانِهِ الْمُطِيعِ لِإِمَامِهِ</w:t>
      </w:r>
      <w:r>
        <w:rPr>
          <w:rStyle w:val="FootnoteAnchor"/>
          <w:rtl w:val="true"/>
        </w:rPr>
        <w:footnoteReference w:id="45"/>
      </w:r>
      <w:r>
        <w:rPr>
          <w:rFonts w:ascii="IRNazanin" w:hAnsi="IRNazanin" w:eastAsia="IRNazanin"/>
          <w:color w:val="111111"/>
          <w:sz w:val="28"/>
          <w:sz w:val="28"/>
          <w:szCs w:val="28"/>
          <w:rtl w:val="true"/>
          <w:lang w:bidi="fa-IR"/>
        </w:rPr>
        <w:t xml:space="preserve"> و چون خیرخواه خردمند که پیرو حکومت و فرمان بردار امام خویش است به کار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يَتَذَكَّرُ أُولُوا الْأَلْبابِ</w:t>
      </w:r>
      <w:r>
        <w:rPr>
          <w:rFonts w:ascii="IRNazanin" w:hAnsi="IRNazanin" w:eastAsia="IRNazanin"/>
          <w:color w:val="111111"/>
          <w:sz w:val="28"/>
          <w:sz w:val="28"/>
          <w:szCs w:val="28"/>
          <w:rtl w:val="true"/>
          <w:lang w:bidi="fa-IR"/>
        </w:rPr>
        <w:t xml:space="preserve"> قطعاً خردمندان متذکر می شوند</w:t>
      </w:r>
      <w:r>
        <w:rPr>
          <w:rFonts w:eastAsia="IRNazanin" w:cs="IRNazanin"/>
          <w:color w:val="111111"/>
          <w:sz w:val="28"/>
          <w:szCs w:val="28"/>
          <w:rtl w:val="true"/>
          <w:lang w:bidi="fa-IR"/>
        </w:rPr>
        <w:t xml:space="preserve">. </w:t>
      </w:r>
      <w:r>
        <w:rPr>
          <w:rStyle w:val="FootnoteAnchor"/>
          <w:rtl w:val="true"/>
        </w:rPr>
        <w:footnoteReference w:id="46"/>
      </w:r>
    </w:p>
    <w:p>
      <w:pPr>
        <w:pStyle w:val="Heading4"/>
        <w:numPr>
          <w:ilvl w:val="3"/>
          <w:numId w:val="1"/>
        </w:numPr>
        <w:rPr/>
      </w:pPr>
      <w:bookmarkStart w:id="61" w:name="__RefHeading___Toc5887269_2320776876"/>
      <w:bookmarkStart w:id="62" w:name="_Toc24"/>
      <w:bookmarkEnd w:id="61"/>
      <w:r>
        <w:rPr/>
        <w:t>2</w:t>
      </w:r>
      <w:r>
        <w:rPr>
          <w:rtl w:val="true"/>
        </w:rPr>
        <w:t xml:space="preserve">. </w:t>
      </w:r>
      <w:r>
        <w:rPr/>
        <w:t>3</w:t>
      </w:r>
      <w:r>
        <w:rPr>
          <w:rtl w:val="true"/>
        </w:rPr>
        <w:t xml:space="preserve">. </w:t>
      </w:r>
      <w:r>
        <w:rPr>
          <w:rtl w:val="true"/>
        </w:rPr>
        <w:t>اجتناب از خطا</w:t>
      </w:r>
      <w:bookmarkEnd w:id="62"/>
    </w:p>
    <w:p>
      <w:pPr>
        <w:pStyle w:val="BookText"/>
        <w:rPr/>
      </w:pPr>
      <w:r>
        <w:rPr>
          <w:rFonts w:ascii="Amiri" w:hAnsi="Amiri" w:eastAsia="Amiri" w:cs="Amiri"/>
          <w:color w:val="111111"/>
          <w:sz w:val="28"/>
          <w:sz w:val="28"/>
          <w:szCs w:val="28"/>
          <w:rtl w:val="true"/>
          <w:lang w:bidi="ar-SA"/>
        </w:rPr>
        <w:t>وَ إِيَّاكَ وَ مَا يُعْتَذَرُ مِنْهُ</w:t>
      </w:r>
      <w:r>
        <w:rPr>
          <w:rFonts w:ascii="IRNazanin" w:hAnsi="IRNazanin" w:eastAsia="IRNazanin"/>
          <w:color w:val="111111"/>
          <w:sz w:val="28"/>
          <w:sz w:val="28"/>
          <w:szCs w:val="28"/>
          <w:rtl w:val="true"/>
          <w:lang w:bidi="fa-IR"/>
        </w:rPr>
        <w:t xml:space="preserve"> مبادا کاری انجام دهی که به عذرخواهی مجبور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عذرخواهی پس از ارتکاب خطا عملی پسندیده است ولی خردمند آینده نگر سعی می کند عصیان و خطایی نداشته باشد تا نیازمند به عذرخواهی شود</w:t>
      </w:r>
      <w:r>
        <w:rPr>
          <w:rFonts w:eastAsia="IRNazanin" w:cs="IRNazanin"/>
          <w:color w:val="111111"/>
          <w:sz w:val="28"/>
          <w:szCs w:val="28"/>
          <w:rtl w:val="true"/>
          <w:lang w:bidi="fa-IR"/>
        </w:rPr>
        <w:t xml:space="preserve">. </w:t>
      </w:r>
      <w:r>
        <w:rPr>
          <w:rStyle w:val="FootnoteAnchor"/>
          <w:rtl w:val="true"/>
        </w:rPr>
        <w:footnoteReference w:id="47"/>
      </w:r>
      <w:bookmarkStart w:id="63" w:name="pg20332_195816"/>
    </w:p>
    <w:p>
      <w:pPr>
        <w:pStyle w:val="Heading4"/>
        <w:numPr>
          <w:ilvl w:val="3"/>
          <w:numId w:val="1"/>
        </w:numPr>
        <w:rPr/>
      </w:pPr>
      <w:bookmarkStart w:id="64" w:name="__RefHeading___Toc5887271_2320776876"/>
      <w:bookmarkStart w:id="65" w:name="_Toc25"/>
      <w:bookmarkEnd w:id="63"/>
      <w:bookmarkEnd w:id="64"/>
      <w:r>
        <w:rPr/>
        <w:t>2</w:t>
      </w:r>
      <w:r>
        <w:rPr>
          <w:rtl w:val="true"/>
        </w:rPr>
        <w:t xml:space="preserve">. </w:t>
      </w:r>
      <w:r>
        <w:rPr/>
        <w:t>4</w:t>
      </w:r>
      <w:r>
        <w:rPr>
          <w:rtl w:val="true"/>
        </w:rPr>
        <w:t xml:space="preserve">. </w:t>
      </w:r>
      <w:r>
        <w:rPr>
          <w:rtl w:val="true"/>
        </w:rPr>
        <w:t>اجتناب از سرخوشی هنگام نعمت</w:t>
      </w:r>
      <w:bookmarkEnd w:id="65"/>
    </w:p>
    <w:p>
      <w:pPr>
        <w:pStyle w:val="BookText"/>
        <w:rPr/>
      </w:pPr>
      <w:r>
        <w:rPr>
          <w:rFonts w:ascii="Amiri" w:hAnsi="Amiri" w:eastAsia="Amiri" w:cs="Amiri"/>
          <w:color w:val="111111"/>
          <w:sz w:val="28"/>
          <w:sz w:val="28"/>
          <w:szCs w:val="28"/>
          <w:rtl w:val="true"/>
          <w:lang w:bidi="ar-SA"/>
        </w:rPr>
        <w:t>وَ لَا تَكُنْ عِنْدَ النَّعْمَاءِ بَطِراً</w:t>
      </w:r>
      <w:r>
        <w:rPr>
          <w:rStyle w:val="FootnoteAnchor"/>
          <w:rtl w:val="true"/>
        </w:rPr>
        <w:footnoteReference w:id="48"/>
      </w:r>
      <w:r>
        <w:rPr>
          <w:rFonts w:ascii="IRNazanin" w:hAnsi="IRNazanin" w:eastAsia="IRNazanin"/>
          <w:color w:val="111111"/>
          <w:sz w:val="28"/>
          <w:sz w:val="28"/>
          <w:szCs w:val="28"/>
          <w:rtl w:val="true"/>
          <w:lang w:bidi="fa-IR"/>
        </w:rPr>
        <w:t xml:space="preserve"> و چون نعمتی به چنگ آوردی سرخوشی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فَلَمَّا نَسُوا ما ذُكِّرُوا بِهِ فَتَحْنا عَلَيْهِمْ أَبْوابَ كُلِّ شَيْءٍ حَتَّى إِذَا فَرِحُوا بِمَا أُوتُوا أَخَذْنَاهُمْ بَغْتَةً فَإِذَا هُمْ مُبْلِسُونَ</w:t>
      </w:r>
      <w:r>
        <w:rPr>
          <w:rStyle w:val="FootnoteAnchor"/>
          <w:rtl w:val="true"/>
        </w:rPr>
        <w:footnoteReference w:id="49"/>
      </w:r>
      <w:r>
        <w:rPr>
          <w:rFonts w:ascii="IRNazanin" w:hAnsi="IRNazanin" w:eastAsia="IRNazanin"/>
          <w:color w:val="111111"/>
          <w:sz w:val="28"/>
          <w:sz w:val="28"/>
          <w:szCs w:val="28"/>
          <w:rtl w:val="true"/>
          <w:lang w:bidi="fa-IR"/>
        </w:rPr>
        <w:t>چون همۀ اندرزهایی را که به آن ها داده شده بود، فراموش کردند، همه درها را به رویشان گشودیم تا از آن چه یافته بودند شادمان گشتند پس به ناگاه فروگرفتیمشان و همگان نومید گردیدند</w:t>
      </w:r>
      <w:r>
        <w:rPr>
          <w:rFonts w:eastAsia="IRNazanin" w:cs="IRNazanin"/>
          <w:color w:val="111111"/>
          <w:sz w:val="28"/>
          <w:szCs w:val="28"/>
          <w:rtl w:val="true"/>
          <w:lang w:bidi="fa-IR"/>
        </w:rPr>
        <w:t>.</w:t>
      </w:r>
    </w:p>
    <w:p>
      <w:pPr>
        <w:pStyle w:val="Heading4"/>
        <w:numPr>
          <w:ilvl w:val="3"/>
          <w:numId w:val="1"/>
        </w:numPr>
        <w:rPr/>
      </w:pPr>
      <w:bookmarkStart w:id="66" w:name="__RefHeading___Toc5887273_2320776876"/>
      <w:bookmarkStart w:id="67" w:name="_Toc26"/>
      <w:bookmarkEnd w:id="66"/>
      <w:r>
        <w:rPr/>
        <w:t>2</w:t>
      </w:r>
      <w:r>
        <w:rPr>
          <w:rtl w:val="true"/>
        </w:rPr>
        <w:t xml:space="preserve">. </w:t>
      </w:r>
      <w:r>
        <w:rPr/>
        <w:t>5</w:t>
      </w:r>
      <w:r>
        <w:rPr>
          <w:rtl w:val="true"/>
        </w:rPr>
        <w:t xml:space="preserve">. </w:t>
      </w:r>
      <w:r>
        <w:rPr>
          <w:rtl w:val="true"/>
        </w:rPr>
        <w:t>اجتناب از سستی هنگام سختی</w:t>
      </w:r>
      <w:bookmarkEnd w:id="67"/>
    </w:p>
    <w:p>
      <w:pPr>
        <w:pStyle w:val="BookText"/>
        <w:rPr/>
      </w:pPr>
      <w:r>
        <w:rPr>
          <w:rFonts w:ascii="Amiri" w:hAnsi="Amiri" w:eastAsia="Amiri" w:cs="Amiri"/>
          <w:color w:val="111111"/>
          <w:sz w:val="28"/>
          <w:sz w:val="28"/>
          <w:szCs w:val="28"/>
          <w:rtl w:val="true"/>
          <w:lang w:bidi="ar-SA"/>
        </w:rPr>
        <w:t>وَ لَا عِنْدَ الْبَأْسَاءِ فَشِلًا وَالسَّلَام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و آن گاه که به سختی در افتادی سستى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الصَّابِرِينَ فِي الْبَأْسَاءِ وَالضَّرَّاءِ وَ حِينَ الْبَأْسِ أُولئِكَ الَّذِينَ صَدَقُوا وَ أُولئِكَ هُمُ الْمُتَّقُون</w:t>
      </w:r>
      <w:r>
        <w:rPr>
          <w:rStyle w:val="FootnoteAnchor"/>
          <w:rtl w:val="true"/>
        </w:rPr>
        <w:footnoteReference w:id="51"/>
      </w:r>
      <w:r>
        <w:rPr>
          <w:rFonts w:ascii="IRNazanin" w:hAnsi="IRNazanin" w:eastAsia="IRNazanin"/>
          <w:color w:val="111111"/>
          <w:sz w:val="28"/>
          <w:sz w:val="28"/>
          <w:szCs w:val="28"/>
          <w:rtl w:val="true"/>
          <w:lang w:bidi="fa-IR"/>
        </w:rPr>
        <w:t>و نیز کسانی هستند که چون عهدی می بندند بدان وفا می کنند و آنان که در بینوایی و بیماری و به هنگام جنگ صبر می کنند اینان راستگویان و پرهیزکاران اند</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8" w:name="pg20332_195818"/>
      <w:bookmarkStart w:id="69" w:name="pg20332_195818"/>
      <w:bookmarkEnd w:id="69"/>
    </w:p>
    <w:p>
      <w:pPr>
        <w:pStyle w:val="Heading2"/>
        <w:numPr>
          <w:ilvl w:val="1"/>
          <w:numId w:val="1"/>
        </w:numPr>
        <w:rPr/>
      </w:pPr>
      <w:bookmarkStart w:id="70" w:name="pg20332_195818"/>
      <w:bookmarkStart w:id="71" w:name="__RefHeading___Toc5887275_2320776876"/>
      <w:bookmarkStart w:id="72" w:name="_Toc27"/>
      <w:bookmarkEnd w:id="70"/>
      <w:bookmarkEnd w:id="71"/>
      <w:r>
        <w:rPr>
          <w:rtl w:val="true"/>
        </w:rPr>
        <w:t xml:space="preserve">نامه </w:t>
      </w:r>
      <w:r>
        <w:rPr/>
        <w:t>34</w:t>
      </w:r>
      <w:bookmarkEnd w:id="72"/>
    </w:p>
    <w:p>
      <w:pPr>
        <w:pStyle w:val="Heading3"/>
        <w:numPr>
          <w:ilvl w:val="2"/>
          <w:numId w:val="1"/>
        </w:numPr>
        <w:rPr/>
      </w:pPr>
      <w:bookmarkStart w:id="73" w:name="__RefHeading___Toc5887277_2320776876"/>
      <w:bookmarkStart w:id="74" w:name="_Toc28"/>
      <w:bookmarkEnd w:id="73"/>
      <w:r>
        <w:rPr>
          <w:rtl w:val="true"/>
        </w:rPr>
        <w:t>اشاره</w:t>
      </w:r>
      <w:bookmarkEnd w:id="74"/>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بکر</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تنگی محمد بن ابی بکر و شهادت مالک اشتر در قلزم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دلجویی از محمد بن ابی بکر؛ گرامیداشت یاد مالک اشتر </w:t>
      </w:r>
      <w:r>
        <w:rPr>
          <w:rStyle w:val="FootnoteAnchor"/>
          <w:rtl w:val="true"/>
        </w:rPr>
        <w:footnoteReference w:id="52"/>
      </w:r>
    </w:p>
    <w:p>
      <w:pPr>
        <w:pStyle w:val="Heading3"/>
        <w:numPr>
          <w:ilvl w:val="2"/>
          <w:numId w:val="1"/>
        </w:numPr>
        <w:rPr/>
      </w:pPr>
      <w:bookmarkStart w:id="75" w:name="__RefHeading___Toc5887279_2320776876"/>
      <w:bookmarkStart w:id="76" w:name="_Toc29"/>
      <w:bookmarkEnd w:id="75"/>
      <w:r>
        <w:rPr>
          <w:rtl w:val="true"/>
        </w:rPr>
        <w:t>پیشگفتار نامه</w:t>
      </w:r>
      <w:bookmarkEnd w:id="76"/>
    </w:p>
    <w:p>
      <w:pPr>
        <w:pStyle w:val="BookText"/>
        <w:rPr/>
      </w:pPr>
      <w:r>
        <w:rPr>
          <w:rFonts w:ascii="IRNazanin" w:hAnsi="IRNazanin" w:eastAsia="IRNazanin"/>
          <w:color w:val="111111"/>
          <w:sz w:val="28"/>
          <w:sz w:val="28"/>
          <w:szCs w:val="28"/>
          <w:rtl w:val="true"/>
          <w:lang w:bidi="fa-IR"/>
        </w:rPr>
        <w:t>از نامه های آن حضرت است به محمد بن ابی بکر که به علت عزلش از حکومت مصر و قرار گرفتن مالک اشتر به جای او دل تنگ شده بود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این تغییر آن بود که محمد بن ابی بکر در روبه رو شدن با دشمن از خود ضعف نشان می داد و در میان یاران علی علیه السلام برای نبرد با دشمن کسی پرجرأت تر و نیرومندتر از مالک اشتر وجود نداشت و معاویه پس از ماجرای صفین برای یورش به اطراف شهرهای اسلامی آماده می شد؛ از طرفی مصر مورد توجه عمرو عاص بود و امام می دانست که آن جا جز به وسیلهٔ مالک اشتر نمی تواند حفظ شود این بود که عهد و فرمانی به او نوشت و او را به جانب مصر فرستاد امام مطلع شد که محمد به خاطر این عمل افسرده شده است پس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که مالک اشتر پیش از رسیدن به مصر فوت کند این نامه را امام علیه السلام به محمد نوشت نامه کاری را که انجام داده است به اطلاع او می رساند و رضایت او را جلب می کند و دلیل گماردن مالک اشتر را به جای او بازگو می نماید که نه به سبب رنجش از وی و نه به دلیل کوتاهی از جانب او بوده است</w:t>
      </w:r>
      <w:r>
        <w:rPr>
          <w:rFonts w:eastAsia="IRNazanin" w:cs="IRNazanin"/>
          <w:color w:val="111111"/>
          <w:sz w:val="28"/>
          <w:szCs w:val="28"/>
          <w:rtl w:val="true"/>
          <w:lang w:bidi="fa-IR"/>
        </w:rPr>
        <w:t xml:space="preserve">. </w:t>
      </w:r>
      <w:bookmarkStart w:id="77" w:name="pg20332_195820"/>
    </w:p>
    <w:p>
      <w:pPr>
        <w:pStyle w:val="BookText"/>
        <w:rPr/>
      </w:pPr>
      <w:bookmarkEnd w:id="77"/>
      <w:r>
        <w:rPr>
          <w:rFonts w:ascii="Amiri" w:hAnsi="Amiri" w:eastAsia="Amiri" w:cs="Amiri"/>
          <w:color w:val="111111"/>
          <w:sz w:val="28"/>
          <w:sz w:val="28"/>
          <w:szCs w:val="28"/>
          <w:rtl w:val="true"/>
          <w:lang w:bidi="ar-SA"/>
        </w:rPr>
        <w:t>أَمَّا بَعْدُ فَقَدْ بَلَغَنِى مَوْجِدَتُكَ مِنْ تَسْرِيحِ الْأَشْتَرِ إِلَى عَمَلِكَ وَ إِنِّى لَمْ أَفْعَلْ ذَلِكَ اسْتِبْطَاءً لَكَ فِي الْجُهْدِ وَ لَا اَزْدَيَاداً فِي الْجِدٌ وَ لَوْ نَزَعْتُ مَا تَحْتَ يَدِكَ مِنْ سُلْطَانِكَ لَوَلَّيْتُكَ مَا هُوَ أَيْسَرُ عَلَيْكَ مَدُّونَةً وَ أَعْجَبُ إِلَيْكَ وِلَايَةً إِنَّ الرَّجُلَ الَّذِي كُنْتُ وَلَّيْتُهُ أَمْرَ مِصْرَ كَانَ رَجُلًا لَنَا نَاصِحاً وَ عَلَى عَدُوِّنَا شَدِيداً نَاقِمَا فَرَحِمَهُ اللَّهُ فَلَقَدِ اسْتَكْمَلَ أَيَّامَهُ وَ لَاقَى حِمَامَهُ وَنَحْنُ عَنْهُ رَاضُونَ أَوْلَاهُ اللَّهُ رِضْوَانَهُ وَ ضَاعَفَ الثَّوَابَ لَهُ فَأَصْحِرْ لِعَدُوِّكَ وَ امْضِ عَلَى بَصِيرَتِكَ وَ شَمِّرْ لِحَرْبِ مَنْ حَارَبَكَ وَ ادْعُ إِلى سَبِيلِ رَبِّكَ وَ أَكْثِرِ الِاسْتِعَانَةَ بِاللَّهِ يَكْفِكَ مَا أَهَمَّكَ وَ يُعِنْكَ عَلَى مَا نَزَلَ بِكَ إِنْ شَاءَ 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 w:name="__RefHeading___Toc5887281_2320776876"/>
      <w:bookmarkStart w:id="79" w:name="_Toc30"/>
      <w:bookmarkEnd w:id="78"/>
      <w:r>
        <w:rPr/>
        <w:t>1</w:t>
      </w:r>
      <w:r>
        <w:rPr>
          <w:rtl w:val="true"/>
        </w:rPr>
        <w:t xml:space="preserve">. </w:t>
      </w:r>
      <w:r>
        <w:rPr>
          <w:rtl w:val="true"/>
        </w:rPr>
        <w:t>دلداری به محمد بن ابی بکر</w:t>
      </w:r>
      <w:bookmarkEnd w:id="79"/>
    </w:p>
    <w:p>
      <w:pPr>
        <w:pStyle w:val="BookText"/>
        <w:rPr/>
      </w:pPr>
      <w:r>
        <w:rPr>
          <w:rFonts w:ascii="Amiri" w:hAnsi="Amiri" w:eastAsia="Amiri" w:cs="Amiri"/>
          <w:color w:val="111111"/>
          <w:sz w:val="28"/>
          <w:sz w:val="28"/>
          <w:szCs w:val="28"/>
          <w:rtl w:val="true"/>
          <w:lang w:bidi="ar-SA"/>
        </w:rPr>
        <w:t>أَمَّا بَعْدُ فَقَدْ بَلَغَنِي مَوْجِدَتْكَ مِنْ تَسْرِيحَ الْأَشْتَرِ إِلَى عَمَلِكَ وَ إِنِّي لَمْ أَفْعَلْ ذَلِكَ اسْتِبْطَاءً لَكَ فِي الْجَهْدَ وَ لَا ازْدِيَاداً لَكَ فِي الْجِدٌ</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اسْتِبْطَاء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کم شمردن؛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ازدياداً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زیادی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الطاقة و من رواها الجهد بالفتح فهو من قولهم أجهد جهدك في كذا أي أبلغ الغاية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خبر یافتم که از فرستادن اشتر به قلمرو حکومتت دلتنگ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به سبب کاهل دانستن تو در کار یا انتظار تلاش بیشتر از تو، انجام ندادم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 بعضی افراد، اشخاصی امین، بافضیلت و دارای کمالات بسیار هستند اما از جهت مدیریت و فرمانروایی توانایی اداره سرزمین های پرخطر و حادثه ساز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مالک اشتر به مصر دلیل بر اشراف کامل امام به شرایط خاص و شناخت اصحاب است</w:t>
      </w:r>
      <w:r>
        <w:rPr>
          <w:rFonts w:eastAsia="IRNazanin" w:cs="IRNazanin"/>
          <w:color w:val="111111"/>
          <w:sz w:val="28"/>
          <w:szCs w:val="28"/>
          <w:rtl w:val="true"/>
          <w:lang w:bidi="fa-IR"/>
        </w:rPr>
        <w:t xml:space="preserve">. </w:t>
      </w:r>
      <w:r>
        <w:rPr>
          <w:rStyle w:val="FootnoteAnchor"/>
          <w:rtl w:val="true"/>
        </w:rPr>
        <w:footnoteReference w:id="54"/>
      </w:r>
    </w:p>
    <w:p>
      <w:pPr>
        <w:pStyle w:val="Heading3"/>
        <w:numPr>
          <w:ilvl w:val="2"/>
          <w:numId w:val="1"/>
        </w:numPr>
        <w:rPr/>
      </w:pPr>
      <w:bookmarkStart w:id="80" w:name="__RefHeading___Toc5887283_2320776876"/>
      <w:bookmarkStart w:id="81" w:name="_Toc31"/>
      <w:bookmarkEnd w:id="80"/>
      <w:r>
        <w:rPr/>
        <w:t>2</w:t>
      </w:r>
      <w:r>
        <w:rPr>
          <w:rtl w:val="true"/>
        </w:rPr>
        <w:t xml:space="preserve">. </w:t>
      </w:r>
      <w:r>
        <w:rPr>
          <w:rtl w:val="true"/>
        </w:rPr>
        <w:t>دقت در عزل و نصب ها</w:t>
      </w:r>
      <w:bookmarkEnd w:id="8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نَزَعْتُ مَا تَحْتَ يَدِكَ مِنْ سُلْطَانِكَ لَوَلَّيْتُكَ مَا هُوَ أَيْسَرُ عَلَيْكَ مَدُّونَةً وَ أَعْجَبُ</w:t>
      </w:r>
      <w:bookmarkStart w:id="82" w:name="pg20332_195821"/>
    </w:p>
    <w:p>
      <w:pPr>
        <w:pStyle w:val="BookText"/>
        <w:rPr/>
      </w:pPr>
      <w:bookmarkEnd w:id="82"/>
      <w:r>
        <w:rPr>
          <w:rFonts w:ascii="Amiri" w:hAnsi="Amiri" w:eastAsia="Amiri" w:cs="Amiri"/>
          <w:color w:val="111111"/>
          <w:sz w:val="28"/>
          <w:sz w:val="28"/>
          <w:szCs w:val="28"/>
          <w:rtl w:val="true"/>
          <w:lang w:bidi="ar-SA"/>
        </w:rPr>
        <w:t>إِلَيْكَ وِلَايَةً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زحمت</w:t>
      </w:r>
    </w:p>
    <w:p>
      <w:pPr>
        <w:pStyle w:val="BookText"/>
        <w:rPr/>
      </w:pPr>
      <w:r>
        <w:rPr>
          <w:rFonts w:ascii="IRNazanin" w:hAnsi="IRNazanin" w:eastAsia="IRNazanin"/>
          <w:color w:val="111111"/>
          <w:sz w:val="28"/>
          <w:sz w:val="28"/>
          <w:szCs w:val="28"/>
          <w:rtl w:val="true"/>
          <w:lang w:bidi="fa-IR"/>
        </w:rPr>
        <w:t>اگر از حکومت مصر آن چه در اختیار توست از تو گرفتم تو را حاکم منطقه ای قرار می دهم که زحمتش برایت آسان تر و حکومتش برای تو خوشایندتر باشد</w:t>
      </w:r>
      <w:r>
        <w:rPr>
          <w:rFonts w:eastAsia="IRNazanin" w:cs="IRNazanin"/>
          <w:color w:val="111111"/>
          <w:sz w:val="28"/>
          <w:szCs w:val="28"/>
          <w:rtl w:val="true"/>
          <w:lang w:bidi="fa-IR"/>
        </w:rPr>
        <w:t>.</w:t>
      </w:r>
    </w:p>
    <w:p>
      <w:pPr>
        <w:pStyle w:val="Heading3"/>
        <w:numPr>
          <w:ilvl w:val="2"/>
          <w:numId w:val="1"/>
        </w:numPr>
        <w:rPr/>
      </w:pPr>
      <w:bookmarkStart w:id="83" w:name="__RefHeading___Toc5887285_2320776876"/>
      <w:bookmarkStart w:id="84" w:name="_Toc32"/>
      <w:bookmarkEnd w:id="83"/>
      <w:r>
        <w:rPr/>
        <w:t>3</w:t>
      </w:r>
      <w:r>
        <w:rPr>
          <w:rtl w:val="true"/>
        </w:rPr>
        <w:t xml:space="preserve">. </w:t>
      </w:r>
      <w:r>
        <w:rPr>
          <w:rtl w:val="true"/>
        </w:rPr>
        <w:t>خیرخواهی مالک</w:t>
      </w:r>
      <w:bookmarkEnd w:id="84"/>
    </w:p>
    <w:p>
      <w:pPr>
        <w:pStyle w:val="BookText"/>
        <w:rPr/>
      </w:pPr>
      <w:r>
        <w:rPr>
          <w:rFonts w:ascii="Amiri" w:hAnsi="Amiri" w:eastAsia="Amiri" w:cs="Amiri"/>
          <w:color w:val="111111"/>
          <w:sz w:val="28"/>
          <w:sz w:val="28"/>
          <w:szCs w:val="28"/>
          <w:rtl w:val="true"/>
          <w:lang w:bidi="ar-SA"/>
        </w:rPr>
        <w:t>إِنَّ الرَّجُلَ الَّذِي كُنْتُ وَلَّيْتُهُ أَمْرَ مِصْرَ كَانَ رَجُلًا لَنَا نَاصِحاً وَ عَلَى عَدُوِّنَا شَدِيداً نَاقِماً</w:t>
      </w:r>
      <w:r>
        <w:rPr>
          <w:rStyle w:val="FootnoteAnchor"/>
          <w:rtl w:val="true"/>
        </w:rPr>
        <w:footnoteReference w:id="56"/>
      </w:r>
      <w:r>
        <w:rPr>
          <w:rFonts w:ascii="IRNazanin" w:hAnsi="IRNazanin" w:eastAsia="IRNazanin"/>
          <w:color w:val="111111"/>
          <w:sz w:val="28"/>
          <w:sz w:val="28"/>
          <w:szCs w:val="28"/>
          <w:rtl w:val="true"/>
          <w:lang w:bidi="fa-IR"/>
        </w:rPr>
        <w:t>مردی که او را به امارت مصر گماشتم برای ما مردی خیرخواه و نسبت به دشمنانمان سخت 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برنامه ریزی دلسوزانه و مبتنی بر مصالح جامعه اسلامی به خصوص در صحنه های مبارزه با دشمن از نکات برجسته شخصیت مالک اشتر بود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لَيْسَ عَلَى الضُّعَفَاءِ وَ لا عَلَى الْمَرْضى وَ لا عَلَى الَّذِينَ لا يَجِدُونَ مَا يُنْفِقُونَ حَرَجٌ إِذا نَصَحُوا لِلَّهِ وَرَسُولِهِ ما عَلَى الْمُحْسِنِينَ مِنْ سَبِيلٍ وَ اللَّهُ غَفُورٌ رَحِيمٌ</w:t>
      </w:r>
      <w:r>
        <w:rPr>
          <w:rStyle w:val="FootnoteAnchor"/>
          <w:rtl w:val="true"/>
        </w:rPr>
        <w:footnoteReference w:id="58"/>
      </w:r>
      <w:r>
        <w:rPr>
          <w:rFonts w:ascii="IRNazanin" w:hAnsi="IRNazanin" w:eastAsia="IRNazanin"/>
          <w:color w:val="111111"/>
          <w:sz w:val="28"/>
          <w:sz w:val="28"/>
          <w:szCs w:val="28"/>
          <w:rtl w:val="true"/>
          <w:lang w:bidi="fa-IR"/>
        </w:rPr>
        <w:t>بر ناتوانان و بیماران و آنان که هزینه خویش نمی یابند هرگاه در عمل برای خدا و پیامبرش اخلاص ورزند گناهی نیست اگر به جنگ نیایند که بر نیکوکاران هیچ گونه عتابی نیست و خدا آمرزنده و مهربان 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اشتر</w:t>
      </w:r>
    </w:p>
    <w:p>
      <w:pPr>
        <w:pStyle w:val="BookText"/>
        <w:rPr/>
      </w:pPr>
      <w:r>
        <w:rPr>
          <w:rFonts w:ascii="Amiri" w:hAnsi="Amiri" w:eastAsia="Amiri" w:cs="Amiri"/>
          <w:color w:val="111111"/>
          <w:sz w:val="28"/>
          <w:sz w:val="28"/>
          <w:szCs w:val="28"/>
          <w:rtl w:val="true"/>
          <w:lang w:bidi="ar-SA"/>
        </w:rPr>
        <w:t>فَرَحِمَهُ اللَّهُ فَلَقَدِ اسْتَكْمَلَ أَيَّامَهُ وَ لَاقَى حِمَامَهُ وَنَحْنُ عَنْهُ رَاضُونَ</w:t>
      </w:r>
      <w:r>
        <w:rPr>
          <w:rStyle w:val="FootnoteAnchor"/>
          <w:rtl w:val="true"/>
        </w:rPr>
        <w:footnoteReference w:id="59"/>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رحمتش کند که عمرش را به سر برد و مرگش را دیدار کرد در حالی که از او خشنودیم</w:t>
      </w:r>
      <w:r>
        <w:rPr>
          <w:rFonts w:eastAsia="IRNazanin" w:cs="IRNazanin"/>
          <w:color w:val="111111"/>
          <w:sz w:val="28"/>
          <w:szCs w:val="28"/>
          <w:rtl w:val="true"/>
          <w:lang w:bidi="fa-IR"/>
        </w:rPr>
        <w:t xml:space="preserve">. </w:t>
      </w:r>
      <w:bookmarkStart w:id="85" w:name="pg20332_195822"/>
    </w:p>
    <w:p>
      <w:pPr>
        <w:pStyle w:val="BookText"/>
        <w:rPr/>
      </w:pPr>
      <w:bookmarkEnd w:id="8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نقاط برجسته زندگی سیاسی امیرالمؤمنین علیه السلام بهره گیری از نیروهای کارآمد است حتی پس از برکناری آن ها از مسئولیت خاص مانند محمد بن ابی بکر 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قَدْ جَاءَهُ نَعْى الْأَشْتَرِ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وَ مَا مَالِكُ وَ اللَّهِ لَوْ كَانَ جَبَلًا لَكَانَ فِنْداً أَوُا وَ لَوْ كَانَ حَجَراً لَكَانَ صَلْداً لَا يَرْتَقِيهِ الْحَافِرُ وَ لَا يُوفِى عَلَيْهِ الطَّائِر</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مالک رفت اما چه بود مالک؟ سوگند به خدا اگر کوه بود، کوهی جدامانده و بزرگ بود و اگر سنگ بود سنگی سخت بود که هیچ حیوان شمدار رهنورد به آن بالا نمی رود و هیچ پرنده ای بر آن نمی پرد</w:t>
      </w:r>
      <w:r>
        <w:rPr>
          <w:rFonts w:eastAsia="IRNazanin" w:cs="IRNazanin"/>
          <w:color w:val="111111"/>
          <w:sz w:val="28"/>
          <w:szCs w:val="28"/>
          <w:rtl w:val="true"/>
          <w:lang w:bidi="fa-IR"/>
        </w:rPr>
        <w:t>.</w:t>
      </w:r>
    </w:p>
    <w:p>
      <w:pPr>
        <w:pStyle w:val="Heading3"/>
        <w:numPr>
          <w:ilvl w:val="2"/>
          <w:numId w:val="1"/>
        </w:numPr>
        <w:rPr/>
      </w:pPr>
      <w:bookmarkStart w:id="86" w:name="__RefHeading___Toc5887287_2320776876"/>
      <w:bookmarkStart w:id="87" w:name="_Toc33"/>
      <w:bookmarkEnd w:id="86"/>
      <w:r>
        <w:rPr/>
        <w:t>5</w:t>
      </w:r>
      <w:r>
        <w:rPr>
          <w:rtl w:val="true"/>
        </w:rPr>
        <w:t xml:space="preserve">. </w:t>
      </w:r>
      <w:r>
        <w:rPr>
          <w:rtl w:val="true"/>
        </w:rPr>
        <w:t>دعا برای مالک</w:t>
      </w:r>
      <w:bookmarkEnd w:id="87"/>
    </w:p>
    <w:p>
      <w:pPr>
        <w:pStyle w:val="BookText"/>
        <w:rPr/>
      </w:pPr>
      <w:r>
        <w:rPr>
          <w:rFonts w:ascii="Amiri" w:hAnsi="Amiri" w:eastAsia="Amiri" w:cs="Amiri"/>
          <w:color w:val="111111"/>
          <w:sz w:val="28"/>
          <w:sz w:val="28"/>
          <w:szCs w:val="28"/>
          <w:rtl w:val="true"/>
          <w:lang w:bidi="ar-SA"/>
        </w:rPr>
        <w:t>أَوْلَاهُ اللَّهُ رِضْوَانَهُ وَ ضَاعَفَ الثَّوَابَ لَهُ</w:t>
      </w:r>
      <w:r>
        <w:rPr>
          <w:rStyle w:val="FootnoteAnchor"/>
          <w:rtl w:val="true"/>
        </w:rPr>
        <w:footnoteReference w:id="62"/>
      </w:r>
      <w:r>
        <w:rPr>
          <w:rFonts w:ascii="IRNazanin" w:hAnsi="IRNazanin" w:eastAsia="IRNazanin"/>
          <w:color w:val="111111"/>
          <w:sz w:val="28"/>
          <w:sz w:val="28"/>
          <w:szCs w:val="28"/>
          <w:rtl w:val="true"/>
          <w:lang w:bidi="fa-IR"/>
        </w:rPr>
        <w:t xml:space="preserve"> خداوند رضوانش را به او عنایت نماید و ثوابش را دو چندان کند</w:t>
      </w:r>
      <w:r>
        <w:rPr>
          <w:rFonts w:eastAsia="IRNazanin" w:cs="IRNazanin"/>
          <w:color w:val="111111"/>
          <w:sz w:val="28"/>
          <w:szCs w:val="28"/>
          <w:rtl w:val="true"/>
          <w:lang w:bidi="fa-IR"/>
        </w:rPr>
        <w:t>.</w:t>
      </w:r>
    </w:p>
    <w:p>
      <w:pPr>
        <w:pStyle w:val="Heading3"/>
        <w:numPr>
          <w:ilvl w:val="2"/>
          <w:numId w:val="1"/>
        </w:numPr>
        <w:rPr/>
      </w:pPr>
      <w:bookmarkStart w:id="88" w:name="__RefHeading___Toc5887289_2320776876"/>
      <w:bookmarkStart w:id="89" w:name="_Toc34"/>
      <w:bookmarkEnd w:id="88"/>
      <w:r>
        <w:rPr/>
        <w:t>6</w:t>
      </w:r>
      <w:r>
        <w:rPr>
          <w:rtl w:val="true"/>
        </w:rPr>
        <w:t xml:space="preserve">. </w:t>
      </w:r>
      <w:r>
        <w:rPr>
          <w:rtl w:val="true"/>
        </w:rPr>
        <w:t>فرمان آمادگی برای مقابله با دشمن</w:t>
      </w:r>
      <w:bookmarkEnd w:id="89"/>
    </w:p>
    <w:p>
      <w:pPr>
        <w:pStyle w:val="BookText"/>
        <w:rPr/>
      </w:pPr>
      <w:r>
        <w:rPr>
          <w:rFonts w:ascii="Amiri" w:hAnsi="Amiri" w:eastAsia="Amiri" w:cs="Amiri"/>
          <w:color w:val="111111"/>
          <w:sz w:val="28"/>
          <w:sz w:val="28"/>
          <w:szCs w:val="28"/>
          <w:rtl w:val="true"/>
          <w:lang w:bidi="ar-SA"/>
        </w:rPr>
        <w:t>فَأَصْحِرْ لِعَدُوِّكَ وَ امْضِ عَلَى بَصِيرَتِكَ</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برای جنگ با دشمنت بیرون رو و بر اساس بصيرتت حرکت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امْضِ عَلَى بَصِيرَتِک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هوشیاری کامل در برابر توطئه ها و نقشه های دشمن است که با دقت آن ها را پیگیری و خنثی کند</w:t>
      </w:r>
      <w:r>
        <w:rPr>
          <w:rFonts w:eastAsia="IRNazanin" w:cs="IRNazanin"/>
          <w:color w:val="111111"/>
          <w:sz w:val="28"/>
          <w:szCs w:val="28"/>
          <w:rtl w:val="true"/>
          <w:lang w:bidi="fa-IR"/>
        </w:rPr>
        <w:t xml:space="preserve">. </w:t>
      </w:r>
      <w:r>
        <w:rPr>
          <w:rStyle w:val="FootnoteAnchor"/>
          <w:rtl w:val="true"/>
        </w:rPr>
        <w:footnoteReference w:id="64"/>
      </w:r>
      <w:bookmarkStart w:id="90" w:name="pg20332_195823"/>
    </w:p>
    <w:p>
      <w:pPr>
        <w:pStyle w:val="Heading3"/>
        <w:numPr>
          <w:ilvl w:val="2"/>
          <w:numId w:val="1"/>
        </w:numPr>
        <w:rPr/>
      </w:pPr>
      <w:bookmarkStart w:id="91" w:name="__RefHeading___Toc5887291_2320776876"/>
      <w:bookmarkStart w:id="92" w:name="_Toc35"/>
      <w:bookmarkEnd w:id="90"/>
      <w:bookmarkEnd w:id="91"/>
      <w:r>
        <w:rPr/>
        <w:t>7</w:t>
      </w:r>
      <w:r>
        <w:rPr>
          <w:rtl w:val="true"/>
        </w:rPr>
        <w:t xml:space="preserve">. </w:t>
      </w:r>
      <w:r>
        <w:rPr>
          <w:rtl w:val="true"/>
        </w:rPr>
        <w:t>پیوسته آماده بودن</w:t>
      </w:r>
      <w:bookmarkEnd w:id="92"/>
    </w:p>
    <w:p>
      <w:pPr>
        <w:pStyle w:val="BookText"/>
        <w:rPr/>
      </w:pPr>
      <w:r>
        <w:rPr>
          <w:rFonts w:ascii="Amiri" w:hAnsi="Amiri" w:eastAsia="Amiri" w:cs="Amiri"/>
          <w:color w:val="111111"/>
          <w:sz w:val="28"/>
          <w:sz w:val="28"/>
          <w:szCs w:val="28"/>
          <w:rtl w:val="true"/>
          <w:lang w:bidi="ar-SA"/>
        </w:rPr>
        <w:t>وَ شَمِّرْ لِحَرْبِ مَنْ حَارَبَكَ وَ ادْعُ إِلَى سَبِيلِ رَبِّكَ</w:t>
      </w:r>
      <w:r>
        <w:rPr>
          <w:rStyle w:val="FootnoteAnchor"/>
          <w:rtl w:val="true"/>
        </w:rPr>
        <w:footnoteReference w:id="65"/>
      </w:r>
      <w:r>
        <w:rPr>
          <w:rFonts w:ascii="IRNazanin" w:hAnsi="IRNazanin" w:eastAsia="IRNazanin"/>
          <w:color w:val="111111"/>
          <w:sz w:val="28"/>
          <w:sz w:val="28"/>
          <w:szCs w:val="28"/>
          <w:rtl w:val="true"/>
          <w:lang w:bidi="fa-IR"/>
        </w:rPr>
        <w:t xml:space="preserve"> با کسی که با تو می جنگد بجنگ و او را به راه پروردگارت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آمادگی کامل و لازم برای گام گذاشتن در این راه است که نباید از آن غفلت گردد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ادْعُ إِلى سَبيلِ رَبِّكَ بِالْحِكْمَةِ وَ الْمَوْعِظَةِ الْحَسَنَةِ وَجَادِلْهُمْ بِالَّتِي هِيَ أَحْسَن</w:t>
      </w:r>
      <w:r>
        <w:rPr>
          <w:rStyle w:val="FootnoteAnchor"/>
          <w:rtl w:val="true"/>
        </w:rPr>
        <w:footnoteReference w:id="67"/>
      </w:r>
      <w:r>
        <w:rPr>
          <w:rFonts w:ascii="IRNazanin" w:hAnsi="IRNazanin" w:eastAsia="IRNazanin"/>
          <w:color w:val="111111"/>
          <w:sz w:val="28"/>
          <w:sz w:val="28"/>
          <w:szCs w:val="28"/>
          <w:rtl w:val="true"/>
          <w:lang w:bidi="fa-IR"/>
        </w:rPr>
        <w:t>مردم را با حکمت و اندرز نیکو به راه پروردگارت بخوان و با بهترین شیوه با آنان مجادله کن</w:t>
      </w:r>
    </w:p>
    <w:p>
      <w:pPr>
        <w:pStyle w:val="Heading3"/>
        <w:numPr>
          <w:ilvl w:val="2"/>
          <w:numId w:val="1"/>
        </w:numPr>
        <w:rPr/>
      </w:pPr>
      <w:bookmarkStart w:id="93" w:name="__RefHeading___Toc5887293_2320776876"/>
      <w:bookmarkStart w:id="94" w:name="_Toc36"/>
      <w:bookmarkEnd w:id="93"/>
      <w:r>
        <w:rPr/>
        <w:t>8</w:t>
      </w:r>
      <w:r>
        <w:rPr>
          <w:rtl w:val="true"/>
        </w:rPr>
        <w:t xml:space="preserve">. </w:t>
      </w:r>
      <w:r>
        <w:rPr>
          <w:rtl w:val="true"/>
        </w:rPr>
        <w:t>یاری و لطف خداوند</w:t>
      </w:r>
      <w:bookmarkEnd w:id="94"/>
    </w:p>
    <w:p>
      <w:pPr>
        <w:pStyle w:val="BookText"/>
        <w:rPr/>
      </w:pPr>
      <w:r>
        <w:rPr>
          <w:rFonts w:ascii="Amiri" w:hAnsi="Amiri" w:eastAsia="Amiri" w:cs="Amiri"/>
          <w:color w:val="111111"/>
          <w:sz w:val="28"/>
          <w:sz w:val="28"/>
          <w:szCs w:val="28"/>
          <w:rtl w:val="true"/>
          <w:lang w:bidi="ar-SA"/>
        </w:rPr>
        <w:t>وَ أَكْثِرِ الِاسْتِعَانَةَ بِاللَّهِ يَكْفِكَ مَا أَهَمَّكَ وَ يُعِنْكَ عَلَى مَا يُنْزِلُ بِكَ إِنْ شَاءَ اللَّه</w:t>
      </w:r>
      <w:r>
        <w:rPr>
          <w:rStyle w:val="FootnoteAnchor"/>
          <w:rtl w:val="true"/>
        </w:rPr>
        <w:footnoteReference w:id="68"/>
      </w:r>
      <w:r>
        <w:rPr>
          <w:rFonts w:ascii="IRNazanin" w:hAnsi="IRNazanin" w:eastAsia="IRNazanin"/>
          <w:color w:val="111111"/>
          <w:sz w:val="28"/>
          <w:sz w:val="28"/>
          <w:szCs w:val="28"/>
          <w:rtl w:val="true"/>
          <w:lang w:bidi="fa-IR"/>
        </w:rPr>
        <w:t>از خداوند فراوان یاری بخواه که تو را از امور مهم کفایت کند و در حوادث یاریات دهد،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لِقَوْمِهِ اسْتَعينُوا بِاللَّهِ وَ اصْبِرُوا</w:t>
      </w:r>
      <w:r>
        <w:rPr>
          <w:rStyle w:val="FootnoteAnchor"/>
          <w:rtl w:val="true"/>
        </w:rPr>
        <w:footnoteReference w:id="69"/>
      </w:r>
      <w:r>
        <w:rPr>
          <w:rFonts w:ascii="IRNazanin" w:hAnsi="IRNazanin" w:eastAsia="IRNazanin"/>
          <w:color w:val="111111"/>
          <w:sz w:val="28"/>
          <w:sz w:val="28"/>
          <w:szCs w:val="28"/>
          <w:rtl w:val="true"/>
          <w:lang w:bidi="fa-IR"/>
        </w:rPr>
        <w:t>موسی به قوم خود گفت از خدا یاری جویید و استقامت پیشه کنید</w:t>
      </w:r>
      <w:r>
        <w:rPr>
          <w:rFonts w:eastAsia="IRNazanin" w:cs="IRNazanin"/>
          <w:color w:val="111111"/>
          <w:sz w:val="28"/>
          <w:szCs w:val="28"/>
          <w:rtl w:val="true"/>
          <w:lang w:bidi="fa-IR"/>
        </w:rPr>
        <w:t xml:space="preserve">. </w:t>
      </w:r>
      <w:bookmarkStart w:id="95" w:name="pg20332_195824"/>
    </w:p>
    <w:p>
      <w:pPr>
        <w:pStyle w:val="Heading2"/>
        <w:numPr>
          <w:ilvl w:val="1"/>
          <w:numId w:val="1"/>
        </w:numPr>
        <w:rPr/>
      </w:pPr>
      <w:bookmarkStart w:id="96" w:name="__RefHeading___Toc5887295_2320776876"/>
      <w:bookmarkStart w:id="97" w:name="_Toc37"/>
      <w:bookmarkEnd w:id="95"/>
      <w:bookmarkEnd w:id="96"/>
      <w:r>
        <w:rPr>
          <w:rtl w:val="true"/>
        </w:rPr>
        <w:t xml:space="preserve">نامه </w:t>
      </w:r>
      <w:r>
        <w:rPr/>
        <w:t>35</w:t>
      </w:r>
      <w:bookmarkEnd w:id="97"/>
    </w:p>
    <w:p>
      <w:pPr>
        <w:pStyle w:val="Heading3"/>
        <w:numPr>
          <w:ilvl w:val="2"/>
          <w:numId w:val="1"/>
        </w:numPr>
        <w:rPr/>
      </w:pPr>
      <w:bookmarkStart w:id="98" w:name="__RefHeading___Toc5887297_2320776876"/>
      <w:bookmarkStart w:id="99" w:name="_Toc38"/>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محمد بن ابی بکر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محمد بن ابی بکر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گرامیداشت یاد محمد و شرح تنهایی و مظلومیت امام علیه السلام </w:t>
      </w:r>
      <w:r>
        <w:rPr>
          <w:rStyle w:val="FootnoteAnchor"/>
          <w:rtl w:val="true"/>
        </w:rPr>
        <w:footnoteReference w:id="70"/>
      </w:r>
    </w:p>
    <w:p>
      <w:pPr>
        <w:pStyle w:val="Heading3"/>
        <w:numPr>
          <w:ilvl w:val="2"/>
          <w:numId w:val="1"/>
        </w:numPr>
        <w:rPr/>
      </w:pPr>
      <w:bookmarkStart w:id="100" w:name="__RefHeading___Toc5887299_2320776876"/>
      <w:bookmarkStart w:id="101" w:name="_Toc39"/>
      <w:bookmarkEnd w:id="100"/>
      <w:r>
        <w:rPr>
          <w:rtl w:val="true"/>
        </w:rPr>
        <w:t>پیشگفتار نامه</w:t>
      </w:r>
      <w:bookmarkEnd w:id="10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عبدالله بن عباس پس از شهادت محمدبن ابی بکر در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هدف این نامه چند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اطلاع دادن به ابن عباس، از تصرف مصر به وسیله سپاه معاویه؛ دوم، خبر دادن به ابن عباس از کشته شدن محمدبن ابی بکر تا او نیز در اندوه این سوگ با امام شریک باشد و ابراز ستایش در ضمن اظهار غم و اندوه نسبت به او سوم، اطلاع دادن به ابن عباس از وضع خود با مردم به عنوان شکوه و گله از ایشان؛ زیرا آن بزرگوار، آنان را به پیوستن بر محمد بن ابی بکر و یاری او ترغیب کرد ولی آن ها گوش ندادند و نیز به دلیل کوتاهی کردن هر کدام از آن ها اشاره فرموده است؛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درخواست نجات هر چه زودتر از دست آن ها از پیشگاه خداوند متعال </w:t>
      </w:r>
      <w:bookmarkStart w:id="102" w:name="pg20332_195825"/>
    </w:p>
    <w:p>
      <w:pPr>
        <w:pStyle w:val="BookText"/>
        <w:rPr/>
      </w:pPr>
      <w:bookmarkEnd w:id="102"/>
      <w:r>
        <w:rPr>
          <w:rFonts w:ascii="Amiri" w:hAnsi="Amiri" w:eastAsia="Amiri" w:cs="Amiri"/>
          <w:color w:val="111111"/>
          <w:sz w:val="28"/>
          <w:sz w:val="28"/>
          <w:szCs w:val="28"/>
          <w:rtl w:val="true"/>
          <w:lang w:bidi="ar-SA"/>
        </w:rPr>
        <w:t xml:space="preserve">أَمَّا بَعْدُ فَإِنَّ مِصْرَ قَدِ افْتُتِحَتْ وَ مُحَمَّدُ ابْنُ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قَدِ اسْتُشْهِدَ فَعِنْدَ اللَّهِ نَحْتَسِبُهُ وَلَداً نَاصِحاً وَ عَامِلًا كَادِحاً وَ سَيْفاً قَاطِعاً وَ رُكْناً دَافِعاً وَ قَدْ كُنْتُ حَتَثْتُ النَّاسَ عَلَى لِحَاقِهِ وَ أَمَرْتُهُمْ بِغِيَاتِهِ قَبْلَ الْوَقْعَةِ وَ دَعَوْتُهُمْ سِرّاً وَ جَهْراً وَ عَوْداً وَ بَدْءاً فَمِنْهُمُ الآتِي كَارِها وَ مِنْهُمُ الْمُعْتَلُّ كَاذِبَاً وَ مِنْهُمُ الْقَاعِدُ خَاذِلًا أَسْأَلُ اللَّهَ أَنْ يَجْعَلَ لِى مِنْهُمْ فَرَجا عَاجِلًا فَوَاللَّهِ لَوْ لَا طَمَعِي عِنْدَ لِقَائِي عَدُوّى فِى الشَّهَادَةِ وَ تَوْطِينِي نَفْسِي عَلَى الْمَنِيَّةِ لَأَحْبَبْتُ أَنْ لَا أَبْقَى مَعَ هَؤُلَاءِ يَوْماً وَاحِداً وَ لَا أَلْتَقِيَ بِهِمْ أَبَداً</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5887301_2320776876"/>
      <w:bookmarkStart w:id="104" w:name="_Toc40"/>
      <w:bookmarkEnd w:id="103"/>
      <w:r>
        <w:rPr/>
        <w:t>1</w:t>
      </w:r>
      <w:r>
        <w:rPr>
          <w:rtl w:val="true"/>
        </w:rPr>
        <w:t xml:space="preserve">. </w:t>
      </w:r>
      <w:r>
        <w:rPr>
          <w:rtl w:val="true"/>
        </w:rPr>
        <w:t>خبر اشغال مصر به وسیله معاویه</w:t>
      </w:r>
      <w:bookmarkEnd w:id="104"/>
    </w:p>
    <w:p>
      <w:pPr>
        <w:pStyle w:val="BookText"/>
        <w:rPr/>
      </w:pPr>
      <w:r>
        <w:rPr>
          <w:rFonts w:ascii="Amiri" w:hAnsi="Amiri" w:eastAsia="Amiri" w:cs="Amiri"/>
          <w:color w:val="111111"/>
          <w:sz w:val="28"/>
          <w:sz w:val="28"/>
          <w:szCs w:val="28"/>
          <w:rtl w:val="true"/>
          <w:lang w:bidi="ar-SA"/>
        </w:rPr>
        <w:t>أَمَّا بَعْدُ فَإِنَّ مِصْرَ قَدِ افْتُتِحَتْ وَ مُحَمَّدُ بْنُ أَبِي بَكْرِ رَحِمَهُ اللَّهُ قَدِ اسْتُشْهِدَ فَعِنْدَ اللَّهِ نَحْتَسِبُهُ</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آن را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اجر است هر چند که احتساب در اصل به معنای این است که کاری را به حساب خدا بگذارند و معنای التزامی آن از خدا پاداش طلبیدن است؛ يقال احتسب ولده إذا مات كبيرا، و افترط ولده إذا مات صغيرا، ويقال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احتسبت كذا عند الله أى طلبت به الحسبة بكسر الحاء و هي الأجر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مصر به دست دشمن افتاد محمد بن ابی بکر که خدایش رحمت کند،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این مصیبت را از خدا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فَعِنْدَ اللَّهِ نَحْتَسِبُهُ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امام ضمن درخواست اجر و پاداش خداوند برای محمد بن ابی بکر تأثر عمیق خویش را در غم از دست دادن محمد نشان می دهد و او را مورد ستایش قرار می دهد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05" w:name="__RefHeading___Toc5887303_2320776876"/>
      <w:bookmarkStart w:id="106" w:name="_Toc41"/>
      <w:bookmarkEnd w:id="105"/>
      <w:r>
        <w:rPr/>
        <w:t>2</w:t>
      </w:r>
      <w:r>
        <w:rPr>
          <w:rtl w:val="true"/>
        </w:rPr>
        <w:t xml:space="preserve">. </w:t>
      </w:r>
      <w:r>
        <w:rPr>
          <w:rtl w:val="true"/>
        </w:rPr>
        <w:t>جایگاه محمد بن ابی بکر نزد امام</w:t>
      </w:r>
      <w:bookmarkEnd w:id="106"/>
    </w:p>
    <w:p>
      <w:pPr>
        <w:pStyle w:val="BookText"/>
        <w:rPr/>
      </w:pPr>
      <w:r>
        <w:rPr>
          <w:rFonts w:ascii="Amiri" w:hAnsi="Amiri" w:eastAsia="Amiri" w:cs="Amiri"/>
          <w:color w:val="111111"/>
          <w:sz w:val="28"/>
          <w:sz w:val="28"/>
          <w:szCs w:val="28"/>
          <w:rtl w:val="true"/>
          <w:lang w:bidi="ar-SA"/>
        </w:rPr>
        <w:t>وَلَداً نَاصِحاً وَ عَامِلًا كَادِحاً وَ سَيْفاً قَاطِعاً وَ رُكْناً دَافِعاً</w:t>
      </w:r>
      <w:r>
        <w:rPr>
          <w:rStyle w:val="FootnoteAnchor"/>
          <w:rtl w:val="true"/>
        </w:rPr>
        <w:footnoteReference w:id="73"/>
      </w:r>
      <w:r>
        <w:rPr>
          <w:rFonts w:ascii="IRNazanin" w:hAnsi="IRNazanin" w:eastAsia="IRNazanin"/>
          <w:color w:val="111111"/>
          <w:sz w:val="28"/>
          <w:sz w:val="28"/>
          <w:szCs w:val="28"/>
          <w:rtl w:val="true"/>
          <w:lang w:bidi="fa-IR"/>
        </w:rPr>
        <w:t xml:space="preserve"> او برایم فرزندی خیرخواه کارگزاری سخت کوش شمشیری برنده و رکنی مدافع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نامیدن محمد به عنوان فرزند به دلیل برخورداری از ارزش های اخلاقی و پیروی </w:t>
      </w:r>
      <w:bookmarkStart w:id="107" w:name="pg20332_195826"/>
    </w:p>
    <w:p>
      <w:pPr>
        <w:pStyle w:val="BookText"/>
        <w:rPr/>
      </w:pPr>
      <w:bookmarkEnd w:id="107"/>
      <w:r>
        <w:rPr>
          <w:rFonts w:ascii="IRNazanin" w:hAnsi="IRNazanin" w:eastAsia="IRNazanin"/>
          <w:color w:val="111111"/>
          <w:sz w:val="28"/>
          <w:sz w:val="28"/>
          <w:szCs w:val="28"/>
          <w:rtl w:val="true"/>
          <w:lang w:bidi="fa-IR"/>
        </w:rPr>
        <w:t>مخلصانه از آن حضرت است و هم این که به اعتبار تربیت وی در دامن علی علیه السلام همچون فرزند خود می باشد؛ چراکه او ربیب امام یعنی پسر همسرش و مادرش اسماء دختر عمیس خثعمی بود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تعبیر به سیف با وصف برندگی او کنایه از ایستادگی محمد در مقابل دشمن است</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الْإِنْسانُ إِنَّكَ كَادِحٌ إِلى رَبِّكَ كَدْحاً فَمُلاقيه</w:t>
      </w:r>
      <w:r>
        <w:rPr>
          <w:rStyle w:val="FootnoteAnchor"/>
          <w:rtl w:val="true"/>
        </w:rPr>
        <w:footnoteReference w:id="76"/>
      </w:r>
      <w:r>
        <w:rPr>
          <w:rFonts w:ascii="IRNazanin" w:hAnsi="IRNazanin" w:eastAsia="IRNazanin"/>
          <w:color w:val="111111"/>
          <w:sz w:val="28"/>
          <w:sz w:val="28"/>
          <w:szCs w:val="28"/>
          <w:rtl w:val="true"/>
          <w:lang w:bidi="fa-IR"/>
        </w:rPr>
        <w:t>ای انسان تو با تلاش و رنج به سوی پروردگارت می روی و او را ملاقات خواهی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فَاسْتَجابَ لَهُمْ رَبُّهُمْ أَنَّى لا أُضيعُ عَمَلَ عَامِلٍ مِنْكُمْ مِنْ ذَكَرٍ أَوْ أُنثى</w:t>
      </w:r>
      <w:r>
        <w:rPr>
          <w:rStyle w:val="FootnoteAnchor"/>
          <w:rtl w:val="true"/>
        </w:rPr>
        <w:footnoteReference w:id="77"/>
      </w:r>
      <w:r>
        <w:rPr>
          <w:rFonts w:ascii="IRNazanin" w:hAnsi="IRNazanin" w:eastAsia="IRNazanin"/>
          <w:color w:val="111111"/>
          <w:sz w:val="28"/>
          <w:sz w:val="28"/>
          <w:szCs w:val="28"/>
          <w:rtl w:val="true"/>
          <w:lang w:bidi="fa-IR"/>
        </w:rPr>
        <w:t>پروردگارشان دعایشان را اجابت فرمود که من کار هیچ کارگزاری را از شما چه زن و چه مرد، همه از یکدیگرید، ناچیز نمی سازم</w:t>
      </w:r>
      <w:r>
        <w:rPr>
          <w:rFonts w:eastAsia="IRNazanin" w:cs="IRNazanin"/>
          <w:color w:val="111111"/>
          <w:sz w:val="28"/>
          <w:szCs w:val="28"/>
          <w:rtl w:val="true"/>
          <w:lang w:bidi="fa-IR"/>
        </w:rPr>
        <w:t>.</w:t>
      </w:r>
    </w:p>
    <w:p>
      <w:pPr>
        <w:pStyle w:val="Heading3"/>
        <w:numPr>
          <w:ilvl w:val="2"/>
          <w:numId w:val="1"/>
        </w:numPr>
        <w:rPr/>
      </w:pPr>
      <w:bookmarkStart w:id="108" w:name="__RefHeading___Toc5887305_2320776876"/>
      <w:bookmarkStart w:id="109" w:name="_Toc42"/>
      <w:bookmarkEnd w:id="108"/>
      <w:r>
        <w:rPr/>
        <w:t>3</w:t>
      </w:r>
      <w:r>
        <w:rPr>
          <w:rtl w:val="true"/>
        </w:rPr>
        <w:t xml:space="preserve">. </w:t>
      </w:r>
      <w:r>
        <w:rPr>
          <w:rtl w:val="true"/>
        </w:rPr>
        <w:t>دعوت مکرر مردم و اجتناب آن ها</w:t>
      </w:r>
      <w:bookmarkEnd w:id="109"/>
    </w:p>
    <w:p>
      <w:pPr>
        <w:pStyle w:val="BookText"/>
        <w:rPr/>
      </w:pPr>
      <w:r>
        <w:rPr>
          <w:rFonts w:ascii="Amiri" w:hAnsi="Amiri" w:eastAsia="Amiri" w:cs="Amiri"/>
          <w:color w:val="111111"/>
          <w:sz w:val="28"/>
          <w:sz w:val="28"/>
          <w:szCs w:val="28"/>
          <w:rtl w:val="true"/>
          <w:lang w:bidi="ar-SA"/>
        </w:rPr>
        <w:t>وَ قَدْ كُنْتُ حَثَقْتُ النَّاسَ عَلَى لَحَاقِهِ وَ أَمَرْتُهُمْ بِغِيَاتِهِ قَبْلَ الْوَقْعَةِ وَ دَعَوْتُهُمْ سِرّاً وَ جَهْراً وَ عَوْداً وَ بَدْءاً فَمِنْهُمُ الْآتِى كَارِها</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الْوَقْعَة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وقوع جنگ و نبرد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مردم را به پیوستن به او برانگیختم و آنان را قبل از وقوع حادثه به یاری اش دستور دادم و از آنان در آشکار و نهان و به طور مکرر برای حرکت به جانب او دعوت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يُؤَيَّدَهُ اللَّهُ بِثَلَاثَةِ أَجْنَادِ الْمَلَائِكَةِ وَالْمُؤْمِنِينَ وَالرُّغْب</w:t>
      </w:r>
      <w:r>
        <w:rPr>
          <w:rStyle w:val="FootnoteAnchor"/>
          <w:rtl w:val="true"/>
        </w:rPr>
        <w:footnoteReference w:id="79"/>
      </w:r>
      <w:r>
        <w:rPr>
          <w:rFonts w:ascii="IRNazanin" w:hAnsi="IRNazanin" w:eastAsia="IRNazanin"/>
          <w:color w:val="111111"/>
          <w:sz w:val="28"/>
          <w:sz w:val="28"/>
          <w:szCs w:val="28"/>
          <w:rtl w:val="true"/>
          <w:lang w:bidi="fa-IR"/>
        </w:rPr>
        <w:t>تو برای آن شتاب و عجله مکن که خداوند صاحب الامر ما را با سه لشکر از فرشتگان و مؤمنین و رعبی تأیید می کند</w:t>
      </w:r>
      <w:r>
        <w:rPr>
          <w:rFonts w:eastAsia="IRNazanin" w:cs="IRNazanin"/>
          <w:color w:val="111111"/>
          <w:sz w:val="28"/>
          <w:szCs w:val="28"/>
          <w:rtl w:val="true"/>
          <w:lang w:bidi="fa-IR"/>
        </w:rPr>
        <w:t xml:space="preserve">. </w:t>
      </w:r>
      <w:bookmarkStart w:id="110" w:name="pg20332_195827"/>
    </w:p>
    <w:p>
      <w:pPr>
        <w:pStyle w:val="Heading3"/>
        <w:numPr>
          <w:ilvl w:val="2"/>
          <w:numId w:val="1"/>
        </w:numPr>
        <w:rPr/>
      </w:pPr>
      <w:bookmarkStart w:id="111" w:name="__RefHeading___Toc5887307_2320776876"/>
      <w:bookmarkStart w:id="112" w:name="_Toc43"/>
      <w:bookmarkEnd w:id="110"/>
      <w:bookmarkEnd w:id="111"/>
      <w:r>
        <w:rPr/>
        <w:t>4</w:t>
      </w:r>
      <w:r>
        <w:rPr>
          <w:rtl w:val="true"/>
        </w:rPr>
        <w:t xml:space="preserve">. </w:t>
      </w:r>
      <w:r>
        <w:rPr>
          <w:rtl w:val="true"/>
        </w:rPr>
        <w:t>شکوه از پیوفایی مردم</w:t>
      </w:r>
      <w:bookmarkEnd w:id="112"/>
    </w:p>
    <w:p>
      <w:pPr>
        <w:pStyle w:val="BookText"/>
        <w:rPr/>
      </w:pPr>
      <w:r>
        <w:rPr>
          <w:rFonts w:ascii="Amiri" w:hAnsi="Amiri" w:eastAsia="Amiri" w:cs="Amiri"/>
          <w:color w:val="111111"/>
          <w:sz w:val="28"/>
          <w:sz w:val="28"/>
          <w:szCs w:val="28"/>
          <w:rtl w:val="true"/>
          <w:lang w:bidi="ar-SA"/>
        </w:rPr>
        <w:t>وَ مِنْهُمُ الْمُعْتَلَّ كَاذِبَاً وَ مِنْهُمُ الْقَاعِدُ خَاذِلًا</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خَاذِل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کننده یاری بی یاورگذارنده؛ کسی که دست از کمک و یاری بر می دارد و نتیجه اش خوار شدن طرف مقابل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بهانۀ دروغ تراشیدند و عده ای دست از یاری اش برداشته، اعتنایی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فَرِحَ الْمُخَلَّفُونَ بِمَقْعَدِهِمْ خِلافَ رَسُولِ اللَّهِ وَ كَرِهُوا أَنْ يُجَاهِدُوا بِأَمْوَالِهِمْ وَ أَنْفُسِهِمْ فِي سَبيلِ اللَّهِ وَ قالُوا لا تَنْفِرُوا فِى الْحَرِّ قُلْ نارُ جَهَنَّمَ أَشَدُّ حَرًّا لَوْ كَانُوا يَفْقَهُونَ</w:t>
      </w:r>
      <w:r>
        <w:rPr>
          <w:rStyle w:val="FootnoteAnchor"/>
          <w:rtl w:val="true"/>
        </w:rPr>
        <w:footnoteReference w:id="81"/>
      </w:r>
      <w:r>
        <w:rPr>
          <w:rFonts w:ascii="IRNazanin" w:hAnsi="IRNazanin" w:eastAsia="IRNazanin"/>
          <w:color w:val="111111"/>
          <w:sz w:val="28"/>
          <w:sz w:val="28"/>
          <w:szCs w:val="28"/>
          <w:rtl w:val="true"/>
          <w:lang w:bidi="fa-IR"/>
        </w:rPr>
        <w:t>آنان که در خانه نشسته اند و از همراهی با رسول خدا صلی الله علیه و آله تخلف ورزیده اند خوشحال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مال و جان خویش را در راه خدا ناخوش شمردند و گفتند در هوای گرم به جنگ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فهمند بگو گرمای آتش جهنم بیشتر است</w:t>
      </w:r>
      <w:r>
        <w:rPr>
          <w:rFonts w:eastAsia="IRNazanin" w:cs="IRNazanin"/>
          <w:color w:val="111111"/>
          <w:sz w:val="28"/>
          <w:szCs w:val="28"/>
          <w:rtl w:val="true"/>
          <w:lang w:bidi="fa-IR"/>
        </w:rPr>
        <w:t>.</w:t>
      </w:r>
    </w:p>
    <w:p>
      <w:pPr>
        <w:pStyle w:val="Heading3"/>
        <w:numPr>
          <w:ilvl w:val="2"/>
          <w:numId w:val="1"/>
        </w:numPr>
        <w:rPr/>
      </w:pPr>
      <w:bookmarkStart w:id="113" w:name="__RefHeading___Toc5887309_2320776876"/>
      <w:bookmarkStart w:id="114" w:name="_Toc44"/>
      <w:bookmarkEnd w:id="113"/>
      <w:r>
        <w:rPr/>
        <w:t>5</w:t>
      </w:r>
      <w:r>
        <w:rPr>
          <w:rtl w:val="true"/>
        </w:rPr>
        <w:t xml:space="preserve">. </w:t>
      </w:r>
      <w:r>
        <w:rPr>
          <w:rtl w:val="true"/>
        </w:rPr>
        <w:t>دعا از سوز دل</w:t>
      </w:r>
      <w:bookmarkEnd w:id="114"/>
    </w:p>
    <w:p>
      <w:pPr>
        <w:pStyle w:val="BookText"/>
        <w:rPr/>
      </w:pPr>
      <w:r>
        <w:rPr>
          <w:rFonts w:ascii="Amiri" w:hAnsi="Amiri" w:eastAsia="Amiri" w:cs="Amiri"/>
          <w:color w:val="111111"/>
          <w:sz w:val="28"/>
          <w:sz w:val="28"/>
          <w:szCs w:val="28"/>
          <w:rtl w:val="true"/>
          <w:lang w:bidi="ar-SA"/>
        </w:rPr>
        <w:t>أَسْأَلُ اللَّهَ أَنْ يَجْعَلَ لِي مِنْهُمْ فَرَجاً عَاجِلًا</w:t>
      </w:r>
      <w:r>
        <w:rPr>
          <w:rFonts w:ascii="IRNazanin" w:hAnsi="IRNazanin" w:eastAsia="IRNazanin"/>
          <w:color w:val="111111"/>
          <w:sz w:val="28"/>
          <w:sz w:val="28"/>
          <w:szCs w:val="28"/>
          <w:rtl w:val="true"/>
          <w:lang w:bidi="fa-IR"/>
        </w:rPr>
        <w:t xml:space="preserve"> از خدا می خواهم به زودی مرا از این مردم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بدترین حالت برای رهبری لایق و با تعهد آن است که با یارانی ناشایست و سست سر و کار داشته باشد در این شرایط از او کاری ساخته نخواهد بود</w:t>
      </w:r>
      <w:r>
        <w:rPr>
          <w:rFonts w:eastAsia="IRNazanin" w:cs="IRNazanin"/>
          <w:color w:val="111111"/>
          <w:sz w:val="28"/>
          <w:szCs w:val="28"/>
          <w:rtl w:val="true"/>
          <w:lang w:bidi="fa-IR"/>
        </w:rPr>
        <w:t xml:space="preserve">. </w:t>
      </w:r>
      <w:r>
        <w:rPr>
          <w:rStyle w:val="FootnoteAnchor"/>
          <w:rtl w:val="true"/>
        </w:rPr>
        <w:footnoteReference w:id="82"/>
      </w:r>
    </w:p>
    <w:p>
      <w:pPr>
        <w:pStyle w:val="Heading3"/>
        <w:numPr>
          <w:ilvl w:val="2"/>
          <w:numId w:val="1"/>
        </w:numPr>
        <w:rPr/>
      </w:pPr>
      <w:bookmarkStart w:id="115" w:name="__RefHeading___Toc5887311_2320776876"/>
      <w:bookmarkStart w:id="116" w:name="_Toc45"/>
      <w:bookmarkEnd w:id="115"/>
      <w:r>
        <w:rPr/>
        <w:t>6</w:t>
      </w:r>
      <w:r>
        <w:rPr>
          <w:rtl w:val="true"/>
        </w:rPr>
        <w:t xml:space="preserve">. </w:t>
      </w:r>
      <w:r>
        <w:rPr>
          <w:rtl w:val="true"/>
        </w:rPr>
        <w:t>شهادت آرزوی</w:t>
      </w:r>
      <w:bookmarkEnd w:id="116"/>
    </w:p>
    <w:p>
      <w:pPr>
        <w:pStyle w:val="BookText"/>
        <w:rPr/>
      </w:pPr>
      <w:r>
        <w:rPr>
          <w:rFonts w:ascii="Amiri" w:hAnsi="Amiri" w:eastAsia="Amiri" w:cs="Amiri"/>
          <w:color w:val="111111"/>
          <w:sz w:val="28"/>
          <w:sz w:val="28"/>
          <w:szCs w:val="28"/>
          <w:rtl w:val="true"/>
          <w:lang w:bidi="ar-SA"/>
        </w:rPr>
        <w:t xml:space="preserve">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فَوَاللَّهِ لَوْ لَا طَمَعِي عِنْدَ لِقَائِي عَدُوِّى فِي الشَّهَادَةِ وَتَوْطِينِي نَفْسِي عَلَى الْمَنِيَّةِ لَأَحْبَبْتُ أَلَّا أَبْقَى أَلْقَى مَعَ هَؤُلَاءِ يَوْماً وَاحِداً وَ لَا أَلْتَقِيَ بِهِمْ أَبَدا</w:t>
      </w:r>
      <w:r>
        <w:rPr>
          <w:rStyle w:val="FootnoteAnchor"/>
          <w:rtl w:val="true"/>
        </w:rPr>
        <w:footnoteReference w:id="8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أَلْتَقِی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ملاقات نمی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اگر به وقت جنگ با دشمن علاقه ام به شهادت نبود و خود را برای مرگ آماده نکرده بودم دوست داشتم که حتی یک روز هم با این مردم نباشم و با آنان روبه رو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لَوْ لَا رَجَائِى الشَّهَادَةَ عِنْدَ لِقَائِى الْعَدُوَّ وَ لَوْ قَدْ حُمَ لِي لِقَاؤُهُ لَقَرَّبْتُ رگابِي ثُمَّ شَخَصْتُ عَنْكُمْ فَلَا أَطْلُبُكُمْ مَا اخْتَلَفَ جَنُوبُ وَ شَمَال</w:t>
      </w:r>
      <w:r>
        <w:rPr>
          <w:rStyle w:val="FootnoteAnchor"/>
          <w:rtl w:val="true"/>
        </w:rPr>
        <w:footnoteReference w:id="84"/>
      </w:r>
      <w:r>
        <w:rPr>
          <w:rFonts w:ascii="IRNazanin" w:hAnsi="IRNazanin" w:eastAsia="IRNazanin"/>
          <w:color w:val="111111"/>
          <w:sz w:val="28"/>
          <w:sz w:val="28"/>
          <w:szCs w:val="28"/>
          <w:rtl w:val="true"/>
          <w:lang w:bidi="fa-IR"/>
        </w:rPr>
        <w:t>به خدا سوگند، اگر به وقت برخورد با دشمن اگر برخوردش مقدر باشد امید شهادت نداشتم، بر مرکب خود قرار می گرفتم و از شما جدا می شدم و تا زمانی که باد جنوب و شمال می وزد، بودن با شما را طلب نمی کردم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مَلَكَتْنِي عَيْنِي وَ أَنَا جَالِسٌ فَسَنَحَ لِى رَسُولُ اللَّهِ صلى الله عليه وسلم فَقُلْتُ يَا رَسُولَ اللَّهِ مَا ذَا لَقِيتُ مِنْ أُمَّتِكَ مِنَ الْأَوْدِ وَ اللَّدَدِ فَقَالَ ادْعُ عَلَيْهِمْ فَقُلْتُ أَبْدَلَنِي اللَّهُ بِهِمْ خَيْراً مِنْهُمْ وَ أَبْدَلَهُمْ بِی شَرّاً لَهُمْ مِنِّی</w:t>
      </w:r>
      <w:r>
        <w:rPr>
          <w:rStyle w:val="FootnoteAnchor"/>
          <w:rtl w:val="true"/>
        </w:rPr>
        <w:footnoteReference w:id="85"/>
      </w:r>
      <w:r>
        <w:rPr>
          <w:rFonts w:ascii="IRNazanin" w:hAnsi="IRNazanin" w:eastAsia="IRNazanin"/>
          <w:color w:val="111111"/>
          <w:sz w:val="28"/>
          <w:sz w:val="28"/>
          <w:szCs w:val="28"/>
          <w:rtl w:val="true"/>
          <w:lang w:bidi="fa-IR"/>
        </w:rPr>
        <w:t>نشسته بودم خواب به چشمم مسلط شد و رسول خدا صلی الله علیه و آله بر من آشکار گردید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صلی الله علیه و آله بسیار کجی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دشمنی از امت تو دیدم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نفرین کن گفتم خدا به جای ایشان بهترین اشخاص را به من بدهد و به جای من بدترین کس را بر آن ها بگمارد</w:t>
      </w:r>
      <w:r>
        <w:rPr>
          <w:rFonts w:eastAsia="IRNazanin" w:cs="IRNazanin"/>
          <w:color w:val="111111"/>
          <w:sz w:val="28"/>
          <w:szCs w:val="28"/>
          <w:rtl w:val="true"/>
          <w:lang w:bidi="fa-IR"/>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20332_195830"/>
      <w:bookmarkStart w:id="118" w:name="pg20332_195830"/>
      <w:bookmarkEnd w:id="118"/>
    </w:p>
    <w:p>
      <w:pPr>
        <w:pStyle w:val="Heading2"/>
        <w:numPr>
          <w:ilvl w:val="1"/>
          <w:numId w:val="1"/>
        </w:numPr>
        <w:rPr/>
      </w:pPr>
      <w:bookmarkStart w:id="119" w:name="pg20332_195830"/>
      <w:bookmarkStart w:id="120" w:name="__RefHeading___Toc5887313_2320776876"/>
      <w:bookmarkStart w:id="121" w:name="_Toc46"/>
      <w:bookmarkEnd w:id="119"/>
      <w:bookmarkEnd w:id="120"/>
      <w:r>
        <w:rPr>
          <w:rtl w:val="true"/>
        </w:rPr>
        <w:t xml:space="preserve">نامه </w:t>
      </w:r>
      <w:r>
        <w:rPr/>
        <w:t>36</w:t>
      </w:r>
      <w:bookmarkEnd w:id="121"/>
    </w:p>
    <w:p>
      <w:pPr>
        <w:pStyle w:val="Heading3"/>
        <w:numPr>
          <w:ilvl w:val="2"/>
          <w:numId w:val="1"/>
        </w:numPr>
        <w:rPr/>
      </w:pPr>
      <w:bookmarkStart w:id="122" w:name="__RefHeading___Toc5887315_2320776876"/>
      <w:bookmarkStart w:id="123" w:name="_Toc47"/>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بسر بن ارطاه به یمن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 بن ابیطالب</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رأی امام درمورد جنگ پس از شکست و فرار بسر بن ارطاه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مواضع قاطع امام </w:t>
      </w:r>
      <w:r>
        <w:rPr>
          <w:rStyle w:val="FootnoteAnchor"/>
          <w:rtl w:val="true"/>
        </w:rPr>
        <w:footnoteReference w:id="86"/>
      </w:r>
    </w:p>
    <w:p>
      <w:pPr>
        <w:pStyle w:val="Heading3"/>
        <w:numPr>
          <w:ilvl w:val="2"/>
          <w:numId w:val="1"/>
        </w:numPr>
        <w:rPr/>
      </w:pPr>
      <w:bookmarkStart w:id="124" w:name="__RefHeading___Toc5887317_2320776876"/>
      <w:bookmarkStart w:id="125" w:name="_Toc48"/>
      <w:bookmarkEnd w:id="124"/>
      <w:r>
        <w:rPr>
          <w:rtl w:val="true"/>
        </w:rPr>
        <w:t>پیشگفتار نامه</w:t>
      </w:r>
      <w:bookmarkEnd w:id="125"/>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ماجرای این نامه چنین است که بعد از داستان حکمیت، چون معاویه شنید علی بار دیگر آماده پیکار با او می شود در وحشت فرو رفت و برای تضعیف اراده مردم کوفه و عراق دست به برنامه های ایزایی زد؛ از جمله ضحاک بن قیس را با سه هزار لشکر به عراق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حمله ضحاک به عقیل رسید و سخت نگران شد و نامه ای به امام نوشت و امام در پاسخ نامه او این نامه را نوشتند</w:t>
      </w:r>
      <w:r>
        <w:rPr>
          <w:rFonts w:eastAsia="IRNazanin" w:cs="IRNazanin"/>
          <w:color w:val="111111"/>
          <w:sz w:val="28"/>
          <w:szCs w:val="28"/>
          <w:rtl w:val="true"/>
          <w:lang w:bidi="fa-IR"/>
        </w:rPr>
        <w:t xml:space="preserve">. </w:t>
      </w:r>
      <w:bookmarkStart w:id="126" w:name="pg20332_195831"/>
    </w:p>
    <w:p>
      <w:pPr>
        <w:pStyle w:val="BookText"/>
        <w:rPr/>
      </w:pPr>
      <w:bookmarkEnd w:id="126"/>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 فَلَحِقُوهُ بِبَعْضِ الطَّرِيقِ وَ قَدْ طَفَّلَتِ الشَّمْسُ لِلْإِيَابِ فَاقْتَتَلُوا شَيْئاً كَلَا وَ لَا فَمَا كَانَ إِلَّا كَمَوْقِفِ سَاعَةٍ حَتَّى نَجَا جَرِيضًا بَعْدَ مَا أُخِذَ مِنْهُ بِالْمُخَنَّقِ وَ لَمْ يَبْقَ مِنْهُ غَيْرُ الرَّمَقِ فَلَأَياً بِلَأَي مَا نَجَا فَدَعْ عَنْكَ قُرَيْشِاً وَ تَرْكَاضَهُمْ فِي الضَّلَالِ وَتَجْوَالَهُمْ فِى الشَّقَاقِ وَ جِمَاحَهُمْ فِى التّيهِ فَإِنَّهُمْ قَدْ أَجْمَعُوا عَلَى حَرْبِي كَإِجْمَاعِهِمْ عَلَى حَرْبِ رَسُولِ اللَّهِ قَبْلِي فَجَزَتْ قُرَيْشاً عَنِّى الْجَوَازِى فَقَدْ قَطَعُوا رَحِمِي وَ سَلَبُونِى سُلْطَانَ ابْنَ أُمِّى وَ أَمَّا مَا سَأَلْتَ عَنْهُ مِنْ رَأْيِي فِي الْقِتَالِ فَإِنَّ رَأْيِي قِتَالُ الْمُحِلِّينَ حَتَّى أَلْقَى اللَّهَ لَا يَزِيدُنِي كَثْرَةُ النَّاسِ حَوْلِي عِزَّةً وَ لَا تَفَرَّقُهُمْ عَنِّى وَحْشَةً وَ لَا تَحْسَبَنَّ ابْنَ أَبِيكَ وَلَوْ أَسْلَمَهُ النَّاسُ مُتَضَرَّعاً مُتَخَشّعاً وَ لَا مُقِرّاً لِلضَّيْمِ وَاهِناً وَ لَا سَلِسَ الزَّمَامِ لِلْقَائِدِ وَ لَا وَطِي ءَ الظَّهْرِ لِلرَّاكِبِ الْمُقْتَعِدِ وَ لَكِنَّهُ كَمَا قَالَ أَخُو بَنِي سُلَيْمٍ فَإِنْ تَسْأَلِينِي كَيْفَ أَنْتَ فَإِنَّنِي صَبُورٌ عَلَى رَيْبٍالزَّمَانِ صَلِيبٌ يَعِزُّ عَلَيَّ أَنْ تُرَى بِى كَآبَةٌ فَيَشْمَتَ عَادٍ أَوْ يُسَاءَ حَبِيبُ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5887319_2320776876"/>
      <w:bookmarkStart w:id="128" w:name="_Toc49"/>
      <w:bookmarkEnd w:id="127"/>
      <w:r>
        <w:rPr/>
        <w:t>1</w:t>
      </w:r>
      <w:r>
        <w:rPr>
          <w:rtl w:val="true"/>
        </w:rPr>
        <w:t xml:space="preserve">. </w:t>
      </w:r>
      <w:r>
        <w:rPr>
          <w:rtl w:val="true"/>
        </w:rPr>
        <w:t>دشمن شکست خورده</w:t>
      </w:r>
      <w:bookmarkEnd w:id="128"/>
    </w:p>
    <w:p>
      <w:pPr>
        <w:pStyle w:val="BookText"/>
        <w:rPr/>
      </w:pPr>
      <w:r>
        <w:rPr>
          <w:rFonts w:ascii="Amiri" w:hAnsi="Amiri" w:eastAsia="Amiri" w:cs="Amiri"/>
          <w:color w:val="111111"/>
          <w:sz w:val="28"/>
          <w:sz w:val="28"/>
          <w:szCs w:val="28"/>
          <w:rtl w:val="true"/>
          <w:lang w:bidi="ar-SA"/>
        </w:rPr>
        <w:t>فَسَرَّحْتُ إِلَيْهِ جَيْشاً كَثِيفاً مِنَ الْمُسْلِمِينَ فَلَمَّا بَلَغَهُ ذَلِكَ شَمَّرَ هَارِباً وَ نَكَصَ نَادِماً</w:t>
      </w:r>
      <w:r>
        <w:rPr>
          <w:rStyle w:val="FootnoteAnchor"/>
          <w:rtl w:val="true"/>
        </w:rPr>
        <w:footnoteReference w:id="87"/>
      </w:r>
      <w:r>
        <w:rPr>
          <w:rFonts w:ascii="IRNazanin" w:hAnsi="IRNazanin" w:eastAsia="IRNazanin"/>
          <w:color w:val="111111"/>
          <w:sz w:val="28"/>
          <w:sz w:val="28"/>
          <w:szCs w:val="28"/>
          <w:rtl w:val="true"/>
          <w:lang w:bidi="fa-IR"/>
        </w:rPr>
        <w:t>لشکری انبوه از مسلمانان را به جانب آن دشمن روانه کردم چون با خبر شد به سرعت گریخت و با پشیمانی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حال دشمن است که شورشگرانه یکی از مناطق تحت حاکمیت امام را مورد هجوم و حمله خود قرار داده بود امام وقتی در جریان قرار گرفت سپاهی از قوای مسلح را به سوی آنان اعزام می کند و دشمن پس از اطلاع از این موضوع فرار می کند</w:t>
      </w:r>
      <w:r>
        <w:rPr>
          <w:rFonts w:eastAsia="IRNazanin" w:cs="IRNazanin"/>
          <w:color w:val="111111"/>
          <w:sz w:val="28"/>
          <w:szCs w:val="28"/>
          <w:rtl w:val="true"/>
          <w:lang w:bidi="fa-IR"/>
        </w:rPr>
        <w:t xml:space="preserve">. </w:t>
      </w:r>
      <w:r>
        <w:rPr>
          <w:rStyle w:val="FootnoteAnchor"/>
          <w:rtl w:val="true"/>
        </w:rPr>
        <w:footnoteReference w:id="88"/>
      </w:r>
      <w:bookmarkStart w:id="129" w:name="pg20332_195832"/>
    </w:p>
    <w:p>
      <w:pPr>
        <w:pStyle w:val="BookText"/>
        <w:rPr/>
      </w:pPr>
      <w:bookmarkEnd w:id="129"/>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لشکر مخالف و فرمانده اصلی آن ها در شام از مسلمانان نبودند</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هَارِباً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سخریه ای است نسبت به ضحاک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به معنای دامن همت به کمر زدن برای انجام کار مهمی است نه برای فرار که ضحاک آن را انتخاب کرده بود</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روحی دشمن را نشان می دهد که از کرده خود پشیمان شده، دچار ترس و وحشت شدند</w:t>
      </w:r>
      <w:r>
        <w:rPr>
          <w:rFonts w:eastAsia="IRNazanin" w:cs="IRNazanin"/>
          <w:color w:val="111111"/>
          <w:sz w:val="28"/>
          <w:szCs w:val="28"/>
          <w:rtl w:val="true"/>
          <w:lang w:bidi="fa-IR"/>
        </w:rPr>
        <w:t xml:space="preserve">. </w:t>
      </w:r>
      <w:r>
        <w:rPr>
          <w:rStyle w:val="FootnoteAnchor"/>
          <w:rtl w:val="true"/>
        </w:rPr>
        <w:footnoteReference w:id="91"/>
      </w:r>
    </w:p>
    <w:p>
      <w:pPr>
        <w:pStyle w:val="Heading3"/>
        <w:numPr>
          <w:ilvl w:val="2"/>
          <w:numId w:val="1"/>
        </w:numPr>
        <w:rPr/>
      </w:pPr>
      <w:bookmarkStart w:id="130" w:name="__RefHeading___Toc5887321_2320776876"/>
      <w:bookmarkStart w:id="131" w:name="_Toc50"/>
      <w:bookmarkEnd w:id="130"/>
      <w:r>
        <w:rPr/>
        <w:t>2</w:t>
      </w:r>
      <w:r>
        <w:rPr>
          <w:rtl w:val="true"/>
        </w:rPr>
        <w:t xml:space="preserve">. </w:t>
      </w:r>
      <w:r>
        <w:rPr>
          <w:rtl w:val="true"/>
        </w:rPr>
        <w:t>زمان رویارویی دو لشکر</w:t>
      </w:r>
      <w:bookmarkEnd w:id="131"/>
    </w:p>
    <w:p>
      <w:pPr>
        <w:pStyle w:val="BookText"/>
        <w:rPr/>
      </w:pPr>
      <w:r>
        <w:rPr>
          <w:rFonts w:ascii="Amiri" w:hAnsi="Amiri" w:eastAsia="Amiri" w:cs="Amiri"/>
          <w:color w:val="111111"/>
          <w:sz w:val="28"/>
          <w:sz w:val="28"/>
          <w:szCs w:val="28"/>
          <w:rtl w:val="true"/>
          <w:lang w:bidi="ar-SA"/>
        </w:rPr>
        <w:t>فَلَحِقُوهُ بِبَعْضِ الطَّرِيقِ وَ قَدْ طَفَّلَتِ الشَّمْسُ لِلْإِيَابِ</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در بعضی از جاده ها به او رسیدند و این زمانی بود که خورشید در مرز غروب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طَفَّلَتِ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طفول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نزدیک شدن است، اشاره به این است که دو لشکر هنگامی به هم رسیدند که خورشید نزدیک غروب بود 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خورشید صبحگاهان گویا از مقر خود به سوی ما می آید و عصر به مقرش باز می گردد و این تعبیر لطیفی است برای غروب آفتاب</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132" w:name="__RefHeading___Toc5887323_2320776876"/>
      <w:bookmarkStart w:id="133" w:name="_Toc51"/>
      <w:bookmarkEnd w:id="132"/>
      <w:r>
        <w:rPr/>
        <w:t>3</w:t>
      </w:r>
      <w:r>
        <w:rPr>
          <w:rtl w:val="true"/>
        </w:rPr>
        <w:t xml:space="preserve">. </w:t>
      </w:r>
      <w:r>
        <w:rPr>
          <w:rtl w:val="true"/>
        </w:rPr>
        <w:t>کم طاقتی دشمن در میدان جنگ</w:t>
      </w:r>
      <w:bookmarkEnd w:id="13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فَاقْتَتَلُوا شَيْئاً كَلَا وَ لَا فَمَا كَانَ إِلَّا كَمَوْقِفِ سَاعَةٍ حَتَّى نَجَا جَرِيضَاً</w:t>
      </w:r>
      <w:r>
        <w:rPr>
          <w:rStyle w:val="FootnoteAnchor"/>
          <w:rtl w:val="true"/>
        </w:rPr>
        <w:footnoteReference w:id="94"/>
      </w:r>
      <w:r>
        <w:rPr>
          <w:rFonts w:ascii="IRNazanin" w:hAnsi="IRNazanin" w:eastAsia="IRNazanin"/>
          <w:color w:val="111111"/>
          <w:sz w:val="28"/>
          <w:sz w:val="28"/>
          <w:szCs w:val="28"/>
          <w:rtl w:val="true"/>
          <w:lang w:bidi="fa-IR"/>
        </w:rPr>
        <w:t>لحظاتی چند بین آنان جنگ در گرفت دشمن جز به اندازۀ ساعتی درنگ نداشت تا این که با غم و غصه رهایی یافت</w:t>
      </w:r>
      <w:r>
        <w:rPr>
          <w:rFonts w:eastAsia="IRNazanin" w:cs="IRNazanin"/>
          <w:color w:val="111111"/>
          <w:sz w:val="28"/>
          <w:szCs w:val="28"/>
          <w:rtl w:val="true"/>
          <w:lang w:bidi="fa-IR"/>
        </w:rPr>
        <w:t xml:space="preserve">. </w:t>
      </w:r>
      <w:bookmarkStart w:id="134" w:name="pg20332_195833"/>
    </w:p>
    <w:p>
      <w:pPr>
        <w:pStyle w:val="BookText"/>
        <w:rPr/>
      </w:pPr>
      <w:bookmarkEnd w:id="13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هایی که عقیدۀ راسخ به مبدأ و معاد نداشته باشند مقاومت آن ها در جبهه های جنگ تا آن جاست که خطری برای خود احساس نکنند و الّا ننگ فرار را انتخاب می کنند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درگیری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بی اهمیت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 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تشبيه قضیه درگیری به موضوعی بی اهمیت و اندک ناپایدار است این دو کلمه کوتاهی هستند که گاهی در گفتار پیش می آیند و گذرا مورد اشاره قرار می گیرند؛ بنابراین نبرد دشمن را با سپاهی که فرستاده بود، ناچیز بیان فرموده است</w:t>
      </w:r>
      <w:r>
        <w:rPr>
          <w:rFonts w:eastAsia="IRNazanin" w:cs="IRNazanin"/>
          <w:color w:val="111111"/>
          <w:sz w:val="28"/>
          <w:szCs w:val="28"/>
          <w:rtl w:val="true"/>
          <w:lang w:bidi="fa-IR"/>
        </w:rPr>
        <w:t>.</w:t>
      </w:r>
    </w:p>
    <w:p>
      <w:pPr>
        <w:pStyle w:val="Heading3"/>
        <w:numPr>
          <w:ilvl w:val="2"/>
          <w:numId w:val="1"/>
        </w:numPr>
        <w:rPr/>
      </w:pPr>
      <w:bookmarkStart w:id="135" w:name="__RefHeading___Toc5887325_2320776876"/>
      <w:bookmarkStart w:id="136" w:name="_Toc52"/>
      <w:bookmarkEnd w:id="135"/>
      <w:r>
        <w:rPr/>
        <w:t>4</w:t>
      </w:r>
      <w:r>
        <w:rPr>
          <w:rtl w:val="true"/>
        </w:rPr>
        <w:t xml:space="preserve">. </w:t>
      </w:r>
      <w:r>
        <w:rPr>
          <w:rtl w:val="true"/>
        </w:rPr>
        <w:t>فرار از معرکهٔ جنگ</w:t>
      </w:r>
      <w:bookmarkEnd w:id="136"/>
    </w:p>
    <w:p>
      <w:pPr>
        <w:pStyle w:val="BookText"/>
        <w:rPr/>
      </w:pPr>
      <w:r>
        <w:rPr>
          <w:rFonts w:ascii="Amiri" w:hAnsi="Amiri" w:eastAsia="Amiri" w:cs="Amiri"/>
          <w:color w:val="111111"/>
          <w:sz w:val="28"/>
          <w:sz w:val="28"/>
          <w:szCs w:val="28"/>
          <w:rtl w:val="true"/>
          <w:lang w:bidi="ar-SA"/>
        </w:rPr>
        <w:t>بَعْدَ مَا أُخِذَ مِنْهُ بِالْمُخَنَّقِ وَ لَمْ يَبْقَ مِنْهُ غَيْرُ الرَّمَقِ فَلَأَيَا بِلَأَي مَا نَجَا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لأى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 و فشار؛ الشدّة و العسر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که دچار تنگنا شده بود و از او جز رمقی باقی نبود، در نتیجه با چه مشکلی از مهلکه به در رفت</w:t>
      </w:r>
      <w:r>
        <w:rPr>
          <w:rFonts w:eastAsia="IRNazanin" w:cs="IRNazanin"/>
          <w:color w:val="111111"/>
          <w:sz w:val="28"/>
          <w:szCs w:val="28"/>
          <w:rtl w:val="true"/>
          <w:lang w:bidi="fa-IR"/>
        </w:rPr>
        <w:t>!</w:t>
      </w:r>
    </w:p>
    <w:p>
      <w:pPr>
        <w:pStyle w:val="Heading3"/>
        <w:numPr>
          <w:ilvl w:val="2"/>
          <w:numId w:val="1"/>
        </w:numPr>
        <w:rPr/>
      </w:pPr>
      <w:bookmarkStart w:id="137" w:name="__RefHeading___Toc5887327_2320776876"/>
      <w:bookmarkStart w:id="138" w:name="_Toc53"/>
      <w:bookmarkEnd w:id="137"/>
      <w:r>
        <w:rPr/>
        <w:t>5</w:t>
      </w:r>
      <w:r>
        <w:rPr>
          <w:rtl w:val="true"/>
        </w:rPr>
        <w:t xml:space="preserve">. </w:t>
      </w:r>
      <w:r>
        <w:rPr>
          <w:rtl w:val="true"/>
        </w:rPr>
        <w:t>بیان جامعه شناختی اجمالی قریش</w:t>
      </w:r>
      <w:bookmarkEnd w:id="138"/>
    </w:p>
    <w:p>
      <w:pPr>
        <w:pStyle w:val="BookText"/>
        <w:rPr/>
      </w:pPr>
      <w:r>
        <w:rPr>
          <w:rFonts w:ascii="Amiri" w:hAnsi="Amiri" w:eastAsia="Amiri" w:cs="Amiri"/>
          <w:color w:val="111111"/>
          <w:sz w:val="28"/>
          <w:sz w:val="28"/>
          <w:szCs w:val="28"/>
          <w:rtl w:val="true"/>
          <w:lang w:bidi="ar-SA"/>
        </w:rPr>
        <w:t>فَدَعْ عَنْكَ قُرَيْشاً وَ تَرْكَاضَهُمْ فِى الضَّلَالِ وَ تَجْوَالَهُمْ فِي الشَّقَاقِ وَ جِمَاحَهُمْ فِي التَّيهِ فَإِنَّهُمْ قَدْ أَجْمَعُوا عَلَى حَرْبِي كَإِجْمَاعِهِمْ عَلَى حَرْبٍ رَسُولِ اللَّهِ صلى الله عليه وسلم قَبْلِي</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تَجْوَالَ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جولان کردنشان؛ جولان شدید</w:t>
      </w:r>
    </w:p>
    <w:p>
      <w:pPr>
        <w:pStyle w:val="BookText"/>
        <w:rPr/>
      </w:pPr>
      <w:r>
        <w:rPr>
          <w:rFonts w:ascii="IRNazanin" w:hAnsi="IRNazanin" w:eastAsia="IRNazanin"/>
          <w:color w:val="111111"/>
          <w:sz w:val="28"/>
          <w:sz w:val="28"/>
          <w:szCs w:val="28"/>
          <w:rtl w:val="true"/>
          <w:lang w:bidi="fa-IR"/>
        </w:rPr>
        <w:t>الشقاق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مخالفت و جدایی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آن ها سرکشی کردن؛ جموح در اصل به معنای حیوان چموش است سپس به انسان های سرکش و حتی حوادث و برنامه هایی که در اختیار انسان،نیست،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گمراهی و ضلالت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اجماع تصميم؛ العزم</w:t>
      </w:r>
      <w:r>
        <w:rPr>
          <w:rFonts w:eastAsia="Amiri" w:cs="Amiri" w:ascii="Amiri" w:hAnsi="Amiri"/>
          <w:color w:val="111111"/>
          <w:sz w:val="28"/>
          <w:szCs w:val="28"/>
          <w:rtl w:val="true"/>
          <w:lang w:bidi="ar-SA"/>
        </w:rPr>
        <w:t>.</w:t>
      </w:r>
      <w:bookmarkStart w:id="139" w:name="pg20332_195834"/>
    </w:p>
    <w:p>
      <w:pPr>
        <w:pStyle w:val="BookText"/>
        <w:rPr/>
      </w:pPr>
      <w:bookmarkEnd w:id="139"/>
      <w:r>
        <w:rPr>
          <w:rFonts w:ascii="IRNazanin" w:hAnsi="IRNazanin" w:eastAsia="IRNazanin"/>
          <w:color w:val="111111"/>
          <w:sz w:val="28"/>
          <w:sz w:val="28"/>
          <w:szCs w:val="28"/>
          <w:rtl w:val="true"/>
          <w:lang w:bidi="fa-IR"/>
        </w:rPr>
        <w:t>یاوه گویی قریش را با این تاخت و تاز شدیدشان در گمراهی و جولانشان در دشمنی و سرکشی کردنشان را در گمراهی رها کن که اینان در جنگ با من همدست شدند؛ چنانکه پیش از من در جنگ با پیامبر هم 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الترکاض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گمراهی از راه خدا و فرورفتن قریش در باطل، بدون توقف است</w:t>
      </w:r>
      <w:r>
        <w:rPr>
          <w:rFonts w:eastAsia="IRNazanin" w:cs="IRNazanin"/>
          <w:color w:val="111111"/>
          <w:sz w:val="28"/>
          <w:szCs w:val="28"/>
          <w:rtl w:val="true"/>
          <w:lang w:bidi="fa-IR"/>
        </w:rPr>
        <w:t>.</w:t>
      </w:r>
    </w:p>
    <w:p>
      <w:pPr>
        <w:pStyle w:val="Heading3"/>
        <w:numPr>
          <w:ilvl w:val="2"/>
          <w:numId w:val="1"/>
        </w:numPr>
        <w:rPr/>
      </w:pPr>
      <w:bookmarkStart w:id="140" w:name="__RefHeading___Toc5887329_2320776876"/>
      <w:bookmarkStart w:id="141" w:name="_Toc54"/>
      <w:bookmarkEnd w:id="140"/>
      <w:r>
        <w:rPr/>
        <w:t>6</w:t>
      </w:r>
      <w:r>
        <w:rPr>
          <w:rtl w:val="true"/>
        </w:rPr>
        <w:t xml:space="preserve">. </w:t>
      </w:r>
      <w:r>
        <w:rPr>
          <w:rtl w:val="true"/>
        </w:rPr>
        <w:t>نفرین بر قریش</w:t>
      </w:r>
      <w:bookmarkEnd w:id="141"/>
    </w:p>
    <w:p>
      <w:pPr>
        <w:pStyle w:val="BookText"/>
        <w:rPr/>
      </w:pPr>
      <w:r>
        <w:rPr>
          <w:rFonts w:ascii="Amiri" w:hAnsi="Amiri" w:eastAsia="Amiri" w:cs="Amiri"/>
          <w:color w:val="111111"/>
          <w:sz w:val="28"/>
          <w:sz w:val="28"/>
          <w:szCs w:val="28"/>
          <w:rtl w:val="true"/>
          <w:lang w:bidi="ar-SA"/>
        </w:rPr>
        <w:t>فَجَزَتْ قُرَيْشاً عَنِّى الْجَوَازِى فَقَدْ قَطَعُوا رَحِمِي وَ سَلَبُونِي سُلْطَانَ ابْنِ أُمِّى</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جزادهندگان از جانب من جزای قریش را بدهند که آنان با من قطع رحم کردند و حکومت فرزند مادرم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ضَغَائِنُ فِي صُدُورِ أَقْوَامٍ لَا يُبْدُونَهَا لَكَ إِلَّا مِنْ بَعْدِی</w:t>
      </w:r>
      <w:r>
        <w:rPr>
          <w:rStyle w:val="FootnoteAnchor"/>
          <w:rtl w:val="true"/>
        </w:rPr>
        <w:footnoteReference w:id="99"/>
      </w:r>
      <w:r>
        <w:rPr>
          <w:rFonts w:ascii="IRNazanin" w:hAnsi="IRNazanin" w:eastAsia="IRNazanin"/>
          <w:color w:val="111111"/>
          <w:sz w:val="28"/>
          <w:sz w:val="28"/>
          <w:szCs w:val="28"/>
          <w:rtl w:val="true"/>
          <w:lang w:bidi="fa-IR"/>
        </w:rPr>
        <w:t>کینه هایی در سینه های گروهی وجود دارد و امروز قادر بر اظهار آن نیستند ولی بعد از من در برابر تو اظهار خواهند کرد</w:t>
      </w:r>
      <w:r>
        <w:rPr>
          <w:rFonts w:eastAsia="IRNazanin" w:cs="IRNazanin"/>
          <w:color w:val="111111"/>
          <w:sz w:val="28"/>
          <w:szCs w:val="28"/>
          <w:rtl w:val="true"/>
          <w:lang w:bidi="fa-IR"/>
        </w:rPr>
        <w:t>.</w:t>
      </w:r>
    </w:p>
    <w:p>
      <w:pPr>
        <w:pStyle w:val="Heading3"/>
        <w:numPr>
          <w:ilvl w:val="2"/>
          <w:numId w:val="1"/>
        </w:numPr>
        <w:rPr/>
      </w:pPr>
      <w:bookmarkStart w:id="142" w:name="__RefHeading___Toc5887331_2320776876"/>
      <w:bookmarkStart w:id="143" w:name="_Toc55"/>
      <w:bookmarkEnd w:id="142"/>
      <w:r>
        <w:rPr/>
        <w:t>7</w:t>
      </w:r>
      <w:r>
        <w:rPr>
          <w:rtl w:val="true"/>
        </w:rPr>
        <w:t xml:space="preserve">. </w:t>
      </w:r>
      <w:r>
        <w:rPr>
          <w:rtl w:val="true"/>
        </w:rPr>
        <w:t>برخورد قاطعانه با پیمان شکنان</w:t>
      </w:r>
      <w:bookmarkEnd w:id="143"/>
    </w:p>
    <w:p>
      <w:pPr>
        <w:pStyle w:val="BookText"/>
        <w:rPr/>
      </w:pPr>
      <w:r>
        <w:rPr>
          <w:rFonts w:ascii="Amiri" w:hAnsi="Amiri" w:eastAsia="Amiri" w:cs="Amiri"/>
          <w:color w:val="111111"/>
          <w:sz w:val="28"/>
          <w:sz w:val="28"/>
          <w:szCs w:val="28"/>
          <w:rtl w:val="true"/>
          <w:lang w:bidi="ar-SA"/>
        </w:rPr>
        <w:t>وَ أَمَّا مَا سَأَلْتَ عَنْهُ مِنْ رَأْيِي فِي الْقِتَالِ فَإِنَّ رَأْيِي قِتَالُ الْمُحِلِّينَ حَتَّى أَلْقَى اللَّهَ</w:t>
      </w:r>
      <w:r>
        <w:rPr>
          <w:rStyle w:val="FootnoteAnchor"/>
          <w:rtl w:val="true"/>
        </w:rPr>
        <w:footnoteReference w:id="100"/>
      </w:r>
      <w:r>
        <w:rPr>
          <w:rFonts w:ascii="IRNazanin" w:hAnsi="IRNazanin" w:eastAsia="IRNazanin"/>
          <w:color w:val="111111"/>
          <w:sz w:val="28"/>
          <w:sz w:val="28"/>
          <w:szCs w:val="28"/>
          <w:rtl w:val="true"/>
          <w:lang w:bidi="fa-IR"/>
        </w:rPr>
        <w:t xml:space="preserve"> پرسیده بودی که نظرم دربارۀ پیکار با این جماعت چیست؟ در نظر دارم با این جماعت پیمان شکن تا زمان لقای خداوند بجنگم</w:t>
      </w:r>
      <w:r>
        <w:rPr>
          <w:rFonts w:eastAsia="IRNazanin" w:cs="IRNazanin"/>
          <w:color w:val="111111"/>
          <w:sz w:val="28"/>
          <w:szCs w:val="28"/>
          <w:rtl w:val="true"/>
          <w:lang w:bidi="fa-IR"/>
        </w:rPr>
        <w:t>.</w:t>
      </w:r>
    </w:p>
    <w:p>
      <w:pPr>
        <w:pStyle w:val="Heading3"/>
        <w:numPr>
          <w:ilvl w:val="2"/>
          <w:numId w:val="1"/>
        </w:numPr>
        <w:rPr/>
      </w:pPr>
      <w:bookmarkStart w:id="144" w:name="__RefHeading___Toc5887333_2320776876"/>
      <w:bookmarkStart w:id="145" w:name="_Toc56"/>
      <w:bookmarkEnd w:id="144"/>
      <w:r>
        <w:rPr/>
        <w:t>8</w:t>
      </w:r>
      <w:r>
        <w:rPr>
          <w:rtl w:val="true"/>
        </w:rPr>
        <w:t xml:space="preserve">. </w:t>
      </w:r>
      <w:r>
        <w:rPr>
          <w:rtl w:val="true"/>
        </w:rPr>
        <w:t>روحیه شکست ناپذیری</w:t>
      </w:r>
      <w:bookmarkEnd w:id="145"/>
    </w:p>
    <w:p>
      <w:pPr>
        <w:pStyle w:val="BookText"/>
        <w:rPr/>
      </w:pPr>
      <w:r>
        <w:rPr>
          <w:rFonts w:ascii="Amiri" w:hAnsi="Amiri" w:eastAsia="Amiri" w:cs="Amiri"/>
          <w:color w:val="111111"/>
          <w:sz w:val="28"/>
          <w:sz w:val="28"/>
          <w:szCs w:val="28"/>
          <w:rtl w:val="true"/>
          <w:lang w:bidi="ar-SA"/>
        </w:rPr>
        <w:t>لَا يَزِيدُنِي كَثْرَةُ النَّاسِ حَوْلِى عِزَّةً وَ لَا تَفَرَّقُهُمْ عَنِّى وَحْشَةً</w:t>
      </w:r>
      <w:r>
        <w:rPr>
          <w:rStyle w:val="FootnoteAnchor"/>
          <w:rtl w:val="true"/>
        </w:rPr>
        <w:footnoteReference w:id="101"/>
      </w:r>
      <w:r>
        <w:rPr>
          <w:rFonts w:ascii="IRNazanin" w:hAnsi="IRNazanin" w:eastAsia="IRNazanin"/>
          <w:color w:val="111111"/>
          <w:sz w:val="28"/>
          <w:sz w:val="28"/>
          <w:szCs w:val="28"/>
          <w:rtl w:val="true"/>
          <w:lang w:bidi="fa-IR"/>
        </w:rPr>
        <w:t xml:space="preserve"> نه فراوانی اطرافیان بر عزتم می افزاید و نه پراکنده شدنشان از اطرافم سبب وحشتم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موحدی که خدا را سرچشمۀ همۀ قدرت ها می داند و هیچ حرکتی را از هیچ کس </w:t>
      </w:r>
      <w:bookmarkStart w:id="146" w:name="pg20332_195835"/>
    </w:p>
    <w:p>
      <w:pPr>
        <w:pStyle w:val="BookText"/>
        <w:rPr/>
      </w:pPr>
      <w:bookmarkEnd w:id="146"/>
      <w:r>
        <w:rPr>
          <w:rFonts w:ascii="IRNazanin" w:hAnsi="IRNazanin" w:eastAsia="IRNazanin"/>
          <w:color w:val="111111"/>
          <w:sz w:val="28"/>
          <w:sz w:val="28"/>
          <w:szCs w:val="28"/>
          <w:rtl w:val="true"/>
          <w:lang w:bidi="fa-IR"/>
        </w:rPr>
        <w:t>بدون اذن خداوند عملی نمی داند باکی از کمی و زیادی دشمن ندارد و قلت و کثرت یاران برایش اهمیتی ندارد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ها تَخْشَوْنَهُمْ فَاللَّهُ أَحَقُّ أَنْ تَخْشَوْهُ إِنْ كُنْتُمْ مُؤْمِنين</w:t>
      </w:r>
      <w:r>
        <w:rPr>
          <w:rStyle w:val="FootnoteAnchor"/>
          <w:rtl w:val="true"/>
        </w:rPr>
        <w:footnoteReference w:id="103"/>
      </w:r>
      <w:r>
        <w:rPr>
          <w:rFonts w:ascii="IRNazanin" w:hAnsi="IRNazanin" w:eastAsia="IRNazanin"/>
          <w:color w:val="111111"/>
          <w:sz w:val="28"/>
          <w:sz w:val="28"/>
          <w:szCs w:val="28"/>
          <w:rtl w:val="true"/>
          <w:lang w:bidi="fa-IR"/>
        </w:rPr>
        <w:t>آیا از آن ها می ترسید با این که خداوند سزاوارتر است که از او بترسید، اگر مؤمن هستید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تَخْشَوُا النَّاسَ وَاخْشَوْنِ وَ لا تَشْتَرُوا بِآیاتی ثَمَناً قَليلا</w:t>
      </w:r>
      <w:r>
        <w:rPr>
          <w:rStyle w:val="FootnoteAnchor"/>
          <w:rtl w:val="true"/>
        </w:rPr>
        <w:footnoteReference w:id="104"/>
      </w:r>
      <w:r>
        <w:rPr>
          <w:rFonts w:ascii="IRNazanin" w:hAnsi="IRNazanin" w:eastAsia="IRNazanin"/>
          <w:color w:val="111111"/>
          <w:sz w:val="28"/>
          <w:sz w:val="28"/>
          <w:szCs w:val="28"/>
          <w:rtl w:val="true"/>
          <w:lang w:bidi="fa-IR"/>
        </w:rPr>
        <w:t>پس، از مردم مترسید، از من بترسید و آیات مرا به بهای اندک مفروشید</w:t>
      </w:r>
      <w:r>
        <w:rPr>
          <w:rFonts w:eastAsia="IRNazanin" w:cs="IRNazanin"/>
          <w:color w:val="111111"/>
          <w:sz w:val="28"/>
          <w:szCs w:val="28"/>
          <w:rtl w:val="true"/>
          <w:lang w:bidi="fa-IR"/>
        </w:rPr>
        <w:t>.</w:t>
      </w:r>
    </w:p>
    <w:p>
      <w:pPr>
        <w:pStyle w:val="Heading3"/>
        <w:numPr>
          <w:ilvl w:val="2"/>
          <w:numId w:val="1"/>
        </w:numPr>
        <w:rPr/>
      </w:pPr>
      <w:bookmarkStart w:id="147" w:name="__RefHeading___Toc5887335_2320776876"/>
      <w:bookmarkStart w:id="148" w:name="_Toc57"/>
      <w:bookmarkEnd w:id="147"/>
      <w:r>
        <w:rPr/>
        <w:t>9</w:t>
      </w:r>
      <w:r>
        <w:rPr>
          <w:rtl w:val="true"/>
        </w:rPr>
        <w:t xml:space="preserve">. </w:t>
      </w:r>
      <w:r>
        <w:rPr>
          <w:rtl w:val="true"/>
        </w:rPr>
        <w:t>پایداری و استقامت</w:t>
      </w:r>
      <w:bookmarkEnd w:id="148"/>
    </w:p>
    <w:p>
      <w:pPr>
        <w:pStyle w:val="BookText"/>
        <w:rPr/>
      </w:pPr>
      <w:r>
        <w:rPr>
          <w:rFonts w:ascii="Amiri" w:hAnsi="Amiri" w:eastAsia="Amiri" w:cs="Amiri"/>
          <w:color w:val="111111"/>
          <w:sz w:val="28"/>
          <w:sz w:val="28"/>
          <w:szCs w:val="28"/>
          <w:rtl w:val="true"/>
          <w:lang w:bidi="ar-SA"/>
        </w:rPr>
        <w:t>وَ لَا تَحْسَبَنَّ ابْنَ أَبِيكَ وَ لَوْ أَسْلَمَهُ النَّاسُ مُتَضَرِّعاً مُتَخَشَّعاً وَ لَا مُقِرّاً لِلظَّيْمِ وَاهِناً وَ لَا سَلِسَ الزِّمَامِ لِلْقَائِدِ وَ لَا وَطِيءَ الظَّهْرِ لِلرَّاكِبِ الْمُتَقَعَدِ</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مُتَخَشّع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لِلضَّيْم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ظلم وستم و مصدر آن به معنای ظلم کردن و قهر و غلبه نمودن است؛ الظلم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کننده؛ ضعیفا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 الزَّمَامِ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زمام دهنده؛ سلس مطیع و منقاد و گاه به معنای سهل و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وَطِيءَ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خود را هموار کننده؛ وطی صفت مشبهه است و به معنای نرم و ملایم و تسلیم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همواره بر پشت مرکب سوار است؛ الراكب على ظهر البعير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مپندار که پسر،پدرت اگر چه مردم رهایش کنند در برابر دشمن زار و فروتن گردد یا از ناتوانی تن به ستم دهد یا زمام امر خویش به دست کسی سپارد یا به کسی سواری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دُنْيَا يَا دُنْيَا إِلَيْكِ عَنِّى أَبِي تَعَرَّضْتِ أَمْ إِلَى تَشَوَّقْتِ لَا حَانَ حِينُكِ غُرّى غَيْرِي لَا حَاجَةَ لِي فِيكِ قَدْ طَلَّقْتُكِ ثَلاثاً لَا رَجْعَةَ لِي فِيهَا</w:t>
      </w:r>
      <w:r>
        <w:rPr>
          <w:rStyle w:val="FootnoteAnchor"/>
          <w:rtl w:val="true"/>
        </w:rPr>
        <w:footnoteReference w:id="106"/>
      </w:r>
      <w:r>
        <w:rPr>
          <w:rFonts w:ascii="IRNazanin" w:hAnsi="IRNazanin" w:eastAsia="IRNazanin"/>
          <w:color w:val="111111"/>
          <w:sz w:val="28"/>
          <w:sz w:val="28"/>
          <w:szCs w:val="28"/>
          <w:rtl w:val="true"/>
          <w:lang w:bidi="fa-IR"/>
        </w:rPr>
        <w:t xml:space="preserve">ای دنیا ای دنیا از من بگذر آیا برای فریب خود را به من عرضه می به من عرضه می کنی و می نمایی؟ یا به من شوق داشته مرا خواهانی نزدیک مباد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چه دور است آرزوی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را بفریب که </w:t>
      </w:r>
      <w:bookmarkStart w:id="149" w:name="pg20332_195836"/>
    </w:p>
    <w:p>
      <w:pPr>
        <w:pStyle w:val="BookText"/>
        <w:rPr/>
      </w:pPr>
      <w:bookmarkEnd w:id="149"/>
      <w:r>
        <w:rPr>
          <w:rFonts w:ascii="IRNazanin" w:hAnsi="IRNazanin" w:eastAsia="IRNazanin"/>
          <w:color w:val="111111"/>
          <w:sz w:val="28"/>
          <w:sz w:val="28"/>
          <w:szCs w:val="28"/>
          <w:rtl w:val="true"/>
          <w:lang w:bidi="fa-IR"/>
        </w:rPr>
        <w:t>مرا به تو نیازی نیست و تو را سه بار طلاق گفته ام</w:t>
      </w:r>
      <w:r>
        <w:rPr>
          <w:rFonts w:eastAsia="IRNazanin" w:cs="IRNazanin"/>
          <w:color w:val="111111"/>
          <w:sz w:val="28"/>
          <w:szCs w:val="28"/>
          <w:rtl w:val="true"/>
          <w:lang w:bidi="fa-IR"/>
        </w:rPr>
        <w:t>.</w:t>
      </w:r>
    </w:p>
    <w:p>
      <w:pPr>
        <w:pStyle w:val="Heading3"/>
        <w:numPr>
          <w:ilvl w:val="2"/>
          <w:numId w:val="1"/>
        </w:numPr>
        <w:rPr/>
      </w:pPr>
      <w:bookmarkStart w:id="150" w:name="__RefHeading___Toc5887337_2320776876"/>
      <w:bookmarkStart w:id="151" w:name="_Toc58"/>
      <w:bookmarkEnd w:id="150"/>
      <w:r>
        <w:rPr/>
        <w:t>10</w:t>
      </w:r>
      <w:r>
        <w:rPr>
          <w:rtl w:val="true"/>
        </w:rPr>
        <w:t xml:space="preserve">. </w:t>
      </w:r>
      <w:r>
        <w:rPr>
          <w:rtl w:val="true"/>
        </w:rPr>
        <w:t>استناد به شعر بنی سلیم</w:t>
      </w:r>
      <w:bookmarkEnd w:id="151"/>
    </w:p>
    <w:p>
      <w:pPr>
        <w:pStyle w:val="BookText"/>
        <w:rPr/>
      </w:pPr>
      <w:r>
        <w:rPr>
          <w:rFonts w:ascii="Amiri" w:hAnsi="Amiri" w:eastAsia="Amiri" w:cs="Amiri"/>
          <w:color w:val="111111"/>
          <w:sz w:val="28"/>
          <w:sz w:val="28"/>
          <w:szCs w:val="28"/>
          <w:rtl w:val="true"/>
          <w:lang w:bidi="ar-SA"/>
        </w:rPr>
        <w:t>وَ لَكِنَّهُ كَمَا قَالَ أَخُو بَنِي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تَسْأَلِينِي كَيْفَ أَنْتَ فَإِنَّنِي صَبُورٌ عَلَى رَيْبِ الزَّمَانِ صَلِيبُ يَعِزُّ عَلَيَّ أَنْ تُرَى بِي كَابَةٌ فَيَشْمَتَ عَادٍ أَوْ يُسَاءَ حَبِيبٍ</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كآبة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اندوه و انکسار ناشی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فَيَشْمَتَ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شاد شدن دشمن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ریشهٔ عداوت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p>
    <w:p>
      <w:pPr>
        <w:pStyle w:val="BookText"/>
        <w:rPr/>
      </w:pPr>
      <w:r>
        <w:rPr>
          <w:rFonts w:ascii="IRNazanin" w:hAnsi="IRNazanin" w:eastAsia="IRNazanin"/>
          <w:color w:val="111111"/>
          <w:sz w:val="28"/>
          <w:sz w:val="28"/>
          <w:szCs w:val="28"/>
          <w:rtl w:val="true"/>
          <w:lang w:bidi="fa-IR"/>
        </w:rPr>
        <w:t>بلکه فرزند پدرت چنان است که آن شاعر بنی سلیم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من بپرسی که چگونه ای؟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حوادث زمانه شکیبا و استوارم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سخت است که محزونم ببینند تا دشمن سرزنش کند یا دوست غمگین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این شعر می رساند که امام نه تنها در درون خود ترس و هراسی از دشمن نداشت بلکه در چهرۀ بیرونی خود حسرت اندوه و خودباختگی را بر دل دشمن باقی می گذارد؛ اندوهی که دوستان را غمگین و دشمنان را شاد می کند</w:t>
      </w:r>
      <w:r>
        <w:rPr>
          <w:rFonts w:eastAsia="IRNazanin" w:cs="IRNazanin"/>
          <w:color w:val="111111"/>
          <w:sz w:val="28"/>
          <w:szCs w:val="28"/>
          <w:rtl w:val="true"/>
          <w:lang w:bidi="fa-IR"/>
        </w:rPr>
        <w:t xml:space="preserve">. </w:t>
      </w:r>
      <w:r>
        <w:rPr>
          <w:rStyle w:val="FootnoteAnchor"/>
          <w:rtl w:val="true"/>
        </w:rPr>
        <w:footnoteReference w:id="108"/>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20332_195838"/>
      <w:bookmarkStart w:id="153" w:name="pg20332_195838"/>
      <w:bookmarkEnd w:id="153"/>
    </w:p>
    <w:p>
      <w:pPr>
        <w:pStyle w:val="Heading2"/>
        <w:numPr>
          <w:ilvl w:val="1"/>
          <w:numId w:val="1"/>
        </w:numPr>
        <w:rPr/>
      </w:pPr>
      <w:bookmarkStart w:id="154" w:name="pg20332_195838"/>
      <w:bookmarkStart w:id="155" w:name="__RefHeading___Toc5887339_2320776876"/>
      <w:bookmarkStart w:id="156" w:name="_Toc59"/>
      <w:bookmarkEnd w:id="154"/>
      <w:bookmarkEnd w:id="155"/>
      <w:r>
        <w:rPr>
          <w:rtl w:val="true"/>
        </w:rPr>
        <w:t xml:space="preserve">نامه </w:t>
      </w:r>
      <w:r>
        <w:rPr/>
        <w:t>37</w:t>
      </w:r>
      <w:bookmarkEnd w:id="156"/>
    </w:p>
    <w:p>
      <w:pPr>
        <w:pStyle w:val="Heading3"/>
        <w:numPr>
          <w:ilvl w:val="2"/>
          <w:numId w:val="1"/>
        </w:numPr>
        <w:rPr/>
      </w:pPr>
      <w:bookmarkStart w:id="157" w:name="__RefHeading___Toc5887341_2320776876"/>
      <w:bookmarkStart w:id="158" w:name="_Toc60"/>
      <w:bookmarkEnd w:id="157"/>
      <w:r>
        <w:rPr>
          <w:rtl w:val="true"/>
        </w:rPr>
        <w:t>اشاره</w:t>
      </w:r>
      <w:bookmarkEnd w:id="158"/>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دروغین و تهمت های معاویه به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و رد تهمت ها و شبهه ها </w:t>
      </w:r>
      <w:r>
        <w:rPr>
          <w:rStyle w:val="FootnoteAnchor"/>
          <w:rtl w:val="true"/>
        </w:rPr>
        <w:footnoteReference w:id="109"/>
      </w:r>
    </w:p>
    <w:p>
      <w:pPr>
        <w:pStyle w:val="Heading3"/>
        <w:numPr>
          <w:ilvl w:val="2"/>
          <w:numId w:val="1"/>
        </w:numPr>
        <w:rPr/>
      </w:pPr>
      <w:bookmarkStart w:id="159" w:name="__RefHeading___Toc5887343_2320776876"/>
      <w:bookmarkStart w:id="160" w:name="_Toc61"/>
      <w:bookmarkEnd w:id="159"/>
      <w:r>
        <w:rPr>
          <w:rtl w:val="true"/>
        </w:rPr>
        <w:t>پیشگفتار نامه</w:t>
      </w:r>
      <w:bookmarkEnd w:id="160"/>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نامه خطاب به معاویه 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پیش از شروع جنگ صفین و افشای ادعاهای دروغین معاویه دربارۀ عثمان است</w:t>
      </w:r>
      <w:r>
        <w:rPr>
          <w:rFonts w:eastAsia="IRNazanin" w:cs="IRNazanin"/>
          <w:color w:val="111111"/>
          <w:sz w:val="28"/>
          <w:szCs w:val="28"/>
          <w:rtl w:val="true"/>
          <w:lang w:bidi="fa-IR"/>
        </w:rPr>
        <w:t xml:space="preserve">. </w:t>
      </w:r>
      <w:bookmarkStart w:id="161" w:name="pg20332_195839"/>
    </w:p>
    <w:p>
      <w:pPr>
        <w:pStyle w:val="BookText"/>
        <w:rPr/>
      </w:pPr>
      <w:bookmarkEnd w:id="161"/>
      <w:r>
        <w:rPr>
          <w:rFonts w:ascii="Amiri" w:hAnsi="Amiri" w:eastAsia="Amiri" w:cs="Amiri"/>
          <w:color w:val="111111"/>
          <w:sz w:val="28"/>
          <w:sz w:val="28"/>
          <w:szCs w:val="28"/>
          <w:rtl w:val="true"/>
          <w:lang w:bidi="ar-SA"/>
        </w:rPr>
        <w:t>فَسُبْحَانَ اللَّهِ مَا أَشَدَّ لُزُومَكَ لِلْأَهْوَاءِ الْمُبْتَدَعَةِ وَ الْحَيْرَةِ الْمُتَّبَعَةِ مَعَ تَضْيِيعِ الْحَقَائِقِ وَ اطَّرَاحَ الْوَثَائِقِ الَّتِي هِيَ لِلَّهِ طِلْبَةٌ وَ عَلَى عِبَادِهِ حُجَّةٌ فَأَمَّا إِكْثَارُكَ الْحِجَاجَ فِي عُثْمَانَ وَ قَتَلَتِهِ فَإِنَّكَ إِنَّمَا نَصَرْتَ عُثْمَانَ حَيْثُ كَانَ النَّصْرُ لَكَ وَخَذَلْتَهُ حَيْثُ كَانَ النَّصْرُ لَهُ وَ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 w:name="__RefHeading___Toc5887345_2320776876"/>
      <w:bookmarkStart w:id="163" w:name="_Toc62"/>
      <w:bookmarkEnd w:id="162"/>
      <w:r>
        <w:rPr/>
        <w:t>1</w:t>
      </w:r>
      <w:r>
        <w:rPr>
          <w:rtl w:val="true"/>
        </w:rPr>
        <w:t xml:space="preserve">. </w:t>
      </w:r>
      <w:r>
        <w:rPr>
          <w:rtl w:val="true"/>
        </w:rPr>
        <w:t>اشاره به شخصیت واژگونه معاویه</w:t>
      </w:r>
      <w:bookmarkEnd w:id="163"/>
    </w:p>
    <w:p>
      <w:pPr>
        <w:pStyle w:val="Heading4"/>
        <w:numPr>
          <w:ilvl w:val="3"/>
          <w:numId w:val="1"/>
        </w:numPr>
        <w:rPr/>
      </w:pPr>
      <w:bookmarkStart w:id="164" w:name="__RefHeading___Toc5887347_2320776876"/>
      <w:bookmarkStart w:id="165" w:name="_Toc63"/>
      <w:bookmarkEnd w:id="164"/>
      <w:r>
        <w:rPr/>
        <w:t>1</w:t>
      </w:r>
      <w:r>
        <w:rPr>
          <w:rtl w:val="true"/>
        </w:rPr>
        <w:t xml:space="preserve">. </w:t>
      </w:r>
      <w:r>
        <w:rPr/>
        <w:t>1</w:t>
      </w:r>
      <w:r>
        <w:rPr>
          <w:rtl w:val="true"/>
        </w:rPr>
        <w:t xml:space="preserve">. </w:t>
      </w:r>
      <w:r>
        <w:rPr>
          <w:rtl w:val="true"/>
        </w:rPr>
        <w:t>حیرت و سرگردانی</w:t>
      </w:r>
      <w:bookmarkEnd w:id="165"/>
    </w:p>
    <w:p>
      <w:pPr>
        <w:pStyle w:val="BookText"/>
        <w:rPr/>
      </w:pPr>
      <w:r>
        <w:rPr>
          <w:rFonts w:ascii="Amiri" w:hAnsi="Amiri" w:eastAsia="Amiri" w:cs="Amiri"/>
          <w:color w:val="111111"/>
          <w:sz w:val="28"/>
          <w:sz w:val="28"/>
          <w:szCs w:val="28"/>
          <w:rtl w:val="true"/>
          <w:lang w:bidi="ar-SA"/>
        </w:rPr>
        <w:t>فَسُبْحَانَ اللَّهِ مَا أَشَدَّ لُزُومَكَ لِلْأَهْوَاءَ الْمُبْتَدَعَةِ وَالْحَيْرَةِ الْمُتَّبَعَةِ</w:t>
      </w:r>
      <w:r>
        <w:rPr>
          <w:rStyle w:val="FootnoteAnchor"/>
          <w:rtl w:val="true"/>
        </w:rPr>
        <w:footnoteReference w:id="110"/>
      </w:r>
      <w:r>
        <w:rPr>
          <w:rFonts w:ascii="IRNazanin" w:hAnsi="IRNazanin" w:eastAsia="IRNazanin"/>
          <w:color w:val="111111"/>
          <w:sz w:val="28"/>
          <w:sz w:val="28"/>
          <w:szCs w:val="28"/>
          <w:rtl w:val="true"/>
          <w:lang w:bidi="fa-IR"/>
        </w:rPr>
        <w:t xml:space="preserve"> 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سخت گرفتار هواهای بدعت آمیز و سرگردانی ناشی از پیروی شیطان شده ای</w:t>
      </w:r>
      <w:r>
        <w:rPr>
          <w:rFonts w:eastAsia="IRNazanin" w:cs="IRNazanin"/>
          <w:color w:val="111111"/>
          <w:sz w:val="28"/>
          <w:szCs w:val="28"/>
          <w:rtl w:val="true"/>
          <w:lang w:bidi="fa-IR"/>
        </w:rPr>
        <w:t>.</w:t>
      </w:r>
    </w:p>
    <w:p>
      <w:pPr>
        <w:pStyle w:val="Heading4"/>
        <w:numPr>
          <w:ilvl w:val="3"/>
          <w:numId w:val="1"/>
        </w:numPr>
        <w:rPr/>
      </w:pPr>
      <w:bookmarkStart w:id="166" w:name="__RefHeading___Toc5887349_2320776876"/>
      <w:bookmarkStart w:id="167" w:name="_Toc64"/>
      <w:bookmarkEnd w:id="166"/>
      <w:r>
        <w:rPr/>
        <w:t>1</w:t>
      </w:r>
      <w:r>
        <w:rPr>
          <w:rtl w:val="true"/>
        </w:rPr>
        <w:t xml:space="preserve">. </w:t>
      </w:r>
      <w:r>
        <w:rPr/>
        <w:t>2</w:t>
      </w:r>
      <w:r>
        <w:rPr>
          <w:rtl w:val="true"/>
        </w:rPr>
        <w:t xml:space="preserve">. </w:t>
      </w:r>
      <w:r>
        <w:rPr>
          <w:rtl w:val="true"/>
        </w:rPr>
        <w:t>تضییع حقایق</w:t>
      </w:r>
      <w:bookmarkEnd w:id="167"/>
    </w:p>
    <w:p>
      <w:pPr>
        <w:pStyle w:val="BookText"/>
        <w:rPr/>
      </w:pPr>
      <w:r>
        <w:rPr>
          <w:rFonts w:ascii="Amiri" w:hAnsi="Amiri" w:eastAsia="Amiri" w:cs="Amiri"/>
          <w:color w:val="111111"/>
          <w:sz w:val="28"/>
          <w:sz w:val="28"/>
          <w:szCs w:val="28"/>
          <w:rtl w:val="true"/>
          <w:lang w:bidi="ar-SA"/>
        </w:rPr>
        <w:t>مَعَ تَضْيِيعِ الْحَقَائِقِ</w:t>
      </w:r>
      <w:r>
        <w:rPr>
          <w:rFonts w:ascii="IRNazanin" w:hAnsi="IRNazanin" w:eastAsia="IRNazanin"/>
          <w:color w:val="111111"/>
          <w:sz w:val="28"/>
          <w:sz w:val="28"/>
          <w:szCs w:val="28"/>
          <w:rtl w:val="true"/>
          <w:lang w:bidi="fa-IR"/>
        </w:rPr>
        <w:t xml:space="preserve"> و همراه با آن حقایق را ضایع می کنی</w:t>
      </w:r>
      <w:r>
        <w:rPr>
          <w:rFonts w:eastAsia="IRNazanin" w:cs="IRNazanin"/>
          <w:color w:val="111111"/>
          <w:sz w:val="28"/>
          <w:szCs w:val="28"/>
          <w:rtl w:val="true"/>
          <w:lang w:bidi="fa-IR"/>
        </w:rPr>
        <w:t>.</w:t>
      </w:r>
    </w:p>
    <w:p>
      <w:pPr>
        <w:pStyle w:val="Heading4"/>
        <w:numPr>
          <w:ilvl w:val="3"/>
          <w:numId w:val="1"/>
        </w:numPr>
        <w:rPr/>
      </w:pPr>
      <w:bookmarkStart w:id="168" w:name="__RefHeading___Toc5887351_2320776876"/>
      <w:bookmarkStart w:id="169" w:name="_Toc65"/>
      <w:bookmarkEnd w:id="168"/>
      <w:r>
        <w:rPr/>
        <w:t>1</w:t>
      </w:r>
      <w:r>
        <w:rPr>
          <w:rtl w:val="true"/>
        </w:rPr>
        <w:t xml:space="preserve">. </w:t>
      </w:r>
      <w:r>
        <w:rPr/>
        <w:t>3</w:t>
      </w:r>
      <w:r>
        <w:rPr>
          <w:rtl w:val="true"/>
        </w:rPr>
        <w:t xml:space="preserve">. </w:t>
      </w:r>
      <w:r>
        <w:rPr>
          <w:rtl w:val="true"/>
        </w:rPr>
        <w:t>پشت پا زدن به پیمان ها</w:t>
      </w:r>
      <w:bookmarkEnd w:id="169"/>
    </w:p>
    <w:p>
      <w:pPr>
        <w:pStyle w:val="BookText"/>
        <w:rPr/>
      </w:pPr>
      <w:r>
        <w:rPr>
          <w:rFonts w:ascii="Amiri" w:hAnsi="Amiri" w:eastAsia="Amiri" w:cs="Amiri"/>
          <w:color w:val="111111"/>
          <w:sz w:val="28"/>
          <w:sz w:val="28"/>
          <w:szCs w:val="28"/>
          <w:rtl w:val="true"/>
          <w:lang w:bidi="ar-SA"/>
        </w:rPr>
        <w:t>وَ اطَّرَاحَ الْوَثَائِقِ الَّتِي هِيَ لِلَّهِ تَعَالَى طِلْبَةٌ وَ عَلَى عِبَادِهِ حُجَّةٌ</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پیمان هایی را که خواسته خداوند و حجت بر بندگانش است کنار می 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معاويه مصداق بارز شخصی است که آن چه دل او می خواهد و منافع و خواسته های نفسانی اش اقتضا می کند انجام می دهد او بدعت گذاری در دین که شیوۀ خلافت اسلامی را تبدیل به سلطنت و بسیاری از آداب دینی دیگر را تغییر می داد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مشابه</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النَّبِيِّينَ وَ أَشْهَدَهُمْ عَلَى أَنْفُسِهِمْ أَ لَسْتُ بِرَبِّكُمْ قَالُوا بَلَى فَكُنْتُ أَوَّلَ مَنْ أَجَابَ</w:t>
      </w:r>
      <w:r>
        <w:rPr>
          <w:rStyle w:val="FootnoteAnchor"/>
          <w:rtl w:val="true"/>
        </w:rPr>
        <w:footnoteReference w:id="113"/>
      </w:r>
      <w:r>
        <w:rPr>
          <w:rFonts w:ascii="IRNazanin" w:hAnsi="IRNazanin" w:eastAsia="IRNazanin"/>
          <w:color w:val="111111"/>
          <w:sz w:val="28"/>
          <w:sz w:val="28"/>
          <w:szCs w:val="28"/>
          <w:rtl w:val="true"/>
          <w:lang w:bidi="fa-IR"/>
        </w:rPr>
        <w:t>خدا از پیغمبران پیمان گرفت و آن ها را بر خودشان گواه ساخت که مگر من پروردگار شما نیستم؟ گفتند چرا، در آن جا من نخستین پاسخ دهنده بودم</w:t>
      </w:r>
      <w:r>
        <w:rPr>
          <w:rFonts w:eastAsia="IRNazanin" w:cs="IRNazanin"/>
          <w:color w:val="111111"/>
          <w:sz w:val="28"/>
          <w:szCs w:val="28"/>
          <w:rtl w:val="true"/>
          <w:lang w:bidi="fa-IR"/>
        </w:rPr>
        <w:t xml:space="preserve">. </w:t>
      </w:r>
      <w:bookmarkStart w:id="170" w:name="pg20332_195840"/>
    </w:p>
    <w:p>
      <w:pPr>
        <w:pStyle w:val="Heading3"/>
        <w:numPr>
          <w:ilvl w:val="2"/>
          <w:numId w:val="1"/>
        </w:numPr>
        <w:rPr/>
      </w:pPr>
      <w:bookmarkStart w:id="171" w:name="__RefHeading___Toc5887353_2320776876"/>
      <w:bookmarkStart w:id="172" w:name="_Toc66"/>
      <w:bookmarkEnd w:id="170"/>
      <w:bookmarkEnd w:id="171"/>
      <w:r>
        <w:rPr/>
        <w:t>2</w:t>
      </w:r>
      <w:r>
        <w:rPr>
          <w:rtl w:val="true"/>
        </w:rPr>
        <w:t xml:space="preserve">. </w:t>
      </w:r>
      <w:r>
        <w:rPr>
          <w:rtl w:val="true"/>
        </w:rPr>
        <w:t>سوء استفاده معاویه از قتل عثمان</w:t>
      </w:r>
      <w:bookmarkEnd w:id="172"/>
    </w:p>
    <w:p>
      <w:pPr>
        <w:pStyle w:val="BookText"/>
        <w:rPr/>
      </w:pPr>
      <w:r>
        <w:rPr>
          <w:rFonts w:ascii="Amiri" w:hAnsi="Amiri" w:eastAsia="Amiri" w:cs="Amiri"/>
          <w:color w:val="111111"/>
          <w:sz w:val="28"/>
          <w:sz w:val="28"/>
          <w:szCs w:val="28"/>
          <w:rtl w:val="true"/>
          <w:lang w:bidi="ar-SA"/>
        </w:rPr>
        <w:t>فَأَمَّا إِكْثَارُكَ الْحِجَاجَ فِي عُثْمَانَ وَ قَتَلَتِهِ فَإِنَّكَ إِنَّمَا نَصَرْتَ عُثْمَانَ حَيْثُ كَانَ النَّصْرُ لَكَ وَ خَذَلْتَهُ حَيْثُ كَانَ النَّصْرُ لَهُ وَالسَّلَام</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خَذَلْتَهُ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تنها گذاشتی؛ او را خوار کردی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پرگویی تو دربارۀ عثمان و قاتلان،او تا وقتی یاری عثمان به سود تو بود به یاری او برخاستی، و وقتی او نیاز به یاری داشت او را تنها گذاردی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20332_195842"/>
      <w:bookmarkStart w:id="174" w:name="pg20332_195842"/>
      <w:bookmarkEnd w:id="174"/>
    </w:p>
    <w:p>
      <w:pPr>
        <w:pStyle w:val="Heading2"/>
        <w:numPr>
          <w:ilvl w:val="1"/>
          <w:numId w:val="1"/>
        </w:numPr>
        <w:rPr/>
      </w:pPr>
      <w:bookmarkStart w:id="175" w:name="pg20332_195842"/>
      <w:bookmarkStart w:id="176" w:name="__RefHeading___Toc5887355_2320776876"/>
      <w:bookmarkStart w:id="177" w:name="_Toc67"/>
      <w:bookmarkEnd w:id="175"/>
      <w:bookmarkEnd w:id="176"/>
      <w:r>
        <w:rPr>
          <w:rtl w:val="true"/>
        </w:rPr>
        <w:t xml:space="preserve">نامه </w:t>
      </w:r>
      <w:r>
        <w:rPr/>
        <w:t>38</w:t>
      </w:r>
      <w:bookmarkEnd w:id="177"/>
    </w:p>
    <w:p>
      <w:pPr>
        <w:pStyle w:val="Heading3"/>
        <w:numPr>
          <w:ilvl w:val="2"/>
          <w:numId w:val="1"/>
        </w:numPr>
        <w:rPr/>
      </w:pPr>
      <w:bookmarkStart w:id="178" w:name="__RefHeading___Toc5887357_2320776876"/>
      <w:bookmarkStart w:id="179" w:name="_Toc68"/>
      <w:bookmarkEnd w:id="178"/>
      <w:r>
        <w:rPr>
          <w:rtl w:val="true"/>
        </w:rPr>
        <w:t>اشاره</w:t>
      </w:r>
      <w:bookmarkEnd w:id="179"/>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مصر</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مالک اشتر به سوی مصر و انتصاب وی به فرمانداری آن کشور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سامان بخشیدن اوضاع مصر؛ ابراز مستقیم علاقه شخصی امام به یار وفادار خویش </w:t>
      </w:r>
      <w:r>
        <w:rPr>
          <w:rStyle w:val="FootnoteAnchor"/>
          <w:rtl w:val="true"/>
        </w:rPr>
        <w:footnoteReference w:id="115"/>
      </w:r>
    </w:p>
    <w:p>
      <w:pPr>
        <w:pStyle w:val="Heading3"/>
        <w:numPr>
          <w:ilvl w:val="2"/>
          <w:numId w:val="1"/>
        </w:numPr>
        <w:rPr/>
      </w:pPr>
      <w:bookmarkStart w:id="180" w:name="__RefHeading___Toc5887359_2320776876"/>
      <w:bookmarkStart w:id="181" w:name="_Toc69"/>
      <w:bookmarkEnd w:id="180"/>
      <w:r>
        <w:rPr>
          <w:rtl w:val="true"/>
        </w:rPr>
        <w:t>پیشگفتار نامه</w:t>
      </w:r>
      <w:bookmarkEnd w:id="18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توصیفی از اهل مصر است که به خاطر خدا مطابق فطرتشان خشمگین شده اند و اشاره به مخالفت آنان با بدعت هایی است که به عثمان نسبت داده شده و بدان جهت آن ها خشمگین به مدینه آمدند که مبادا حدود الهی تعطیل شود اگر کسی بگوید که بنابراین امام علیه السلام راضی به قتل عثمان بوده است زیرا او قاتلان عثمان را برای آمدن به مدینه به منظور قتل عثمان، ستایش کرده است پاسخ این است که چنین اشکالی وارد نیست؛ زیرا ممکن است آمدن آن ها به مدینه تنها برای اعتراض به عثمان بوده باشد نه برای کشتن او، بنابراین، ستایش امام علیه السلام از ایشان به خاطر اعتراض که آن اعتراضی بجاست و درخور ستایش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قاتلان عثمان و کسانی که او را در خانه محاصره کردند شاید در آن میان از مردم مصر جز اندکی نبودند و در سخن امام عام چیزی که دال بر مدح قاتلان عثمان باشد، وجود ندارد</w:t>
      </w:r>
      <w:r>
        <w:rPr>
          <w:rFonts w:eastAsia="IRNazanin" w:cs="IRNazanin"/>
          <w:color w:val="111111"/>
          <w:sz w:val="28"/>
          <w:szCs w:val="28"/>
          <w:rtl w:val="true"/>
          <w:lang w:bidi="fa-IR"/>
        </w:rPr>
        <w:t xml:space="preserve">. </w:t>
      </w:r>
      <w:bookmarkStart w:id="182" w:name="pg20332_195843"/>
    </w:p>
    <w:p>
      <w:pPr>
        <w:pStyle w:val="BookText"/>
        <w:rPr/>
      </w:pPr>
      <w:bookmarkEnd w:id="182"/>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 أَمَّا بَعْدُ فَقَدْ بَعَثْتُ إِلَيْكُمْ عَبْداً مِنْ عِبَادِ اللَّهِ لَا يَنَامُ أَيَّامَ الْخَوْفِ وَ لَا يَنْكُلُ عَنِ الْأَعْدَاءِ سَاعَاتِ الرَّوْعِ أَشَدَّ عَلَى الْفُجَّارِ مِنْ حَرِيقِ النَّارِ وَ هُوَ مَالِكُ ابْنُ الْحَارِثِ أَخُو مَذْحِجِ فَاسْمَعُوا لَهُ وَ أَطِيعُوا أَمْرَهُ فِيمَا طَابَقَ الْحَقَّ فَإِنَّهُ سَيْفٌ مِنْ سُيُوفِ اللَّهِ لَا كَلِيلَ الظُّبَةِ وَ لَا نَابِي الضَّرِيبَةِ فَإِنْ أَمَرَكُمْ أَنْ تَنْفِرُوا فَانْفِرُوا وَ إِنْ أَمَرَكُمْ أَنْ تُقِيمُوا فَأَقِيمُوا فَإِنَّهُ لَا يُقْدِمُ وَلَا يُحْجِمُ وَ لَا يُؤَخِّرُ وَ لَا يُقَدِّمُ إِلَّا عَنْ أَمْرِى وَقَدْ آثَرْتُكُمْ بِهِ عَلَى نَفْسِي لِنَصِيحَتِهِ لَكُمْ وَ شِدَّةِ شَكِيمَتِهِ عَلَى عَدُوِّكُمْ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 w:name="__RefHeading___Toc5887361_2320776876"/>
      <w:bookmarkStart w:id="184" w:name="_Toc70"/>
      <w:bookmarkEnd w:id="183"/>
      <w:r>
        <w:rPr/>
        <w:t>1</w:t>
      </w:r>
      <w:r>
        <w:rPr>
          <w:rtl w:val="true"/>
        </w:rPr>
        <w:t xml:space="preserve">. </w:t>
      </w:r>
      <w:r>
        <w:rPr>
          <w:rtl w:val="true"/>
        </w:rPr>
        <w:t>ستایش امام از مردم مصر</w:t>
      </w:r>
      <w:bookmarkEnd w:id="184"/>
    </w:p>
    <w:p>
      <w:pPr>
        <w:pStyle w:val="BookText"/>
        <w:rPr/>
      </w:pPr>
      <w:r>
        <w:rPr>
          <w:rFonts w:ascii="Amiri" w:hAnsi="Amiri" w:eastAsia="Amiri" w:cs="Amiri"/>
          <w:color w:val="111111"/>
          <w:sz w:val="28"/>
          <w:sz w:val="28"/>
          <w:szCs w:val="28"/>
          <w:rtl w:val="true"/>
          <w:lang w:bidi="ar-SA"/>
        </w:rPr>
        <w:t>مِنْ عَبْدِ اللَّهِ عَلِيٌّ أَمِيرِ الْمُؤْمِنِينَ إِلَى الْقَوْمِ الَّذِينَ غَضِبُوا لِلَّهِ حِينَ عُصِيَ فِي أَرْضِهِ وَ ذُهِبَ بِحَقِّهِ فَضَرَبَ الْجَوْرُ سُرَادِقَهُ عَلَى الْبَرِّ وَ الْفَاجِرِ وَ الْمُقِيمِ وَ الظَّاعِنِ فَلَا مَعْرُوفٌ يُسْتَرَاحُ إِلَيْهِ وَ لَا مُنْكَرْ يُتَنَاهَى عَنْهُ</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يُسْتَراحُ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آرامش حاصل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بنده خدا علی علیه السلام امیر مؤمنان به مردمی که برای خدا خشم گرفتند، وقتی دیگران خدا را در زمینش معصیت کردند و حق او را از میان بردند و ستم سراپرده اش را بر سر خوب و بد، مقیم و مسافر بر پای داشت نه معروفی ماند که در پناهش بیاسایند و نه از منکری جلوگیری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فساد و تبهکاری زمامداران نقش بسزایی در گسترش فساد در سطح جامعه دارد؛ آن چنان که با فرمانداری فرد فاسدی همچون عبدالله بن ابی در مصر جامعه به فساد کشیده شده بود و بارزترین نشانه فساد فراگیری ظلم و ستم است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مستعار منه </w:t>
      </w:r>
      <w:bookmarkStart w:id="185" w:name="pg20332_195844"/>
    </w:p>
    <w:p>
      <w:pPr>
        <w:pStyle w:val="BookText"/>
        <w:rPr/>
      </w:pPr>
      <w:bookmarkEnd w:id="185"/>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فراگیر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ظلمی که فراگیر نیک و بد و حاضر و مسافر می باشد، استعاره آورده است؛ همچون چادری که در برگیرندهٔ اهل چادر است</w:t>
      </w:r>
      <w:r>
        <w:rPr>
          <w:rFonts w:eastAsia="IRNazanin" w:cs="IRNazanin"/>
          <w:color w:val="111111"/>
          <w:sz w:val="28"/>
          <w:szCs w:val="28"/>
          <w:rtl w:val="true"/>
          <w:lang w:bidi="fa-IR"/>
        </w:rPr>
        <w:t>.</w:t>
      </w:r>
    </w:p>
    <w:p>
      <w:pPr>
        <w:pStyle w:val="Heading3"/>
        <w:numPr>
          <w:ilvl w:val="2"/>
          <w:numId w:val="1"/>
        </w:numPr>
        <w:rPr/>
      </w:pPr>
      <w:bookmarkStart w:id="186" w:name="__RefHeading___Toc5887363_2320776876"/>
      <w:bookmarkStart w:id="187" w:name="_Toc71"/>
      <w:bookmarkEnd w:id="186"/>
      <w:r>
        <w:rPr/>
        <w:t>2</w:t>
      </w:r>
      <w:r>
        <w:rPr>
          <w:rtl w:val="true"/>
        </w:rPr>
        <w:t xml:space="preserve">. </w:t>
      </w:r>
      <w:r>
        <w:rPr>
          <w:rtl w:val="true"/>
        </w:rPr>
        <w:t>توصیف مالک اشتر</w:t>
      </w:r>
      <w:bookmarkEnd w:id="187"/>
    </w:p>
    <w:p>
      <w:pPr>
        <w:pStyle w:val="Heading4"/>
        <w:numPr>
          <w:ilvl w:val="3"/>
          <w:numId w:val="1"/>
        </w:numPr>
        <w:rPr/>
      </w:pPr>
      <w:bookmarkStart w:id="188" w:name="__RefHeading___Toc5887365_2320776876"/>
      <w:bookmarkStart w:id="189" w:name="_Toc72"/>
      <w:bookmarkEnd w:id="188"/>
      <w:r>
        <w:rPr/>
        <w:t>2</w:t>
      </w:r>
      <w:r>
        <w:rPr>
          <w:rtl w:val="true"/>
        </w:rPr>
        <w:t xml:space="preserve">. </w:t>
      </w:r>
      <w:r>
        <w:rPr/>
        <w:t>1</w:t>
      </w:r>
      <w:r>
        <w:rPr>
          <w:rtl w:val="true"/>
        </w:rPr>
        <w:t xml:space="preserve">. </w:t>
      </w:r>
      <w:r>
        <w:rPr>
          <w:rtl w:val="true"/>
        </w:rPr>
        <w:t>شجاعت در شرایط دشوار</w:t>
      </w:r>
      <w:bookmarkEnd w:id="189"/>
    </w:p>
    <w:p>
      <w:pPr>
        <w:pStyle w:val="BookText"/>
        <w:rPr/>
      </w:pPr>
      <w:r>
        <w:rPr>
          <w:rFonts w:ascii="Amiri" w:hAnsi="Amiri" w:eastAsia="Amiri" w:cs="Amiri"/>
          <w:color w:val="111111"/>
          <w:sz w:val="28"/>
          <w:sz w:val="28"/>
          <w:szCs w:val="28"/>
          <w:rtl w:val="true"/>
          <w:lang w:bidi="ar-SA"/>
        </w:rPr>
        <w:t>أَمَّا بَعْدُ فَقَدْ بَعَثْتُ إِلَيْكُمْ عَبْداً مِنْ عِبَادِ اللَّهِ لَا يَنَامُ أَيَّامَ الْخَوْفِ وَ لَا يَنْكُلُ عَنِ الْأَعْدَاءِ سَاعَاتِ الرَّوْع</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اما بعد بنده ای از بندگان خدا را به سوی شما گسیل داشتم که هنگام وحشت نخوابد و ساعات هولناک از دشمنان نهراسد و عقب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ستودن مالک اشتر به عنوان بنده ای از بندگان خدا بالاترین فضیلت و امتیازی است که امام برای او قائل شده است؛ چراکه حتی پیامبر عبودیتش مقدم بر رسالت اوست</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سُبْحانَ الَّذى أَسْرى بِعَبْدِهِ لَيْلاً مِنَ الْمَسْجِدِ الْحَرام</w:t>
      </w:r>
      <w:r>
        <w:rPr>
          <w:rStyle w:val="FootnoteAnchor"/>
          <w:rtl w:val="true"/>
        </w:rPr>
        <w:footnoteReference w:id="120"/>
      </w:r>
      <w:r>
        <w:rPr>
          <w:rFonts w:ascii="IRNazanin" w:hAnsi="IRNazanin" w:eastAsia="IRNazanin"/>
          <w:color w:val="111111"/>
          <w:sz w:val="28"/>
          <w:sz w:val="28"/>
          <w:szCs w:val="28"/>
          <w:rtl w:val="true"/>
          <w:lang w:bidi="fa-IR"/>
        </w:rPr>
        <w:t>پاک و منزه است خدایی که بنده اش را شبی از مسجد الحرام به مسجد اقصی برد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كَفَى بِي عِزّاً أَنْ أَكُونَ لَكَ عَبْدا</w:t>
      </w:r>
      <w:r>
        <w:rPr>
          <w:rStyle w:val="FootnoteAnchor"/>
          <w:rtl w:val="true"/>
        </w:rPr>
        <w:footnoteReference w:id="121"/>
      </w:r>
      <w:r>
        <w:rPr>
          <w:rFonts w:ascii="IRNazanin" w:hAnsi="IRNazanin" w:eastAsia="IRNazanin"/>
          <w:color w:val="111111"/>
          <w:sz w:val="28"/>
          <w:sz w:val="28"/>
          <w:szCs w:val="28"/>
          <w:rtl w:val="true"/>
          <w:lang w:bidi="fa-IR"/>
        </w:rPr>
        <w:t>معبودا مرا همین عزت و آبرو بس که تو را بنده باشم</w:t>
      </w:r>
      <w:r>
        <w:rPr>
          <w:rFonts w:eastAsia="IRNazanin" w:cs="IRNazanin"/>
          <w:color w:val="111111"/>
          <w:sz w:val="28"/>
          <w:szCs w:val="28"/>
          <w:rtl w:val="true"/>
          <w:lang w:bidi="fa-IR"/>
        </w:rPr>
        <w:t>.</w:t>
      </w:r>
    </w:p>
    <w:p>
      <w:pPr>
        <w:pStyle w:val="Heading4"/>
        <w:numPr>
          <w:ilvl w:val="3"/>
          <w:numId w:val="1"/>
        </w:numPr>
        <w:rPr/>
      </w:pPr>
      <w:bookmarkStart w:id="190" w:name="__RefHeading___Toc5887367_2320776876"/>
      <w:bookmarkStart w:id="191" w:name="_Toc73"/>
      <w:bookmarkEnd w:id="190"/>
      <w:r>
        <w:rPr/>
        <w:t>2</w:t>
      </w:r>
      <w:r>
        <w:rPr>
          <w:rtl w:val="true"/>
        </w:rPr>
        <w:t xml:space="preserve">. </w:t>
      </w:r>
      <w:r>
        <w:rPr/>
        <w:t>2</w:t>
      </w:r>
      <w:r>
        <w:rPr>
          <w:rtl w:val="true"/>
        </w:rPr>
        <w:t xml:space="preserve">. </w:t>
      </w:r>
      <w:r>
        <w:rPr>
          <w:rtl w:val="true"/>
        </w:rPr>
        <w:t>سوزنده تر از آتش در برابر دشمن</w:t>
      </w:r>
      <w:bookmarkEnd w:id="19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أَشَدَّ عَلَى الْفُجَّارِ مِنْ حَرِيقِ النَّارِ وَ هُوَ مَالِكُ بْنُ الْحَارِثِ أَخُو مَذْحِج</w:t>
      </w:r>
      <w:r>
        <w:rPr>
          <w:rStyle w:val="FootnoteAnchor"/>
          <w:rtl w:val="true"/>
        </w:rPr>
        <w:footnoteReference w:id="122"/>
      </w:r>
      <w:r>
        <w:rPr>
          <w:rFonts w:ascii="IRNazanin" w:hAnsi="IRNazanin" w:eastAsia="IRNazanin"/>
          <w:color w:val="111111"/>
          <w:sz w:val="28"/>
          <w:sz w:val="28"/>
          <w:szCs w:val="28"/>
          <w:rtl w:val="true"/>
          <w:lang w:bidi="fa-IR"/>
        </w:rPr>
        <w:t xml:space="preserve"> از آتش سوزان بر بدکاران سوزنده تر است و او مالک بن حارث از قبیلهٔ مذحج است</w:t>
      </w:r>
      <w:r>
        <w:rPr>
          <w:rFonts w:eastAsia="IRNazanin" w:cs="IRNazanin"/>
          <w:color w:val="111111"/>
          <w:sz w:val="28"/>
          <w:szCs w:val="28"/>
          <w:rtl w:val="true"/>
          <w:lang w:bidi="fa-IR"/>
        </w:rPr>
        <w:t xml:space="preserve">. </w:t>
      </w:r>
      <w:bookmarkStart w:id="192" w:name="pg20332_195845"/>
    </w:p>
    <w:p>
      <w:pPr>
        <w:pStyle w:val="BookText"/>
        <w:rPr/>
      </w:pPr>
      <w:bookmarkEnd w:id="19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w:t>
      </w:r>
      <w:r>
        <w:rPr>
          <w:rStyle w:val="FootnoteAnchor"/>
          <w:rtl w:val="true"/>
        </w:rPr>
        <w:footnoteReference w:id="123"/>
      </w:r>
      <w:r>
        <w:rPr>
          <w:rFonts w:ascii="IRNazanin" w:hAnsi="IRNazanin" w:eastAsia="IRNazanin"/>
          <w:color w:val="111111"/>
          <w:sz w:val="28"/>
          <w:sz w:val="28"/>
          <w:szCs w:val="28"/>
          <w:rtl w:val="true"/>
          <w:lang w:bidi="fa-IR"/>
        </w:rPr>
        <w:t>محمد پیامبر خدا صلی الله علیه و آله و کسانی که با او هستند بر کافران سخت گیرند و با یکدیگر مهربان</w:t>
      </w:r>
    </w:p>
    <w:p>
      <w:pPr>
        <w:pStyle w:val="Heading4"/>
        <w:numPr>
          <w:ilvl w:val="3"/>
          <w:numId w:val="1"/>
        </w:numPr>
        <w:rPr/>
      </w:pPr>
      <w:bookmarkStart w:id="193" w:name="__RefHeading___Toc5887369_2320776876"/>
      <w:bookmarkStart w:id="194" w:name="_Toc74"/>
      <w:bookmarkEnd w:id="193"/>
      <w:r>
        <w:rPr/>
        <w:t>2</w:t>
      </w:r>
      <w:r>
        <w:rPr>
          <w:rtl w:val="true"/>
        </w:rPr>
        <w:t xml:space="preserve">. </w:t>
      </w:r>
      <w:r>
        <w:rPr/>
        <w:t>3</w:t>
      </w:r>
      <w:r>
        <w:rPr>
          <w:rtl w:val="true"/>
        </w:rPr>
        <w:t xml:space="preserve">. </w:t>
      </w:r>
      <w:r>
        <w:rPr>
          <w:rtl w:val="true"/>
        </w:rPr>
        <w:t>شمشیر خدا</w:t>
      </w:r>
      <w:bookmarkEnd w:id="194"/>
    </w:p>
    <w:p>
      <w:pPr>
        <w:pStyle w:val="BookText"/>
        <w:rPr/>
      </w:pPr>
      <w:r>
        <w:rPr>
          <w:rFonts w:ascii="Amiri" w:hAnsi="Amiri" w:eastAsia="Amiri" w:cs="Amiri"/>
          <w:color w:val="111111"/>
          <w:sz w:val="28"/>
          <w:sz w:val="28"/>
          <w:szCs w:val="28"/>
          <w:rtl w:val="true"/>
          <w:lang w:bidi="ar-SA"/>
        </w:rPr>
        <w:t>فَاسْمَعُوا لَهُ وَ أَطِيعُوا أَمْرَهُ فِيمَا طَابَقَ الْحَقَّ فَإِنَّهُ سَيْفٌ مِنْ سُيُوفِ اللَّهِ لَا كَلِيلُ الظُّبَةِ وَ لَا نَابِي الضَّرِيبَة</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الظُّبَةِ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تیزی شمشیر و نیزه و خنجر؛ بالتخفيف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السيف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کندی است که برندگی ندارد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مرتفع شدن گرفته شده و شمشیر کند چون در محل فرو نمی رود و در بالا می ایستد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من السيوف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الذى لا يقطع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مضروب و محلی است که ضربه به آن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سخنش را بشنوید و امرش را در آن چه مطابق حق است اطاعت نمایید که او شمشیری از شمشیرهای خداست که تیزی اش کُند نگردد و ضربتش بی اثر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آن است که مالک با موفقیت حوادث را پشت سر می گذارد، بدون این که در آن ها توقف یا عقب گرد کند</w:t>
      </w:r>
      <w:r>
        <w:rPr>
          <w:rFonts w:eastAsia="IRNazanin" w:cs="IRNazanin"/>
          <w:color w:val="111111"/>
          <w:sz w:val="28"/>
          <w:szCs w:val="28"/>
          <w:rtl w:val="true"/>
          <w:lang w:bidi="fa-IR"/>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فِيمَا طَابَقَ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هیچ کس به جز انبیا و اوصیا، معصوم نیست؛ بنابراین اطاعت از اوامر آن ها باید محدود به مطابقت با حق باشد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مشابه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تَقُولَنَّ إِنِّي مُؤَمَّرُ آمُرُ فَأُطَاعُ فَإِنَّ ذَلِكَ إِدْغَالٌ فِي الْقَلْبِ وَ مَنْهَكَةٌ لِلدِّينِ وَ تَقَرُّبُ مِنَ الْغِيَر</w:t>
      </w:r>
      <w:r>
        <w:rPr>
          <w:rStyle w:val="FootnoteAnchor"/>
          <w:rtl w:val="true"/>
        </w:rPr>
        <w:footnoteReference w:id="127"/>
      </w:r>
      <w:r>
        <w:rPr>
          <w:rFonts w:ascii="IRNazanin" w:hAnsi="IRNazanin" w:eastAsia="IRNazanin"/>
          <w:color w:val="111111"/>
          <w:sz w:val="28"/>
          <w:sz w:val="28"/>
          <w:szCs w:val="28"/>
          <w:rtl w:val="true"/>
          <w:lang w:bidi="fa-IR"/>
        </w:rPr>
        <w:t>فرمان می دهم باید اطاعت شوم؛ که این وضع موجب فساد دل، و کاهش و ضعف دین و باعث نزدیک شدن زوال قدرت است</w:t>
      </w:r>
      <w:r>
        <w:rPr>
          <w:rFonts w:eastAsia="IRNazanin" w:cs="IRNazanin"/>
          <w:color w:val="111111"/>
          <w:sz w:val="28"/>
          <w:szCs w:val="28"/>
          <w:rtl w:val="true"/>
          <w:lang w:bidi="fa-IR"/>
        </w:rPr>
        <w:t xml:space="preserve">. </w:t>
      </w:r>
      <w:bookmarkStart w:id="195" w:name="pg20332_195846"/>
    </w:p>
    <w:p>
      <w:pPr>
        <w:pStyle w:val="Heading4"/>
        <w:numPr>
          <w:ilvl w:val="3"/>
          <w:numId w:val="1"/>
        </w:numPr>
        <w:rPr/>
      </w:pPr>
      <w:bookmarkStart w:id="196" w:name="__RefHeading___Toc5887371_2320776876"/>
      <w:bookmarkStart w:id="197" w:name="_Toc75"/>
      <w:bookmarkEnd w:id="195"/>
      <w:bookmarkEnd w:id="196"/>
      <w:r>
        <w:rPr/>
        <w:t>2</w:t>
      </w:r>
      <w:r>
        <w:rPr>
          <w:rtl w:val="true"/>
        </w:rPr>
        <w:t xml:space="preserve">. </w:t>
      </w:r>
      <w:r>
        <w:rPr/>
        <w:t>4</w:t>
      </w:r>
      <w:r>
        <w:rPr>
          <w:rtl w:val="true"/>
        </w:rPr>
        <w:t xml:space="preserve">. </w:t>
      </w:r>
      <w:r>
        <w:rPr>
          <w:rtl w:val="true"/>
        </w:rPr>
        <w:t>بارزترین فضیلت مالک،اشتر فرمان برداری از امام</w:t>
      </w:r>
      <w:bookmarkEnd w:id="197"/>
    </w:p>
    <w:p>
      <w:pPr>
        <w:pStyle w:val="BookText"/>
        <w:rPr/>
      </w:pPr>
      <w:r>
        <w:rPr>
          <w:rFonts w:ascii="Amiri" w:hAnsi="Amiri" w:eastAsia="Amiri" w:cs="Amiri"/>
          <w:color w:val="111111"/>
          <w:sz w:val="28"/>
          <w:sz w:val="28"/>
          <w:szCs w:val="28"/>
          <w:rtl w:val="true"/>
          <w:lang w:bidi="ar-SA"/>
        </w:rPr>
        <w:t>فَإِنْ أَمَرَكُمْ أَنْ تَنْفِرُوا فَانْفِرُوا وَ إِنْ أَمَرَكُمْ أَنْ تُقِيمُوا فَأَقِيمُوا فَإِنَّهُ لَا يُقْدِمُ وَ لَا يُحْجِمُ وَ لَا يُؤَخِّرُ وَ لَا يُقَدِّمُ إِلَّا عَنْ أَمْرِى</w:t>
      </w:r>
      <w:r>
        <w:rPr>
          <w:rStyle w:val="FootnoteAnchor"/>
          <w:rtl w:val="true"/>
        </w:rPr>
        <w:footnoteReference w:id="128"/>
      </w:r>
      <w:r>
        <w:rPr>
          <w:rFonts w:ascii="IRNazanin" w:hAnsi="IRNazanin" w:eastAsia="IRNazanin"/>
          <w:color w:val="111111"/>
          <w:sz w:val="28"/>
          <w:sz w:val="28"/>
          <w:szCs w:val="28"/>
          <w:rtl w:val="true"/>
          <w:lang w:bidi="fa-IR"/>
        </w:rPr>
        <w:t xml:space="preserve"> اگر شما را دستور به حرکت داد حرکت کنید و اگر فرمان توقف،داد، بازایستید که او قدم برنمی دارد و بازپس نمی نهد و به تأخیر نمی اندازد و پیش نمی برد، مگر به فرمان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به کنایه این مطلب را بیان داشته است که مالک در جنگ و امثال آن دستوری نمی دهد، مگر این که به جا و به موقع باشد؛ زیرا اوامر امام علیه السلام این چنین بوده است، بنابراین هرکسی که موافق آن دستورها حرکت کند پس دستورهای امام علیه السلام نیز چنین است و مقصود امام علیه السلام این نیست که تمام اوامر مالک از کلی و جزئی به طور معیّن و به تفصیل مطابق اوامر اوست بلکه مقصود امام علیه السلام این است که به مالک قوانین کلی سیاست و تدبیر مدون و فنون جنگ را آموخته و او را به حدی آماده کرده است که می تواند اجتهاد کند و جزئیات امور را از روی آموخته ها استخراج نماید</w:t>
      </w:r>
      <w:r>
        <w:rPr>
          <w:rFonts w:eastAsia="IRNazanin" w:cs="IRNazanin"/>
          <w:color w:val="111111"/>
          <w:sz w:val="28"/>
          <w:szCs w:val="28"/>
          <w:rtl w:val="true"/>
          <w:lang w:bidi="fa-IR"/>
        </w:rPr>
        <w:t xml:space="preserve">. </w:t>
      </w:r>
      <w:r>
        <w:rPr>
          <w:rStyle w:val="FootnoteAnchor"/>
          <w:rtl w:val="true"/>
        </w:rPr>
        <w:footnoteReference w:id="129"/>
      </w:r>
    </w:p>
    <w:p>
      <w:pPr>
        <w:pStyle w:val="Heading3"/>
        <w:numPr>
          <w:ilvl w:val="2"/>
          <w:numId w:val="1"/>
        </w:numPr>
        <w:rPr/>
      </w:pPr>
      <w:bookmarkStart w:id="198" w:name="__RefHeading___Toc5887373_2320776876"/>
      <w:bookmarkStart w:id="199" w:name="_Toc76"/>
      <w:bookmarkEnd w:id="198"/>
      <w:r>
        <w:rPr/>
        <w:t>3</w:t>
      </w:r>
      <w:r>
        <w:rPr>
          <w:rtl w:val="true"/>
        </w:rPr>
        <w:t xml:space="preserve">. </w:t>
      </w:r>
      <w:r>
        <w:rPr>
          <w:rtl w:val="true"/>
        </w:rPr>
        <w:t>ایثار امام</w:t>
      </w:r>
      <w:bookmarkEnd w:id="199"/>
    </w:p>
    <w:p>
      <w:pPr>
        <w:pStyle w:val="BookText"/>
        <w:rPr/>
      </w:pPr>
      <w:r>
        <w:rPr>
          <w:rFonts w:ascii="Amiri" w:hAnsi="Amiri" w:eastAsia="Amiri" w:cs="Amiri"/>
          <w:color w:val="111111"/>
          <w:sz w:val="28"/>
          <w:sz w:val="28"/>
          <w:szCs w:val="28"/>
          <w:rtl w:val="true"/>
          <w:lang w:bidi="ar-SA"/>
        </w:rPr>
        <w:t>وَ قَدْ أَثَرْتُكُمْ بِهِ عَلَى نَفْسِي لِنَصِيحَتِهِ لَكُمْ وَ شِدَّةِ شَكِيمَتِهِ عَلَى عَدُوِّكُم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شما را در فرستادن او بر خود مقدم داشتم؛ چون او را خیر خواه شما و نسبت به دشمنتان سرسخت تر 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امیرالمؤمنین علیه السلام با نیاز شدید به امثال مالک در کنار خود، ایثارگرانه او را به نقطه حساسی همچون مصر فرستاد نهایت اخلاص آن حضرت در حفظ کیان اسلام بود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20332_195848"/>
      <w:bookmarkStart w:id="201" w:name="pg20332_195848"/>
      <w:bookmarkEnd w:id="201"/>
    </w:p>
    <w:p>
      <w:pPr>
        <w:pStyle w:val="Heading2"/>
        <w:numPr>
          <w:ilvl w:val="1"/>
          <w:numId w:val="1"/>
        </w:numPr>
        <w:rPr/>
      </w:pPr>
      <w:bookmarkStart w:id="202" w:name="pg20332_195848"/>
      <w:bookmarkStart w:id="203" w:name="__RefHeading___Toc5887375_2320776876"/>
      <w:bookmarkStart w:id="204" w:name="_Toc77"/>
      <w:bookmarkEnd w:id="202"/>
      <w:bookmarkEnd w:id="203"/>
      <w:r>
        <w:rPr>
          <w:rtl w:val="true"/>
        </w:rPr>
        <w:t xml:space="preserve">نامه </w:t>
      </w:r>
      <w:r>
        <w:rPr/>
        <w:t>39</w:t>
      </w:r>
      <w:bookmarkEnd w:id="204"/>
    </w:p>
    <w:p>
      <w:pPr>
        <w:pStyle w:val="Heading3"/>
        <w:numPr>
          <w:ilvl w:val="2"/>
          <w:numId w:val="1"/>
        </w:numPr>
        <w:rPr/>
      </w:pPr>
      <w:bookmarkStart w:id="205" w:name="__RefHeading___Toc5887377_2320776876"/>
      <w:bookmarkStart w:id="206" w:name="_Toc78"/>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و همراهی وی با معاویه به طمع حکومت مصر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ارشاد نکوهش و هدایتگری </w:t>
      </w:r>
      <w:r>
        <w:rPr>
          <w:rStyle w:val="FootnoteAnchor"/>
          <w:rtl w:val="true"/>
        </w:rPr>
        <w:footnoteReference w:id="132"/>
      </w:r>
    </w:p>
    <w:p>
      <w:pPr>
        <w:pStyle w:val="Heading3"/>
        <w:numPr>
          <w:ilvl w:val="2"/>
          <w:numId w:val="1"/>
        </w:numPr>
        <w:rPr/>
      </w:pPr>
      <w:bookmarkStart w:id="207" w:name="__RefHeading___Toc5887379_2320776876"/>
      <w:bookmarkStart w:id="208" w:name="_Toc79"/>
      <w:bookmarkEnd w:id="207"/>
      <w:r>
        <w:rPr>
          <w:rtl w:val="true"/>
        </w:rPr>
        <w:t>پیشگفتار نامه</w:t>
      </w:r>
      <w:bookmarkEnd w:id="20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به عمرو عاص پس از جنگ صفین که امام او را به جهت سرسپردگی اش به معاویه ملامت کرده و معاویه را با اوصافی که شایسته اوست، توصیف می کند</w:t>
      </w:r>
      <w:r>
        <w:rPr>
          <w:rFonts w:eastAsia="IRNazanin" w:cs="IRNazanin"/>
          <w:color w:val="111111"/>
          <w:sz w:val="28"/>
          <w:szCs w:val="28"/>
          <w:rtl w:val="true"/>
          <w:lang w:bidi="fa-IR"/>
        </w:rPr>
        <w:t xml:space="preserve">. </w:t>
      </w:r>
      <w:bookmarkStart w:id="209" w:name="pg20332_195849"/>
    </w:p>
    <w:p>
      <w:pPr>
        <w:pStyle w:val="BookText"/>
        <w:rPr/>
      </w:pPr>
      <w:bookmarkEnd w:id="209"/>
      <w:r>
        <w:rPr>
          <w:rFonts w:ascii="Amiri" w:hAnsi="Amiri" w:eastAsia="Amiri" w:cs="Amiri"/>
          <w:color w:val="111111"/>
          <w:sz w:val="28"/>
          <w:sz w:val="28"/>
          <w:szCs w:val="28"/>
          <w:rtl w:val="true"/>
          <w:lang w:bidi="ar-SA"/>
        </w:rPr>
        <w:t>شناسنامه نهج البلاغه، ص</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قَدْ جَعَلْتَ دِينَكَ تَبَعاً لِدُنْيَا امْرِئٍ ظَاهِرِ غَيَّهُ مَهْتُوكِ سِتْرُهُ يَشِينُ الْكَرِيمَ بِمَجْلِسِهِ وَ يُسَفِّهُ الْحَلِيمَ بِخِلْطَتِهِ فَاتَّبَعْتَ أَثَرَهُ وَ طَلَبْتَ فَضْلَهُ اتَّبَاعَ الْكَلْبِ لِلضّرْغَامِ يَلُوذُ إِلَى مَخَالِبِهِ وَ يَنْتَظِرُ مَا يُلْقِي إِلَيْهِ مِنْ فَضْلِ فَرِيسَتِهِ فَأَذْهَبْتَ دُنْيَاكَ وَ آخِرَتَكَ وَ لَوْ بِالْحَقِّ أَخَذْتَ أَدْرَكْتَ مَا طَلَبْتَ فَإِنْ يُمَكِّنِ اللَّهُ مِنْكَ وَ مِنِ ابْنِ أَبِي سُفْيَانَ أَجْزِكُمَا بِمَا قَدَّمْتُمَا وَ إِنْ تُعْجِزَا وَتَبْقَيَا فَمَا أَمَامَكُمَا شَرِّ لَكُمَا وَالسَّلَامُ﴾ </w:t>
      </w:r>
      <w:r>
        <w:rPr>
          <w:rFonts w:eastAsia="Amiri" w:cs="Amiri" w:ascii="Amiri" w:hAnsi="Amiri"/>
          <w:color w:val="111111"/>
          <w:sz w:val="28"/>
          <w:szCs w:val="28"/>
          <w:rtl w:val="true"/>
          <w:lang w:bidi="ar-SA"/>
        </w:rPr>
        <w:t>.</w:t>
      </w:r>
    </w:p>
    <w:p>
      <w:pPr>
        <w:pStyle w:val="Heading3"/>
        <w:numPr>
          <w:ilvl w:val="2"/>
          <w:numId w:val="1"/>
        </w:numPr>
        <w:rPr/>
      </w:pPr>
      <w:bookmarkStart w:id="210" w:name="__RefHeading___Toc5887381_2320776876"/>
      <w:bookmarkStart w:id="211" w:name="_Toc80"/>
      <w:bookmarkEnd w:id="210"/>
      <w:r>
        <w:rPr/>
        <w:t>1</w:t>
      </w:r>
      <w:r>
        <w:rPr>
          <w:rtl w:val="true"/>
        </w:rPr>
        <w:t xml:space="preserve">. </w:t>
      </w:r>
      <w:r>
        <w:rPr>
          <w:rtl w:val="true"/>
        </w:rPr>
        <w:t>دین فروشی عمروعاص</w:t>
      </w:r>
      <w:bookmarkEnd w:id="211"/>
    </w:p>
    <w:p>
      <w:pPr>
        <w:pStyle w:val="BookText"/>
        <w:rPr/>
      </w:pPr>
      <w:r>
        <w:rPr>
          <w:rFonts w:ascii="Amiri" w:hAnsi="Amiri" w:eastAsia="Amiri" w:cs="Amiri"/>
          <w:color w:val="111111"/>
          <w:sz w:val="28"/>
          <w:sz w:val="28"/>
          <w:szCs w:val="28"/>
          <w:rtl w:val="true"/>
          <w:lang w:bidi="ar-SA"/>
        </w:rPr>
        <w:t>فَإِنَّكَ قَدْ جَعَلْتَ دِينَكَ تَبَعاً لِدُنْيَا امْرِى</w:t>
      </w:r>
      <w:r>
        <w:rPr>
          <w:rFonts w:ascii="IRNazanin" w:hAnsi="IRNazanin" w:eastAsia="IRNazanin"/>
          <w:color w:val="111111"/>
          <w:sz w:val="28"/>
          <w:sz w:val="28"/>
          <w:szCs w:val="28"/>
          <w:rtl w:val="true"/>
          <w:lang w:bidi="fa-IR"/>
        </w:rPr>
        <w:t xml:space="preserve"> تو با این کار دین خود را برای دنیای کسی خرج کردی</w:t>
      </w:r>
      <w:r>
        <w:rPr>
          <w:rFonts w:eastAsia="IRNazanin" w:cs="IRNazanin"/>
          <w:color w:val="111111"/>
          <w:sz w:val="28"/>
          <w:szCs w:val="28"/>
          <w:rtl w:val="true"/>
          <w:lang w:bidi="fa-IR"/>
        </w:rPr>
        <w:t>...</w:t>
      </w:r>
    </w:p>
    <w:p>
      <w:pPr>
        <w:pStyle w:val="Heading3"/>
        <w:numPr>
          <w:ilvl w:val="2"/>
          <w:numId w:val="1"/>
        </w:numPr>
        <w:rPr/>
      </w:pPr>
      <w:bookmarkStart w:id="212" w:name="__RefHeading___Toc5887383_2320776876"/>
      <w:bookmarkStart w:id="213" w:name="_Toc81"/>
      <w:bookmarkEnd w:id="212"/>
      <w:r>
        <w:rPr/>
        <w:t>2</w:t>
      </w:r>
      <w:r>
        <w:rPr>
          <w:rtl w:val="true"/>
        </w:rPr>
        <w:t xml:space="preserve">. </w:t>
      </w:r>
      <w:r>
        <w:rPr>
          <w:rtl w:val="true"/>
        </w:rPr>
        <w:t>ذكر صفات رذیله معاویه</w:t>
      </w:r>
      <w:bookmarkEnd w:id="213"/>
    </w:p>
    <w:p>
      <w:pPr>
        <w:pStyle w:val="BookText"/>
        <w:rPr/>
      </w:pPr>
      <w:r>
        <w:rPr>
          <w:rFonts w:ascii="Amiri" w:hAnsi="Amiri" w:eastAsia="Amiri" w:cs="Amiri"/>
          <w:color w:val="111111"/>
          <w:sz w:val="28"/>
          <w:sz w:val="28"/>
          <w:szCs w:val="28"/>
          <w:rtl w:val="true"/>
          <w:lang w:bidi="ar-SA"/>
        </w:rPr>
        <w:t>ظَاهِرٍ غَيُّهُ مَهْتُوکِ سِتْرُهُ يَشِينُ الْكَرِيمَ بِمَجْلِسِهِ وَيُسَفِّهُ الْحَلِيمَ بِخِلْطَتِهِ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يُسَفّهُ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سفیه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به معنای عاقل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مجالستش؛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معاشرت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گمراهی اش معلوم و پردۀ حیایش دریده شده شخص بزرگوار را در مجلس خود بد می گوید و هنگام معاشرت، بردباران را سفیه می 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خویشتن دار است و خود را از بی آبرویی ها دور نگه می دارد؛ در صورتی که مجلس معاویه مجلس اوباش و پر از فرصت طلبان بنی امیه و آکنده از فساد بود و اختلاط با ایشان سبب پستی و لکه دار شدن شایستگان می شد</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يُسَفِّهُ الْحَلِيمَ بخِلْطَتِهِ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قدر سخنان بی ارزش و ناموزون در مجلس او گفته می شد که آدم عاقل در آن مجلس سفیه شمرده می شد</w:t>
      </w:r>
      <w:r>
        <w:rPr>
          <w:rFonts w:eastAsia="IRNazanin" w:cs="IRNazanin"/>
          <w:color w:val="111111"/>
          <w:sz w:val="28"/>
          <w:szCs w:val="28"/>
          <w:rtl w:val="true"/>
          <w:lang w:bidi="fa-IR"/>
        </w:rPr>
        <w:t xml:space="preserve">. </w:t>
      </w:r>
      <w:r>
        <w:rPr>
          <w:rStyle w:val="FootnoteAnchor"/>
          <w:rtl w:val="true"/>
        </w:rPr>
        <w:footnoteReference w:id="135"/>
      </w:r>
      <w:bookmarkStart w:id="214" w:name="pg20332_195850"/>
    </w:p>
    <w:p>
      <w:pPr>
        <w:pStyle w:val="BookText"/>
        <w:rPr/>
      </w:pPr>
      <w:bookmarkEnd w:id="21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تَبَيَّنَ الرُّشْدُ مِنَ الْغَی</w:t>
      </w:r>
      <w:r>
        <w:rPr>
          <w:rStyle w:val="FootnoteAnchor"/>
          <w:rtl w:val="true"/>
        </w:rPr>
        <w:footnoteReference w:id="136"/>
      </w:r>
      <w:r>
        <w:rPr>
          <w:rFonts w:ascii="IRNazanin" w:hAnsi="IRNazanin" w:eastAsia="IRNazanin"/>
          <w:color w:val="111111"/>
          <w:sz w:val="28"/>
          <w:sz w:val="28"/>
          <w:szCs w:val="28"/>
          <w:rtl w:val="true"/>
          <w:lang w:bidi="fa-IR"/>
        </w:rPr>
        <w:t>هدایت از گمراهی مشخص شده است</w:t>
      </w:r>
      <w:r>
        <w:rPr>
          <w:rFonts w:eastAsia="IRNazanin" w:cs="IRNazanin"/>
          <w:color w:val="111111"/>
          <w:sz w:val="28"/>
          <w:szCs w:val="28"/>
          <w:rtl w:val="true"/>
          <w:lang w:bidi="fa-IR"/>
        </w:rPr>
        <w:t>.</w:t>
      </w:r>
    </w:p>
    <w:p>
      <w:pPr>
        <w:pStyle w:val="Heading3"/>
        <w:numPr>
          <w:ilvl w:val="2"/>
          <w:numId w:val="1"/>
        </w:numPr>
        <w:rPr/>
      </w:pPr>
      <w:bookmarkStart w:id="215" w:name="__RefHeading___Toc5887385_2320776876"/>
      <w:bookmarkStart w:id="216" w:name="_Toc82"/>
      <w:bookmarkEnd w:id="215"/>
      <w:r>
        <w:rPr/>
        <w:t>3</w:t>
      </w:r>
      <w:r>
        <w:rPr>
          <w:rtl w:val="true"/>
        </w:rPr>
        <w:t xml:space="preserve">. </w:t>
      </w:r>
      <w:r>
        <w:rPr>
          <w:rtl w:val="true"/>
        </w:rPr>
        <w:t>پستی عمرو عاص</w:t>
      </w:r>
      <w:bookmarkEnd w:id="216"/>
    </w:p>
    <w:p>
      <w:pPr>
        <w:pStyle w:val="BookText"/>
        <w:rPr/>
      </w:pPr>
      <w:r>
        <w:rPr>
          <w:rFonts w:ascii="Amiri" w:hAnsi="Amiri" w:eastAsia="Amiri" w:cs="Amiri"/>
          <w:color w:val="111111"/>
          <w:sz w:val="28"/>
          <w:sz w:val="28"/>
          <w:szCs w:val="28"/>
          <w:rtl w:val="true"/>
          <w:lang w:bidi="ar-SA"/>
        </w:rPr>
        <w:t>فَاتَّبَعْتَ أَثَرَهُ وَ طَلَبْتَ فَضْلَهُ اتَّبَاعَ الْكَلْبِ لِلضّرْغَامِ يَلُوذُ بِمَخَالِبِهِ وَ يَنْتَظِرُ مَا يُلْقَى إِلَيْهِ مِنْ فَضْلِ فَرِيسَتِهِ</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فريسته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دریدن و کشتن گرفته شده است؛ ما يصيده السبع ويقتله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دنبال او رفتی و بخشش او را خواستی چونان سگی که در پی شیر رود و به چنگال او چشم بدوزد و انتظار کشد تا پسماندۀ شکارش را به سمت او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طلبت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هدف عمرو عاص از پیروی معاویه</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عمرو عاص از معاویه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سگ از شیر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پیروی او از معاویه را تشبیه به پیروی سگ از شیر کرده است تا او را تحقیر کند و از عملش متنفر سازد و به وجه شبه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چشم طمع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طعمه اش اشاره کرده و منظورش این است که پیروی عمروعاص از معاویه از روی پستی و بی ارزشی و دون همتی و به خاطر آن است که طمع دارد معاویه از پسماندۀ مالش چیزی به او ببخشد و این چشمداشت از وی مثل پیروی سگ از شیر است و این تشبیه نهایت نفرت و زشتی کار را به عمروعاص می رساند</w:t>
      </w:r>
      <w:r>
        <w:rPr>
          <w:rFonts w:eastAsia="IRNazanin" w:cs="IRNazanin"/>
          <w:color w:val="111111"/>
          <w:sz w:val="28"/>
          <w:szCs w:val="28"/>
          <w:rtl w:val="true"/>
          <w:lang w:bidi="fa-IR"/>
        </w:rPr>
        <w:t>.</w:t>
      </w:r>
    </w:p>
    <w:p>
      <w:pPr>
        <w:pStyle w:val="Heading3"/>
        <w:numPr>
          <w:ilvl w:val="2"/>
          <w:numId w:val="1"/>
        </w:numPr>
        <w:rPr/>
      </w:pPr>
      <w:bookmarkStart w:id="217" w:name="__RefHeading___Toc5887387_2320776876"/>
      <w:bookmarkStart w:id="218" w:name="_Toc83"/>
      <w:bookmarkEnd w:id="217"/>
      <w:r>
        <w:rPr/>
        <w:t>4</w:t>
      </w:r>
      <w:r>
        <w:rPr>
          <w:rtl w:val="true"/>
        </w:rPr>
        <w:t xml:space="preserve">. </w:t>
      </w:r>
      <w:r>
        <w:rPr>
          <w:rtl w:val="true"/>
        </w:rPr>
        <w:t>پیروی از خداوند عامل خوشبختی دنیا و آخرت</w:t>
      </w:r>
      <w:bookmarkEnd w:id="21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فَأَذْهَبْتَ دُنْيَاكَ وَ آخِرَتَكَ وَ لَوْ بِالْحَقِّ أَخَذْتَ أَدْرَكْتَ مَا طَلَبْتَ</w:t>
      </w:r>
      <w:r>
        <w:rPr>
          <w:rStyle w:val="FootnoteAnchor"/>
          <w:rtl w:val="true"/>
        </w:rPr>
        <w:footnoteReference w:id="139"/>
      </w:r>
      <w:r>
        <w:rPr>
          <w:rFonts w:ascii="IRNazanin" w:hAnsi="IRNazanin" w:eastAsia="IRNazanin"/>
          <w:color w:val="111111"/>
          <w:sz w:val="28"/>
          <w:sz w:val="28"/>
          <w:szCs w:val="28"/>
          <w:rtl w:val="true"/>
          <w:lang w:bidi="fa-IR"/>
        </w:rPr>
        <w:t xml:space="preserve"> پس دنیا و آخرتت را به باد دادی در حالی که اگر به حق روی می آوردی آن چه خواسته بودی، می یافتی</w:t>
      </w:r>
      <w:r>
        <w:rPr>
          <w:rFonts w:eastAsia="IRNazanin" w:cs="IRNazanin"/>
          <w:color w:val="111111"/>
          <w:sz w:val="28"/>
          <w:szCs w:val="28"/>
          <w:rtl w:val="true"/>
          <w:lang w:bidi="fa-IR"/>
        </w:rPr>
        <w:t xml:space="preserve">. </w:t>
      </w:r>
      <w:bookmarkStart w:id="219" w:name="pg20332_195851"/>
    </w:p>
    <w:p>
      <w:pPr>
        <w:pStyle w:val="BookText"/>
        <w:rPr/>
      </w:pPr>
      <w:bookmarkEnd w:id="21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حلالی است که خداوند به عمروعاص بخشیده بود و او از آن دست کشید و روزی ناپاک و زیان دنیا و آخرت را به جایش برگزید</w:t>
      </w:r>
      <w:r>
        <w:rPr>
          <w:rFonts w:eastAsia="IRNazanin" w:cs="IRNazanin"/>
          <w:color w:val="111111"/>
          <w:sz w:val="28"/>
          <w:szCs w:val="28"/>
          <w:rtl w:val="true"/>
          <w:lang w:bidi="fa-IR"/>
        </w:rPr>
        <w:t xml:space="preserve">. </w:t>
      </w:r>
      <w:r>
        <w:rPr>
          <w:rStyle w:val="FootnoteAnchor"/>
          <w:rtl w:val="true"/>
        </w:rPr>
        <w:footnoteReference w:id="140"/>
      </w:r>
    </w:p>
    <w:p>
      <w:pPr>
        <w:pStyle w:val="Heading3"/>
        <w:numPr>
          <w:ilvl w:val="2"/>
          <w:numId w:val="1"/>
        </w:numPr>
        <w:rPr/>
      </w:pPr>
      <w:bookmarkStart w:id="220" w:name="__RefHeading___Toc5887389_2320776876"/>
      <w:bookmarkStart w:id="221" w:name="_Toc84"/>
      <w:bookmarkEnd w:id="220"/>
      <w:r>
        <w:rPr/>
        <w:t>5</w:t>
      </w:r>
      <w:r>
        <w:rPr>
          <w:rtl w:val="true"/>
        </w:rPr>
        <w:t xml:space="preserve">. </w:t>
      </w:r>
      <w:r>
        <w:rPr>
          <w:rtl w:val="true"/>
        </w:rPr>
        <w:t>اشاره به کیفر و مجازات مجرمان</w:t>
      </w:r>
      <w:bookmarkEnd w:id="221"/>
    </w:p>
    <w:p>
      <w:pPr>
        <w:pStyle w:val="BookText"/>
        <w:rPr/>
      </w:pPr>
      <w:r>
        <w:rPr>
          <w:rFonts w:ascii="Amiri" w:hAnsi="Amiri" w:eastAsia="Amiri" w:cs="Amiri"/>
          <w:color w:val="111111"/>
          <w:sz w:val="28"/>
          <w:sz w:val="28"/>
          <w:szCs w:val="28"/>
          <w:rtl w:val="true"/>
          <w:lang w:bidi="ar-SA"/>
        </w:rPr>
        <w:t>فَإِنْ يُمَكِّنِ اللَّهُ مِنْكَ وَ مِن ابْنِ أَبِي سُفْيَانَ أَجْزِكُمَا بِمَا قَدَّمْتُمَا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اگر خداوند مرا بر تو و پسر ابوسفیان تسلط دهد جزای آن چه انجام دادید به شما خواهم داد</w:t>
      </w:r>
      <w:r>
        <w:rPr>
          <w:rFonts w:eastAsia="IRNazanin" w:cs="IRNazanin"/>
          <w:color w:val="111111"/>
          <w:sz w:val="28"/>
          <w:szCs w:val="28"/>
          <w:rtl w:val="true"/>
          <w:lang w:bidi="fa-IR"/>
        </w:rPr>
        <w:t>.</w:t>
      </w:r>
    </w:p>
    <w:p>
      <w:pPr>
        <w:pStyle w:val="Heading3"/>
        <w:numPr>
          <w:ilvl w:val="2"/>
          <w:numId w:val="1"/>
        </w:numPr>
        <w:rPr/>
      </w:pPr>
      <w:bookmarkStart w:id="222" w:name="__RefHeading___Toc5887391_2320776876"/>
      <w:bookmarkStart w:id="223" w:name="_Toc85"/>
      <w:bookmarkEnd w:id="222"/>
      <w:r>
        <w:rPr/>
        <w:t>6</w:t>
      </w:r>
      <w:r>
        <w:rPr>
          <w:rtl w:val="true"/>
        </w:rPr>
        <w:t xml:space="preserve">. </w:t>
      </w:r>
      <w:r>
        <w:rPr>
          <w:rtl w:val="true"/>
        </w:rPr>
        <w:t>تخویف و انذار اخروی</w:t>
      </w:r>
      <w:bookmarkEnd w:id="223"/>
    </w:p>
    <w:p>
      <w:pPr>
        <w:pStyle w:val="BookText"/>
        <w:rPr/>
      </w:pPr>
      <w:r>
        <w:rPr>
          <w:rFonts w:ascii="Amiri" w:hAnsi="Amiri" w:eastAsia="Amiri" w:cs="Amiri"/>
          <w:color w:val="111111"/>
          <w:sz w:val="28"/>
          <w:sz w:val="28"/>
          <w:szCs w:val="28"/>
          <w:rtl w:val="true"/>
          <w:lang w:bidi="ar-SA"/>
        </w:rPr>
        <w:t>وَ إِنْ تُعْجِزَا وَ تَبْقَيَا فَمَا أَمَامَكُمَا شَرِّ لَكُمَا وَالسَّلَام</w:t>
      </w:r>
      <w:r>
        <w:rPr>
          <w:rStyle w:val="FootnoteAnchor"/>
          <w:rtl w:val="true"/>
        </w:rPr>
        <w:footnoteReference w:id="142"/>
      </w:r>
      <w:r>
        <w:rPr>
          <w:rFonts w:ascii="IRNazanin" w:hAnsi="IRNazanin" w:eastAsia="IRNazanin"/>
          <w:color w:val="111111"/>
          <w:sz w:val="28"/>
          <w:sz w:val="28"/>
          <w:szCs w:val="28"/>
          <w:rtl w:val="true"/>
          <w:lang w:bidi="fa-IR"/>
        </w:rPr>
        <w:t xml:space="preserve"> و اگر مرا از پای نشاندید و خود برقرار ماندید آن چه از عذاب الهی پیش روی شماست برای شما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مشابه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اعْلَمُوا أَنَّمَا الْحَياةُ الدُّنْيا لَعِبٌ وَ لَهُوَ وَزِينَةٌ وَ تَفاخُرٌ بَيْنَكُمْ وَ تَكَاثُرَ فِي الْأَمْوالِ وَ الْأَوْلَادِ كَمَثَلِ غَيْثٍ أَعْجَبَ الْكُفَّارَ نَبَاتُهُ ثُمَّ يَهِيجُ فَتَراهُ مُصْفَرًا ثُمَّ يَكُونُ حُطاماً وَ فِي الْآخِرَةِ عَذَابٌ شَدِيدٌ وَ مَغْفِرَةٌ مِنَ اللَّهِ وَرِضْوانُ وَ مَا الْحَياةُ الدُّنْيا إِلَّا مَتاعُ الْغُرُورِ</w:t>
      </w:r>
      <w:r>
        <w:rPr>
          <w:rStyle w:val="FootnoteAnchor"/>
          <w:rtl w:val="true"/>
        </w:rPr>
        <w:footnoteReference w:id="143"/>
      </w:r>
      <w:r>
        <w:rPr>
          <w:rFonts w:ascii="IRNazanin" w:hAnsi="IRNazanin" w:eastAsia="IRNazanin"/>
          <w:color w:val="111111"/>
          <w:sz w:val="28"/>
          <w:sz w:val="28"/>
          <w:szCs w:val="28"/>
          <w:rtl w:val="true"/>
          <w:lang w:bidi="fa-IR"/>
        </w:rPr>
        <w:t>بدانید که زندگی این جهانی بازیچه است و بیهودگی و آرایش و فخر فروشی و افزون جویی در اموال و اولاد همانند بارانی به وقت است که روییدنیهایش کافران را به شگفت افکند؛ سپس پژمرده می شود و بینی که زرد گشته است و خاشاک شده است و در آخرت نصیب گروهی عذاب سخت است و نصیب گروهی آمرزش خدا و خشنودی او و زندگی دنیا جز متاعی فریبنده نیست</w:t>
      </w:r>
      <w:r>
        <w:rPr>
          <w:rFonts w:eastAsia="IRNazanin" w:cs="IRNazanin"/>
          <w:color w:val="111111"/>
          <w:sz w:val="28"/>
          <w:szCs w:val="28"/>
          <w:rtl w:val="true"/>
          <w:lang w:bidi="fa-IR"/>
        </w:rPr>
        <w:t xml:space="preserve">. </w:t>
      </w:r>
      <w:bookmarkStart w:id="224" w:name="pg20332_195852"/>
    </w:p>
    <w:p>
      <w:pPr>
        <w:pStyle w:val="Heading2"/>
        <w:numPr>
          <w:ilvl w:val="1"/>
          <w:numId w:val="1"/>
        </w:numPr>
        <w:rPr/>
      </w:pPr>
      <w:bookmarkStart w:id="225" w:name="__RefHeading___Toc5887393_2320776876"/>
      <w:bookmarkStart w:id="226" w:name="_Toc86"/>
      <w:bookmarkEnd w:id="224"/>
      <w:bookmarkEnd w:id="225"/>
      <w:r>
        <w:rPr>
          <w:rtl w:val="true"/>
        </w:rPr>
        <w:t xml:space="preserve">نامه </w:t>
      </w:r>
      <w:r>
        <w:rPr/>
        <w:t>40</w:t>
      </w:r>
      <w:bookmarkEnd w:id="226"/>
    </w:p>
    <w:p>
      <w:pPr>
        <w:pStyle w:val="Heading3"/>
        <w:numPr>
          <w:ilvl w:val="2"/>
          <w:numId w:val="1"/>
        </w:numPr>
        <w:rPr/>
      </w:pPr>
      <w:bookmarkStart w:id="227" w:name="__RefHeading___Toc5887395_2320776876"/>
      <w:bookmarkStart w:id="228" w:name="_Toc87"/>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غارتگری ها 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فرمانداران</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امانت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تربیت کارگزارانی امین و معتمد </w:t>
      </w:r>
      <w:r>
        <w:rPr>
          <w:rStyle w:val="FootnoteAnchor"/>
          <w:rtl w:val="true"/>
        </w:rPr>
        <w:footnoteReference w:id="144"/>
      </w:r>
    </w:p>
    <w:p>
      <w:pPr>
        <w:pStyle w:val="Heading3"/>
        <w:numPr>
          <w:ilvl w:val="2"/>
          <w:numId w:val="1"/>
        </w:numPr>
        <w:rPr/>
      </w:pPr>
      <w:bookmarkStart w:id="229" w:name="__RefHeading___Toc5887397_2320776876"/>
      <w:bookmarkStart w:id="230" w:name="_Toc88"/>
      <w:bookmarkEnd w:id="229"/>
      <w:r>
        <w:rPr>
          <w:rtl w:val="true"/>
        </w:rPr>
        <w:t>پیشگفتار نامه</w:t>
      </w:r>
      <w:bookmarkEnd w:id="23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نامه را به یکی از فرمانداران خود نوشت و او را به خاطر خیانت به بیت المال توبیخ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بنابر معروف به عبدالله بن عباس نوشته شده است که امام او را به جهت عدم رعایت موازین صحیح در بیت المال سرزنش کرده است در ابتدای نامه احسان خود را به او یادآور می شود و سپس به بدیهای او نسبت به خود اشاره می کند و او را به تقوای الهی و بازگرداندن اموال مسلمین فرمان می دهد و سپس سوگند یاد می کند که اگر حسن و حسین علیهما السلام نیز مرتکب چنین کاری شوند ملاحظه آن ها را نیز نمی کنم</w:t>
      </w:r>
      <w:r>
        <w:rPr>
          <w:rFonts w:eastAsia="IRNazanin" w:cs="IRNazanin"/>
          <w:color w:val="111111"/>
          <w:sz w:val="28"/>
          <w:szCs w:val="28"/>
          <w:rtl w:val="true"/>
          <w:lang w:bidi="fa-IR"/>
        </w:rPr>
        <w:t xml:space="preserve">. </w:t>
      </w:r>
      <w:bookmarkStart w:id="231" w:name="pg20332_195853"/>
    </w:p>
    <w:p>
      <w:pPr>
        <w:pStyle w:val="BookText"/>
        <w:rPr/>
      </w:pPr>
      <w:bookmarkEnd w:id="231"/>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 بَلَغَنِى أَنَّكَ جَرَّدْتَ الْأَرْضَ فَأَخَذْتَ مَا تَحْتَ قَدَمَيْكَ وَ أَكَلْتَ مَا تَحْتَ يَدَيْكَ فَارْفَعْ إِلَيَّ حِسَابَكَ وَاعْلَمْ أَنَّ حِسَابَ اللَّهِ أَعْظَمُ مِنْ حِسَابِ النَّاسِ وَالسَّلَامُ</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5887399_2320776876"/>
      <w:bookmarkStart w:id="233" w:name="_Toc89"/>
      <w:bookmarkEnd w:id="232"/>
      <w:r>
        <w:rPr/>
        <w:t>1</w:t>
      </w:r>
      <w:r>
        <w:rPr>
          <w:rtl w:val="true"/>
        </w:rPr>
        <w:t xml:space="preserve">. </w:t>
      </w:r>
      <w:r>
        <w:rPr>
          <w:rtl w:val="true"/>
        </w:rPr>
        <w:t>تأثیر ویرانگر خیانت</w:t>
      </w:r>
      <w:bookmarkEnd w:id="233"/>
    </w:p>
    <w:p>
      <w:pPr>
        <w:pStyle w:val="BookText"/>
        <w:rPr/>
      </w:pPr>
      <w:r>
        <w:rPr>
          <w:rFonts w:ascii="Amiri" w:hAnsi="Amiri" w:eastAsia="Amiri" w:cs="Amiri"/>
          <w:color w:val="111111"/>
          <w:sz w:val="28"/>
          <w:sz w:val="28"/>
          <w:szCs w:val="28"/>
          <w:rtl w:val="true"/>
          <w:lang w:bidi="ar-SA"/>
        </w:rPr>
        <w:t>أَمَّا بَعْدُ فَقَدْ بَلَغَنِي عَنْكَ أَمْرُ إِنْ كُنْتَ فَعَلْتَهُ فَقَدْ أَسْخَطْتَ رَبَّكَ وَ عَصَيْتَ إِمَامَكَ وَ أَخْزَيْتَ أَمَانَتَكَ</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أَخْزَيْتَ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و ناچیز کردی؛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شکست روحی است که یا از ناحیه خود انسان است و به صورت حیای مفرط آشکار می شود یا از ناحیه دیگری است که بر انسان تحمیل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گاه به معنای افتادن در بلا و گاه به معنای رسوایی و شرمندگی ناشی از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أَمَانَتَك امانت تو؛ الوديعة، قال الشارح المعتزلى جعلتك شريكا فيما قمت فيه من الأمر، وانتمننى الله عليه من سياسة الأمة، وسمّى الخلافة أمانة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خبر برنامه ای از تو به من رسیده که اگر انجام داده باشی، پروردگارت را به خشم آورده و امام خویش را نافرمانی نموده در امانت خیانت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خیانت در بیت المال قبل از آن که نافرمانی و تخلف از دستورات رهبر باشد، موجب خشم خداوند خواهد بود؛ زیرا او از لحظه وقوع جرم و بر تمام مراحل تا پایان کار اشراف کامل دارد و همه چیز در محضر او صورت می پذیرد</w:t>
      </w:r>
      <w:r>
        <w:rPr>
          <w:rFonts w:eastAsia="IRNazanin" w:cs="IRNazanin"/>
          <w:color w:val="111111"/>
          <w:sz w:val="28"/>
          <w:szCs w:val="28"/>
          <w:rtl w:val="true"/>
          <w:lang w:bidi="fa-IR"/>
        </w:rPr>
        <w:t xml:space="preserve">. </w:t>
      </w:r>
      <w:r>
        <w:rPr>
          <w:rStyle w:val="FootnoteAnchor"/>
          <w:rtl w:val="true"/>
        </w:rPr>
        <w:footnoteReference w:id="146"/>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کارگزاران نظام به خصوص آن ها که بر منطقه وسیع و پر درآمدی همچون بصره فرمانروایی می کنند، از یک طرف مقام و منصب امانتی است در دست آن ها و از طرف دیگر شخص آنان باید امین باشند که عهده دار چنین مسئولیتی شده اند و خیانت در بیت المال امانت را خدشه دار می کند</w:t>
      </w:r>
      <w:r>
        <w:rPr>
          <w:rFonts w:eastAsia="IRNazanin" w:cs="IRNazanin"/>
          <w:color w:val="111111"/>
          <w:sz w:val="28"/>
          <w:szCs w:val="28"/>
          <w:rtl w:val="true"/>
          <w:lang w:bidi="fa-IR"/>
        </w:rPr>
        <w:t xml:space="preserve">. </w:t>
      </w:r>
      <w:r>
        <w:rPr>
          <w:rStyle w:val="FootnoteAnchor"/>
          <w:rtl w:val="true"/>
        </w:rPr>
        <w:footnoteReference w:id="147"/>
      </w:r>
      <w:bookmarkStart w:id="234" w:name="pg20332_195854"/>
    </w:p>
    <w:p>
      <w:pPr>
        <w:pStyle w:val="Heading3"/>
        <w:numPr>
          <w:ilvl w:val="2"/>
          <w:numId w:val="1"/>
        </w:numPr>
        <w:rPr/>
      </w:pPr>
      <w:bookmarkStart w:id="235" w:name="__RefHeading___Toc5887401_2320776876"/>
      <w:bookmarkStart w:id="236" w:name="_Toc90"/>
      <w:bookmarkEnd w:id="234"/>
      <w:bookmarkEnd w:id="235"/>
      <w:r>
        <w:rPr/>
        <w:t>2</w:t>
      </w:r>
      <w:r>
        <w:rPr>
          <w:rtl w:val="true"/>
        </w:rPr>
        <w:t xml:space="preserve">. </w:t>
      </w:r>
      <w:r>
        <w:rPr>
          <w:rtl w:val="true"/>
        </w:rPr>
        <w:t>بیان مصادیق خیانت</w:t>
      </w:r>
      <w:bookmarkEnd w:id="236"/>
    </w:p>
    <w:p>
      <w:pPr>
        <w:pStyle w:val="BookText"/>
        <w:rPr/>
      </w:pPr>
      <w:r>
        <w:rPr>
          <w:rFonts w:ascii="Amiri" w:hAnsi="Amiri" w:eastAsia="Amiri" w:cs="Amiri"/>
          <w:color w:val="111111"/>
          <w:sz w:val="28"/>
          <w:sz w:val="28"/>
          <w:szCs w:val="28"/>
          <w:rtl w:val="true"/>
          <w:lang w:bidi="ar-SA"/>
        </w:rPr>
        <w:t>بَلَغَنِي أَنَّكَ جَرَّدْتَ الْأَرْضَ فَأَخَذْتَ مَا تَحْتَ قَدَمَيْك وَ أَكَلْتَ مَا تَحْتَ يَدَيْكَ</w:t>
      </w:r>
      <w:r>
        <w:rPr>
          <w:rStyle w:val="FootnoteAnchor"/>
          <w:rtl w:val="true"/>
        </w:rPr>
        <w:footnoteReference w:id="148"/>
      </w:r>
      <w:r>
        <w:rPr>
          <w:rFonts w:ascii="IRNazanin" w:hAnsi="IRNazanin" w:eastAsia="IRNazanin"/>
          <w:color w:val="111111"/>
          <w:sz w:val="28"/>
          <w:sz w:val="28"/>
          <w:szCs w:val="28"/>
          <w:rtl w:val="true"/>
          <w:lang w:bidi="fa-IR"/>
        </w:rPr>
        <w:t xml:space="preserve"> به من خبر رسیده که محصولات زمین را برده و آن چه زیر دو پایت بوده برگرفته و هرچه از بیت المال در اختیار داشتی خورده ای</w:t>
      </w:r>
      <w:r>
        <w:rPr>
          <w:rFonts w:eastAsia="IRNazanin" w:cs="IRNazanin"/>
          <w:color w:val="111111"/>
          <w:sz w:val="28"/>
          <w:szCs w:val="28"/>
          <w:rtl w:val="true"/>
          <w:lang w:bidi="fa-IR"/>
        </w:rPr>
        <w:t>.</w:t>
      </w:r>
    </w:p>
    <w:p>
      <w:pPr>
        <w:pStyle w:val="Heading3"/>
        <w:numPr>
          <w:ilvl w:val="2"/>
          <w:numId w:val="1"/>
        </w:numPr>
        <w:rPr/>
      </w:pPr>
      <w:bookmarkStart w:id="237" w:name="__RefHeading___Toc5887403_2320776876"/>
      <w:bookmarkStart w:id="238" w:name="_Toc91"/>
      <w:bookmarkEnd w:id="237"/>
      <w:r>
        <w:rPr/>
        <w:t>3</w:t>
      </w:r>
      <w:r>
        <w:rPr>
          <w:rtl w:val="true"/>
        </w:rPr>
        <w:t xml:space="preserve">. </w:t>
      </w:r>
      <w:r>
        <w:rPr>
          <w:rtl w:val="true"/>
        </w:rPr>
        <w:t>شیوه حسابرسی از کارگزاران حکومتی</w:t>
      </w:r>
      <w:bookmarkEnd w:id="238"/>
    </w:p>
    <w:p>
      <w:pPr>
        <w:pStyle w:val="BookText"/>
        <w:rPr/>
      </w:pPr>
      <w:r>
        <w:rPr>
          <w:rFonts w:ascii="Amiri" w:hAnsi="Amiri" w:eastAsia="Amiri" w:cs="Amiri"/>
          <w:color w:val="111111"/>
          <w:sz w:val="28"/>
          <w:sz w:val="28"/>
          <w:szCs w:val="28"/>
          <w:rtl w:val="true"/>
          <w:lang w:bidi="ar-SA"/>
        </w:rPr>
        <w:t>فَارْفَعْ إِلَيَّ حِسَابَكَ وَ اعْلَمْ أَنَّ حِسَابَ اللَّهِ أَعْظَمُ مِنْ حِسَابِ النَّاسِ وَ السَّلَامِ</w:t>
      </w:r>
      <w:r>
        <w:rPr>
          <w:rFonts w:ascii="IRNazanin" w:hAnsi="IRNazanin" w:eastAsia="IRNazanin"/>
          <w:color w:val="111111"/>
          <w:sz w:val="28"/>
          <w:sz w:val="28"/>
          <w:szCs w:val="28"/>
          <w:rtl w:val="true"/>
          <w:lang w:bidi="fa-IR"/>
        </w:rPr>
        <w:t xml:space="preserve"> حسابت را پیش من فرست و معلومت باد که حسابرسی خداوند از حسابرسی مردم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به آن اشاره کرده حساب درآمد بیت المال اعم از زمین های خراجیه و زکات و غنائم و مانند آن است و فرماندار حضرت موظف شده است که تمام درآمدها و هزینه ها را بنویسد تا مشخص شود که حیف و میلی در بیت المال واقع شده است یا نه</w:t>
      </w:r>
      <w:r>
        <w:rPr>
          <w:rFonts w:eastAsia="IRNazanin" w:cs="IRNazanin"/>
          <w:color w:val="111111"/>
          <w:sz w:val="28"/>
          <w:szCs w:val="28"/>
          <w:rtl w:val="true"/>
          <w:lang w:bidi="fa-IR"/>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دستور امام به ارسال عملکرد مالی به مرکز، دلیل بر وجود حسابرسان ورزیده در مرکزیت حکومت است که می توانند سوء استفاده های مالی و قصور یا تقصیر در اداره اموال عمومی را به خوبی تشخیص دهند</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مشابه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فَلَنَسْتَلَنَّ الَّذِينَ أُرْسِلَ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وَلَنَسْتَلَنَّ الْمُرْسَلِين</w:t>
      </w:r>
      <w:r>
        <w:rPr>
          <w:rStyle w:val="FootnoteAnchor"/>
          <w:rtl w:val="true"/>
        </w:rPr>
        <w:footnoteReference w:id="151"/>
      </w:r>
      <w:r>
        <w:rPr>
          <w:rFonts w:ascii="IRNazanin" w:hAnsi="IRNazanin" w:eastAsia="IRNazanin"/>
          <w:color w:val="111111"/>
          <w:sz w:val="28"/>
          <w:sz w:val="28"/>
          <w:szCs w:val="28"/>
          <w:rtl w:val="true"/>
          <w:lang w:bidi="fa-IR"/>
        </w:rPr>
        <w:t xml:space="preserve">به طور قطع از کسانی که پیامبران را به سوی آن ها فرستادیم سؤال خواهیم کرد و از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وَاللَّهِ لَأَنْ أَبِيتَ عَلَى حَسَكِ السَّعْدَانِ مُسَهَّداً أَوْ أُجَرَّ فِي الْأَغْلَالِ مُصَفَّداً أَحَبُّ إِلَيَّ مِنْ أَنْ أَلْقَى اللَّهَ وَرَسُولَهُ يَوْمَ الْقِيَامَةِ ظَالِماً لِبَعْضِ الْعِبَادِ وَ غَاصِباً لِشَيْءٍ مِنَ الْحُطَامِ وَكَيْفَ أَظْلِمُ أَحَداً لِنَفْسِ يُسْرِعُ إِلَى الْبِلَى قُفُولُهَا وَيَطُولُ فِى الثَّرَى حُلُولُهَا</w:t>
      </w:r>
      <w:r>
        <w:rPr>
          <w:rStyle w:val="FootnoteAnchor"/>
          <w:rtl w:val="true"/>
        </w:rPr>
        <w:footnoteReference w:id="152"/>
      </w:r>
      <w:r>
        <w:rPr>
          <w:rFonts w:ascii="IRNazanin" w:hAnsi="IRNazanin" w:eastAsia="IRNazanin"/>
          <w:color w:val="111111"/>
          <w:sz w:val="28"/>
          <w:sz w:val="28"/>
          <w:szCs w:val="28"/>
          <w:rtl w:val="true"/>
          <w:lang w:bidi="fa-IR"/>
        </w:rPr>
        <w:t xml:space="preserve">به خدا قسم اگر شب را به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بیداری به روی خار سعدان به روز آرم و با قرار داشتن غل ها و بندها به بدنم روی زمین کشیده شوم پیش من محبوب تر است از این که خدا و رسولش را در قیامت دیدار کنم در حالی که به بعضی از مردم ستم نموده و چیزی از مال بی ارزش دنیا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کسی ستم کنم برای وجودی که به سرعت به سوی کهنگی و پوسیدگی پیش می رود و اقامتش در زیر توده خاک طولانی می شود؟</w:t>
      </w:r>
      <w:r>
        <w:rPr>
          <w:rFonts w:eastAsia="IRNazanin" w:cs="IRNazanin"/>
          <w:color w:val="111111"/>
          <w:sz w:val="28"/>
          <w:szCs w:val="28"/>
          <w:rtl w:val="true"/>
          <w:lang w:bidi="fa-IR"/>
        </w:rPr>
        <w:t xml:space="preserve">! </w:t>
      </w:r>
      <w:bookmarkStart w:id="239" w:name="pg20332_195856"/>
    </w:p>
    <w:p>
      <w:pPr>
        <w:pStyle w:val="Heading2"/>
        <w:numPr>
          <w:ilvl w:val="1"/>
          <w:numId w:val="1"/>
        </w:numPr>
        <w:rPr/>
      </w:pPr>
      <w:bookmarkStart w:id="240" w:name="__RefHeading___Toc5887405_2320776876"/>
      <w:bookmarkStart w:id="241" w:name="_Toc92"/>
      <w:bookmarkEnd w:id="239"/>
      <w:bookmarkEnd w:id="240"/>
      <w:r>
        <w:rPr>
          <w:rtl w:val="true"/>
        </w:rPr>
        <w:t xml:space="preserve">نامه </w:t>
      </w:r>
      <w:r>
        <w:rPr/>
        <w:t>41</w:t>
      </w:r>
      <w:bookmarkEnd w:id="241"/>
    </w:p>
    <w:p>
      <w:pPr>
        <w:pStyle w:val="Heading3"/>
        <w:numPr>
          <w:ilvl w:val="2"/>
          <w:numId w:val="1"/>
        </w:numPr>
        <w:rPr/>
      </w:pPr>
      <w:bookmarkStart w:id="242" w:name="__RefHeading___Toc5887407_2320776876"/>
      <w:bookmarkStart w:id="243" w:name="_Toc93"/>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غارتگری ها در کوفه،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فرمانداران</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در بیت المال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اقتصادی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حسابرسی دقیق امام علیه السلام و برخورد قاطع ایشان </w:t>
      </w:r>
      <w:r>
        <w:rPr>
          <w:rStyle w:val="FootnoteAnchor"/>
          <w:rtl w:val="true"/>
        </w:rPr>
        <w:footnoteReference w:id="153"/>
      </w:r>
    </w:p>
    <w:p>
      <w:pPr>
        <w:pStyle w:val="Heading3"/>
        <w:numPr>
          <w:ilvl w:val="2"/>
          <w:numId w:val="1"/>
        </w:numPr>
        <w:rPr/>
      </w:pPr>
      <w:bookmarkStart w:id="244" w:name="__RefHeading___Toc5887409_2320776876"/>
      <w:bookmarkStart w:id="245" w:name="_Toc94"/>
      <w:bookmarkEnd w:id="244"/>
      <w:r>
        <w:rPr>
          <w:rtl w:val="true"/>
        </w:rPr>
        <w:t>پیشگفتار نامه</w:t>
      </w:r>
      <w:bookmarkEnd w:id="24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این نامه را به یکی از کارگزارانش </w:t>
      </w:r>
      <w:r>
        <w:rPr>
          <w:rStyle w:val="FootnoteAnchor"/>
          <w:rtl w:val="true"/>
        </w:rPr>
        <w:footnoteReference w:id="154"/>
      </w:r>
      <w:r>
        <w:rPr>
          <w:rFonts w:ascii="IRNazanin" w:hAnsi="IRNazanin" w:eastAsia="IRNazanin"/>
          <w:color w:val="111111"/>
          <w:sz w:val="28"/>
          <w:sz w:val="28"/>
          <w:szCs w:val="28"/>
          <w:rtl w:val="true"/>
          <w:lang w:bidi="fa-IR"/>
        </w:rPr>
        <w:t>نوشته است و او را به جهت رعایت نکردن موازین صحیح در بیت المال سرزنش و نکوهش کرده است و همچون پدری دلسوز او را به راه صحیح فرا می خواند</w:t>
      </w:r>
      <w:r>
        <w:rPr>
          <w:rFonts w:eastAsia="IRNazanin" w:cs="IRNazanin"/>
          <w:color w:val="111111"/>
          <w:sz w:val="28"/>
          <w:szCs w:val="28"/>
          <w:rtl w:val="true"/>
          <w:lang w:bidi="fa-IR"/>
        </w:rPr>
        <w:t xml:space="preserve">. </w:t>
      </w:r>
      <w:bookmarkStart w:id="246" w:name="pg20332_195857"/>
    </w:p>
    <w:p>
      <w:pPr>
        <w:pStyle w:val="BookText"/>
        <w:rPr/>
      </w:pPr>
      <w:bookmarkEnd w:id="246"/>
      <w:r>
        <w:rPr>
          <w:rFonts w:ascii="Amiri" w:hAnsi="Amiri" w:eastAsia="Amiri" w:cs="Amiri"/>
          <w:color w:val="111111"/>
          <w:sz w:val="28"/>
          <w:sz w:val="28"/>
          <w:szCs w:val="28"/>
          <w:rtl w:val="true"/>
          <w:lang w:bidi="ar-SA"/>
        </w:rPr>
        <w:t>أَمَّا بَعْدُ، فَإِنِّي كُنْتُ أَشْرَكْتُكَ فِي أَمَانَتِي وَ جَعَلْتُكَ شِعَارِي وَ بِطَانَتِي وَ لَمْ يَكُنْ فِي أَهْلِى رَجُلٌ رَجُلٌ مِنْ أَهْلِى أَوْثَقَ مِنْكَ فِي نَفْسِي لِمُوَاسَاتِي وَ مُوَازَرَتِي وَ أَدَاءِ الْأَمَانَةِ إِلَيَّ؛ فَلَمَّا رَأَيْتَ الزَّمَانَ عَلَى ابْنِ عَمِّكَ قَدْ كَلِبَ وَ الْعَدُوَّ قَدْ حَرِبَ وَ أَمَانَةَ النَّاسِ قَدْ خَزِيَتْ وَ هَذِهِ الْأُمَّةَ قَدْ فَتَكَتْ فَنَكَتْ وَ شَغَرَتْ، قَلَبْتَ لِابْنِ عَمِّكَ ظَهْرَ الْمِجَنِّ، فَفَارَقْتَهُ مَعَ الْمُفَارِقِينَ وَ خَذَلْتَهُ مَعَ الْخَاذِلِينَ وَ خُنْتَهُ مَعَ الْخَائِنِينَ، فَلَا ابْنَ عَمَّكَ آسَيْتَ وَ لَا الْأَمَانَةَ أَدَّيْتَ، وَ كَأَنَّكَ لَمْ تَكُنِ اللَّهَ تُرِيدُ بِجِهَادِكَ وَ كَأَنَّكَ لَمْ تَكُنْ عَلَى بَيِّنَةٍ مِنْ رَبِّكَ وَ كَأَنَّكَ إِنَّمَا كُنْتَ تَكِيدُ هَذِهِ الْأُمَّةَ عَنْ دُنْيَاهُمْ وَ تَنْوِى غِرَّتَهُمْ عَنْ فَيْئِهِمْ؛ فَلَمَّا أَمْكَنَتْكَ الشَّدَّةُ فِى خِيَانَةِ الْأُمَّةِ أَسْرَعْتَ الْكَرَّةَ وَعَاجَلْتَ الْوَثْبَةَ وَ اخْتَطَفْتَ مَا قَدَرْتَ عَلَيْهِ مِنْ أَمْوَالِهِمُ الْمَصُونَةِ لِأَرَامِلِهِمْ وَ أَيْتَامِهِمُ اخْتِطَافَ الذَّنْبِ الْأَزِلَّ دَامِيَةَ الْمِعْزَى الْكَسِيرَةَ، فَحَمَلْتَهُ إِلَى الْحِجَازِ رَحِيبَ الصَّدْرِ بِحَمْلِهِ غَيْرَ مُتَأَثْمٍ مِنْ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لَا أَبَا لِغَيْرِكَ حَدَرْتَ إِلَى أَهْلِكَ تُرَاثَكَ مِنْ أَبِيكَ وَ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تُؤْمِنُ بِالْمَعَادِ، أَوَ مَا تَخَافُ نِقَاشَ الْحِسَابِ؟</w:t>
      </w:r>
    </w:p>
    <w:p>
      <w:pPr>
        <w:pStyle w:val="Heading3"/>
        <w:numPr>
          <w:ilvl w:val="2"/>
          <w:numId w:val="1"/>
        </w:numPr>
        <w:rPr/>
      </w:pPr>
      <w:bookmarkStart w:id="247" w:name="__RefHeading___Toc5887411_2320776876"/>
      <w:bookmarkStart w:id="248" w:name="_Toc95"/>
      <w:bookmarkEnd w:id="247"/>
      <w:r>
        <w:rPr/>
        <w:t>1</w:t>
      </w:r>
      <w:r>
        <w:rPr>
          <w:rtl w:val="true"/>
        </w:rPr>
        <w:t>.</w:t>
      </w:r>
      <w:r>
        <w:rPr>
          <w:rtl w:val="true"/>
        </w:rPr>
        <w:t>امانت بودن حکومت نزد حاکم</w:t>
      </w:r>
      <w:bookmarkEnd w:id="248"/>
    </w:p>
    <w:p>
      <w:pPr>
        <w:pStyle w:val="BookText"/>
        <w:rPr/>
      </w:pPr>
      <w:r>
        <w:rPr>
          <w:rFonts w:ascii="Amiri" w:hAnsi="Amiri" w:eastAsia="Amiri" w:cs="Amiri"/>
          <w:color w:val="111111"/>
          <w:sz w:val="28"/>
          <w:sz w:val="28"/>
          <w:szCs w:val="28"/>
          <w:rtl w:val="true"/>
          <w:lang w:bidi="ar-SA"/>
        </w:rPr>
        <w:t>أَمَّا بَعْدُ فَإِنِّي كُنْتُ أَشْرَكْتُكَ فِي أَمَانَتِي وَ جَعَلْتُكَ شِعَارِى وَ بِطَانَتِي</w:t>
      </w:r>
      <w:r>
        <w:rPr>
          <w:rStyle w:val="FootnoteAnchor"/>
          <w:rtl w:val="true"/>
        </w:rPr>
        <w:footnoteReference w:id="155"/>
      </w:r>
      <w:r>
        <w:rPr>
          <w:rFonts w:ascii="IRNazanin" w:hAnsi="IRNazanin" w:eastAsia="IRNazanin"/>
          <w:color w:val="111111"/>
          <w:sz w:val="28"/>
          <w:sz w:val="28"/>
          <w:szCs w:val="28"/>
          <w:rtl w:val="true"/>
          <w:lang w:bidi="fa-IR"/>
        </w:rPr>
        <w:t xml:space="preserve">اما بعد، من تو را در امانتم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خود نمودم و نسبت به خویش از همه نزدیک تر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در مقام انتخاب و انتصاب کارگزاران و فرمانداران نه بر اساس علم غیب بلکه بر اساس شواهد و قراین ظاهری به عنوان رهبری بر مسند ولایت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از نشستن بر مسند قدرت به مفاسدی آلوده می شدند</w:t>
      </w:r>
      <w:r>
        <w:rPr>
          <w:rFonts w:eastAsia="IRNazanin" w:cs="IRNazanin"/>
          <w:color w:val="111111"/>
          <w:sz w:val="28"/>
          <w:szCs w:val="28"/>
          <w:rtl w:val="true"/>
          <w:lang w:bidi="fa-IR"/>
        </w:rPr>
        <w:t xml:space="preserve">. </w:t>
      </w:r>
      <w:r>
        <w:rPr>
          <w:rStyle w:val="FootnoteAnchor"/>
          <w:rtl w:val="true"/>
        </w:rPr>
        <w:footnoteReference w:id="156"/>
      </w:r>
      <w:bookmarkStart w:id="249" w:name="pg20332_195858"/>
    </w:p>
    <w:p>
      <w:pPr>
        <w:pStyle w:val="Heading3"/>
        <w:numPr>
          <w:ilvl w:val="2"/>
          <w:numId w:val="1"/>
        </w:numPr>
        <w:rPr/>
      </w:pPr>
      <w:bookmarkStart w:id="250" w:name="__RefHeading___Toc5887413_2320776876"/>
      <w:bookmarkStart w:id="251" w:name="_Toc96"/>
      <w:bookmarkEnd w:id="249"/>
      <w:bookmarkEnd w:id="250"/>
      <w:r>
        <w:rPr/>
        <w:t>2</w:t>
      </w:r>
      <w:r>
        <w:rPr>
          <w:rtl w:val="true"/>
        </w:rPr>
        <w:t xml:space="preserve">. </w:t>
      </w:r>
      <w:r>
        <w:rPr>
          <w:rtl w:val="true"/>
        </w:rPr>
        <w:t>یادآوری جایگاه کارگزار</w:t>
      </w:r>
      <w:bookmarkEnd w:id="251"/>
    </w:p>
    <w:p>
      <w:pPr>
        <w:pStyle w:val="BookText"/>
        <w:rPr/>
      </w:pPr>
      <w:r>
        <w:rPr>
          <w:rFonts w:ascii="Amiri" w:hAnsi="Amiri" w:eastAsia="Amiri" w:cs="Amiri"/>
          <w:color w:val="111111"/>
          <w:sz w:val="28"/>
          <w:sz w:val="28"/>
          <w:szCs w:val="28"/>
          <w:rtl w:val="true"/>
          <w:lang w:bidi="ar-SA"/>
        </w:rPr>
        <w:t>وَ لَمْ يَكُنْ رَجُلٌ مِنْ أَهْلِي أَوْثَقَ مِنْكَ فِي نَفْسِي لِمُوَاسَاتِي وَ مُوَازَرَتِي وَ أَدَاءِ الْأَمَانَةِ إِلَى</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مُوَازَرَه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کردن معاونت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سنگینی گرفته شده است؛ زیرا کسی که به دیگری کمک می کند بخشی از بار سنگین او را بر دوش می گیرد و وزیر را نیز بدین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p>
    <w:p>
      <w:pPr>
        <w:pStyle w:val="BookText"/>
        <w:rPr/>
      </w:pPr>
      <w:r>
        <w:rPr>
          <w:rFonts w:ascii="IRNazanin" w:hAnsi="IRNazanin" w:eastAsia="IRNazanin"/>
          <w:color w:val="111111"/>
          <w:sz w:val="28"/>
          <w:sz w:val="28"/>
          <w:szCs w:val="28"/>
          <w:rtl w:val="true"/>
          <w:lang w:bidi="fa-IR"/>
        </w:rPr>
        <w:t>هیچ کس از خاندانم در غم خواری و یاری و امانتداری نزد من هم پایه تو نبود</w:t>
      </w:r>
      <w:r>
        <w:rPr>
          <w:rFonts w:eastAsia="IRNazanin" w:cs="IRNazanin"/>
          <w:color w:val="111111"/>
          <w:sz w:val="28"/>
          <w:szCs w:val="28"/>
          <w:rtl w:val="true"/>
          <w:lang w:bidi="fa-IR"/>
        </w:rPr>
        <w:t>.</w:t>
      </w:r>
    </w:p>
    <w:p>
      <w:pPr>
        <w:pStyle w:val="Heading3"/>
        <w:numPr>
          <w:ilvl w:val="2"/>
          <w:numId w:val="1"/>
        </w:numPr>
        <w:rPr/>
      </w:pPr>
      <w:bookmarkStart w:id="252" w:name="__RefHeading___Toc5887415_2320776876"/>
      <w:bookmarkStart w:id="253" w:name="_Toc97"/>
      <w:bookmarkEnd w:id="252"/>
      <w:r>
        <w:rPr/>
        <w:t>3</w:t>
      </w:r>
      <w:r>
        <w:rPr>
          <w:rtl w:val="true"/>
        </w:rPr>
        <w:t xml:space="preserve">. </w:t>
      </w:r>
      <w:r>
        <w:rPr>
          <w:rtl w:val="true"/>
        </w:rPr>
        <w:t>منحرف شدن از مسیر حق با تغییر شرایط</w:t>
      </w:r>
      <w:bookmarkEnd w:id="253"/>
    </w:p>
    <w:p>
      <w:pPr>
        <w:pStyle w:val="BookText"/>
        <w:rPr/>
      </w:pPr>
      <w:r>
        <w:rPr>
          <w:rFonts w:ascii="Amiri" w:hAnsi="Amiri" w:eastAsia="Amiri" w:cs="Amiri"/>
          <w:color w:val="111111"/>
          <w:sz w:val="28"/>
          <w:sz w:val="28"/>
          <w:szCs w:val="28"/>
          <w:rtl w:val="true"/>
          <w:lang w:bidi="ar-SA"/>
        </w:rPr>
        <w:t>فَلَمَّا رَأَيْتَ الزَّمَانَ عَلَى ابْن عَمَّكَ قَدْ كَلِبَ وَ الْعَدُو قَدْ حَرِبَ وَ أَمَانَةَ النَّاسِ قَدْ خَزِيَتْ وَ هَذِهِ الْأُمَّةَ قَدْ فَتَكَتْ فَنَكَتْ وَ شَغَرَتْ</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خَرْيَتْ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و بی ارزش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فنگت بدون فکر کاری را انجام داد؛ تعدی؛ لجاجت و سرکشی؛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التعدّی و الغلبة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شَغَرَتْ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حامی شد؛ بی پناه و بی دفاع شدن؛ فعل ماضی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خلت من الخير، وشغر البلد خلا من الناس و قيل معناه تفرّقت</w:t>
      </w:r>
    </w:p>
    <w:p>
      <w:pPr>
        <w:pStyle w:val="BookText"/>
        <w:rPr/>
      </w:pPr>
      <w:r>
        <w:rPr>
          <w:rFonts w:ascii="IRNazanin" w:hAnsi="IRNazanin" w:eastAsia="IRNazanin"/>
          <w:color w:val="111111"/>
          <w:sz w:val="28"/>
          <w:sz w:val="28"/>
          <w:szCs w:val="28"/>
          <w:rtl w:val="true"/>
          <w:lang w:bidi="fa-IR"/>
        </w:rPr>
        <w:t>از آن هنگام که دیدی زمان بر پسر عمویت سخت شده و دشمن سرسختی نشان داده و امانت مردم دستخوش خیانت شده و این امت بر تبهکاری دلیر و پراکنده و بی پناه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علیه السلام از این نکوهش آن است که وی از راه منحرف گشته و رعایت عدالت را نکرده است</w:t>
      </w:r>
      <w:r>
        <w:rPr>
          <w:rFonts w:eastAsia="IRNazanin" w:cs="IRNazanin"/>
          <w:color w:val="111111"/>
          <w:sz w:val="28"/>
          <w:szCs w:val="28"/>
          <w:rtl w:val="true"/>
          <w:lang w:bidi="fa-IR"/>
        </w:rPr>
        <w:t xml:space="preserve">. </w:t>
      </w:r>
      <w:r>
        <w:rPr>
          <w:rStyle w:val="FootnoteAnchor"/>
          <w:rtl w:val="true"/>
        </w:rPr>
        <w:footnoteReference w:id="159"/>
      </w:r>
    </w:p>
    <w:p>
      <w:pPr>
        <w:pStyle w:val="Heading3"/>
        <w:numPr>
          <w:ilvl w:val="2"/>
          <w:numId w:val="1"/>
        </w:numPr>
        <w:rPr/>
      </w:pPr>
      <w:bookmarkStart w:id="254" w:name="__RefHeading___Toc5887417_2320776876"/>
      <w:bookmarkStart w:id="255" w:name="_Toc98"/>
      <w:bookmarkEnd w:id="254"/>
      <w:r>
        <w:rPr/>
        <w:t>4</w:t>
      </w:r>
      <w:r>
        <w:rPr>
          <w:rtl w:val="true"/>
        </w:rPr>
        <w:t xml:space="preserve">. </w:t>
      </w:r>
      <w:r>
        <w:rPr>
          <w:rtl w:val="true"/>
        </w:rPr>
        <w:t>خیانت در امانت</w:t>
      </w:r>
      <w:bookmarkEnd w:id="255"/>
    </w:p>
    <w:p>
      <w:pPr>
        <w:pStyle w:val="BookText"/>
        <w:rPr/>
      </w:pPr>
      <w:r>
        <w:rPr>
          <w:rFonts w:ascii="Amiri" w:hAnsi="Amiri" w:eastAsia="Amiri" w:cs="Amiri"/>
          <w:color w:val="111111"/>
          <w:sz w:val="28"/>
          <w:sz w:val="28"/>
          <w:szCs w:val="28"/>
          <w:rtl w:val="true"/>
          <w:lang w:bidi="ar-SA"/>
        </w:rPr>
        <w:t>قَلَبْتَ لِابْنِ عَمَّكَ ظَهْرَ الْمِجَنِّ فَفَارَقْتَهُ مَعَ الْمُفَارِقِينَ وَ خَذَلْتَهُ مَعَ الْخَاذِلِينَ وَ خُنْتَهُ مَعَ الْخَائِنِينَ فَلَا ابْنَ عَمَّكَ آسَيْتَ وَ لَا الْأَمَانَةَ أَدَّيْتَ</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خُنْتَهُ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خیانت کردی</w:t>
      </w:r>
    </w:p>
    <w:p>
      <w:pPr>
        <w:pStyle w:val="BookText"/>
        <w:rPr/>
      </w:pPr>
      <w:r>
        <w:rPr>
          <w:rFonts w:ascii="IRNazanin" w:hAnsi="IRNazanin" w:eastAsia="IRNazanin"/>
          <w:color w:val="111111"/>
          <w:sz w:val="28"/>
          <w:sz w:val="28"/>
          <w:szCs w:val="28"/>
          <w:rtl w:val="true"/>
          <w:lang w:bidi="fa-IR"/>
        </w:rPr>
        <w:t>آسیت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کردی؛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مواسات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همکاری کردن</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نیز از پسر عمویت روی گرداندی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جداشدگان خود را از او جدا کردی و با آنان </w:t>
      </w:r>
      <w:bookmarkStart w:id="256" w:name="pg20332_195859"/>
    </w:p>
    <w:p>
      <w:pPr>
        <w:pStyle w:val="BookText"/>
        <w:rPr/>
      </w:pPr>
      <w:bookmarkEnd w:id="256"/>
      <w:r>
        <w:rPr>
          <w:rFonts w:ascii="IRNazanin" w:hAnsi="IRNazanin" w:eastAsia="IRNazanin"/>
          <w:color w:val="111111"/>
          <w:sz w:val="28"/>
          <w:sz w:val="28"/>
          <w:szCs w:val="28"/>
          <w:rtl w:val="true"/>
          <w:lang w:bidi="fa-IR"/>
        </w:rPr>
        <w:t>که دست از یاری اش کشیدند همساز شدی و با خیانت کاران هم آواز گشتی نه پسر عمویت را یاری رساندی و نه امانت را ادا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کنایه از دشمنی پس از دوستی است جدایی عبدالله از امام و همراهی او با کسانی که در مقام خوار کردن امام برآمدند و وارد شدن در صف کسانی که نسبت به حضرت خائنانه رفتار کردند و خیانت در امانتی که در اختیار داشت، معنای پشت کردن به آن حضرت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قَلَبْتَ لِابْنِ عَمِّكَ ظَهْرَ الْمِجَنِّ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پشت کردن به کسی است؛ زیرا مجاهدان در میدان جنگ هنگامی که روبه روی طرف مقابل می ایستند روی سپر به طرف آن هاست اما اگر فرار کنند باطن سپرها مقابل آن ها خواهد بود؛ پس این جمله به عنوان کنایه از پشت کردن به شخص یا چیزی به کار می رود</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خَذَلُوا الْحَقَ وَ لَمْ يَنْصُرُوا الْبَاطِل</w:t>
      </w:r>
      <w:r>
        <w:rPr>
          <w:rStyle w:val="FootnoteAnchor"/>
          <w:rtl w:val="true"/>
        </w:rPr>
        <w:footnoteReference w:id="163"/>
      </w:r>
      <w:r>
        <w:rPr>
          <w:rFonts w:ascii="IRNazanin" w:hAnsi="IRNazanin" w:eastAsia="IRNazanin"/>
          <w:color w:val="111111"/>
          <w:sz w:val="28"/>
          <w:sz w:val="28"/>
          <w:szCs w:val="28"/>
          <w:rtl w:val="true"/>
          <w:lang w:bidi="fa-IR"/>
        </w:rPr>
        <w:t>حق را فروگذاشتند و به یاری باطل برنخاستند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غُلِبَ وَ اللَّهِ الْمُتَخَاذِلُونَ وَ ايْمُ اللَّهِ إِنِّي لَأَظُنُّ بِكُمْ أَنْ لَوْ حَمِسَ الْوَغَى وَ اسْتَحَرَّ الْمَوْتُ قَدِ انْفَرَجْتُمْ عَنِ ابْنِ أَبِي طَالِبٍ انْفِرَاجَ الرَّأْس</w:t>
      </w:r>
      <w:r>
        <w:rPr>
          <w:rStyle w:val="FootnoteAnchor"/>
          <w:rtl w:val="true"/>
        </w:rPr>
        <w:footnoteReference w:id="164"/>
      </w:r>
      <w:r>
        <w:rPr>
          <w:rFonts w:ascii="IRNazanin" w:hAnsi="IRNazanin" w:eastAsia="IRNazanin"/>
          <w:color w:val="111111"/>
          <w:sz w:val="28"/>
          <w:sz w:val="28"/>
          <w:szCs w:val="28"/>
          <w:rtl w:val="true"/>
          <w:lang w:bidi="fa-IR"/>
        </w:rPr>
        <w:t>به خدا قسم شکست خوردند آنان که با یکدیگر همراهی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گمانم در حق شما این است که اگر جنگ شدت گیرد و تنور مرگ گرم شود شما مانند جدا شدن سر از بدن از پسر ابوطالب جدا شوید</w:t>
      </w:r>
      <w:r>
        <w:rPr>
          <w:rFonts w:eastAsia="IRNazanin" w:cs="IRNazanin"/>
          <w:color w:val="111111"/>
          <w:sz w:val="28"/>
          <w:szCs w:val="28"/>
          <w:rtl w:val="true"/>
          <w:lang w:bidi="fa-IR"/>
        </w:rPr>
        <w:t>.</w:t>
      </w:r>
    </w:p>
    <w:p>
      <w:pPr>
        <w:pStyle w:val="Heading3"/>
        <w:numPr>
          <w:ilvl w:val="2"/>
          <w:numId w:val="1"/>
        </w:numPr>
        <w:rPr/>
      </w:pPr>
      <w:bookmarkStart w:id="257" w:name="__RefHeading___Toc5887419_2320776876"/>
      <w:bookmarkStart w:id="258" w:name="_Toc99"/>
      <w:bookmarkEnd w:id="257"/>
      <w:r>
        <w:rPr/>
        <w:t>5</w:t>
      </w:r>
      <w:r>
        <w:rPr>
          <w:rtl w:val="true"/>
        </w:rPr>
        <w:t xml:space="preserve">. </w:t>
      </w:r>
      <w:r>
        <w:rPr>
          <w:rtl w:val="true"/>
        </w:rPr>
        <w:t>انگیزه جهاد عبدالله بن عباس</w:t>
      </w:r>
      <w:bookmarkEnd w:id="258"/>
    </w:p>
    <w:p>
      <w:pPr>
        <w:pStyle w:val="BookText"/>
        <w:rPr/>
      </w:pPr>
      <w:r>
        <w:rPr>
          <w:rFonts w:ascii="Amiri" w:hAnsi="Amiri" w:eastAsia="Amiri" w:cs="Amiri"/>
          <w:color w:val="111111"/>
          <w:sz w:val="28"/>
          <w:sz w:val="28"/>
          <w:szCs w:val="28"/>
          <w:rtl w:val="true"/>
          <w:lang w:bidi="ar-SA"/>
        </w:rPr>
        <w:t>وَ كَأَنَّكَ لَمْ تَكُنِ اللَّهَ تُرِيدُ بِجِهَادِكَ وَ كَأَنَّكَ لَمْ تَكُنْ عَلَى بَيِّنَةٍ مِنْ رَبِّكَ</w:t>
      </w:r>
      <w:r>
        <w:rPr>
          <w:rFonts w:ascii="IRNazanin" w:hAnsi="IRNazanin" w:eastAsia="IRNazanin"/>
          <w:color w:val="111111"/>
          <w:sz w:val="28"/>
          <w:sz w:val="28"/>
          <w:szCs w:val="28"/>
          <w:rtl w:val="true"/>
          <w:lang w:bidi="fa-IR"/>
        </w:rPr>
        <w:t xml:space="preserve"> گویا جهادت برای خدا نبود و گویا تو بُرهانی برای کارهایت از جانب خدا نداشتی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كانَ اللَّهُ لِيَذَرَ الْمُؤْمِنِينَ عَلَى مَا أَنْتُمْ عَلَيْهِ حَتَّى يَمِيزَ الْخَبِيثَ مِنَ الطَّيِّبِ</w:t>
      </w:r>
      <w:r>
        <w:rPr>
          <w:rStyle w:val="FootnoteAnchor"/>
          <w:rtl w:val="true"/>
        </w:rPr>
        <w:footnoteReference w:id="165"/>
      </w:r>
      <w:r>
        <w:rPr>
          <w:rFonts w:ascii="IRNazanin" w:hAnsi="IRNazanin" w:eastAsia="IRNazanin"/>
          <w:color w:val="111111"/>
          <w:sz w:val="28"/>
          <w:sz w:val="28"/>
          <w:szCs w:val="28"/>
          <w:rtl w:val="true"/>
          <w:lang w:bidi="fa-IR"/>
        </w:rPr>
        <w:t>خدا بر آن نیست که شما مؤمنان را بدین حال که اکنون هستید رها کند می آزماید تا ناپاک را از پاک جدا سازد</w:t>
      </w:r>
      <w:r>
        <w:rPr>
          <w:rFonts w:eastAsia="IRNazanin" w:cs="IRNazanin"/>
          <w:color w:val="111111"/>
          <w:sz w:val="28"/>
          <w:szCs w:val="28"/>
          <w:rtl w:val="true"/>
          <w:lang w:bidi="fa-IR"/>
        </w:rPr>
        <w:t xml:space="preserve">. </w:t>
      </w:r>
      <w:bookmarkStart w:id="259" w:name="pg20332_195860"/>
    </w:p>
    <w:p>
      <w:pPr>
        <w:pStyle w:val="BookText"/>
        <w:rPr/>
      </w:pPr>
      <w:bookmarkEnd w:id="259"/>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کارگزارش</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کوشش و تلاش خود خدا را منظور نداشته بلکه هدفش دنیا بوده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تشبیه کرده است به کسی که در کوشش و تلاش خود خدا را منظور نداشته بلکه هدفش دنیا بوده است و نیز به کسی که پروردگار خود را از روی دلیل نشناخته بلکه نسبت به او و به وعدو وعید او ناآگاه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همان مشارکت او با کسانی است که غیر خدا را می جویند و نسبت به او جاهلاند و در پی غیر خدایند</w:t>
      </w:r>
    </w:p>
    <w:p>
      <w:pPr>
        <w:pStyle w:val="Heading3"/>
        <w:numPr>
          <w:ilvl w:val="2"/>
          <w:numId w:val="1"/>
        </w:numPr>
        <w:rPr/>
      </w:pPr>
      <w:bookmarkStart w:id="260" w:name="__RefHeading___Toc5887421_2320776876"/>
      <w:bookmarkStart w:id="261" w:name="_Toc100"/>
      <w:bookmarkEnd w:id="260"/>
      <w:r>
        <w:rPr/>
        <w:t>6</w:t>
      </w:r>
      <w:r>
        <w:rPr>
          <w:rtl w:val="true"/>
        </w:rPr>
        <w:t xml:space="preserve">. </w:t>
      </w:r>
      <w:r>
        <w:rPr>
          <w:rtl w:val="true"/>
        </w:rPr>
        <w:t>مردم فریبی</w:t>
      </w:r>
      <w:bookmarkEnd w:id="261"/>
    </w:p>
    <w:p>
      <w:pPr>
        <w:pStyle w:val="BookText"/>
        <w:rPr/>
      </w:pPr>
      <w:r>
        <w:rPr>
          <w:rFonts w:ascii="Amiri" w:hAnsi="Amiri" w:eastAsia="Amiri" w:cs="Amiri"/>
          <w:color w:val="111111"/>
          <w:sz w:val="28"/>
          <w:sz w:val="28"/>
          <w:szCs w:val="28"/>
          <w:rtl w:val="true"/>
          <w:lang w:bidi="ar-SA"/>
        </w:rPr>
        <w:t>وَ كَأَنَّكَ إِنَّمَا كُنْتَ تَكِيدُ هَذِهِ الْأُمَّةَ عَنْ دُنْيَاهُمْ وَتَنْوِي غِرَّتَهُمْ عَنْ فَيْنِهِمْ</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خدعه کردن و غافل نمودن</w:t>
      </w:r>
    </w:p>
    <w:p>
      <w:pPr>
        <w:pStyle w:val="BookText"/>
        <w:rPr/>
      </w:pPr>
      <w:r>
        <w:rPr>
          <w:rFonts w:ascii="Amiri" w:hAnsi="Amiri" w:eastAsia="Amiri" w:cs="Amiri"/>
          <w:color w:val="111111"/>
          <w:sz w:val="28"/>
          <w:sz w:val="28"/>
          <w:szCs w:val="28"/>
          <w:rtl w:val="true"/>
          <w:lang w:bidi="ar-SA"/>
        </w:rPr>
        <w:t>فيتهم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غنيمتشان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شاید هم می خواستی که با این مردم در دنیایشان حیله کنی و به نیرنگ، غنائمشان را صاحب شوی</w:t>
      </w:r>
      <w:r>
        <w:rPr>
          <w:rFonts w:eastAsia="IRNazanin" w:cs="IRNazanin"/>
          <w:color w:val="111111"/>
          <w:sz w:val="28"/>
          <w:szCs w:val="28"/>
          <w:rtl w:val="true"/>
          <w:lang w:bidi="fa-IR"/>
        </w:rPr>
        <w:t>.</w:t>
      </w:r>
    </w:p>
    <w:p>
      <w:pPr>
        <w:pStyle w:val="Heading3"/>
        <w:numPr>
          <w:ilvl w:val="2"/>
          <w:numId w:val="1"/>
        </w:numPr>
        <w:rPr/>
      </w:pPr>
      <w:bookmarkStart w:id="262" w:name="__RefHeading___Toc5887423_2320776876"/>
      <w:bookmarkStart w:id="263" w:name="_Toc101"/>
      <w:bookmarkEnd w:id="262"/>
      <w:r>
        <w:rPr/>
        <w:t>7</w:t>
      </w:r>
      <w:r>
        <w:rPr>
          <w:rtl w:val="true"/>
        </w:rPr>
        <w:t xml:space="preserve">. </w:t>
      </w:r>
      <w:r>
        <w:rPr>
          <w:rtl w:val="true"/>
        </w:rPr>
        <w:t>فرصت طلبی</w:t>
      </w:r>
      <w:bookmarkEnd w:id="263"/>
    </w:p>
    <w:p>
      <w:pPr>
        <w:pStyle w:val="BookText"/>
        <w:rPr/>
      </w:pPr>
      <w:r>
        <w:rPr>
          <w:rFonts w:ascii="Amiri" w:hAnsi="Amiri" w:eastAsia="Amiri" w:cs="Amiri"/>
          <w:color w:val="111111"/>
          <w:sz w:val="28"/>
          <w:sz w:val="28"/>
          <w:szCs w:val="28"/>
          <w:rtl w:val="true"/>
          <w:lang w:bidi="ar-SA"/>
        </w:rPr>
        <w:t>فَلَمَّا أَمْكَنَتْكَ الشِّدَّةُ فِى خِيَانَةِ الْأُمَّةِ أَسْرَعْتَ الْكَرَّةَ وَ عَاجَلْتَ الْوَثْبَةَ وَ اخْتَطَفْتَ مَا قَدَرْتَ عَلَيْهِ مِنْ أَمْوَالِهِمُ الْمَصُونَةِ لِأَرَامِلِهِمْ وَ أَيْتَامِهِمُ اخْتِطَافَ الذَّنْبِ الْأَزَلِّ دَامِيَةَ الْمِعْزَى الْكَسِيرَةَ</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الْوَثْبَةَ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پیروزی؛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پریدن و جستن برای گرفتن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چیزی با سرعت</w:t>
      </w:r>
    </w:p>
    <w:p>
      <w:pPr>
        <w:pStyle w:val="BookText"/>
        <w:rPr/>
      </w:pPr>
      <w:r>
        <w:rPr>
          <w:rFonts w:ascii="Amiri" w:hAnsi="Amiri" w:eastAsia="Amiri" w:cs="Amiri"/>
          <w:color w:val="111111"/>
          <w:sz w:val="28"/>
          <w:sz w:val="28"/>
          <w:szCs w:val="28"/>
          <w:rtl w:val="true"/>
          <w:lang w:bidi="ar-SA"/>
        </w:rPr>
        <w:t>لأرامل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بيوه زنان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الذَّنْبِ الْأَزَلِّ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گرگ چابک انسان یا حیوانی است که ران های باریکی داشته باشد و با توجه به این که چنین کسی با سرعت می تواند راه برود این واژه به معنای سریع و پرشتاب می آید؛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خفيف الوركين و ذلك أشدّ على 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مجروح و خون آلود؛ از ریشه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خون گرفته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الْكَسِيرَةَ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 و استخوان شکسته و هنگامی که درباره گوسفند و امثال آن به کار می رود به معنای دست و پا شکسته است</w:t>
      </w:r>
      <w:r>
        <w:rPr>
          <w:rFonts w:eastAsia="IRNazanin" w:cs="IRNazanin"/>
          <w:color w:val="111111"/>
          <w:sz w:val="28"/>
          <w:szCs w:val="28"/>
          <w:rtl w:val="true"/>
          <w:lang w:bidi="fa-IR"/>
        </w:rPr>
        <w:t>.</w:t>
      </w:r>
      <w:bookmarkStart w:id="264" w:name="pg20332_195861"/>
    </w:p>
    <w:p>
      <w:pPr>
        <w:pStyle w:val="BookText"/>
        <w:rPr/>
      </w:pPr>
      <w:bookmarkEnd w:id="264"/>
      <w:r>
        <w:rPr>
          <w:rFonts w:ascii="IRNazanin" w:hAnsi="IRNazanin" w:eastAsia="IRNazanin"/>
          <w:color w:val="111111"/>
          <w:sz w:val="28"/>
          <w:sz w:val="28"/>
          <w:szCs w:val="28"/>
          <w:rtl w:val="true"/>
          <w:lang w:bidi="fa-IR"/>
        </w:rPr>
        <w:t>هنگامی که فرصتِ خیانت بیشتر برایت فراهم شد سریع تر تاختی و به شتاب از جای جستی و هرچه توانستی از اموالی که برای بیوه زنان و یتیمان نهاده بودند ربودی آن سان که گرگ تیز پا که بز مجروح و از پا افتاده را می 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کارگزارش</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عبادت خود هدفی جز فریب مردم مسلمان و به چنگ آوردن دنیای آن 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طور که شخصی که دیگری را نسبت به چیزی فریب می دهد به دنبال فرصتی است تا آن چیز را به هنگام فرصت برباید تو نیز در سرعت اقدام به خیانت چنین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کارگزارش در ربودن مالی که به چنگ آورده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ربودن ران بز از کارافتاده توسط گرگی چالاک</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شبه به سرعت ربودن و خفت و پستی اوست اما این که امام علیه السلام در این تشبیه گرگ چابک را انتخاب کرده از آن روست که لاغری ران های وی او را کمک می کند تا به تندی بجهد و طعمه را به سرعت برباید</w:t>
      </w:r>
      <w:r>
        <w:rPr>
          <w:rFonts w:eastAsia="IRNazanin" w:cs="IRNazanin"/>
          <w:color w:val="111111"/>
          <w:sz w:val="28"/>
          <w:szCs w:val="28"/>
          <w:rtl w:val="true"/>
          <w:lang w:bidi="fa-IR"/>
        </w:rPr>
        <w:t>.</w:t>
      </w:r>
    </w:p>
    <w:p>
      <w:pPr>
        <w:pStyle w:val="Heading3"/>
        <w:numPr>
          <w:ilvl w:val="2"/>
          <w:numId w:val="1"/>
        </w:numPr>
        <w:rPr/>
      </w:pPr>
      <w:bookmarkStart w:id="265" w:name="__RefHeading___Toc5887425_2320776876"/>
      <w:bookmarkStart w:id="266" w:name="_Toc102"/>
      <w:bookmarkEnd w:id="265"/>
      <w:r>
        <w:rPr/>
        <w:t>8</w:t>
      </w:r>
      <w:r>
        <w:rPr>
          <w:rtl w:val="true"/>
        </w:rPr>
        <w:t xml:space="preserve">. </w:t>
      </w:r>
      <w:r>
        <w:rPr>
          <w:rtl w:val="true"/>
        </w:rPr>
        <w:t>نداشتن احساس گناه</w:t>
      </w:r>
      <w:bookmarkEnd w:id="266"/>
    </w:p>
    <w:p>
      <w:pPr>
        <w:pStyle w:val="BookText"/>
        <w:rPr/>
      </w:pPr>
      <w:r>
        <w:rPr>
          <w:rFonts w:ascii="Amiri" w:hAnsi="Amiri" w:eastAsia="Amiri" w:cs="Amiri"/>
          <w:color w:val="111111"/>
          <w:sz w:val="28"/>
          <w:sz w:val="28"/>
          <w:szCs w:val="28"/>
          <w:rtl w:val="true"/>
          <w:lang w:bidi="ar-SA"/>
        </w:rPr>
        <w:t>فَحَمَلْتَهُ إِلَى الْحِجَازِ رَحِيبَ الصَّدْرِ بِحَمْلِهِ غَيْرَ مُتَأَنِّمٍ مِنْ أَخْذِهِ</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آن مال را با خیال راحت به حجاز منتقل کردی بدون این که در این غارتگری احساس گناه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رحيب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است از شادمانی و خوشحالی وی به سبب این اموال یا کثرت اموالی که او به اختیار خود گرفته است؛ زیرا طبیعی است که هرگاه انسان چیزی </w:t>
      </w:r>
      <w:bookmarkStart w:id="267" w:name="pg20332_195862"/>
    </w:p>
    <w:p>
      <w:pPr>
        <w:pStyle w:val="BookText"/>
        <w:rPr/>
      </w:pPr>
      <w:bookmarkEnd w:id="267"/>
      <w:r>
        <w:rPr>
          <w:rFonts w:ascii="IRNazanin" w:hAnsi="IRNazanin" w:eastAsia="IRNazanin"/>
          <w:color w:val="111111"/>
          <w:sz w:val="28"/>
          <w:sz w:val="28"/>
          <w:szCs w:val="28"/>
          <w:rtl w:val="true"/>
          <w:lang w:bidi="fa-IR"/>
        </w:rPr>
        <w:t>را در دل بپرورد و دست یازد هر چه ممکنش باشد برداشت می کند و به اختیار می گیرد</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رَحْبُ الْبُلْعُومِ مُنْدَحِقُ الْبَطْن يَأْكُلُ مَا يَجِد</w:t>
      </w:r>
      <w:r>
        <w:rPr>
          <w:rStyle w:val="FootnoteAnchor"/>
          <w:rtl w:val="true"/>
        </w:rPr>
        <w:footnoteReference w:id="170"/>
      </w:r>
      <w:r>
        <w:rPr>
          <w:rFonts w:ascii="IRNazanin" w:hAnsi="IRNazanin" w:eastAsia="IRNazanin"/>
          <w:color w:val="111111"/>
          <w:sz w:val="28"/>
          <w:sz w:val="28"/>
          <w:szCs w:val="28"/>
          <w:rtl w:val="true"/>
          <w:lang w:bidi="fa-IR"/>
        </w:rPr>
        <w:t>پس از من مردی گشاده گلو و شکم برآمده، بر شما غالب می شود، آن چه بیابد بخورد</w:t>
      </w:r>
      <w:r>
        <w:rPr>
          <w:rFonts w:eastAsia="IRNazanin" w:cs="IRNazanin"/>
          <w:color w:val="111111"/>
          <w:sz w:val="28"/>
          <w:szCs w:val="28"/>
          <w:rtl w:val="true"/>
          <w:lang w:bidi="fa-IR"/>
        </w:rPr>
        <w:t>.</w:t>
      </w:r>
    </w:p>
    <w:p>
      <w:pPr>
        <w:pStyle w:val="Heading3"/>
        <w:numPr>
          <w:ilvl w:val="2"/>
          <w:numId w:val="1"/>
        </w:numPr>
        <w:rPr/>
      </w:pPr>
      <w:bookmarkStart w:id="268" w:name="__RefHeading___Toc5887427_2320776876"/>
      <w:bookmarkStart w:id="269" w:name="_Toc103"/>
      <w:bookmarkEnd w:id="268"/>
      <w:r>
        <w:rPr/>
        <w:t>9</w:t>
      </w:r>
      <w:r>
        <w:rPr>
          <w:rtl w:val="true"/>
        </w:rPr>
        <w:t xml:space="preserve">. </w:t>
      </w:r>
      <w:r>
        <w:rPr>
          <w:rtl w:val="true"/>
        </w:rPr>
        <w:t>بی حیایی در اختلاس</w:t>
      </w:r>
      <w:bookmarkEnd w:id="269"/>
    </w:p>
    <w:p>
      <w:pPr>
        <w:pStyle w:val="BookText"/>
        <w:rPr/>
      </w:pPr>
      <w:r>
        <w:rPr>
          <w:rFonts w:ascii="Amiri" w:hAnsi="Amiri" w:eastAsia="Amiri" w:cs="Amiri"/>
          <w:color w:val="111111"/>
          <w:sz w:val="28"/>
          <w:sz w:val="28"/>
          <w:szCs w:val="28"/>
          <w:rtl w:val="true"/>
          <w:lang w:bidi="ar-SA"/>
        </w:rPr>
        <w:t>كَأَنَّكَ لَا أَبَا لِغَيْرِكَ حَدَرْتَ إِلَى أَهْلِكَ تُرَاثَكَ مِنْ أَبِيكَ وَ أُمِّكَ</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دشمنت بی پدر باد، انگار میراث رسیده از پدر و مادرت را به جانب خانواده ات بردی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أَبَا لِغَيْرِكَ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احترام است به آن فرماندار؛ زیرا در آن جا که می خواهند تحقیر کنند می گویند یا ابا لک یعنی بی پدر شوی بنابراین امام در عین سرزنش شدید، احترام او را نیز به مقدار لازم حفظ می کند</w:t>
      </w:r>
      <w:r>
        <w:rPr>
          <w:rFonts w:eastAsia="IRNazanin" w:cs="IRNazanin"/>
          <w:color w:val="111111"/>
          <w:sz w:val="28"/>
          <w:szCs w:val="28"/>
          <w:rtl w:val="true"/>
          <w:lang w:bidi="fa-IR"/>
        </w:rPr>
        <w:t xml:space="preserve">. </w:t>
      </w:r>
      <w:r>
        <w:rPr>
          <w:rStyle w:val="FootnoteAnchor"/>
          <w:rtl w:val="true"/>
        </w:rPr>
        <w:footnoteReference w:id="172"/>
      </w:r>
    </w:p>
    <w:p>
      <w:pPr>
        <w:pStyle w:val="Heading3"/>
        <w:numPr>
          <w:ilvl w:val="2"/>
          <w:numId w:val="1"/>
        </w:numPr>
        <w:rPr/>
      </w:pPr>
      <w:bookmarkStart w:id="270" w:name="__RefHeading___Toc5887429_2320776876"/>
      <w:bookmarkStart w:id="271" w:name="_Toc104"/>
      <w:bookmarkEnd w:id="270"/>
      <w:r>
        <w:rPr/>
        <w:t>10</w:t>
      </w:r>
      <w:r>
        <w:rPr>
          <w:rtl w:val="true"/>
        </w:rPr>
        <w:t xml:space="preserve">. </w:t>
      </w:r>
      <w:r>
        <w:rPr>
          <w:rtl w:val="true"/>
        </w:rPr>
        <w:t>نداشتن ترس از خدا</w:t>
      </w:r>
      <w:bookmarkEnd w:id="27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اللَّهِ أَ مَا تُؤْمِنُ بِالْمَعَادِ أَ وَ مَا تَخَافُ نِقَاشَ الْحِسَابِ﴾ </w:t>
      </w:r>
      <w:r>
        <w:rPr>
          <w:rStyle w:val="FootnoteAnchor"/>
          <w:rtl w:val="true"/>
        </w:rPr>
        <w:footnoteReference w:id="17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 الله آیا به قیامت ایمان نداری؟ و از حسابرسی خدا نمی ترسی؟</w:t>
      </w:r>
      <w:r>
        <w:rPr>
          <w:rFonts w:eastAsia="IRNazanin" w:cs="IRNazanin"/>
          <w:color w:val="111111"/>
          <w:sz w:val="28"/>
          <w:szCs w:val="28"/>
          <w:rtl w:val="true"/>
          <w:lang w:bidi="fa-IR"/>
        </w:rPr>
        <w:t xml:space="preserve">! </w:t>
      </w:r>
      <w:bookmarkStart w:id="272" w:name="pg20332_195863"/>
    </w:p>
    <w:p>
      <w:pPr>
        <w:pStyle w:val="BookText"/>
        <w:rPr/>
      </w:pPr>
      <w:bookmarkEnd w:id="272"/>
      <w:r>
        <w:rPr>
          <w:rFonts w:ascii="Amiri" w:hAnsi="Amiri" w:eastAsia="Amiri" w:cs="Amiri"/>
          <w:color w:val="111111"/>
          <w:sz w:val="28"/>
          <w:sz w:val="28"/>
          <w:szCs w:val="28"/>
          <w:rtl w:val="true"/>
          <w:lang w:bidi="ar-SA"/>
        </w:rPr>
        <w:t>أَيُّهَا الْمَعْدُودُ كَانَ عِنْدَنَا مِنْ أُولِي الْأَلْبَابِ، كَيْفَ تُسِيخُ شَرَاباً وَ طَعَاماً وَ أَنْتَ تَعْلَمُ أَنَّكَ تَأْكُلُ حَرَاماً وَ تَشْرَبُ حَرَاماً وَ تَبْتَاعُ الْإِمَاءَ وَ تَنْكِحُ النِّسَاءَ مِنْ أَمْوَالِ الْيَتَامَى وَالْمَسَاكِينِ وَالْمُؤْمِنِينَ وَ الْمُجَاهِدِينَ الَّذِينَ أَفَاءَ اللَّهُ عَلَيْهِمْ هَذِهِ الْأَمْوَالَ وَ أَحْرَزَ بِهِمْ هَذِهِ الْبِلَادَ؟ فَاتَّقِ اللَّهَ وَارْدُدْ إِلَى هَؤُلَاءِ الْقَوْمِ أَمْوَالَهُمْ، فَإِنَّكَ إِنْ لَمْ تَفْعَلْ ثُمَّ أَمْكَنَنِي اللَّهُ مِنْكَ لَأَعْذِرَنَّ إِلَى اللَّهِ فِيكَ وَ لَأَضْرِبَنَّكَ بِسَيْفِي الَّذِي مَا ضَرَبْتُ بِهِ أَحَداً إِلَّا دَخَلَ النَّارَ؛ وَ وَ اللَّهِ لَوْ أَنَّ الْحَسَنَ وَالْحُسَيْنَ فَعَلَا مِثْلَ الَّذِي فَعَلْتَ مَا كَانَتْ لَهُمَا عِنْدِى هَوَادَةٌ وَلَا ظَفِرَا مِنِّى بِإِرَادَةٍ حَتَّى آخُذِ الْحَقِّ مِنْهُمَا وَأَزِيحَ الْبَاطِلَ عَنْ مَظْلَمَتِهِمَا وَأُقْسِمُ بِاللَّهِ رَبِّ الْعَالَمِينَ مَا يَسُرُّنِى أَنَّ مَا أَخَذْتَهُ مِنْ أَمْوَالِهِمْ حَلَالٌ لِي أَتْرُكُهُ مِيرَاثًا لِمَنْ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 رُوَيْداً، فَكَأَنَّكَ قَدْ بَلَغْتَ الْمَدَى وَ دُفِنْتَ تَحْتَ الثَّرَى وَ عُرِضَتْ عَلَيْكَ أَعْمَالُكَ بِالْمَحَلَّ الَّذِي يُنَادِى الظَّالِمُ فِيهِ بِالْحَسْرَةِ وَيَتَمَنَّى الْمُضَيَّعُ فِيهِ الرَّجْعَةَ، وَلاتَ حِينَ مَناصِ</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5887431_2320776876"/>
      <w:bookmarkStart w:id="274" w:name="_Toc105"/>
      <w:bookmarkEnd w:id="273"/>
      <w:r>
        <w:rPr/>
        <w:t>11</w:t>
      </w:r>
      <w:r>
        <w:rPr>
          <w:rtl w:val="true"/>
        </w:rPr>
        <w:t xml:space="preserve">. </w:t>
      </w:r>
      <w:r>
        <w:rPr>
          <w:rtl w:val="true"/>
        </w:rPr>
        <w:t>عقل گریزی کارگزار</w:t>
      </w:r>
      <w:bookmarkEnd w:id="274"/>
    </w:p>
    <w:p>
      <w:pPr>
        <w:pStyle w:val="BookText"/>
        <w:rPr/>
      </w:pPr>
      <w:r>
        <w:rPr>
          <w:rFonts w:ascii="Amiri" w:hAnsi="Amiri" w:eastAsia="Amiri" w:cs="Amiri"/>
          <w:color w:val="111111"/>
          <w:sz w:val="28"/>
          <w:sz w:val="28"/>
          <w:szCs w:val="28"/>
          <w:rtl w:val="true"/>
          <w:lang w:bidi="ar-SA"/>
        </w:rPr>
        <w:t>أَيُّهَا الْمَعْدُودُ كَانَ عِنْدَنَا مِنْ أُولى الْأَلْبَابِ كَيْفَ تُسِيعُ شَرَاباً وَ طَعَاماً وَ أَنْتَ تَعْلَمُ أَنَّكَ تَأْكُلُ حَرَاماً وَتَشْرَبُ حَرَاماً</w:t>
      </w:r>
      <w:r>
        <w:rPr>
          <w:rStyle w:val="FootnoteAnchor"/>
          <w:rtl w:val="true"/>
        </w:rPr>
        <w:footnoteReference w:id="174"/>
      </w:r>
      <w:r>
        <w:rPr>
          <w:rFonts w:ascii="IRNazanin" w:hAnsi="IRNazanin" w:eastAsia="IRNazanin"/>
          <w:color w:val="111111"/>
          <w:sz w:val="28"/>
          <w:sz w:val="28"/>
          <w:szCs w:val="28"/>
          <w:rtl w:val="true"/>
          <w:lang w:bidi="fa-IR"/>
        </w:rPr>
        <w:t xml:space="preserve"> ای کسی که نزد ما از خردمندان شمرده می شدی چگونه آشامیدن و خوردن این مال را بر خود گوارا می دانی در حالی که می دانی حرام می خوری و حرام می آشامی؟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تُسِیخُ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تمام زندگی تو آمیخته با حرام شده و آب و غذایی که از اموال غصب شده بیت المال به دست می آوری نوشیدن و خوردنش بر تو حرام است و مهریه ای که از حرام برای زنان قایل می شوی سبب می شود زندگی خانوادگی تو آلوده شود</w:t>
      </w:r>
      <w:r>
        <w:rPr>
          <w:rFonts w:eastAsia="IRNazanin" w:cs="IRNazanin"/>
          <w:color w:val="111111"/>
          <w:sz w:val="28"/>
          <w:szCs w:val="28"/>
          <w:rtl w:val="true"/>
          <w:lang w:bidi="fa-IR"/>
        </w:rPr>
        <w:t xml:space="preserve">.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مشابه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176"/>
      </w:r>
      <w:r>
        <w:rPr>
          <w:rFonts w:ascii="IRNazanin" w:hAnsi="IRNazanin" w:eastAsia="IRNazanin"/>
          <w:color w:val="111111"/>
          <w:sz w:val="28"/>
          <w:sz w:val="28"/>
          <w:szCs w:val="28"/>
          <w:rtl w:val="true"/>
          <w:lang w:bidi="fa-IR"/>
        </w:rPr>
        <w:t>پس هرکس به وزن ذره ای نیکی کرده باشد آن را می بیند و هرکس به وزن ذره ای بدی کرده باشد آن را می بیند</w:t>
      </w:r>
      <w:r>
        <w:rPr>
          <w:rFonts w:eastAsia="IRNazanin" w:cs="IRNazanin"/>
          <w:color w:val="111111"/>
          <w:sz w:val="28"/>
          <w:szCs w:val="28"/>
          <w:rtl w:val="true"/>
          <w:lang w:bidi="fa-IR"/>
        </w:rPr>
        <w:t xml:space="preserve">. </w:t>
      </w:r>
      <w:bookmarkStart w:id="275" w:name="pg20332_195864"/>
    </w:p>
    <w:p>
      <w:pPr>
        <w:pStyle w:val="BookText"/>
        <w:rPr/>
      </w:pPr>
      <w:bookmarkEnd w:id="275"/>
      <w:r>
        <w:rPr>
          <w:rFonts w:ascii="Amiri" w:hAnsi="Amiri" w:eastAsia="Amiri" w:cs="Amiri"/>
          <w:color w:val="111111"/>
          <w:sz w:val="28"/>
          <w:sz w:val="28"/>
          <w:szCs w:val="28"/>
          <w:rtl w:val="true"/>
          <w:lang w:bidi="ar-SA"/>
        </w:rPr>
        <w:t>لَيْسَتِ الرَّوِيَّةُ كَالْمُعَايَنَةِ مَعَ الْإِبْصَارِ فَقَدْ تَكْذِبُ الْعُيُونُ أَهْلَهَا وَ لَا يَغُشُ الْعَقْلُ مَنِ اسْتَنْصَحَهُ</w:t>
      </w:r>
      <w:r>
        <w:rPr>
          <w:rStyle w:val="FootnoteAnchor"/>
          <w:rtl w:val="true"/>
        </w:rPr>
        <w:footnoteReference w:id="177"/>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مانند دیدن با چشم ها نیست که گاهی چشم ها به صاحبانش دروغ می گویند ولی خرد به کسی که از او نصیحت خواهد، خیانت نمی کند</w:t>
      </w:r>
      <w:r>
        <w:rPr>
          <w:rFonts w:eastAsia="IRNazanin" w:cs="IRNazanin"/>
          <w:color w:val="111111"/>
          <w:sz w:val="28"/>
          <w:szCs w:val="28"/>
          <w:rtl w:val="true"/>
          <w:lang w:bidi="fa-IR"/>
        </w:rPr>
        <w:t>.</w:t>
      </w:r>
    </w:p>
    <w:p>
      <w:pPr>
        <w:pStyle w:val="Heading3"/>
        <w:numPr>
          <w:ilvl w:val="2"/>
          <w:numId w:val="1"/>
        </w:numPr>
        <w:rPr/>
      </w:pPr>
      <w:bookmarkStart w:id="276" w:name="__RefHeading___Toc5887433_2320776876"/>
      <w:bookmarkStart w:id="277" w:name="_Toc106"/>
      <w:bookmarkEnd w:id="276"/>
      <w:r>
        <w:rPr/>
        <w:t>12</w:t>
      </w:r>
      <w:r>
        <w:rPr>
          <w:rtl w:val="true"/>
        </w:rPr>
        <w:t xml:space="preserve">. </w:t>
      </w:r>
      <w:r>
        <w:rPr>
          <w:rtl w:val="true"/>
        </w:rPr>
        <w:t>استفاده از اموال جهادگران</w:t>
      </w:r>
      <w:bookmarkEnd w:id="277"/>
    </w:p>
    <w:p>
      <w:pPr>
        <w:pStyle w:val="BookText"/>
        <w:rPr/>
      </w:pPr>
      <w:r>
        <w:rPr>
          <w:rFonts w:ascii="Amiri" w:hAnsi="Amiri" w:eastAsia="Amiri" w:cs="Amiri"/>
          <w:color w:val="111111"/>
          <w:sz w:val="28"/>
          <w:sz w:val="28"/>
          <w:szCs w:val="28"/>
          <w:rtl w:val="true"/>
          <w:lang w:bidi="ar-SA"/>
        </w:rPr>
        <w:t>وَتَبْتَاعُ الْإِمَاءَ وَتَنْكِحُ النِّسَاءَ مِنْ أَمْوَالِ الْيَتَامَى وَالْمَسَاكِينِ وَالْمُؤْمِنِينَ وَالْمُجَاهِدِينَ الَّذِينَ أَفَاءَ اللَّهُ عَلَيْهِمْ هَذِهِ الْأَمْوَالَ وَ أَحْرَزَ بِهِمْ هَذِهِ الْبِلَادَ</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می شود به صاحبان اصلی باز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کنیزان می خری و با زنان ازدواج می کنی آن هم از مال یتیمان و مساکین و مؤمنان جهاد کننده ای که خداوند این اموال را به آنان بخشیده و به وسیلهٔ آنان این شهرها را حفظ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است که اگر این اموال مال افراد ثروتمندی بود، غصب آن ها کمتر قبح و زشتی داشت ولی غصب اموالی که متعلق به دو گروه یتیمان و محرومان و مجاهدان و مدافعان اسلام است بسیار قبیح تر و زشت تر 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این خلاف انصاف و عدالت است که دسترنج رزمندگان اسلام که با شرکت در جهاد و نثار خون خود به وجود آمده است توسط دیگرانی که سهمی در جهاد نداشتند تصرف شود و خود آن ها از این اموال محروم گردند</w:t>
      </w:r>
      <w:r>
        <w:rPr>
          <w:rFonts w:eastAsia="IRNazanin" w:cs="IRNazanin"/>
          <w:color w:val="111111"/>
          <w:sz w:val="28"/>
          <w:szCs w:val="28"/>
          <w:rtl w:val="true"/>
          <w:lang w:bidi="fa-IR"/>
        </w:rPr>
        <w:t xml:space="preserve">. </w:t>
      </w:r>
      <w:r>
        <w:rPr>
          <w:rStyle w:val="FootnoteAnchor"/>
          <w:rtl w:val="true"/>
        </w:rPr>
        <w:footnoteReference w:id="180"/>
      </w:r>
    </w:p>
    <w:p>
      <w:pPr>
        <w:pStyle w:val="Heading3"/>
        <w:numPr>
          <w:ilvl w:val="2"/>
          <w:numId w:val="1"/>
        </w:numPr>
        <w:rPr/>
      </w:pPr>
      <w:bookmarkStart w:id="278" w:name="__RefHeading___Toc5887435_2320776876"/>
      <w:bookmarkStart w:id="279" w:name="_Toc107"/>
      <w:bookmarkEnd w:id="278"/>
      <w:r>
        <w:rPr/>
        <w:t>13</w:t>
      </w:r>
      <w:r>
        <w:rPr>
          <w:rtl w:val="true"/>
        </w:rPr>
        <w:t xml:space="preserve">. </w:t>
      </w:r>
      <w:r>
        <w:rPr>
          <w:rtl w:val="true"/>
        </w:rPr>
        <w:t>سفارش به تقوا</w:t>
      </w:r>
      <w:bookmarkEnd w:id="279"/>
    </w:p>
    <w:p>
      <w:pPr>
        <w:pStyle w:val="BookText"/>
        <w:rPr/>
      </w:pPr>
      <w:r>
        <w:rPr>
          <w:rFonts w:ascii="Amiri" w:hAnsi="Amiri" w:eastAsia="Amiri" w:cs="Amiri"/>
          <w:color w:val="111111"/>
          <w:sz w:val="28"/>
          <w:sz w:val="28"/>
          <w:szCs w:val="28"/>
          <w:rtl w:val="true"/>
          <w:lang w:bidi="ar-SA"/>
        </w:rPr>
        <w:t>فَاتَّقِ اللَّهَ وَ ارْدُدْ إِلَى هَؤُلَاءِ الْقَوْمِ أَمْوَالَهُمْ فَإِنَّكَ إِنْ لَمْ تَفْعَلْ ثُمَّ أَمْكَنَنِي اللَّهُ مِنْكَ لَأُعْذِرَنَّ إِلَى اللَّهِ فِيكَ وَ لَأَضْرِبَنَّكَ بِسَيْفِي الَّذِى مَا ضَرَبْتُ بِهِ أَحَداً إِلَّا دَخَلَ النَّارَ</w:t>
      </w:r>
      <w:r>
        <w:rPr>
          <w:rStyle w:val="FootnoteAnchor"/>
          <w:rtl w:val="true"/>
        </w:rPr>
        <w:footnoteReference w:id="181"/>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 پروا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قوم اموالشان را برگردان اگر برنگردانی آن گاه خداوند به من قدرت دستیابی به تو را بدهد، چنانت عقوبت کنم که عذر خواهم نزد حق باشد و با شمشیرم گردنت </w:t>
      </w:r>
      <w:bookmarkStart w:id="280" w:name="pg20332_195865"/>
    </w:p>
    <w:p>
      <w:pPr>
        <w:pStyle w:val="BookText"/>
        <w:rPr/>
      </w:pPr>
      <w:bookmarkEnd w:id="280"/>
      <w:r>
        <w:rPr>
          <w:rFonts w:ascii="IRNazanin" w:hAnsi="IRNazanin" w:eastAsia="IRNazanin"/>
          <w:color w:val="111111"/>
          <w:sz w:val="28"/>
          <w:sz w:val="28"/>
          <w:szCs w:val="28"/>
          <w:rtl w:val="true"/>
          <w:lang w:bidi="fa-IR"/>
        </w:rPr>
        <w:t>را بزنم؛ شمشیری که احدی را با آن نزدم جز این که وارد جهنم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برای بیان حساسیت و جایگاه اموال عمومی از هر سه شیوۀ ممکن یعنی تقوای الهی، تحریک عواطف انسانی و تهدید عملی استفاده کرده است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بیان این حقیقت که هرکس با شمشیر امیرالمؤمنین علیه السلام کشته شود به طور قطع به جهنم خواهد رفت حاکی از یقین آن حضرت به حقانیت راهش می باشد</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281" w:name="__RefHeading___Toc5887437_2320776876"/>
      <w:bookmarkStart w:id="282" w:name="_Toc108"/>
      <w:bookmarkEnd w:id="281"/>
      <w:r>
        <w:rPr/>
        <w:t>4</w:t>
      </w:r>
      <w:r>
        <w:rPr>
          <w:rtl w:val="true"/>
        </w:rPr>
        <w:t xml:space="preserve">. </w:t>
      </w:r>
      <w:r>
        <w:rPr>
          <w:rtl w:val="true"/>
        </w:rPr>
        <w:t>انصاف و مساوات</w:t>
      </w:r>
      <w:bookmarkEnd w:id="282"/>
    </w:p>
    <w:p>
      <w:pPr>
        <w:pStyle w:val="BookText"/>
        <w:rPr/>
      </w:pPr>
      <w:r>
        <w:rPr>
          <w:rFonts w:ascii="Amiri" w:hAnsi="Amiri" w:eastAsia="Amiri" w:cs="Amiri"/>
          <w:color w:val="111111"/>
          <w:sz w:val="28"/>
          <w:sz w:val="28"/>
          <w:szCs w:val="28"/>
          <w:rtl w:val="true"/>
          <w:lang w:bidi="ar-SA"/>
        </w:rPr>
        <w:t>وَ وَ اللَّهِ لَوْ أَنَّ الْحَسَنَ وَالْحُسَيْنَ فَعَلَا مِثْلَ الَّذِي فَعَلْتَ مَا كَانَتْ لَهُمَا عِنْدِي هَوَادَةٌ وَ لَا ظَفِرَا مِنِّى بِإِرَادَةٍ حَتَّى آخُذَ الْحَقَّ مِنْهُمَا وَ أُزِيحَ الْبَاطِلَ عَنْ مَظْلَمَتِهِمَا</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به خدا قسم اگر حسن و حسینم آن چه تو انجام دادی انجام می دادند، از من نرمشی نمی دیدند و به مرادی نمی رسیدند تا این که حق را از آنان باز ستانم و باطلی را که از ستمشان به وجود آمده، نابود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بیان می کند که لازمه عدالت، جریان یکسان بودن قانون نسبت به همگان بوده است و هیچ انگیزه ای نمی تواند از شکل گیری عدالت در جریان قانون جلوگیری نماید</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تصریح به نام امام حسن علیه السلام و امام حسین علیه السلام نه بدان معنی است که آنان مرتکب چنین خلافی خواهند شد چراکه آن ها معصوم بوده و هرگز چنین احتمالی درباه آن ها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این گونه موارد قاطعیت و انعطاف ناپذیری امام را به اثبات می رساند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مشابه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كَانَ لِلرَّحْمنِ وَلَدٌ فَأَنَا أَوَّلُ الْعابِدین</w:t>
      </w:r>
      <w:r>
        <w:rPr>
          <w:rStyle w:val="FootnoteAnchor"/>
          <w:rtl w:val="true"/>
        </w:rPr>
        <w:footnoteReference w:id="18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خدای رحمان را فرزندی می بود، من از نخستین پرستندگان می بودم</w:t>
      </w:r>
      <w:r>
        <w:rPr>
          <w:rFonts w:eastAsia="IRNazanin" w:cs="IRNazanin"/>
          <w:color w:val="111111"/>
          <w:sz w:val="28"/>
          <w:szCs w:val="28"/>
          <w:rtl w:val="true"/>
          <w:lang w:bidi="fa-IR"/>
        </w:rPr>
        <w:t xml:space="preserve">. </w:t>
      </w:r>
      <w:bookmarkStart w:id="283" w:name="pg20332_195866"/>
    </w:p>
    <w:p>
      <w:pPr>
        <w:pStyle w:val="BookText"/>
        <w:rPr/>
      </w:pPr>
      <w:bookmarkEnd w:id="283"/>
      <w:r>
        <w:rPr>
          <w:rFonts w:ascii="Amiri" w:hAnsi="Amiri" w:eastAsia="Amiri" w:cs="Amiri"/>
          <w:color w:val="111111"/>
          <w:sz w:val="28"/>
          <w:sz w:val="28"/>
          <w:szCs w:val="28"/>
          <w:rtl w:val="true"/>
          <w:lang w:bidi="ar-SA"/>
        </w:rPr>
        <w:t>يا أَيُّهَا الَّذِينَ آمَنُوا كُونُوا قَوَّامِينَ بِالْقِسْطِ شُهَداءَ لِلَّهِ وَ لَوْ عَلَى أَنْفُسِكُمْ أَوِ الْوَالِدَيْنِ وَ الْأَقْرَبِينَ إِنْ يَكُنْ غَنِيًّا أَوْ فَقيراً فَاللَّهُ أَوْلى بهما</w:t>
      </w:r>
      <w:r>
        <w:rPr>
          <w:rStyle w:val="FootnoteAnchor"/>
          <w:rtl w:val="true"/>
        </w:rPr>
        <w:footnoteReference w:id="188"/>
      </w:r>
      <w:r>
        <w:rPr>
          <w:rFonts w:ascii="IRNazanin" w:hAnsi="IRNazanin" w:eastAsia="IRNazanin"/>
          <w:color w:val="111111"/>
          <w:sz w:val="28"/>
          <w:sz w:val="28"/>
          <w:szCs w:val="28"/>
          <w:rtl w:val="true"/>
          <w:lang w:bidi="fa-IR"/>
        </w:rPr>
        <w:t>ای کسانی که ایمان آورده اید، به عدالت فرمانروا باشید و برای خدا شهادت دهید هر چند به زیان خود یا پدر و مادر یا خویشاوندان شما، چه توانگر و چه درویش بوده باشد؛ زیرا خدا به آن دو سزاوارتر است</w:t>
      </w:r>
      <w:r>
        <w:rPr>
          <w:rFonts w:eastAsia="IRNazanin" w:cs="IRNazanin"/>
          <w:color w:val="111111"/>
          <w:sz w:val="28"/>
          <w:szCs w:val="28"/>
          <w:rtl w:val="true"/>
          <w:lang w:bidi="fa-IR"/>
        </w:rPr>
        <w:t>.</w:t>
      </w:r>
    </w:p>
    <w:p>
      <w:pPr>
        <w:pStyle w:val="Heading3"/>
        <w:numPr>
          <w:ilvl w:val="2"/>
          <w:numId w:val="1"/>
        </w:numPr>
        <w:rPr/>
      </w:pPr>
      <w:bookmarkStart w:id="284" w:name="__RefHeading___Toc5887439_2320776876"/>
      <w:bookmarkStart w:id="285" w:name="_Toc109"/>
      <w:bookmarkEnd w:id="284"/>
      <w:r>
        <w:rPr/>
        <w:t>5</w:t>
      </w:r>
      <w:r>
        <w:rPr>
          <w:rtl w:val="true"/>
        </w:rPr>
        <w:t xml:space="preserve">. </w:t>
      </w:r>
      <w:r>
        <w:rPr>
          <w:rtl w:val="true"/>
        </w:rPr>
        <w:t>شاد نشدن امام از جمع آوری مال</w:t>
      </w:r>
      <w:bookmarkEnd w:id="285"/>
    </w:p>
    <w:p>
      <w:pPr>
        <w:pStyle w:val="BookText"/>
        <w:rPr/>
      </w:pPr>
      <w:r>
        <w:rPr>
          <w:rFonts w:ascii="Amiri" w:hAnsi="Amiri" w:eastAsia="Amiri" w:cs="Amiri"/>
          <w:color w:val="111111"/>
          <w:sz w:val="28"/>
          <w:sz w:val="28"/>
          <w:szCs w:val="28"/>
          <w:rtl w:val="true"/>
          <w:lang w:bidi="ar-SA"/>
        </w:rPr>
        <w:t>وَ أُقْسِمُ بِاللَّهِ رَبِّ الْعَالَمِينَ مَا يَسُرُّنِى أَنَّ مَا أَخَذْتَهُ مِنْ أَمْوَالِهِمْ حَلَالٌ لِي أَتْرُكُهُ مِيرَاثَاً لِمَنْ بَعْدِي</w:t>
      </w:r>
      <w:r>
        <w:rPr>
          <w:rStyle w:val="FootnoteAnchor"/>
          <w:rtl w:val="true"/>
        </w:rPr>
        <w:footnoteReference w:id="189"/>
      </w:r>
      <w:r>
        <w:rPr>
          <w:rFonts w:ascii="IRNazanin" w:hAnsi="IRNazanin" w:eastAsia="IRNazanin"/>
          <w:color w:val="111111"/>
          <w:sz w:val="28"/>
          <w:sz w:val="28"/>
          <w:szCs w:val="28"/>
          <w:rtl w:val="true"/>
          <w:lang w:bidi="fa-IR"/>
        </w:rPr>
        <w:t xml:space="preserve"> به خدا پروردگار جهانیان سوگند می خورم اگر اموالی که به حرام از مردم ستاندی مال حلالی برای من بود که آن را برای بازماندگانم به میراث گذارم چیزی نبود که مرا خوشحال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 علیه السلام که الگوی خداجویان است اگر مال حلالی بر هم انباشته کند و برای وارثان بر جای گذارد خوشحال نیست آن که مال حلالی فراهم کند و آن را ره توشه آخرت قرار دهد باید خوشحالی کند؛ چراکه در عین حال دیگران را هم محروم نساخته</w:t>
      </w:r>
      <w:r>
        <w:rPr>
          <w:rFonts w:eastAsia="IRNazanin" w:cs="IRNazanin"/>
          <w:color w:val="111111"/>
          <w:sz w:val="28"/>
          <w:szCs w:val="28"/>
          <w:rtl w:val="true"/>
          <w:lang w:bidi="fa-IR"/>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ارْزُقُ مُحَمَّداً وَ آلَ مُحَمَّدٍ وَ مَنْ أَحَبَّ مُحَمَّداً وَ آلَ مُحَمَّدٍ الْعَفَافَ وَالْكَفَافَ وَارْزُقْ مَنْ أَبْغَضَ مُحَمَّداً وَ آلَ مُحَمَّدِ الْمَالَ وَ الْوَلَدَ</w:t>
      </w:r>
      <w:r>
        <w:rPr>
          <w:rStyle w:val="FootnoteAnchor"/>
          <w:rtl w:val="true"/>
        </w:rPr>
        <w:footnoteReference w:id="191"/>
      </w:r>
      <w:r>
        <w:rPr>
          <w:rFonts w:ascii="IRNazanin" w:hAnsi="IRNazanin" w:eastAsia="IRNazanin"/>
          <w:color w:val="111111"/>
          <w:sz w:val="28"/>
          <w:sz w:val="28"/>
          <w:szCs w:val="28"/>
          <w:rtl w:val="true"/>
          <w:lang w:bidi="fa-IR"/>
        </w:rPr>
        <w:t>بار خدايا به محمد و آل محمد و دوستان آن ها پاک دامنی و به مقدار کفاف روزی کن و به دشمنان محمد و آل محمد، مال و فرزند روزی کن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تَجْعَلْ يَدَكَ مَغْلُولَةً إِلى عُنُقِكَ وَ لا تَبْسُطُها كُلَّ الْبَسْطِ فَتَقْعُدَ مَلُوماً مَحْسُورا</w:t>
      </w:r>
      <w:r>
        <w:rPr>
          <w:rStyle w:val="FootnoteAnchor"/>
          <w:rtl w:val="true"/>
        </w:rPr>
        <w:footnoteReference w:id="192"/>
      </w:r>
      <w:r>
        <w:rPr>
          <w:rFonts w:ascii="IRNazanin" w:hAnsi="IRNazanin" w:eastAsia="IRNazanin"/>
          <w:color w:val="111111"/>
          <w:sz w:val="28"/>
          <w:sz w:val="28"/>
          <w:szCs w:val="28"/>
          <w:rtl w:val="true"/>
          <w:lang w:bidi="fa-IR"/>
        </w:rPr>
        <w:t>نه هرگز دست خود در احسان به خلق محکم بسته دار و نه بسیار باز و گشاده دار که هرکدام کنی به نکوهش و حسرت خواهی نشست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وَابْتَغِ فيما آتاك اللهُ الدَّارَ الْآخِرَةَ وَ لا تَنْسَ نَصيبَكَ مِنَ الدُّنْیا</w:t>
      </w:r>
      <w:r>
        <w:rPr>
          <w:rStyle w:val="FootnoteAnchor"/>
          <w:rtl w:val="true"/>
        </w:rPr>
        <w:footnoteReference w:id="193"/>
      </w:r>
      <w:r>
        <w:rPr>
          <w:rFonts w:ascii="IRNazanin" w:hAnsi="IRNazanin" w:eastAsia="IRNazanin"/>
          <w:color w:val="111111"/>
          <w:sz w:val="28"/>
          <w:sz w:val="28"/>
          <w:szCs w:val="28"/>
          <w:rtl w:val="true"/>
          <w:lang w:bidi="fa-IR"/>
        </w:rPr>
        <w:t xml:space="preserve">و به او گفتند در آن چه </w:t>
      </w:r>
      <w:bookmarkStart w:id="286" w:name="pg20332_195867"/>
    </w:p>
    <w:p>
      <w:pPr>
        <w:pStyle w:val="BookText"/>
        <w:rPr/>
      </w:pPr>
      <w:bookmarkEnd w:id="286"/>
      <w:r>
        <w:rPr>
          <w:rFonts w:ascii="IRNazanin" w:hAnsi="IRNazanin" w:eastAsia="IRNazanin"/>
          <w:color w:val="111111"/>
          <w:sz w:val="28"/>
          <w:sz w:val="28"/>
          <w:szCs w:val="28"/>
          <w:rtl w:val="true"/>
          <w:lang w:bidi="fa-IR"/>
        </w:rPr>
        <w:t>خدا به تو داده سرای آخرت را جست وجو کن و بهره ات را از دنیا فراموش منما</w:t>
      </w:r>
      <w:r>
        <w:rPr>
          <w:rFonts w:eastAsia="IRNazanin" w:cs="IRNazanin"/>
          <w:color w:val="111111"/>
          <w:sz w:val="28"/>
          <w:szCs w:val="28"/>
          <w:rtl w:val="true"/>
          <w:lang w:bidi="fa-IR"/>
        </w:rPr>
        <w:t>.</w:t>
      </w:r>
    </w:p>
    <w:p>
      <w:pPr>
        <w:pStyle w:val="Heading3"/>
        <w:numPr>
          <w:ilvl w:val="2"/>
          <w:numId w:val="1"/>
        </w:numPr>
        <w:rPr/>
      </w:pPr>
      <w:bookmarkStart w:id="287" w:name="__RefHeading___Toc5887441_2320776876"/>
      <w:bookmarkStart w:id="288" w:name="_Toc110"/>
      <w:bookmarkEnd w:id="287"/>
      <w:r>
        <w:rPr/>
        <w:t>6</w:t>
      </w:r>
      <w:r>
        <w:rPr>
          <w:rtl w:val="true"/>
        </w:rPr>
        <w:t xml:space="preserve">. </w:t>
      </w:r>
      <w:r>
        <w:rPr>
          <w:rtl w:val="true"/>
        </w:rPr>
        <w:t>زیاده روی در سرکشی</w:t>
      </w:r>
      <w:bookmarkEnd w:id="288"/>
    </w:p>
    <w:p>
      <w:pPr>
        <w:pStyle w:val="BookText"/>
        <w:rPr/>
      </w:pPr>
      <w:r>
        <w:rPr>
          <w:rFonts w:ascii="Amiri" w:hAnsi="Amiri" w:eastAsia="Amiri" w:cs="Amiri"/>
          <w:color w:val="111111"/>
          <w:sz w:val="28"/>
          <w:sz w:val="28"/>
          <w:szCs w:val="28"/>
          <w:rtl w:val="true"/>
          <w:lang w:bidi="ar-SA"/>
        </w:rPr>
        <w:t>فَضَحِ رُوَيْداً فَكَأَنَّكَ قَدْ بَلَغْتَ الْمَدَى وَ دُفِنْتَ تَحْتَ الثَّرَى وَ عُرِضَتْ عَلَيْكَ أَعْمَالُكَ بِالْمَحَلَّ الَّذِي يُنَادِى الظَّالِمُ فِيهِ بِالْحَسْرَةِ وَ يَتَمَنَّى الْمُضَيَّعُ فِيهِ الرَّجْعَةَ وَ لَاتَ حِينَ مناص</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يُنَادِی ندا می دهد</w:t>
      </w:r>
    </w:p>
    <w:p>
      <w:pPr>
        <w:pStyle w:val="BookText"/>
        <w:rPr/>
      </w:pPr>
      <w:r>
        <w:rPr>
          <w:rFonts w:ascii="Amiri" w:hAnsi="Amiri" w:eastAsia="Amiri" w:cs="Amiri"/>
          <w:color w:val="111111"/>
          <w:sz w:val="28"/>
          <w:sz w:val="28"/>
          <w:szCs w:val="28"/>
          <w:rtl w:val="true"/>
          <w:lang w:bidi="ar-SA"/>
        </w:rPr>
        <w:t>يَتَمَنَّى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تمنا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کننده</w:t>
      </w:r>
    </w:p>
    <w:p>
      <w:pPr>
        <w:pStyle w:val="BookText"/>
        <w:rPr/>
      </w:pPr>
      <w:r>
        <w:rPr>
          <w:rFonts w:ascii="IRNazanin" w:hAnsi="IRNazanin" w:eastAsia="IRNazanin"/>
          <w:color w:val="111111"/>
          <w:sz w:val="28"/>
          <w:sz w:val="28"/>
          <w:szCs w:val="28"/>
          <w:rtl w:val="true"/>
          <w:lang w:bidi="fa-IR"/>
        </w:rPr>
        <w:t>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و فریادرس؛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عرب هنگامی که حادثه سخت و وحشتناکی رخ می داده مخصوصاً در جنگ ها این کلمه را تکرار می کرد و می گفت مناص مناص یعنی پناهگاه کجاست؟ و چون این مفهوم با فرار مقارن است گاهی به معنای محل فرار نیز آمده است؛ بنابراین جمله ولات حين مناص مفهومش این است که راه فرار و نجات و پناهگاهی نیست؛ المهرب و المخلص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غارتگری آهسته بران که گویی به مرگ رسیده ای و زیر خاک دفن شده ای و اعمالت بر تو عرضه شده آن هم در جایی که ستمکار به حسرت فریاد بر می دارد و ضایع کننده عمر درخواست برگشت به دنیا دارد در حالی که آن زمان زمان رهایی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فَضَحٌ رُوَيْداً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المثل ادیبانه ای است که عرب به کسی می گوید که از او انتظار دارد که چاشتگاه شتر بیزبان را آهسته بچراند تا بتواند با خوردن علف بیابان رمقی بیابد و از گرسنگی رها گردد و راه سفر را طی کند و شتربان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ضرب المثل در موردی استفاده می شود که می خواهد به کسی بگوید تندروی نکند و اسب سرکش هوای نفس را نجهاند و خود را به هلاکت نیندازد</w:t>
      </w:r>
      <w:r>
        <w:rPr>
          <w:rFonts w:eastAsia="IRNazanin" w:cs="IRNazanin"/>
          <w:color w:val="111111"/>
          <w:sz w:val="28"/>
          <w:szCs w:val="28"/>
          <w:rtl w:val="true"/>
          <w:lang w:bidi="fa-IR"/>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مشابه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أَنْذِرْهُمْ يَوْمَ الْحَسْرَةِ إِذْ قُضِيَ الْأَمْرُ</w:t>
      </w:r>
      <w:r>
        <w:rPr>
          <w:rStyle w:val="FootnoteAnchor"/>
          <w:rtl w:val="true"/>
        </w:rPr>
        <w:footnoteReference w:id="196"/>
      </w:r>
      <w:r>
        <w:rPr>
          <w:rFonts w:ascii="IRNazanin" w:hAnsi="IRNazanin" w:eastAsia="IRNazanin"/>
          <w:color w:val="111111"/>
          <w:sz w:val="28"/>
          <w:sz w:val="28"/>
          <w:szCs w:val="28"/>
          <w:rtl w:val="true"/>
          <w:lang w:bidi="fa-IR"/>
        </w:rPr>
        <w:t>آنان را از روز حسرت که کار به پایان آمده بترسان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فَيَا لَهَا حَسْرَةً عَلَى كُلِ ذِي غَفْلَةٍ أَنْ يَكُونَ عُمُرُهُ عَلَيْهِ حُجَّةً وَ أَنْ تُؤَدِّيَهُ أَيَّامُهُ إِلَى الشَّقْوَةِ نَسْأَلُ اللهَ سُبْحَانَهُ أَنْ يَجْعَلَنَا وَإِيَّاكُمْ مِمَّنْ لَا تُبْطِرُهُ نِعْمَةٌ وَلَا تُقَصِّرُ بِهِ عَنْ طَاعَةِ رَبِّهِ غَايَةٌ وَلَا تَحُلُّ بِهِ بَعْدَ الْمَوْتِ نَدَامَةٌ وَ لَا كَآبَة</w:t>
      </w:r>
      <w:r>
        <w:rPr>
          <w:rStyle w:val="FootnoteAnchor"/>
          <w:rtl w:val="true"/>
        </w:rPr>
        <w:footnoteReference w:id="197"/>
      </w:r>
      <w:r>
        <w:rPr>
          <w:rFonts w:ascii="IRNazanin" w:hAnsi="IRNazanin" w:eastAsia="IRNazanin"/>
          <w:color w:val="111111"/>
          <w:sz w:val="28"/>
          <w:sz w:val="28"/>
          <w:szCs w:val="28"/>
          <w:rtl w:val="true"/>
          <w:lang w:bidi="fa-IR"/>
        </w:rPr>
        <w:t>حسرت و اندوه بر آن بی خبری که عمر نابودشده اش بر او حجت است و پایان زندگی اش شقاوت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درخواست دارم ما و شما را از کسانی قرار دهد که نعمت آنان را به طغیان نیندازد و هدفی آنان را در عبادت پروردگار خود مقصر نسازد و پس از مرگ ندامت و اندوه بر او فرود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إِنَّ أَعْظَمَ الْحَسَرَاتِ يَوْمَ الْقِيَامَةِ حَسْرَةُ رَجُلٍ كَسَبَ مَالًا فِي غَيْرِ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فَوَرَّثَهُ رَجُلًا فَوَرِثَهُ رَجُلٌ فَأَنْفَقَهُ فِي طَاعَةِ اللَّهِ سُبْحَانَهُ فَدَخَلَ بِهِ الْجَنَّةَ وَ دَخَلَ الْأَوَّلُ بِهِ النَّار</w:t>
      </w:r>
      <w:r>
        <w:rPr>
          <w:rStyle w:val="FootnoteAnchor"/>
          <w:rtl w:val="true"/>
        </w:rPr>
        <w:footnoteReference w:id="198"/>
      </w:r>
      <w:r>
        <w:rPr>
          <w:rFonts w:ascii="IRNazanin" w:hAnsi="IRNazanin" w:eastAsia="IRNazanin"/>
          <w:color w:val="111111"/>
          <w:sz w:val="28"/>
          <w:sz w:val="28"/>
          <w:szCs w:val="28"/>
          <w:rtl w:val="true"/>
          <w:lang w:bidi="fa-IR"/>
        </w:rPr>
        <w:t>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حسرت ها در روز قیامت، حسرت مردی است که از حرام کسب ثروت کرده و آن را مردی به ارث برده و در طاعت خدای سبحان انفاق نموده، پس به خاطر انفاقش وارد بهشت می گردد و ارث گذارنده داخل جهنم می شود</w:t>
      </w:r>
      <w:r>
        <w:rPr>
          <w:rFonts w:eastAsia="IRNazanin" w:cs="IRNazanin"/>
          <w:color w:val="111111"/>
          <w:sz w:val="28"/>
          <w:szCs w:val="28"/>
          <w:rtl w:val="true"/>
          <w:lang w:bidi="fa-IR"/>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9" w:name="pg20332_195870"/>
      <w:bookmarkStart w:id="290" w:name="pg20332_195870"/>
      <w:bookmarkEnd w:id="290"/>
    </w:p>
    <w:p>
      <w:pPr>
        <w:pStyle w:val="Heading2"/>
        <w:numPr>
          <w:ilvl w:val="1"/>
          <w:numId w:val="1"/>
        </w:numPr>
        <w:rPr/>
      </w:pPr>
      <w:bookmarkStart w:id="291" w:name="pg20332_195870"/>
      <w:bookmarkStart w:id="292" w:name="__RefHeading___Toc5887443_2320776876"/>
      <w:bookmarkStart w:id="293" w:name="_Toc111"/>
      <w:bookmarkEnd w:id="291"/>
      <w:bookmarkEnd w:id="292"/>
      <w:r>
        <w:rPr>
          <w:rtl w:val="true"/>
        </w:rPr>
        <w:t xml:space="preserve">نامه </w:t>
      </w:r>
      <w:r>
        <w:rPr/>
        <w:t>42</w:t>
      </w:r>
      <w:bookmarkEnd w:id="293"/>
    </w:p>
    <w:p>
      <w:pPr>
        <w:pStyle w:val="Heading3"/>
        <w:numPr>
          <w:ilvl w:val="2"/>
          <w:numId w:val="1"/>
        </w:numPr>
        <w:rPr/>
      </w:pPr>
      <w:bookmarkStart w:id="294" w:name="__RefHeading___Toc5887445_2320776876"/>
      <w:bookmarkStart w:id="295" w:name="_Toc112"/>
      <w:bookmarkEnd w:id="294"/>
      <w:r>
        <w:rPr>
          <w:rtl w:val="true"/>
        </w:rPr>
        <w:t>اشاره</w:t>
      </w:r>
      <w:bookmarkEnd w:id="295"/>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سلمه مخزومی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نعمان بن عجلان زرقی و عزل عمروبن ابی سلمه از فرمانداری بحرین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لبیک عمرو به دعوت امام علیه السلام جهت شرکت در نبرد صفین </w:t>
      </w:r>
      <w:r>
        <w:rPr>
          <w:rStyle w:val="FootnoteAnchor"/>
          <w:rtl w:val="true"/>
        </w:rPr>
        <w:footnoteReference w:id="199"/>
      </w:r>
    </w:p>
    <w:p>
      <w:pPr>
        <w:pStyle w:val="Heading3"/>
        <w:numPr>
          <w:ilvl w:val="2"/>
          <w:numId w:val="1"/>
        </w:numPr>
        <w:rPr/>
      </w:pPr>
      <w:bookmarkStart w:id="296" w:name="__RefHeading___Toc5887447_2320776876"/>
      <w:bookmarkStart w:id="297" w:name="_Toc113"/>
      <w:bookmarkEnd w:id="296"/>
      <w:r>
        <w:rPr>
          <w:rtl w:val="true"/>
        </w:rPr>
        <w:t>پیشگفتار نامه</w:t>
      </w:r>
      <w:bookmarkEnd w:id="297"/>
    </w:p>
    <w:p>
      <w:pPr>
        <w:pStyle w:val="BookText"/>
        <w:rPr/>
      </w:pPr>
      <w:r>
        <w:rPr>
          <w:rFonts w:ascii="IRNazanin" w:hAnsi="IRNazanin" w:eastAsia="IRNazanin"/>
          <w:color w:val="111111"/>
          <w:sz w:val="28"/>
          <w:sz w:val="28"/>
          <w:szCs w:val="28"/>
          <w:rtl w:val="true"/>
          <w:lang w:bidi="fa-IR"/>
        </w:rPr>
        <w:t>عمر و بن ابی سلمه پسر همسر پیامبر مادرش ام سلمه و پدرش ابوسلمه پسر عبد الاسد بن هلال بن عمر بن مخزوم است و اما نعمان بن عجلان از جمله بزرگان انصار از قبیله بنی زریق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نامه اطلاع عمرو بن ابی سلمه است بر تعیین نعمان به جای او و نیز اطلاع بر این که این عمل به خاطر خلافی نبوده است که از او سرزده باشد تا او را مستحق نکوهش و برکناری سازد بلکه امام علیه السلام از او سپاسگزار است؛ از آن رو که به خوبی حکومت کرده و رعایت امانت را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هدف خود را از برکناری و احضار وی به اطلاع رسانده که عبارت از یاری و کمک گرفتن از او در برابر دشمن است تا دلش آرام گیرد و از مقام حکومت با میل و رغبت جدا شود</w:t>
      </w:r>
      <w:r>
        <w:rPr>
          <w:rFonts w:eastAsia="IRNazanin" w:cs="IRNazanin"/>
          <w:color w:val="111111"/>
          <w:sz w:val="28"/>
          <w:szCs w:val="28"/>
          <w:rtl w:val="true"/>
          <w:lang w:bidi="fa-IR"/>
        </w:rPr>
        <w:t xml:space="preserve">. </w:t>
      </w:r>
      <w:bookmarkStart w:id="298" w:name="pg20332_195871"/>
    </w:p>
    <w:p>
      <w:pPr>
        <w:pStyle w:val="BookText"/>
        <w:rPr/>
      </w:pPr>
      <w:bookmarkEnd w:id="298"/>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بن أبي سلمة المخزومي و كان عامله على البحرين، فعَزَلَه و استعمل نعمان بن عجلان الزرقى مكانه أَمَّا بَعْدُ، فَإِنِّي قَدْ وَلَّيْتُ النُّعْمَانَ بْنَ عَجْلَانَ الزُّرَقِيَّ عَلَى الْبَحْرَيْنِ وَ نَزَعْتُ يَدَكَ، بِلَا ذَمِّ لَكَ وَ لَا تَثْرِيبٍ عَلَيْكَ، فَلَقَدْ أَحْسَنْتَ الْوِلَايَةَ وَ أَدَّيْتَ الْأَمَانَةَ؛ فَأَقْبِلْ غَيْرَ ظَنِينِ وَلَا مَلُومٍ وَلَا مُتَهَم وَ لَا مَأْثُومِ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فَقَدْا فَلَقَدْ أَرَدْتُ الْمَسِيرَ إِلَى ظَلَمَةِ أَهْلِ الشَّامِ وَ أَحْبَبْتُ أَنْ تَشْهَدَ مَعِي فَإِنَّكَ مِمَّنْ أَسْتَظْهِرُ بِهِ عَلَى جِهَادِ الْعَدُوِّ وَإِقَامَةِ عَمُودِ الدِّينِ، إِنْ شَاءَ اللَّه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جابه جایی مدیران</w:t>
      </w:r>
      <w:r>
        <w:rPr>
          <w:rFonts w:ascii="Amiri" w:hAnsi="Amiri" w:eastAsia="Amiri" w:cs="Amiri"/>
          <w:color w:val="111111"/>
          <w:sz w:val="28"/>
          <w:sz w:val="28"/>
          <w:szCs w:val="28"/>
          <w:rtl w:val="true"/>
          <w:lang w:bidi="ar-SA"/>
        </w:rPr>
        <w:t>﴿أَمَّا بَعْدُ فَإِنِّى قَدْ وَلَّيْتُ النُّعْمَانَ بْنِ عَجْلَانَ الزُّرَقِيَّ عَلَى الْبَحْرَيْنِ</w:t>
      </w:r>
    </w:p>
    <w:p>
      <w:pPr>
        <w:pStyle w:val="BookText"/>
        <w:rPr/>
      </w:pPr>
      <w:r>
        <w:rPr>
          <w:rFonts w:ascii="IRNazanin" w:hAnsi="IRNazanin" w:eastAsia="IRNazanin"/>
          <w:color w:val="111111"/>
          <w:sz w:val="28"/>
          <w:sz w:val="28"/>
          <w:szCs w:val="28"/>
          <w:rtl w:val="true"/>
          <w:lang w:bidi="fa-IR"/>
        </w:rPr>
        <w:t>اما بعد، نعمان بن عجلان زرقی را والی بحرین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با مدیریت هوشمندانه بر اساس شرایط به جابه جایی مدیران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کار از ایستایی و درجا زدن و تضعیف مدیریت و تبدیل شدن مسئولیت به یک حق پیشگیری می نماید</w:t>
      </w:r>
      <w:r>
        <w:rPr>
          <w:rFonts w:eastAsia="IRNazanin" w:cs="IRNazanin"/>
          <w:color w:val="111111"/>
          <w:sz w:val="28"/>
          <w:szCs w:val="28"/>
          <w:rtl w:val="true"/>
          <w:lang w:bidi="fa-IR"/>
        </w:rPr>
        <w:t xml:space="preserve">. </w:t>
      </w:r>
      <w:r>
        <w:rPr>
          <w:rStyle w:val="FootnoteAnchor"/>
          <w:rtl w:val="true"/>
        </w:rPr>
        <w:footnoteReference w:id="200"/>
      </w:r>
    </w:p>
    <w:p>
      <w:pPr>
        <w:pStyle w:val="Heading3"/>
        <w:numPr>
          <w:ilvl w:val="2"/>
          <w:numId w:val="1"/>
        </w:numPr>
        <w:rPr/>
      </w:pPr>
      <w:bookmarkStart w:id="299" w:name="__RefHeading___Toc5887449_2320776876"/>
      <w:bookmarkStart w:id="300" w:name="_Toc114"/>
      <w:bookmarkEnd w:id="299"/>
      <w:r>
        <w:rPr/>
        <w:t>2</w:t>
      </w:r>
      <w:r>
        <w:rPr>
          <w:rtl w:val="true"/>
        </w:rPr>
        <w:t xml:space="preserve">. </w:t>
      </w:r>
      <w:r>
        <w:rPr>
          <w:rtl w:val="true"/>
        </w:rPr>
        <w:t>حفظ حرمت مدیران</w:t>
      </w:r>
      <w:bookmarkEnd w:id="300"/>
    </w:p>
    <w:p>
      <w:pPr>
        <w:pStyle w:val="BookText"/>
        <w:rPr/>
      </w:pPr>
      <w:r>
        <w:rPr>
          <w:rFonts w:ascii="Amiri" w:hAnsi="Amiri" w:eastAsia="Amiri" w:cs="Amiri"/>
          <w:color w:val="111111"/>
          <w:sz w:val="28"/>
          <w:sz w:val="28"/>
          <w:szCs w:val="28"/>
          <w:rtl w:val="true"/>
          <w:lang w:bidi="ar-SA"/>
        </w:rPr>
        <w:t>وَ نَزَعْتُ يَدَكَ بِلَا ذَمِّ لَكَ وَ لَا تَثْرِيبٍ عَلَيْكَ</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سرزنش و ملامت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پوسته نازکی از پیه که گاهی روی معده ها و روده ها را می پوشاند و هنگامی که به باب تفعیل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تثریب می رود به معنای کنار زدن آن پوسته است؛ سپس به معنای سرزنش و توبیخ و ملامت به کار رفته گویی با این کار پرده گناه از چهره طرف کنار زده می شود؛ بلا لوم علیک و التثريب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الاستقصاء في اللوم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را از آن جا برداشتم بدون این که نکوهش و ملامتی بر تو باشد</w:t>
      </w:r>
      <w:r>
        <w:rPr>
          <w:rFonts w:eastAsia="IRNazanin" w:cs="IRNazanin"/>
          <w:color w:val="111111"/>
          <w:sz w:val="28"/>
          <w:szCs w:val="28"/>
          <w:rtl w:val="true"/>
          <w:lang w:bidi="fa-IR"/>
        </w:rPr>
        <w:t>.</w:t>
      </w:r>
    </w:p>
    <w:p>
      <w:pPr>
        <w:pStyle w:val="Heading3"/>
        <w:numPr>
          <w:ilvl w:val="2"/>
          <w:numId w:val="1"/>
        </w:numPr>
        <w:rPr/>
      </w:pPr>
      <w:bookmarkStart w:id="301" w:name="__RefHeading___Toc5887451_2320776876"/>
      <w:bookmarkStart w:id="302" w:name="_Toc115"/>
      <w:bookmarkEnd w:id="301"/>
      <w:r>
        <w:rPr/>
        <w:t>3</w:t>
      </w:r>
      <w:r>
        <w:rPr>
          <w:rtl w:val="true"/>
        </w:rPr>
        <w:t xml:space="preserve">. </w:t>
      </w:r>
      <w:r>
        <w:rPr>
          <w:rtl w:val="true"/>
        </w:rPr>
        <w:t>تقدیر از مدیران وظیفه شناس</w:t>
      </w:r>
      <w:bookmarkEnd w:id="30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أَحْسَنْتَ الْوِلَايَةَ وَ أَدَّيْتَ الْأَمَانَةَ</w:t>
      </w:r>
      <w:r>
        <w:rPr>
          <w:rFonts w:ascii="IRNazanin" w:hAnsi="IRNazanin" w:eastAsia="IRNazanin"/>
          <w:color w:val="111111"/>
          <w:sz w:val="28"/>
          <w:sz w:val="28"/>
          <w:szCs w:val="28"/>
          <w:rtl w:val="true"/>
          <w:lang w:bidi="fa-IR"/>
        </w:rPr>
        <w:t xml:space="preserve"> زمامداری را به خوبی انجام دادی و امانت را ادا کردی</w:t>
      </w:r>
      <w:r>
        <w:rPr>
          <w:rFonts w:eastAsia="IRNazanin" w:cs="IRNazanin"/>
          <w:color w:val="111111"/>
          <w:sz w:val="28"/>
          <w:szCs w:val="28"/>
          <w:rtl w:val="true"/>
          <w:lang w:bidi="fa-IR"/>
        </w:rPr>
        <w:t xml:space="preserve">. </w:t>
      </w:r>
      <w:bookmarkStart w:id="303" w:name="pg20332_195872"/>
    </w:p>
    <w:p>
      <w:pPr>
        <w:pStyle w:val="BookText"/>
        <w:rPr/>
      </w:pPr>
      <w:bookmarkEnd w:id="30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عَمَلَكَ لَيْسَ لَكَ بِظُعْمَةٍ وَ لَكِنَّهُ فِي عُنُقِكَ أَمَانَةٌ</w:t>
      </w:r>
      <w:r>
        <w:rPr>
          <w:rStyle w:val="FootnoteAnchor"/>
          <w:rtl w:val="true"/>
        </w:rPr>
        <w:footnoteReference w:id="202"/>
      </w:r>
      <w:r>
        <w:rPr>
          <w:rFonts w:ascii="IRNazanin" w:hAnsi="IRNazanin" w:eastAsia="IRNazanin"/>
          <w:color w:val="111111"/>
          <w:sz w:val="28"/>
          <w:sz w:val="28"/>
          <w:szCs w:val="28"/>
          <w:rtl w:val="true"/>
          <w:lang w:bidi="fa-IR"/>
        </w:rPr>
        <w:t>حکمرانی برای تو طعمه نیست، بلکه امانتی است بر عهده ات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يَأْمُرُكُمْ أَنْ تُؤَدُّوا الْأَماناتِ إِلى أَهْلِها</w:t>
      </w:r>
      <w:r>
        <w:rPr>
          <w:rStyle w:val="FootnoteAnchor"/>
          <w:rtl w:val="true"/>
        </w:rPr>
        <w:footnoteReference w:id="203"/>
      </w:r>
      <w:r>
        <w:rPr>
          <w:rFonts w:ascii="IRNazanin" w:hAnsi="IRNazanin" w:eastAsia="IRNazanin"/>
          <w:color w:val="111111"/>
          <w:sz w:val="28"/>
          <w:sz w:val="28"/>
          <w:szCs w:val="28"/>
          <w:rtl w:val="true"/>
          <w:lang w:bidi="fa-IR"/>
        </w:rPr>
        <w:t>خدا به شما فرمان می دهد که امانت ها را به صاحبانشان بازگردانید</w:t>
      </w:r>
      <w:r>
        <w:rPr>
          <w:rFonts w:eastAsia="IRNazanin" w:cs="IRNazanin"/>
          <w:color w:val="111111"/>
          <w:sz w:val="28"/>
          <w:szCs w:val="28"/>
          <w:rtl w:val="true"/>
          <w:lang w:bidi="fa-IR"/>
        </w:rPr>
        <w:t>.</w:t>
      </w:r>
    </w:p>
    <w:p>
      <w:pPr>
        <w:pStyle w:val="Heading3"/>
        <w:numPr>
          <w:ilvl w:val="2"/>
          <w:numId w:val="1"/>
        </w:numPr>
        <w:rPr/>
      </w:pPr>
      <w:bookmarkStart w:id="304" w:name="__RefHeading___Toc5887453_2320776876"/>
      <w:bookmarkStart w:id="305" w:name="_Toc116"/>
      <w:bookmarkEnd w:id="304"/>
      <w:r>
        <w:rPr/>
        <w:t>4</w:t>
      </w:r>
      <w:r>
        <w:rPr>
          <w:rtl w:val="true"/>
        </w:rPr>
        <w:t xml:space="preserve">. </w:t>
      </w:r>
      <w:r>
        <w:rPr>
          <w:rtl w:val="true"/>
        </w:rPr>
        <w:t>احضار و دفع اتهام</w:t>
      </w:r>
      <w:bookmarkEnd w:id="305"/>
    </w:p>
    <w:p>
      <w:pPr>
        <w:pStyle w:val="BookText"/>
        <w:rPr/>
      </w:pPr>
      <w:r>
        <w:rPr>
          <w:rFonts w:ascii="Amiri" w:hAnsi="Amiri" w:eastAsia="Amiri" w:cs="Amiri"/>
          <w:color w:val="111111"/>
          <w:sz w:val="28"/>
          <w:sz w:val="28"/>
          <w:szCs w:val="28"/>
          <w:rtl w:val="true"/>
          <w:lang w:bidi="ar-SA"/>
        </w:rPr>
        <w:t>فَأَقْبِلْ غَيْرَ ظَنِينِ وَ لَا مَلُومٍ وَلَا مُتَّهَم وَ لَا مَأْلُوم</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به جانب من بیا بی آن که نسبت به تو سوءظن و سرزنش یا اتهام و گناهی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جابه جایی فرمانداران متناسب با توانایی ها و صلاحیت های آنان و تعیین جایگاه خدمت، هرکدام از نشانه های رهبر لایق و شایسته است که امیرالمؤمنین علیه السلام مصداق بارز آن می باشد</w:t>
      </w:r>
      <w:r>
        <w:rPr>
          <w:rFonts w:eastAsia="IRNazanin" w:cs="IRNazanin"/>
          <w:color w:val="111111"/>
          <w:sz w:val="28"/>
          <w:szCs w:val="28"/>
          <w:rtl w:val="true"/>
          <w:lang w:bidi="fa-IR"/>
        </w:rPr>
        <w:t xml:space="preserve">. </w:t>
      </w:r>
      <w:r>
        <w:rPr>
          <w:rStyle w:val="FootnoteAnchor"/>
          <w:rtl w:val="true"/>
        </w:rPr>
        <w:footnoteReference w:id="205"/>
      </w:r>
    </w:p>
    <w:p>
      <w:pPr>
        <w:pStyle w:val="Heading3"/>
        <w:numPr>
          <w:ilvl w:val="2"/>
          <w:numId w:val="1"/>
        </w:numPr>
        <w:rPr/>
      </w:pPr>
      <w:bookmarkStart w:id="306" w:name="__RefHeading___Toc5887455_2320776876"/>
      <w:bookmarkStart w:id="307" w:name="_Toc117"/>
      <w:bookmarkEnd w:id="306"/>
      <w:r>
        <w:rPr/>
        <w:t>5</w:t>
      </w:r>
      <w:r>
        <w:rPr>
          <w:rtl w:val="true"/>
        </w:rPr>
        <w:t xml:space="preserve">. </w:t>
      </w:r>
      <w:r>
        <w:rPr>
          <w:rtl w:val="true"/>
        </w:rPr>
        <w:t>مأموریت و سمت جدید</w:t>
      </w:r>
      <w:bookmarkEnd w:id="307"/>
    </w:p>
    <w:p>
      <w:pPr>
        <w:pStyle w:val="BookText"/>
        <w:rPr/>
      </w:pPr>
      <w:r>
        <w:rPr>
          <w:rFonts w:ascii="Amiri" w:hAnsi="Amiri" w:eastAsia="Amiri" w:cs="Amiri"/>
          <w:color w:val="111111"/>
          <w:sz w:val="28"/>
          <w:sz w:val="28"/>
          <w:szCs w:val="28"/>
          <w:rtl w:val="true"/>
          <w:lang w:bidi="ar-SA"/>
        </w:rPr>
        <w:t>فَلَقَدْ أَرَدْتُ الْمَسِيرَ إِلَى ظَلَمَةِ أَهْلِ الشَّامِ وَ أَحْبَبْتُ أَنْ تَشْهَدَ مَعِى</w:t>
      </w:r>
      <w:r>
        <w:rPr>
          <w:rFonts w:ascii="IRNazanin" w:hAnsi="IRNazanin" w:eastAsia="IRNazanin"/>
          <w:color w:val="111111"/>
          <w:sz w:val="28"/>
          <w:sz w:val="28"/>
          <w:szCs w:val="28"/>
          <w:rtl w:val="true"/>
          <w:lang w:bidi="fa-IR"/>
        </w:rPr>
        <w:t xml:space="preserve"> عزم حرکت به جانب ستمکاران شام را دارم دوست داشتم در این سفر همراهم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أَحْبَبْتُ أَنْ تَشْهَدَ مَعِی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شهادت در رکاب حضرت نیست بلکه به معنای حضور با آن حضرت است</w:t>
      </w:r>
      <w:r>
        <w:rPr>
          <w:rFonts w:eastAsia="Amiri" w:cs="Amiri" w:ascii="Amiri" w:hAnsi="Amiri"/>
          <w:color w:val="111111"/>
          <w:sz w:val="28"/>
          <w:szCs w:val="28"/>
          <w:rtl w:val="true"/>
          <w:lang w:bidi="ar-SA"/>
        </w:rPr>
        <w:t xml:space="preserve">. </w:t>
      </w:r>
      <w:r>
        <w:rPr>
          <w:rStyle w:val="FootnoteAnchor"/>
          <w:rtl w:val="true"/>
        </w:rPr>
        <w:footnoteReference w:id="206"/>
      </w:r>
      <w:bookmarkStart w:id="308" w:name="pg20332_195873"/>
    </w:p>
    <w:p>
      <w:pPr>
        <w:pStyle w:val="Heading3"/>
        <w:numPr>
          <w:ilvl w:val="2"/>
          <w:numId w:val="1"/>
        </w:numPr>
        <w:rPr/>
      </w:pPr>
      <w:bookmarkStart w:id="309" w:name="__RefHeading___Toc5887457_2320776876"/>
      <w:bookmarkStart w:id="310" w:name="_Toc118"/>
      <w:bookmarkEnd w:id="308"/>
      <w:bookmarkEnd w:id="309"/>
      <w:r>
        <w:rPr/>
        <w:t>6</w:t>
      </w:r>
      <w:r>
        <w:rPr>
          <w:rtl w:val="true"/>
        </w:rPr>
        <w:t xml:space="preserve">. </w:t>
      </w:r>
      <w:r>
        <w:rPr>
          <w:rtl w:val="true"/>
        </w:rPr>
        <w:t>جهاد برای برپایی دین</w:t>
      </w:r>
      <w:bookmarkEnd w:id="310"/>
    </w:p>
    <w:p>
      <w:pPr>
        <w:pStyle w:val="BookText"/>
        <w:rPr/>
      </w:pPr>
      <w:r>
        <w:rPr>
          <w:rFonts w:ascii="Amiri" w:hAnsi="Amiri" w:eastAsia="Amiri" w:cs="Amiri"/>
          <w:color w:val="111111"/>
          <w:sz w:val="28"/>
          <w:sz w:val="28"/>
          <w:szCs w:val="28"/>
          <w:rtl w:val="true"/>
          <w:lang w:bidi="ar-SA"/>
        </w:rPr>
        <w:t>فَإِنَّكَ مِمَّنْ أَسْتَظْهِرُ بِهِ عَلَى جِهَادِ الْعَدُوِّ وَإِقَامَةِ عَمُودِ الدِّينِ إِنْ شَاءَ اللَّه</w:t>
      </w:r>
      <w:r>
        <w:rPr>
          <w:rStyle w:val="FootnoteAnchor"/>
          <w:rtl w:val="true"/>
        </w:rPr>
        <w:footnoteReference w:id="207"/>
      </w:r>
      <w:r>
        <w:rPr>
          <w:rFonts w:ascii="IRNazanin" w:hAnsi="IRNazanin" w:eastAsia="IRNazanin"/>
          <w:color w:val="111111"/>
          <w:sz w:val="28"/>
          <w:sz w:val="28"/>
          <w:szCs w:val="28"/>
          <w:rtl w:val="true"/>
          <w:lang w:bidi="fa-IR"/>
        </w:rPr>
        <w:t xml:space="preserve"> زیرا تو از کسانی هستی که در جنگ با دشمن و به پاکردن ستون دین به آنان پشت قوی می کنم،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قاتِلُوهُمْ حَتَّى لا تَكُونَ فِتْنَةٌ وَيَكُونَ الدِّينُ كُلُّهُ لِلَّهِ</w:t>
      </w:r>
      <w:r>
        <w:rPr>
          <w:rStyle w:val="FootnoteAnchor"/>
          <w:rtl w:val="true"/>
        </w:rPr>
        <w:footnoteReference w:id="208"/>
      </w:r>
      <w:r>
        <w:rPr>
          <w:rFonts w:ascii="IRNazanin" w:hAnsi="IRNazanin" w:eastAsia="IRNazanin"/>
          <w:color w:val="111111"/>
          <w:sz w:val="28"/>
          <w:sz w:val="28"/>
          <w:szCs w:val="28"/>
          <w:rtl w:val="true"/>
          <w:lang w:bidi="fa-IR"/>
        </w:rPr>
        <w:t>با آنان نبرد کنید تا دیگر فتنه ای نباشد و دین همه دین خدا گردد</w:t>
      </w:r>
      <w:r>
        <w:rPr>
          <w:rFonts w:eastAsia="IRNazanin" w:cs="IRNazanin"/>
          <w:color w:val="111111"/>
          <w:sz w:val="28"/>
          <w:szCs w:val="28"/>
          <w:rtl w:val="true"/>
          <w:lang w:bidi="fa-IR"/>
        </w:rPr>
        <w:t xml:space="preserve">. </w:t>
      </w:r>
      <w:bookmarkStart w:id="311" w:name="pg20332_195874"/>
    </w:p>
    <w:p>
      <w:pPr>
        <w:pStyle w:val="Heading2"/>
        <w:numPr>
          <w:ilvl w:val="1"/>
          <w:numId w:val="1"/>
        </w:numPr>
        <w:rPr/>
      </w:pPr>
      <w:bookmarkStart w:id="312" w:name="__RefHeading___Toc5887459_2320776876"/>
      <w:bookmarkStart w:id="313" w:name="_Toc119"/>
      <w:bookmarkEnd w:id="311"/>
      <w:bookmarkEnd w:id="312"/>
      <w:r>
        <w:rPr>
          <w:rtl w:val="true"/>
        </w:rPr>
        <w:t xml:space="preserve">نامه </w:t>
      </w:r>
      <w:r>
        <w:rPr/>
        <w:t>43</w:t>
      </w:r>
      <w:bookmarkEnd w:id="313"/>
    </w:p>
    <w:p>
      <w:pPr>
        <w:pStyle w:val="Heading3"/>
        <w:numPr>
          <w:ilvl w:val="2"/>
          <w:numId w:val="1"/>
        </w:numPr>
        <w:rPr/>
      </w:pPr>
      <w:bookmarkStart w:id="314" w:name="__RefHeading___Toc5887461_2320776876"/>
      <w:bookmarkStart w:id="315" w:name="_Toc120"/>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مصقلة بن هبیره شیبانی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ناعادلانه غنائم و بیت المال از سوی مصقله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و نتیجه </w:t>
      </w:r>
      <w:r>
        <w:rPr>
          <w:rStyle w:val="FootnoteAnchor"/>
          <w:rtl w:val="true"/>
        </w:rPr>
        <w:footnoteReference w:id="209"/>
      </w:r>
    </w:p>
    <w:p>
      <w:pPr>
        <w:pStyle w:val="Heading3"/>
        <w:numPr>
          <w:ilvl w:val="2"/>
          <w:numId w:val="1"/>
        </w:numPr>
        <w:rPr/>
      </w:pPr>
      <w:bookmarkStart w:id="316" w:name="__RefHeading___Toc5887463_2320776876"/>
      <w:bookmarkStart w:id="317" w:name="_Toc121"/>
      <w:bookmarkEnd w:id="316"/>
      <w:r>
        <w:rPr>
          <w:rtl w:val="true"/>
        </w:rPr>
        <w:t>پیشگفتار نامه</w:t>
      </w:r>
      <w:bookmarkEnd w:id="31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به مصقلة بن هبیره شیبانی فرماندار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نامه ملامت و سرزنش شدید این فرماندار است؛ زیرا به خدمت امام گزارش داده بودند که او اموال بیت المال را بی حساب وکتاب به قوم و قبیله خود می دهد امام او را سخت بر این کار ملامت می کند و نصیحت می فرماید که آخرت خود را به دنیا و دین خود را به دینار نفروشد</w:t>
      </w:r>
      <w:r>
        <w:rPr>
          <w:rFonts w:eastAsia="IRNazanin" w:cs="IRNazanin"/>
          <w:color w:val="111111"/>
          <w:sz w:val="28"/>
          <w:szCs w:val="28"/>
          <w:rtl w:val="true"/>
          <w:lang w:bidi="fa-IR"/>
        </w:rPr>
        <w:t xml:space="preserve">. </w:t>
      </w:r>
      <w:bookmarkStart w:id="318" w:name="pg20332_195875"/>
    </w:p>
    <w:p>
      <w:pPr>
        <w:pStyle w:val="BookText"/>
        <w:rPr/>
      </w:pPr>
      <w:bookmarkEnd w:id="318"/>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مصقلة بن هبيرة الشيباني و هو عامله على أردشير 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بَلَغَنِي عَنْكَ أَمْرُ إِنْ كُنْتَ فَعَلْتَهُ فَقَدْ أَسْخَطْتَ إِلَهَكَ وَ عَصَيْتَ إِمَامَكَ؛ أَنَّكَ تَقْسِمُ فَيْءَ الْمُسْلِمِينَ الَّذِى حَازَتْهُ رِمَاحُهُمْ وَ خُيُولُهُمْ وَ أُرِيقَتْ عَلَيْهِ دِمَاؤُهُمْ فِيمَنِ اعْتَامَكَ مِنْ أَعْرَابِ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فَوَالَّذِي فَلَقَ الْحَبَّةَ وَبَرَأَ النَّسَمَةَ لَئِنْ كَانَ ذَلِكَ حَقَّاً لَتَجِدَنَّ لَكَ عَلَيَّ هَوَاناً وَ لَتَخِفَّنَّ عِنْدِي مِيزَانَا، فَلَا تَسْتَهِنْ بِحَقِّ رَبِّكَ وَ لَا تُصْلِحْ دُنْيَاكَ بِمَحْقِ دِينِكَ فَتَكُونَ مِنَ الْأَخْسَرِينَ أَعْمَالًا أَلَا وَ إِنَّ حَقٌّ مَنْ قِبَلَكَ وَ قِبَلَنَا مِنَ الْمُسْلِمِينَ فِى قِسْمَةِ هَذَا الْفَيْءِ سَوَاءٌ، يَرِدُونَ عِنْدِي عَلَيْهِ وَ يَصْدُرُونَ عَنْه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19" w:name="__RefHeading___Toc5887465_2320776876"/>
      <w:bookmarkStart w:id="320" w:name="_Toc122"/>
      <w:bookmarkEnd w:id="319"/>
      <w:r>
        <w:rPr/>
        <w:t>1</w:t>
      </w:r>
      <w:r>
        <w:rPr>
          <w:rtl w:val="true"/>
        </w:rPr>
        <w:t xml:space="preserve">. </w:t>
      </w:r>
      <w:r>
        <w:rPr>
          <w:rtl w:val="true"/>
        </w:rPr>
        <w:t>نارضایتی امام از عملکرد مصقله</w:t>
      </w:r>
      <w:bookmarkEnd w:id="320"/>
    </w:p>
    <w:p>
      <w:pPr>
        <w:pStyle w:val="BookText"/>
        <w:rPr/>
      </w:pPr>
      <w:r>
        <w:rPr>
          <w:rFonts w:ascii="Amiri" w:hAnsi="Amiri" w:eastAsia="Amiri" w:cs="Amiri"/>
          <w:color w:val="111111"/>
          <w:sz w:val="28"/>
          <w:sz w:val="28"/>
          <w:szCs w:val="28"/>
          <w:rtl w:val="true"/>
          <w:lang w:bidi="ar-SA"/>
        </w:rPr>
        <w:t>بَلَغَنِي عَنْكَ أَمْرُ إِنْ كُنْتَ فَعَلْتَهُ فَقَدْ أَسْخَطْتَ إِلَهَكَ</w:t>
      </w:r>
      <w:r>
        <w:rPr>
          <w:rStyle w:val="FootnoteAnchor"/>
          <w:rtl w:val="true"/>
        </w:rPr>
        <w:footnoteReference w:id="210"/>
      </w:r>
      <w:r>
        <w:rPr>
          <w:rFonts w:ascii="IRNazanin" w:hAnsi="IRNazanin" w:eastAsia="IRNazanin"/>
          <w:color w:val="111111"/>
          <w:sz w:val="28"/>
          <w:sz w:val="28"/>
          <w:szCs w:val="28"/>
          <w:rtl w:val="true"/>
          <w:lang w:bidi="fa-IR"/>
        </w:rPr>
        <w:t xml:space="preserve"> خبر انجام کاری از تو به من رسیده که اگر آن را به جا آورده باشی، خدایت را به خشم آورده و امام خود را غضبناک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تعبیر نشان می دهد که امام خبری را که به او رسیده بود صددرصد تصدیق نفرمود و جانب احتیاط را رعایت کرد که مبادا شخص بی گناهی متهم گردد</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ذلِكَ بِأَنَّهُمُ اتَّبَعُوا مَا أَسْخَطَ اللَّهَ وَ كَرِهُوا رِضْوانَهُ فَأَحْبَطَ أَعْمَالَهُم</w:t>
      </w:r>
      <w:r>
        <w:rPr>
          <w:rStyle w:val="FootnoteAnchor"/>
          <w:rtl w:val="true"/>
        </w:rPr>
        <w:footnoteReference w:id="212"/>
      </w:r>
      <w:r>
        <w:rPr>
          <w:rFonts w:ascii="IRNazanin" w:hAnsi="IRNazanin" w:eastAsia="IRNazanin"/>
          <w:color w:val="111111"/>
          <w:sz w:val="28"/>
          <w:sz w:val="28"/>
          <w:szCs w:val="28"/>
          <w:rtl w:val="true"/>
          <w:lang w:bidi="fa-IR"/>
        </w:rPr>
        <w:t>این به خاطر آن است که آن ها از آن چه خداوند را به خشم می آورد پیروی کردند و از آن چه موجب خشنودی او است کراهت داشتند لذا اعمالشان را حبط و نابود کرد</w:t>
      </w:r>
      <w:r>
        <w:rPr>
          <w:rFonts w:eastAsia="IRNazanin" w:cs="IRNazanin"/>
          <w:color w:val="111111"/>
          <w:sz w:val="28"/>
          <w:szCs w:val="28"/>
          <w:rtl w:val="true"/>
          <w:lang w:bidi="fa-IR"/>
        </w:rPr>
        <w:t>.</w:t>
      </w:r>
    </w:p>
    <w:p>
      <w:pPr>
        <w:pStyle w:val="Heading3"/>
        <w:numPr>
          <w:ilvl w:val="2"/>
          <w:numId w:val="1"/>
        </w:numPr>
        <w:rPr/>
      </w:pPr>
      <w:bookmarkStart w:id="321" w:name="__RefHeading___Toc5887467_2320776876"/>
      <w:bookmarkStart w:id="322" w:name="_Toc123"/>
      <w:bookmarkEnd w:id="321"/>
      <w:r>
        <w:rPr/>
        <w:t>2</w:t>
      </w:r>
      <w:r>
        <w:rPr>
          <w:rtl w:val="true"/>
        </w:rPr>
        <w:t xml:space="preserve">. </w:t>
      </w:r>
      <w:r>
        <w:rPr>
          <w:rtl w:val="true"/>
        </w:rPr>
        <w:t>یادآوری حقوق مردم</w:t>
      </w:r>
      <w:bookmarkEnd w:id="32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وَعَصَيْتَ إِمَامَكَ أَنَّكَ تَقْسِمُ فَيْءَ الْمُسْلِمِينَ الَّذِي حَازَتْهُ رِمَاحُهُمْ وَ خُيُولُهُمْ وَ أُرِيقَتْ</w:t>
      </w:r>
    </w:p>
    <w:p>
      <w:pPr>
        <w:pStyle w:val="BookText"/>
        <w:rPr/>
      </w:pPr>
      <w:r>
        <w:rPr>
          <w:rFonts w:ascii="Amiri" w:hAnsi="Amiri" w:eastAsia="Amiri" w:cs="Amiri"/>
          <w:color w:val="111111"/>
          <w:sz w:val="28"/>
          <w:sz w:val="28"/>
          <w:szCs w:val="28"/>
          <w:rtl w:val="true"/>
          <w:lang w:bidi="ar-SA"/>
        </w:rPr>
        <w:t>عَلَيْهِ دِمَاؤُهُمْ فِيمَنِ اعْتَامَكَ مِنْ أَعْرَابِ قَوْمِكَ</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حَازَتْهُ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جمع کرد؛ جمعته</w:t>
      </w:r>
    </w:p>
    <w:p>
      <w:pPr>
        <w:pStyle w:val="BookText"/>
        <w:rPr/>
      </w:pPr>
      <w:r>
        <w:rPr>
          <w:rFonts w:ascii="Amiri" w:hAnsi="Amiri" w:eastAsia="Amiri" w:cs="Amiri"/>
          <w:color w:val="111111"/>
          <w:sz w:val="28"/>
          <w:sz w:val="28"/>
          <w:szCs w:val="28"/>
          <w:rtl w:val="true"/>
          <w:lang w:bidi="ar-SA"/>
        </w:rPr>
        <w:t>رِمَاحُهُمْ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نیزه هایشان؛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نیزه است؛ الرُّمْحُ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السلاح 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خُيُولُهُمْ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هایشان؛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اسب است؛ این واژه در اصل به معنای تکبر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عقيدة راغب اسبان را از آن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که هر که به آن سوار شود در خود احساس تکبر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أُريقت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 هایشان؛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 از ریشه اعتیام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عیم در اصل به معنای تشنگی و علاقه به شیر است و از آن جا که انسان هنگامی که علاقه شدید به چیزی پیدا کرد تلاش می کند نوع خوب آن را به دست آورد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هرچیز خوب و برگزیده ای آمده است؛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برگزیده اند؛ اختارک من بین الناس، أصله من العيمة، و هي خيار المال، وقد روی فیمن اعتماک بالقلب و الصحيح المشهور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این است که غنائمی که نیزه ها و اسب های اهل اسلام گرد آورده و خونشان در این راه به زمین ریخته در میان بادیه نشینان قبیله ات که تو را انتخاب نموده اند، تقسیم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غنائمی که در بیت المال گرد آمده باید در راه عمران و آبادانی و رفاه و پیشرفت امت اسلامی به مصرف برسد و هیچ کس حق ندارد آن ها را به مصارف شخصی و فامیلی اختصاص دهد</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است از کفار که بدون جنگ به حکومت اسلامی منتقل می شود و مصرف آن مانند مصرف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دولت اسلامی مجاز است که آن را در راه مصالح امت اسلامی به مصرف برساند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مشابه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الْمَالَ لَيْسَ لِي وَ لَا لَكَ وَ إِنَّمَا هُوَ فَيْءٌ لِلْمُسْلِمِينَ وَ جَلْبُ أَسْيَافِهِمْ فَإِنْ شَرِكْتُهُمْ فِي حَرْبِهِمْ كَانَ لَكَ مِثْلُ حَظِّهِمْ وَ إِلَّا فَجَنَاةُ أَيْدِيهِمْ لَا تَكُونُ لِغَيْرِ أَفْوَاهِهِم</w:t>
      </w:r>
      <w:r>
        <w:rPr>
          <w:rStyle w:val="FootnoteAnchor"/>
          <w:rtl w:val="true"/>
        </w:rPr>
        <w:footnoteReference w:id="216"/>
      </w:r>
      <w:r>
        <w:rPr>
          <w:rFonts w:ascii="IRNazanin" w:hAnsi="IRNazanin" w:eastAsia="IRNazanin"/>
          <w:color w:val="111111"/>
          <w:sz w:val="28"/>
          <w:sz w:val="28"/>
          <w:szCs w:val="28"/>
          <w:rtl w:val="true"/>
          <w:lang w:bidi="fa-IR"/>
        </w:rPr>
        <w:t xml:space="preserve">این مال نه از آن من است نه از آن تو بلکه غنیمت مسلمانان و اندوخته شمشیرهای ایشان است؛ پس اگر با آن ها در کارزارشان شریک بوده ای تو را هم مانند آنان نصیب و بهره می باشد و اگر نه، </w:t>
      </w:r>
      <w:bookmarkStart w:id="323" w:name="pg20332_195877"/>
    </w:p>
    <w:p>
      <w:pPr>
        <w:pStyle w:val="BookText"/>
        <w:rPr/>
      </w:pPr>
      <w:bookmarkEnd w:id="323"/>
      <w:r>
        <w:rPr>
          <w:rFonts w:ascii="IRNazanin" w:hAnsi="IRNazanin" w:eastAsia="IRNazanin"/>
          <w:color w:val="111111"/>
          <w:sz w:val="28"/>
          <w:sz w:val="28"/>
          <w:szCs w:val="28"/>
          <w:rtl w:val="true"/>
          <w:lang w:bidi="fa-IR"/>
        </w:rPr>
        <w:t>چیده دست های آن ها برای دهان های دیگران نمی باشد</w:t>
      </w:r>
      <w:r>
        <w:rPr>
          <w:rFonts w:eastAsia="IRNazanin" w:cs="IRNazanin"/>
          <w:color w:val="111111"/>
          <w:sz w:val="28"/>
          <w:szCs w:val="28"/>
          <w:rtl w:val="true"/>
          <w:lang w:bidi="fa-IR"/>
        </w:rPr>
        <w:t>.</w:t>
      </w:r>
    </w:p>
    <w:p>
      <w:pPr>
        <w:pStyle w:val="Heading3"/>
        <w:numPr>
          <w:ilvl w:val="2"/>
          <w:numId w:val="1"/>
        </w:numPr>
        <w:rPr/>
      </w:pPr>
      <w:bookmarkStart w:id="324" w:name="__RefHeading___Toc5887469_2320776876"/>
      <w:bookmarkStart w:id="325" w:name="_Toc124"/>
      <w:bookmarkEnd w:id="324"/>
      <w:r>
        <w:rPr/>
        <w:t>3</w:t>
      </w:r>
      <w:r>
        <w:rPr>
          <w:rtl w:val="true"/>
        </w:rPr>
        <w:t xml:space="preserve">. </w:t>
      </w:r>
      <w:r>
        <w:rPr>
          <w:rtl w:val="true"/>
        </w:rPr>
        <w:t>توبیخ مصقله</w:t>
      </w:r>
      <w:bookmarkEnd w:id="325"/>
    </w:p>
    <w:p>
      <w:pPr>
        <w:pStyle w:val="BookText"/>
        <w:rPr/>
      </w:pPr>
      <w:r>
        <w:rPr>
          <w:rFonts w:ascii="Amiri" w:hAnsi="Amiri" w:eastAsia="Amiri" w:cs="Amiri"/>
          <w:color w:val="111111"/>
          <w:sz w:val="28"/>
          <w:sz w:val="28"/>
          <w:szCs w:val="28"/>
          <w:rtl w:val="true"/>
          <w:lang w:bidi="ar-SA"/>
        </w:rPr>
        <w:t>فَوَالَّذِي فَلَقَ الْحَبَّةَ وَ بَرَأَ النَّسَمَةَ لَئِنْ كَانَ ذَلِكَ حَقَّاً لَتَجدَنَّ لَكَ عَلَيَّ هَوَاناً وَ لَتَخِفَّنَّ عِنْدِي مِيزَاناً</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هوان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w:t>
      </w:r>
    </w:p>
    <w:p>
      <w:pPr>
        <w:pStyle w:val="BookText"/>
        <w:rPr/>
      </w:pPr>
      <w:r>
        <w:rPr>
          <w:rFonts w:ascii="Amiri" w:hAnsi="Amiri" w:eastAsia="Amiri" w:cs="Amiri"/>
          <w:color w:val="111111"/>
          <w:sz w:val="28"/>
          <w:sz w:val="28"/>
          <w:szCs w:val="28"/>
          <w:rtl w:val="true"/>
          <w:lang w:bidi="ar-SA"/>
        </w:rPr>
        <w:t>لَتَخِفَّنَّ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قطعاً سبک خواهی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حق کسی که دانه را شکافت و انسان را آفرید، اگر این برنامه حقیقت داشته باشد، خود را نزد من خوار و بی اعتبار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نحوه برخورد امام با اصحاب به خصوص کارگزاران وابسته به نوع عملکرد آن ها بود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فَلا نُقِيمُ لَهُمْ يَوْمَ الْقِيامَةِ وَزْناً</w:t>
      </w:r>
      <w:r>
        <w:rPr>
          <w:rStyle w:val="FootnoteAnchor"/>
          <w:rtl w:val="true"/>
        </w:rPr>
        <w:footnoteReference w:id="219"/>
      </w:r>
      <w:r>
        <w:rPr>
          <w:rFonts w:ascii="IRNazanin" w:hAnsi="IRNazanin" w:eastAsia="IRNazanin"/>
          <w:color w:val="111111"/>
          <w:sz w:val="28"/>
          <w:sz w:val="28"/>
          <w:szCs w:val="28"/>
          <w:rtl w:val="true"/>
          <w:lang w:bidi="fa-IR"/>
        </w:rPr>
        <w:t>ما در روز قیامت برایشان منزلتی قائل نیستیم</w:t>
      </w:r>
      <w:r>
        <w:rPr>
          <w:rFonts w:eastAsia="IRNazanin" w:cs="IRNazanin"/>
          <w:color w:val="111111"/>
          <w:sz w:val="28"/>
          <w:szCs w:val="28"/>
          <w:rtl w:val="true"/>
          <w:lang w:bidi="fa-IR"/>
        </w:rPr>
        <w:t>.</w:t>
      </w:r>
    </w:p>
    <w:p>
      <w:pPr>
        <w:pStyle w:val="Heading3"/>
        <w:numPr>
          <w:ilvl w:val="2"/>
          <w:numId w:val="1"/>
        </w:numPr>
        <w:rPr/>
      </w:pPr>
      <w:bookmarkStart w:id="326" w:name="__RefHeading___Toc5887471_2320776876"/>
      <w:bookmarkStart w:id="327" w:name="_Toc125"/>
      <w:bookmarkEnd w:id="326"/>
      <w:r>
        <w:rPr/>
        <w:t>4</w:t>
      </w:r>
      <w:r>
        <w:rPr>
          <w:rtl w:val="true"/>
        </w:rPr>
        <w:t xml:space="preserve">. </w:t>
      </w:r>
      <w:r>
        <w:rPr>
          <w:rtl w:val="true"/>
        </w:rPr>
        <w:t>نصیحت امام به مصقله</w:t>
      </w:r>
      <w:bookmarkEnd w:id="327"/>
    </w:p>
    <w:p>
      <w:pPr>
        <w:pStyle w:val="BookText"/>
        <w:rPr/>
      </w:pPr>
      <w:r>
        <w:rPr>
          <w:rFonts w:ascii="Amiri" w:hAnsi="Amiri" w:eastAsia="Amiri" w:cs="Amiri"/>
          <w:color w:val="111111"/>
          <w:sz w:val="28"/>
          <w:sz w:val="28"/>
          <w:szCs w:val="28"/>
          <w:rtl w:val="true"/>
          <w:lang w:bidi="ar-SA"/>
        </w:rPr>
        <w:t>فَلَا تَسْتَهِنْ بِحَقِّ رَبِّكَ وَ لَا تُصْلِحْ دُنْيَاكَ بِمَحْقِ دِینِکَ فَتَكُونَ مِنَ الْأَخْسَرِينَ أَعْمَالًا</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بِمَحْق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بردن؛ محو و نابود کردن؛ محق محقا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أبطله و محاه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خداوندت را سبک مشمار و دنیای خود را با نابودی دین خویش آباد مکن که از زیانکارترین مردم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فروش دین به دنیا و فدا کردن مصالح آخرتی به جای تحصیل منافع دنیوی، بلا و ضایعه ای است که اکثراً دامن مسئولان و کارگزاران را می گیرد و دره هولناکی است که آن ها را در خود فرو می برد</w:t>
      </w:r>
      <w:r>
        <w:rPr>
          <w:rFonts w:eastAsia="IRNazanin" w:cs="IRNazanin"/>
          <w:color w:val="111111"/>
          <w:sz w:val="28"/>
          <w:szCs w:val="28"/>
          <w:rtl w:val="true"/>
          <w:lang w:bidi="fa-IR"/>
        </w:rPr>
        <w:t xml:space="preserve">. </w:t>
      </w:r>
      <w:r>
        <w:rPr>
          <w:rStyle w:val="FootnoteAnchor"/>
          <w:rtl w:val="true"/>
        </w:rPr>
        <w:footnoteReference w:id="221"/>
      </w:r>
      <w:bookmarkStart w:id="328" w:name="pg20332_195878"/>
    </w:p>
    <w:p>
      <w:pPr>
        <w:pStyle w:val="Heading3"/>
        <w:numPr>
          <w:ilvl w:val="2"/>
          <w:numId w:val="1"/>
        </w:numPr>
        <w:rPr/>
      </w:pPr>
      <w:bookmarkStart w:id="329" w:name="__RefHeading___Toc5887473_2320776876"/>
      <w:bookmarkStart w:id="330" w:name="_Toc126"/>
      <w:bookmarkEnd w:id="328"/>
      <w:bookmarkEnd w:id="329"/>
      <w:r>
        <w:rPr/>
        <w:t>5</w:t>
      </w:r>
      <w:r>
        <w:rPr>
          <w:rtl w:val="true"/>
        </w:rPr>
        <w:t xml:space="preserve">. </w:t>
      </w:r>
      <w:r>
        <w:rPr>
          <w:rtl w:val="true"/>
        </w:rPr>
        <w:t>حقوق مسلمانان در بیت المال</w:t>
      </w:r>
      <w:bookmarkEnd w:id="330"/>
    </w:p>
    <w:p>
      <w:pPr>
        <w:pStyle w:val="BookText"/>
        <w:rPr/>
      </w:pPr>
      <w:r>
        <w:rPr>
          <w:rFonts w:ascii="Amiri" w:hAnsi="Amiri" w:eastAsia="Amiri" w:cs="Amiri"/>
          <w:color w:val="111111"/>
          <w:sz w:val="28"/>
          <w:sz w:val="28"/>
          <w:szCs w:val="28"/>
          <w:rtl w:val="true"/>
          <w:lang w:bidi="ar-SA"/>
        </w:rPr>
        <w:t>أَلَا وَإِنَّ حَقَّ مَنْ قِبَلَكَ وَ قِبَلَنَا مِنَ الْمُسْلِمِينَ فِي قِسْمَةِ هَذَا الْفَيْءِ سَوَاءٌ يَرِدُّونَ عِنْدِي عَلَيْهِ وَ يَصْدُرُونَ عَنْه</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يَصْدُرُونَ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که حق مسلمانانی که نزد تو و ما هستند از تقسیم غنیمت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گرفتن سهم خود نزد من می آیند سهم خویش را می گیرند و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يَردُونَ عِنْدِى عَلَيْهِ وَ يَصْدُرُونَ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تعبیر به ورود و صدور در اصل مربوط به ورود تشنگان به آبشخور و برگرفتن آب و بیرون رفتن از آن است، اشاره به این نکته می کند که بیت المال همچون نهر عظیمی است که خداوند آن را جاری ساخته و همگان در آن یکسان اند هر کسی از طریق آبشخور به این نهر می رسد و بهره خود را می گیرد و از آن خارج می شود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کار با نظر من و طبق برنامه من باید انجام بگیرد نه این که نمایندگانم خودسرانه هرگونه که مایل باشند بیت المال را تقسیم کنند</w:t>
      </w:r>
      <w:r>
        <w:rPr>
          <w:rFonts w:eastAsia="IRNazanin" w:cs="IRNazanin"/>
          <w:color w:val="111111"/>
          <w:sz w:val="28"/>
          <w:szCs w:val="28"/>
          <w:rtl w:val="true"/>
          <w:lang w:bidi="fa-IR"/>
        </w:rPr>
        <w:t xml:space="preserve">. </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مشابه</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فِى الْعَدْلِ سَعَةً وَ مَنْ ضَاقَ عَلَيْهِ الْعَدْلُ فَالْجَوْرُ عَلَيْهِ أَضْيَق</w:t>
      </w:r>
      <w:r>
        <w:rPr>
          <w:rStyle w:val="FootnoteAnchor"/>
          <w:rtl w:val="true"/>
        </w:rPr>
        <w:footnoteReference w:id="225"/>
      </w:r>
      <w:r>
        <w:rPr>
          <w:rFonts w:ascii="IRNazanin" w:hAnsi="IRNazanin" w:eastAsia="IRNazanin"/>
          <w:color w:val="111111"/>
          <w:sz w:val="28"/>
          <w:sz w:val="28"/>
          <w:szCs w:val="28"/>
          <w:rtl w:val="true"/>
          <w:lang w:bidi="fa-IR"/>
        </w:rPr>
        <w:t>زیرا گشایش امور با عدالت است و کسی که عدالت او را در مضیقه اندازد ظلم و ستم، مضیقه بیشتری برای او ایجاد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أَفْضَلَ قُرَّةِ عَيْنِ الْوِلَاةِ اسْتِقَامَةُ الْعَدْلِ فِى البلاد</w:t>
      </w:r>
      <w:r>
        <w:rPr>
          <w:rStyle w:val="FootnoteAnchor"/>
          <w:rtl w:val="true"/>
        </w:rPr>
        <w:footnoteReference w:id="226"/>
      </w:r>
      <w:r>
        <w:rPr>
          <w:rFonts w:ascii="IRNazanin" w:hAnsi="IRNazanin" w:eastAsia="IRNazanin"/>
          <w:color w:val="111111"/>
          <w:sz w:val="28"/>
          <w:sz w:val="28"/>
          <w:szCs w:val="28"/>
          <w:rtl w:val="true"/>
          <w:lang w:bidi="fa-IR"/>
        </w:rPr>
        <w:t>برترین چیزی که موجب چشم روشنی زمامداران می شود برقراری عدالت در شهرهاست</w:t>
      </w:r>
      <w:r>
        <w:rPr>
          <w:rFonts w:eastAsia="IRNazanin" w:cs="IRNazanin"/>
          <w:color w:val="111111"/>
          <w:sz w:val="28"/>
          <w:szCs w:val="28"/>
          <w:rtl w:val="true"/>
          <w:lang w:bidi="fa-IR"/>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20332_195880"/>
      <w:bookmarkStart w:id="332" w:name="pg20332_195880"/>
      <w:bookmarkEnd w:id="332"/>
    </w:p>
    <w:p>
      <w:pPr>
        <w:pStyle w:val="Heading2"/>
        <w:numPr>
          <w:ilvl w:val="1"/>
          <w:numId w:val="1"/>
        </w:numPr>
        <w:rPr/>
      </w:pPr>
      <w:bookmarkStart w:id="333" w:name="pg20332_195880"/>
      <w:bookmarkStart w:id="334" w:name="__RefHeading___Toc5887475_2320776876"/>
      <w:bookmarkStart w:id="335" w:name="_Toc127"/>
      <w:bookmarkEnd w:id="333"/>
      <w:bookmarkEnd w:id="334"/>
      <w:r>
        <w:rPr>
          <w:rtl w:val="true"/>
        </w:rPr>
        <w:t xml:space="preserve">نامه </w:t>
      </w:r>
      <w:r>
        <w:rPr/>
        <w:t>44</w:t>
      </w:r>
      <w:bookmarkEnd w:id="335"/>
    </w:p>
    <w:p>
      <w:pPr>
        <w:pStyle w:val="Heading3"/>
        <w:numPr>
          <w:ilvl w:val="2"/>
          <w:numId w:val="1"/>
        </w:numPr>
        <w:rPr/>
      </w:pPr>
      <w:bookmarkStart w:id="336" w:name="__RefHeading___Toc5887477_2320776876"/>
      <w:bookmarkStart w:id="337" w:name="_Toc128"/>
      <w:bookmarkEnd w:id="336"/>
      <w:r>
        <w:rPr>
          <w:rtl w:val="true"/>
        </w:rPr>
        <w:t>اشاره</w:t>
      </w:r>
      <w:bookmarkEnd w:id="337"/>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غارتگری ها در کوفه، سال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امام علیه السلام از فریب کاری معاویه و برادرخواندگی زیاد بن ابیه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علمی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نسبت به توطئه معاویه </w:t>
      </w:r>
      <w:r>
        <w:rPr>
          <w:rStyle w:val="FootnoteAnchor"/>
          <w:rtl w:val="true"/>
        </w:rPr>
        <w:footnoteReference w:id="227"/>
      </w:r>
    </w:p>
    <w:p>
      <w:pPr>
        <w:pStyle w:val="Heading3"/>
        <w:numPr>
          <w:ilvl w:val="2"/>
          <w:numId w:val="1"/>
        </w:numPr>
        <w:rPr/>
      </w:pPr>
      <w:bookmarkStart w:id="338" w:name="__RefHeading___Toc5887479_2320776876"/>
      <w:bookmarkStart w:id="339" w:name="_Toc129"/>
      <w:bookmarkEnd w:id="338"/>
      <w:r>
        <w:rPr>
          <w:rtl w:val="true"/>
        </w:rPr>
        <w:t>پیشگفتار نامه</w:t>
      </w:r>
      <w:bookmarkEnd w:id="33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زیاد بن ابیه زمانی که به حضرت خبر رسید معاویه به زیاد نامه نوشته و می خواهد او را با ملحق کردن به نَسب خود بفریبد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نامه این است که امام باخبر می شود که معاویه نامه ای به زیاد نوشته است که او را برادر واقعی خود بداند؛ به این ترتیب که زیاد را فرزند نامشروع ابوسفیان معرفی کند که از زن بدکاره ای متولد شده و از این طریق او را بفریبد و در چنگال خویش برای رسیدن به اهدافش قرار دهد</w:t>
      </w:r>
      <w:r>
        <w:rPr>
          <w:rFonts w:eastAsia="IRNazanin" w:cs="IRNazanin"/>
          <w:color w:val="111111"/>
          <w:sz w:val="28"/>
          <w:szCs w:val="28"/>
          <w:rtl w:val="true"/>
          <w:lang w:bidi="fa-IR"/>
        </w:rPr>
        <w:t xml:space="preserve">. </w:t>
      </w:r>
      <w:bookmarkStart w:id="340" w:name="pg20332_195881"/>
    </w:p>
    <w:p>
      <w:pPr>
        <w:pStyle w:val="BookText"/>
        <w:rPr/>
      </w:pPr>
      <w:bookmarkEnd w:id="340"/>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زياد ابن أبيه و قد بلغه أن معاوية كتب إليه يريد خديعته بإستلحاقه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 يَأْتِي الْمَرْءَ مِنْ بَيْنِ يَدَيْهِ وَ مِنْ خَلْفِهِ وَ عَنْ يَمِينِهِ وَ عَنْ شِمَالِهِ لِيَقْتَحِمَ غَفْلَتَهُ وَيَسْتَلِبَ غِرَّتَهُ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مِنْ أَبِي سُفْيَانَ فِي زَمَنِ عُمَرَ بْنِ الْخَطَّابِ فَلْتَةٌ مِنْ حَدِيثِ النَّفْسِ وَ نَزْغَةٌ مِنْ نَزَغَاتِ الشَّيْطَانِ لَا يَثْبُتُ بِهَا نَسَبٌ وَ لَا يُسْتَحَقُّ بِهَا إِرْثٌ وَ الْمُتَعَلِّقُ بِهَا كَالْوَاغِلِ الْمُدَفَّعِ وَ النَّوْطِ الْمُذَبْذَبِ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قَرَأَ زِيَادٌ الْكِتَابَ قَالَ شَهِدَ بِهَا وَ رَبِّ الْكَعْبَةِ، وَ لَّمْ تَزَلْ فِي نَفْسِهِ حَتَّى ادَّعَاهُ مُعَاوِيَةٌ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1" w:name="__RefHeading___Toc5887481_2320776876"/>
      <w:bookmarkStart w:id="342" w:name="_Toc130"/>
      <w:bookmarkEnd w:id="341"/>
      <w:r>
        <w:rPr/>
        <w:t>1</w:t>
      </w:r>
      <w:r>
        <w:rPr>
          <w:rtl w:val="true"/>
        </w:rPr>
        <w:t xml:space="preserve">. </w:t>
      </w:r>
      <w:r>
        <w:rPr>
          <w:rtl w:val="true"/>
        </w:rPr>
        <w:t>تشویق زیاد به صبر و استقامت</w:t>
      </w:r>
      <w:bookmarkEnd w:id="342"/>
    </w:p>
    <w:p>
      <w:pPr>
        <w:pStyle w:val="BookText"/>
        <w:rPr/>
      </w:pPr>
      <w:r>
        <w:rPr>
          <w:rFonts w:ascii="Amiri" w:hAnsi="Amiri" w:eastAsia="Amiri" w:cs="Amiri"/>
          <w:color w:val="111111"/>
          <w:sz w:val="28"/>
          <w:sz w:val="28"/>
          <w:szCs w:val="28"/>
          <w:rtl w:val="true"/>
          <w:lang w:bidi="ar-SA"/>
        </w:rPr>
        <w:t>وَ قَدْ عَرَفْتُ أَنَّ مُعَاوِيَةَ كَتَبَ إِلَيْكَ يَسْتَزِلُّ لُبَّكَ وَ يَسْتَفِلُّ غَرْبَكَ فَاحْذَرْهُ فَإِنَّمَا هُوَ الشَّيْطَانُ</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يَسْتَفلُ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رخنه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 کردن و شکستن چیزی؛ يريد أن يفلّ عزمک</w:t>
      </w:r>
    </w:p>
    <w:p>
      <w:p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چابکی و چالاکی؛ نشاط و هیجان و تصمیم؛ 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السيف و هو مجاز عن العزم، و يصح أن يكون الجملة مجازا مركبا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شدم که معاویه برای لغزاندن خردت و سست کردن عزمت نامه ای برایت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حذر کن که بی تردید او شیطان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معاویه نه تنها خود فریب خورده شیطان بود که بر اثر فرورفتن در دام مفاسد دنیوی و به دلیل برخورداری از هوش و ذکاوت بالا، خود شیطان مجسمی شده بود که چهره ای شاخص همچون زیاد را به انحراف کشید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مشابه</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جَعَلْنا لِكُلِّ نَبِيٍّ عَدُوًّا شَياطِينَ الْإِنْسِ وَالْجِنِّ يُوحَى بَعْضُهُمْ إِلَى بَعْضٍ زُخْرُفَ الْقَوْلِ غُرُورا</w:t>
      </w:r>
      <w:r>
        <w:rPr>
          <w:rStyle w:val="FootnoteAnchor"/>
          <w:rtl w:val="true"/>
        </w:rPr>
        <w:footnoteReference w:id="230"/>
      </w:r>
      <w:r>
        <w:rPr>
          <w:rFonts w:ascii="IRNazanin" w:hAnsi="IRNazanin" w:eastAsia="IRNazanin"/>
          <w:color w:val="111111"/>
          <w:sz w:val="28"/>
          <w:sz w:val="28"/>
          <w:szCs w:val="28"/>
          <w:rtl w:val="true"/>
          <w:lang w:bidi="fa-IR"/>
        </w:rPr>
        <w:t>و همچنین برای هر پیامبری دشمنانی از شیاطین انس و جن قرار دادیم</w:t>
      </w:r>
      <w:r>
        <w:rPr>
          <w:rFonts w:eastAsia="IRNazanin" w:cs="IRNazanin"/>
          <w:color w:val="111111"/>
          <w:sz w:val="28"/>
          <w:szCs w:val="28"/>
          <w:rtl w:val="true"/>
          <w:lang w:bidi="fa-IR"/>
        </w:rPr>
        <w:t xml:space="preserve">. </w:t>
      </w:r>
      <w:bookmarkStart w:id="343" w:name="pg20332_195882"/>
    </w:p>
    <w:p>
      <w:pPr>
        <w:pStyle w:val="BookText"/>
        <w:rPr/>
      </w:pPr>
      <w:bookmarkEnd w:id="343"/>
      <w:r>
        <w:rPr>
          <w:rFonts w:ascii="IRNazanin" w:hAnsi="IRNazanin" w:eastAsia="IRNazanin"/>
          <w:color w:val="111111"/>
          <w:sz w:val="28"/>
          <w:sz w:val="28"/>
          <w:szCs w:val="28"/>
          <w:rtl w:val="true"/>
          <w:lang w:bidi="fa-IR"/>
        </w:rPr>
        <w:t>برای فریب یکدیگر، سخنان آراسته القا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الشَّيَاطِينَ لَيُوحُونَ إِلَى أَوْلِيَائِهِمْ لِيُجَادِلُوكُمْ وَإِنْ أَطَعْتُمُوهُمْ إِنَّكُمْ لَمُشْرِكُون وشياطين</w:t>
      </w:r>
      <w:r>
        <w:rPr>
          <w:rStyle w:val="FootnoteAnchor"/>
          <w:rtl w:val="true"/>
        </w:rPr>
        <w:footnoteReference w:id="231"/>
      </w:r>
      <w:r>
        <w:rPr>
          <w:rFonts w:ascii="IRNazanin" w:hAnsi="IRNazanin" w:eastAsia="IRNazanin"/>
          <w:color w:val="111111"/>
          <w:sz w:val="28"/>
          <w:sz w:val="28"/>
          <w:szCs w:val="28"/>
          <w:rtl w:val="true"/>
          <w:lang w:bidi="fa-IR"/>
        </w:rPr>
        <w:t>به دوستان خود القا می کنند که با شما مجادله کنند؛ اگر از ایشان پیروی کنید از مشرکانید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Style w:val="FootnoteAnchor"/>
          <w:rtl w:val="true"/>
        </w:rPr>
        <w:footnoteReference w:id="232"/>
      </w:r>
      <w:r>
        <w:rPr>
          <w:rFonts w:ascii="IRNazanin" w:hAnsi="IRNazanin" w:eastAsia="IRNazanin"/>
          <w:color w:val="111111"/>
          <w:sz w:val="28"/>
          <w:sz w:val="28"/>
          <w:szCs w:val="28"/>
          <w:rtl w:val="true"/>
          <w:lang w:bidi="fa-IR"/>
        </w:rPr>
        <w:t>و چون به مؤمنان می رسند می گویند ایمان آورده ایم و چون با شیطان های خویش خلوت می کنند،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شما هستیم، ما مسخره شان می کنیم</w:t>
      </w:r>
      <w:r>
        <w:rPr>
          <w:rFonts w:eastAsia="IRNazanin" w:cs="IRNazanin"/>
          <w:color w:val="111111"/>
          <w:sz w:val="28"/>
          <w:szCs w:val="28"/>
          <w:rtl w:val="true"/>
          <w:lang w:bidi="fa-IR"/>
        </w:rPr>
        <w:t>.</w:t>
      </w:r>
    </w:p>
    <w:p>
      <w:pPr>
        <w:pStyle w:val="Heading3"/>
        <w:numPr>
          <w:ilvl w:val="2"/>
          <w:numId w:val="1"/>
        </w:numPr>
        <w:rPr/>
      </w:pPr>
      <w:bookmarkStart w:id="344" w:name="__RefHeading___Toc5887483_2320776876"/>
      <w:bookmarkStart w:id="345" w:name="_Toc131"/>
      <w:bookmarkEnd w:id="344"/>
      <w:r>
        <w:rPr/>
        <w:t>2</w:t>
      </w:r>
      <w:r>
        <w:rPr>
          <w:rtl w:val="true"/>
        </w:rPr>
        <w:t xml:space="preserve">. </w:t>
      </w:r>
      <w:r>
        <w:rPr>
          <w:rtl w:val="true"/>
        </w:rPr>
        <w:t>فریب شیطان به هر وسیله</w:t>
      </w:r>
      <w:bookmarkEnd w:id="345"/>
    </w:p>
    <w:p>
      <w:pPr>
        <w:pStyle w:val="BookText"/>
        <w:rPr/>
      </w:pPr>
      <w:r>
        <w:rPr>
          <w:rFonts w:ascii="Amiri" w:hAnsi="Amiri" w:eastAsia="Amiri" w:cs="Amiri"/>
          <w:color w:val="111111"/>
          <w:sz w:val="28"/>
          <w:sz w:val="28"/>
          <w:szCs w:val="28"/>
          <w:rtl w:val="true"/>
          <w:lang w:bidi="ar-SA"/>
        </w:rPr>
        <w:t>يَأْتِي الْمَرْءَ مِنْ بَيْنِ يَدَيْهِ وَ مِنْ خَلْفِهِ وَ عَنْ يَمِينِهِ وَ عَنْ شِمَالِهِ لِيَقْتَحِمَ غَفْلَتَهُ وَيَسْتَلِبَ غِرَّتَهُ</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که از مقابل و پشت سر و از راست و چپ به سوی آدمی می آید تا به هنگام غفلت بر او هجوم آورد و عقلش را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شیطان برای فریفتن انسان ها از هر وسیله ای استفاده می کند؛ گاه از طریق تطمیع و زمانی تهدید و گاه شهوت و هواپرستی و هنگامی از طریق آمال و آرزوها که در همه این ها یک چیز مد نظر است و آن گمراه ساختن انسان است</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فَبِمَا أَغْوَيْتَنِي لَأَقْعُدَنَّ لَهُمْ صِراطَ الْمُسْتَقِيمَ ثُمَّ لَآتِيَنَّهُمْ مِنْ بَيْنِ أَيْدِيهِمْ وَ مِنْ خَلْفِهِمْ وَ عَنْ أَيْمَانِهِمْ وَ عَنْ شَمَائِلِهِمْ وَ لا تَجِدُ أَكْثَرَهُمْ</w:t>
      </w:r>
      <w:r>
        <w:rPr>
          <w:rStyle w:val="FootnoteAnchor"/>
          <w:rtl w:val="true"/>
        </w:rPr>
        <w:footnoteReference w:id="235"/>
      </w:r>
      <w:r>
        <w:rPr>
          <w:rFonts w:ascii="IRNazanin" w:hAnsi="IRNazanin" w:eastAsia="IRNazanin"/>
          <w:color w:val="111111"/>
          <w:sz w:val="28"/>
          <w:sz w:val="28"/>
          <w:szCs w:val="28"/>
          <w:rtl w:val="true"/>
          <w:lang w:bidi="fa-IR"/>
        </w:rPr>
        <w:t>شاكرين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مرا نومید ساخته ای من هم ایشان را از راه راست تو منحرف می کنم آن گاه از پیش و از پس و از چپ و راست بر آن ها می تازم و بیشترشان را شکرگزار نخواهی یافت</w:t>
      </w:r>
      <w:r>
        <w:rPr>
          <w:rFonts w:eastAsia="IRNazanin" w:cs="IRNazanin"/>
          <w:color w:val="111111"/>
          <w:sz w:val="28"/>
          <w:szCs w:val="28"/>
          <w:rtl w:val="true"/>
          <w:lang w:bidi="fa-IR"/>
        </w:rPr>
        <w:t>.</w:t>
      </w:r>
    </w:p>
    <w:p>
      <w:pPr>
        <w:pStyle w:val="Heading3"/>
        <w:numPr>
          <w:ilvl w:val="2"/>
          <w:numId w:val="1"/>
        </w:numPr>
        <w:rPr/>
      </w:pPr>
      <w:bookmarkStart w:id="346" w:name="__RefHeading___Toc5887485_2320776876"/>
      <w:bookmarkStart w:id="347" w:name="_Toc132"/>
      <w:bookmarkEnd w:id="346"/>
      <w:r>
        <w:rPr/>
        <w:t>3</w:t>
      </w:r>
      <w:r>
        <w:rPr>
          <w:rtl w:val="true"/>
        </w:rPr>
        <w:t xml:space="preserve">. </w:t>
      </w:r>
      <w:r>
        <w:rPr>
          <w:rtl w:val="true"/>
        </w:rPr>
        <w:t>ابطال سخن زیاد</w:t>
      </w:r>
      <w:bookmarkEnd w:id="34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كَانَ مِنْ أَبِي سُفْيَانَ فِي زَمَنِ عُمَرَ بْنِ الْخَطَّابِ فَلْتَةٌ مِنْ حَدِيثِ النَّفْسِ وَ نَزْغَةٌ مِنْ</w:t>
      </w:r>
      <w:bookmarkStart w:id="348" w:name="pg20332_195883"/>
    </w:p>
    <w:p>
      <w:pPr>
        <w:pStyle w:val="BookText"/>
        <w:rPr/>
      </w:pPr>
      <w:bookmarkEnd w:id="348"/>
      <w:r>
        <w:rPr>
          <w:rFonts w:ascii="Amiri" w:hAnsi="Amiri" w:eastAsia="Amiri" w:cs="Amiri"/>
          <w:color w:val="111111"/>
          <w:sz w:val="28"/>
          <w:sz w:val="28"/>
          <w:szCs w:val="28"/>
          <w:rtl w:val="true"/>
          <w:lang w:bidi="ar-SA"/>
        </w:rPr>
        <w:t>نَزَغَاتِ الشَّيْطَانِ لَا يَثْبُتُ بِهَا نَسَبُ وَ لَا يُسْتَحَقُّ بِهَا إِرْثٌ</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نزغات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وسوسه های او گفته می شود که افراد را به جان هم می اندازد</w:t>
      </w:r>
    </w:p>
    <w:p>
      <w:pPr>
        <w:pStyle w:val="BookText"/>
        <w:rPr/>
      </w:pPr>
      <w:r>
        <w:rPr>
          <w:rFonts w:ascii="Amiri" w:hAnsi="Amiri" w:eastAsia="Amiri" w:cs="Amiri"/>
          <w:color w:val="111111"/>
          <w:sz w:val="28"/>
          <w:sz w:val="28"/>
          <w:szCs w:val="28"/>
          <w:rtl w:val="true"/>
          <w:lang w:bidi="ar-SA"/>
        </w:rPr>
        <w:t>لَا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نمی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مستحق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ابوسفیان در زمان حکومت عمر بن خطاب سخنی بدون اندیشه بر زبانش آمد که سببش هوای نفس و وسوسه شیطان بود این سخن نه نسبی را اثبات می کند و نه کسی را مستحق میراث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زیاد را متوجه علت نادرستی فریبکاری معاویه ساخته است؛ به این ترتیب که معاویه می خواهد او را با پیوند دادن به خود به عنوان این که برادر اوست، غافلگیر کند پس امام علیه السلام به وی هشدار می دهد که این رابطه برادری که معاویه در پی آن است در صورتی درست است که نسبت پسری زیاد از قول ابوسفیان صحیح باشد در حالی که ادعای فرزندی او برای ابوسفیان به اثبات نرسیده بلکه سخن ابوسفیان که من چنین و چنان کردم سخنی ناسنجیده و از روی هوای نفس بود که بدون دقت و فکر بر زبان آورده است</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اعتراف ابوسفیان به عمل نامشروع زنا آن هم با زنی شوهردار دلیل بر پستی و رذالت او و استناد معاویه به این عمل و طرح علنی آن در حضور دیگران نشان از فساد دربار معاویه و عادی بود این جنایات در آن جاست</w:t>
      </w:r>
      <w:r>
        <w:rPr>
          <w:rFonts w:eastAsia="IRNazanin" w:cs="IRNazanin"/>
          <w:color w:val="111111"/>
          <w:sz w:val="28"/>
          <w:szCs w:val="28"/>
          <w:rtl w:val="true"/>
          <w:lang w:bidi="fa-IR"/>
        </w:rPr>
        <w:t xml:space="preserve">. </w:t>
      </w:r>
      <w:r>
        <w:rPr>
          <w:rStyle w:val="FootnoteAnchor"/>
          <w:rtl w:val="true"/>
        </w:rPr>
        <w:footnoteReference w:id="238"/>
      </w:r>
    </w:p>
    <w:p>
      <w:pPr>
        <w:pStyle w:val="Heading3"/>
        <w:numPr>
          <w:ilvl w:val="2"/>
          <w:numId w:val="1"/>
        </w:numPr>
        <w:rPr/>
      </w:pPr>
      <w:bookmarkStart w:id="349" w:name="__RefHeading___Toc5887487_2320776876"/>
      <w:bookmarkStart w:id="350" w:name="_Toc133"/>
      <w:bookmarkEnd w:id="349"/>
      <w:r>
        <w:rPr/>
        <w:t>4</w:t>
      </w:r>
      <w:r>
        <w:rPr>
          <w:rtl w:val="true"/>
        </w:rPr>
        <w:t xml:space="preserve">. </w:t>
      </w:r>
      <w:r>
        <w:rPr>
          <w:rtl w:val="true"/>
        </w:rPr>
        <w:t>نقد زیاد</w:t>
      </w:r>
      <w:bookmarkEnd w:id="350"/>
    </w:p>
    <w:p>
      <w:pPr>
        <w:pStyle w:val="BookText"/>
        <w:rPr/>
      </w:pPr>
      <w:r>
        <w:rPr>
          <w:rFonts w:ascii="Amiri" w:hAnsi="Amiri" w:eastAsia="Amiri" w:cs="Amiri"/>
          <w:color w:val="111111"/>
          <w:sz w:val="28"/>
          <w:sz w:val="28"/>
          <w:szCs w:val="28"/>
          <w:rtl w:val="true"/>
          <w:lang w:bidi="ar-SA"/>
        </w:rPr>
        <w:t>وَالْمُتَعَلِّقُ بِهَا كَالْوَاغِلِ الْمُدَفَّع والنَّوْطِ الْمُذَبْذَب</w:t>
      </w:r>
      <w:r>
        <w:rPr>
          <w:rStyle w:val="FootnoteAnchor"/>
          <w:rtl w:val="true"/>
        </w:rPr>
        <w:footnoteReference w:id="239"/>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و مانند آن است که دنبال پالان بیاویزند که وقتی راکب مرکب را حرکت می دهد یا حرکتش را سریع می نماید، آن ظرف پیوسته می 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به آن سخن دل خوش نماید مانند کسی است که ناخوانده به محفل شراب خواران درآید و آنان پیوسته او را برانند و چونان کاسه ای چوبین است که به پالان شتر بندند و همواره با جنبش شتر از این سو به آن سو بجنبد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النوط المذبذب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چیزی از قبیل کاسه یا قدح چوبی و مانند این ها که به بار سوار می آویزند پیوسته در حرکت است و تا وقتی که به پشت بار آن سوار است و او مرکب را تند می راند در حال جنبیدن است</w:t>
      </w:r>
      <w:r>
        <w:rPr>
          <w:rFonts w:eastAsia="IRNazanin" w:cs="IRNazanin"/>
          <w:color w:val="111111"/>
          <w:sz w:val="28"/>
          <w:szCs w:val="28"/>
          <w:rtl w:val="true"/>
          <w:lang w:bidi="fa-IR"/>
        </w:rPr>
        <w:t xml:space="preserve">. </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سفیانیان بچسبد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جمع باده گساران می پیوندند ولی قبولش نمی کنند وجه شَبَه امام هرکس را که خود را به سفیانیان می چسباند تشبیه به کسی کرده است که می خواهد به جمع باده گساران بپیوندد ولی آن ها قبولش نمی کنند و او را از خود می رانند امویان هرگز زیاد را از خود ندانستند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سفیانیان بچسبد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چوبین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کسی را که به سفیانیان بچسبد تشبیه به کاسه چوبینی فرموده است که در حال تزلزل و لرزان است وجه شبه همان تزلزل و نپیوستن وی به فامیل مشخص و ناآرامی اوست؛ چنان که کاسه چوبین در حال لرزش می باشد و برقرار و ثابت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قَرَأَ زِيَادُ الْكِتَابَ قَالَ شَهِدَ بِهَا وَ رَبِّ الْكَعْبَةِ، وَ لَمْ تَزَلْ فِي نَفْسِهِ حَتَّى ادَّعَاهُ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چون نامۀ امام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کعبه سوگند که او به برادری من با معاویه شهادت داد و پیوسته این مسئله را در خاطر داشت تا معاویه او را برادر خود خواند</w:t>
      </w:r>
      <w:r>
        <w:rPr>
          <w:rFonts w:eastAsia="IRNazanin" w:cs="IRNazanin"/>
          <w:color w:val="111111"/>
          <w:sz w:val="28"/>
          <w:szCs w:val="28"/>
          <w:rtl w:val="true"/>
          <w:lang w:bidi="fa-IR"/>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1" w:name="pg20332_195886"/>
      <w:bookmarkStart w:id="352" w:name="pg20332_195886"/>
      <w:bookmarkEnd w:id="352"/>
    </w:p>
    <w:p>
      <w:pPr>
        <w:pStyle w:val="Heading2"/>
        <w:numPr>
          <w:ilvl w:val="1"/>
          <w:numId w:val="1"/>
        </w:numPr>
        <w:rPr/>
      </w:pPr>
      <w:bookmarkStart w:id="353" w:name="pg20332_195886"/>
      <w:bookmarkStart w:id="354" w:name="__RefHeading___Toc5887489_2320776876"/>
      <w:bookmarkStart w:id="355" w:name="_Toc134"/>
      <w:bookmarkEnd w:id="353"/>
      <w:bookmarkEnd w:id="354"/>
      <w:r>
        <w:rPr>
          <w:rtl w:val="true"/>
        </w:rPr>
        <w:t xml:space="preserve">نامه </w:t>
      </w:r>
      <w:r>
        <w:rPr/>
        <w:t>45</w:t>
      </w:r>
      <w:bookmarkEnd w:id="355"/>
    </w:p>
    <w:p>
      <w:pPr>
        <w:pStyle w:val="Heading3"/>
        <w:numPr>
          <w:ilvl w:val="2"/>
          <w:numId w:val="1"/>
        </w:numPr>
        <w:rPr/>
      </w:pPr>
      <w:bookmarkStart w:id="356" w:name="__RefHeading___Toc5887491_2320776876"/>
      <w:bookmarkStart w:id="357" w:name="_Toc135"/>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 در مدینه،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حنیف انصاری فرماندار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عثمان بن حنیف به مهمانی ثروتمندان بصره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الگوی ساده زیستی به کارگزاران </w:t>
      </w:r>
      <w:r>
        <w:rPr>
          <w:rStyle w:val="FootnoteAnchor"/>
          <w:rtl w:val="true"/>
        </w:rPr>
        <w:footnoteReference w:id="241"/>
      </w:r>
    </w:p>
    <w:p>
      <w:pPr>
        <w:pStyle w:val="Heading3"/>
        <w:numPr>
          <w:ilvl w:val="2"/>
          <w:numId w:val="1"/>
        </w:numPr>
        <w:rPr/>
      </w:pPr>
      <w:bookmarkStart w:id="358" w:name="__RefHeading___Toc5887493_2320776876"/>
      <w:bookmarkStart w:id="359" w:name="_Toc136"/>
      <w:bookmarkEnd w:id="358"/>
      <w:r>
        <w:rPr>
          <w:rtl w:val="true"/>
        </w:rPr>
        <w:t>پیشگفتار نامه</w:t>
      </w:r>
      <w:bookmarkEnd w:id="35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به عثمان بن حنیف والی بصره مشتمل بر چند هدف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علیه السلام به آن چیزی اشاره کرده است که می خواسته به خاطر آن عثمان بن حنیف را مورد پرخاش قرار دهد، یعنی پذیرش فوری مهمانی که در آن برای او غذاهای رنگارنگ و گوارا آماده کرده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عنوان سرزنش عثمان بن حنیف را در این کار تخطئه می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 دستور داده است تا از اینگونه مواردی که برایش پیش می آید دوری کند و از غذایی که برایش آماده می کنند که احتمال حرمت آن می رود و کیفیت آن معلوم نیست باید احراز کند؛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داده است بر این که وی امام و پیشوایی دارد که باید از او پیروی کند؛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دلیل آورده است که عثمان باید از حال امام در امور دنیا پیروی کند حال امام آن بود که از پوشیدنی های دنیا به مقداری که بدنش را بپوشاند یعنی دو جامه کهنه و از خوراکی ها به اندازه ای که شدت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گرسنگی او را برطرف سازد، یعنی دو قرص نان بسنده می کرد بدون اعتنا به زینت و آرایش؛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این نکته را نیز خاطرنشان کرده است که این نوع ریاضت در حد توان آن ها نیست زیرا آن نوع،توانایی مشروط به داشتن استعداد و آمادگی است که آنان بدان مرحله از استعداد نرسیده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سوگند نیکو بر نادرستی چیزی توجه داده است که احتمال می داده بر بعضی از اذهان ناپاک دربارۀ آن بزرگوار خطور کند و آن این که پارسایی وی در دنیا آمیخته به ریاست و در ورای آن پارسایی ظاهری علاقه به دنیا و مال اندوزی دنیا وجود دارد</w:t>
      </w:r>
      <w:r>
        <w:rPr>
          <w:rFonts w:eastAsia="IRNazanin" w:cs="IRNazanin"/>
          <w:color w:val="111111"/>
          <w:sz w:val="28"/>
          <w:szCs w:val="28"/>
          <w:rtl w:val="true"/>
          <w:lang w:bidi="fa-IR"/>
        </w:rPr>
        <w:t xml:space="preserve">. </w:t>
      </w:r>
      <w:bookmarkStart w:id="360" w:name="pg20332_195888"/>
    </w:p>
    <w:p>
      <w:pPr>
        <w:pStyle w:val="BookText"/>
        <w:rPr/>
      </w:pPr>
      <w:bookmarkEnd w:id="360"/>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عثمان بن حنيف الأنصارى و كان عامله على البصرة وقد بلغه أنه دُعِى إلى وليمة قوم من أهلها، فمضى إليها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بَعْدُ، يَا ابْنَ حُنَيْفٍ فَقَدْ بَلَغَنِى أَنَّ رَجُلًا مِنْ فِتْيَةِ أَهْلِ الْبَصْرَةِ دَعَاكَ إِلَى مَأْدُبَةٍ فَأَسْرَعْتَ إِلَيْهَا، تُسْتَطَابُ لَكَ الْأَلْوَانُ وَ تُنْقَلُ إِلَيْكَ الْجِفَانُ؛ وَ مَا ظَنَنَّتُ أَنَّكَ تُجِيبُ إِلَى طَعَامِ قَوْمٍ عَائِلُهُمْ مَجْفُو وَ غَنِيُّهُمْ مَذَعُوٌّ فَانْظُرْ إِلَى مَا تَقْضَمُهُ مِنْ هَذَا الْمَقْضَمِ، فَمَا اشْتَبَهَ عَلَيْكَ عِلْمُهُ فَالْفِظْهُ، وَ مَا أَيْقَنْتَ بِطِيبٍ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وُجُوهِهِ فَنَلْ مِنْهُ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1" w:name="__RefHeading___Toc5887495_2320776876"/>
      <w:bookmarkStart w:id="362" w:name="_Toc137"/>
      <w:bookmarkEnd w:id="361"/>
      <w:r>
        <w:rPr/>
        <w:t>1</w:t>
      </w:r>
      <w:r>
        <w:rPr>
          <w:rtl w:val="true"/>
        </w:rPr>
        <w:t xml:space="preserve">. </w:t>
      </w:r>
      <w:r>
        <w:rPr>
          <w:rtl w:val="true"/>
        </w:rPr>
        <w:t>نکوهش عثمان بن حنیف</w:t>
      </w:r>
      <w:bookmarkEnd w:id="362"/>
    </w:p>
    <w:p>
      <w:pPr>
        <w:pStyle w:val="Heading4"/>
        <w:numPr>
          <w:ilvl w:val="3"/>
          <w:numId w:val="1"/>
        </w:numPr>
        <w:rPr/>
      </w:pPr>
      <w:bookmarkStart w:id="363" w:name="__RefHeading___Toc5887497_2320776876"/>
      <w:bookmarkStart w:id="364" w:name="_Toc138"/>
      <w:bookmarkEnd w:id="363"/>
      <w:r>
        <w:rPr/>
        <w:t>1</w:t>
      </w:r>
      <w:r>
        <w:rPr>
          <w:rtl w:val="true"/>
        </w:rPr>
        <w:t xml:space="preserve">. </w:t>
      </w:r>
      <w:r>
        <w:rPr/>
        <w:t>1</w:t>
      </w:r>
      <w:r>
        <w:rPr>
          <w:rtl w:val="true"/>
        </w:rPr>
        <w:t xml:space="preserve">. </w:t>
      </w:r>
      <w:r>
        <w:rPr>
          <w:rtl w:val="true"/>
        </w:rPr>
        <w:t>شرکت در مهمانی اشراف بصره</w:t>
      </w:r>
      <w:bookmarkEnd w:id="364"/>
    </w:p>
    <w:p>
      <w:pPr>
        <w:pStyle w:val="BookText"/>
        <w:rPr/>
      </w:pPr>
      <w:r>
        <w:rPr>
          <w:rFonts w:ascii="Amiri" w:hAnsi="Amiri" w:eastAsia="Amiri" w:cs="Amiri"/>
          <w:color w:val="111111"/>
          <w:sz w:val="28"/>
          <w:sz w:val="28"/>
          <w:szCs w:val="28"/>
          <w:rtl w:val="true"/>
          <w:lang w:bidi="ar-SA"/>
        </w:rPr>
        <w:t>أَمَّا بَعْدُ يَا ابْنَ حُنَيْفٍ فَقَدْ بَلَغَنِي أَنَّ رَجُلًا مِنْ فِتْيَةِ أَهْلِ الْبَصْرَةِ دَعَاكَ إِلَى مَأْدُبَةٍ فَأَسْرَعْتَ إِلَيْهَا تُسْتَطَابُ لَكَ الْأَلْوَانُ وَ تُنْقَلُ إِلَيْكَ الْجِفَانُ</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تُسْتَطَابُ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 برای تو طلب می شود؛ به این معناست که انواع خوب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رنگارنگ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طلب 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پاکیزه و لذیذ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رنگارنگ</w:t>
      </w:r>
    </w:p>
    <w:p>
      <w:pPr>
        <w:pStyle w:val="BookText"/>
        <w:rPr/>
      </w:pPr>
      <w:r>
        <w:rPr>
          <w:rFonts w:ascii="IRNazanin" w:hAnsi="IRNazanin" w:eastAsia="IRNazanin"/>
          <w:color w:val="111111"/>
          <w:sz w:val="28"/>
          <w:sz w:val="28"/>
          <w:szCs w:val="28"/>
          <w:rtl w:val="true"/>
          <w:lang w:bidi="fa-IR"/>
        </w:rPr>
        <w:t>الْجِفَانُ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کاسه های بزرگ؛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ظرف های بزرگ غذاخوری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نشان می دهد که مجلس مورد نظر در این نامه مجلس گسترده ای بوده که گروهی از اشراف در آن دعوت داشتند؛ جمع جفن و هو القصعة الكبيرة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ای پسر حنیف، به من خبر رسیده که مردی از جوانان اهل بصره تو را به مهمانی خوانده و تو هم به آن مهمانی شتافته ای با غذاهای رنگارنگ و ظرف هایی پر از طعام که به سویت آورده می شده، پذیرایی ات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می رساند که امام کسانی را گمارده بود که بر اعمال و رفتار کارگزاران حکومتی بدون هیچ گونه دخالتی نظارت کنند و آن ها را به مرکز خلافت گزارش دهند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حضور کارگزار علوی بر سر سفره های رنگین درخور نکوهش و ملامت است؛ چراکه در بیشتر مواقع کسانی هستند که چنین سفره هایی را می گسترانند و توقعاتی دارند که </w:t>
      </w:r>
      <w:bookmarkStart w:id="365" w:name="pg20332_195889"/>
    </w:p>
    <w:p>
      <w:pPr>
        <w:pStyle w:val="BookText"/>
        <w:rPr/>
      </w:pPr>
      <w:bookmarkEnd w:id="365"/>
      <w:r>
        <w:rPr>
          <w:rFonts w:ascii="IRNazanin" w:hAnsi="IRNazanin" w:eastAsia="IRNazanin"/>
          <w:color w:val="111111"/>
          <w:sz w:val="28"/>
          <w:sz w:val="28"/>
          <w:szCs w:val="28"/>
          <w:rtl w:val="true"/>
          <w:lang w:bidi="fa-IR"/>
        </w:rPr>
        <w:t>می خواهند از نفوذ کارگزار استفاده کنند</w:t>
      </w:r>
      <w:r>
        <w:rPr>
          <w:rFonts w:eastAsia="IRNazanin" w:cs="IRNazanin"/>
          <w:color w:val="111111"/>
          <w:sz w:val="28"/>
          <w:szCs w:val="28"/>
          <w:rtl w:val="true"/>
          <w:lang w:bidi="fa-IR"/>
        </w:rPr>
        <w:t xml:space="preserve">. </w:t>
      </w:r>
      <w:r>
        <w:rPr>
          <w:rStyle w:val="FootnoteAnchor"/>
          <w:rtl w:val="true"/>
        </w:rPr>
        <w:footnoteReference w:id="244"/>
      </w:r>
    </w:p>
    <w:p>
      <w:pPr>
        <w:pStyle w:val="Heading3"/>
        <w:numPr>
          <w:ilvl w:val="2"/>
          <w:numId w:val="1"/>
        </w:numPr>
        <w:rPr/>
      </w:pPr>
      <w:bookmarkStart w:id="366" w:name="__RefHeading___Toc5887499_2320776876"/>
      <w:bookmarkStart w:id="367" w:name="_Toc139"/>
      <w:bookmarkEnd w:id="366"/>
      <w:r>
        <w:rPr/>
        <w:t>2</w:t>
      </w:r>
      <w:r>
        <w:rPr>
          <w:rtl w:val="true"/>
        </w:rPr>
        <w:t xml:space="preserve">. </w:t>
      </w:r>
      <w:r>
        <w:rPr>
          <w:rtl w:val="true"/>
        </w:rPr>
        <w:t>انتظار امام از عثمان</w:t>
      </w:r>
      <w:bookmarkEnd w:id="367"/>
    </w:p>
    <w:p>
      <w:pPr>
        <w:pStyle w:val="BookText"/>
        <w:rPr/>
      </w:pPr>
      <w:r>
        <w:rPr>
          <w:rFonts w:ascii="Amiri" w:hAnsi="Amiri" w:eastAsia="Amiri" w:cs="Amiri"/>
          <w:color w:val="111111"/>
          <w:sz w:val="28"/>
          <w:sz w:val="28"/>
          <w:szCs w:val="28"/>
          <w:rtl w:val="true"/>
          <w:lang w:bidi="ar-SA"/>
        </w:rPr>
        <w:t>وَ مَا ظَنَنْتُ أَنَّكَ تُجِيبُ إِلَى طَعَامِ قَوْمٍ عَائِلُهُمْ مَجْفُقٌ وَغَنِيُّهُمْ مَدْعُو</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خیال نمی کردم مهمان شدن به سفره قومی را قبول کنی که محتاجشان را به جفا می رانند و توانگرشان را به مهمانی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شرکت در مهمانی و قبول دعوت اشخاص نه تنها منع شرعی و اخلاقی ندارد بلکه یکی از حقوق متقابل مؤمنین به یکدیگر است که از مهمان پذیرایی کنند و در احادیث بر این امر تاکید شده است اما بعضی از مهمانی ها شبهه ناک بوده و یا پذیرایی هایی که در آن صورت می گیرد شبهه ناک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مهمانی هایی که به انگیزه های مختلف تشکیل می شود که در آن چه بسا تصمیماتی گرفته می شود که خلاف قوانین شرعی است و یا غیبت و تهمت و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وجود د دارد؛ لذا امام از چنین مهمانی هایی منع می کنند</w:t>
      </w:r>
      <w:r>
        <w:rPr>
          <w:rFonts w:eastAsia="IRNazanin" w:cs="IRNazanin"/>
          <w:color w:val="111111"/>
          <w:sz w:val="28"/>
          <w:szCs w:val="28"/>
          <w:rtl w:val="true"/>
          <w:lang w:bidi="fa-IR"/>
        </w:rPr>
        <w:t xml:space="preserve">.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مشابه</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حَرَّمَ زِينَةَ اللَّهِ الَّتى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24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لباس هایی را که خدا برای بندگانش پدید آورده و خوردنی های خوش طعم را حرام کرده است؟ بگو این چیزها در این دنیا برای کسانی است که ایمان آورده اند و در روز قیامت نیز خاص آن ها باشد آیات خدا را برای دانایان اینچنین به تفصیل بیان می کنیم </w:t>
      </w:r>
      <w:bookmarkStart w:id="368" w:name="pg20332_195890"/>
    </w:p>
    <w:p>
      <w:pPr>
        <w:pStyle w:val="Heading3"/>
        <w:numPr>
          <w:ilvl w:val="2"/>
          <w:numId w:val="1"/>
        </w:numPr>
        <w:rPr/>
      </w:pPr>
      <w:bookmarkStart w:id="369" w:name="__RefHeading___Toc5887501_2320776876"/>
      <w:bookmarkStart w:id="370" w:name="_Toc140"/>
      <w:bookmarkEnd w:id="368"/>
      <w:bookmarkEnd w:id="369"/>
      <w:r>
        <w:rPr/>
        <w:t>3</w:t>
      </w:r>
      <w:r>
        <w:rPr>
          <w:rtl w:val="true"/>
        </w:rPr>
        <w:t xml:space="preserve">. </w:t>
      </w:r>
      <w:r>
        <w:rPr>
          <w:rtl w:val="true"/>
        </w:rPr>
        <w:t>پرهیز از لقمه شبهه ناک</w:t>
      </w:r>
      <w:bookmarkEnd w:id="370"/>
    </w:p>
    <w:p>
      <w:pPr>
        <w:pStyle w:val="BookText"/>
        <w:rPr/>
      </w:pPr>
      <w:r>
        <w:rPr>
          <w:rFonts w:ascii="Amiri" w:hAnsi="Amiri" w:eastAsia="Amiri" w:cs="Amiri"/>
          <w:color w:val="111111"/>
          <w:sz w:val="28"/>
          <w:sz w:val="28"/>
          <w:szCs w:val="28"/>
          <w:rtl w:val="true"/>
          <w:lang w:bidi="ar-SA"/>
        </w:rPr>
        <w:t>فَانْظُرْ إِلَى مَا تَقْضَمُهُ مِنْ هَذَا الْمَقْضَمِ فَمَا اشْتَبَهَ عَلَيْكَ عِلْمُهُ فَالْفِظْهُ</w:t>
      </w:r>
      <w:r>
        <w:rPr>
          <w:rStyle w:val="FootnoteAnchor"/>
          <w:rtl w:val="true"/>
        </w:rPr>
        <w:footnoteReference w:id="248"/>
      </w:r>
      <w:r>
        <w:rPr>
          <w:rFonts w:ascii="IRNazanin" w:hAnsi="IRNazanin" w:eastAsia="IRNazanin"/>
          <w:color w:val="111111"/>
          <w:sz w:val="28"/>
          <w:sz w:val="28"/>
          <w:szCs w:val="28"/>
          <w:rtl w:val="true"/>
          <w:lang w:bidi="fa-IR"/>
        </w:rPr>
        <w:t xml:space="preserve"> به لقمه ای که بر آن دندان می گذاری دقت کن لقمه ای را که حلال و حرامش بر تو روشن نیست بیرون افکن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اغلب موارد سفره های رنگین اشراف و ثروتمندان جامعه از اموال مشکوک و لقمه های مشتبه پر شده است که آثار منفی روانی و معنوی برای شرکت کننده به همراه دارد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مَقْضَم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دور بینداز؛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بیرون افکندن از دهان است و الفاظ را بدین جهت الفاظ می گویند که گویی از دهان بیرون افکنده می شوند؛ لفظت الشيء من فمى ألفظه لفظا من باب ضرب؛ رميت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Style w:val="FootnoteAnchor"/>
          <w:rtl w:val="true"/>
        </w:rPr>
        <w:footnoteReference w:id="250"/>
      </w:r>
      <w:r>
        <w:rPr>
          <w:rFonts w:ascii="IRNazanin" w:hAnsi="IRNazanin" w:eastAsia="IRNazanin"/>
          <w:color w:val="111111"/>
          <w:sz w:val="28"/>
          <w:sz w:val="28"/>
          <w:szCs w:val="28"/>
          <w:rtl w:val="true"/>
          <w:lang w:bidi="fa-IR"/>
        </w:rPr>
        <w:t>حلال و حرامی است آشکار و شبهه ناک هایی است میان آن ها هرکس شبهه ناک ها را ترک کند از حرام ها نجات می یابد و هرکس به شبهات اخذ کند مرتکب حرام ها می شود و از ناحیه ای که نمی داند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أَوْرَعُ النَّاسِ مَنْ وَقَفَ عِنْدَ الشُّبْهَة</w:t>
      </w:r>
      <w:r>
        <w:rPr>
          <w:rStyle w:val="FootnoteAnchor"/>
          <w:rtl w:val="true"/>
        </w:rPr>
        <w:footnoteReference w:id="251"/>
      </w:r>
      <w:r>
        <w:rPr>
          <w:rFonts w:ascii="IRNazanin" w:hAnsi="IRNazanin" w:eastAsia="IRNazanin"/>
          <w:color w:val="111111"/>
          <w:sz w:val="28"/>
          <w:sz w:val="28"/>
          <w:szCs w:val="28"/>
          <w:rtl w:val="true"/>
          <w:lang w:bidi="fa-IR"/>
        </w:rPr>
        <w:t>پارساترین مردم کسی است که در موارد شبهه توقف 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أَقِفُ عِنْدَ الشُّبُهَاتِ وَ فِيهَا وَقَع</w:t>
      </w:r>
      <w:r>
        <w:rPr>
          <w:rStyle w:val="FootnoteAnchor"/>
          <w:rtl w:val="true"/>
        </w:rPr>
        <w:footnoteReference w:id="252"/>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شبهات خود را نگاه می دارم، ولی در آن ها افتاده</w:t>
      </w:r>
      <w:r>
        <w:rPr>
          <w:rFonts w:eastAsia="IRNazanin" w:cs="IRNazanin"/>
          <w:color w:val="111111"/>
          <w:sz w:val="28"/>
          <w:szCs w:val="28"/>
          <w:rtl w:val="true"/>
          <w:lang w:bidi="fa-IR"/>
        </w:rPr>
        <w:t xml:space="preserve">. </w:t>
      </w:r>
      <w:bookmarkStart w:id="371" w:name="pg20332_195891"/>
    </w:p>
    <w:p>
      <w:pPr>
        <w:pStyle w:val="Heading3"/>
        <w:numPr>
          <w:ilvl w:val="2"/>
          <w:numId w:val="1"/>
        </w:numPr>
        <w:rPr/>
      </w:pPr>
      <w:bookmarkStart w:id="372" w:name="__RefHeading___Toc5887503_2320776876"/>
      <w:bookmarkStart w:id="373" w:name="_Toc141"/>
      <w:bookmarkEnd w:id="371"/>
      <w:bookmarkEnd w:id="372"/>
      <w:r>
        <w:rPr/>
        <w:t>4</w:t>
      </w:r>
      <w:r>
        <w:rPr>
          <w:rtl w:val="true"/>
        </w:rPr>
        <w:t xml:space="preserve">. </w:t>
      </w:r>
      <w:r>
        <w:rPr>
          <w:rtl w:val="true"/>
        </w:rPr>
        <w:t>استفاده از لقمه حلال</w:t>
      </w:r>
      <w:bookmarkEnd w:id="373"/>
    </w:p>
    <w:p>
      <w:pPr>
        <w:pStyle w:val="BookText"/>
        <w:rPr/>
      </w:pPr>
      <w:r>
        <w:rPr>
          <w:rFonts w:ascii="Amiri" w:hAnsi="Amiri" w:eastAsia="Amiri" w:cs="Amiri"/>
          <w:color w:val="111111"/>
          <w:sz w:val="28"/>
          <w:sz w:val="28"/>
          <w:szCs w:val="28"/>
          <w:rtl w:val="true"/>
          <w:lang w:bidi="ar-SA"/>
        </w:rPr>
        <w:t>وَ مَا أَيْقَنْتَ بِطِيبٍ وُجُوهِهِ فَنَلْ مِنْهُ</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و آن چه را می دانی از راه های حلال به دست آمده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فَلْيَنْظُرِ الْإِنْسانُ إِلى طَعامِه</w:t>
      </w:r>
      <w:r>
        <w:rPr>
          <w:rStyle w:val="FootnoteAnchor"/>
          <w:rtl w:val="true"/>
        </w:rPr>
        <w:footnoteReference w:id="254"/>
      </w:r>
      <w:r>
        <w:rPr>
          <w:rFonts w:ascii="IRNazanin" w:hAnsi="IRNazanin" w:eastAsia="IRNazanin"/>
          <w:color w:val="111111"/>
          <w:sz w:val="28"/>
          <w:sz w:val="28"/>
          <w:szCs w:val="28"/>
          <w:rtl w:val="true"/>
          <w:lang w:bidi="fa-IR"/>
        </w:rPr>
        <w:t>انسان باید به غذای خویش بنگرد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تُدْخِلُوا بُطُونَكُمْ لعَقَ الْحَرَامِ فَإِنَّكُمْ بِعَيْنِ مَنْ حَرَّمَ عَلَيْكُمُ الْمَعْصِيَةَ وَ سَهَّلَ لَكُمْ سُبُلَ الطَّاعَة</w:t>
      </w:r>
      <w:r>
        <w:rPr>
          <w:rStyle w:val="FootnoteAnchor"/>
          <w:rtl w:val="true"/>
        </w:rPr>
        <w:footnoteReference w:id="255"/>
      </w:r>
      <w:r>
        <w:rPr>
          <w:rFonts w:ascii="IRNazanin" w:hAnsi="IRNazanin" w:eastAsia="IRNazanin"/>
          <w:color w:val="111111"/>
          <w:sz w:val="28"/>
          <w:sz w:val="28"/>
          <w:szCs w:val="28"/>
          <w:rtl w:val="true"/>
          <w:lang w:bidi="fa-IR"/>
        </w:rPr>
        <w:t>در در شکم های خود لقمه های حرام وارد نکنید زیرا در برابر مراقبت خداوندی هستید که گناه را بر شما حرام کرده و راه بندگی را بر شما آسان نموده است</w:t>
      </w:r>
      <w:r>
        <w:rPr>
          <w:rFonts w:eastAsia="IRNazanin" w:cs="IRNazanin"/>
          <w:color w:val="111111"/>
          <w:sz w:val="28"/>
          <w:szCs w:val="28"/>
          <w:rtl w:val="true"/>
          <w:lang w:bidi="fa-IR"/>
        </w:rPr>
        <w:t xml:space="preserve">. </w:t>
      </w:r>
      <w:bookmarkStart w:id="374" w:name="pg20332_195892"/>
    </w:p>
    <w:p>
      <w:pPr>
        <w:pStyle w:val="BookText"/>
        <w:rPr/>
      </w:pPr>
      <w:bookmarkEnd w:id="374"/>
      <w:r>
        <w:rPr>
          <w:rFonts w:ascii="Amiri" w:hAnsi="Amiri" w:eastAsia="Amiri" w:cs="Amiri"/>
          <w:color w:val="111111"/>
          <w:sz w:val="28"/>
          <w:sz w:val="28"/>
          <w:szCs w:val="28"/>
          <w:rtl w:val="true"/>
          <w:lang w:bidi="ar-SA"/>
        </w:rPr>
        <w:t>أَلَا وَإِنَّ لِكُلِّ مَأْمُومٍ إِمَاماً يَقْتَدِى بِهِ وَ يَسْتَضِيءُ بِنُورِ عِلْمِهِ؛ أَلَا وَإِنَّ إِمَامَكُمْ قَدِ اكْتَفَى مِنْ دُنْيَاهُ بِعِمْرَيْهِ وَ مِنْ طُعْمِهِ بِقُرْصَيْهِ؛ أَلَا وَإِنَّكُمْ لَا تَقْدِرُونَ عَلَى ذَلِكَ، وَ لَكِنْ أَعِينُونِي بِوَرَع وَ اجْتِهَادٍ وَ عِفَةٍ وَ 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كَنَزْتُ مِنْ دُنْيَاكُمْ تِبْراً وَ لَا ادَّخَرْتُ مِنْ غَنَائِمِهَا وَفْراً وَ لَا أَعْدَدْتُ لِبَالِي ثَوْبِى طِمْراً وَ لَا حُزْتُ مِنْ أَرْضِهَا شِبْراً وَ لَا أَخَذْتُ مِنْهُ إِلَّا كَقُوتِ أَتَانٍ دَبِرَةٍ، وَ لَهِيَ فِي عَيْنِي أَوْهَى وَأَوْهَنُ مِنْ عَفْصَةٍ مَقِرَةٍ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5" w:name="__RefHeading___Toc5887505_2320776876"/>
      <w:bookmarkStart w:id="376" w:name="_Toc142"/>
      <w:bookmarkEnd w:id="375"/>
      <w:r>
        <w:rPr/>
        <w:t>5</w:t>
      </w:r>
      <w:r>
        <w:rPr>
          <w:rtl w:val="true"/>
        </w:rPr>
        <w:t xml:space="preserve">. </w:t>
      </w:r>
      <w:r>
        <w:rPr>
          <w:rtl w:val="true"/>
        </w:rPr>
        <w:t>نقش امامت در زندگی انسان</w:t>
      </w:r>
      <w:bookmarkEnd w:id="376"/>
    </w:p>
    <w:p>
      <w:pPr>
        <w:pStyle w:val="Heading4"/>
        <w:numPr>
          <w:ilvl w:val="3"/>
          <w:numId w:val="1"/>
        </w:numPr>
        <w:rPr/>
      </w:pPr>
      <w:bookmarkStart w:id="377" w:name="__RefHeading___Toc5887507_2320776876"/>
      <w:bookmarkStart w:id="378" w:name="_Toc143"/>
      <w:bookmarkEnd w:id="377"/>
      <w:r>
        <w:rPr/>
        <w:t>5</w:t>
      </w:r>
      <w:r>
        <w:rPr>
          <w:rtl w:val="true"/>
        </w:rPr>
        <w:t xml:space="preserve">. </w:t>
      </w:r>
      <w:r>
        <w:rPr/>
        <w:t>1</w:t>
      </w:r>
      <w:r>
        <w:rPr>
          <w:rtl w:val="true"/>
        </w:rPr>
        <w:t xml:space="preserve">. </w:t>
      </w:r>
      <w:r>
        <w:rPr>
          <w:rtl w:val="true"/>
        </w:rPr>
        <w:t>اهمیت رهبری</w:t>
      </w:r>
      <w:bookmarkEnd w:id="378"/>
    </w:p>
    <w:p>
      <w:pPr>
        <w:pStyle w:val="BookText"/>
        <w:rPr/>
      </w:pPr>
      <w:r>
        <w:rPr>
          <w:rFonts w:ascii="Amiri" w:hAnsi="Amiri" w:eastAsia="Amiri" w:cs="Amiri"/>
          <w:color w:val="111111"/>
          <w:sz w:val="28"/>
          <w:sz w:val="28"/>
          <w:szCs w:val="28"/>
          <w:rtl w:val="true"/>
          <w:lang w:bidi="ar-SA"/>
        </w:rPr>
        <w:t>أَلَا وَإِنَّ لِكُلِّ مَأْمُومٍ إِمَاماً يَقْتَدِى بِهِ وَ يَسْتَضِيءُ بِنُورِ عِلْمِهِ</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معلومت باد که هر مأمومی را امامی است که به او اقتدا می کند و از نور علمش بهره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انسان در این مسیر پرپیچ وخم زندگی مادی و معنوی نمی تواند رها باشد بلکه باید خودش با تمام شرایط لازم پیشوای خلق باشد یا از پیشوای شایسته ای پیروی کند وگرنه در این بیابان هولناک زندگی به بیراهه خواهد افتاد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مشابه</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نَدْعُوا كُلَّ أُناسٍ بِإِمامِهِمْ فَمَنْ أُوتِيَ كِتابَهُ بِيَمِينِهِ فَأُولئِكَ يَقْرَؤُنَ كِتابَهُمْ</w:t>
      </w:r>
      <w:r>
        <w:rPr>
          <w:rStyle w:val="FootnoteAnchor"/>
          <w:rtl w:val="true"/>
        </w:rPr>
        <w:footnoteReference w:id="2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که هر گروهی از مردم را با پیشوایشان می خوانیم؛ پس کسانی که نامه اعمالشان را به دست راستشان دهند پس آنان نامه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شادی و خوشحالی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يَهْدُونَ بِأَمْرِنا</w:t>
      </w:r>
      <w:r>
        <w:rPr>
          <w:rStyle w:val="FootnoteAnchor"/>
          <w:rtl w:val="true"/>
        </w:rPr>
        <w:footnoteReference w:id="259"/>
      </w:r>
      <w:r>
        <w:rPr>
          <w:rFonts w:ascii="IRNazanin" w:hAnsi="IRNazanin" w:eastAsia="IRNazanin"/>
          <w:color w:val="111111"/>
          <w:sz w:val="28"/>
          <w:sz w:val="28"/>
          <w:szCs w:val="28"/>
          <w:rtl w:val="true"/>
          <w:lang w:bidi="fa-IR"/>
        </w:rPr>
        <w:t>و همه را پیشوایانی ساختیم که به امر ما هدایت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الْإِمَامَةَ أُسُ الْإِسْلَامِ النَّامِي وَ فَرْعُهُ السَّامِی</w:t>
      </w:r>
      <w:r>
        <w:rPr>
          <w:rStyle w:val="FootnoteAnchor"/>
          <w:rtl w:val="true"/>
        </w:rPr>
        <w:footnoteReference w:id="260"/>
      </w:r>
      <w:r>
        <w:rPr>
          <w:rFonts w:ascii="IRNazanin" w:hAnsi="IRNazanin" w:eastAsia="IRNazanin"/>
          <w:color w:val="111111"/>
          <w:sz w:val="28"/>
          <w:sz w:val="28"/>
          <w:szCs w:val="28"/>
          <w:rtl w:val="true"/>
          <w:lang w:bidi="fa-IR"/>
        </w:rPr>
        <w:t>امام سنگ بنای اسلام بالنده و شاخه های پربار آن است</w:t>
      </w:r>
      <w:r>
        <w:rPr>
          <w:rFonts w:eastAsia="IRNazanin" w:cs="IRNazanin"/>
          <w:color w:val="111111"/>
          <w:sz w:val="28"/>
          <w:szCs w:val="28"/>
          <w:rtl w:val="true"/>
          <w:lang w:bidi="fa-IR"/>
        </w:rPr>
        <w:t xml:space="preserve">. </w:t>
      </w:r>
      <w:bookmarkStart w:id="379" w:name="pg20332_195893"/>
    </w:p>
    <w:p>
      <w:pPr>
        <w:pStyle w:val="BookText"/>
        <w:rPr/>
      </w:pPr>
      <w:bookmarkEnd w:id="379"/>
      <w:r>
        <w:rPr>
          <w:rFonts w:ascii="Amiri" w:hAnsi="Amiri" w:eastAsia="Amiri" w:cs="Amiri"/>
          <w:color w:val="111111"/>
          <w:sz w:val="28"/>
          <w:sz w:val="28"/>
          <w:szCs w:val="28"/>
          <w:rtl w:val="true"/>
          <w:lang w:bidi="ar-SA"/>
        </w:rPr>
        <w:t>إِنَّهُ لَيْسَ عَلَى الْإِمَامِ إِلَّا مَا حُمِّلَ مِنْ أَمْرِ رَبِّهِ الْإِبْلَاغُ فِي الْمَوْعِظَةِ وَالِاجْتِهَادُ فِي النَّصِيحَةِ وَالْإِحْيَاءُ لِلسُّنَّةِ وَ إِقَامَةُ الْحُدُودِ عَلَى مُسْتَحِقِّيهَا وَإِصْدَارُ السُّهْمَانِ عَلَى أَهْلِهَا</w:t>
      </w:r>
      <w:r>
        <w:rPr>
          <w:rStyle w:val="FootnoteAnchor"/>
          <w:rtl w:val="true"/>
        </w:rPr>
        <w:footnoteReference w:id="261"/>
      </w:r>
      <w:r>
        <w:rPr>
          <w:rFonts w:ascii="IRNazanin" w:hAnsi="IRNazanin" w:eastAsia="IRNazanin"/>
          <w:color w:val="111111"/>
          <w:sz w:val="28"/>
          <w:sz w:val="28"/>
          <w:szCs w:val="28"/>
          <w:rtl w:val="true"/>
          <w:lang w:bidi="fa-IR"/>
        </w:rPr>
        <w:t>امام به غیر آن چه از جانب خدا مأمور است وظیفه ای ندارد، تکلیف او ابلاغ کامل پند و اندرز، و جدیت در خیرخواهی و زنده کردن سنت و اقامه حدود بر کسی که سزاوار حد است، و رساندن سهم بیت المال به کسی که مستحق آن است</w:t>
      </w:r>
      <w:r>
        <w:rPr>
          <w:rFonts w:eastAsia="IRNazanin" w:cs="IRNazanin"/>
          <w:color w:val="111111"/>
          <w:sz w:val="28"/>
          <w:szCs w:val="28"/>
          <w:rtl w:val="true"/>
          <w:lang w:bidi="fa-IR"/>
        </w:rPr>
        <w:t>.</w:t>
      </w:r>
    </w:p>
    <w:p>
      <w:pPr>
        <w:pStyle w:val="Heading4"/>
        <w:numPr>
          <w:ilvl w:val="3"/>
          <w:numId w:val="1"/>
        </w:numPr>
        <w:rPr/>
      </w:pPr>
      <w:bookmarkStart w:id="380" w:name="__RefHeading___Toc5887509_2320776876"/>
      <w:bookmarkStart w:id="381" w:name="_Toc144"/>
      <w:bookmarkEnd w:id="380"/>
      <w:r>
        <w:rPr/>
        <w:t>5</w:t>
      </w:r>
      <w:r>
        <w:rPr>
          <w:rtl w:val="true"/>
        </w:rPr>
        <w:t xml:space="preserve">. </w:t>
      </w:r>
      <w:r>
        <w:rPr/>
        <w:t>2</w:t>
      </w:r>
      <w:r>
        <w:rPr>
          <w:rtl w:val="true"/>
        </w:rPr>
        <w:t xml:space="preserve">. </w:t>
      </w:r>
      <w:r>
        <w:rPr>
          <w:rtl w:val="true"/>
        </w:rPr>
        <w:t>ساده زیستی امام</w:t>
      </w:r>
      <w:bookmarkEnd w:id="381"/>
    </w:p>
    <w:p>
      <w:pPr>
        <w:pStyle w:val="BookText"/>
        <w:rPr/>
      </w:pPr>
      <w:r>
        <w:rPr>
          <w:rFonts w:ascii="Amiri" w:hAnsi="Amiri" w:eastAsia="Amiri" w:cs="Amiri"/>
          <w:color w:val="111111"/>
          <w:sz w:val="28"/>
          <w:sz w:val="28"/>
          <w:szCs w:val="28"/>
          <w:rtl w:val="true"/>
          <w:lang w:bidi="ar-SA"/>
        </w:rPr>
        <w:t>أَلَا وَ إِنَّ إِمَامَكُمْ قَدِ اكْتَفَى مِنْ دُنْيَاهُ بِعِمْرَيْهِ وَ مِنْ طُعْمِهِ بِقُرْصَيْهِ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آگاه باش امام شما از تمام دنیایش به دو جامه کهنه و از خوراکش به دو قرص نان قناعت نموده</w:t>
      </w:r>
      <w:r>
        <w:rPr>
          <w:rFonts w:eastAsia="IRNazanin" w:cs="IRNazanin"/>
          <w:color w:val="111111"/>
          <w:sz w:val="28"/>
          <w:szCs w:val="28"/>
          <w:rtl w:val="true"/>
          <w:lang w:bidi="fa-IR"/>
        </w:rPr>
        <w:t>.</w:t>
      </w:r>
    </w:p>
    <w:p>
      <w:pPr>
        <w:pStyle w:val="Heading4"/>
        <w:numPr>
          <w:ilvl w:val="3"/>
          <w:numId w:val="1"/>
        </w:numPr>
        <w:rPr/>
      </w:pPr>
      <w:bookmarkStart w:id="382" w:name="__RefHeading___Toc5887511_2320776876"/>
      <w:bookmarkStart w:id="383" w:name="_Toc145"/>
      <w:bookmarkEnd w:id="382"/>
      <w:r>
        <w:rPr/>
        <w:t>5</w:t>
      </w:r>
      <w:r>
        <w:rPr>
          <w:rtl w:val="true"/>
        </w:rPr>
        <w:t xml:space="preserve">. </w:t>
      </w:r>
      <w:r>
        <w:rPr/>
        <w:t>3</w:t>
      </w:r>
      <w:r>
        <w:rPr>
          <w:rtl w:val="true"/>
        </w:rPr>
        <w:t xml:space="preserve">. </w:t>
      </w:r>
      <w:r>
        <w:rPr>
          <w:rtl w:val="true"/>
        </w:rPr>
        <w:t>وظیفه یاران امام</w:t>
      </w:r>
      <w:bookmarkEnd w:id="383"/>
    </w:p>
    <w:p>
      <w:pPr>
        <w:pStyle w:val="BookText"/>
        <w:rPr/>
      </w:pPr>
      <w:r>
        <w:rPr>
          <w:rFonts w:ascii="Amiri" w:hAnsi="Amiri" w:eastAsia="Amiri" w:cs="Amiri"/>
          <w:color w:val="111111"/>
          <w:sz w:val="28"/>
          <w:sz w:val="28"/>
          <w:szCs w:val="28"/>
          <w:rtl w:val="true"/>
          <w:lang w:bidi="ar-SA"/>
        </w:rPr>
        <w:t>أَلَا وَإِنَّكُمْ لَا تَقْدِرُونَ عَلَى ذَلِكَ وَلَكِنْ أَعِينُونِي بِوَرَعَ وَ اجْتِهَادٍ وَ عِفَّةٍ وَ سَدَادٍ</w:t>
      </w:r>
      <w:r>
        <w:rPr>
          <w:rStyle w:val="FootnoteAnchor"/>
          <w:rtl w:val="true"/>
        </w:rPr>
        <w:footnoteReference w:id="263"/>
      </w:r>
      <w:r>
        <w:rPr>
          <w:rFonts w:ascii="IRNazanin" w:hAnsi="IRNazanin" w:eastAsia="IRNazanin"/>
          <w:color w:val="111111"/>
          <w:sz w:val="28"/>
          <w:sz w:val="28"/>
          <w:szCs w:val="28"/>
          <w:rtl w:val="true"/>
          <w:lang w:bidi="fa-IR"/>
        </w:rPr>
        <w:t xml:space="preserve"> معلومتان باد که شما تن دادن به چنین روشی را قدرت ندارید ولی مرا با ورع و کوشش در عبادت و پاکدامنی و درستی یاری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ورع پرهیزهای دینی و اجتهاد وظیفه شناسی و عمل به وظایف و مسئولیت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عفت گریز از پستی ها و زشتی ها می باشد سداد حضور در میدان عمل و انجام وظایف بندگی خداوند است</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مشابه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تَعَبَّدَ لِيَ الْمُتَعَبِّدُونَ بِمِثْلِ الْوَرَع عَنْ مَحَارِمِي</w:t>
      </w:r>
      <w:r>
        <w:rPr>
          <w:rStyle w:val="FootnoteAnchor"/>
          <w:rtl w:val="true"/>
        </w:rPr>
        <w:footnoteReference w:id="265"/>
      </w:r>
      <w:r>
        <w:rPr>
          <w:rFonts w:ascii="IRNazanin" w:hAnsi="IRNazanin" w:eastAsia="IRNazanin"/>
          <w:color w:val="111111"/>
          <w:sz w:val="28"/>
          <w:sz w:val="28"/>
          <w:szCs w:val="28"/>
          <w:rtl w:val="true"/>
          <w:lang w:bidi="fa-IR"/>
        </w:rPr>
        <w:t>و عبادت کنندگان به من، بمانند پروا از حرام های من مرا عبادت نکرده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صلی الله علیه و آله الْإِسْلَامُ عُرْيَانٌ فَلِبَاسُهُ الْحَيَاءُ وَ زِينَتُهُ الْوَفَاءُ وَ مُرُوءَتُهُ الْعَمَلُ</w:t>
      </w:r>
      <w:bookmarkStart w:id="384" w:name="pg20332_195894"/>
    </w:p>
    <w:p>
      <w:pPr>
        <w:pStyle w:val="BookText"/>
        <w:rPr/>
      </w:pPr>
      <w:bookmarkEnd w:id="384"/>
      <w:r>
        <w:rPr>
          <w:rFonts w:ascii="Amiri" w:hAnsi="Amiri" w:eastAsia="Amiri" w:cs="Amiri"/>
          <w:color w:val="111111"/>
          <w:sz w:val="28"/>
          <w:sz w:val="28"/>
          <w:szCs w:val="28"/>
          <w:rtl w:val="true"/>
          <w:lang w:bidi="ar-SA"/>
        </w:rPr>
        <w:t>الصَّالِحُ وَ عِمَادُهُ الْوَرَعُ وَلِكُلِّ شَيْءٍ أَسَاسٌ وَ أَسَاسُ الْإِسْلَامِ حُبُّنَا أَهْلَ الْبَيْتِ</w:t>
      </w:r>
      <w:r>
        <w:rPr>
          <w:rStyle w:val="FootnoteAnchor"/>
          <w:rtl w:val="true"/>
        </w:rPr>
        <w:footnoteReference w:id="266"/>
      </w:r>
      <w:r>
        <w:rPr>
          <w:rFonts w:ascii="IRNazanin" w:hAnsi="IRNazanin" w:eastAsia="IRNazanin"/>
          <w:color w:val="111111"/>
          <w:sz w:val="28"/>
          <w:sz w:val="28"/>
          <w:szCs w:val="28"/>
          <w:rtl w:val="true"/>
          <w:lang w:bidi="fa-IR"/>
        </w:rPr>
        <w:t xml:space="preserve">رسول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حقیقتی است لخت و برهنه جامه اش حیاء است و زیورش وقار و مردانگیش کار خوب و ستونش ورع و پارسایی هر چیزی بنیادی دارد و بنیاد اسلام دوستی ما خاندان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 إِيَّاكَ وَ السَّفِلَةَ فَإِنَّمَا شِيعَةُ عَلِيٌّ مَنْ عَفَ بَطْنُهُ وَفَرْجُهُ وَ اشْتَدَّ جِهَادُهُ وَ عَمِلَ لِخَالِقِهِ وَ رَجَا ثَوَابَهُ وَ خَافَ عِقَابَهُ فَإِذَا رَأَيْتَ أُولَئِكَ فَأُولَئِكَ شِيعَةُ جَعْفَرِ</w:t>
      </w:r>
      <w:r>
        <w:rPr>
          <w:rStyle w:val="FootnoteAnchor"/>
          <w:rtl w:val="true"/>
        </w:rPr>
        <w:footnoteReference w:id="267"/>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پست دوری کن همانا شیعه علی کسی است که عفت شکم و فرج داشته باشد آن ها را از حرام و مشتبه نگهدارد و سخت بکوشد و جهاد کند، و برای خالقش عمل کند و بثواب او امیدوار باشد و از عقابش بترسد، اگر این گونه مردم را،دیدی آن ها شیعه جعفرند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بِهَذَا الْإِسْنَادِ قَالَ قَالَ رَسُولُ اللَّهِ ص سَلُوا اللَّهَ الْهُدَى ﴿وَ سَلُوهُ مَعَ الْهِدَايَةِ هِدَايَةَ الطَّرِيقِ وَ سَلُوا اللَّهَ السَّدَادَ وَ سَلُوهُ مَعَ السَّدَادِ سَدَادَ الْعَمَلِ﴾ </w:t>
      </w:r>
      <w:r>
        <w:rPr>
          <w:rStyle w:val="FootnoteAnchor"/>
          <w:rtl w:val="true"/>
        </w:rPr>
        <w:footnoteReference w:id="268"/>
      </w:r>
      <w:r>
        <w:rPr>
          <w:rFonts w:ascii="IRNazanin" w:hAnsi="IRNazanin" w:eastAsia="IRNazanin"/>
          <w:color w:val="111111"/>
          <w:sz w:val="28"/>
          <w:sz w:val="28"/>
          <w:szCs w:val="28"/>
          <w:rtl w:val="true"/>
          <w:lang w:bidi="fa-IR"/>
        </w:rPr>
        <w:t xml:space="preserve">از خداوند حرکت در راه راست و صراط مستقیم را بخواهید و از آستان مقدسش استواری و سداد درخواست کنید و در کنار استواری در ایمان و اندیشه پایداری و استواری در میدان عمل و وظیفه شناسی را خوهان باشید </w:t>
      </w:r>
      <w:r>
        <w:rPr>
          <w:rFonts w:ascii="Amiri" w:hAnsi="Amiri" w:eastAsia="Amiri" w:cs="Amiri"/>
          <w:color w:val="111111"/>
          <w:sz w:val="28"/>
          <w:sz w:val="28"/>
          <w:szCs w:val="28"/>
          <w:rtl w:val="true"/>
          <w:lang w:bidi="ar-SA"/>
        </w:rPr>
        <w:t>وَ لْيَخْشَ الَّذِينَ لَوْ تَرَكُوا مِنْ خَلْفِهِمْ ذُرِّيَّةً ضِعافاً خافُوا عَلَيْهِمْ فَلْيَتَّقُوا اللَّهَ وَلْيَقُولُوا قَوْلاً سديداً</w:t>
      </w:r>
      <w:r>
        <w:rPr>
          <w:rStyle w:val="FootnoteAnchor"/>
          <w:rtl w:val="true"/>
        </w:rPr>
        <w:footnoteReference w:id="269"/>
      </w:r>
      <w:r>
        <w:rPr>
          <w:rFonts w:ascii="IRNazanin" w:hAnsi="IRNazanin" w:eastAsia="IRNazanin"/>
          <w:color w:val="111111"/>
          <w:sz w:val="28"/>
          <w:sz w:val="28"/>
          <w:szCs w:val="28"/>
          <w:rtl w:val="true"/>
          <w:lang w:bidi="fa-IR"/>
        </w:rPr>
        <w:t xml:space="preserve">و بترسند آن ها که اگر فرزندان ناتوانی از خود به یادگار بگذارند از آینده آن ها بیمناک اند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پروا 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یتیمان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نرمی و محبّت سخن بگویید</w:t>
      </w:r>
      <w:r>
        <w:rPr>
          <w:rFonts w:eastAsia="IRNazanin" w:cs="IRNazanin"/>
          <w:color w:val="111111"/>
          <w:sz w:val="28"/>
          <w:szCs w:val="28"/>
          <w:rtl w:val="true"/>
          <w:lang w:bidi="fa-IR"/>
        </w:rPr>
        <w:t>.</w:t>
      </w:r>
    </w:p>
    <w:p>
      <w:pPr>
        <w:pStyle w:val="Heading4"/>
        <w:numPr>
          <w:ilvl w:val="3"/>
          <w:numId w:val="1"/>
        </w:numPr>
        <w:rPr/>
      </w:pPr>
      <w:bookmarkStart w:id="385" w:name="__RefHeading___Toc5887513_2320776876"/>
      <w:bookmarkStart w:id="386" w:name="_Toc146"/>
      <w:bookmarkEnd w:id="385"/>
      <w:r>
        <w:rPr/>
        <w:t>5</w:t>
      </w:r>
      <w:r>
        <w:rPr>
          <w:rtl w:val="true"/>
        </w:rPr>
        <w:t xml:space="preserve">. </w:t>
      </w:r>
      <w:r>
        <w:rPr/>
        <w:t>4</w:t>
      </w:r>
      <w:r>
        <w:rPr>
          <w:rtl w:val="true"/>
        </w:rPr>
        <w:t xml:space="preserve">. </w:t>
      </w:r>
      <w:r>
        <w:rPr>
          <w:rtl w:val="true"/>
        </w:rPr>
        <w:t>زهد امام</w:t>
      </w:r>
      <w:bookmarkEnd w:id="38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كَنَزْتُ مِنْ دُنْيَاكُمْ تِبْراً وَ لَا ادَّخَرْتُ مِنْ غَنَائِمِهَا وَفْراً وَ لَا أَعْدَدْتُ لِبَالِي ثَوْبِي</w:t>
      </w:r>
      <w:bookmarkStart w:id="387" w:name="pg20332_195895"/>
    </w:p>
    <w:p>
      <w:pPr>
        <w:pStyle w:val="BookText"/>
        <w:rPr/>
      </w:pPr>
      <w:bookmarkEnd w:id="387"/>
      <w:r>
        <w:rPr>
          <w:rFonts w:ascii="Amiri" w:hAnsi="Amiri" w:eastAsia="Amiri" w:cs="Amiri"/>
          <w:color w:val="111111"/>
          <w:sz w:val="28"/>
          <w:sz w:val="28"/>
          <w:szCs w:val="28"/>
          <w:rtl w:val="true"/>
          <w:lang w:bidi="ar-SA"/>
        </w:rPr>
        <w:t>طِمْراً وَ لَا حُزْتُ مِنْ أَرْضِهَا شِبْراً</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لِبَالِي تَوْبی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لباس پوسیده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نکردم؛ حیازت نکردم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من از دنیای شما طلایی نیندوخته و از غنائم فراوان آن ذخیره ای برنداشته، و عوض این جامه کهنه ام جامه کهنه دیگری آماده نکرده ام و از زمین های آن یک وجب به مالکیت خود در نیاوردم</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امور مربوط بخود کارهای شخصی و کسب و مملکت داری امام است که مانند متکبران خود خواه نباشد که در همه کارها به نوکران و خدمتگزاران دستور می دهند بلکه مانند فقرا و ناتوانان زندگی،کند تا فقرا از او پیروی کنند یعنی به فقر و تنگدستی خود، راضی و خرسند شوند و ثروتمندان با خود بگویند اگر ثروت مایه فضیلت بود، خدا آن را بپیشوای ما عطا می کرد</w:t>
      </w:r>
      <w:r>
        <w:rPr>
          <w:rFonts w:eastAsia="IRNazanin" w:cs="IRNazanin"/>
          <w:color w:val="111111"/>
          <w:sz w:val="28"/>
          <w:szCs w:val="28"/>
          <w:rtl w:val="true"/>
          <w:lang w:bidi="fa-IR"/>
        </w:rPr>
        <w:t xml:space="preserve">. </w:t>
      </w:r>
      <w:r>
        <w:rPr>
          <w:rStyle w:val="FootnoteAnchor"/>
          <w:rtl w:val="true"/>
        </w:rPr>
        <w:footnoteReference w:id="271"/>
      </w:r>
    </w:p>
    <w:p>
      <w:pPr>
        <w:pStyle w:val="Heading4"/>
        <w:numPr>
          <w:ilvl w:val="3"/>
          <w:numId w:val="1"/>
        </w:numPr>
        <w:rPr/>
      </w:pPr>
      <w:bookmarkStart w:id="388" w:name="__RefHeading___Toc5887515_2320776876"/>
      <w:bookmarkStart w:id="389" w:name="_Toc147"/>
      <w:bookmarkEnd w:id="388"/>
      <w:r>
        <w:rPr/>
        <w:t>5</w:t>
      </w:r>
      <w:r>
        <w:rPr>
          <w:rtl w:val="true"/>
        </w:rPr>
        <w:t xml:space="preserve">. </w:t>
      </w:r>
      <w:r>
        <w:rPr/>
        <w:t>5</w:t>
      </w:r>
      <w:r>
        <w:rPr>
          <w:rtl w:val="true"/>
        </w:rPr>
        <w:t xml:space="preserve">. </w:t>
      </w:r>
      <w:r>
        <w:rPr>
          <w:rtl w:val="true"/>
        </w:rPr>
        <w:t>تشبیه دنیا به دانه تلخ بلوط</w:t>
      </w:r>
      <w:bookmarkEnd w:id="389"/>
    </w:p>
    <w:p>
      <w:pPr>
        <w:pStyle w:val="BookText"/>
        <w:rPr/>
      </w:pPr>
      <w:r>
        <w:rPr>
          <w:rFonts w:ascii="Amiri" w:hAnsi="Amiri" w:eastAsia="Amiri" w:cs="Amiri"/>
          <w:color w:val="111111"/>
          <w:sz w:val="28"/>
          <w:sz w:val="28"/>
          <w:szCs w:val="28"/>
          <w:rtl w:val="true"/>
          <w:lang w:bidi="ar-SA"/>
        </w:rPr>
        <w:t>وَ لَا أَخَذَتْ مِنْهُ إِلَّا كَقُوتِ أَتَانِ دَبَرَةٍ وَ لَهِيَ فِي عَيْنِي أَوْهَى وَ أَوْهَنُ مِنْ عَفْصَةٍ مَقِرَةٍ</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عَفْصَةٍ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بلوط؛ گاه به درخت بلوط گفته می شود و گاه به ثمره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و این ماده شیرابه ای است که از آن ترشح می کند و علاوه بر تلخی حالت قابضیت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گاه به معنای تلخ و گاه به معنای ترش می آید و در این جا همان معنای تلخی مراد است و تأکیدی است بر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جز خوراک ناچیزی برنگرفتم دنیای شما در چشم من از دانه تلخ درخت بلوط ناچیزتر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وضعیت زندگی امیرالمؤمنین علیه السلام در تأمین ضروریات زندگی بیانگر بدبینی شدید آن </w:t>
      </w:r>
    </w:p>
    <w:p>
      <w:pPr>
        <w:pStyle w:val="BookText"/>
        <w:rPr/>
      </w:pPr>
      <w:r>
        <w:rPr>
          <w:rFonts w:ascii="IRNazanin" w:hAnsi="IRNazanin" w:eastAsia="IRNazanin"/>
          <w:color w:val="111111"/>
          <w:sz w:val="28"/>
          <w:sz w:val="28"/>
          <w:szCs w:val="28"/>
          <w:rtl w:val="true"/>
          <w:lang w:bidi="fa-IR"/>
        </w:rPr>
        <w:t>حضرت به زرق و برق های دنیوی و فرومایه بودن دارایی ها و لذت های مادی در حد شیره تلخ درخت بلوط است</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جَعَلَنِي إِمَاماً لِخَلْقِهِ فَفَرَضَ عَلَيَّ التَّقْدِيرَ فِي نَفْسِي وَ مَطْعَمِي وَ مَشْرَبِي وَ مَلْبَسِى كَضُعَفَاءِ النَّاسِ كَيْ يَقْتَدِيَ الْفَقِيرُ بِفَقْرِى وَلَا يُطْغِيَ الْغَنِيَّ غِنَاهُ</w:t>
      </w:r>
      <w:r>
        <w:rPr>
          <w:rStyle w:val="FootnoteAnchor"/>
          <w:rtl w:val="true"/>
        </w:rPr>
        <w:footnoteReference w:id="274"/>
      </w:r>
      <w:r>
        <w:rPr>
          <w:rFonts w:ascii="IRNazanin" w:hAnsi="IRNazanin" w:eastAsia="IRNazanin"/>
          <w:color w:val="111111"/>
          <w:sz w:val="28"/>
          <w:sz w:val="28"/>
          <w:szCs w:val="28"/>
          <w:rtl w:val="true"/>
          <w:lang w:bidi="fa-IR"/>
        </w:rPr>
        <w:t>امیرالمؤمنین علیه السلام فرمود خدا مرا پیشوای خلقش قرار داد و بر من واجب ساخت که دربارۀ خود و خوراک و نوشابه و پوشاکم مانند مردم ضعیف و مستمند، خود تنگ بر گیرم، تا فقیر از فقر من پیروی کند و ثروتمند به وسیلهٔ ثروتش سرکشی و طغیان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تلخ بلوط</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بلوط انواع و اقسامی دارد یکی از آن ها دارای میوه تلخی است که در فارسی به آن مازو می گویند که هم تلخ است و هم گس و به دلیل گس بودن در دباغی برای محکم ساختن چرم از آن استفاده می کنند خوردن چنین میوه ای بسیار ناگوار و تنفر آمیز است و هرکس در دهان بگذارد فورا آن را بیرون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باطن و حقیقت دنیا را در قالب این مثال مجسم ساخته است</w:t>
      </w:r>
      <w:r>
        <w:rPr>
          <w:rFonts w:eastAsia="IRNazanin" w:cs="IRNazanin"/>
          <w:color w:val="111111"/>
          <w:sz w:val="28"/>
          <w:szCs w:val="28"/>
          <w:rtl w:val="true"/>
          <w:lang w:bidi="fa-IR"/>
        </w:rPr>
        <w:t xml:space="preserve">. </w:t>
      </w:r>
      <w:bookmarkStart w:id="390" w:name="pg20332_195897"/>
    </w:p>
    <w:p>
      <w:pPr>
        <w:pStyle w:val="BookText"/>
        <w:rPr/>
      </w:pPr>
      <w:bookmarkEnd w:id="390"/>
      <w:r>
        <w:rPr>
          <w:rFonts w:ascii="Amiri" w:hAnsi="Amiri" w:eastAsia="Amiri" w:cs="Amiri"/>
          <w:color w:val="111111"/>
          <w:sz w:val="28"/>
          <w:sz w:val="28"/>
          <w:szCs w:val="28"/>
          <w:rtl w:val="true"/>
          <w:lang w:bidi="ar-SA"/>
        </w:rPr>
        <w:t>بَلَى كَانَتْ فِي أَيْدِينَا فَدَتْ مِنْ كُلِّ مَا أَظَلَّتْهُ السَّمَاءُ، فَشَعَتْ عَلَيْهَا نُفُوسُ قَوْمٍ وَ سَخَتْ عَنْهَا نُفُوسُ قَوْمِ آخَرِينَ، وَنِعْمَ الْحَكَمُ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بِفَدَي وَ غَيْرِ فَدَي؟ وَالنَّفْسُ مَظَانُّهَا فِي غَدٍ جَدَتْ تَنْقَطِعُ فِي ظُلْمَتِهِ آثَارُهَا وَ تَغِيبُ أَخْبَارُهَا، وَحُفْرَةٌ لَوْ زِيدَ فِي فُسْحَتِهَا وَ أَوْسَعَتْ يَدَا حَافِرِهَا لَأَضْغَطَهَا الْحَجَرُ وَ الْمَدَرُ وَ سَدَّ فُرَجَهَا التُّرَابُ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هِيَ نَفْسِى أَرُوضُهَا بِالتَّقْوَى لِتَأْتِيَ آمِنَةً يَوْمَ الْخَوْفِ الْأَكْبَرِ وَ تَثْبُتَ عَلَى جَوَانِبِ الْمَزْلَقِ؛ وَ لَوْ شِئْتُ لَاهْتَدَيْتُ الطَّرِيقَ إِلَى مُصَفَّى هَذَا الْعَسَلِ وَ لُبَابٍ هَذَا الْقَمْح وَ نَسَائِجِ هَذَا الْقَنِّ، وَ لَكِنْ هَيْهَاتَ أَنْ يَغْلِبَنِي هَوَايَ وَ يَقُودَنِي جَشَعِي إِلَى تَخَيَّرِ الْأَطْعِمَةِ، وَلَعَلَّ بِالْحِجَازِ أَوْ الْيَمَامَةِ مَنْ لَا طَمَعَ لَهُ فِي الْقُرْصِ وَ لَا عَهْدَ لَهُ بِالشَّبَع، أو أبِيتَ مِبْطَاناً وَ حَوْلِى بُطُونُ غَرْثَى وَ أَكْبَادٌ حَرَّى، أَوْ أَكُونَ كَمَا قَالَ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حَسْبُكَ عَاراً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دَاءً أَنْ تَبِيتَ بِبَطْنَةٍ وَ حَوْلَكَ أَكْبَادٌ تَحِنُّ إِلَى الْقِدِّ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أَقْتَعُ مِنْ نَفْسِى أَنْ يُقَالَ هَذَا أَمِيرُ الْمُؤْمِنِينَ وَ لَا أُشَارِكُهُمْ فِي مَكَارِهِ الدَّهْرِ، أَوْ أكُونَ أَسْوَةٌ لَهُمْ فِي جُشُوبَةِ الْعَيْشِ</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91" w:name="__RefHeading___Toc5887517_2320776876"/>
      <w:bookmarkStart w:id="392" w:name="_Toc148"/>
      <w:bookmarkEnd w:id="391"/>
      <w:r>
        <w:rPr/>
        <w:t>6</w:t>
      </w:r>
      <w:r>
        <w:rPr>
          <w:rtl w:val="true"/>
        </w:rPr>
        <w:t xml:space="preserve">. </w:t>
      </w:r>
      <w:r>
        <w:rPr>
          <w:rtl w:val="true"/>
        </w:rPr>
        <w:t>داستان غم انگیز فدک</w:t>
      </w:r>
      <w:bookmarkEnd w:id="392"/>
    </w:p>
    <w:p>
      <w:pPr>
        <w:pStyle w:val="Heading4"/>
        <w:numPr>
          <w:ilvl w:val="3"/>
          <w:numId w:val="1"/>
        </w:numPr>
        <w:rPr/>
      </w:pPr>
      <w:bookmarkStart w:id="393" w:name="__RefHeading___Toc5887519_2320776876"/>
      <w:bookmarkStart w:id="394" w:name="_Toc149"/>
      <w:bookmarkEnd w:id="393"/>
      <w:r>
        <w:rPr/>
        <w:t>6</w:t>
      </w:r>
      <w:r>
        <w:rPr>
          <w:rtl w:val="true"/>
        </w:rPr>
        <w:t xml:space="preserve">. </w:t>
      </w:r>
      <w:r>
        <w:rPr/>
        <w:t>1</w:t>
      </w:r>
      <w:r>
        <w:rPr>
          <w:rtl w:val="true"/>
        </w:rPr>
        <w:t xml:space="preserve">. </w:t>
      </w:r>
      <w:r>
        <w:rPr>
          <w:rtl w:val="true"/>
        </w:rPr>
        <w:t>نحوه برخورد امام در مورد فدک</w:t>
      </w:r>
      <w:bookmarkEnd w:id="394"/>
    </w:p>
    <w:p>
      <w:pPr>
        <w:pStyle w:val="BookText"/>
        <w:rPr/>
      </w:pPr>
      <w:r>
        <w:rPr>
          <w:rFonts w:ascii="Amiri" w:hAnsi="Amiri" w:eastAsia="Amiri" w:cs="Amiri"/>
          <w:color w:val="111111"/>
          <w:sz w:val="28"/>
          <w:sz w:val="28"/>
          <w:szCs w:val="28"/>
          <w:rtl w:val="true"/>
          <w:lang w:bidi="ar-SA"/>
        </w:rPr>
        <w:t xml:space="preserve">بَلَى كَانَتْ فِي أَيْدِينَا فَدَتْ مِنْ كُلِّ مَا أَظَلَّتْهُ السَّمَاءُ فَشَجَّتْ عَلَيْهَا نُفُوسُ قَوْمٍ وَ سَخَتْ عَنْهَا نُفُوسُ قَوْمِ آخَرِينَ وَنِعْمَ الْحَكَمُ اللَّهُ﴾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شَجَّتْ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 ورزید؛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شُح به معنای بخل همراه با حرص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سخاوت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آری از آن چه آسمان بر آن سایه انداخته فقط فدک در دست ما بود که گروهی از این که در دست ما باشد بر آن بخل ورزیدند و ما هم به سخاوت از آن دست برداشتیم و خداوند نیکوترین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غاصبان حکومت است که آن ها نسبت به مالکیت فدک بخل ورزیدند و از آن بیم داشتند که اگر در دست بنی هاشم باشد ممکن است پایه های حکومت آن ها را سست </w:t>
      </w:r>
      <w:bookmarkStart w:id="395" w:name="pg20332_195898"/>
    </w:p>
    <w:p>
      <w:pPr>
        <w:pStyle w:val="BookText"/>
        <w:rPr/>
      </w:pPr>
      <w:bookmarkEnd w:id="395"/>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الْحَكَمُ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ماجراهای دردناکی است که در داستان فدک واقع شد و امام آن را به داوری الهی در روز قیامت می سپارد</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چرا که جامعه و افکار عمومی از حکومت و حاکمان متاثر است و آن ها بر جهل و عناد خود پای می فشرند و فضای مناسبی برای طرح این دعوا وجود ندارد</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أَفاءَ اللَّهُ عَلى رَسُولِهِ مِنْهُمْ فَما أَوْجَفْتُمْ عَلَيْهِ مِنْ خَيْلٍ وَ لا رِكَابٍ وَ لَكِنَّ اللَّهَ يُسَلِّطُ رُسُلَهُ عَلى مَنْ يَشَاءُ وَ اللَّهُ عَلى كُلِّ شَيْءٍ قَدیر</w:t>
      </w:r>
      <w:r>
        <w:rPr>
          <w:rStyle w:val="FootnoteAnchor"/>
          <w:rtl w:val="true"/>
        </w:rPr>
        <w:footnoteReference w:id="279"/>
      </w:r>
      <w:r>
        <w:rPr>
          <w:rFonts w:ascii="IRNazanin" w:hAnsi="IRNazanin" w:eastAsia="IRNazanin"/>
          <w:color w:val="111111"/>
          <w:sz w:val="28"/>
          <w:sz w:val="28"/>
          <w:szCs w:val="28"/>
          <w:rtl w:val="true"/>
          <w:lang w:bidi="fa-IR"/>
        </w:rPr>
        <w:t>و آن چه خدا از دارایی شان به پیامبر خود غنیمت داد آن نبود که شما با اسب یا شتری بر آن تاخته بودید؛ بلکه خدا پیامبرانش را بر هر که بخواهد مسلط می سازد و خدا بر هر چیزی قادر است</w:t>
      </w:r>
      <w:r>
        <w:rPr>
          <w:rFonts w:eastAsia="IRNazanin" w:cs="IRNazanin"/>
          <w:color w:val="111111"/>
          <w:sz w:val="28"/>
          <w:szCs w:val="28"/>
          <w:rtl w:val="true"/>
          <w:lang w:bidi="fa-IR"/>
        </w:rPr>
        <w:t>.</w:t>
      </w:r>
    </w:p>
    <w:p>
      <w:pPr>
        <w:pStyle w:val="Heading4"/>
        <w:numPr>
          <w:ilvl w:val="3"/>
          <w:numId w:val="1"/>
        </w:numPr>
        <w:rPr/>
      </w:pPr>
      <w:bookmarkStart w:id="396" w:name="__RefHeading___Toc5887521_2320776876"/>
      <w:bookmarkStart w:id="397" w:name="_Toc150"/>
      <w:bookmarkEnd w:id="396"/>
      <w:r>
        <w:rPr/>
        <w:t>6</w:t>
      </w:r>
      <w:r>
        <w:rPr>
          <w:rtl w:val="true"/>
        </w:rPr>
        <w:t xml:space="preserve">. </w:t>
      </w:r>
      <w:r>
        <w:rPr/>
        <w:t>2</w:t>
      </w:r>
      <w:r>
        <w:rPr>
          <w:rtl w:val="true"/>
        </w:rPr>
        <w:t xml:space="preserve">. </w:t>
      </w:r>
      <w:r>
        <w:rPr>
          <w:rtl w:val="true"/>
        </w:rPr>
        <w:t>بی اعتنایی به فدک</w:t>
      </w:r>
      <w:bookmarkEnd w:id="397"/>
    </w:p>
    <w:p>
      <w:pPr>
        <w:pStyle w:val="BookText"/>
        <w:rPr/>
      </w:pPr>
      <w:r>
        <w:rPr>
          <w:rFonts w:ascii="Amiri" w:hAnsi="Amiri" w:eastAsia="Amiri" w:cs="Amiri"/>
          <w:color w:val="111111"/>
          <w:sz w:val="28"/>
          <w:sz w:val="28"/>
          <w:szCs w:val="28"/>
          <w:rtl w:val="true"/>
          <w:lang w:bidi="ar-SA"/>
        </w:rPr>
        <w:t>وَ مَا أَصْنَعُ بِفَدَةٍ وَ غَيْرِ فَدَي وَ النَّفْسُ مَظَانُّهَا فِي غَدٍ جَدَتْ تَنْقَطِعُ فِي ظُلْمَتِهِ آثَارُهَا وَ تَغِيبُ أَخْبَارُهَا</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جَدَثْ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 با فدک و غیر فدک چه کار؟ در فردا جای شخص در گور است که آثار آدمی در تاریکی آن از بین می رود و اخبارش پنهان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بینش عمیق خود در نگرش به حیات دنیوی و بی اعتبار بودن شئون مختلف دنیا و توجه به سرانجام زندگی همه انسان ها یعنی مرگ و فناء مادی را منشا بی اعتنایی به فدک معرفی می کند</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مشابه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لَأَنْ أَبِيتَ عَلَى حَسَكِ السَّعْدَانِ مُسَهَّداً أَوْ أُجَرَّ فِي الْأَغْلَالِ مُصَفًّداً</w:t>
      </w:r>
      <w:bookmarkStart w:id="398" w:name="pg20332_195899"/>
    </w:p>
    <w:p>
      <w:pPr>
        <w:pStyle w:val="BookText"/>
        <w:rPr/>
      </w:pPr>
      <w:bookmarkEnd w:id="398"/>
      <w:r>
        <w:rPr>
          <w:rFonts w:ascii="Amiri" w:hAnsi="Amiri" w:eastAsia="Amiri" w:cs="Amiri"/>
          <w:color w:val="111111"/>
          <w:sz w:val="28"/>
          <w:sz w:val="28"/>
          <w:szCs w:val="28"/>
          <w:rtl w:val="true"/>
          <w:lang w:bidi="ar-SA"/>
        </w:rPr>
        <w:t>﴿أَحَبُّ إِلَيَّ مِنْ أَنْ أَلْقَى اللَّهَ وَرَسُولَهُ يَوْمَ الْقِيَامَةِ ظَالِماً لِبَعْضِ الْعِبَادِ وَ غَاصِباً لِشَيْءٍ مِنَ الْحُطَامِ وَ كَيْفَ أَظْلِمُ أَحَداً لِنَفْسٍ يُسْرِعُ إِلَى الْبِلَى قُفُولُهَا وَيَطُولُ فِي الثَّرَى حُلُولُهَا</w:t>
      </w:r>
      <w:r>
        <w:rPr>
          <w:rStyle w:val="FootnoteAnchor"/>
          <w:rtl w:val="true"/>
        </w:rPr>
        <w:footnoteReference w:id="282"/>
      </w:r>
      <w:r>
        <w:rPr>
          <w:rFonts w:ascii="IRNazanin" w:hAnsi="IRNazanin" w:eastAsia="IRNazanin"/>
          <w:color w:val="111111"/>
          <w:sz w:val="28"/>
          <w:sz w:val="28"/>
          <w:szCs w:val="28"/>
          <w:rtl w:val="true"/>
          <w:lang w:bidi="fa-IR"/>
        </w:rPr>
        <w:t xml:space="preserve">اگر شب را بیدار روی خار سعدان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خار 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بگذرانم و مرا به غل ها بسته بکشند، خوشتر است برای من که روز قیامت خدا و پیامبرش را ملاقات کنم در حالی که به بعضی از بندگان ستم کردم چیزی از مال دنیا غصب کرده باشم چگونه به کسی ستم روا دارم، در حالی که نفس من به سرعت رو به فرسودگی و پوسیدگی می رود و در زیر خاک ماندنش به طول می انجامد</w:t>
      </w:r>
      <w:r>
        <w:rPr>
          <w:rFonts w:eastAsia="IRNazanin" w:cs="IRNazanin"/>
          <w:color w:val="111111"/>
          <w:sz w:val="28"/>
          <w:szCs w:val="28"/>
          <w:rtl w:val="true"/>
          <w:lang w:bidi="fa-IR"/>
        </w:rPr>
        <w:t>.</w:t>
      </w:r>
    </w:p>
    <w:p>
      <w:pPr>
        <w:pStyle w:val="Heading4"/>
        <w:numPr>
          <w:ilvl w:val="3"/>
          <w:numId w:val="1"/>
        </w:numPr>
        <w:rPr/>
      </w:pPr>
      <w:bookmarkStart w:id="399" w:name="__RefHeading___Toc5887523_2320776876"/>
      <w:bookmarkStart w:id="400" w:name="_Toc151"/>
      <w:bookmarkEnd w:id="399"/>
      <w:r>
        <w:rPr/>
        <w:t>6</w:t>
      </w:r>
      <w:r>
        <w:rPr>
          <w:rtl w:val="true"/>
        </w:rPr>
        <w:t xml:space="preserve">. </w:t>
      </w:r>
      <w:r>
        <w:rPr/>
        <w:t>3</w:t>
      </w:r>
      <w:r>
        <w:rPr>
          <w:rtl w:val="true"/>
        </w:rPr>
        <w:t xml:space="preserve">. </w:t>
      </w:r>
      <w:r>
        <w:rPr>
          <w:rtl w:val="true"/>
        </w:rPr>
        <w:t>سرانجام فلاکت بار بدن در قبر</w:t>
      </w:r>
      <w:bookmarkEnd w:id="400"/>
    </w:p>
    <w:p>
      <w:pPr>
        <w:pStyle w:val="BookText"/>
        <w:rPr/>
      </w:pPr>
      <w:r>
        <w:rPr>
          <w:rFonts w:ascii="Amiri" w:hAnsi="Amiri" w:eastAsia="Amiri" w:cs="Amiri"/>
          <w:color w:val="111111"/>
          <w:sz w:val="28"/>
          <w:sz w:val="28"/>
          <w:szCs w:val="28"/>
          <w:rtl w:val="true"/>
          <w:lang w:bidi="ar-SA"/>
        </w:rPr>
        <w:t>وَ حُفْرَةٌ لَوْ زِيدَ فِي فُسْحَتِهَا وَ أَوْسَعَتْ يَدَا حَافِرِهَا لَأَضْغَطَهَا الْحَجَرُ وَ الْمَدَرُ وَ سَدَّ فُرَجَهَا التَّرَابُ الْمُتَرَاكِم</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أضْغَط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فشار آوردن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فشار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 های سفت و به هم چسبیده می گویند مانند پاره خشت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رخنه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التُّرَابُ الْمُتَرَاكِمُ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 های انبوه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گودالی که اگر به گشادگی آن بیفزایند و دست های گور کن به وسیع کردن آن اقدام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سنگ و کلوخ زمین آن را به هم فشارد و خاک روی هم انباشته رخنه هایش را ببندد</w:t>
      </w:r>
      <w:r>
        <w:rPr>
          <w:rFonts w:eastAsia="IRNazanin" w:cs="IRNazanin"/>
          <w:color w:val="111111"/>
          <w:sz w:val="28"/>
          <w:szCs w:val="28"/>
          <w:rtl w:val="true"/>
          <w:lang w:bidi="fa-IR"/>
        </w:rPr>
        <w:t>.</w:t>
      </w:r>
    </w:p>
    <w:p>
      <w:pPr>
        <w:pStyle w:val="Heading4"/>
        <w:numPr>
          <w:ilvl w:val="3"/>
          <w:numId w:val="1"/>
        </w:numPr>
        <w:rPr/>
      </w:pPr>
      <w:bookmarkStart w:id="401" w:name="__RefHeading___Toc5887525_2320776876"/>
      <w:bookmarkStart w:id="402" w:name="_Toc152"/>
      <w:bookmarkEnd w:id="401"/>
      <w:r>
        <w:rPr/>
        <w:t>6</w:t>
      </w:r>
      <w:r>
        <w:rPr>
          <w:rtl w:val="true"/>
        </w:rPr>
        <w:t xml:space="preserve">. </w:t>
      </w:r>
      <w:r>
        <w:rPr/>
        <w:t>4</w:t>
      </w:r>
      <w:r>
        <w:rPr>
          <w:rtl w:val="true"/>
        </w:rPr>
        <w:t xml:space="preserve">. </w:t>
      </w:r>
      <w:r>
        <w:rPr>
          <w:rtl w:val="true"/>
        </w:rPr>
        <w:t>ریاضت نفس به وسیله تقوا</w:t>
      </w:r>
      <w:bookmarkEnd w:id="402"/>
    </w:p>
    <w:p>
      <w:pPr>
        <w:pStyle w:val="BookText"/>
        <w:rPr/>
      </w:pPr>
      <w:r>
        <w:rPr>
          <w:rFonts w:ascii="Amiri" w:hAnsi="Amiri" w:eastAsia="Amiri" w:cs="Amiri"/>
          <w:color w:val="111111"/>
          <w:sz w:val="28"/>
          <w:sz w:val="28"/>
          <w:szCs w:val="28"/>
          <w:rtl w:val="true"/>
          <w:lang w:bidi="ar-SA"/>
        </w:rPr>
        <w:t>وَ إِنَّمَا هِيَ نَفْسِى أَرُوضُهَا بِالتَّقْوَى لِتَأْتِيَ آمِنَةً يَوْمَ الْخَوْفِ الْأَكْبَرِ وَ تَثْبُتَ عَلَى جَوَانِبِ الْمَزَّلَقِ</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این است نفس من که آن را به پرهیزکاری ریاضت می دهم تا با امنیت وارد روز خوف اکبر گردد و در اطراف لغزشگاه ثابت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راسخ به شرایط سخت قیامت و صحنه های هولناک و وحشتناک آن آنقدر در عمق جان امام جای گرفته است که به راحتی مرکب چموش نفس خود را رام کرده و با </w:t>
      </w:r>
      <w:bookmarkStart w:id="403" w:name="pg20332_195900"/>
    </w:p>
    <w:p>
      <w:pPr>
        <w:pStyle w:val="BookText"/>
        <w:rPr/>
      </w:pPr>
      <w:bookmarkEnd w:id="403"/>
      <w:r>
        <w:rPr>
          <w:rFonts w:ascii="IRNazanin" w:hAnsi="IRNazanin" w:eastAsia="IRNazanin"/>
          <w:color w:val="111111"/>
          <w:sz w:val="28"/>
          <w:sz w:val="28"/>
          <w:szCs w:val="28"/>
          <w:rtl w:val="true"/>
          <w:lang w:bidi="fa-IR"/>
        </w:rPr>
        <w:t>ریاضات و تمرین های مداوم نفس را به تقوای الهی وا می دارد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آمَنُوا وَ لَمْ يَلْبِسُوا إِيمَانَهُمْ بِظُلْمٍ أُولئِكَ لَهُمُ الْأَمْنُ وَ هُمْ مُهْتَدُونَ</w:t>
      </w:r>
      <w:r>
        <w:rPr>
          <w:rStyle w:val="FootnoteAnchor"/>
          <w:rtl w:val="true"/>
        </w:rPr>
        <w:footnoteReference w:id="286"/>
      </w:r>
      <w:r>
        <w:rPr>
          <w:rFonts w:ascii="IRNazanin" w:hAnsi="IRNazanin" w:eastAsia="IRNazanin"/>
          <w:color w:val="111111"/>
          <w:sz w:val="28"/>
          <w:sz w:val="28"/>
          <w:szCs w:val="28"/>
          <w:rtl w:val="true"/>
          <w:lang w:bidi="fa-IR"/>
        </w:rPr>
        <w:t>کسانی که ایمان آوردند و ایمان خود را با ظلم نیامیختند امنیت از برای آن ها است و همانا آنان هدایت یافتگانند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مِنْكُمْ إِلا وارِدُها كَانَ عَلى رَبِّكَ حَتْماً مَقْضِيًّا ثُمَّ نُنَجِّي الَّذِينَ اتَّقَوْا وَ نَذَرُ الظَّالِمِينَ فيها جِثِيًّا</w:t>
      </w:r>
      <w:r>
        <w:rPr>
          <w:rStyle w:val="FootnoteAnchor"/>
          <w:rtl w:val="true"/>
        </w:rPr>
        <w:footnoteReference w:id="287"/>
      </w:r>
      <w:r>
        <w:rPr>
          <w:rFonts w:ascii="IRNazanin" w:hAnsi="IRNazanin" w:eastAsia="IRNazanin"/>
          <w:color w:val="111111"/>
          <w:sz w:val="28"/>
          <w:sz w:val="28"/>
          <w:szCs w:val="28"/>
          <w:rtl w:val="true"/>
          <w:lang w:bidi="fa-IR"/>
        </w:rPr>
        <w:t xml:space="preserve">و هیچ یک از شما نیست که وارد جهنم نشود و این حکمی است حتمی از جانب پروردگار تو آن گاه پرهیزکاران را نجات می دهیم و ستمکاران را هم چنان به زانو نشسته در آن جا وا می گذاریم </w:t>
      </w:r>
      <w:r>
        <w:rPr>
          <w:rFonts w:ascii="Amiri" w:hAnsi="Amiri" w:eastAsia="Amiri" w:cs="Amiri"/>
          <w:color w:val="111111"/>
          <w:sz w:val="28"/>
          <w:sz w:val="28"/>
          <w:szCs w:val="28"/>
          <w:rtl w:val="true"/>
          <w:lang w:bidi="ar-SA"/>
        </w:rPr>
        <w:t>إِنِّي أَعُوذُ بِالرَّحْمَنِ مِنْكَ إِنْ كُنْتَ تَقِيَّا</w:t>
      </w:r>
      <w:r>
        <w:rPr>
          <w:rStyle w:val="FootnoteAnchor"/>
          <w:rtl w:val="true"/>
        </w:rPr>
        <w:footnoteReference w:id="288"/>
      </w:r>
      <w:r>
        <w:rPr>
          <w:rFonts w:ascii="IRNazanin" w:hAnsi="IRNazanin" w:eastAsia="IRNazanin"/>
          <w:color w:val="111111"/>
          <w:sz w:val="28"/>
          <w:sz w:val="28"/>
          <w:szCs w:val="28"/>
          <w:rtl w:val="true"/>
          <w:lang w:bidi="fa-IR"/>
        </w:rPr>
        <w:t>مريم گفت از تو به خدای رحمان پناه می برم که پرهیزکار باشی</w:t>
      </w:r>
    </w:p>
    <w:p>
      <w:pPr>
        <w:pStyle w:val="Heading4"/>
        <w:numPr>
          <w:ilvl w:val="3"/>
          <w:numId w:val="1"/>
        </w:numPr>
        <w:rPr/>
      </w:pPr>
      <w:bookmarkStart w:id="404" w:name="__RefHeading___Toc5887527_2320776876"/>
      <w:bookmarkStart w:id="405" w:name="_Toc153"/>
      <w:bookmarkEnd w:id="404"/>
      <w:r>
        <w:rPr/>
        <w:t>6</w:t>
      </w:r>
      <w:r>
        <w:rPr>
          <w:rtl w:val="true"/>
        </w:rPr>
        <w:t xml:space="preserve">. </w:t>
      </w:r>
      <w:r>
        <w:rPr/>
        <w:t>5</w:t>
      </w:r>
      <w:r>
        <w:rPr>
          <w:rtl w:val="true"/>
        </w:rPr>
        <w:t xml:space="preserve">. </w:t>
      </w:r>
      <w:r>
        <w:rPr>
          <w:rtl w:val="true"/>
        </w:rPr>
        <w:t>ریاضت شدید نفس</w:t>
      </w:r>
      <w:bookmarkEnd w:id="405"/>
    </w:p>
    <w:p>
      <w:pPr>
        <w:pStyle w:val="BookText"/>
        <w:rPr/>
      </w:pPr>
      <w:r>
        <w:rPr>
          <w:rFonts w:ascii="Amiri" w:hAnsi="Amiri" w:eastAsia="Amiri" w:cs="Amiri"/>
          <w:color w:val="111111"/>
          <w:sz w:val="28"/>
          <w:sz w:val="28"/>
          <w:szCs w:val="28"/>
          <w:rtl w:val="true"/>
          <w:lang w:bidi="ar-SA"/>
        </w:rPr>
        <w:t>وَ لَوْ شِئْتُ لَاهْتَدَيْتُ الطَّرِيقَ إِلَى مُصَفَّى هَذَا الْعَسَلِ وَ لْبَابِ هَذَا الْقَمْحَ وَ نَسَائِجِ هَذَا الْقَرٌّ وَلَكِنْ هَيْهَاتَ أَنْ يَغْلِبَنِي هَوَايَ وَيَقُودَنِي جَشَعِي إِلَى تَخَيْرِ الْأَطْعِمَةِ</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القز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ابريشم</w:t>
      </w:r>
    </w:p>
    <w:p>
      <w:pPr>
        <w:pStyle w:val="BookText"/>
        <w:rPr/>
      </w:pPr>
      <w:r>
        <w:rPr>
          <w:rFonts w:ascii="Amiri" w:hAnsi="Amiri" w:eastAsia="Amiri" w:cs="Amiri"/>
          <w:color w:val="111111"/>
          <w:sz w:val="28"/>
          <w:sz w:val="28"/>
          <w:szCs w:val="28"/>
          <w:rtl w:val="true"/>
          <w:lang w:bidi="ar-SA"/>
        </w:rPr>
        <w:t>يَقُودَنِی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وادار می کند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حرص و طمع و گاه به حرص شدید گفته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غذاها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می خواستم هر آینه می توانستم به عسل مصفا و مغز این گندم، و بافته های ابریشم راه برم، اما چه بعید است که هوای نفسم بر من غلبه کند و حرصم مرا به انتخاب غذاهای لذیذ وادار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سختی ها و ریاضت شدید نفس ممکن است برای افراد مستمند و گرفتار فراوان </w:t>
      </w:r>
      <w:bookmarkStart w:id="406" w:name="pg20332_195901"/>
    </w:p>
    <w:p>
      <w:pPr>
        <w:pStyle w:val="BookText"/>
        <w:rPr/>
      </w:pPr>
      <w:bookmarkEnd w:id="406"/>
      <w:r>
        <w:rPr>
          <w:rFonts w:ascii="IRNazanin" w:hAnsi="IRNazanin" w:eastAsia="IRNazanin"/>
          <w:color w:val="111111"/>
          <w:sz w:val="28"/>
          <w:sz w:val="28"/>
          <w:szCs w:val="28"/>
          <w:rtl w:val="true"/>
          <w:lang w:bidi="fa-IR"/>
        </w:rPr>
        <w:t>صورت پذیرد اما برای انسان توانا که در اوج عزت و اقتدار اجتماعی به سر می برد کمتر اتفاق می افتد و امام علی حقیقت کم نظیر تاریخ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مَنْ حَرَّمَ زِينَةَ اللَّهِ الَّتى أَخْرَجَ لِعِبَادِهِ وَالطَّيِّبَاتِ مِنَ الرِّزْقِ</w:t>
      </w:r>
      <w:r>
        <w:rPr>
          <w:rStyle w:val="FootnoteAnchor"/>
          <w:rtl w:val="true"/>
        </w:rPr>
        <w:footnoteReference w:id="29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لباس هایی را که خدا برای بندگانش پدید آورده و خوردنی های خوش طعم را حرام کرده است؟</w:t>
      </w:r>
    </w:p>
    <w:p>
      <w:pPr>
        <w:pStyle w:val="Heading4"/>
        <w:numPr>
          <w:ilvl w:val="3"/>
          <w:numId w:val="1"/>
        </w:numPr>
        <w:rPr/>
      </w:pPr>
      <w:bookmarkStart w:id="407" w:name="__RefHeading___Toc5887529_2320776876"/>
      <w:bookmarkStart w:id="408" w:name="_Toc154"/>
      <w:bookmarkEnd w:id="407"/>
      <w:r>
        <w:rPr/>
        <w:t>6</w:t>
      </w:r>
      <w:r>
        <w:rPr>
          <w:rtl w:val="true"/>
        </w:rPr>
        <w:t xml:space="preserve">. </w:t>
      </w:r>
      <w:r>
        <w:rPr/>
        <w:t>6</w:t>
      </w:r>
      <w:r>
        <w:rPr>
          <w:rtl w:val="true"/>
        </w:rPr>
        <w:t xml:space="preserve">. </w:t>
      </w:r>
      <w:r>
        <w:rPr>
          <w:rtl w:val="true"/>
        </w:rPr>
        <w:t>تأثیر بیشتر رفتار زاهدانه حاکم اسلامی</w:t>
      </w:r>
      <w:bookmarkEnd w:id="408"/>
    </w:p>
    <w:p>
      <w:pPr>
        <w:pStyle w:val="BookText"/>
        <w:rPr/>
      </w:pPr>
      <w:r>
        <w:rPr>
          <w:rFonts w:ascii="Amiri" w:hAnsi="Amiri" w:eastAsia="Amiri" w:cs="Amiri"/>
          <w:color w:val="111111"/>
          <w:sz w:val="28"/>
          <w:sz w:val="28"/>
          <w:szCs w:val="28"/>
          <w:rtl w:val="true"/>
          <w:lang w:bidi="ar-SA"/>
        </w:rPr>
        <w:t>وَلَعَلَّ بِالْحِجَازِ أَوْ الْيَمَامَةِ مَنْ لَا طَمَعَ لَهُ فِي الْقُرْضِ وَ لَا عَهْدَ لَهُ بِالشَّبَعِ أَوْ أَبِيتَ مِبْطَاناً وَ حَوْلِي بُطُونٌ غَرْثَى وَ أَكْبَادٌ حَرَّى أَوْ أَكُونَ</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غَرْتَی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أَكْبَادٌ 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جگرهای سوخته؛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شاید در حجاز یا یمامه کسی زندگی کند که برای او امیدی به یک قرص نان نیست، و سیری شکم را به یاد نداشته باشد یا آن که شب را با شکم سیر صبح کنم در حالی که در اطرافم شکم های گرسنه و جگرهایی سوزان باشد</w:t>
      </w:r>
      <w:r>
        <w:rPr>
          <w:rFonts w:eastAsia="IRNazanin" w:cs="IRNazanin"/>
          <w:color w:val="111111"/>
          <w:sz w:val="28"/>
          <w:szCs w:val="28"/>
          <w:rtl w:val="true"/>
          <w:lang w:bidi="fa-IR"/>
        </w:rPr>
        <w:t>.</w:t>
      </w:r>
    </w:p>
    <w:p>
      <w:pPr>
        <w:pStyle w:val="Heading4"/>
        <w:numPr>
          <w:ilvl w:val="3"/>
          <w:numId w:val="1"/>
        </w:numPr>
        <w:rPr/>
      </w:pPr>
      <w:bookmarkStart w:id="409" w:name="__RefHeading___Toc5887531_2320776876"/>
      <w:bookmarkStart w:id="410" w:name="_Toc155"/>
      <w:bookmarkEnd w:id="409"/>
      <w:r>
        <w:rPr/>
        <w:t>6</w:t>
      </w:r>
      <w:r>
        <w:rPr>
          <w:rtl w:val="true"/>
        </w:rPr>
        <w:t xml:space="preserve">. </w:t>
      </w:r>
      <w:r>
        <w:rPr/>
        <w:t>7</w:t>
      </w:r>
      <w:r>
        <w:rPr>
          <w:rtl w:val="true"/>
        </w:rPr>
        <w:t xml:space="preserve">. </w:t>
      </w:r>
      <w:r>
        <w:rPr>
          <w:rtl w:val="true"/>
        </w:rPr>
        <w:t>اشاره به شعر شاعر</w:t>
      </w:r>
      <w:bookmarkEnd w:id="410"/>
    </w:p>
    <w:p>
      <w:pPr>
        <w:pStyle w:val="BookText"/>
        <w:rPr/>
      </w:pPr>
      <w:r>
        <w:rPr>
          <w:rFonts w:ascii="Amiri" w:hAnsi="Amiri" w:eastAsia="Amiri" w:cs="Amiri"/>
          <w:color w:val="111111"/>
          <w:sz w:val="28"/>
          <w:sz w:val="28"/>
          <w:szCs w:val="28"/>
          <w:rtl w:val="true"/>
          <w:lang w:bidi="ar-SA"/>
        </w:rPr>
        <w:t>كَمَا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حَوْلَكَ أَكْبَادٌ تَحِنُّ إِلَى الْقِدْ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بطنة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خوری؛ سیر بودن شکم؛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داشتن؛ از ریشه حنین به معنای تمایل و توجه به چیزی</w:t>
      </w:r>
    </w:p>
    <w:p>
      <w:pPr>
        <w:pStyle w:val="BookText"/>
        <w:rPr/>
      </w:pPr>
      <w:r>
        <w:rPr>
          <w:rFonts w:ascii="IRNazanin" w:hAnsi="IRNazanin" w:eastAsia="IRNazanin"/>
          <w:color w:val="111111"/>
          <w:sz w:val="28"/>
          <w:sz w:val="28"/>
          <w:szCs w:val="28"/>
          <w:rtl w:val="true"/>
          <w:lang w:bidi="fa-IR"/>
        </w:rPr>
        <w:t>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یا پوسته ای است شبیه مشک که در آن چیزی می ریزند و گاه به قطعات گوشت خشکیده ای که در آن می ریزند نیز قد گفته شده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آن گونه باشم که شاعر سروده تو را بیماری همان اندازه بس که سیر بخوابی حال آن که پیرامون تو شکم های گرسنه و به پشت چسبیده باشد</w:t>
      </w:r>
      <w:r>
        <w:rPr>
          <w:rFonts w:eastAsia="IRNazanin" w:cs="IRNazanin"/>
          <w:color w:val="111111"/>
          <w:sz w:val="28"/>
          <w:szCs w:val="28"/>
          <w:rtl w:val="true"/>
          <w:lang w:bidi="fa-IR"/>
        </w:rPr>
        <w:t xml:space="preserve">. </w:t>
      </w:r>
      <w:bookmarkStart w:id="411" w:name="pg20332_195902"/>
    </w:p>
    <w:p>
      <w:pPr>
        <w:pStyle w:val="BookText"/>
        <w:rPr/>
      </w:pPr>
      <w:bookmarkEnd w:id="41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تَحِنُّ إِلَى الْقِدِّ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ضرب المثل معروفی است که مردم می گویند فلان کس از گرسنگی پوست شکمش به پشتش چسبیده بود</w:t>
      </w:r>
      <w:r>
        <w:rPr>
          <w:rFonts w:eastAsia="IRNazanin" w:cs="IRNazanin"/>
          <w:color w:val="111111"/>
          <w:sz w:val="28"/>
          <w:szCs w:val="28"/>
          <w:rtl w:val="true"/>
          <w:lang w:bidi="fa-IR"/>
        </w:rPr>
        <w:t xml:space="preserve">. </w:t>
      </w:r>
      <w:r>
        <w:rPr>
          <w:rStyle w:val="FootnoteAnchor"/>
          <w:rtl w:val="true"/>
        </w:rPr>
        <w:footnoteReference w:id="294"/>
      </w:r>
    </w:p>
    <w:p>
      <w:pPr>
        <w:pStyle w:val="Heading4"/>
        <w:numPr>
          <w:ilvl w:val="3"/>
          <w:numId w:val="1"/>
        </w:numPr>
        <w:rPr/>
      </w:pPr>
      <w:bookmarkStart w:id="412" w:name="__RefHeading___Toc5887533_2320776876"/>
      <w:bookmarkStart w:id="413" w:name="_Toc156"/>
      <w:bookmarkEnd w:id="412"/>
      <w:r>
        <w:rPr/>
        <w:t>6</w:t>
      </w:r>
      <w:r>
        <w:rPr>
          <w:rtl w:val="true"/>
        </w:rPr>
        <w:t xml:space="preserve">. </w:t>
      </w:r>
      <w:r>
        <w:rPr/>
        <w:t>8</w:t>
      </w:r>
      <w:r>
        <w:rPr>
          <w:rtl w:val="true"/>
        </w:rPr>
        <w:t xml:space="preserve">. </w:t>
      </w:r>
      <w:r>
        <w:rPr>
          <w:rtl w:val="true"/>
        </w:rPr>
        <w:t>امام شریک غم های مردم</w:t>
      </w:r>
      <w:bookmarkEnd w:id="413"/>
    </w:p>
    <w:p>
      <w:pPr>
        <w:pStyle w:val="BookText"/>
        <w:rPr/>
      </w:pPr>
      <w:r>
        <w:rPr>
          <w:rFonts w:ascii="Amiri" w:hAnsi="Amiri" w:eastAsia="Amiri" w:cs="Amiri"/>
          <w:color w:val="111111"/>
          <w:sz w:val="28"/>
          <w:sz w:val="28"/>
          <w:szCs w:val="28"/>
          <w:rtl w:val="true"/>
          <w:lang w:bidi="ar-SA"/>
        </w:rPr>
        <w:t>أَ أَقْنَعُ مِنْ نَفْسِي بِأَنْ يُقَالَ هَذَا أَمِيرُ الْمُؤْمِنِينَ وَ لَا أُشَارِكُهُمْ فِي مَكَارِهِ الدَّهْرِ أَوْ أَكُونَ أُسْوَةٌ لَهُمْ فِى جُشُوبَةِ الْعَيْشِ</w:t>
      </w:r>
      <w:r>
        <w:rPr>
          <w:rStyle w:val="FootnoteAnchor"/>
          <w:rtl w:val="true"/>
        </w:rPr>
        <w:footnoteReference w:id="295"/>
      </w:r>
      <w:r>
        <w:rPr>
          <w:rFonts w:ascii="IRNazanin" w:hAnsi="IRNazanin" w:eastAsia="IRNazanin"/>
          <w:color w:val="111111"/>
          <w:sz w:val="28"/>
          <w:sz w:val="28"/>
          <w:szCs w:val="28"/>
          <w:rtl w:val="true"/>
          <w:lang w:bidi="fa-IR"/>
        </w:rPr>
        <w:t xml:space="preserve"> آیا به این قناعت کنم که به من امیر مؤمنان گفته شود ولی در سختی های روزگار با آنان شریک نباشم یا در تلخی های زندگی الگویشان محسوب نشوم؟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حاکمیت اسلامی می تواند توده های جامعه را به ایثار و فداکاری وادارد تا آن جا که مردم جان و مال خود را بر سر ارزش های الهی در طبق اخلاص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باید در تلخ و شیرین روزگار در کنار مردم و همسان با آن ها باشد بلکه در تحمل سختی ها و تسلط بر خواسته های نفسانی باید جلودار آن ها باشد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مشابه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لَكُمْ فِي رَسُولِ اللَّهِ أُسْوَةٌ حَسَنَة</w:t>
      </w:r>
      <w:r>
        <w:rPr>
          <w:rStyle w:val="FootnoteAnchor"/>
          <w:rtl w:val="true"/>
        </w:rPr>
        <w:footnoteReference w:id="297"/>
      </w:r>
      <w:r>
        <w:rPr>
          <w:rFonts w:ascii="IRNazanin" w:hAnsi="IRNazanin" w:eastAsia="IRNazanin"/>
          <w:color w:val="111111"/>
          <w:sz w:val="28"/>
          <w:sz w:val="28"/>
          <w:szCs w:val="28"/>
          <w:rtl w:val="true"/>
          <w:lang w:bidi="fa-IR"/>
        </w:rPr>
        <w:t>برای شما شخص رسول الله مقتدای پسندیده ای است</w:t>
      </w:r>
      <w:r>
        <w:rPr>
          <w:rFonts w:eastAsia="IRNazanin" w:cs="IRNazanin"/>
          <w:color w:val="111111"/>
          <w:sz w:val="28"/>
          <w:szCs w:val="28"/>
          <w:rtl w:val="true"/>
          <w:lang w:bidi="fa-IR"/>
        </w:rPr>
        <w:t xml:space="preserve">. </w:t>
      </w:r>
      <w:bookmarkStart w:id="414" w:name="pg20332_195903"/>
    </w:p>
    <w:p>
      <w:pPr>
        <w:pStyle w:val="BookText"/>
        <w:rPr/>
      </w:pPr>
      <w:bookmarkEnd w:id="414"/>
      <w:r>
        <w:rPr>
          <w:rFonts w:ascii="Amiri" w:hAnsi="Amiri" w:eastAsia="Amiri" w:cs="Amiri"/>
          <w:color w:val="111111"/>
          <w:sz w:val="28"/>
          <w:sz w:val="28"/>
          <w:szCs w:val="28"/>
          <w:rtl w:val="true"/>
          <w:lang w:bidi="ar-SA"/>
        </w:rPr>
        <w:t>فَمَا خُلِقْتُ لِيَشْغَلَنِي أَكْلُ الطَّيِّبَاتِ كَالْبَهِيمَةِ الْمَرْبُوطَةِ هَمَّهَا عَلَفْهَا، أَوِ الْمُرْسَلَةِ شُغُلُهَا تَقَمُّمُهَا، تَكْتَرشُ مِنْ أَعْلَافِهَا وَ تَلْهُو عَمَّا يُرَادُ بِهَا، أَوْ أَتْرَكَ سُدًى أَوْ أَهْمَلَ عَابِثًا أَوْ أَجْرَ حَبْلَ الضَّلَالَةِ أَوْ أَعْتَسِفَ طَرِيقَ الْمَتَاهَةِ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وَكَأَنِّي بِقَائِلِكُمْ يَقُولُ إِذَا كَانَ هَذَا قُوتُ ابْنِ أَبِي طَالِبٍ، فَقَدْ قَعَدَ بِهِ الضَّعْفُ عَنْ قِتَالِ الْأَقْرَانِ وَ مُنَازَلَةِ 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الشَّجَرَةَ الْبَرْيَّةَ أَصْلَبُ عُوداً وَ الرَّوَاتِعَ الْخَضِرَةَ أَرَقُ جُلُوداً وَ النَّابِتَاتِ الْعِذْيَةَ أَقْوَى وَقُوداً وَ أَبْطَأُ خُمُوداً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مِنْ رَسُولِ اللَّهِ كَالضَّوْءِ مِنَ الضَّوْءِ وَالذَّرَاعِ مِنَ الْعَضُدِ؛ وَ اللَّهِ لَوْ تَظَاهَرَتِ الْعَرَبُ عَلَى قِتَالِي لَمَا وَلَّيْتُ عَنْهَا، وَ لَوْ أَمْكَنَتِ الْفُرَصُ مِنْ رِقَابِهَا لَسَارَعْتُ إِلَيْهَا وَ سَأَجْهَدُ فِي أَنْ أَطَهِّرَ الْأَرْضَ مِنْ هَذَا الشَّخْصِ الْمَعْكُوسِ وَ الْجِسْمِ الْمَرْكُوسِ، حَتَّى تَخْرُجَ الْمَدَرَةُ مِنْ بَيْنِ حَبِّ الْحَصِيدِ</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5" w:name="__RefHeading___Toc5887535_2320776876"/>
      <w:bookmarkStart w:id="416" w:name="_Toc157"/>
      <w:bookmarkEnd w:id="415"/>
      <w:r>
        <w:rPr/>
        <w:t>7</w:t>
      </w:r>
      <w:r>
        <w:rPr>
          <w:rtl w:val="true"/>
        </w:rPr>
        <w:t xml:space="preserve">. </w:t>
      </w:r>
      <w:r>
        <w:rPr>
          <w:rtl w:val="true"/>
        </w:rPr>
        <w:t>هدف نهایی آفرینش</w:t>
      </w:r>
      <w:bookmarkEnd w:id="416"/>
    </w:p>
    <w:p>
      <w:pPr>
        <w:pStyle w:val="Heading4"/>
        <w:numPr>
          <w:ilvl w:val="3"/>
          <w:numId w:val="1"/>
        </w:numPr>
        <w:rPr/>
      </w:pPr>
      <w:bookmarkStart w:id="417" w:name="__RefHeading___Toc5887537_2320776876"/>
      <w:bookmarkStart w:id="418" w:name="_Toc158"/>
      <w:bookmarkEnd w:id="417"/>
      <w:r>
        <w:rPr/>
        <w:t>7</w:t>
      </w:r>
      <w:r>
        <w:rPr>
          <w:rtl w:val="true"/>
        </w:rPr>
        <w:t xml:space="preserve">. </w:t>
      </w:r>
      <w:r>
        <w:rPr/>
        <w:t>1</w:t>
      </w:r>
      <w:r>
        <w:rPr>
          <w:rtl w:val="true"/>
        </w:rPr>
        <w:t xml:space="preserve">. </w:t>
      </w:r>
      <w:r>
        <w:rPr>
          <w:rtl w:val="true"/>
        </w:rPr>
        <w:t>بیان فلسفه ساده زیستی امام</w:t>
      </w:r>
      <w:bookmarkEnd w:id="418"/>
    </w:p>
    <w:p>
      <w:pPr>
        <w:pStyle w:val="BookText"/>
        <w:rPr/>
      </w:pPr>
      <w:r>
        <w:rPr>
          <w:rFonts w:ascii="Amiri" w:hAnsi="Amiri" w:eastAsia="Amiri" w:cs="Amiri"/>
          <w:color w:val="111111"/>
          <w:sz w:val="28"/>
          <w:sz w:val="28"/>
          <w:szCs w:val="28"/>
          <w:rtl w:val="true"/>
          <w:lang w:bidi="ar-SA"/>
        </w:rPr>
        <w:t>فَمَا خُلِقْتُ لِيَشْغَلَنِى أَكْلُ الطَّيِّبَاتِ كَالْبَهِيمَةِ الْمَرْبُوطَةِ هَمُّهَا عَلَفْهَا أَوِ الْمُرْسَلَةِ شُغْلُهَا تَقَمُّمُهَا تَكْتَرِشُ مِنْ أَعْلَافِهَا وَتَلْهُو عَمَّا يُرَادُ بِهَا</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تَقَمُّم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آشغال و زباله چریدن؛ برگرفتن تمام آن چه در سفره و خوردن آن است و 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رفت و روب کردن خانه و همچنین برچیدن گیاهان به طور کامل به وسیله لب های حیوان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شکم را انباشه می کند؛ 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معده حیوان گرفته شده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کردن معده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غفلت می کند</w:t>
      </w:r>
    </w:p>
    <w:p>
      <w:pPr>
        <w:pStyle w:val="BookText"/>
        <w:rPr/>
      </w:pPr>
      <w:r>
        <w:rPr>
          <w:rFonts w:ascii="IRNazanin" w:hAnsi="IRNazanin" w:eastAsia="IRNazanin"/>
          <w:color w:val="111111"/>
          <w:sz w:val="28"/>
          <w:sz w:val="28"/>
          <w:szCs w:val="28"/>
          <w:rtl w:val="true"/>
          <w:lang w:bidi="fa-IR"/>
        </w:rPr>
        <w:t>آفریده نشدم تا خوردن غذاهای پاکیزه مرا سر گرم کند به مانند حیوان به آخور بسته که همه اندیشه اش علف خوردن است یا چهار پای رها شده که کارش به هم زدن خاکرو به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علف های آن شکم را پر می کند و از منظور صاحبش از سیر کردن او بی خبر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پاره ای از انگیزه هایی که باعث پارسایی و ترک غذاهای لذیذ در دنیا شده است توجه داده از جمله آن که وی برای این آفریده نشده است تا خوردن غذاهای خوب او را از هدف اصلی بازدارد</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فرومایگی انسان و تنزل او تا سر حد یک حیوان خلاف خواست خداوند است چرا که حکمت الهی بر آن است که انسان خلیفه الهی؛ و مقصد نهایی او قرب خداوند است</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خَلَقْتُ الْجِنَّ وَالْإِنْسَ إِلا لِيَعْبُدُونِ</w:t>
      </w:r>
      <w:r>
        <w:rPr>
          <w:rStyle w:val="FootnoteAnchor"/>
          <w:rtl w:val="true"/>
        </w:rPr>
        <w:footnoteReference w:id="301"/>
      </w:r>
      <w:r>
        <w:rPr>
          <w:rFonts w:ascii="IRNazanin" w:hAnsi="IRNazanin" w:eastAsia="IRNazanin"/>
          <w:color w:val="111111"/>
          <w:sz w:val="28"/>
          <w:sz w:val="28"/>
          <w:szCs w:val="28"/>
          <w:rtl w:val="true"/>
          <w:lang w:bidi="fa-IR"/>
        </w:rPr>
        <w:t>جن و انس را جز برای پرستش خود نیافریده 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أَفَحَسِبْتُمْ أَنَّما خَلَقْناكُمْ عَبَثاً وَ أَنَّكُمْ إِلَيْنا لا تُرْجَعُونَ</w:t>
      </w:r>
      <w:r>
        <w:rPr>
          <w:rStyle w:val="FootnoteAnchor"/>
          <w:rtl w:val="true"/>
        </w:rPr>
        <w:footnoteReference w:id="302"/>
      </w:r>
      <w:r>
        <w:rPr>
          <w:rFonts w:ascii="IRNazanin" w:hAnsi="IRNazanin" w:eastAsia="IRNazanin"/>
          <w:color w:val="111111"/>
          <w:sz w:val="28"/>
          <w:sz w:val="28"/>
          <w:szCs w:val="28"/>
          <w:rtl w:val="true"/>
          <w:lang w:bidi="fa-IR"/>
        </w:rPr>
        <w:t xml:space="preserve">آیا پندارید که شما را بیهوده آفریده ایم و شما به نزد ما بازگردانده نمی شوید؟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هدفدار بودن خلقت</w:t>
      </w:r>
    </w:p>
    <w:p>
      <w:pPr>
        <w:pStyle w:val="BookText"/>
        <w:rPr/>
      </w:pPr>
      <w:r>
        <w:rPr>
          <w:rFonts w:ascii="Amiri" w:hAnsi="Amiri" w:eastAsia="Amiri" w:cs="Amiri"/>
          <w:color w:val="111111"/>
          <w:sz w:val="28"/>
          <w:sz w:val="28"/>
          <w:szCs w:val="28"/>
          <w:rtl w:val="true"/>
          <w:lang w:bidi="ar-SA"/>
        </w:rPr>
        <w:t>أَوْ أُتْرَكَ سُدًى أَوْ أَهْمَلَ عَابِثًا أَوْ أَجْرٌ حَبْلَ الضَّلَالَةِ أَوْ أَعْتَسِفَ طَرِيقَ الْمَتَاهَةِ</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عَابِتْ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هدف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بیهوده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بكشم؛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کشیدن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حَبْلَ 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گمراهی</w:t>
      </w:r>
    </w:p>
    <w:p>
      <w:pPr>
        <w:pStyle w:val="BookText"/>
        <w:rPr/>
      </w:pPr>
      <w:r>
        <w:rPr>
          <w:rFonts w:ascii="IRNazanin" w:hAnsi="IRNazanin" w:eastAsia="IRNazanin"/>
          <w:color w:val="111111"/>
          <w:sz w:val="28"/>
          <w:sz w:val="28"/>
          <w:szCs w:val="28"/>
          <w:rtl w:val="true"/>
          <w:lang w:bidi="fa-IR"/>
        </w:rPr>
        <w:t>الْمَتَاهَة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حيرت؛ اسم مكان است از ریشهٔ 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سرگردانی و ضلالت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 از این که رهایم ساخته، یا بیکار و بیهوده ام گذاشته باشند، یا کشاننده عنان گمراهی باشم یا در حیرت و سرگردانی بیراهه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چهار صفت برای انسان های حیوان صفت بیان می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گونه هدف انسانی و الهی شب و روز را به پایان می رساند؛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های کودکانه داشته با سرگرمی های تکراری روزگار خود را سپری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گمراه است و دیگران را نیز گمراه می کند و از خدا دور می دارد،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خواسته های نفسانی و شهوات حیوانی می پردازد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مشابه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يَحْسَبُ الْإِنْسانُ أَنْ يُتْرَكَ سُدىً أَلَمْ يَكُ نُطْفَةً مِنْ مَنِيٌّ يُمْنِي ثُمَّ كَانَ عَلَقَةً فَخَلَقَ</w:t>
      </w:r>
      <w:bookmarkStart w:id="419" w:name="pg20332_195905"/>
    </w:p>
    <w:p>
      <w:pPr>
        <w:pStyle w:val="BookText"/>
        <w:rPr/>
      </w:pPr>
      <w:bookmarkEnd w:id="419"/>
      <w:r>
        <w:rPr>
          <w:rFonts w:ascii="Amiri" w:hAnsi="Amiri" w:eastAsia="Amiri" w:cs="Amiri"/>
          <w:color w:val="111111"/>
          <w:sz w:val="28"/>
          <w:sz w:val="28"/>
          <w:szCs w:val="28"/>
          <w:rtl w:val="true"/>
          <w:lang w:bidi="ar-SA"/>
        </w:rPr>
        <w:t>فَسَوَّى فَجَعَلَ مِنْهُ الزَّوْجَيْنِ الذَّكَرَ وَ الْأُنثى</w:t>
      </w:r>
      <w:r>
        <w:rPr>
          <w:rStyle w:val="FootnoteAnchor"/>
          <w:rtl w:val="true"/>
        </w:rPr>
        <w:footnoteReference w:id="305"/>
      </w:r>
      <w:r>
        <w:rPr>
          <w:rFonts w:ascii="IRNazanin" w:hAnsi="IRNazanin" w:eastAsia="IRNazanin"/>
          <w:color w:val="111111"/>
          <w:sz w:val="28"/>
          <w:sz w:val="28"/>
          <w:szCs w:val="28"/>
          <w:rtl w:val="true"/>
          <w:lang w:bidi="fa-IR"/>
        </w:rPr>
        <w:t>آیا انسان می پندارد که او را به حال خود واگذاشته اند؟ آیا او نطفه ای از منی که در رحمی ریخته شده، نبوده است؟ سپس لخته ای خون؟ آن گاه به اندام درستش بیافرید و آن ها را دو صنف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 و ماده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أَفَحَسِبْتُمْ أَنَّما خَلَقْناكُمْ عَبَثاً وَ أَنَّكُمْ إِلَيْنا لا تُرْجَعُون</w:t>
      </w:r>
      <w:r>
        <w:rPr>
          <w:rStyle w:val="FootnoteAnchor"/>
          <w:rtl w:val="true"/>
        </w:rPr>
        <w:footnoteReference w:id="306"/>
      </w:r>
      <w:r>
        <w:rPr>
          <w:rFonts w:ascii="IRNazanin" w:hAnsi="IRNazanin" w:eastAsia="IRNazanin"/>
          <w:color w:val="111111"/>
          <w:sz w:val="28"/>
          <w:sz w:val="28"/>
          <w:szCs w:val="28"/>
          <w:rtl w:val="true"/>
          <w:lang w:bidi="fa-IR"/>
        </w:rPr>
        <w:t>آیا پندارید که شما را بیهوده آفریده ایم و شما به نزد ما بازگردانده نمی شوید؟</w:t>
      </w:r>
    </w:p>
    <w:p>
      <w:pPr>
        <w:pStyle w:val="Heading4"/>
        <w:numPr>
          <w:ilvl w:val="3"/>
          <w:numId w:val="1"/>
        </w:numPr>
        <w:rPr/>
      </w:pPr>
      <w:bookmarkStart w:id="420" w:name="__RefHeading___Toc5887539_2320776876"/>
      <w:bookmarkStart w:id="421" w:name="_Toc159"/>
      <w:bookmarkEnd w:id="420"/>
      <w:r>
        <w:rPr/>
        <w:t>7</w:t>
      </w:r>
      <w:r>
        <w:rPr>
          <w:rtl w:val="true"/>
        </w:rPr>
        <w:t xml:space="preserve">. </w:t>
      </w:r>
      <w:r>
        <w:rPr/>
        <w:t>3</w:t>
      </w:r>
      <w:r>
        <w:rPr>
          <w:rtl w:val="true"/>
        </w:rPr>
        <w:t xml:space="preserve">. </w:t>
      </w:r>
      <w:r>
        <w:rPr>
          <w:rtl w:val="true"/>
        </w:rPr>
        <w:t>طرح سؤال از جانب امام</w:t>
      </w:r>
      <w:bookmarkEnd w:id="421"/>
    </w:p>
    <w:p>
      <w:pPr>
        <w:pStyle w:val="BookText"/>
        <w:rPr/>
      </w:pPr>
      <w:r>
        <w:rPr>
          <w:rFonts w:ascii="Amiri" w:hAnsi="Amiri" w:eastAsia="Amiri" w:cs="Amiri"/>
          <w:color w:val="111111"/>
          <w:sz w:val="28"/>
          <w:sz w:val="28"/>
          <w:szCs w:val="28"/>
          <w:rtl w:val="true"/>
          <w:lang w:bidi="ar-SA"/>
        </w:rPr>
        <w:t>وَ كَأَنَّى بِقَائِلِكُمْ يَقُولُ إِذَا كَانَ هَذَا قُوتُ ابْنِ أَبِي طَالِبٍ فَقَدْ قَعَدَ بِهِ الضَّعْفُ عَنْ قِتَالِ الْأَقْرَانِ وَ مُنَازَلَةِ الشَّجْعَانِ</w:t>
      </w:r>
      <w:r>
        <w:rPr>
          <w:rStyle w:val="FootnoteAnchor"/>
          <w:rtl w:val="true"/>
        </w:rPr>
        <w:footnoteReference w:id="307"/>
      </w:r>
    </w:p>
    <w:p>
      <w:pPr>
        <w:pStyle w:val="BookText"/>
        <w:rPr/>
      </w:pPr>
      <w:r>
        <w:rPr>
          <w:rFonts w:ascii="Amiri" w:hAnsi="Amiri" w:eastAsia="Amiri" w:cs="Amiri"/>
          <w:color w:val="111111"/>
          <w:sz w:val="28"/>
          <w:sz w:val="28"/>
          <w:szCs w:val="28"/>
          <w:rtl w:val="true"/>
          <w:lang w:bidi="ar-SA"/>
        </w:rPr>
        <w:t>الشُّجعان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دلاوران</w:t>
      </w:r>
    </w:p>
    <w:p>
      <w:pPr>
        <w:pStyle w:val="BookText"/>
        <w:rPr/>
      </w:pPr>
      <w:r>
        <w:rPr>
          <w:rFonts w:ascii="IRNazanin" w:hAnsi="IRNazanin" w:eastAsia="IRNazanin"/>
          <w:color w:val="111111"/>
          <w:sz w:val="28"/>
          <w:sz w:val="28"/>
          <w:szCs w:val="28"/>
          <w:rtl w:val="true"/>
          <w:lang w:bidi="fa-IR"/>
        </w:rPr>
        <w:t>انگار گوینده ای از شما می گوید اگر خوراک فرزند ابی طالب این است پس ضعف و سستی او را از جنگ با هماوردان و معارضه با شجاعان مانع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توجه به زهد امام ممکن است برای هر شنونده ای این پرسش ایجاد شود که آیا وهن و سستی بر امام غالب نمی شد و این همه شجاعت و توانایی امام در جنگ ها از کجاست؟</w:t>
      </w:r>
    </w:p>
    <w:p>
      <w:pPr>
        <w:pStyle w:val="Heading4"/>
        <w:numPr>
          <w:ilvl w:val="3"/>
          <w:numId w:val="1"/>
        </w:numPr>
        <w:rPr/>
      </w:pPr>
      <w:bookmarkStart w:id="422" w:name="__RefHeading___Toc5887541_2320776876"/>
      <w:bookmarkStart w:id="423" w:name="_Toc160"/>
      <w:bookmarkEnd w:id="422"/>
      <w:r>
        <w:rPr/>
        <w:t>7</w:t>
      </w:r>
      <w:r>
        <w:rPr>
          <w:rtl w:val="true"/>
        </w:rPr>
        <w:t xml:space="preserve">. </w:t>
      </w:r>
      <w:r>
        <w:rPr/>
        <w:t>4</w:t>
      </w:r>
      <w:r>
        <w:rPr>
          <w:rtl w:val="true"/>
        </w:rPr>
        <w:t xml:space="preserve">. </w:t>
      </w:r>
      <w:r>
        <w:rPr>
          <w:rtl w:val="true"/>
        </w:rPr>
        <w:t>پاسخ به پرسش مذکور</w:t>
      </w:r>
      <w:bookmarkEnd w:id="423"/>
    </w:p>
    <w:p>
      <w:pPr>
        <w:pStyle w:val="BookText"/>
        <w:rPr/>
      </w:pPr>
      <w:r>
        <w:rPr>
          <w:rFonts w:ascii="Amiri" w:hAnsi="Amiri" w:eastAsia="Amiri" w:cs="Amiri"/>
          <w:color w:val="111111"/>
          <w:sz w:val="28"/>
          <w:sz w:val="28"/>
          <w:szCs w:val="28"/>
          <w:rtl w:val="true"/>
          <w:lang w:bidi="ar-SA"/>
        </w:rPr>
        <w:t>أَلَا وَ إِنَّ الشَّجَرَةَ الْبَرَّيَّةَ أَصْلَبُ عُوداً وَ الرَّوَاتِعَ الْخَضِرَةَ أَرَقُ جُلُوداً وَ النَّابِتَاتِ الْعِذْيَةَ أَقْوَى وَقُوداً وَ أَبْطَأُ خُمُودا</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أَرَقٌ جُلُوداً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نازک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الْعِذْيَةَ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گیاهانی که تنها با آب باران سیر می شوند؛ به سرزمینی می گویند که دور از آب باشد و جز از آب باران سیراب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ها؛ هیزم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شدن آتش است سپس به هرگونه فروکش کردن فعالیتی اطلاق شده است</w:t>
      </w:r>
      <w:r>
        <w:rPr>
          <w:rFonts w:eastAsia="IRNazanin" w:cs="IRNazanin"/>
          <w:color w:val="111111"/>
          <w:sz w:val="28"/>
          <w:szCs w:val="28"/>
          <w:rtl w:val="true"/>
          <w:lang w:bidi="fa-IR"/>
        </w:rPr>
        <w:t>.</w:t>
      </w:r>
      <w:bookmarkStart w:id="424" w:name="pg20332_195906"/>
    </w:p>
    <w:p>
      <w:pPr>
        <w:pStyle w:val="BookText"/>
        <w:rPr/>
      </w:pPr>
      <w:bookmarkEnd w:id="424"/>
      <w:r>
        <w:rPr>
          <w:rFonts w:ascii="IRNazanin" w:hAnsi="IRNazanin" w:eastAsia="IRNazanin"/>
          <w:color w:val="111111"/>
          <w:sz w:val="28"/>
          <w:sz w:val="28"/>
          <w:szCs w:val="28"/>
          <w:rtl w:val="true"/>
          <w:lang w:bidi="fa-IR"/>
        </w:rPr>
        <w:t>بدانید درختان بیابانی چوبشان سخت تر و درختان سرسبز پوستشان نازک تر و گیاهان صحرایی آتششان قوی تر و خاموشی آن ها دیرتر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درختان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بوته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اگر در بیابان های خشک و کم آب پرورش پیدا کنند بسیار مقاومند در حالی که یکی از آن ها اگر بر لب نهرها بروید و دائما از آب کافی برخوردار باشد بسیار کم دوام تر است به همین دلیل افرادی که در ناز و نعمت پرورش پیدا می کنند سست و ناتوان هستند و افرادی که لابه لای مشکلات بزرگ می شوند قوی و نیرومندند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امام على علیه السلام از قوت و نیروی الهی برخوردار است و گاهی به اقتضای مسائل دینی از آن نیرو استفاده می کرد؛ بنابراین این همه زهد بر توان او تأثیر نداشت</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سرسبز و خرم</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کردن دشمنان همچون معاویه با درختان سرسبز و خرم باغ ها، در این تمثیل درختان اصلند و دشمنان و همگنان آن حضرت فرع، و وجه اشتراک همان سرسبزی و شادابی است که در اثر رفاه و خوراک لذیذ به دست می آید و حکم قطعی آن نرم و نازک بودن پوست و ناتوانی از مقاومت و کمی استقامت در برابر رویدادها و علاقه به ناز و نعمت و رفاه است و غرض امام علیه السلام آن است که دیگران بدانند دشمنان او از وی ناتوان ترند و در نتیجه شبهه مزبور برطرف گردد</w:t>
      </w:r>
      <w:r>
        <w:rPr>
          <w:rFonts w:eastAsia="IRNazanin" w:cs="IRNazanin"/>
          <w:color w:val="111111"/>
          <w:sz w:val="28"/>
          <w:szCs w:val="28"/>
          <w:rtl w:val="true"/>
          <w:lang w:bidi="fa-IR"/>
        </w:rPr>
        <w:t>.</w:t>
      </w:r>
    </w:p>
    <w:p>
      <w:pPr>
        <w:pStyle w:val="Heading4"/>
        <w:numPr>
          <w:ilvl w:val="3"/>
          <w:numId w:val="1"/>
        </w:numPr>
        <w:rPr/>
      </w:pPr>
      <w:bookmarkStart w:id="425" w:name="__RefHeading___Toc5887543_2320776876"/>
      <w:bookmarkStart w:id="426" w:name="_Toc161"/>
      <w:bookmarkEnd w:id="425"/>
      <w:r>
        <w:rPr/>
        <w:t>7</w:t>
      </w:r>
      <w:r>
        <w:rPr>
          <w:rtl w:val="true"/>
        </w:rPr>
        <w:t xml:space="preserve">. </w:t>
      </w:r>
      <w:r>
        <w:rPr/>
        <w:t>5</w:t>
      </w:r>
      <w:r>
        <w:rPr>
          <w:rtl w:val="true"/>
        </w:rPr>
        <w:t xml:space="preserve">. </w:t>
      </w:r>
      <w:r>
        <w:rPr>
          <w:rtl w:val="true"/>
        </w:rPr>
        <w:t>ارتباط تنگاتنگ روحی و روانی امام با پیامبر</w:t>
      </w:r>
      <w:bookmarkEnd w:id="426"/>
    </w:p>
    <w:p>
      <w:pPr>
        <w:pStyle w:val="BookText"/>
        <w:rPr/>
      </w:pPr>
      <w:r>
        <w:rPr>
          <w:rFonts w:ascii="Amiri" w:hAnsi="Amiri" w:eastAsia="Amiri" w:cs="Amiri"/>
          <w:color w:val="111111"/>
          <w:sz w:val="28"/>
          <w:sz w:val="28"/>
          <w:szCs w:val="28"/>
          <w:rtl w:val="true"/>
          <w:lang w:bidi="ar-SA"/>
        </w:rPr>
        <w:t>وَ أَنَا مِنْ رَسُولِ اللَّهِ كَالضَّوْءِ مِنَ الضَّوْءِ وَالذَّرَاعِ مِنَ الْعَضُدِ</w:t>
      </w:r>
      <w:r>
        <w:rPr>
          <w:rStyle w:val="FootnoteAnchor"/>
          <w:rtl w:val="true"/>
        </w:rPr>
        <w:footnoteReference w:id="311"/>
      </w:r>
    </w:p>
    <w:p>
      <w:pPr>
        <w:pStyle w:val="BookText"/>
        <w:rPr/>
      </w:pPr>
      <w:r>
        <w:rPr>
          <w:rFonts w:ascii="Amiri" w:hAnsi="Amiri" w:eastAsia="Amiri" w:cs="Amiri"/>
          <w:color w:val="111111"/>
          <w:sz w:val="28"/>
          <w:sz w:val="28"/>
          <w:szCs w:val="28"/>
          <w:rtl w:val="true"/>
          <w:lang w:bidi="ar-SA"/>
        </w:rPr>
        <w:t>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بازو</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و رسول خدا صلی الله علیه و آله همچون دو درختی هستیم که از یک ریشه روییده، و چون ساعد و بازو می باشیم</w:t>
      </w:r>
      <w:r>
        <w:rPr>
          <w:rFonts w:eastAsia="IRNazanin" w:cs="IRNazanin"/>
          <w:color w:val="111111"/>
          <w:sz w:val="28"/>
          <w:szCs w:val="28"/>
          <w:rtl w:val="true"/>
          <w:lang w:bidi="fa-IR"/>
        </w:rPr>
        <w:t xml:space="preserve">. </w:t>
      </w:r>
      <w:bookmarkStart w:id="427" w:name="pg20332_195907"/>
    </w:p>
    <w:p>
      <w:pPr>
        <w:pStyle w:val="BookText"/>
        <w:rPr/>
      </w:pPr>
      <w:bookmarkEnd w:id="42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كَالضَّوْءِ مِنَ الضَّوْءِ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نور ایمان و قوت و قدرت من از نور ایمان و قدرت پیغمبر گرفته شده است</w:t>
      </w:r>
      <w:r>
        <w:rPr>
          <w:rFonts w:eastAsia="IRNazanin" w:cs="IRNazanin"/>
          <w:color w:val="111111"/>
          <w:sz w:val="28"/>
          <w:szCs w:val="28"/>
          <w:rtl w:val="true"/>
          <w:lang w:bidi="fa-IR"/>
        </w:rPr>
        <w:t xml:space="preserve">.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الذَّرَاعِ مِنَ الْعَضُدِ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هرگاه بازو محکم باشد ذراع نیز محکم خواهد بود</w:t>
      </w:r>
      <w:r>
        <w:rPr>
          <w:rFonts w:eastAsia="IRNazanin" w:cs="IRNazanin"/>
          <w:color w:val="111111"/>
          <w:sz w:val="28"/>
          <w:szCs w:val="28"/>
          <w:rtl w:val="true"/>
          <w:lang w:bidi="fa-IR"/>
        </w:rPr>
        <w:t xml:space="preserve">. </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عَنْهُ علیه السلام قَالَ كُنَّا إِذَا احْمَرَ الْبَأْسُ وَ لَقِيَ الْقَوْمُ الْقَوْمَ اتَّقَيْنَا بِرَسُولِ اللَّهِ فَمَا يَكُونُ أَحَدٌ أَقْرَبَ إِلَى الْعَدُوِّ مِنْه</w:t>
      </w:r>
      <w:r>
        <w:rPr>
          <w:rStyle w:val="FootnoteAnchor"/>
          <w:rtl w:val="true"/>
        </w:rPr>
        <w:footnoteReference w:id="314"/>
      </w:r>
      <w:r>
        <w:rPr>
          <w:rFonts w:ascii="IRNazanin" w:hAnsi="IRNazanin" w:eastAsia="IRNazanin"/>
          <w:color w:val="111111"/>
          <w:sz w:val="28"/>
          <w:sz w:val="28"/>
          <w:szCs w:val="28"/>
          <w:rtl w:val="true"/>
          <w:lang w:bidi="fa-IR"/>
        </w:rPr>
        <w:t>در گفتار آن حضرت است وقتی تنور معرکه سرخ می شد خود را به رسول خدا صلی الله علیه و آله حفظ می کردیم پس هیچ کدام از ما به دشمن نزدیک تر از پیامبر نبود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النَّبِيُّ ص النَّاسُ مِنْ أَشْجَارٍ شَتَّى وَ أَنَا وَ أَنْتَ يَا عَلِيُّ مِنْ شَجَرَةٍ وَاحِدَة</w:t>
      </w:r>
      <w:r>
        <w:rPr>
          <w:rStyle w:val="FootnoteAnchor"/>
          <w:rtl w:val="true"/>
        </w:rPr>
        <w:footnoteReference w:id="315"/>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مردم از درخت های متعدده هستند و من و تو از یک درختیم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وَلَكِنْ لَا يُبَلِّغُ عَنِّى إِلَّا أَنَا أَوْ رَجُلٌ مِنِّى</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رسیده است که آن را خود و یا فردی که از من است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بیابانی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برافروختن آتش جنگ تواناتر و در شعله ور ساختن آن مقاوم تر و پایدارتر و همچون نباتات بیابانی که در برابر آفات مقاومتر هستند</w:t>
      </w:r>
      <w:r>
        <w:rPr>
          <w:rFonts w:eastAsia="IRNazanin" w:cs="IRNazanin"/>
          <w:color w:val="111111"/>
          <w:sz w:val="28"/>
          <w:szCs w:val="28"/>
          <w:rtl w:val="true"/>
          <w:lang w:bidi="fa-IR"/>
        </w:rPr>
        <w:t>.</w:t>
      </w:r>
    </w:p>
    <w:p>
      <w:pPr>
        <w:pStyle w:val="Heading4"/>
        <w:numPr>
          <w:ilvl w:val="3"/>
          <w:numId w:val="1"/>
        </w:numPr>
        <w:rPr/>
      </w:pPr>
      <w:bookmarkStart w:id="428" w:name="__RefHeading___Toc5887545_2320776876"/>
      <w:bookmarkStart w:id="429" w:name="_Toc162"/>
      <w:bookmarkEnd w:id="428"/>
      <w:r>
        <w:rPr/>
        <w:t>7</w:t>
      </w:r>
      <w:r>
        <w:rPr>
          <w:rtl w:val="true"/>
        </w:rPr>
        <w:t xml:space="preserve">. </w:t>
      </w:r>
      <w:r>
        <w:rPr/>
        <w:t>6</w:t>
      </w:r>
      <w:r>
        <w:rPr>
          <w:rtl w:val="true"/>
        </w:rPr>
        <w:t xml:space="preserve">. </w:t>
      </w:r>
      <w:r>
        <w:rPr>
          <w:rtl w:val="true"/>
        </w:rPr>
        <w:t>اراده خلل ناپذیر امام</w:t>
      </w:r>
      <w:bookmarkEnd w:id="4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تَظَاهَرَتِ الْعَرَبُ عَلَى قِتَالِي لَمَا وَلَّيْتُ عَنْهَا وَ لَوْ أَمْكَنَتِ الْفُرَصُ مِنْ رِقَابِهَا</w:t>
      </w:r>
      <w:bookmarkStart w:id="430" w:name="pg20332_195908"/>
    </w:p>
    <w:p>
      <w:pPr>
        <w:pStyle w:val="BookText"/>
        <w:rPr/>
      </w:pPr>
      <w:bookmarkEnd w:id="430"/>
      <w:r>
        <w:rPr>
          <w:rFonts w:ascii="Amiri" w:hAnsi="Amiri" w:eastAsia="Amiri" w:cs="Amiri"/>
          <w:color w:val="111111"/>
          <w:sz w:val="28"/>
          <w:sz w:val="28"/>
          <w:szCs w:val="28"/>
          <w:rtl w:val="true"/>
          <w:lang w:bidi="ar-SA"/>
        </w:rPr>
        <w:t>لَسَارَعْتُ إِلَيْهَا</w:t>
      </w:r>
      <w:r>
        <w:rPr>
          <w:rStyle w:val="FootnoteAnchor"/>
          <w:rtl w:val="true"/>
        </w:rPr>
        <w:footnoteReference w:id="317"/>
      </w:r>
      <w:r>
        <w:rPr>
          <w:rFonts w:ascii="IRNazanin" w:hAnsi="IRNazanin" w:eastAsia="IRNazanin"/>
          <w:color w:val="111111"/>
          <w:sz w:val="28"/>
          <w:sz w:val="28"/>
          <w:szCs w:val="28"/>
          <w:rtl w:val="true"/>
          <w:lang w:bidi="fa-IR"/>
        </w:rPr>
        <w:t xml:space="preserve"> به خدا قسم اگر عرب در جنگ با من همدست شوند من از مقابله با آنان روی بر نگردانم، و اگر فرصت ها دست دهد شتابان بدان سو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ادعای همراه با سوگند امیرالمؤمنین که هرگز در برابر اقتدار مجموعه عرب و اتحاد آنان در میدان نبرد عقب نشینی نخواهد کرد و پا به فرار نخواهد گذاشت حقیقتی است که لحظه های حماسه ای او در صحنه های نبرد در طول تاریخ زندگانیش به اثبات می رساند</w:t>
      </w:r>
      <w:r>
        <w:rPr>
          <w:rFonts w:eastAsia="IRNazanin" w:cs="IRNazanin"/>
          <w:color w:val="111111"/>
          <w:sz w:val="28"/>
          <w:szCs w:val="28"/>
          <w:rtl w:val="true"/>
          <w:lang w:bidi="fa-IR"/>
        </w:rPr>
        <w:t xml:space="preserve">. </w:t>
      </w:r>
      <w:r>
        <w:rPr>
          <w:rStyle w:val="FootnoteAnchor"/>
          <w:rtl w:val="true"/>
        </w:rPr>
        <w:footnoteReference w:id="318"/>
      </w:r>
    </w:p>
    <w:p>
      <w:pPr>
        <w:pStyle w:val="Heading4"/>
        <w:numPr>
          <w:ilvl w:val="3"/>
          <w:numId w:val="1"/>
        </w:numPr>
        <w:rPr/>
      </w:pPr>
      <w:bookmarkStart w:id="431" w:name="__RefHeading___Toc5887547_2320776876"/>
      <w:bookmarkStart w:id="432" w:name="_Toc163"/>
      <w:bookmarkEnd w:id="431"/>
      <w:r>
        <w:rPr/>
        <w:t>7</w:t>
      </w:r>
      <w:r>
        <w:rPr>
          <w:rtl w:val="true"/>
        </w:rPr>
        <w:t xml:space="preserve">. </w:t>
      </w:r>
      <w:r>
        <w:rPr/>
        <w:t>7</w:t>
      </w:r>
      <w:r>
        <w:rPr>
          <w:rtl w:val="true"/>
        </w:rPr>
        <w:t xml:space="preserve">. </w:t>
      </w:r>
      <w:r>
        <w:rPr>
          <w:rtl w:val="true"/>
        </w:rPr>
        <w:t>عزم راسخ امام در مبارزه با معاویه</w:t>
      </w:r>
      <w:bookmarkEnd w:id="432"/>
    </w:p>
    <w:p>
      <w:pPr>
        <w:pStyle w:val="BookText"/>
        <w:rPr/>
      </w:pPr>
      <w:r>
        <w:rPr>
          <w:rFonts w:ascii="Amiri" w:hAnsi="Amiri" w:eastAsia="Amiri" w:cs="Amiri"/>
          <w:color w:val="111111"/>
          <w:sz w:val="28"/>
          <w:sz w:val="28"/>
          <w:szCs w:val="28"/>
          <w:rtl w:val="true"/>
          <w:lang w:bidi="ar-SA"/>
        </w:rPr>
        <w:t>وَ سَأَجْهَدُ فِي أَنْ أُطَهِّرَ الْأَرْضَ مِنْ هَذَا الشَّخْصِ الْمَعْكُوسِ وَ الْجِسْمِ الْمَرْكُوسِ حَتَّى تَخْرُجَ الْمَدَرَةُ مِنْ بَيْنِ حَبِّ الْحَصِيدِ</w:t>
      </w:r>
      <w:r>
        <w:rPr>
          <w:rStyle w:val="FootnoteAnchor"/>
          <w:rtl w:val="true"/>
        </w:rPr>
        <w:footnoteReference w:id="319"/>
      </w:r>
    </w:p>
    <w:p>
      <w:pPr>
        <w:pStyle w:val="BookText"/>
        <w:rPr/>
      </w:pPr>
      <w:r>
        <w:rPr>
          <w:rFonts w:ascii="IRNazanin" w:hAnsi="IRNazanin" w:eastAsia="IRNazanin"/>
          <w:color w:val="111111"/>
          <w:sz w:val="28"/>
          <w:sz w:val="28"/>
          <w:szCs w:val="28"/>
          <w:rtl w:val="true"/>
          <w:lang w:bidi="fa-IR"/>
        </w:rPr>
        <w:t>الْحَصِيد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 شده؛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درو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خواهم کوشید تا زمین را از این موجود وارونه و سرنگون کالبد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نمایم، تا سنگریزه ها از میان دانه های درو شده بیرون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وعده داد که بکوشد تا روی زمین را از آن شخص واژگون و کالبد سرنگون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از آن شخص معاویه بود و این که امام علیه السلام تعبیر به شخص و جسم کرد به دلیل رجحان جنبه بدنی معاویه بر جنبه روانی اش بود، از آن رو که وی به کمال بدن خود بیش از کمال روحش توجه داشت به حدی که گویا او تنها جسم و کالبد است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الشَّخْصِ الْمَعْكُوسِ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افکارش واژگونه است حق در نظر او باطل و باطل در نظر او حق است</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الْجِسْمِ الْمَرْكُوسِ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که نه تنها افکار او وارونه است بلکه از نظر </w:t>
      </w:r>
    </w:p>
    <w:p>
      <w:pPr>
        <w:pStyle w:val="BookText"/>
        <w:rPr/>
      </w:pPr>
      <w:r>
        <w:rPr>
          <w:rFonts w:ascii="IRNazanin" w:hAnsi="IRNazanin" w:eastAsia="IRNazanin"/>
          <w:color w:val="111111"/>
          <w:sz w:val="28"/>
          <w:sz w:val="28"/>
          <w:szCs w:val="28"/>
          <w:rtl w:val="true"/>
          <w:lang w:bidi="fa-IR"/>
        </w:rPr>
        <w:t>ظاهر نیز انسانی کج اندیش و بدرفتار و واژگونه محسوب می شود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تَخْرُجَ الْمَدَرَةُ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هنگامی که محصول را از زمین های زراعتی بر می دارند غالبا دانه های با ارزش با سنگ و کلوخ و شن آمیخته می شود و کشاورزان آن ها را از میان دانه ها خارج می سازند تا قابل استفاده باشد</w:t>
      </w:r>
      <w:r>
        <w:rPr>
          <w:rFonts w:eastAsia="IRNazanin" w:cs="IRNazanin"/>
          <w:color w:val="111111"/>
          <w:sz w:val="28"/>
          <w:szCs w:val="28"/>
          <w:rtl w:val="true"/>
          <w:lang w:bidi="fa-IR"/>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النَّبِيُّ جاهِدِ الْكُفَّارَ وَ الْمُنافِقِينَ وَ اغْلُظْ عَلَيْهِم</w:t>
      </w:r>
      <w:r>
        <w:rPr>
          <w:rStyle w:val="FootnoteAnchor"/>
          <w:rtl w:val="true"/>
        </w:rPr>
        <w:footnoteReference w:id="324"/>
      </w:r>
      <w:r>
        <w:rPr>
          <w:rFonts w:ascii="IRNazanin" w:hAnsi="IRNazanin" w:eastAsia="IRNazanin"/>
          <w:color w:val="111111"/>
          <w:sz w:val="28"/>
          <w:sz w:val="28"/>
          <w:szCs w:val="28"/>
          <w:rtl w:val="true"/>
          <w:lang w:bidi="fa-IR"/>
        </w:rPr>
        <w:t>ای پیامبر، با کافران و منافقان بجنگ و با آنان به شدت رفتار کن جایگاهشان جهنم است که بد سرانجامی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أَشِدَّاءُ عَلَى الْكُفَّارِ رُحَمَاءُ بَيْنَهُم</w:t>
      </w:r>
      <w:r>
        <w:rPr>
          <w:rStyle w:val="FootnoteAnchor"/>
          <w:rtl w:val="true"/>
        </w:rPr>
        <w:footnoteReference w:id="325"/>
      </w:r>
      <w:r>
        <w:rPr>
          <w:rFonts w:ascii="IRNazanin" w:hAnsi="IRNazanin" w:eastAsia="IRNazanin"/>
          <w:color w:val="111111"/>
          <w:sz w:val="28"/>
          <w:sz w:val="28"/>
          <w:szCs w:val="28"/>
          <w:rtl w:val="true"/>
          <w:lang w:bidi="fa-IR"/>
        </w:rPr>
        <w:t>در برابر کفار سرسخت و شدید و در میان خود مهربان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کلوخ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دور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کلوخ از میان دانه گندم دور شده و جدا گردد، دانه کلوخ یعنی معاویه و دانه دور شده یعنی مؤمنان و وجه تشبیه آن است که امام علیه السلام مؤمنان را از وجود معاویه خالص و آن ها را جدا می کند تا ایمانشان رشد کند و دینشان استوار گردد، زیرا وجود معاویه در بین آن ها وسیله مهمی برای تباه ساختن عقیده شان و نابودی دینشان است</w:t>
      </w:r>
      <w:r>
        <w:rPr>
          <w:rFonts w:eastAsia="IRNazanin" w:cs="IRNazanin"/>
          <w:color w:val="111111"/>
          <w:sz w:val="28"/>
          <w:szCs w:val="28"/>
          <w:rtl w:val="true"/>
          <w:lang w:bidi="fa-IR"/>
        </w:rPr>
        <w:t xml:space="preserve">. </w:t>
      </w:r>
      <w:bookmarkStart w:id="433" w:name="pg20332_195910"/>
    </w:p>
    <w:p>
      <w:pPr>
        <w:pStyle w:val="BookText"/>
        <w:rPr/>
      </w:pPr>
      <w:bookmarkEnd w:id="433"/>
      <w:r>
        <w:rPr>
          <w:rFonts w:ascii="Amiri" w:hAnsi="Amiri" w:eastAsia="Amiri" w:cs="Amiri"/>
          <w:color w:val="111111"/>
          <w:sz w:val="28"/>
          <w:sz w:val="28"/>
          <w:szCs w:val="28"/>
          <w:rtl w:val="true"/>
          <w:lang w:bidi="ar-SA"/>
        </w:rPr>
        <w:t>إِلَيْكِ عَنِّى يَا دُنْيَا، فَحَبْلُكِ عَلَى غَارِبِكِ، قَدِ انْسَلَلْتُ مِنْ مَخَالِبِكِ وَ أَفْلَتُ مِنْ حَبَائِلِكِ وَ اجْتَنَبْتُ الذَّهَابَ فِي مَدَاحِضِكِ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الْقُرُونُ الَّذِينَ غَرَرْتِهِمْ بِمَدَاعِيكِ؟ أَيْنَ الْأُمَمُ الَّذِينَ فَتَنْتِهِمْ بِزَخَارِفِكِ؟ فَهَا هُمْ رَهَائِنُ الْقُبُورِ وَ مَضَامِينُ اللَّعُودِ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لَوْ كُنْتِ شَخْصاً مَرْئيّاً وَ قَالَباً حِسّيّاً لَأَقَمْتُ عَلَيْهِ حُدُودَ اللَّهِ فِي عِبَادٍ غَرَرْتِهِمْ بِالْأَمَانِيِّ وَ أُمَمٍ أَلْقَيْتِهِمْ فِي الْمَهَاوِي وَمُلُوبٍ أَسْلَمْتِهِمْ إِلَى التَّلَفِ وَ أَوْرَدْتِهِمْ مَوَارِدَ الْبَلَاءِ، إِذْ لَا وِرْدَ وَ لَا صَدَرَ هَيْهَاتَ، مَنْ وَطِئَ دَحْضَكِ زَلِقَ وَ مَنْ رَكِبَ لُجَجَكِ غَرِقَ، وَ مَنِ ازْوَر عَنْ حَبَائِلِكِ وُفِّقَ، وَ السَّالِمُ مِنْكِ لَا يُبَالِى إِنْ ضَاقَ بِهِ مُنَاخُهُ وَ الدُّنْيَا عِنْدَهُ كَيَوْمٍ حَانَ انْسِلَاخُهُ اعْزُبِی عَنِّى فَوَاللَّهِ لَا أَذِلُّ لَكِ فَتَسْتَذِلِّينِي وَ لَا أَسْلَسُ لَكِ فَتَقُودِينِي</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4" w:name="__RefHeading___Toc5887549_2320776876"/>
      <w:bookmarkStart w:id="435" w:name="_Toc164"/>
      <w:bookmarkEnd w:id="434"/>
      <w:r>
        <w:rPr/>
        <w:t>8</w:t>
      </w:r>
      <w:r>
        <w:rPr>
          <w:rtl w:val="true"/>
        </w:rPr>
        <w:t xml:space="preserve">. </w:t>
      </w:r>
      <w:r>
        <w:rPr>
          <w:rtl w:val="true"/>
        </w:rPr>
        <w:t>نکوهش دنیا و دنیا پرستان</w:t>
      </w:r>
      <w:bookmarkEnd w:id="435"/>
    </w:p>
    <w:p>
      <w:pPr>
        <w:pStyle w:val="Heading4"/>
        <w:numPr>
          <w:ilvl w:val="3"/>
          <w:numId w:val="1"/>
        </w:numPr>
        <w:rPr/>
      </w:pPr>
      <w:bookmarkStart w:id="436" w:name="__RefHeading___Toc5887551_2320776876"/>
      <w:bookmarkStart w:id="437" w:name="_Toc165"/>
      <w:bookmarkEnd w:id="436"/>
      <w:r>
        <w:rPr/>
        <w:t>8</w:t>
      </w:r>
      <w:r>
        <w:rPr>
          <w:rtl w:val="true"/>
        </w:rPr>
        <w:t xml:space="preserve">. </w:t>
      </w:r>
      <w:r>
        <w:rPr/>
        <w:t>1</w:t>
      </w:r>
      <w:r>
        <w:rPr>
          <w:rtl w:val="true"/>
        </w:rPr>
        <w:t xml:space="preserve">. </w:t>
      </w:r>
      <w:r>
        <w:rPr>
          <w:rtl w:val="true"/>
        </w:rPr>
        <w:t>اظهار انزجار از دنیا</w:t>
      </w:r>
      <w:bookmarkEnd w:id="437"/>
    </w:p>
    <w:p>
      <w:pPr>
        <w:pStyle w:val="BookText"/>
        <w:rPr/>
      </w:pPr>
      <w:r>
        <w:rPr>
          <w:rFonts w:ascii="Amiri" w:hAnsi="Amiri" w:eastAsia="Amiri" w:cs="Amiri"/>
          <w:color w:val="111111"/>
          <w:sz w:val="28"/>
          <w:sz w:val="28"/>
          <w:szCs w:val="28"/>
          <w:rtl w:val="true"/>
          <w:lang w:bidi="ar-SA"/>
        </w:rPr>
        <w:t>إِلَيْكِ عَنِّي يَا دُنْيَا فَحَبْلُكِ عَلَى غَارِبِكِ قَدِ انْسَلَلْتُ مِنْ مَخَالِبِكِ وَ أَفْلَتٌ مِنْ حَبَائِلِكِ وَ اجْتَنَبْتُ الذَّهَابَ فِي مَدَاحِضِكِ</w:t>
      </w:r>
      <w:r>
        <w:rPr>
          <w:rStyle w:val="FootnoteAnchor"/>
          <w:rtl w:val="true"/>
        </w:rPr>
        <w:footnoteReference w:id="326"/>
      </w:r>
    </w:p>
    <w:p>
      <w:pPr>
        <w:pStyle w:val="BookText"/>
        <w:rPr/>
      </w:pPr>
      <w:r>
        <w:rPr>
          <w:rFonts w:ascii="Amiri" w:hAnsi="Amiri" w:eastAsia="Amiri" w:cs="Amiri"/>
          <w:color w:val="111111"/>
          <w:sz w:val="28"/>
          <w:sz w:val="28"/>
          <w:szCs w:val="28"/>
          <w:rtl w:val="true"/>
          <w:lang w:bidi="ar-SA"/>
        </w:rPr>
        <w:t>انْسَلَلْتُ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رها شده ام؛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کشیدن و خارج شدن به آرامی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مَخَالِب چنگال ها؛ جمع مخلب به چنگال پرندگان و درندگان گفته می شود</w:t>
      </w:r>
    </w:p>
    <w:p>
      <w:pPr>
        <w:pStyle w:val="BookText"/>
        <w:rPr/>
      </w:pPr>
      <w:r>
        <w:rPr>
          <w:rFonts w:ascii="IRNazanin" w:hAnsi="IRNazanin" w:eastAsia="IRNazanin"/>
          <w:color w:val="111111"/>
          <w:sz w:val="28"/>
          <w:sz w:val="28"/>
          <w:szCs w:val="28"/>
          <w:rtl w:val="true"/>
          <w:lang w:bidi="fa-IR"/>
        </w:rPr>
        <w:t>أفَلَتُ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گریخته ام؛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رهایی یافتن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دنیا از من فاصله بگیر که مهارت را بر گردنت انداختم، از چنگالت بیرون جستم از دام هایت فرار کردم و از رفتن در لغزشگاه هایت دوری گزیدم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امام دنیا را صاحب چنگال هایی دانسته است کنایه از این که دنیا انسان را به طرف خواسته ها و زینت ها تا سر حد هلاکت ابدی می کشاند همچنان که شیر طعمه خود را </w:t>
      </w:r>
      <w:bookmarkStart w:id="438" w:name="pg20332_195911"/>
    </w:p>
    <w:p>
      <w:pPr>
        <w:pStyle w:val="BookText"/>
        <w:rPr/>
      </w:pPr>
      <w:bookmarkEnd w:id="438"/>
      <w:r>
        <w:rPr>
          <w:rFonts w:ascii="IRNazanin" w:hAnsi="IRNazanin" w:eastAsia="IRNazanin"/>
          <w:color w:val="111111"/>
          <w:sz w:val="28"/>
          <w:sz w:val="28"/>
          <w:szCs w:val="28"/>
          <w:rtl w:val="true"/>
          <w:lang w:bidi="fa-IR"/>
        </w:rPr>
        <w:t>می کشد</w:t>
      </w:r>
      <w:r>
        <w:rPr>
          <w:rFonts w:eastAsia="IRNazanin" w:cs="IRNazanin"/>
          <w:color w:val="111111"/>
          <w:sz w:val="28"/>
          <w:szCs w:val="28"/>
          <w:rtl w:val="true"/>
          <w:lang w:bidi="fa-IR"/>
        </w:rPr>
        <w:t xml:space="preserve">. </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يَا دُنْيَا يَا دُنْيَا أَبِي تَعَرَّضْتِ أَمْ إِلَى تَشَوَّقْتِ هَيْهَاتَ هَيْهَاتَ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غَيْرِى لَا حَاجَةَ لِي فِيكِ قَدْ طَلَّقْتُكِ ثَلَاثَاً لَا رَجْعَةَ الِى فِيكِ فِيهَا فَعُمُرُكِ قَصِيرٌ وَ خَطَرُكِ يَسِيرٌ وَ أَمَلُكِ حَقِيرٌ آهُ آهُ مِنْ قِلَّةِ الزَّادِ وَ بُعْدِ السَّفَرِ وَ وَحْشَةِ الطَّرِيقِ وَ عَظِيمِ الْمَوْرِد</w:t>
      </w:r>
      <w:r>
        <w:rPr>
          <w:rStyle w:val="FootnoteAnchor"/>
          <w:rtl w:val="true"/>
        </w:rPr>
        <w:footnoteReference w:id="328"/>
      </w:r>
      <w:r>
        <w:rPr>
          <w:rFonts w:ascii="IRNazanin" w:hAnsi="IRNazanin" w:eastAsia="IRNazanin"/>
          <w:color w:val="111111"/>
          <w:sz w:val="28"/>
          <w:sz w:val="28"/>
          <w:szCs w:val="28"/>
          <w:rtl w:val="true"/>
          <w:lang w:bidi="fa-IR"/>
        </w:rPr>
        <w:t>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 از من دور شو آیا می خواهی مرا فریب دهی تو توانایی نداری علی را از راه بیرون کنی برو دیگری را گول بزن که من به تو نیازی ندارم و سه طلاقه گفته ام که دیگر رجوعی ندارد، زندگی در تو کوتاه و مشکلات بیشتر و نفع اندک و آرزوها کوچک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پر شیر و جذاب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دنیا را به شتری که ممکن است پر شیر و جذاب و جالب باشد تشبیه می کند ولی هنگامی که صاحبش می خواهد از او صرف نظر کند و در چراگاه رهایش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او را بر پشت یا گردنش می افکند او هم خود را آزاد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صاحبش دور می شود و در چراگاه به حال خود مشغول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پرتگاه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تشبیه به پرتگاهی شده که لغزشگاه های فراوان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های شهوات و مال و منال امام می فرماید من از آن لغزشگاه ها دوری جسته ام و به این ترتیب نه در دام و نه در چنگال و نه در پرتگاه های او افتاده ام</w:t>
      </w:r>
      <w:r>
        <w:rPr>
          <w:rFonts w:eastAsia="IRNazanin" w:cs="IRNazanin"/>
          <w:color w:val="111111"/>
          <w:sz w:val="28"/>
          <w:szCs w:val="28"/>
          <w:rtl w:val="true"/>
          <w:lang w:bidi="fa-IR"/>
        </w:rPr>
        <w:t>.</w:t>
      </w:r>
    </w:p>
    <w:p>
      <w:pPr>
        <w:pStyle w:val="Heading4"/>
        <w:numPr>
          <w:ilvl w:val="3"/>
          <w:numId w:val="1"/>
        </w:numPr>
        <w:rPr/>
      </w:pPr>
      <w:bookmarkStart w:id="439" w:name="__RefHeading___Toc5887553_2320776876"/>
      <w:bookmarkStart w:id="440" w:name="_Toc166"/>
      <w:bookmarkEnd w:id="439"/>
      <w:r>
        <w:rPr/>
        <w:t>8</w:t>
      </w:r>
      <w:r>
        <w:rPr>
          <w:rtl w:val="true"/>
        </w:rPr>
        <w:t xml:space="preserve">. </w:t>
      </w:r>
      <w:r>
        <w:rPr/>
        <w:t>2</w:t>
      </w:r>
      <w:r>
        <w:rPr>
          <w:rtl w:val="true"/>
        </w:rPr>
        <w:t xml:space="preserve">. </w:t>
      </w:r>
      <w:r>
        <w:rPr>
          <w:rtl w:val="true"/>
        </w:rPr>
        <w:t>سرانجام دل بستگی به دنیا</w:t>
      </w:r>
      <w:bookmarkEnd w:id="44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الْقُرُونُ الَّذِينَ غَرَرْتِهِمْ بِمَدَاعِبِكِ أَيْنَ الْأُمَمُ الَّذِينَ فَتَنْتِهِمْ بِرْخَارِفِكِ فَهَا هُمْ رَهَائِنُ </w:t>
      </w:r>
    </w:p>
    <w:p>
      <w:pPr>
        <w:pStyle w:val="BookText"/>
        <w:rPr/>
      </w:pPr>
      <w:r>
        <w:rPr>
          <w:rFonts w:ascii="Amiri" w:hAnsi="Amiri" w:eastAsia="Amiri" w:cs="Amiri"/>
          <w:color w:val="111111"/>
          <w:sz w:val="28"/>
          <w:sz w:val="28"/>
          <w:szCs w:val="28"/>
          <w:rtl w:val="true"/>
          <w:lang w:bidi="ar-SA"/>
        </w:rPr>
        <w:t xml:space="preserve">الْقُبُورِ وَ مَضَامِينُ اللُّحُودِ﴾ </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فَتَنْتِهِمْ بِزَخَارِفِ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زیورهایت آن ها را به فتنه انداختی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رهَائِنُ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ها؛ جمع رهینه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گروگان</w:t>
      </w:r>
    </w:p>
    <w:p>
      <w:pPr>
        <w:pStyle w:val="BookText"/>
        <w:rPr/>
      </w:pPr>
      <w:r>
        <w:rPr>
          <w:rFonts w:ascii="IRNazanin" w:hAnsi="IRNazanin" w:eastAsia="IRNazanin"/>
          <w:color w:val="111111"/>
          <w:sz w:val="28"/>
          <w:sz w:val="28"/>
          <w:szCs w:val="28"/>
          <w:rtl w:val="true"/>
          <w:lang w:bidi="fa-IR"/>
        </w:rPr>
        <w:t>مَضَامِينُ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یافته ها جمع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به معنای جنینی است که در شکم مادر است سپس به هر چیزی که در لابه لای چیز دیگری قرار گرفته اطلاق می شود</w:t>
      </w:r>
    </w:p>
    <w:p>
      <w:pPr>
        <w:pStyle w:val="BookText"/>
        <w:rPr/>
      </w:pPr>
      <w:r>
        <w:rPr>
          <w:rFonts w:ascii="IRNazanin" w:hAnsi="IRNazanin" w:eastAsia="IRNazanin"/>
          <w:color w:val="111111"/>
          <w:sz w:val="28"/>
          <w:sz w:val="28"/>
          <w:szCs w:val="28"/>
          <w:rtl w:val="true"/>
          <w:lang w:bidi="fa-IR"/>
        </w:rPr>
        <w:t>اللحود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شکافی است که در طرف پایین قبر ایجاد می کنند و میت را در آن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کجایند گذشتگانی که به بازیهایت آنان را فریفتی؟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ملّت هایی که با زر و زیورت آنان را مغرور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اینان گروگان های قبور و فرورفته در لابلای لحدهایند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دشمنی و ضرر و زیان دلبستگی به دنیا را نه تنها در قالب نظر و اندیشه بیان داشته است بلکه نمونه های عینی آن را در قالب نمونه ها و رویدادهای تاریخی ارائه داده است</w:t>
      </w:r>
      <w:r>
        <w:rPr>
          <w:rFonts w:eastAsia="IRNazanin" w:cs="IRNazanin"/>
          <w:color w:val="111111"/>
          <w:sz w:val="28"/>
          <w:szCs w:val="28"/>
          <w:rtl w:val="true"/>
          <w:lang w:bidi="fa-IR"/>
        </w:rPr>
        <w:t xml:space="preserve">.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مشابه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كَمْ أَهْلَكْنَا قَبْلَهُمْ مِنْ قَرْنٍ هَلْ تُحِسُّ مِنْهُمْ مِنْ أَحَدٍ أَوْ تَسْمَعُ لَهُمْ رِكْزا</w:t>
      </w:r>
      <w:r>
        <w:rPr>
          <w:rStyle w:val="FootnoteAnchor"/>
          <w:rtl w:val="true"/>
        </w:rPr>
        <w:footnoteReference w:id="331"/>
      </w:r>
      <w:r>
        <w:rPr>
          <w:rFonts w:ascii="IRNazanin" w:hAnsi="IRNazanin" w:eastAsia="IRNazanin"/>
          <w:color w:val="111111"/>
          <w:sz w:val="28"/>
          <w:sz w:val="28"/>
          <w:szCs w:val="28"/>
          <w:rtl w:val="true"/>
          <w:lang w:bidi="fa-IR"/>
        </w:rPr>
        <w:t xml:space="preserve">چه بسیار 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ایمان و گناهکاری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قبل از آن ها هلاک کردیم آیا احدی از آن ها را احساس می کنی یا کمترین صدایی از آنان را می شنوی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فَلَمْ يَهْدِ لَهُمْ كَمْ أَهْلَكْنا قَبْلَهُمْ مِنَ الْقُرُونِ يَمْشُونَ فى مَسَاكِنِهِمْ إِنَّ فِي ذَلِكَ لَآيَاتٍ لأولى النهی</w:t>
      </w:r>
      <w:r>
        <w:rPr>
          <w:rStyle w:val="FootnoteAnchor"/>
          <w:rtl w:val="true"/>
        </w:rPr>
        <w:footnoteReference w:id="332"/>
      </w:r>
      <w:r>
        <w:rPr>
          <w:rFonts w:ascii="IRNazanin" w:hAnsi="IRNazanin" w:eastAsia="IRNazanin"/>
          <w:color w:val="111111"/>
          <w:sz w:val="28"/>
          <w:sz w:val="28"/>
          <w:szCs w:val="28"/>
          <w:rtl w:val="true"/>
          <w:lang w:bidi="fa-IR"/>
        </w:rPr>
        <w:t xml:space="preserve">آیا آن همه مردمی که پیش از این در مساکن خویش راه می رفتند و ما همه را هلاک کردیم، سبب هدایت اینان نشده اند؟ این ها نشانه هایی است برای خردمندان </w:t>
      </w:r>
      <w:r>
        <w:rPr>
          <w:rFonts w:ascii="Amiri" w:hAnsi="Amiri" w:eastAsia="Amiri" w:cs="Amiri"/>
          <w:color w:val="111111"/>
          <w:sz w:val="28"/>
          <w:sz w:val="28"/>
          <w:szCs w:val="28"/>
          <w:rtl w:val="true"/>
          <w:lang w:bidi="ar-SA"/>
        </w:rPr>
        <w:t>كَمَثَلِ غَيْثٍ أَعْجَبَ الْكُفَّارَ نَبَاتُهُ ثُمَّ يَهِيجُ فَتَراهُ مُصْفَرًا ثُمَّ يَكُونُ حُطاماً وَ فِي الْآخِرَةِ عَذَابٌ شَديدٌ وَمَغْفِرَةٌ مِنَ اللَّهِ وَ رِضْوانُ وَ مَا الْحَياةُ الدُّنْيا إِلَّا مَتَاعُ الْغُرُور</w:t>
      </w:r>
      <w:r>
        <w:rPr>
          <w:rStyle w:val="FootnoteAnchor"/>
          <w:rtl w:val="true"/>
        </w:rPr>
        <w:footnoteReference w:id="333"/>
      </w:r>
      <w:r>
        <w:rPr>
          <w:rFonts w:ascii="IRNazanin" w:hAnsi="IRNazanin" w:eastAsia="IRNazanin"/>
          <w:color w:val="111111"/>
          <w:sz w:val="28"/>
          <w:sz w:val="28"/>
          <w:szCs w:val="28"/>
          <w:rtl w:val="true"/>
          <w:lang w:bidi="fa-IR"/>
        </w:rPr>
        <w:t>همانند بارانی به وقت است که روییدنی هایش کافران را به شگفت افکند سپس پژمرده می شود و بینی که زرد گشته است و خاشاک شده است و در آخرت نصیب گروهی عذاب سخت است و نصیب گروهی آمرزش خدا و خشنودی او و زندگی دنیا جز متاعی فریبنده نیست</w:t>
      </w:r>
      <w:r>
        <w:rPr>
          <w:rFonts w:eastAsia="IRNazanin" w:cs="IRNazanin"/>
          <w:color w:val="111111"/>
          <w:sz w:val="28"/>
          <w:szCs w:val="28"/>
          <w:rtl w:val="true"/>
          <w:lang w:bidi="fa-IR"/>
        </w:rPr>
        <w:t xml:space="preserve">. </w:t>
      </w:r>
      <w:bookmarkStart w:id="441" w:name="pg20332_195913"/>
    </w:p>
    <w:p>
      <w:pPr>
        <w:pStyle w:val="Heading4"/>
        <w:numPr>
          <w:ilvl w:val="3"/>
          <w:numId w:val="1"/>
        </w:numPr>
        <w:rPr/>
      </w:pPr>
      <w:bookmarkStart w:id="442" w:name="__RefHeading___Toc5887555_2320776876"/>
      <w:bookmarkStart w:id="443" w:name="_Toc167"/>
      <w:bookmarkEnd w:id="441"/>
      <w:bookmarkEnd w:id="442"/>
      <w:r>
        <w:rPr/>
        <w:t>8</w:t>
      </w:r>
      <w:r>
        <w:rPr>
          <w:rtl w:val="true"/>
        </w:rPr>
        <w:t xml:space="preserve">. </w:t>
      </w:r>
      <w:r>
        <w:rPr/>
        <w:t>3</w:t>
      </w:r>
      <w:r>
        <w:rPr>
          <w:rtl w:val="true"/>
        </w:rPr>
        <w:t xml:space="preserve">. </w:t>
      </w:r>
      <w:r>
        <w:rPr>
          <w:rtl w:val="true"/>
        </w:rPr>
        <w:t>خشم امام نسبت به دنیا</w:t>
      </w:r>
      <w:bookmarkEnd w:id="443"/>
    </w:p>
    <w:p>
      <w:pPr>
        <w:pStyle w:val="BookText"/>
        <w:rPr/>
      </w:pPr>
      <w:r>
        <w:rPr>
          <w:rFonts w:ascii="Amiri" w:hAnsi="Amiri" w:eastAsia="Amiri" w:cs="Amiri"/>
          <w:color w:val="111111"/>
          <w:sz w:val="28"/>
          <w:sz w:val="28"/>
          <w:szCs w:val="28"/>
          <w:rtl w:val="true"/>
          <w:lang w:bidi="ar-SA"/>
        </w:rPr>
        <w:t>وَ اللَّهِ لَوْ كُنْتِ شَخْصاً مَرْئِيّاً وَ قَالَباً حِسّيّاً لَأَقَمْتُ عَلَيْهِ حُدُودَ اللَّهِ</w:t>
      </w:r>
      <w:r>
        <w:rPr>
          <w:rStyle w:val="FootnoteAnchor"/>
          <w:rtl w:val="true"/>
        </w:rPr>
        <w:footnoteReference w:id="334"/>
      </w:r>
      <w:r>
        <w:rPr>
          <w:rFonts w:ascii="IRNazanin" w:hAnsi="IRNazanin" w:eastAsia="IRNazanin"/>
          <w:color w:val="111111"/>
          <w:sz w:val="28"/>
          <w:sz w:val="28"/>
          <w:szCs w:val="28"/>
          <w:rtl w:val="true"/>
          <w:lang w:bidi="fa-IR"/>
        </w:rPr>
        <w:t xml:space="preserve"> به خدا قسم این دنیا اگر موجودی قابل دیدن و جسمی سزاوار لمس بودی، حدود خدا را بر تو جاری می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نگاه بدبینانه امام به دنیا و جنایت هایی که در آن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در موضع انتقام از آن قرار می دهد و سوگند یاد می کند که اگر دنیا شخصی قابل رویت بود در رابطه با قربانیانی که گرفته است و بندگانی که به خاطر آرزوها فریب داده حدود خدا را درباره او اجرا می نماید</w:t>
      </w:r>
      <w:r>
        <w:rPr>
          <w:rFonts w:eastAsia="IRNazanin" w:cs="IRNazanin"/>
          <w:color w:val="111111"/>
          <w:sz w:val="28"/>
          <w:szCs w:val="28"/>
          <w:rtl w:val="true"/>
          <w:lang w:bidi="fa-IR"/>
        </w:rPr>
        <w:t xml:space="preserve">. </w:t>
      </w:r>
      <w:r>
        <w:rPr>
          <w:rStyle w:val="FootnoteAnchor"/>
          <w:rtl w:val="true"/>
        </w:rPr>
        <w:footnoteReference w:id="335"/>
      </w:r>
    </w:p>
    <w:p>
      <w:pPr>
        <w:pStyle w:val="BookText"/>
        <w:rPr/>
      </w:pPr>
      <w:r>
        <w:rPr>
          <w:rFonts w:ascii="IRNazanin" w:hAnsi="IRNazanin" w:eastAsia="IRNazanin"/>
          <w:color w:val="111111"/>
          <w:sz w:val="28"/>
          <w:sz w:val="28"/>
          <w:szCs w:val="28"/>
          <w:rtl w:val="true"/>
          <w:lang w:bidi="fa-IR"/>
        </w:rPr>
        <w:t>از مجموع بیانات امیرالمؤمنین علیه السلام پیرامون دنیا در موارد مختلف فهمیده می شود که مقصود امام از نکوهش شدید از دنیا و شئون آن دلبستگی به زرق و برق های فریبنده آن است در غیر این صورت از جهتی دنیا راهی است به سعادت آخرت</w:t>
      </w:r>
      <w:r>
        <w:rPr>
          <w:rFonts w:eastAsia="IRNazanin" w:cs="IRNazanin"/>
          <w:color w:val="111111"/>
          <w:sz w:val="28"/>
          <w:szCs w:val="28"/>
          <w:rtl w:val="true"/>
          <w:lang w:bidi="fa-IR"/>
        </w:rPr>
        <w:t xml:space="preserve">. </w:t>
      </w:r>
      <w:r>
        <w:rPr>
          <w:rStyle w:val="FootnoteAnchor"/>
          <w:rtl w:val="true"/>
        </w:rPr>
        <w:footnoteReference w:id="336"/>
      </w:r>
    </w:p>
    <w:p>
      <w:pPr>
        <w:pStyle w:val="Heading4"/>
        <w:numPr>
          <w:ilvl w:val="3"/>
          <w:numId w:val="1"/>
        </w:numPr>
        <w:rPr/>
      </w:pPr>
      <w:bookmarkStart w:id="444" w:name="__RefHeading___Toc5887557_2320776876"/>
      <w:bookmarkStart w:id="445" w:name="_Toc168"/>
      <w:bookmarkEnd w:id="444"/>
      <w:r>
        <w:rPr/>
        <w:t>8</w:t>
      </w:r>
      <w:r>
        <w:rPr>
          <w:rtl w:val="true"/>
        </w:rPr>
        <w:t xml:space="preserve">. </w:t>
      </w:r>
      <w:r>
        <w:rPr/>
        <w:t>4</w:t>
      </w:r>
      <w:r>
        <w:rPr>
          <w:rtl w:val="true"/>
        </w:rPr>
        <w:t xml:space="preserve">. </w:t>
      </w:r>
      <w:r>
        <w:rPr>
          <w:rtl w:val="true"/>
        </w:rPr>
        <w:t>سرانجام ذلت بار طاغوت های تاریخ</w:t>
      </w:r>
      <w:bookmarkEnd w:id="445"/>
    </w:p>
    <w:p>
      <w:pPr>
        <w:pStyle w:val="BookText"/>
        <w:rPr/>
      </w:pPr>
      <w:r>
        <w:rPr>
          <w:rFonts w:ascii="Amiri" w:hAnsi="Amiri" w:eastAsia="Amiri" w:cs="Amiri"/>
          <w:color w:val="111111"/>
          <w:sz w:val="28"/>
          <w:sz w:val="28"/>
          <w:szCs w:val="28"/>
          <w:rtl w:val="true"/>
          <w:lang w:bidi="ar-SA"/>
        </w:rPr>
        <w:t>فِي عِبَادٍ غَرَرْتِهِمْ بِالْأَمَانِي وَ أَمَمٍ أَلْقَيْتِهِمْ فِي الْمَهَاوِي وَ مُلُوكٍ أَسْلَمْتِهِمْ إِلَى التَّلَفِ وَ أَوْرَدْتِهِمْ مَوَارِدَ الْبَلَاءِ إِذْ لَا وِرْدَ وَ لَا صَدَرَ</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شدن؛ نقطه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خارج شدن از کنار آب است سپس به هر نوع خروج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بندگانی که به آرزوها فریبشان دادی و ملت هایی که در پرتگاه های هلاکت انداختی و پادشاهانی که تسلیم نابودی کردی و به سر چشمه های بلا وارد نمودی به جایی که در ورود و خروجش امنیت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پرتگاه گفته می شود و در این جا از جاذبه های هواوهوس حکایت می کند که از امکانات فریب دنیا محسوب می شوند و کرسی های اقتدار و سلطه جویی ها که سرانجام </w:t>
      </w:r>
      <w:bookmarkStart w:id="446" w:name="pg20332_195914"/>
    </w:p>
    <w:p>
      <w:pPr>
        <w:pStyle w:val="BookText"/>
        <w:rPr/>
      </w:pPr>
      <w:bookmarkEnd w:id="446"/>
      <w:r>
        <w:rPr>
          <w:rFonts w:ascii="IRNazanin" w:hAnsi="IRNazanin" w:eastAsia="IRNazanin"/>
          <w:color w:val="111111"/>
          <w:sz w:val="28"/>
          <w:sz w:val="28"/>
          <w:szCs w:val="28"/>
          <w:rtl w:val="true"/>
          <w:lang w:bidi="fa-IR"/>
        </w:rPr>
        <w:t>به دلیل حق ستیزی به نابودی حاکمان می انجامد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كانَ في قَصَصِهِمْ عِبْرَةٌ لِأُولِی الْأَلْبابِ</w:t>
      </w:r>
      <w:r>
        <w:rPr>
          <w:rStyle w:val="FootnoteAnchor"/>
          <w:rtl w:val="true"/>
        </w:rPr>
        <w:footnoteReference w:id="339"/>
      </w:r>
      <w:r>
        <w:rPr>
          <w:rFonts w:ascii="IRNazanin" w:hAnsi="IRNazanin" w:eastAsia="IRNazanin"/>
          <w:color w:val="111111"/>
          <w:sz w:val="28"/>
          <w:sz w:val="28"/>
          <w:szCs w:val="28"/>
          <w:rtl w:val="true"/>
          <w:lang w:bidi="fa-IR"/>
        </w:rPr>
        <w:t>در سرگذشت های آن ها درس عبرتی برای صاحبان اندیشه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كَمْ تَرَكُوا مِنْ جَنَّاتٍ وَعُيُونٍ وَ زُرُوعِ وَ مَقامٍ كَرِيمٍ وَ نَعْمَةٍ كَانُوا فِيهَا فَاكِهِينَ كَذَلِكَ وَ أَوْرَثْنَاها قَوْماً آخَرينَ فَما بَكَتْ عَلَيْهِمُ السَّماءُ وَالْأَرْضُ وَ ما كانُوا مُنْظَرِينَ</w:t>
      </w:r>
      <w:r>
        <w:rPr>
          <w:rStyle w:val="FootnoteAnchor"/>
          <w:rtl w:val="true"/>
        </w:rPr>
        <w:footnoteReference w:id="340"/>
      </w:r>
      <w:r>
        <w:rPr>
          <w:rFonts w:ascii="IRNazanin" w:hAnsi="IRNazanin" w:eastAsia="IRNazanin"/>
          <w:color w:val="111111"/>
          <w:sz w:val="28"/>
          <w:sz w:val="28"/>
          <w:szCs w:val="28"/>
          <w:rtl w:val="true"/>
          <w:lang w:bidi="fa-IR"/>
        </w:rPr>
        <w:t>بعد از خود چه باغ ها و چشمه سارها بر جای گذاشتند و کشتزارها و خانه های نیکو و نعمتی که در آن غرق شادمانی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بودند و ما آن نعمت ها را به مردمی دیگر واگذاشتیم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آسمان بر آن ها گریست و نه زمین و نه به آن ها مهلت داده شد</w:t>
      </w:r>
      <w:r>
        <w:rPr>
          <w:rFonts w:eastAsia="IRNazanin" w:cs="IRNazanin"/>
          <w:color w:val="111111"/>
          <w:sz w:val="28"/>
          <w:szCs w:val="28"/>
          <w:rtl w:val="true"/>
          <w:lang w:bidi="fa-IR"/>
        </w:rPr>
        <w:t>.</w:t>
      </w:r>
    </w:p>
    <w:p>
      <w:pPr>
        <w:pStyle w:val="Heading4"/>
        <w:numPr>
          <w:ilvl w:val="3"/>
          <w:numId w:val="1"/>
        </w:numPr>
        <w:rPr/>
      </w:pPr>
      <w:bookmarkStart w:id="447" w:name="__RefHeading___Toc5887559_2320776876"/>
      <w:bookmarkStart w:id="448" w:name="_Toc169"/>
      <w:bookmarkEnd w:id="447"/>
      <w:r>
        <w:rPr/>
        <w:t>8</w:t>
      </w:r>
      <w:r>
        <w:rPr>
          <w:rtl w:val="true"/>
        </w:rPr>
        <w:t xml:space="preserve">. </w:t>
      </w:r>
      <w:r>
        <w:rPr/>
        <w:t>5</w:t>
      </w:r>
      <w:r>
        <w:rPr>
          <w:rtl w:val="true"/>
        </w:rPr>
        <w:t xml:space="preserve">. </w:t>
      </w:r>
      <w:r>
        <w:rPr>
          <w:rtl w:val="true"/>
        </w:rPr>
        <w:t>اعلام خطر از لغزش گاه های دنیا</w:t>
      </w:r>
      <w:bookmarkEnd w:id="448"/>
    </w:p>
    <w:p>
      <w:pPr>
        <w:pStyle w:val="BookText"/>
        <w:rPr/>
      </w:pPr>
      <w:r>
        <w:rPr>
          <w:rFonts w:ascii="Amiri" w:hAnsi="Amiri" w:eastAsia="Amiri" w:cs="Amiri"/>
          <w:color w:val="111111"/>
          <w:sz w:val="28"/>
          <w:sz w:val="28"/>
          <w:szCs w:val="28"/>
          <w:rtl w:val="true"/>
          <w:lang w:bidi="ar-SA"/>
        </w:rPr>
        <w:t>هَيْهَاتَ مَنْ وَطِئَ دَحْضَكِ زَلِقَ وَ مَنْ رَكِبَ لُجَجَكِ غَرِقَ وَ مَنِ ازْوَرَّ عَنْ حَبَائِلِكِ وفّق</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لجَجَك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امواج 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رها شد</w:t>
      </w:r>
    </w:p>
    <w:p>
      <w:pPr>
        <w:pStyle w:val="BookText"/>
        <w:rPr/>
      </w:pPr>
      <w:r>
        <w:rPr>
          <w:rFonts w:ascii="Amiri" w:hAnsi="Amiri" w:eastAsia="Amiri" w:cs="Amiri"/>
          <w:color w:val="111111"/>
          <w:sz w:val="28"/>
          <w:sz w:val="28"/>
          <w:szCs w:val="28"/>
          <w:rtl w:val="true"/>
          <w:lang w:bidi="ar-SA"/>
        </w:rPr>
        <w:t>وُفِّقَ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توفیق یافت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باکی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استراحتش</w:t>
      </w:r>
    </w:p>
    <w:p>
      <w:pPr>
        <w:pStyle w:val="BookText"/>
        <w:rPr/>
      </w:pPr>
      <w:r>
        <w:rPr>
          <w:rFonts w:ascii="Amiri" w:hAnsi="Amiri" w:eastAsia="Amiri" w:cs="Amiri"/>
          <w:color w:val="111111"/>
          <w:sz w:val="28"/>
          <w:sz w:val="28"/>
          <w:szCs w:val="28"/>
          <w:rtl w:val="true"/>
          <w:lang w:bidi="ar-SA"/>
        </w:rPr>
        <w:t>حَانَ انْسِلَاخُه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زوالش حاضر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دور شو؛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دور شدن گرفته شده؛ به کسانی که ازدواج نکرده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زیرا از زندگی خانوادگی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گام در لغزشگاه هایت نهد بلغزد و هر که سوار آب های متراکمت گردد غرق شود، و آن که از دام های تو به یک سو رود موفق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سوار شدن بر امواج خواسته های نفسانی و گوش دادن به هواها و آرزوهای دور و دراز </w:t>
      </w:r>
      <w:bookmarkStart w:id="449" w:name="pg20332_195915"/>
    </w:p>
    <w:p>
      <w:pPr>
        <w:pStyle w:val="BookText"/>
        <w:rPr/>
      </w:pPr>
      <w:bookmarkEnd w:id="449"/>
      <w:r>
        <w:rPr>
          <w:rFonts w:ascii="IRNazanin" w:hAnsi="IRNazanin" w:eastAsia="IRNazanin"/>
          <w:color w:val="111111"/>
          <w:sz w:val="28"/>
          <w:sz w:val="28"/>
          <w:szCs w:val="28"/>
          <w:rtl w:val="true"/>
          <w:lang w:bidi="fa-IR"/>
        </w:rPr>
        <w:t>نتیجه اش فرو افتادن در دریای خیانت و عصیان است</w:t>
      </w:r>
      <w:r>
        <w:rPr>
          <w:rFonts w:eastAsia="IRNazanin" w:cs="IRNazanin"/>
          <w:color w:val="111111"/>
          <w:sz w:val="28"/>
          <w:szCs w:val="28"/>
          <w:rtl w:val="true"/>
          <w:lang w:bidi="fa-IR"/>
        </w:rPr>
        <w:t xml:space="preserve">. </w:t>
      </w:r>
      <w:r>
        <w:rPr>
          <w:rStyle w:val="FootnoteAnchor"/>
          <w:rtl w:val="true"/>
        </w:rPr>
        <w:footnoteReference w:id="342"/>
      </w:r>
    </w:p>
    <w:p>
      <w:pPr>
        <w:pStyle w:val="Heading4"/>
        <w:numPr>
          <w:ilvl w:val="3"/>
          <w:numId w:val="1"/>
        </w:numPr>
        <w:rPr/>
      </w:pPr>
      <w:bookmarkStart w:id="450" w:name="__RefHeading___Toc5887561_2320776876"/>
      <w:bookmarkStart w:id="451" w:name="_Toc170"/>
      <w:bookmarkEnd w:id="450"/>
      <w:r>
        <w:rPr/>
        <w:t>8</w:t>
      </w:r>
      <w:r>
        <w:rPr>
          <w:rtl w:val="true"/>
        </w:rPr>
        <w:t xml:space="preserve">. </w:t>
      </w:r>
      <w:r>
        <w:rPr/>
        <w:t>6</w:t>
      </w:r>
      <w:r>
        <w:rPr>
          <w:rtl w:val="true"/>
        </w:rPr>
        <w:t xml:space="preserve">. </w:t>
      </w:r>
      <w:r>
        <w:rPr>
          <w:rtl w:val="true"/>
        </w:rPr>
        <w:t>دوری امام از دنیا</w:t>
      </w:r>
      <w:bookmarkEnd w:id="451"/>
    </w:p>
    <w:p>
      <w:pPr>
        <w:pStyle w:val="BookText"/>
        <w:rPr/>
      </w:pPr>
      <w:r>
        <w:rPr>
          <w:rFonts w:ascii="Amiri" w:hAnsi="Amiri" w:eastAsia="Amiri" w:cs="Amiri"/>
          <w:color w:val="111111"/>
          <w:sz w:val="28"/>
          <w:sz w:val="28"/>
          <w:szCs w:val="28"/>
          <w:rtl w:val="true"/>
          <w:lang w:bidi="ar-SA"/>
        </w:rPr>
        <w:t>وَ السَّالِمُ مِنْكِ لَا يُبَالِى إِنْ ضَاقَ بِهِ مُنَاخُهُ وَ الدُّنْيَا عِنْدَهُ كَيَوْمٍ حَانَ انْسِلَاخُهُ اعْزُبِي عَنِّي</w:t>
      </w:r>
      <w:r>
        <w:rPr>
          <w:rFonts w:ascii="IRNazanin" w:hAnsi="IRNazanin" w:eastAsia="IRNazanin"/>
          <w:color w:val="111111"/>
          <w:sz w:val="28"/>
          <w:sz w:val="28"/>
          <w:szCs w:val="28"/>
          <w:rtl w:val="true"/>
          <w:lang w:bidi="fa-IR"/>
        </w:rPr>
        <w:t xml:space="preserve"> و کسی که از فتنه های تو سالم است باکی ندارد که گرفتار تنگی زندگی باشد، و دنیا نزد او مانند روزی است که لحظه پایانش فرا رسیده از من دور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تحمل مشکلات و مشکلات و استقامت در تنگناها و فشارهای زندگی از آن جهت برای مؤمنان واقعی به مبدأ و معاد آسان است که حیات دنیوی را آن گونه که هست می بینند یعنی دورانی کوتاه و گذرا که در هر لحظه ممکن است همه چیز به پایان برسد</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 اصْبِرُوا عَلَى طَاعَةِ اللَّهِ وَ تَصَبَّرُوا عَنْ مَعْصِيَةِ اللَّهِ فَإِنَّمَا الدُّنْيَا سَاعَةٌ فَمَا مَضَى فَلَيْسَ تَجِدُ لَهُ سُرُوراً وَ لَا حُزْناً وَ مَا لَمْ يَأْتِ فَلَيْسَ تَعْرِفُهُ فَاصْبِرْ عَلَى تِلْكَ السَّاعَةِ الَّتِي أَنْتَ فِيهَا فَكَأَنَّكَ قَدِ اغْتَبَطْتَ</w:t>
      </w:r>
      <w:r>
        <w:rPr>
          <w:rStyle w:val="FootnoteAnchor"/>
          <w:rtl w:val="true"/>
        </w:rPr>
        <w:footnoteReference w:id="344"/>
      </w:r>
      <w:r>
        <w:rPr>
          <w:rFonts w:ascii="IRNazanin" w:hAnsi="IRNazanin" w:eastAsia="IRNazanin"/>
          <w:color w:val="111111"/>
          <w:sz w:val="28"/>
          <w:sz w:val="28"/>
          <w:szCs w:val="28"/>
          <w:rtl w:val="true"/>
          <w:lang w:bidi="fa-IR"/>
        </w:rPr>
        <w:t>شنیدم امام صادق علیه السلام می فرمود بر رنج طاعت و بندگی شکیبا باشید و از نافرمانی خدا خویشتنداری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دنیا همین یک دم است از گذشته نه لذتی باقی مانده و نه رنج و درماندگی پایدار مانده است از آینده اطلاعی در دست نیست که چه چیز پیش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همین لحظات حاضر شکیبایی پیشه،کنید تصور کنید که در همین لحظه به سوی مرگ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مداحض، لجج، حبال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شهوت ها و لذت های دنیا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مداحض لجج حبال استعاره اند برای شهوت ها و لذت های دنیا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که شهوت های دنیا زمینه آن را دارند که باعث دل بستگی شوند و انسان را به افزون طلبی یا تجاوز از حد اعتدال به مرز حرام بکشانند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 که خواسته ها و </w:t>
      </w:r>
      <w:bookmarkStart w:id="452" w:name="pg20332_195916"/>
    </w:p>
    <w:p>
      <w:pPr>
        <w:pStyle w:val="BookText"/>
        <w:rPr/>
      </w:pPr>
      <w:bookmarkEnd w:id="452"/>
      <w:r>
        <w:rPr>
          <w:rFonts w:ascii="IRNazanin" w:hAnsi="IRNazanin" w:eastAsia="IRNazanin"/>
          <w:color w:val="111111"/>
          <w:sz w:val="28"/>
          <w:sz w:val="28"/>
          <w:szCs w:val="28"/>
          <w:rtl w:val="true"/>
          <w:lang w:bidi="fa-IR"/>
        </w:rPr>
        <w:t>آرمان های دنیایی بی پایان است و از پیامدهای حتمی کسی که سرگرم بدان و غرق در آن شده آن است که خویشتن را در دریایی غرق می کند که کناره ندارد و در نتیجه از قبول رحمت حق سرباز زده، همچون کسی که خود را در دریایی ژرف افکند به هلاکت ابدی مبتلا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که انسان وقتی فریب دنیا را خورد و در راه علاقه به دنیا به خواسته های خود رسید دنیا مانع جهش و پرش او به ساحت قدس خداوندی می شود همان طور که بندهای صیاد بال پرنده را از پریدن باز می دارند</w:t>
      </w:r>
    </w:p>
    <w:p>
      <w:pPr>
        <w:pStyle w:val="Heading4"/>
        <w:numPr>
          <w:ilvl w:val="3"/>
          <w:numId w:val="1"/>
        </w:numPr>
        <w:rPr/>
      </w:pPr>
      <w:bookmarkStart w:id="453" w:name="__RefHeading___Toc5887563_2320776876"/>
      <w:bookmarkStart w:id="454" w:name="_Toc171"/>
      <w:bookmarkEnd w:id="453"/>
      <w:r>
        <w:rPr/>
        <w:t>8</w:t>
      </w:r>
      <w:r>
        <w:rPr>
          <w:rtl w:val="true"/>
        </w:rPr>
        <w:t xml:space="preserve">. </w:t>
      </w:r>
      <w:r>
        <w:rPr/>
        <w:t>7</w:t>
      </w:r>
      <w:r>
        <w:rPr>
          <w:rtl w:val="true"/>
        </w:rPr>
        <w:t xml:space="preserve">. </w:t>
      </w:r>
      <w:r>
        <w:rPr>
          <w:rtl w:val="true"/>
        </w:rPr>
        <w:t>رام دنیا نشدن</w:t>
      </w:r>
      <w:bookmarkEnd w:id="454"/>
    </w:p>
    <w:p>
      <w:pPr>
        <w:pStyle w:val="BookText"/>
        <w:rPr/>
      </w:pPr>
      <w:r>
        <w:rPr>
          <w:rFonts w:ascii="Amiri" w:hAnsi="Amiri" w:eastAsia="Amiri" w:cs="Amiri"/>
          <w:color w:val="111111"/>
          <w:sz w:val="28"/>
          <w:sz w:val="28"/>
          <w:szCs w:val="28"/>
          <w:rtl w:val="true"/>
          <w:lang w:bidi="ar-SA"/>
        </w:rPr>
        <w:t>فَوَاللَّهِ لَا أَذِلُّ لَكِ فَتَسْتَذِلِّينِي وَ لَا أَسْلَسُ لَكِ فَتَقُودِينِي</w:t>
      </w:r>
      <w:r>
        <w:rPr>
          <w:rStyle w:val="FootnoteAnchor"/>
          <w:rtl w:val="true"/>
        </w:rPr>
        <w:footnoteReference w:id="345"/>
      </w:r>
    </w:p>
    <w:p>
      <w:pPr>
        <w:pStyle w:val="BookText"/>
        <w:rPr/>
      </w:pPr>
      <w:r>
        <w:rPr>
          <w:rFonts w:ascii="Amiri" w:hAnsi="Amiri" w:eastAsia="Amiri" w:cs="Amiri"/>
          <w:color w:val="111111"/>
          <w:sz w:val="28"/>
          <w:sz w:val="28"/>
          <w:szCs w:val="28"/>
          <w:rtl w:val="true"/>
          <w:lang w:bidi="ar-SA"/>
        </w:rPr>
        <w:t>تَقُودِینی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به سمت دلخواهت می کشی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رام تو نشوم تا مرا به خواری نشانی و عنان به دستت نگذارم تا هر کجا خواهی بیری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جمله به این نکته اشاره می کنند که کسی در دنیا و در برابر بازیگری های آن خوار نمی شود مگر این که خود را خوار ساخته و زمام اختیار کسی را در دست نمی گیرد مگر این که کسی خود زمام اختیارش را به دست او بسپارد زیرا انسان تا وقتی که تمنیات نفسانی خود را کنترل نماید و نیروی حیوانی خویش را به دست عقل بسپارد محال است که دنیا بتواند او را خوار سازد</w:t>
      </w:r>
      <w:r>
        <w:rPr>
          <w:rFonts w:eastAsia="IRNazanin" w:cs="IRNazanin"/>
          <w:color w:val="111111"/>
          <w:sz w:val="28"/>
          <w:szCs w:val="28"/>
          <w:rtl w:val="true"/>
          <w:lang w:bidi="fa-IR"/>
        </w:rPr>
        <w:t xml:space="preserve">. </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مشابه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لِىَ عَلَيْكُمْ مِنْ سُلْطَانٍ إِلا أَنْ دَعَوْتُكُمْ فَاسْتَجَبْتُمْ لى فَلا تَلُومُونِي وَلُومُوا أَنْفُسَكُمْ</w:t>
      </w:r>
      <w:r>
        <w:rPr>
          <w:rStyle w:val="FootnoteAnchor"/>
          <w:rtl w:val="true"/>
        </w:rPr>
        <w:footnoteReference w:id="347"/>
      </w:r>
      <w:r>
        <w:rPr>
          <w:rFonts w:ascii="IRNazanin" w:hAnsi="IRNazanin" w:eastAsia="IRNazanin"/>
          <w:color w:val="111111"/>
          <w:sz w:val="28"/>
          <w:sz w:val="28"/>
          <w:szCs w:val="28"/>
          <w:rtl w:val="true"/>
          <w:lang w:bidi="fa-IR"/>
        </w:rPr>
        <w:t xml:space="preserve">و شیطان هنگامی که کار تمام می شود می گوید خداوند به شما وعده حق داد و من هم به شما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دادم و تخلف کردم من بر شما تسلطی نداشتم جز این که دعوتتان کردم و شما پذیرفتید بنابراین مرا سرزنش نکنید خود را سرزنش کنید</w:t>
      </w:r>
      <w:r>
        <w:rPr>
          <w:rFonts w:eastAsia="IRNazanin" w:cs="IRNazanin"/>
          <w:color w:val="111111"/>
          <w:sz w:val="28"/>
          <w:szCs w:val="28"/>
          <w:rtl w:val="true"/>
          <w:lang w:bidi="fa-IR"/>
        </w:rPr>
        <w:t xml:space="preserve">. </w:t>
      </w:r>
      <w:bookmarkStart w:id="455" w:name="pg20332_195917"/>
    </w:p>
    <w:p>
      <w:pPr>
        <w:pStyle w:val="BookText"/>
        <w:rPr/>
      </w:pPr>
      <w:bookmarkEnd w:id="455"/>
      <w:r>
        <w:rPr>
          <w:rFonts w:ascii="Amiri" w:hAnsi="Amiri" w:eastAsia="Amiri" w:cs="Amiri"/>
          <w:color w:val="111111"/>
          <w:sz w:val="28"/>
          <w:sz w:val="28"/>
          <w:szCs w:val="28"/>
          <w:rtl w:val="true"/>
          <w:lang w:bidi="ar-SA"/>
        </w:rPr>
        <w:t xml:space="preserve">وَ ايْمُ اللَّهِ يَمِيناً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لَأَرُوضَنَّ نَفْسِي رِيَاضَةً تَهِشُ مَعَهَا إِلَى الْقُرْصِ إِذَا قَدَرْتُ عَلَيْهِ مَطْعُوماً وَ تَقْنَعُ بِالْمِلْحِ مَأْدُوماً، وَ لَأَدَعَنَّ مُقْلَتِي كَعَيْنِ مَاءٍ نَضَبَ مَعِينُهَا، مُسْتَفْرِغَةً دُمُوعَهَا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أَتَمْتَلِيُّ السَّائِمَةُ مِنْ رِعْيِهَا فَتَبْرُكَ، وَتَشْبَعُ الرَّبِيضَةُ مِنْ عُشْبِهَا فَتَرْبِضَ، وَيَأْكُلُ عَلِيٌّ مِنْ زَادِهِ فَيَهْجَعَ؟ قَرَّتْ إِذَا عَيْنُهُ إِذَا اقْتَدَى بَعْدَ السِّنِينَ الْمُتَطَاوِلَةِ بِالْبَهِيمَةِ الْهَامِلَةِ وَالسَّائِمَةِ الْمَرْعِيَّةِ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5887565_2320776876"/>
      <w:bookmarkStart w:id="457" w:name="_Toc172"/>
      <w:bookmarkEnd w:id="456"/>
      <w:r>
        <w:rPr/>
        <w:t>9</w:t>
      </w:r>
      <w:r>
        <w:rPr>
          <w:rtl w:val="true"/>
        </w:rPr>
        <w:t xml:space="preserve">. </w:t>
      </w:r>
      <w:r>
        <w:rPr>
          <w:rtl w:val="true"/>
        </w:rPr>
        <w:t>سوگند به خدا</w:t>
      </w:r>
      <w:bookmarkEnd w:id="457"/>
    </w:p>
    <w:p>
      <w:pPr>
        <w:pStyle w:val="BookText"/>
        <w:rPr/>
      </w:pPr>
      <w:r>
        <w:rPr>
          <w:rFonts w:ascii="Amiri" w:hAnsi="Amiri" w:eastAsia="Amiri" w:cs="Amiri"/>
          <w:color w:val="111111"/>
          <w:sz w:val="28"/>
          <w:sz w:val="28"/>
          <w:szCs w:val="28"/>
          <w:rtl w:val="true"/>
          <w:lang w:bidi="ar-SA"/>
        </w:rPr>
        <w:t>وَ ايْمُ اللَّهِ يَمِيناً أَسْتَثْنِي فِيهَا بِمَشِيئَةِ اللَّهِ</w:t>
      </w:r>
      <w:r>
        <w:rPr>
          <w:rStyle w:val="FootnoteAnchor"/>
          <w:rtl w:val="true"/>
        </w:rPr>
        <w:footnoteReference w:id="348"/>
      </w:r>
      <w:r>
        <w:rPr>
          <w:rFonts w:ascii="IRNazanin" w:hAnsi="IRNazanin" w:eastAsia="IRNazanin"/>
          <w:color w:val="111111"/>
          <w:sz w:val="28"/>
          <w:sz w:val="28"/>
          <w:szCs w:val="28"/>
          <w:rtl w:val="true"/>
          <w:lang w:bidi="fa-IR"/>
        </w:rPr>
        <w:t xml:space="preserve"> قسم به خداوند قسمی که فقط اراده حق را از آن استثنا می کنم</w:t>
      </w:r>
      <w:r>
        <w:rPr>
          <w:rFonts w:eastAsia="IRNazanin" w:cs="IRNazanin"/>
          <w:color w:val="111111"/>
          <w:sz w:val="28"/>
          <w:szCs w:val="28"/>
          <w:rtl w:val="true"/>
          <w:lang w:bidi="fa-IR"/>
        </w:rPr>
        <w:t>.</w:t>
      </w:r>
    </w:p>
    <w:p>
      <w:pPr>
        <w:pStyle w:val="Heading3"/>
        <w:numPr>
          <w:ilvl w:val="2"/>
          <w:numId w:val="1"/>
        </w:numPr>
        <w:rPr/>
      </w:pPr>
      <w:bookmarkStart w:id="458" w:name="__RefHeading___Toc5887567_2320776876"/>
      <w:bookmarkStart w:id="459" w:name="_Toc173"/>
      <w:bookmarkEnd w:id="458"/>
      <w:r>
        <w:rPr/>
        <w:t>10</w:t>
      </w:r>
      <w:r>
        <w:rPr>
          <w:rtl w:val="true"/>
        </w:rPr>
        <w:t xml:space="preserve">. </w:t>
      </w:r>
      <w:r>
        <w:rPr>
          <w:rtl w:val="true"/>
        </w:rPr>
        <w:t>مهار نفس</w:t>
      </w:r>
      <w:bookmarkEnd w:id="459"/>
    </w:p>
    <w:p>
      <w:pPr>
        <w:pStyle w:val="BookText"/>
        <w:rPr/>
      </w:pPr>
      <w:r>
        <w:rPr>
          <w:rFonts w:ascii="Amiri" w:hAnsi="Amiri" w:eastAsia="Amiri" w:cs="Amiri"/>
          <w:color w:val="111111"/>
          <w:sz w:val="28"/>
          <w:sz w:val="28"/>
          <w:szCs w:val="28"/>
          <w:rtl w:val="true"/>
          <w:lang w:bidi="ar-SA"/>
        </w:rPr>
        <w:t>لأَروضَنَّ نَفْسِي رِيَاضَةً تَهِشُ مَعَهَا إِلَى الْقُرْصِ إِذَا قَدَرْتُ عَلَيْهِ مَطْعُوماً وَ تَقْنَعُ بِالْمِلْحِ مادوماً</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مَأْدُوماً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خورشت؛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نان خورش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آن را به صورت نان خورش درآورده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چنان نفس خویش را به ریاضت و ادارم که به یک قرص نان زمانی که برای خوردن یابد شاد شود و به جای خورش به نمک قناعت کند</w:t>
      </w:r>
      <w:r>
        <w:rPr>
          <w:rFonts w:eastAsia="IRNazanin" w:cs="IRNazanin"/>
          <w:color w:val="111111"/>
          <w:sz w:val="28"/>
          <w:szCs w:val="28"/>
          <w:rtl w:val="true"/>
          <w:lang w:bidi="fa-IR"/>
        </w:rPr>
        <w:t>.</w:t>
      </w:r>
    </w:p>
    <w:p>
      <w:pPr>
        <w:pStyle w:val="Heading3"/>
        <w:numPr>
          <w:ilvl w:val="2"/>
          <w:numId w:val="1"/>
        </w:numPr>
        <w:rPr/>
      </w:pPr>
      <w:bookmarkStart w:id="460" w:name="__RefHeading___Toc5887569_2320776876"/>
      <w:bookmarkStart w:id="461" w:name="_Toc174"/>
      <w:bookmarkEnd w:id="460"/>
      <w:r>
        <w:rPr/>
        <w:t>11</w:t>
      </w:r>
      <w:r>
        <w:rPr>
          <w:rtl w:val="true"/>
        </w:rPr>
        <w:t xml:space="preserve">. </w:t>
      </w:r>
      <w:r>
        <w:rPr>
          <w:rtl w:val="true"/>
        </w:rPr>
        <w:t>گریه های امام از خوف خداوند</w:t>
      </w:r>
      <w:bookmarkEnd w:id="461"/>
    </w:p>
    <w:p>
      <w:pPr>
        <w:pStyle w:val="BookText"/>
        <w:rPr/>
      </w:pPr>
      <w:r>
        <w:rPr>
          <w:rFonts w:ascii="Amiri" w:hAnsi="Amiri" w:eastAsia="Amiri" w:cs="Amiri"/>
          <w:color w:val="111111"/>
          <w:sz w:val="28"/>
          <w:sz w:val="28"/>
          <w:szCs w:val="28"/>
          <w:rtl w:val="true"/>
          <w:lang w:bidi="ar-SA"/>
        </w:rPr>
        <w:t>وَ لَأَدَعَنَّ مُقْلَتِي كَعَيْن مَاءٍ نَضَبَ مَعِينُهَا مُسْتَفْرِغَةً دُمُوعَهَا</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جاری؛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جاری شدن آب است و ماء معین به جاری شدن آب گفته می شود سپس در مورد جریان اشک از چشم ها به کار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مُسْتَفْرِغَةً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 می کند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کاسه چشمم را در گریه های شب و روز قرار دهم تا چون چشمه ای که آبش فرو رفته اشکی در آن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چشم خود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کاسه چشم خود را همچون چشمه آبی به حال خود وا می گذارد که آبش خشکیده باشد وجه شبه آن است که اشکهای چشم تمام شده، و در اشتیاق به ملأ اعلی و آن چه از خوشبختی ابدی برای اولیای خدا آماده شده و همچنین از ترس محروم ماندن از آن ها با گریه از اشک تهی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شکمبارگی انگیزه حیوانات</w:t>
      </w:r>
    </w:p>
    <w:p>
      <w:pPr>
        <w:pStyle w:val="BookText"/>
        <w:rPr/>
      </w:pPr>
      <w:r>
        <w:rPr>
          <w:rFonts w:ascii="Amiri" w:hAnsi="Amiri" w:eastAsia="Amiri" w:cs="Amiri"/>
          <w:color w:val="111111"/>
          <w:sz w:val="28"/>
          <w:sz w:val="28"/>
          <w:szCs w:val="28"/>
          <w:rtl w:val="true"/>
          <w:lang w:bidi="ar-SA"/>
        </w:rPr>
        <w:t>أَتَمْتَلِيُّ السَّائِمَةُ مِنْ رِعْيِهَا فَتَبْرُكَ وَ تَشْبَعُ الرَّبِيضَةُ مِنْ عُشْبِهَا فَتَرْبِضَ وَيَأْكُلُ عَلِيٌّ مِنْ زَادِهِ فَيَهْجَعَ قَرَّتْ إِذَا عَيْنُهُ إِذَا اقْتَدَى بَعْدَ السِّنِينَ الْمُتَطَاوِلَةِ بِالْبَهِيمَةِ الْهَامِلَةِ السَّائِمَةِ الْمَرْعِيَّة</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تبرک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آرامد؛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آرام گرفتن به روی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گوسفندان و مانند آن است که به همراه شبان ها به آغل خود می آیند؛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دست و پا و به زمین نشستن حیوانات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و گیاه زیاد گیاهان تر است در مقابل حشیش که به گیاهان خشک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خوابد؛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خواب سبک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الْهَامِلَةِ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شده؛ از ریشهٔ 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رها کردن حیوان بدون چوپان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السَّائِمَةِ الْمَرْعِيَّةِ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حيوان مشغول چریدن؛ 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حیوانی است که آن را به چرا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w:t>
      </w:r>
    </w:p>
    <w:p>
      <w:pPr>
        <w:pStyle w:val="BookText"/>
        <w:rPr/>
      </w:pPr>
      <w:r>
        <w:rPr>
          <w:rFonts w:ascii="IRNazanin" w:hAnsi="IRNazanin" w:eastAsia="IRNazanin"/>
          <w:color w:val="111111"/>
          <w:sz w:val="28"/>
          <w:sz w:val="28"/>
          <w:szCs w:val="28"/>
          <w:rtl w:val="true"/>
          <w:lang w:bidi="fa-IR"/>
        </w:rPr>
        <w:t>آیا به همان گونه که حیوان چرنده شکمش را با چریدن پر کند و بخوابد، و رمه گوسپند که از سیر می شود و به جانب خوابگاهش می رود علی هم از توشه خود بخورد و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 روشن که پس از سالیانی دراز به چهار پایان رها شده و گوسپندان چرنده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امام حقیقت وجود آدمی غیر از خور و خواب و شهوت است بلکه افق های دیگری را نشان می دهد که مهمترین وظیفه انسان عمل به واجبات و فرایض است و این </w:t>
      </w:r>
    </w:p>
    <w:p>
      <w:pPr>
        <w:pStyle w:val="BookText"/>
        <w:rPr/>
      </w:pPr>
      <w:r>
        <w:rPr>
          <w:rFonts w:ascii="IRNazanin" w:hAnsi="IRNazanin" w:eastAsia="IRNazanin"/>
          <w:color w:val="111111"/>
          <w:sz w:val="28"/>
          <w:sz w:val="28"/>
          <w:szCs w:val="28"/>
          <w:rtl w:val="true"/>
          <w:lang w:bidi="fa-IR"/>
        </w:rPr>
        <w:t>تکالیفی است که پروردگار از بندگان خواسته و همگان را به آن مکلف ساخته است</w:t>
      </w:r>
      <w:r>
        <w:rPr>
          <w:rFonts w:eastAsia="IRNazanin" w:cs="IRNazanin"/>
          <w:color w:val="111111"/>
          <w:sz w:val="28"/>
          <w:szCs w:val="28"/>
          <w:rtl w:val="true"/>
          <w:lang w:bidi="fa-IR"/>
        </w:rPr>
        <w:t xml:space="preserve">. </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و چهارپایان</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پرستانی که جز عیش و نوش هدفی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گوسفندان و چهارپایانی هستند که کار آن ها خوردن و خوابیدن است و از اوج عظمت انسانیت فرود و همتراز حیوانات رها شده در بیابان شده اند</w:t>
      </w:r>
      <w:r>
        <w:rPr>
          <w:rFonts w:eastAsia="IRNazanin" w:cs="IRNazanin"/>
          <w:color w:val="111111"/>
          <w:sz w:val="28"/>
          <w:szCs w:val="28"/>
          <w:rtl w:val="true"/>
          <w:lang w:bidi="fa-IR"/>
        </w:rPr>
        <w:t xml:space="preserve">. </w:t>
      </w:r>
      <w:bookmarkStart w:id="462" w:name="pg20332_195920"/>
    </w:p>
    <w:p>
      <w:pPr>
        <w:pStyle w:val="BookText"/>
        <w:rPr/>
      </w:pPr>
      <w:bookmarkEnd w:id="462"/>
      <w:r>
        <w:rPr>
          <w:rFonts w:ascii="Amiri" w:hAnsi="Amiri" w:eastAsia="Amiri" w:cs="Amiri"/>
          <w:color w:val="111111"/>
          <w:sz w:val="28"/>
          <w:sz w:val="28"/>
          <w:szCs w:val="28"/>
          <w:rtl w:val="true"/>
          <w:lang w:bidi="ar-SA"/>
        </w:rPr>
        <w:t>طُوبَى لِنَفْسٍ أَدَّتْ إِلَى رَبِّهَا فَرْضَهَا وَ عَرَكَتْ بِجَنْبِهَا بُؤْسَهَا وَ هَجَرَتْ فِي اللَّيْلِ غُمْضَهَا، حَتَّى إِذَا غَلَبَ الْكَرَى عَلَيْهَا افْتَرَشَتْ أَرْضَهَا وَ تَوَسَّدَتْ كَفَّهَا، فِي مَعْشَرٍ أَسْهَرَ عُيُونَهُمْ خَوْفُ مَعَادِهِمْ وَ تَجَافَتْ عَنْ مَضَاجِعِهِمْ جُنُوبُهُمْ وَ هَمْهَمَتْ بِذِكْرِ رَبِّهِمْ شِفَاهُهُمْ وَتَقَشَّعَتْ بِطُولِ اسْتِغْفَارِهِمْ ذُنُوبُهُمْ، أُولَئِكَ حِزْبُ اللَّهِ أَلا إِنَّ حِزْبَ اللَّهِ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يَا ابْنَ حُنَيْفٍ، وَلْتَكْفُفْ أَقْرَاصُكَ لِيَكُونَ مِنَ النَّارِ خَلَاصُكَ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63" w:name="__RefHeading___Toc5887571_2320776876"/>
      <w:bookmarkStart w:id="464" w:name="_Toc175"/>
      <w:bookmarkEnd w:id="463"/>
      <w:r>
        <w:rPr/>
        <w:t>13</w:t>
      </w:r>
      <w:r>
        <w:rPr>
          <w:rtl w:val="true"/>
        </w:rPr>
        <w:t xml:space="preserve">. </w:t>
      </w:r>
      <w:r>
        <w:rPr>
          <w:rtl w:val="true"/>
        </w:rPr>
        <w:t>ترس از معاد</w:t>
      </w:r>
      <w:bookmarkEnd w:id="464"/>
    </w:p>
    <w:p>
      <w:pPr>
        <w:pStyle w:val="Heading4"/>
        <w:numPr>
          <w:ilvl w:val="3"/>
          <w:numId w:val="1"/>
        </w:numPr>
        <w:rPr/>
      </w:pPr>
      <w:bookmarkStart w:id="465" w:name="__RefHeading___Toc5887573_2320776876"/>
      <w:bookmarkStart w:id="466" w:name="_Toc176"/>
      <w:bookmarkEnd w:id="465"/>
      <w:r>
        <w:rPr/>
        <w:t>1</w:t>
      </w:r>
      <w:r>
        <w:rPr>
          <w:rtl w:val="true"/>
        </w:rPr>
        <w:t xml:space="preserve">. </w:t>
      </w:r>
      <w:r>
        <w:rPr/>
        <w:t>13</w:t>
      </w:r>
      <w:r>
        <w:rPr>
          <w:rtl w:val="true"/>
        </w:rPr>
        <w:t xml:space="preserve">. </w:t>
      </w:r>
      <w:r>
        <w:rPr>
          <w:rtl w:val="true"/>
        </w:rPr>
        <w:t>ویژگی های محبوبان خداوند</w:t>
      </w:r>
      <w:bookmarkEnd w:id="466"/>
    </w:p>
    <w:p>
      <w:pPr>
        <w:pStyle w:val="BookText"/>
        <w:rPr/>
      </w:pPr>
      <w:r>
        <w:rPr>
          <w:rFonts w:ascii="Amiri" w:hAnsi="Amiri" w:eastAsia="Amiri" w:cs="Amiri"/>
          <w:color w:val="111111"/>
          <w:sz w:val="28"/>
          <w:sz w:val="28"/>
          <w:szCs w:val="28"/>
          <w:rtl w:val="true"/>
          <w:lang w:bidi="ar-SA"/>
        </w:rPr>
        <w:t>طُوبَى لِنَفْسٍ أَدَّتْ إِلَى رَبِّهَا فَرْضَهَا وَ عَرَكَتْ بِجَنْبِهَا بُؤْسَهَا وَ هَجَرَتْ فِي اللَّيْلِ غُمْضَهَا حَتَّى إِذَا غَلَبَ الْكَرَى عَلَيْهَا افْتَرَشَتْ أَرْضَهَا وَ تَوَسَّدَتْ كَفَّهَا فِي مَعْشَرٍ</w:t>
      </w:r>
      <w:r>
        <w:rPr>
          <w:rStyle w:val="FootnoteAnchor"/>
          <w:rtl w:val="true"/>
        </w:rPr>
        <w:footnoteReference w:id="353"/>
      </w:r>
    </w:p>
    <w:p>
      <w:pPr>
        <w:pStyle w:val="BookText"/>
        <w:rPr/>
      </w:pPr>
      <w:r>
        <w:rPr>
          <w:rFonts w:ascii="IRNazanin" w:hAnsi="IRNazanin" w:eastAsia="IRNazanin"/>
          <w:color w:val="111111"/>
          <w:sz w:val="28"/>
          <w:sz w:val="28"/>
          <w:szCs w:val="28"/>
          <w:rtl w:val="true"/>
          <w:lang w:bidi="fa-IR"/>
        </w:rPr>
        <w:t>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هرگونه ناراحتی در مقابل نعمت و راحتی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پوشی و دیده بر هم نهادن و مخفی شدن است سپس به حالت خواب که انسان در آن حالت دیده بر هم می نهد اطلاق شده و در این جا همین معنا اراده شده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چرت؛ خواب و خوابیدن</w:t>
      </w:r>
    </w:p>
    <w:p>
      <w:pPr>
        <w:pStyle w:val="BookText"/>
        <w:rPr/>
      </w:pPr>
      <w:r>
        <w:rPr>
          <w:rFonts w:ascii="Amiri" w:hAnsi="Amiri" w:eastAsia="Amiri" w:cs="Amiri"/>
          <w:color w:val="111111"/>
          <w:sz w:val="28"/>
          <w:sz w:val="28"/>
          <w:szCs w:val="28"/>
          <w:rtl w:val="true"/>
          <w:lang w:bidi="ar-SA"/>
        </w:rPr>
        <w:t>تَوَسَّدَ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 زیر سرش؛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بالش</w:t>
      </w:r>
    </w:p>
    <w:p>
      <w:pPr>
        <w:pStyle w:val="BookText"/>
        <w:rPr/>
      </w:pPr>
      <w:r>
        <w:rPr>
          <w:rFonts w:ascii="IRNazanin" w:hAnsi="IRNazanin" w:eastAsia="IRNazanin"/>
          <w:color w:val="111111"/>
          <w:sz w:val="28"/>
          <w:sz w:val="28"/>
          <w:szCs w:val="28"/>
          <w:rtl w:val="true"/>
          <w:lang w:bidi="fa-IR"/>
        </w:rPr>
        <w:t>خوشا به حال کسی که واجبات پروردگارش را به جا آورده و مشکلات را تحمل نموده و در شب از خواب خوش دوری کرده است تا وقتی که خواب بر او چیره شود زمین را فرش خود گرفته و دست را بالش زیر سر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عابد کسی نیست که شب و روز در گوشه ای مشغول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 کسی است که به هنگام روز به ادای فرایض فردی و اجتماعی می پردازد و شب هنگام به در خانه خدا می رود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افْتَرَشَتْ أَرْضَهَا وَ تَوَسَّدَتْ كَفَّهَا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نهایت قناعت است که آن ها انتظار ندارند در بسترهای نرم و راحت آسوده بخوابند به علاوه چنین بسترهایی کمتر به انسان </w:t>
      </w:r>
      <w:bookmarkStart w:id="467" w:name="pg20332_195921"/>
    </w:p>
    <w:p>
      <w:pPr>
        <w:pStyle w:val="BookText"/>
        <w:rPr/>
      </w:pPr>
      <w:bookmarkEnd w:id="467"/>
      <w:r>
        <w:rPr>
          <w:rFonts w:ascii="IRNazanin" w:hAnsi="IRNazanin" w:eastAsia="IRNazanin"/>
          <w:color w:val="111111"/>
          <w:sz w:val="28"/>
          <w:sz w:val="28"/>
          <w:szCs w:val="28"/>
          <w:rtl w:val="true"/>
          <w:lang w:bidi="fa-IR"/>
        </w:rPr>
        <w:t>اجازه می دهد که سحرگاهان از خواب برخیزد و رو به درگاه خدا آورد</w:t>
      </w:r>
      <w:r>
        <w:rPr>
          <w:rFonts w:eastAsia="IRNazanin" w:cs="IRNazanin"/>
          <w:color w:val="111111"/>
          <w:sz w:val="28"/>
          <w:szCs w:val="28"/>
          <w:rtl w:val="true"/>
          <w:lang w:bidi="fa-IR"/>
        </w:rPr>
        <w:t xml:space="preserve">. </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عَرَكَتْ بِجَنْبِهَا بُؤْسَهَا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پایداری در برابر ناگواری هاست</w:t>
      </w:r>
      <w:r>
        <w:rPr>
          <w:rFonts w:eastAsia="IRNazanin" w:cs="IRNazanin"/>
          <w:color w:val="111111"/>
          <w:sz w:val="28"/>
          <w:szCs w:val="28"/>
          <w:rtl w:val="true"/>
          <w:lang w:bidi="fa-IR"/>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هَجَرَتْ فِي اللَّيْلِ غُمْضَهَا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شب زنده داری با عبادت پروردگار و سرگرم بودن به ذکر خدا تا وقتی که خواب بر او غلبه کند</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علی بن الحسين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بِمَا افْتَرَضَ اللَّهُ عَلَيْهِ فَهُوَ مِنْ أَعْبَدِ النَّاسِ</w:t>
      </w:r>
      <w:r>
        <w:rPr>
          <w:rStyle w:val="FootnoteAnchor"/>
          <w:rtl w:val="true"/>
        </w:rPr>
        <w:footnoteReference w:id="358"/>
      </w:r>
      <w:r>
        <w:rPr>
          <w:rFonts w:ascii="IRNazanin" w:hAnsi="IRNazanin" w:eastAsia="IRNazanin"/>
          <w:color w:val="111111"/>
          <w:sz w:val="28"/>
          <w:sz w:val="28"/>
          <w:szCs w:val="28"/>
          <w:rtl w:val="true"/>
          <w:lang w:bidi="fa-IR"/>
        </w:rPr>
        <w:t>كسى که بدان چه خدا بر او واجب ساخته عمل کند عابدترین مردمست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أَحَبُّ الْعَمَلِ إِلَى اللَّهِ ثَلَاثُ خِصَالٍ مَنْ أَتَى اللَّهَ بِمَا افْتَرَضَ عَلَيْهِ فَهُوَ مِنْ أَعْبَدِ النَّاسِ وَ مَنْ وَرِعَ عَنْ مَحَارِمِ اللَّهِ فَهُوَ مِنْ أَوْرَعِ النَّاسِ وَ مَنْ قَنِعَ بِمَا رَزَقَهُ فَهُوَ مِنْ أَغْنَى النَّاس</w:t>
      </w:r>
      <w:r>
        <w:rPr>
          <w:rStyle w:val="FootnoteAnchor"/>
          <w:rtl w:val="true"/>
        </w:rPr>
        <w:footnoteReference w:id="359"/>
      </w:r>
      <w:r>
        <w:rPr>
          <w:rFonts w:ascii="IRNazanin" w:hAnsi="IRNazanin" w:eastAsia="IRNazanin"/>
          <w:color w:val="111111"/>
          <w:sz w:val="28"/>
          <w:sz w:val="28"/>
          <w:szCs w:val="28"/>
          <w:rtl w:val="true"/>
          <w:lang w:bidi="fa-IR"/>
        </w:rPr>
        <w:t>اى علی، سه خصلت نزد خدا از هر عملی محبوب تر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واجبات کسی که واجبات الهی را انجام دهد از عابدترین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گناهان کسی که از گناه بپرهیزد از پرهیزکارترین مردم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قناعت، هر که به آن چه خدا روزی کرده قناعت کند از بی نیازترین خلق است</w:t>
      </w:r>
      <w:r>
        <w:rPr>
          <w:rFonts w:eastAsia="IRNazanin" w:cs="IRNazanin"/>
          <w:color w:val="111111"/>
          <w:sz w:val="28"/>
          <w:szCs w:val="28"/>
          <w:rtl w:val="true"/>
          <w:lang w:bidi="fa-IR"/>
        </w:rPr>
        <w:t>.</w:t>
      </w:r>
    </w:p>
    <w:p>
      <w:pPr>
        <w:pStyle w:val="Heading4"/>
        <w:numPr>
          <w:ilvl w:val="3"/>
          <w:numId w:val="1"/>
        </w:numPr>
        <w:rPr/>
      </w:pPr>
      <w:bookmarkStart w:id="468" w:name="__RefHeading___Toc5887575_2320776876"/>
      <w:bookmarkStart w:id="469" w:name="_Toc177"/>
      <w:bookmarkEnd w:id="468"/>
      <w:r>
        <w:rPr/>
        <w:t>13</w:t>
      </w:r>
      <w:r>
        <w:rPr>
          <w:rtl w:val="true"/>
        </w:rPr>
        <w:t xml:space="preserve">. </w:t>
      </w:r>
      <w:r>
        <w:rPr/>
        <w:t>2</w:t>
      </w:r>
      <w:r>
        <w:rPr>
          <w:rtl w:val="true"/>
        </w:rPr>
        <w:t xml:space="preserve">. </w:t>
      </w:r>
      <w:r>
        <w:rPr>
          <w:rtl w:val="true"/>
        </w:rPr>
        <w:t>ویژگی های حزب الله</w:t>
      </w:r>
      <w:bookmarkEnd w:id="469"/>
    </w:p>
    <w:p>
      <w:pPr>
        <w:pStyle w:val="BookText"/>
        <w:rPr/>
      </w:pPr>
      <w:r>
        <w:rPr>
          <w:rFonts w:ascii="Amiri" w:hAnsi="Amiri" w:eastAsia="Amiri" w:cs="Amiri"/>
          <w:color w:val="111111"/>
          <w:sz w:val="28"/>
          <w:sz w:val="28"/>
          <w:szCs w:val="28"/>
          <w:rtl w:val="true"/>
          <w:lang w:bidi="ar-SA"/>
        </w:rPr>
        <w:t>أَسْهَرَ عُيُونَهُمْ خَوْفُ مَعَادِهِمْ وَ تَجَافَتْ عَنْ مَضَاجِعِهِمْ جُنُوبُهُمْ وَ هَمْهَمَتْ بِذِكْرِ رَبِّهِمْ شِفَاهُهُمْ وَ تَقَشَّعَتْ بِطُولِ اسْتِغْفَارِهِمْ ذُنُوبُهُمْ أُولئِكَ حِزْبُ اللَّهِ أَلا إِنَّ حِزْبَ اللَّهِ هُمُ الْمُفْلِحُونَ</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مَضَاجِع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آهسته گویا 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 گفتن آهسته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هایش</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تَقَشَّعَتْ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میان رفتن و پراکنده شدن؛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برطرف ساختن</w:t>
      </w:r>
      <w:r>
        <w:rPr>
          <w:rFonts w:eastAsia="IRNazanin" w:cs="IRNazanin"/>
          <w:color w:val="111111"/>
          <w:sz w:val="28"/>
          <w:szCs w:val="28"/>
          <w:rtl w:val="true"/>
          <w:lang w:bidi="fa-IR"/>
        </w:rPr>
        <w:t>.</w:t>
      </w:r>
      <w:bookmarkStart w:id="470" w:name="pg20332_195922"/>
    </w:p>
    <w:p>
      <w:pPr>
        <w:pStyle w:val="BookText"/>
        <w:rPr/>
      </w:pPr>
      <w:bookmarkEnd w:id="470"/>
      <w:r>
        <w:rPr>
          <w:rFonts w:ascii="IRNazanin" w:hAnsi="IRNazanin" w:eastAsia="IRNazanin"/>
          <w:color w:val="111111"/>
          <w:sz w:val="28"/>
          <w:sz w:val="28"/>
          <w:szCs w:val="28"/>
          <w:rtl w:val="true"/>
          <w:lang w:bidi="fa-IR"/>
        </w:rPr>
        <w:t xml:space="preserve">در میان جمعیتی که ترس از قیامت دیده هایشان را بیدار گذاشته و پهلوهاشان از بستر استراحت جدا شده و لب هایشان به ذکر پروردگارشان آهسته و آرام گویاست، و گناهانشان به کثرت استغفار از بین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حزب خدایند و بدانید که حزب خدا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تَتَجافى جُنُوبُهُمْ عَنِ الْمَضاجع</w:t>
      </w:r>
      <w:r>
        <w:rPr>
          <w:rStyle w:val="FootnoteAnchor"/>
          <w:rtl w:val="true"/>
        </w:rPr>
        <w:footnoteReference w:id="361"/>
      </w:r>
      <w:r>
        <w:rPr>
          <w:rFonts w:ascii="IRNazanin" w:hAnsi="IRNazanin" w:eastAsia="IRNazanin"/>
          <w:color w:val="111111"/>
          <w:sz w:val="28"/>
          <w:sz w:val="28"/>
          <w:szCs w:val="28"/>
          <w:rtl w:val="true"/>
          <w:lang w:bidi="fa-IR"/>
        </w:rPr>
        <w:t>از بستر خواب پهلو تهی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كانُوا قَليلاً مِنَ اللَّيْلِ ما يَهْجَعُونَ وَ بِالْأَسْحَارِ هُمْ يَسْتَغْفِرُون</w:t>
      </w:r>
      <w:r>
        <w:rPr>
          <w:rStyle w:val="FootnoteAnchor"/>
          <w:rtl w:val="true"/>
        </w:rPr>
        <w:footnoteReference w:id="362"/>
      </w:r>
      <w:r>
        <w:rPr>
          <w:rFonts w:ascii="IRNazanin" w:hAnsi="IRNazanin" w:eastAsia="IRNazanin"/>
          <w:color w:val="111111"/>
          <w:sz w:val="28"/>
          <w:sz w:val="28"/>
          <w:szCs w:val="28"/>
          <w:rtl w:val="true"/>
          <w:lang w:bidi="fa-IR"/>
        </w:rPr>
        <w:t>اندکی از شب را می خوابیدند و به هنگام سحر استغفار می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يَتَوَلَّ اللَّهَ وَرَسُولَهُ وَ الَّذِينَ آمَنُوا فَإِنَّ حِزْبَ اللَّهِ هُمُ الْغَالِبُونَ</w:t>
      </w:r>
      <w:r>
        <w:rPr>
          <w:rStyle w:val="FootnoteAnchor"/>
          <w:rtl w:val="true"/>
        </w:rPr>
        <w:footnoteReference w:id="363"/>
      </w:r>
      <w:r>
        <w:rPr>
          <w:rFonts w:ascii="IRNazanin" w:hAnsi="IRNazanin" w:eastAsia="IRNazanin"/>
          <w:color w:val="111111"/>
          <w:sz w:val="28"/>
          <w:sz w:val="28"/>
          <w:szCs w:val="28"/>
          <w:rtl w:val="true"/>
          <w:lang w:bidi="fa-IR"/>
        </w:rPr>
        <w:t>و هرکه خدا و پیامبر او و مؤمنان را ولی خود گزیند، بداند که پیروزمندان گروه خداوندند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اسْتَحْوَذَ عَلَيْهِمُ الشَّيْطانُ فَأَنْساهُمْ ذِكْرَ اللَّهِ أُولئِكَ حِزْبُ الشَّيْطَانِ أَلَا إِنَّ حِزْبَ الشَّيْطَانِ هُمُ الْخاسِرُون</w:t>
      </w:r>
      <w:r>
        <w:rPr>
          <w:rStyle w:val="FootnoteAnchor"/>
          <w:rtl w:val="true"/>
        </w:rPr>
        <w:footnoteReference w:id="364"/>
      </w:r>
      <w:r>
        <w:rPr>
          <w:rFonts w:ascii="IRNazanin" w:hAnsi="IRNazanin" w:eastAsia="IRNazanin"/>
          <w:color w:val="111111"/>
          <w:sz w:val="28"/>
          <w:sz w:val="28"/>
          <w:szCs w:val="28"/>
          <w:rtl w:val="true"/>
          <w:lang w:bidi="fa-IR"/>
        </w:rPr>
        <w:t>شیطان بر آن ها چیره شده است و نام خدا را از یادشان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حزب شیطان اند آگاه باش که حزب شیطان زیان کنندگانند 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تقشّع</w:t>
      </w:r>
    </w:p>
    <w:p>
      <w:pPr>
        <w:pStyle w:val="BookText"/>
        <w:rPr/>
      </w:pPr>
      <w:r>
        <w:rPr>
          <w:rFonts w:ascii="IRNazanin" w:hAnsi="IRNazanin" w:eastAsia="IRNazanin"/>
          <w:color w:val="111111"/>
          <w:sz w:val="28"/>
          <w:sz w:val="28"/>
          <w:szCs w:val="28"/>
          <w:rtl w:val="true"/>
          <w:lang w:bidi="fa-IR"/>
        </w:rPr>
        <w:t>مستعار منه</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گناهان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تقشّع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آورده است برای از بین رفتن و محو شدن گناهان از صفحات دل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عبارات برای آن است که امام علیه السلام می خواهد مردم را وادار به اطاعت پروردگار کند و آنان را به ورود در جرگه اولیای خدا جذب نماید</w:t>
      </w:r>
      <w:r>
        <w:rPr>
          <w:rFonts w:eastAsia="IRNazanin" w:cs="IRNazanin"/>
          <w:color w:val="111111"/>
          <w:sz w:val="28"/>
          <w:szCs w:val="28"/>
          <w:rtl w:val="true"/>
          <w:lang w:bidi="fa-IR"/>
        </w:rPr>
        <w:t>.</w:t>
      </w:r>
    </w:p>
    <w:p>
      <w:pPr>
        <w:pStyle w:val="Heading4"/>
        <w:numPr>
          <w:ilvl w:val="3"/>
          <w:numId w:val="1"/>
        </w:numPr>
        <w:rPr/>
      </w:pPr>
      <w:bookmarkStart w:id="471" w:name="__RefHeading___Toc5887577_2320776876"/>
      <w:bookmarkStart w:id="472" w:name="_Toc178"/>
      <w:bookmarkEnd w:id="471"/>
      <w:r>
        <w:rPr/>
        <w:t>13</w:t>
      </w:r>
      <w:r>
        <w:rPr>
          <w:rtl w:val="true"/>
        </w:rPr>
        <w:t xml:space="preserve">. </w:t>
      </w:r>
      <w:r>
        <w:rPr/>
        <w:t>3</w:t>
      </w:r>
      <w:r>
        <w:rPr>
          <w:rtl w:val="true"/>
        </w:rPr>
        <w:t xml:space="preserve">. </w:t>
      </w:r>
      <w:r>
        <w:rPr>
          <w:rtl w:val="true"/>
        </w:rPr>
        <w:t>سفارش به تقوا و پارسایی</w:t>
      </w:r>
      <w:bookmarkEnd w:id="47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فَاتَّقِ اللَّهَ يَا ابْنَ حُنَيْفٍ وَلْتَكْفُفْ أَقْرَاصُكَ لِيَكُونَ مِنَ النَّارِ خَلَاصُكَ</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پسر حنیف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 و قرص های نان خودت تو را بس باشد، تا این روش موجب خلاصیات از آتش جهنم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قانع بودن فقر و تهیدستی نیست بلکه تعادل و استفاده معقول و کفایت کردن را بیان می کند که این از جلوه های اهل ایمان و حزب الله است</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الْقَنَاعَةُ مَالٌ لَا يَنْفَد</w:t>
      </w:r>
      <w:r>
        <w:rPr>
          <w:rStyle w:val="FootnoteAnchor"/>
          <w:rtl w:val="true"/>
        </w:rPr>
        <w:footnoteReference w:id="367"/>
      </w:r>
      <w:r>
        <w:rPr>
          <w:rFonts w:ascii="IRNazanin" w:hAnsi="IRNazanin" w:eastAsia="IRNazanin"/>
          <w:color w:val="111111"/>
          <w:sz w:val="28"/>
          <w:sz w:val="28"/>
          <w:szCs w:val="28"/>
          <w:rtl w:val="true"/>
          <w:lang w:bidi="fa-IR"/>
        </w:rPr>
        <w:t>قناعت ثروتی پایان 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حنیف انصاری</w:t>
      </w:r>
    </w:p>
    <w:p>
      <w:pPr>
        <w:pStyle w:val="BookText"/>
        <w:rPr/>
      </w:pPr>
      <w:r>
        <w:rPr>
          <w:rFonts w:ascii="IRNazanin" w:hAnsi="IRNazanin" w:eastAsia="IRNazanin"/>
          <w:color w:val="111111"/>
          <w:sz w:val="28"/>
          <w:sz w:val="28"/>
          <w:szCs w:val="28"/>
          <w:rtl w:val="true"/>
          <w:lang w:bidi="fa-IR"/>
        </w:rPr>
        <w:t>عثمان بن حنیف از مشاهیر و برجستگان صحابه پیامبر و از اصحاب امام علی علیه السلام کنیه اش ابو عمرو می باشد و پیش از آن که به استانداری بصره منسوب شود از کارگزاران خلیفه دوم بود و با او همکاری داشته است وی به دلیل سوابق روشن و ارزش های شخصیتی و برجستگی های اخلاقی و کمالاتی که داشت از جانب امیرالمؤمنین علیه السلام به استانداری بصره منسوب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استیعاب آمده است روزی خلیفۀ دوم با اطرافیانش مشورت کرد تا فرد شایسته ای را برای اداره امور عراق برگزیند مشاوران خلیفه عثمان بن حنیف را تأیید و پیشنهاد کردند و از نظر بینش سیاسی و کاردانی او را ستودند و به دلیل تجربیاتی که داشت و حساسیت های سیاسی موجود در عراق آن روز صلاحیت او را برای تصدی امور آن سامان امضا کردند و خلیفه نیز بی درنگ حکم کارگزاری او را امضا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فتنه بصره و جنگی که طلحه و زبیر به راه انداختند دست به نیرنگ زدند و عثمان بن حنیف را غافلگیرانه به دام انداختند و پس از آزار و اذیت فراوان سر و صورت او را تراشیدند و به زندانش انداختند سپس از ترس انصار و هواداران او آزادش و از شهر بصره اخراجش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حنیف در منزل ذی قار به خدمت امام رسید و رفتار و کردار طلحه و زبیر را به امام گزارش داد عرض کرد با ریش و وضع و قیافه کهنسالی به بصره رفتم و حال به صورت جوانی که موی در صورت ندارد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 به یقین اجر و خیر تو محفوظ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حنیف از جمله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نفری است که از بیعت با ابوبکر خودداری کرد و در خانه امام تحصن نمودند که همگی خواهان خلافت امام بودند او بعد از شهادت امام در کوفه ساکن </w:t>
      </w:r>
    </w:p>
    <w:p>
      <w:pPr>
        <w:pStyle w:val="BookText"/>
        <w:rPr/>
      </w:pPr>
      <w:r>
        <w:rPr>
          <w:rFonts w:ascii="IRNazanin" w:hAnsi="IRNazanin" w:eastAsia="IRNazanin"/>
          <w:color w:val="111111"/>
          <w:sz w:val="28"/>
          <w:sz w:val="28"/>
          <w:szCs w:val="28"/>
          <w:rtl w:val="true"/>
          <w:lang w:bidi="fa-IR"/>
        </w:rPr>
        <w:t>شد و در زمان حکومت معاویه رحلت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داستان فدک</w:t>
      </w:r>
    </w:p>
    <w:p>
      <w:pPr>
        <w:pStyle w:val="BookText"/>
        <w:rPr/>
      </w:pPr>
      <w:r>
        <w:rPr>
          <w:rFonts w:ascii="IRNazanin" w:hAnsi="IRNazanin" w:eastAsia="IRNazanin"/>
          <w:color w:val="111111"/>
          <w:sz w:val="28"/>
          <w:sz w:val="28"/>
          <w:szCs w:val="28"/>
          <w:rtl w:val="true"/>
          <w:lang w:bidi="fa-IR"/>
        </w:rPr>
        <w:t>پس از جریان فتح خیبر و مصالحه ای که بين مسلمانان و یهودیان پیش آمد بخشی از وادی خیبر که حدوداً در بیست فرسخی مدینه واقع شده است فدک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فدک که یهودی بودند محضر پیامبر رسیدند و برای نشان دادن حسن نیت خودشان همه یا بخشی از آن را به حضرت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نه غنیمت جنگی بلکه چیزی بود که بدون درگیری در اختیار آن حضرت گذاشته شد و پیامبر و هرگونه که اراده می کرد می توانست از آن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قریه فدک بسیار سرسبز و حاصل خیز و درآمد سالانه قابل توجهی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 الله علیه و آله به امر حق آن را در اختیار اهل بیت 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آن حضرت هم با استفاده از عواملی که داشت با بهره برداری از عایدات آن نیازمندان و تهی دستان را پاسخ می داد؛ لذا حضرت فاطمه در خطبه فدکیه پیش از آن که از فدک به عنوان ارث نحله؛ فيء و امثال آن تعبیر کند مدعی است که مُلکی که در اختیار من و جزء متصرفات من بوده مورد تجاوز قرار گرفته است و عواملی را که از من در آن جا مشغول کار و فعالیت بودند اخراج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 که بدخواهان حسد ورزیدند و فدک را از دست اهل بیت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عمده دختر پیامبر از طرح قضیه فدک در مسجد تنها فدک نبود بلکه مبارزه بی امان آن حضرت با کسانی است که حق نشناسانه بنیان حاکمیت الهی را متزلزل کردند و خلافت را به انحراف کشیدند و اساس فتنه بزرگی را در تاریخ اسلام پایگذاری کردند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فدک رمز مبارزه برای دستیابی به یک هدف بزرگ بود که انقلاب همه جانبه ای را بر علیه حاکمیت به راه انداخت و حزبی را که در جریان سقیفه بر محور ابوبکر و عمر شکل گرفته بود نگران ساخت</w:t>
      </w:r>
      <w:r>
        <w:rPr>
          <w:rFonts w:eastAsia="IRNazanin" w:cs="IRNazanin"/>
          <w:color w:val="111111"/>
          <w:sz w:val="28"/>
          <w:szCs w:val="28"/>
          <w:rtl w:val="true"/>
          <w:lang w:bidi="fa-IR"/>
        </w:rPr>
        <w:t xml:space="preserve">. </w:t>
      </w:r>
      <w:r>
        <w:rPr>
          <w:rStyle w:val="FootnoteAnchor"/>
          <w:rtl w:val="true"/>
        </w:rPr>
        <w:footnoteReference w:id="368"/>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3" w:name="pg20332_195926"/>
      <w:bookmarkStart w:id="474" w:name="pg20332_195926"/>
      <w:bookmarkEnd w:id="474"/>
    </w:p>
    <w:p>
      <w:pPr>
        <w:pStyle w:val="Heading2"/>
        <w:numPr>
          <w:ilvl w:val="1"/>
          <w:numId w:val="1"/>
        </w:numPr>
        <w:rPr/>
      </w:pPr>
      <w:bookmarkStart w:id="475" w:name="pg20332_195926"/>
      <w:bookmarkStart w:id="476" w:name="__RefHeading___Toc5887579_2320776876"/>
      <w:bookmarkStart w:id="477" w:name="_Toc179"/>
      <w:bookmarkEnd w:id="475"/>
      <w:bookmarkEnd w:id="476"/>
      <w:r>
        <w:rPr>
          <w:rtl w:val="true"/>
        </w:rPr>
        <w:t xml:space="preserve">نامه </w:t>
      </w:r>
      <w:r>
        <w:rPr/>
        <w:t>46</w:t>
      </w:r>
      <w:bookmarkEnd w:id="477"/>
    </w:p>
    <w:p>
      <w:pPr>
        <w:pStyle w:val="Heading3"/>
        <w:numPr>
          <w:ilvl w:val="2"/>
          <w:numId w:val="1"/>
        </w:numPr>
        <w:rPr/>
      </w:pPr>
      <w:bookmarkStart w:id="478" w:name="__RefHeading___Toc5887581_2320776876"/>
      <w:bookmarkStart w:id="479" w:name="_Toc180"/>
      <w:bookmarkEnd w:id="478"/>
      <w:r>
        <w:rPr>
          <w:rtl w:val="true"/>
        </w:rPr>
        <w:t>اشاره</w:t>
      </w:r>
      <w:bookmarkEnd w:id="479"/>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ارشاد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ارائه توصیه های حکومتی و تبیین اصول ملک داری </w:t>
      </w:r>
      <w:r>
        <w:rPr>
          <w:rStyle w:val="FootnoteAnchor"/>
          <w:rtl w:val="true"/>
        </w:rPr>
        <w:footnoteReference w:id="369"/>
      </w:r>
    </w:p>
    <w:p>
      <w:pPr>
        <w:pStyle w:val="Heading3"/>
        <w:numPr>
          <w:ilvl w:val="2"/>
          <w:numId w:val="1"/>
        </w:numPr>
        <w:rPr/>
      </w:pPr>
      <w:bookmarkStart w:id="480" w:name="__RefHeading___Toc5887583_2320776876"/>
      <w:bookmarkStart w:id="481" w:name="_Toc181"/>
      <w:bookmarkEnd w:id="480"/>
      <w:r>
        <w:rPr>
          <w:rtl w:val="true"/>
        </w:rPr>
        <w:t>پیشگفتار نامه</w:t>
      </w:r>
      <w:bookmarkEnd w:id="4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مالک اشتر نخعی است هنگامی که امام علی علیه السلام از جنگ صفین بازگشت مالک را دوباره به جزیره فرستاد تا به کار خویش ادامه دهد و چون قضیه حکمیت تحمیلی به انجام رسید و مصر دچار فتنه و آشوب شد و محمد بن ابوبکر نتوانست بر اوضاع مسلط شود حضرت به او نامه نوشت و او را احضار کرد تا او را برای مأموریتی جدید و حساس گسیل دارد امام اوضاع آشفته مصر را برای مالک تشریح کرد و به او فرمود هیچ کس جز تو شایسته مهار کردن اوضاع مصر نیست و هر چه زودتر به سوی مصر حرکت کن</w:t>
      </w:r>
      <w:r>
        <w:rPr>
          <w:rFonts w:eastAsia="IRNazanin" w:cs="IRNazanin"/>
          <w:color w:val="111111"/>
          <w:sz w:val="28"/>
          <w:szCs w:val="28"/>
          <w:rtl w:val="true"/>
          <w:lang w:bidi="fa-IR"/>
        </w:rPr>
        <w:t xml:space="preserve">. </w:t>
      </w:r>
      <w:bookmarkStart w:id="482" w:name="pg20332_195927"/>
    </w:p>
    <w:p>
      <w:pPr>
        <w:pStyle w:val="BookText"/>
        <w:rPr/>
      </w:pPr>
      <w:bookmarkEnd w:id="482"/>
      <w:r>
        <w:rPr>
          <w:rFonts w:ascii="Amiri" w:hAnsi="Amiri" w:eastAsia="Amiri" w:cs="Amiri"/>
          <w:color w:val="111111"/>
          <w:sz w:val="28"/>
          <w:sz w:val="28"/>
          <w:szCs w:val="28"/>
          <w:rtl w:val="true"/>
          <w:lang w:bidi="ar-SA"/>
        </w:rPr>
        <w:t>وَ أَمَّا بَعْدُ، فَإِنَّكَ مِمَّنْ أَسْتَظْهِرُ بِهِ عَلَى إِقَامَةِ الدِّينِ وَأَقْمَعُ بِهِ نَخْوَةَ الْأَثِيمِ أَسْدُّ بِهِ لَهَاةَ التَّغْرِ الْمَخُوفِ فَاسْتَعِنْ بِاللَّهِ عَلَى مَا أَهَمَّكَ، وَ اخْلِطِ الشِّدَّةَ بِضِغْثٍ مِنَ الدِّينِ، وَارْفُقْ مَا كَانَ الرِّفْقُ أَرْفَقَ وَ اعْتَزِمُ بِالشِّدَّةِ حِينَ لَا تُغْنِي عَنْكَ إِلَّا الشَّدَّةَ، وَ اخْفِضْ لِلرَّعِيَّةِ جَنَاحَكَ وَ ابْسُطُ لَهُمْ وَجْهَكَ وَ أَلِنْ لَهُمْ جَانِبَكَ، وَ آسِ بَيْنَهُمْ فِى اللَّحْظَةِ وَ النَّظْرَةِ وَالْإِشَارَةِ وَ التَّحِيَّةِ، حَتَّى لَا يَطْمَعَ الْعُظَمَاءُ فِي حَيْفِكَ وَ لَا يَيْأَسَ الضُّعَفَاءُ مِنْ عَدْلِكَ؛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83" w:name="__RefHeading___Toc5887585_2320776876"/>
      <w:bookmarkStart w:id="484" w:name="_Toc182"/>
      <w:bookmarkEnd w:id="483"/>
      <w:r>
        <w:rPr/>
        <w:t>1</w:t>
      </w:r>
      <w:r>
        <w:rPr>
          <w:rtl w:val="true"/>
        </w:rPr>
        <w:t xml:space="preserve">. </w:t>
      </w:r>
      <w:r>
        <w:rPr>
          <w:rtl w:val="true"/>
        </w:rPr>
        <w:t>نقش کارگزار کارآمد در حکومت داری</w:t>
      </w:r>
      <w:r>
        <w:rPr>
          <w:rtl w:val="true"/>
        </w:rPr>
        <w:t>.</w:t>
      </w:r>
      <w:bookmarkEnd w:id="484"/>
    </w:p>
    <w:p>
      <w:pPr>
        <w:pStyle w:val="Heading4"/>
        <w:numPr>
          <w:ilvl w:val="3"/>
          <w:numId w:val="1"/>
        </w:numPr>
        <w:rPr/>
      </w:pPr>
      <w:bookmarkStart w:id="485" w:name="__RefHeading___Toc5887587_2320776876"/>
      <w:bookmarkStart w:id="486" w:name="_Toc183"/>
      <w:bookmarkEnd w:id="485"/>
      <w:r>
        <w:rPr/>
        <w:t>1</w:t>
      </w:r>
      <w:r>
        <w:rPr>
          <w:rtl w:val="true"/>
        </w:rPr>
        <w:t xml:space="preserve">. </w:t>
      </w:r>
      <w:r>
        <w:rPr/>
        <w:t>1</w:t>
      </w:r>
      <w:r>
        <w:rPr>
          <w:rtl w:val="true"/>
        </w:rPr>
        <w:t xml:space="preserve">. </w:t>
      </w:r>
      <w:r>
        <w:rPr>
          <w:rtl w:val="true"/>
        </w:rPr>
        <w:t>پشتیبان رهبر در اقامه دین</w:t>
      </w:r>
      <w:bookmarkEnd w:id="486"/>
    </w:p>
    <w:p>
      <w:pPr>
        <w:pStyle w:val="BookText"/>
        <w:rPr/>
      </w:pPr>
      <w:r>
        <w:rPr>
          <w:rFonts w:ascii="Amiri" w:hAnsi="Amiri" w:eastAsia="Amiri" w:cs="Amiri"/>
          <w:color w:val="111111"/>
          <w:sz w:val="28"/>
          <w:sz w:val="28"/>
          <w:szCs w:val="28"/>
          <w:rtl w:val="true"/>
          <w:lang w:bidi="ar-SA"/>
        </w:rPr>
        <w:t>أَمَّا بَعْدُ فَإِنَّكَ مِمَّنْ أَسْتَظْهِرُ بِهِ عَلَى إِقَامَةِ الدِّينِ</w:t>
      </w:r>
      <w:r>
        <w:rPr>
          <w:rStyle w:val="FootnoteAnchor"/>
          <w:rtl w:val="true"/>
        </w:rPr>
        <w:footnoteReference w:id="370"/>
      </w:r>
      <w:r>
        <w:rPr>
          <w:rFonts w:ascii="IRNazanin" w:hAnsi="IRNazanin" w:eastAsia="IRNazanin"/>
          <w:color w:val="111111"/>
          <w:sz w:val="28"/>
          <w:sz w:val="28"/>
          <w:szCs w:val="28"/>
          <w:rtl w:val="true"/>
          <w:lang w:bidi="fa-IR"/>
        </w:rPr>
        <w:t xml:space="preserve"> اما بعد تو از کسانی هستی که من به پشتیبانی آنان دین را اقامه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رهبر هر اندازه دارای کمالات و اقتدار باشد به تنهایی نمی تواند قوانین و دستورالعمل های دینی را اجرا کند چهره های برجسته و معاونان کارآمد و حضور مردم در صحنه از شرایط اصلی موفقیت رهبران است</w:t>
      </w:r>
      <w:r>
        <w:rPr>
          <w:rFonts w:eastAsia="IRNazanin" w:cs="IRNazanin"/>
          <w:color w:val="111111"/>
          <w:sz w:val="28"/>
          <w:szCs w:val="28"/>
          <w:rtl w:val="true"/>
          <w:lang w:bidi="fa-IR"/>
        </w:rPr>
        <w:t xml:space="preserve">. </w:t>
      </w:r>
      <w:r>
        <w:rPr>
          <w:rStyle w:val="FootnoteAnchor"/>
          <w:rtl w:val="true"/>
        </w:rPr>
        <w:footnoteReference w:id="371"/>
      </w:r>
    </w:p>
    <w:p>
      <w:pPr>
        <w:pStyle w:val="Heading4"/>
        <w:numPr>
          <w:ilvl w:val="3"/>
          <w:numId w:val="1"/>
        </w:numPr>
        <w:rPr/>
      </w:pPr>
      <w:bookmarkStart w:id="487" w:name="__RefHeading___Toc5887589_2320776876"/>
      <w:bookmarkStart w:id="488" w:name="_Toc184"/>
      <w:bookmarkEnd w:id="487"/>
      <w:r>
        <w:rPr/>
        <w:t>1</w:t>
      </w:r>
      <w:r>
        <w:rPr>
          <w:rtl w:val="true"/>
        </w:rPr>
        <w:t xml:space="preserve">. </w:t>
      </w:r>
      <w:r>
        <w:rPr/>
        <w:t>2</w:t>
      </w:r>
      <w:r>
        <w:rPr>
          <w:rtl w:val="true"/>
        </w:rPr>
        <w:t xml:space="preserve">. </w:t>
      </w:r>
      <w:r>
        <w:rPr>
          <w:rtl w:val="true"/>
        </w:rPr>
        <w:t>سرکوب متکبران</w:t>
      </w:r>
      <w:bookmarkEnd w:id="488"/>
    </w:p>
    <w:p>
      <w:pPr>
        <w:pStyle w:val="BookText"/>
        <w:rPr/>
      </w:pPr>
      <w:r>
        <w:rPr>
          <w:rFonts w:ascii="Amiri" w:hAnsi="Amiri" w:eastAsia="Amiri" w:cs="Amiri"/>
          <w:color w:val="111111"/>
          <w:sz w:val="28"/>
          <w:sz w:val="28"/>
          <w:szCs w:val="28"/>
          <w:rtl w:val="true"/>
          <w:lang w:bidi="ar-SA"/>
        </w:rPr>
        <w:t>وَ أَقْمَعُ بِهِ نَخْوَةَ الْأَثِيمِ</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الأثيم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 المخطئ المذنب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نخوت گنهکار را قلع و قمع می نمایم</w:t>
      </w:r>
      <w:r>
        <w:rPr>
          <w:rFonts w:eastAsia="IRNazanin" w:cs="IRNazanin"/>
          <w:color w:val="111111"/>
          <w:sz w:val="28"/>
          <w:szCs w:val="28"/>
          <w:rtl w:val="true"/>
          <w:lang w:bidi="fa-IR"/>
        </w:rPr>
        <w:t>.</w:t>
      </w:r>
    </w:p>
    <w:p>
      <w:pPr>
        <w:pStyle w:val="Heading4"/>
        <w:numPr>
          <w:ilvl w:val="3"/>
          <w:numId w:val="1"/>
        </w:numPr>
        <w:rPr/>
      </w:pPr>
      <w:bookmarkStart w:id="489" w:name="__RefHeading___Toc5887591_2320776876"/>
      <w:bookmarkStart w:id="490" w:name="_Toc185"/>
      <w:bookmarkEnd w:id="489"/>
      <w:r>
        <w:rPr/>
        <w:t>1</w:t>
      </w:r>
      <w:r>
        <w:rPr>
          <w:rtl w:val="true"/>
        </w:rPr>
        <w:t xml:space="preserve">. </w:t>
      </w:r>
      <w:r>
        <w:rPr/>
        <w:t>3</w:t>
      </w:r>
      <w:r>
        <w:rPr>
          <w:rtl w:val="true"/>
        </w:rPr>
        <w:t xml:space="preserve">. </w:t>
      </w:r>
      <w:r>
        <w:rPr>
          <w:rtl w:val="true"/>
        </w:rPr>
        <w:t>حفظ نقاط آسیب پذیر مرزی</w:t>
      </w:r>
      <w:bookmarkEnd w:id="490"/>
    </w:p>
    <w:p>
      <w:pPr>
        <w:pStyle w:val="BookText"/>
        <w:rPr/>
      </w:pPr>
      <w:r>
        <w:rPr>
          <w:rFonts w:ascii="Amiri" w:hAnsi="Amiri" w:eastAsia="Amiri" w:cs="Amiri"/>
          <w:color w:val="111111"/>
          <w:sz w:val="28"/>
          <w:sz w:val="28"/>
          <w:szCs w:val="28"/>
          <w:rtl w:val="true"/>
          <w:lang w:bidi="ar-SA"/>
        </w:rPr>
        <w:t>وَ أَسُدُّ بِهِ لَهَاةَ التَّغْرِ الْمَخُوفِ</w:t>
      </w:r>
      <w:r>
        <w:rPr>
          <w:rStyle w:val="FootnoteAnchor"/>
          <w:rtl w:val="true"/>
        </w:rPr>
        <w:footnoteReference w:id="373"/>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رخنه ترسناک حدود و مرزها را می بندم</w:t>
      </w:r>
      <w:r>
        <w:rPr>
          <w:rFonts w:eastAsia="IRNazanin" w:cs="IRNazanin"/>
          <w:color w:val="111111"/>
          <w:sz w:val="28"/>
          <w:szCs w:val="28"/>
          <w:rtl w:val="true"/>
          <w:lang w:bidi="fa-IR"/>
        </w:rPr>
        <w:t xml:space="preserve">. </w:t>
      </w:r>
      <w:bookmarkStart w:id="491" w:name="pg20332_195928"/>
    </w:p>
    <w:p>
      <w:pPr>
        <w:pStyle w:val="BookText"/>
        <w:rPr/>
      </w:pPr>
      <w:bookmarkEnd w:id="49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دلیل حساسیت بیشتر نقاط مرزی کارگزاران این گونه نقاط باید از برجستگی ها و کمالات بیشتری برخوردار باشند</w:t>
      </w:r>
      <w:r>
        <w:rPr>
          <w:rFonts w:eastAsia="IRNazanin" w:cs="IRNazanin"/>
          <w:color w:val="111111"/>
          <w:sz w:val="28"/>
          <w:szCs w:val="28"/>
          <w:rtl w:val="true"/>
          <w:lang w:bidi="fa-IR"/>
        </w:rPr>
        <w:t xml:space="preserve">. </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بودن دهان و مرز</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مرزهای کشور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آورده است برای آن چه از مرزهای کشور که در صورت باز بودن احتمال فساد در آن ها می رود و برای بستن آن نیاز به سپاه و سازو برگ است؛ از باب تشبیه به شیری که دهانش را برای دریدن شکار خود باز کرده است</w:t>
      </w:r>
      <w:r>
        <w:rPr>
          <w:rFonts w:eastAsia="IRNazanin" w:cs="IRNazanin"/>
          <w:color w:val="111111"/>
          <w:sz w:val="28"/>
          <w:szCs w:val="28"/>
          <w:rtl w:val="true"/>
          <w:lang w:bidi="fa-IR"/>
        </w:rPr>
        <w:t>.</w:t>
      </w:r>
    </w:p>
    <w:p>
      <w:pPr>
        <w:pStyle w:val="Heading3"/>
        <w:numPr>
          <w:ilvl w:val="2"/>
          <w:numId w:val="1"/>
        </w:numPr>
        <w:rPr/>
      </w:pPr>
      <w:bookmarkStart w:id="492" w:name="__RefHeading___Toc5887593_2320776876"/>
      <w:bookmarkStart w:id="493" w:name="_Toc186"/>
      <w:bookmarkEnd w:id="492"/>
      <w:r>
        <w:rPr/>
        <w:t>2</w:t>
      </w:r>
      <w:r>
        <w:rPr>
          <w:rtl w:val="true"/>
        </w:rPr>
        <w:t xml:space="preserve">. </w:t>
      </w:r>
      <w:r>
        <w:rPr>
          <w:rtl w:val="true"/>
        </w:rPr>
        <w:t>دستور به رعایت مکارم اخلاقی</w:t>
      </w:r>
      <w:bookmarkEnd w:id="493"/>
    </w:p>
    <w:p>
      <w:pPr>
        <w:pStyle w:val="Heading4"/>
        <w:numPr>
          <w:ilvl w:val="3"/>
          <w:numId w:val="1"/>
        </w:numPr>
        <w:rPr/>
      </w:pPr>
      <w:bookmarkStart w:id="494" w:name="__RefHeading___Toc5887595_2320776876"/>
      <w:bookmarkStart w:id="495" w:name="_Toc187"/>
      <w:bookmarkEnd w:id="494"/>
      <w:r>
        <w:rPr/>
        <w:t>2</w:t>
      </w:r>
      <w:r>
        <w:rPr>
          <w:rtl w:val="true"/>
        </w:rPr>
        <w:t xml:space="preserve">. </w:t>
      </w:r>
      <w:r>
        <w:rPr/>
        <w:t>1</w:t>
      </w:r>
      <w:r>
        <w:rPr>
          <w:rtl w:val="true"/>
        </w:rPr>
        <w:t xml:space="preserve">. </w:t>
      </w:r>
      <w:r>
        <w:rPr>
          <w:rtl w:val="true"/>
        </w:rPr>
        <w:t>استعانت از خدا</w:t>
      </w:r>
      <w:bookmarkEnd w:id="495"/>
    </w:p>
    <w:p>
      <w:pPr>
        <w:pStyle w:val="BookText"/>
        <w:rPr/>
      </w:pPr>
      <w:r>
        <w:rPr>
          <w:rFonts w:ascii="Amiri" w:hAnsi="Amiri" w:eastAsia="Amiri" w:cs="Amiri"/>
          <w:color w:val="111111"/>
          <w:sz w:val="28"/>
          <w:sz w:val="28"/>
          <w:szCs w:val="28"/>
          <w:rtl w:val="true"/>
          <w:lang w:bidi="ar-SA"/>
        </w:rPr>
        <w:t>فَاسْتَعِنْ بِاللَّهِ عَلَى مَا أَهَمَّكَ</w:t>
      </w:r>
      <w:r>
        <w:rPr>
          <w:rFonts w:ascii="IRNazanin" w:hAnsi="IRNazanin" w:eastAsia="IRNazanin"/>
          <w:color w:val="111111"/>
          <w:sz w:val="28"/>
          <w:sz w:val="28"/>
          <w:szCs w:val="28"/>
          <w:rtl w:val="true"/>
          <w:lang w:bidi="fa-IR"/>
        </w:rPr>
        <w:t xml:space="preserve"> در هرچه بر تو مهم آید از خداوند کمک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إِيَّاكَ نَعْبُدُ وَ إِيَّاكَ نَسْتَعين</w:t>
      </w:r>
      <w:r>
        <w:rPr>
          <w:rStyle w:val="FootnoteAnchor"/>
          <w:rtl w:val="true"/>
        </w:rPr>
        <w:footnoteReference w:id="375"/>
      </w:r>
      <w:r>
        <w:rPr>
          <w:rFonts w:ascii="IRNazanin" w:hAnsi="IRNazanin" w:eastAsia="IRNazanin"/>
          <w:color w:val="111111"/>
          <w:sz w:val="28"/>
          <w:sz w:val="28"/>
          <w:szCs w:val="28"/>
          <w:rtl w:val="true"/>
          <w:lang w:bidi="fa-IR"/>
        </w:rPr>
        <w:t>فقط تو را می پرستیم و از تو یاری می طلبیم و بس</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مُوسَى لِقَوْمِهِ اسْتَعِينُوا بِاللَّهِ وَ اصْبِرُوا إِنَّ الْأَرْضَ لِلَّهِ يُورِثُهَا مَنْ يَشَاءُ مِنْ عِبَادِهِ وَ الْعاقِبَةُ لِلْمُتَّقین</w:t>
      </w:r>
      <w:r>
        <w:rPr>
          <w:rStyle w:val="FootnoteAnchor"/>
          <w:rtl w:val="true"/>
        </w:rPr>
        <w:footnoteReference w:id="376"/>
      </w:r>
      <w:r>
        <w:rPr>
          <w:rFonts w:ascii="IRNazanin" w:hAnsi="IRNazanin" w:eastAsia="IRNazanin"/>
          <w:color w:val="111111"/>
          <w:sz w:val="28"/>
          <w:sz w:val="28"/>
          <w:szCs w:val="28"/>
          <w:rtl w:val="true"/>
          <w:lang w:bidi="fa-IR"/>
        </w:rPr>
        <w:t>موسی به قومش گفت از خدا مدد جویید و صبر پیشه سازید که این زمین از آن خداست و به هرکس از بندگانش که بخواهد آن را به میراث می دهد و سرانجام نیک از آن پرهیزکاران است</w:t>
      </w:r>
    </w:p>
    <w:p>
      <w:pPr>
        <w:pStyle w:val="Heading4"/>
        <w:numPr>
          <w:ilvl w:val="3"/>
          <w:numId w:val="1"/>
        </w:numPr>
        <w:rPr/>
      </w:pPr>
      <w:bookmarkStart w:id="496" w:name="__RefHeading___Toc5887597_2320776876"/>
      <w:bookmarkStart w:id="497" w:name="_Toc188"/>
      <w:bookmarkEnd w:id="496"/>
      <w:r>
        <w:rPr/>
        <w:t>2</w:t>
      </w:r>
      <w:r>
        <w:rPr>
          <w:rtl w:val="true"/>
        </w:rPr>
        <w:t xml:space="preserve">. </w:t>
      </w:r>
      <w:r>
        <w:rPr/>
        <w:t>2</w:t>
      </w:r>
      <w:r>
        <w:rPr>
          <w:rtl w:val="true"/>
        </w:rPr>
        <w:t xml:space="preserve">. </w:t>
      </w:r>
      <w:r>
        <w:rPr>
          <w:rtl w:val="true"/>
        </w:rPr>
        <w:t>آمیختن درشتی و نرمی</w:t>
      </w:r>
      <w:bookmarkEnd w:id="49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اخْلِطِ الشَّدَّةَ بِضِغْثٍ مِنَ الدِّينِ</w:t>
      </w:r>
      <w:r>
        <w:rPr>
          <w:rStyle w:val="FootnoteAnchor"/>
          <w:rtl w:val="true"/>
        </w:rPr>
        <w:footnoteReference w:id="377"/>
      </w:r>
      <w:bookmarkStart w:id="498" w:name="pg20332_195929"/>
    </w:p>
    <w:p>
      <w:pPr>
        <w:pStyle w:val="BookText"/>
        <w:rPr/>
      </w:pPr>
      <w:bookmarkEnd w:id="498"/>
      <w:r>
        <w:rPr>
          <w:rFonts w:ascii="IRNazanin" w:hAnsi="IRNazanin" w:eastAsia="IRNazanin"/>
          <w:color w:val="111111"/>
          <w:sz w:val="28"/>
          <w:sz w:val="28"/>
          <w:szCs w:val="28"/>
          <w:rtl w:val="true"/>
          <w:lang w:bidi="fa-IR"/>
        </w:rPr>
        <w:t>و سخت گیری را با آمیزه ای از نرمی در هم آمیز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کشورداری و اصولاً برنامه های اجتماعی و شخصی را نمی توان با شدت عمل به سامان رسانید بلکه باید نرمش و شدت با هم آمیخته شود که اگر برنامه سخت گیرانه باشد، موجب تنفر می شود و اگر تماماً نرمش باشد، موجب سستی می گردد</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499" w:name="__RefHeading___Toc5887599_2320776876"/>
      <w:bookmarkStart w:id="500" w:name="_Toc189"/>
      <w:bookmarkEnd w:id="499"/>
      <w:r>
        <w:rPr/>
        <w:t>2</w:t>
      </w:r>
      <w:r>
        <w:rPr>
          <w:rtl w:val="true"/>
        </w:rPr>
        <w:t xml:space="preserve">. </w:t>
      </w:r>
      <w:r>
        <w:rPr/>
        <w:t>3</w:t>
      </w:r>
      <w:r>
        <w:rPr>
          <w:rtl w:val="true"/>
        </w:rPr>
        <w:t xml:space="preserve">. </w:t>
      </w:r>
      <w:r>
        <w:rPr>
          <w:rtl w:val="true"/>
        </w:rPr>
        <w:t>مدارا در جای خود</w:t>
      </w:r>
      <w:bookmarkEnd w:id="500"/>
    </w:p>
    <w:p>
      <w:pPr>
        <w:pStyle w:val="BookText"/>
        <w:rPr/>
      </w:pPr>
      <w:r>
        <w:rPr>
          <w:rFonts w:ascii="Amiri" w:hAnsi="Amiri" w:eastAsia="Amiri" w:cs="Amiri"/>
          <w:color w:val="111111"/>
          <w:sz w:val="28"/>
          <w:sz w:val="28"/>
          <w:szCs w:val="28"/>
          <w:rtl w:val="true"/>
          <w:lang w:bidi="ar-SA"/>
        </w:rPr>
        <w:t>وَ ارْفُقْ مَا كَانَ الرِّفْقُ أَرْفَقَ</w:t>
      </w:r>
      <w:r>
        <w:rPr>
          <w:rStyle w:val="FootnoteAnchor"/>
          <w:rtl w:val="true"/>
        </w:rPr>
        <w:footnoteReference w:id="379"/>
      </w:r>
      <w:r>
        <w:rPr>
          <w:rFonts w:ascii="IRNazanin" w:hAnsi="IRNazanin" w:eastAsia="IRNazanin"/>
          <w:color w:val="111111"/>
          <w:sz w:val="28"/>
          <w:sz w:val="28"/>
          <w:szCs w:val="28"/>
          <w:rtl w:val="true"/>
          <w:lang w:bidi="fa-IR"/>
        </w:rPr>
        <w:t xml:space="preserve"> آن جا که نرمی و مدارا بهتر است نرمش داشته باش</w:t>
      </w:r>
      <w:r>
        <w:rPr>
          <w:rFonts w:eastAsia="IRNazanin" w:cs="IRNazanin"/>
          <w:color w:val="111111"/>
          <w:sz w:val="28"/>
          <w:szCs w:val="28"/>
          <w:rtl w:val="true"/>
          <w:lang w:bidi="fa-IR"/>
        </w:rPr>
        <w:t>.</w:t>
      </w:r>
    </w:p>
    <w:p>
      <w:pPr>
        <w:pStyle w:val="Heading4"/>
        <w:numPr>
          <w:ilvl w:val="3"/>
          <w:numId w:val="1"/>
        </w:numPr>
        <w:rPr/>
      </w:pPr>
      <w:bookmarkStart w:id="501" w:name="__RefHeading___Toc5887601_2320776876"/>
      <w:bookmarkStart w:id="502" w:name="_Toc190"/>
      <w:bookmarkEnd w:id="501"/>
      <w:r>
        <w:rPr/>
        <w:t>2</w:t>
      </w:r>
      <w:r>
        <w:rPr>
          <w:rtl w:val="true"/>
        </w:rPr>
        <w:t xml:space="preserve">. </w:t>
      </w:r>
      <w:r>
        <w:rPr/>
        <w:t>4</w:t>
      </w:r>
      <w:r>
        <w:rPr>
          <w:rtl w:val="true"/>
        </w:rPr>
        <w:t xml:space="preserve">. </w:t>
      </w:r>
      <w:r>
        <w:rPr>
          <w:rtl w:val="true"/>
        </w:rPr>
        <w:t>درشتی در جای خود</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اعْتَزِمْ بِالشِّدَّةِ حِينَ لَا تُغْنِي عَنْكَ إِلَّا الشَّدَّةُ﴾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و جایی که جز خشونت به کار نیاید خشونت کن</w:t>
      </w:r>
      <w:r>
        <w:rPr>
          <w:rFonts w:eastAsia="IRNazanin" w:cs="IRNazanin"/>
          <w:color w:val="111111"/>
          <w:sz w:val="28"/>
          <w:szCs w:val="28"/>
          <w:rtl w:val="true"/>
          <w:lang w:bidi="fa-IR"/>
        </w:rPr>
        <w:t>.</w:t>
      </w:r>
    </w:p>
    <w:p>
      <w:pPr>
        <w:pStyle w:val="Heading4"/>
        <w:numPr>
          <w:ilvl w:val="3"/>
          <w:numId w:val="1"/>
        </w:numPr>
        <w:rPr/>
      </w:pPr>
      <w:bookmarkStart w:id="503" w:name="__RefHeading___Toc5887603_2320776876"/>
      <w:bookmarkStart w:id="504" w:name="_Toc191"/>
      <w:bookmarkEnd w:id="503"/>
      <w:r>
        <w:rPr/>
        <w:t>2</w:t>
      </w:r>
      <w:r>
        <w:rPr>
          <w:rtl w:val="true"/>
        </w:rPr>
        <w:t xml:space="preserve">. </w:t>
      </w:r>
      <w:r>
        <w:rPr/>
        <w:t>5</w:t>
      </w:r>
      <w:r>
        <w:rPr>
          <w:rtl w:val="true"/>
        </w:rPr>
        <w:t xml:space="preserve">. </w:t>
      </w:r>
      <w:r>
        <w:rPr>
          <w:rtl w:val="true"/>
        </w:rPr>
        <w:t>برخورداری از رفتار متواضعانه</w:t>
      </w:r>
      <w:bookmarkEnd w:id="504"/>
    </w:p>
    <w:p>
      <w:pPr>
        <w:pStyle w:val="BookText"/>
        <w:rPr/>
      </w:pPr>
      <w:r>
        <w:rPr>
          <w:rFonts w:ascii="Amiri" w:hAnsi="Amiri" w:eastAsia="Amiri" w:cs="Amiri"/>
          <w:color w:val="111111"/>
          <w:sz w:val="28"/>
          <w:sz w:val="28"/>
          <w:szCs w:val="28"/>
          <w:rtl w:val="true"/>
          <w:lang w:bidi="ar-SA"/>
        </w:rPr>
        <w:t>وَاخْفِضْ لِلرَّعِيَّةِ جَنَاحَكَ وَ ابْسُطْ لَهُمْ وَجْهَكَ</w:t>
      </w:r>
      <w:r>
        <w:rPr>
          <w:rStyle w:val="FootnoteAnchor"/>
          <w:rtl w:val="true"/>
        </w:rPr>
        <w:footnoteReference w:id="381"/>
      </w:r>
      <w:r>
        <w:rPr>
          <w:rFonts w:ascii="IRNazanin" w:hAnsi="IRNazanin" w:eastAsia="IRNazanin"/>
          <w:color w:val="111111"/>
          <w:sz w:val="28"/>
          <w:sz w:val="28"/>
          <w:szCs w:val="28"/>
          <w:rtl w:val="true"/>
          <w:lang w:bidi="fa-IR"/>
        </w:rPr>
        <w:t xml:space="preserve"> نسبت به رعیت فروتن باش و با خوشرویی برخورد کن و با ملایمت رفتار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کنایه از برخورد با گشاده رویی و چهره باز با رعیت است نه درهم کشیدگی و گرفته بودن چهره</w:t>
      </w:r>
      <w:r>
        <w:rPr>
          <w:rFonts w:eastAsia="IRNazanin" w:cs="IRNazanin"/>
          <w:color w:val="111111"/>
          <w:sz w:val="28"/>
          <w:szCs w:val="28"/>
          <w:rtl w:val="true"/>
          <w:lang w:bidi="fa-IR"/>
        </w:rPr>
        <w:t xml:space="preserve">.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مشابه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وَاخْفِضْ جَناحَ لِلْمُؤْمِنین</w:t>
      </w:r>
      <w:r>
        <w:rPr>
          <w:rStyle w:val="FootnoteAnchor"/>
          <w:rtl w:val="true"/>
        </w:rPr>
        <w:footnoteReference w:id="383"/>
      </w:r>
      <w:r>
        <w:rPr>
          <w:rFonts w:ascii="IRNazanin" w:hAnsi="IRNazanin" w:eastAsia="IRNazanin"/>
          <w:color w:val="111111"/>
          <w:sz w:val="28"/>
          <w:sz w:val="28"/>
          <w:szCs w:val="28"/>
          <w:rtl w:val="true"/>
          <w:lang w:bidi="fa-IR"/>
        </w:rPr>
        <w:t>و در برابر مؤمنان فروتن باش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فَبِما رَحْمَةٍ مِنَ اللَّهِ لِنْتَ لَهُم</w:t>
      </w:r>
      <w:r>
        <w:rPr>
          <w:rStyle w:val="FootnoteAnchor"/>
          <w:rtl w:val="true"/>
        </w:rPr>
        <w:footnoteReference w:id="384"/>
      </w:r>
      <w:r>
        <w:rPr>
          <w:rFonts w:ascii="IRNazanin" w:hAnsi="IRNazanin" w:eastAsia="IRNazanin"/>
          <w:color w:val="111111"/>
          <w:sz w:val="28"/>
          <w:sz w:val="28"/>
          <w:szCs w:val="28"/>
          <w:rtl w:val="true"/>
          <w:lang w:bidi="fa-IR"/>
        </w:rPr>
        <w:t xml:space="preserve">به سبب رحمت خداست که تو با آن ها این چنین </w:t>
      </w:r>
      <w:bookmarkStart w:id="505" w:name="pg20332_195930"/>
    </w:p>
    <w:p>
      <w:pPr>
        <w:pStyle w:val="BookText"/>
        <w:rPr/>
      </w:pPr>
      <w:bookmarkEnd w:id="505"/>
      <w:r>
        <w:rPr>
          <w:rFonts w:ascii="IRNazanin" w:hAnsi="IRNazanin" w:eastAsia="IRNazanin"/>
          <w:color w:val="111111"/>
          <w:sz w:val="28"/>
          <w:sz w:val="28"/>
          <w:szCs w:val="28"/>
          <w:rtl w:val="true"/>
          <w:lang w:bidi="fa-IR"/>
        </w:rPr>
        <w:t>خوش خوی و مهربان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أَعْرَفُ النَّاسِ بِحُقُوقِ إِخْوَانِهِ، وَأَشَدُّهُمْ قَضَاءَ لَهَا، أَعْظَمُهُمْ عِنْدَ اللَّهِ شَأْناً، وَ مَنْ تَوَاضَعَ فِي الدُّنْيَا لِإِخْوَانِهِ فَهُوَ عِنْدَ اللَّهِ مِنَ الصِّدِّيقِينَ، وَ مِنْ شِيعَةِ عَلِيِّ بْنِ أَبِي طالب علیه السلام حقاً</w:t>
      </w:r>
      <w:r>
        <w:rPr>
          <w:rStyle w:val="FootnoteAnchor"/>
          <w:rtl w:val="true"/>
        </w:rPr>
        <w:footnoteReference w:id="385"/>
      </w:r>
      <w:r>
        <w:rPr>
          <w:rFonts w:ascii="IRNazanin" w:hAnsi="IRNazanin" w:eastAsia="IRNazanin"/>
          <w:color w:val="111111"/>
          <w:sz w:val="28"/>
          <w:sz w:val="28"/>
          <w:szCs w:val="28"/>
          <w:rtl w:val="true"/>
          <w:lang w:bidi="fa-IR"/>
        </w:rPr>
        <w:t>هرکس به حقوق برادرانش شناساتر باشد و بیشتر آن ها را رعایت کند، مقامش نزد خدا بالاتر است و هرکه در دنیا برای برادرانش فروتن باشد نزد خدا از صدیقان است و به راستی از شیعه علی بن ابی طالب است</w:t>
      </w:r>
      <w:r>
        <w:rPr>
          <w:rFonts w:eastAsia="IRNazanin" w:cs="IRNazanin"/>
          <w:color w:val="111111"/>
          <w:sz w:val="28"/>
          <w:szCs w:val="28"/>
          <w:rtl w:val="true"/>
          <w:lang w:bidi="fa-IR"/>
        </w:rPr>
        <w:t>.</w:t>
      </w:r>
    </w:p>
    <w:p>
      <w:pPr>
        <w:pStyle w:val="Heading4"/>
        <w:numPr>
          <w:ilvl w:val="3"/>
          <w:numId w:val="1"/>
        </w:numPr>
        <w:rPr/>
      </w:pPr>
      <w:bookmarkStart w:id="506" w:name="__RefHeading___Toc5887605_2320776876"/>
      <w:bookmarkStart w:id="507" w:name="_Toc192"/>
      <w:bookmarkEnd w:id="506"/>
      <w:r>
        <w:rPr/>
        <w:t>2</w:t>
      </w:r>
      <w:r>
        <w:rPr>
          <w:rtl w:val="true"/>
        </w:rPr>
        <w:t xml:space="preserve">. </w:t>
      </w:r>
      <w:r>
        <w:rPr/>
        <w:t>6</w:t>
      </w:r>
      <w:r>
        <w:rPr>
          <w:rtl w:val="true"/>
        </w:rPr>
        <w:t xml:space="preserve">. </w:t>
      </w:r>
      <w:r>
        <w:rPr>
          <w:rtl w:val="true"/>
        </w:rPr>
        <w:t>رعایت عدالت در بین مردم</w:t>
      </w:r>
      <w:bookmarkEnd w:id="507"/>
    </w:p>
    <w:p>
      <w:pPr>
        <w:pStyle w:val="BookText"/>
        <w:rPr/>
      </w:pPr>
      <w:r>
        <w:rPr>
          <w:rFonts w:ascii="Amiri" w:hAnsi="Amiri" w:eastAsia="Amiri" w:cs="Amiri"/>
          <w:color w:val="111111"/>
          <w:sz w:val="28"/>
          <w:sz w:val="28"/>
          <w:szCs w:val="28"/>
          <w:rtl w:val="true"/>
          <w:lang w:bidi="ar-SA"/>
        </w:rPr>
        <w:t>وَ أَلِنْ لَهُمْ جَانِبَكَ وَ آسِ بَيْنَهُمْ فِى اللَّحْظَةِ وَالنَّظْرَةِ وَالْإِشَارَةِ وَ التَّحِيَّةِ</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النظرة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نظر انداختن به آنان با گوشه چشم و خیره نگاه کردن و اشاره و تحیت یکسان معامله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بیان می کند که در نگاه با گوشه چشم و نگاه تند اشاره و سلام میان مردم رفتار یکسان داشته باشد</w:t>
      </w:r>
      <w:r>
        <w:rPr>
          <w:rFonts w:eastAsia="IRNazanin" w:cs="IRNazanin"/>
          <w:color w:val="111111"/>
          <w:sz w:val="28"/>
          <w:szCs w:val="28"/>
          <w:rtl w:val="true"/>
          <w:lang w:bidi="fa-IR"/>
        </w:rPr>
        <w:t xml:space="preserve">. </w:t>
      </w:r>
      <w:r>
        <w:rPr>
          <w:rStyle w:val="FootnoteAnchor"/>
          <w:rtl w:val="true"/>
        </w:rPr>
        <w:footnoteReference w:id="387"/>
      </w:r>
    </w:p>
    <w:p>
      <w:pPr>
        <w:pStyle w:val="Heading3"/>
        <w:numPr>
          <w:ilvl w:val="2"/>
          <w:numId w:val="1"/>
        </w:numPr>
        <w:rPr/>
      </w:pPr>
      <w:bookmarkStart w:id="508" w:name="__RefHeading___Toc5887607_2320776876"/>
      <w:bookmarkStart w:id="509" w:name="_Toc193"/>
      <w:bookmarkEnd w:id="508"/>
      <w:r>
        <w:rPr/>
        <w:t>3</w:t>
      </w:r>
      <w:r>
        <w:rPr>
          <w:rtl w:val="true"/>
        </w:rPr>
        <w:t xml:space="preserve">. </w:t>
      </w:r>
      <w:r>
        <w:rPr>
          <w:rtl w:val="true"/>
        </w:rPr>
        <w:t>نتیجه رفتار هنجارشکنانه یک مسئول</w:t>
      </w:r>
      <w:bookmarkEnd w:id="509"/>
    </w:p>
    <w:p>
      <w:pPr>
        <w:pStyle w:val="BookText"/>
        <w:rPr/>
      </w:pPr>
      <w:r>
        <w:rPr>
          <w:rFonts w:ascii="Amiri" w:hAnsi="Amiri" w:eastAsia="Amiri" w:cs="Amiri"/>
          <w:color w:val="111111"/>
          <w:sz w:val="28"/>
          <w:sz w:val="28"/>
          <w:szCs w:val="28"/>
          <w:rtl w:val="true"/>
          <w:lang w:bidi="ar-SA"/>
        </w:rPr>
        <w:t>حَتَّى لَا يَطْمَعَ الْعُظَمَاءُ فِي حَيْفِكَ وَ لَا يَيْأَسَ الضُّعَفَاءُ مِنْ عَدْلِكَ وَالسَّلَام</w:t>
      </w:r>
      <w:r>
        <w:rPr>
          <w:rStyle w:val="FootnoteAnchor"/>
          <w:rtl w:val="true"/>
        </w:rPr>
        <w:footnoteReference w:id="388"/>
      </w:r>
      <w:r>
        <w:rPr>
          <w:rFonts w:ascii="IRNazanin" w:hAnsi="IRNazanin" w:eastAsia="IRNazanin"/>
          <w:color w:val="111111"/>
          <w:sz w:val="28"/>
          <w:sz w:val="28"/>
          <w:szCs w:val="28"/>
          <w:rtl w:val="true"/>
          <w:lang w:bidi="fa-IR"/>
        </w:rPr>
        <w:t xml:space="preserve"> تا زورمندان به تو طمع ستمکاری نبندند و ناتوانان از عدالتت ناامید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اطمینان و اعتماد مردم به عدالت حاکمان و مشاهده آثار و مصادیق آن در رفتار مدیران جامعه، نقش بسزایی در پیشگیری از ستم ظالمان دارد؛ آن چنان که تأثیر انکارناپذیری در آرامش خاطر مظلومان و محرومان خواهد داشت</w:t>
      </w:r>
      <w:r>
        <w:rPr>
          <w:rFonts w:eastAsia="IRNazanin" w:cs="IRNazanin"/>
          <w:color w:val="111111"/>
          <w:sz w:val="28"/>
          <w:szCs w:val="28"/>
          <w:rtl w:val="true"/>
          <w:lang w:bidi="fa-IR"/>
        </w:rPr>
        <w:t xml:space="preserve">. </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مشابه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آسِ بَيْنَهُمْ فِي اللَّحْظَةِ وَالنَّظْرَةِ حَتَّى لَا يَطْمَعَ الْعُظَمَاءُ فِي حَيْفِكَ</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وَ لَا يَيْأَسَ الضُّعَفَاءُ مِنْ عَدْلِک</w:t>
      </w:r>
      <w:r>
        <w:rPr>
          <w:rStyle w:val="FootnoteAnchor"/>
          <w:rtl w:val="true"/>
        </w:rPr>
        <w:footnoteReference w:id="390"/>
      </w:r>
      <w:r>
        <w:rPr>
          <w:rFonts w:ascii="IRNazanin" w:hAnsi="IRNazanin" w:eastAsia="IRNazanin"/>
          <w:color w:val="111111"/>
          <w:sz w:val="28"/>
          <w:sz w:val="28"/>
          <w:szCs w:val="28"/>
          <w:rtl w:val="true"/>
          <w:lang w:bidi="fa-IR"/>
        </w:rPr>
        <w:t xml:space="preserve">و در نظر انداختن به آنان با گوشه چشم و خیره نگاه کردن و اشاره و تحیت یکسان معامله کن تا زورمندان به تو طمع ستمکاری نبندند و ناتوانان از عدالتت ناامید نشوند </w:t>
      </w:r>
      <w:bookmarkStart w:id="510" w:name="pg20332_195932"/>
    </w:p>
    <w:p>
      <w:pPr>
        <w:pStyle w:val="Heading2"/>
        <w:numPr>
          <w:ilvl w:val="1"/>
          <w:numId w:val="1"/>
        </w:numPr>
        <w:rPr/>
      </w:pPr>
      <w:bookmarkStart w:id="511" w:name="__RefHeading___Toc5887609_2320776876"/>
      <w:bookmarkStart w:id="512" w:name="_Toc194"/>
      <w:bookmarkEnd w:id="510"/>
      <w:bookmarkEnd w:id="511"/>
      <w:r>
        <w:rPr>
          <w:rtl w:val="true"/>
        </w:rPr>
        <w:t xml:space="preserve">نامه </w:t>
      </w:r>
      <w:r>
        <w:rPr/>
        <w:t>47</w:t>
      </w:r>
      <w:bookmarkEnd w:id="512"/>
    </w:p>
    <w:p>
      <w:pPr>
        <w:pStyle w:val="Heading3"/>
        <w:numPr>
          <w:ilvl w:val="2"/>
          <w:numId w:val="1"/>
        </w:numPr>
        <w:rPr/>
      </w:pPr>
      <w:bookmarkStart w:id="513" w:name="__RefHeading___Toc5887611_2320776876"/>
      <w:bookmarkStart w:id="514" w:name="_Toc195"/>
      <w:bookmarkEnd w:id="513"/>
      <w:r>
        <w:rPr>
          <w:rtl w:val="true"/>
        </w:rPr>
        <w:t>اشاره</w:t>
      </w:r>
      <w:bookmarkEnd w:id="514"/>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ضربت در کوفه نوزدهم رمضان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 علیهما السلام</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ناجوانمردانه اشقی الاشقيا ملعون دو عالم ابن ملجم مرادی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وصایا و هدایتگری ها </w:t>
      </w:r>
      <w:r>
        <w:rPr>
          <w:rStyle w:val="FootnoteAnchor"/>
          <w:rtl w:val="true"/>
        </w:rPr>
        <w:footnoteReference w:id="391"/>
      </w:r>
    </w:p>
    <w:p>
      <w:pPr>
        <w:pStyle w:val="Heading3"/>
        <w:numPr>
          <w:ilvl w:val="2"/>
          <w:numId w:val="1"/>
        </w:numPr>
        <w:rPr/>
      </w:pPr>
      <w:bookmarkStart w:id="515" w:name="__RefHeading___Toc5887613_2320776876"/>
      <w:bookmarkStart w:id="516" w:name="_Toc196"/>
      <w:bookmarkEnd w:id="515"/>
      <w:r>
        <w:rPr>
          <w:rtl w:val="true"/>
        </w:rPr>
        <w:t>پیشگفتار نامه</w:t>
      </w:r>
      <w:bookmarkEnd w:id="5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نامه به چند چیز سفارش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به تقوای الهی که اساس همه کارهای خیر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پارسایی در دنیا و بیان این که مبادا مردم در پی دنیا باشند، هر چند که دنیا در پی آنان برآید یعنی با آن چه به صورت خیر و نیکی در خود آماده ساخته و بر آن ها رو آورد؛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بر آن چه از دست داده و از خیرات دنیا محروم مانده اند افسوس خورند که این تأسف نخوردن خود از لوازم پارسایی واقعی در دنیاست؛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جز حق را بگویند و آن همان چیزی است که از اوامر و نواهی خداوند شایسته گفتن است؛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ستمگر، دشمن و یاور ستمدیده باشند و این خود از لوازم گفتن حرف حق و عمل کردن به خاطر حق است؛ زیرا کسی که طرفدار عدالت راستین،است ناگزیر باید از ستمگر متمایل به سمت ظلم و جور دوری کند و با او بستیزد تا این که او را به راه فضیلت عدالت بازگرداند، پس در این صورت یار و یاور ستمدیده خواهد بود</w:t>
      </w:r>
      <w:r>
        <w:rPr>
          <w:rFonts w:eastAsia="IRNazanin" w:cs="IRNazanin"/>
          <w:color w:val="111111"/>
          <w:sz w:val="28"/>
          <w:szCs w:val="28"/>
          <w:rtl w:val="true"/>
          <w:lang w:bidi="fa-IR"/>
        </w:rPr>
        <w:t xml:space="preserve">. </w:t>
      </w:r>
      <w:bookmarkStart w:id="517" w:name="pg20332_195933"/>
    </w:p>
    <w:p>
      <w:pPr>
        <w:pStyle w:val="BookText"/>
        <w:rPr/>
      </w:pPr>
      <w:bookmarkEnd w:id="517"/>
      <w:r>
        <w:rPr>
          <w:rFonts w:ascii="Amiri" w:hAnsi="Amiri" w:eastAsia="Amiri" w:cs="Amiri"/>
          <w:color w:val="111111"/>
          <w:sz w:val="28"/>
          <w:sz w:val="28"/>
          <w:szCs w:val="28"/>
          <w:rtl w:val="true"/>
          <w:lang w:bidi="ar-SA"/>
        </w:rPr>
        <w:t xml:space="preserve">أُوصِيكُمَا بِتَقْوَى اللَّهِ، وَ أَلَّا تَبْغِيَا الدُّنْيَا وَإِنْ بَغَتْكُمَا، وَ لَا تَأْسَفَا عَلَى شَيْءٍ مِنْهَا زُوِيَ عَنْكُمَا، وَ قُولَا بِالْحَقِّ وَ اعْمَلَا لِلْأَجْرِ، وَ كُونَا لِلظَّالِمِ خَصْماً وَ لِلْمَظْلُومِ عَوْناً أُوصِيكُمَا وَ جَمِيعَ وَلَدِى وَ أَهْلِي وَ مَنْ بَلَغَهُ كِتَابِي بِتَقْوَى اللَّهِ، وَ نَظْمِ أَمْرِكُمْ، وَصَلَاحٍ ذَاتِ بَيْنِكُمْ، فَإِنِّى سَمِعْتُ جَدَّكُمَا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الْأَيَّتَامِ، فَلَا تُغِبُّوا أَفْوَاهَهُمْ وَ لَا يَضِيعُوا 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اللَّهَ فِي جِيرَانِكُمْ، فَإِنَّهُمْ وَصِيَّةُ نَبِيِّكُمْ مَا زَالَ يُوصِي بِهِمْ حَتَّى ظَنَنَّا أَنَّهُ سَيُوَرِّثُهُمْ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الْقُرْآنِ لَا يَسْبِقُكُمْ بِالْعَمَلِ بِهِ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فِى الصَّلَاةِ فَإِنَّهَا عَمُودُ دِينِكُمْ وَاللَّهَ اللَّهَ فِي بَيْتِ رَبِّكُمْ لَا تُخَلُّوهُ مَا بَقِيتُمْ، فَإِنَّهُ إِنْ تُرِكَ لَمْ تُنَاظَرُوا وَ اللَّهَ اللَّهَ فِي الْجِهَادِ بِأَمْوَالِكُمْ وَأَنْفُسِكُمْ وَ أَلْسِنَتِكُمْ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بِالتَّوَاصُلِ وَ التَّبَاذُلِ، وَإِيَّاكُمْ وَالتَّدَائِرِ وَالتَّقَاطِعَ لَا تَتْرُكُوا الْأَمْرَ بِالْمَعْرُوفِ وَ النَّهْيَ عَنِ الْمُنْكَرِ، فَيُوَلَّى عَلَيْكُمْ أَشْرَارُكُمْ شِرَارُكُمْ، ثُمَّ تَدْعُونَ فَلَا يُسْتَجَابُ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عَبْدِ الْمُطَّلِبِ، لَا أُلْفِيَنَّكُمْ تَخُوضُونَ دِمَاءَ الْمُسْلِمِينَ خَوْضاً، تَقُولُونَ قُتِلَ أَمِيرُ الْمُؤْمِنِينَ اقْتِلَ أَمِيرُ الْمُؤْمِنِينَ؛ أَلَا لَا تَقْتُلُنَّ بِي إِلَّا قَاتِلِي، انْظُرُوا إِذَا أَنَا مِتُّ مِنْ ضَرْبَتِهِ هَذِهِ فَاضْرِبُوهُ ضَرْبَةً بِضَرْبَةٍ؛ وَ لَا تُمَتَّلُوا بِالرَّجُلِ،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وَالْمُثْلَةَ وَ لَوْ بِالْكَلْبِ الْعَقُورِ</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5887615_2320776876"/>
      <w:bookmarkStart w:id="519" w:name="_Toc197"/>
      <w:bookmarkEnd w:id="518"/>
      <w:r>
        <w:rPr/>
        <w:t>1</w:t>
      </w:r>
      <w:r>
        <w:rPr>
          <w:rtl w:val="true"/>
        </w:rPr>
        <w:t xml:space="preserve">. </w:t>
      </w:r>
      <w:r>
        <w:rPr>
          <w:rtl w:val="true"/>
        </w:rPr>
        <w:t>سفارش به تقوا</w:t>
      </w:r>
      <w:bookmarkEnd w:id="519"/>
    </w:p>
    <w:p>
      <w:pPr>
        <w:pStyle w:val="BookText"/>
        <w:rPr/>
      </w:pPr>
      <w:r>
        <w:rPr>
          <w:rFonts w:ascii="Amiri" w:hAnsi="Amiri" w:eastAsia="Amiri" w:cs="Amiri"/>
          <w:color w:val="111111"/>
          <w:sz w:val="28"/>
          <w:sz w:val="28"/>
          <w:szCs w:val="28"/>
          <w:rtl w:val="true"/>
          <w:lang w:bidi="ar-SA"/>
        </w:rPr>
        <w:t>أَوصِيكُمَا بِتَقْوَى اللَّهِ</w:t>
      </w:r>
      <w:r>
        <w:rPr>
          <w:rFonts w:ascii="IRNazanin" w:hAnsi="IRNazanin" w:eastAsia="IRNazanin"/>
          <w:color w:val="111111"/>
          <w:sz w:val="28"/>
          <w:sz w:val="28"/>
          <w:szCs w:val="28"/>
          <w:rtl w:val="true"/>
          <w:lang w:bidi="fa-IR"/>
        </w:rPr>
        <w:t xml:space="preserve"> سفارش می کنم شما را به تقوای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تَتَّقُوا اللَّهَ يَجْعَلْ لَكُمْ فُرْقانا</w:t>
      </w:r>
      <w:r>
        <w:rPr>
          <w:rStyle w:val="FootnoteAnchor"/>
          <w:rtl w:val="true"/>
        </w:rPr>
        <w:footnoteReference w:id="392"/>
      </w:r>
      <w:r>
        <w:rPr>
          <w:rFonts w:ascii="IRNazanin" w:hAnsi="IRNazanin" w:eastAsia="IRNazanin"/>
          <w:color w:val="111111"/>
          <w:sz w:val="28"/>
          <w:sz w:val="28"/>
          <w:szCs w:val="28"/>
          <w:rtl w:val="true"/>
          <w:lang w:bidi="fa-IR"/>
        </w:rPr>
        <w:t>اگر از خدا بترسید شما را بصیرت شناخت حق از باطل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پیشه</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يَتَّقِ اللَّهَ يَجْعَلْ لَهُ مَخْرَجاً وَيَرْزُقْهُ مِنْ حَيْثُ لا يَحْتَسِب</w:t>
      </w:r>
      <w:r>
        <w:rPr>
          <w:rStyle w:val="FootnoteAnchor"/>
          <w:rtl w:val="true"/>
        </w:rPr>
        <w:footnoteReference w:id="393"/>
      </w:r>
      <w:r>
        <w:rPr>
          <w:rFonts w:ascii="IRNazanin" w:hAnsi="IRNazanin" w:eastAsia="IRNazanin"/>
          <w:color w:val="111111"/>
          <w:sz w:val="28"/>
          <w:sz w:val="28"/>
          <w:szCs w:val="28"/>
          <w:rtl w:val="true"/>
          <w:lang w:bidi="fa-IR"/>
        </w:rPr>
        <w:t>هرکس تقوای الهی را کند، خداوند راه نجاتی برای او فراهم می کند و او را از جایی که گمان ندارد روزی می دهد</w:t>
      </w:r>
      <w:r>
        <w:rPr>
          <w:rFonts w:eastAsia="IRNazanin" w:cs="IRNazanin"/>
          <w:color w:val="111111"/>
          <w:sz w:val="28"/>
          <w:szCs w:val="28"/>
          <w:rtl w:val="true"/>
          <w:lang w:bidi="fa-IR"/>
        </w:rPr>
        <w:t xml:space="preserve">. </w:t>
      </w:r>
      <w:bookmarkStart w:id="520" w:name="pg20332_195934"/>
    </w:p>
    <w:p>
      <w:pPr>
        <w:pStyle w:val="Heading3"/>
        <w:numPr>
          <w:ilvl w:val="2"/>
          <w:numId w:val="1"/>
        </w:numPr>
        <w:rPr/>
      </w:pPr>
      <w:bookmarkStart w:id="521" w:name="__RefHeading___Toc5887617_2320776876"/>
      <w:bookmarkStart w:id="522" w:name="_Toc198"/>
      <w:bookmarkEnd w:id="520"/>
      <w:bookmarkEnd w:id="521"/>
      <w:r>
        <w:rPr/>
        <w:t>2</w:t>
      </w:r>
      <w:r>
        <w:rPr>
          <w:rtl w:val="true"/>
        </w:rPr>
        <w:t xml:space="preserve">. </w:t>
      </w:r>
      <w:r>
        <w:rPr>
          <w:rtl w:val="true"/>
        </w:rPr>
        <w:t>پرهیز از دنیا</w:t>
      </w:r>
      <w:bookmarkEnd w:id="522"/>
    </w:p>
    <w:p>
      <w:pPr>
        <w:pStyle w:val="BookText"/>
        <w:rPr/>
      </w:pPr>
      <w:r>
        <w:rPr>
          <w:rFonts w:ascii="Amiri" w:hAnsi="Amiri" w:eastAsia="Amiri" w:cs="Amiri"/>
          <w:color w:val="111111"/>
          <w:sz w:val="28"/>
          <w:sz w:val="28"/>
          <w:szCs w:val="28"/>
          <w:rtl w:val="true"/>
          <w:lang w:bidi="ar-SA"/>
        </w:rPr>
        <w:t>وَ أَلَّا تَبْغِيَا الدُّنْيَا وَإِنْ بَغَتْكُمَا</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و این که در طلب دنیا مباشید؛ هر چند دنیا شما را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الْحَياةُ الدُّنْيا إِلَّا مَتَاعُ الْغُرُور</w:t>
      </w:r>
      <w:r>
        <w:rPr>
          <w:rStyle w:val="FootnoteAnchor"/>
          <w:rtl w:val="true"/>
        </w:rPr>
        <w:footnoteReference w:id="395"/>
      </w:r>
      <w:r>
        <w:rPr>
          <w:rFonts w:ascii="IRNazanin" w:hAnsi="IRNazanin" w:eastAsia="IRNazanin"/>
          <w:color w:val="111111"/>
          <w:sz w:val="28"/>
          <w:sz w:val="28"/>
          <w:szCs w:val="28"/>
          <w:rtl w:val="true"/>
          <w:lang w:bidi="fa-IR"/>
        </w:rPr>
        <w:t>و این زندگی دنیا جز متاعی فریبنده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بَغْيُكُمْ عَلی أَنْفُسِكُمْ</w:t>
      </w:r>
      <w:r>
        <w:rPr>
          <w:rStyle w:val="FootnoteAnchor"/>
          <w:rtl w:val="true"/>
        </w:rPr>
        <w:footnoteReference w:id="396"/>
      </w:r>
      <w:r>
        <w:rPr>
          <w:rFonts w:ascii="IRNazanin" w:hAnsi="IRNazanin" w:eastAsia="IRNazanin"/>
          <w:color w:val="111111"/>
          <w:sz w:val="28"/>
          <w:sz w:val="28"/>
          <w:szCs w:val="28"/>
          <w:rtl w:val="true"/>
          <w:lang w:bidi="fa-IR"/>
        </w:rPr>
        <w:t>ای مردم این سرکشی به زیان خودتان است</w:t>
      </w:r>
      <w:r>
        <w:rPr>
          <w:rFonts w:eastAsia="IRNazanin" w:cs="IRNazanin"/>
          <w:color w:val="111111"/>
          <w:sz w:val="28"/>
          <w:szCs w:val="28"/>
          <w:rtl w:val="true"/>
          <w:lang w:bidi="fa-IR"/>
        </w:rPr>
        <w:t>.</w:t>
      </w:r>
    </w:p>
    <w:p>
      <w:pPr>
        <w:pStyle w:val="Heading3"/>
        <w:numPr>
          <w:ilvl w:val="2"/>
          <w:numId w:val="1"/>
        </w:numPr>
        <w:rPr/>
      </w:pPr>
      <w:bookmarkStart w:id="523" w:name="__RefHeading___Toc5887619_2320776876"/>
      <w:bookmarkStart w:id="524" w:name="_Toc199"/>
      <w:bookmarkEnd w:id="523"/>
      <w:r>
        <w:rPr/>
        <w:t>3</w:t>
      </w:r>
      <w:r>
        <w:rPr>
          <w:rtl w:val="true"/>
        </w:rPr>
        <w:t xml:space="preserve">. </w:t>
      </w:r>
      <w:r>
        <w:rPr>
          <w:rtl w:val="true"/>
        </w:rPr>
        <w:t>غم دنیا نخوردن</w:t>
      </w:r>
      <w:bookmarkEnd w:id="524"/>
    </w:p>
    <w:p>
      <w:pPr>
        <w:pStyle w:val="BookText"/>
        <w:rPr/>
      </w:pPr>
      <w:r>
        <w:rPr>
          <w:rFonts w:ascii="Amiri" w:hAnsi="Amiri" w:eastAsia="Amiri" w:cs="Amiri"/>
          <w:color w:val="111111"/>
          <w:sz w:val="28"/>
          <w:sz w:val="28"/>
          <w:szCs w:val="28"/>
          <w:rtl w:val="true"/>
          <w:lang w:bidi="ar-SA"/>
        </w:rPr>
        <w:t>وَ لَا تَأْسَفَا عَلَى شَيْءٍ مِنْهَا زُوِيَ عَنْكُمَا</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بر آن چه از دنیا به دست نیاورده اید، اندوه مخورید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عبارت بیانگر رویکردی از زهد در دنیاست که آدمی به داشته ها یا بهره های مادی اش دل خوش نگردد و با اعتماد به آن ها راه بغی و عصیان در پیش نگیرد و اگر به هر دلیلی بهره های مادی اش را از دست داد دچار اندوه نشود</w:t>
      </w:r>
      <w:r>
        <w:rPr>
          <w:rFonts w:eastAsia="IRNazanin" w:cs="IRNazanin"/>
          <w:color w:val="111111"/>
          <w:sz w:val="28"/>
          <w:szCs w:val="28"/>
          <w:rtl w:val="true"/>
          <w:lang w:bidi="fa-IR"/>
        </w:rPr>
        <w:t xml:space="preserve">. </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بیان امیرالمؤمنین علیه السلام ناظر بر این حقیقت است که تأسف و اندوه بر دنیای از دست رفته نه تنها مشکلی را حل نمی کند بلکه خود مشکلی بر مشکلات می افزاید</w:t>
      </w:r>
      <w:r>
        <w:rPr>
          <w:rFonts w:eastAsia="IRNazanin" w:cs="IRNazanin"/>
          <w:color w:val="111111"/>
          <w:sz w:val="28"/>
          <w:szCs w:val="28"/>
          <w:rtl w:val="true"/>
          <w:lang w:bidi="fa-IR"/>
        </w:rPr>
        <w:t xml:space="preserve">. </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قَالَ قَبَّحَ اللَّهُ الدُّنْيَا قَالَتِ الدُّنْيَا قَبَّحَ اللَّهُ أَعْصَانَا لِلرَّبِّ</w:t>
      </w:r>
      <w:r>
        <w:rPr>
          <w:rStyle w:val="FootnoteAnchor"/>
          <w:rtl w:val="true"/>
        </w:rPr>
        <w:footnoteReference w:id="400"/>
      </w:r>
      <w:r>
        <w:rPr>
          <w:rFonts w:ascii="IRNazanin" w:hAnsi="IRNazanin" w:eastAsia="IRNazanin"/>
          <w:color w:val="111111"/>
          <w:sz w:val="28"/>
          <w:sz w:val="28"/>
          <w:szCs w:val="28"/>
          <w:rtl w:val="true"/>
          <w:lang w:bidi="fa-IR"/>
        </w:rPr>
        <w:t>اگر کسی بگوید نفرین بر دنیا دنیا گوید نفرین بر نافرمان ترین ما نسبت به پروردگار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الْمَرْءَ قَدْ يَسُرُّهُ إِدْرَاكَ مَا لَمْ يَكُنْ لِيَفُوتَهُ، وَيَسُوؤُهُ فَوْتُ مَا لَمْ يَكُنْ لِيُدْرِكَهُ</w:t>
      </w:r>
      <w:bookmarkStart w:id="525" w:name="pg20332_195935"/>
    </w:p>
    <w:p>
      <w:pPr>
        <w:pStyle w:val="BookText"/>
        <w:rPr/>
      </w:pPr>
      <w:bookmarkEnd w:id="525"/>
      <w:r>
        <w:rPr>
          <w:rFonts w:ascii="Amiri" w:hAnsi="Amiri" w:eastAsia="Amiri" w:cs="Amiri"/>
          <w:color w:val="111111"/>
          <w:sz w:val="28"/>
          <w:sz w:val="28"/>
          <w:szCs w:val="28"/>
          <w:rtl w:val="true"/>
          <w:lang w:bidi="ar-SA"/>
        </w:rPr>
        <w:t>فَلْيَكُنْ سُرُورُكَ بِمَا نِلْتَ مِنْ آخِرَتِكَ، وَ لْيَكُنْ أَسَفُكَ عَلَى مَا فَاتَكَ مِنْهَا، وَ مَا نِلْتَ مِنْ دُنْيَاكَ فَلَا تُكْثِرُ بِهِ فَرَحاً، وَ مَا فَاتَكَ مِنْهَا فَلَا تَأْسَ عَلَيْهِ جَزَعاً، وَ لْيَكُنْ هَمُّكَ فِيمَا بَعْدَ الْمَوْتِ</w:t>
      </w:r>
      <w:r>
        <w:rPr>
          <w:rStyle w:val="FootnoteAnchor"/>
          <w:rtl w:val="true"/>
        </w:rPr>
        <w:footnoteReference w:id="401"/>
      </w:r>
      <w:r>
        <w:rPr>
          <w:rFonts w:ascii="IRNazanin" w:hAnsi="IRNazanin" w:eastAsia="IRNazanin"/>
          <w:color w:val="111111"/>
          <w:sz w:val="28"/>
          <w:sz w:val="28"/>
          <w:szCs w:val="28"/>
          <w:rtl w:val="true"/>
          <w:lang w:bidi="fa-IR"/>
        </w:rPr>
        <w:t>اما بعد انسان را گاهی دست یافتن به چیزی که از دست رفتنی،نبود شاد می نماید و از دست رفتن آن چه به دست آمدنی نبود، ناراحت می سازد پس به آن چه از آخرتت به آن رسیده ای شاد باش و به آن چه از آخرتت از دست رفته به غم بنشین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از دنیا به آن می رسی زیاد خوشحال مباش و به آن چه از دنیا از دستت می رود بیش از اندازه غمگین مشو و باید همه تلاشت برای بعد از مرگ باشد</w:t>
      </w:r>
      <w:r>
        <w:rPr>
          <w:rFonts w:eastAsia="IRNazanin" w:cs="IRNazanin"/>
          <w:color w:val="111111"/>
          <w:sz w:val="28"/>
          <w:szCs w:val="28"/>
          <w:rtl w:val="true"/>
          <w:lang w:bidi="fa-IR"/>
        </w:rPr>
        <w:t>.</w:t>
      </w:r>
    </w:p>
    <w:p>
      <w:pPr>
        <w:pStyle w:val="Heading3"/>
        <w:numPr>
          <w:ilvl w:val="2"/>
          <w:numId w:val="1"/>
        </w:numPr>
        <w:rPr/>
      </w:pPr>
      <w:bookmarkStart w:id="526" w:name="__RefHeading___Toc5887621_2320776876"/>
      <w:bookmarkStart w:id="527" w:name="_Toc200"/>
      <w:bookmarkEnd w:id="526"/>
      <w:r>
        <w:rPr/>
        <w:t>4</w:t>
      </w:r>
      <w:r>
        <w:rPr>
          <w:rtl w:val="true"/>
        </w:rPr>
        <w:t xml:space="preserve">. </w:t>
      </w:r>
      <w:r>
        <w:rPr>
          <w:rtl w:val="true"/>
        </w:rPr>
        <w:t>گفتار حق</w:t>
      </w:r>
      <w:bookmarkEnd w:id="527"/>
    </w:p>
    <w:p>
      <w:pPr>
        <w:pStyle w:val="BookText"/>
        <w:rPr/>
      </w:pPr>
      <w:r>
        <w:rPr>
          <w:rFonts w:ascii="Amiri" w:hAnsi="Amiri" w:eastAsia="Amiri" w:cs="Amiri"/>
          <w:color w:val="111111"/>
          <w:sz w:val="28"/>
          <w:sz w:val="28"/>
          <w:szCs w:val="28"/>
          <w:rtl w:val="true"/>
          <w:lang w:bidi="ar-SA"/>
        </w:rPr>
        <w:t>وَ قُولَا بِالْحَقِّ وَ اعْمَلَا لِلْأَجْر</w:t>
      </w:r>
      <w:r>
        <w:rPr>
          <w:rFonts w:ascii="IRNazanin" w:hAnsi="IRNazanin" w:eastAsia="IRNazanin"/>
          <w:color w:val="111111"/>
          <w:sz w:val="28"/>
          <w:sz w:val="28"/>
          <w:szCs w:val="28"/>
          <w:rtl w:val="true"/>
          <w:lang w:bidi="fa-IR"/>
        </w:rPr>
        <w:t xml:space="preserve"> حق بگویید و برای ثواب الهی بکوشید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تَواصَوْا بِالْحَقِ وَ تَواصَوْا بِالصَّبْر</w:t>
      </w:r>
      <w:r>
        <w:rPr>
          <w:rStyle w:val="FootnoteAnchor"/>
          <w:rtl w:val="true"/>
        </w:rPr>
        <w:footnoteReference w:id="402"/>
      </w:r>
      <w:r>
        <w:rPr>
          <w:rFonts w:ascii="IRNazanin" w:hAnsi="IRNazanin" w:eastAsia="IRNazanin"/>
          <w:color w:val="111111"/>
          <w:sz w:val="28"/>
          <w:sz w:val="28"/>
          <w:szCs w:val="28"/>
          <w:rtl w:val="true"/>
          <w:lang w:bidi="fa-IR"/>
        </w:rPr>
        <w:t>و یکدیگر را به حق سفارش کردند و یکدیگر را به صبر سفارش کردند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الْحَقَّ فِي الْخَوْفِ وَالْأَمْنِ وَ لَا تَخْشَ إِلَّا اللَّه</w:t>
      </w:r>
      <w:r>
        <w:rPr>
          <w:rStyle w:val="FootnoteAnchor"/>
          <w:rtl w:val="true"/>
        </w:rPr>
        <w:footnoteReference w:id="403"/>
      </w:r>
      <w:r>
        <w:rPr>
          <w:rFonts w:ascii="IRNazanin" w:hAnsi="IRNazanin" w:eastAsia="IRNazanin"/>
          <w:color w:val="111111"/>
          <w:sz w:val="28"/>
          <w:sz w:val="28"/>
          <w:szCs w:val="28"/>
          <w:rtl w:val="true"/>
          <w:lang w:bidi="fa-IR"/>
        </w:rPr>
        <w:t>در همه حال و در شرایط خوف و امن حق بگویید و از غیر خدا پروایی نداشته باشید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الْحَقَّ وَ إِنْ كَانَ مُرّا</w:t>
      </w:r>
      <w:r>
        <w:rPr>
          <w:rStyle w:val="FootnoteAnchor"/>
          <w:rtl w:val="true"/>
        </w:rPr>
        <w:footnoteReference w:id="404"/>
      </w:r>
      <w:r>
        <w:rPr>
          <w:rFonts w:ascii="IRNazanin" w:hAnsi="IRNazanin" w:eastAsia="IRNazanin"/>
          <w:color w:val="111111"/>
          <w:sz w:val="28"/>
          <w:sz w:val="28"/>
          <w:szCs w:val="28"/>
          <w:rtl w:val="true"/>
          <w:lang w:bidi="fa-IR"/>
        </w:rPr>
        <w:t>پیوسته حق را تبلیغ کن، هرچند که تلخ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خَيْرَ النَّاسِ عِنْدَ اللَّهِ عَزَّ وَ جَلَّ أَقْوَمُهُمْ لِلَّهِ بِالطَّاعَةِ فِيمَا لَهُ وَ عَلَيْهِ وَأَقْوَلُهُمْ بِالْحَقِّ وَلَوْ كَانَ مُرّاً فَإِنَّ الْحَقَّ بِهِ قَامَتِ السَّمَاوَاتُ وَالْأَرْضِ</w:t>
      </w:r>
      <w:r>
        <w:rPr>
          <w:rStyle w:val="FootnoteAnchor"/>
          <w:rtl w:val="true"/>
        </w:rPr>
        <w:footnoteReference w:id="405"/>
      </w:r>
      <w:r>
        <w:rPr>
          <w:rFonts w:ascii="IRNazanin" w:hAnsi="IRNazanin" w:eastAsia="IRNazanin"/>
          <w:color w:val="111111"/>
          <w:sz w:val="28"/>
          <w:sz w:val="28"/>
          <w:szCs w:val="28"/>
          <w:rtl w:val="true"/>
          <w:lang w:bidi="fa-IR"/>
        </w:rPr>
        <w:t xml:space="preserve">به راستی بهترین مردم در پیشگاه خدای عزّ وجلّ کسی است که در فرمان برداری از خدا در آن چه بر او واجب است یا از آن نهی شده، آماده تر و در گفتن حق هرچند تلخ،بود گویاتر باشد؛ زیرا حق است که آسمان و زمین بدان پابرجاست </w:t>
      </w:r>
      <w:bookmarkStart w:id="528" w:name="pg20332_195936"/>
    </w:p>
    <w:p>
      <w:pPr>
        <w:pStyle w:val="Heading3"/>
        <w:numPr>
          <w:ilvl w:val="2"/>
          <w:numId w:val="1"/>
        </w:numPr>
        <w:rPr/>
      </w:pPr>
      <w:bookmarkStart w:id="529" w:name="__RefHeading___Toc5887623_2320776876"/>
      <w:bookmarkStart w:id="530" w:name="_Toc201"/>
      <w:bookmarkEnd w:id="528"/>
      <w:bookmarkEnd w:id="529"/>
      <w:r>
        <w:rPr/>
        <w:t>5</w:t>
      </w:r>
      <w:r>
        <w:rPr>
          <w:rtl w:val="true"/>
        </w:rPr>
        <w:t xml:space="preserve">. </w:t>
      </w:r>
      <w:r>
        <w:rPr>
          <w:rtl w:val="true"/>
        </w:rPr>
        <w:t>دشمنی با ظالم و یاور مظلوم</w:t>
      </w:r>
      <w:bookmarkEnd w:id="530"/>
    </w:p>
    <w:p>
      <w:pPr>
        <w:pStyle w:val="BookText"/>
        <w:rPr/>
      </w:pPr>
      <w:r>
        <w:rPr>
          <w:rFonts w:ascii="Amiri" w:hAnsi="Amiri" w:eastAsia="Amiri" w:cs="Amiri"/>
          <w:color w:val="111111"/>
          <w:sz w:val="28"/>
          <w:sz w:val="28"/>
          <w:szCs w:val="28"/>
          <w:rtl w:val="true"/>
          <w:lang w:bidi="ar-SA"/>
        </w:rPr>
        <w:t>وَ كُونَا لِلظَّالِمِ خَصْماً وَ لِلْمَظْلُومِ عَوْناً</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دشمن ستمگر و یار ستمدیده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منطق اسلام، معیار دوستی و دشمنی حق و عدالت است نه رابطه نسبی و سببی و تعصبات قبیله ای و نژادی مسلمان موظف به دشمنی با ظالم است، گرچه از نزدیک ترین افرادش باشد و مکلف به دفاع از مظلوم است گرچه غریب و بیگانه باشد</w:t>
      </w:r>
      <w:r>
        <w:rPr>
          <w:rFonts w:eastAsia="IRNazanin" w:cs="IRNazanin"/>
          <w:color w:val="111111"/>
          <w:sz w:val="28"/>
          <w:szCs w:val="28"/>
          <w:rtl w:val="true"/>
          <w:lang w:bidi="fa-IR"/>
        </w:rPr>
        <w:t xml:space="preserve">. </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أَصْبَحَ لَا يَهُمُ بِظُلْمٍ أَحَدٍ غَفَرَ اللَّهُ مَا اجْتَرَمَ</w:t>
      </w:r>
      <w:r>
        <w:rPr>
          <w:rStyle w:val="FootnoteAnchor"/>
          <w:rtl w:val="true"/>
        </w:rPr>
        <w:footnoteReference w:id="408"/>
      </w:r>
      <w:r>
        <w:rPr>
          <w:rFonts w:ascii="IRNazanin" w:hAnsi="IRNazanin" w:eastAsia="IRNazanin"/>
          <w:color w:val="111111"/>
          <w:sz w:val="28"/>
          <w:sz w:val="28"/>
          <w:szCs w:val="28"/>
          <w:rtl w:val="true"/>
          <w:lang w:bidi="fa-IR"/>
        </w:rPr>
        <w:t>هرکه صبح کند و قصد ستم به کسی نداشته باشد خدا خطایی که مرتکب شود،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أَخَذَ لِلْمَظْلُومِ مِنَ الظَّالِمِ كَانَ مَعِي أَخَذَ لِلْمَظْلُومِ مِنَ الظَّالِمِ كَانَ مَعِى فِى الْجَنَّةِ مُصَاحِبا</w:t>
      </w:r>
      <w:r>
        <w:rPr>
          <w:rStyle w:val="FootnoteAnchor"/>
          <w:rtl w:val="true"/>
        </w:rPr>
        <w:footnoteReference w:id="409"/>
      </w:r>
      <w:r>
        <w:rPr>
          <w:rFonts w:ascii="IRNazanin" w:hAnsi="IRNazanin" w:eastAsia="IRNazanin"/>
          <w:color w:val="111111"/>
          <w:sz w:val="28"/>
          <w:sz w:val="28"/>
          <w:szCs w:val="28"/>
          <w:rtl w:val="true"/>
          <w:lang w:bidi="fa-IR"/>
        </w:rPr>
        <w:t>هرکس حق ستمدیده ای را از ستمگری بازستاند در بهشت همنشین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إِنِّى أَعْتَذِرُ إِلَيْكَ مِنْ مَظْلُومٍ ظُلِمَ بِحَضْرَتِي فَلَمْ أَنْصُرْهُ</w:t>
      </w:r>
      <w:r>
        <w:rPr>
          <w:rStyle w:val="FootnoteAnchor"/>
          <w:rtl w:val="true"/>
        </w:rPr>
        <w:footnoteReference w:id="410"/>
      </w:r>
      <w:r>
        <w:rPr>
          <w:rFonts w:ascii="IRNazanin" w:hAnsi="IRNazanin" w:eastAsia="IRNazanin"/>
          <w:color w:val="111111"/>
          <w:sz w:val="28"/>
          <w:sz w:val="28"/>
          <w:szCs w:val="28"/>
          <w:rtl w:val="true"/>
          <w:lang w:bidi="fa-IR"/>
        </w:rPr>
        <w:t>بار خدایا از درگاه تو پوزش می طلبم اگر در محضر من بر ستمدیده ای ستمی رفته و من به یاری او برنخاسته باشم</w:t>
      </w:r>
      <w:r>
        <w:rPr>
          <w:rFonts w:eastAsia="IRNazanin" w:cs="IRNazanin"/>
          <w:color w:val="111111"/>
          <w:sz w:val="28"/>
          <w:szCs w:val="28"/>
          <w:rtl w:val="true"/>
          <w:lang w:bidi="fa-IR"/>
        </w:rPr>
        <w:t>.</w:t>
      </w:r>
    </w:p>
    <w:p>
      <w:pPr>
        <w:pStyle w:val="Heading3"/>
        <w:numPr>
          <w:ilvl w:val="2"/>
          <w:numId w:val="1"/>
        </w:numPr>
        <w:rPr/>
      </w:pPr>
      <w:bookmarkStart w:id="531" w:name="__RefHeading___Toc5887625_2320776876"/>
      <w:bookmarkStart w:id="532" w:name="_Toc202"/>
      <w:bookmarkEnd w:id="531"/>
      <w:r>
        <w:rPr/>
        <w:t>6</w:t>
      </w:r>
      <w:r>
        <w:rPr>
          <w:rtl w:val="true"/>
        </w:rPr>
        <w:t xml:space="preserve">. </w:t>
      </w:r>
      <w:r>
        <w:rPr>
          <w:rtl w:val="true"/>
        </w:rPr>
        <w:t>سفارش به تقوا و نظم</w:t>
      </w:r>
      <w:bookmarkEnd w:id="532"/>
    </w:p>
    <w:p>
      <w:pPr>
        <w:pStyle w:val="BookText"/>
        <w:rPr/>
      </w:pPr>
      <w:r>
        <w:rPr>
          <w:rFonts w:ascii="Amiri" w:hAnsi="Amiri" w:eastAsia="Amiri" w:cs="Amiri"/>
          <w:color w:val="111111"/>
          <w:sz w:val="28"/>
          <w:sz w:val="28"/>
          <w:szCs w:val="28"/>
          <w:rtl w:val="true"/>
          <w:lang w:bidi="ar-SA"/>
        </w:rPr>
        <w:t>أُوصِيكُمَا وَ وَ جَمِيعَ وَلَدِى وَ أَهْلِى وَ مَنْ بَلَغَهُ كِتَابِي بِتَقْوَى اللَّهِ وَ نَظْمِ أَمْرِكُمْ</w:t>
      </w:r>
      <w:r>
        <w:rPr>
          <w:rFonts w:ascii="IRNazanin" w:hAnsi="IRNazanin" w:eastAsia="IRNazanin"/>
          <w:color w:val="111111"/>
          <w:sz w:val="28"/>
          <w:sz w:val="28"/>
          <w:szCs w:val="28"/>
          <w:rtl w:val="true"/>
          <w:lang w:bidi="fa-IR"/>
        </w:rPr>
        <w:t xml:space="preserve"> شما و همه فرزندان و خاندانم را و هرکه نوشته ام به او می رسد به تقوای الهی و نظم در کارها وصیت می کنم</w:t>
      </w:r>
      <w:r>
        <w:rPr>
          <w:rFonts w:eastAsia="IRNazanin" w:cs="IRNazanin"/>
          <w:color w:val="111111"/>
          <w:sz w:val="28"/>
          <w:szCs w:val="28"/>
          <w:rtl w:val="true"/>
          <w:lang w:bidi="fa-IR"/>
        </w:rPr>
        <w:t>.</w:t>
      </w:r>
    </w:p>
    <w:p>
      <w:pPr>
        <w:pStyle w:val="Heading3"/>
        <w:numPr>
          <w:ilvl w:val="2"/>
          <w:numId w:val="1"/>
        </w:numPr>
        <w:rPr/>
      </w:pPr>
      <w:bookmarkStart w:id="533" w:name="__RefHeading___Toc5887627_2320776876"/>
      <w:bookmarkStart w:id="534" w:name="_Toc203"/>
      <w:bookmarkEnd w:id="533"/>
      <w:r>
        <w:rPr/>
        <w:t>7</w:t>
      </w:r>
      <w:r>
        <w:rPr>
          <w:rtl w:val="true"/>
        </w:rPr>
        <w:t xml:space="preserve">. </w:t>
      </w:r>
      <w:r>
        <w:rPr>
          <w:rtl w:val="true"/>
        </w:rPr>
        <w:t>سفارش به اصلاح بین دو طرف اختلاف</w:t>
      </w:r>
      <w:bookmarkEnd w:id="534"/>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صَلَاحٍ ذَاتِ بَيْنِكُمْ فَإِنِّى سَمِعْتُ جَدَّكُمَا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يَقُولُ صَلَاحُ ذَاتِ الْبَيْنِ أَفْضَلُ مِنْ 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الصَّلَاةِ وَالصِّيَامِ</w:t>
      </w:r>
      <w:r>
        <w:rPr>
          <w:rStyle w:val="FootnoteAnchor"/>
          <w:rtl w:val="true"/>
        </w:rPr>
        <w:footnoteReference w:id="411"/>
      </w:r>
      <w:r>
        <w:rPr>
          <w:rFonts w:ascii="IRNazanin" w:hAnsi="IRNazanin" w:eastAsia="IRNazanin"/>
          <w:color w:val="111111"/>
          <w:sz w:val="28"/>
          <w:sz w:val="28"/>
          <w:szCs w:val="28"/>
          <w:rtl w:val="true"/>
          <w:lang w:bidi="fa-IR"/>
        </w:rPr>
        <w:t xml:space="preserve"> و شما را به اصلاح میان مسلمانان وصیت می کنم؛ زیرا از جدّ شما صلی الله علیه و آله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میان مسلمانان از بیشتر نماز و روزه ها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حالتی است که باعث جدایی و دوری گردد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فَاتَّقُوا اللَّهَ وَ أَصْلِحُوا ذاتَ بَيْنِكُمْ وَأَطِيعُوا اللَّهَ وَرَسُولَهُ إِنْ كُنْتُمْ مُؤْمِنین</w:t>
      </w:r>
      <w:r>
        <w:rPr>
          <w:rStyle w:val="FootnoteAnchor"/>
          <w:rtl w:val="true"/>
        </w:rPr>
        <w:footnoteReference w:id="413"/>
      </w:r>
      <w:r>
        <w:rPr>
          <w:rFonts w:ascii="IRNazanin" w:hAnsi="IRNazanin" w:eastAsia="IRNazanin"/>
          <w:color w:val="111111"/>
          <w:sz w:val="28"/>
          <w:sz w:val="28"/>
          <w:szCs w:val="28"/>
          <w:rtl w:val="true"/>
          <w:lang w:bidi="fa-IR"/>
        </w:rPr>
        <w:t>پس اگر از مؤمنان هستید از خدای بترسید و با یکدیگر به آشتی زیست کنید و از خدا و پیامبرش فرمان برید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رَبُّكَ لِيُهْلِكَ الْقُرى بِظُلْمٍ وَ أَهْلُها مُصْلِحُون</w:t>
      </w:r>
      <w:r>
        <w:rPr>
          <w:rStyle w:val="FootnoteAnchor"/>
          <w:rtl w:val="true"/>
        </w:rPr>
        <w:footnoteReference w:id="414"/>
      </w:r>
      <w:r>
        <w:rPr>
          <w:rFonts w:ascii="IRNazanin" w:hAnsi="IRNazanin" w:eastAsia="IRNazanin"/>
          <w:color w:val="111111"/>
          <w:sz w:val="28"/>
          <w:sz w:val="28"/>
          <w:szCs w:val="28"/>
          <w:rtl w:val="true"/>
          <w:lang w:bidi="fa-IR"/>
        </w:rPr>
        <w:t>و چنین نبود که پروردگارت آبادی ها را به ظلم و ستم نابود کند در حالی که اهلش درصدد اصلاح بوده باشند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صَدَقَةٌ يُحِبُّهَا اللَّهُ إِصْلَاحٌ بَيْنِ النَّاسِ إِذَا تَفَاسَدُوا وَ تَقَارُبٌ بَيْنِهِمْ إِذَا تَبَاعَدُوا</w:t>
      </w:r>
      <w:r>
        <w:rPr>
          <w:rStyle w:val="FootnoteAnchor"/>
          <w:rtl w:val="true"/>
        </w:rPr>
        <w:footnoteReference w:id="415"/>
      </w:r>
      <w:r>
        <w:rPr>
          <w:rFonts w:ascii="IRNazanin" w:hAnsi="IRNazanin" w:eastAsia="IRNazanin"/>
          <w:color w:val="111111"/>
          <w:sz w:val="28"/>
          <w:sz w:val="28"/>
          <w:szCs w:val="28"/>
          <w:rtl w:val="true"/>
          <w:lang w:bidi="fa-IR"/>
        </w:rPr>
        <w:t>امام صادق علیه السلام فرمود صدقه ای را که خدا دوست دارد اصلاح میان مردم است، زمانی که اختلاف و فساد یابند و نزدیک ساختن آن ها به یکدیگر زمانی که از هم دور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رَأَيْتَ بَيْنَ اثْنَيْنِ مِنْ شِيعَتِنَا مُنَازَعَةً، فَافْتَدِهَا مِنْ مَالِى</w:t>
      </w:r>
      <w:r>
        <w:rPr>
          <w:rStyle w:val="FootnoteAnchor"/>
          <w:rtl w:val="true"/>
        </w:rPr>
        <w:footnoteReference w:id="416"/>
      </w:r>
      <w:r>
        <w:rPr>
          <w:rFonts w:ascii="IRNazanin" w:hAnsi="IRNazanin" w:eastAsia="IRNazanin"/>
          <w:color w:val="111111"/>
          <w:sz w:val="28"/>
          <w:sz w:val="28"/>
          <w:szCs w:val="28"/>
          <w:rtl w:val="true"/>
          <w:lang w:bidi="fa-IR"/>
        </w:rPr>
        <w:t>هرگاه میان دو نفر از شیعیان ما نزاعی،دیدی از مال من فدیه بده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 صلى الله عليه وسلم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أُخْبِرُكُمْ بِأَفْضَلَ مِنْ دَرَجَةِ الصَّيَامِ وَالصَّدَقَةِ وَالصَّلَاةِ قَالُوا بَلَى يَا رَسُولَ اللَّهِ قَالَ صَلَاحُ ذَاتِ الْبَيْنِ وَ فَسَادُ ذَاتِ الْبَيْنِ وَ هِيَ الْحَالِقَة</w:t>
      </w:r>
      <w:r>
        <w:rPr>
          <w:rStyle w:val="FootnoteAnchor"/>
          <w:rtl w:val="true"/>
        </w:rPr>
        <w:footnoteReference w:id="417"/>
      </w:r>
      <w:r>
        <w:rPr>
          <w:rFonts w:ascii="IRNazanin" w:hAnsi="IRNazanin" w:eastAsia="IRNazanin"/>
          <w:color w:val="111111"/>
          <w:sz w:val="28"/>
          <w:sz w:val="28"/>
          <w:szCs w:val="28"/>
          <w:rtl w:val="true"/>
          <w:lang w:bidi="fa-IR"/>
        </w:rPr>
        <w:t>آیا شما را به چیزی بالاتر از روزه داری صدقه و نماز آگاه سازم؟ عرض کردند آری یا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دادن بین مردم زیرا برهم زدن بین مردم، نابودکننده است</w:t>
      </w:r>
      <w:r>
        <w:rPr>
          <w:rFonts w:eastAsia="IRNazanin" w:cs="IRNazanin"/>
          <w:color w:val="111111"/>
          <w:sz w:val="28"/>
          <w:szCs w:val="28"/>
          <w:rtl w:val="true"/>
          <w:lang w:bidi="fa-IR"/>
        </w:rPr>
        <w:t xml:space="preserve">. </w:t>
      </w:r>
      <w:bookmarkStart w:id="535" w:name="pg20332_195938"/>
    </w:p>
    <w:p>
      <w:pPr>
        <w:pStyle w:val="Heading3"/>
        <w:numPr>
          <w:ilvl w:val="2"/>
          <w:numId w:val="1"/>
        </w:numPr>
        <w:rPr/>
      </w:pPr>
      <w:bookmarkStart w:id="536" w:name="__RefHeading___Toc5887629_2320776876"/>
      <w:bookmarkStart w:id="537" w:name="_Toc204"/>
      <w:bookmarkEnd w:id="535"/>
      <w:bookmarkEnd w:id="536"/>
      <w:r>
        <w:rPr/>
        <w:t>8</w:t>
      </w:r>
      <w:r>
        <w:rPr>
          <w:rtl w:val="true"/>
        </w:rPr>
        <w:t xml:space="preserve">. </w:t>
      </w:r>
      <w:r>
        <w:rPr>
          <w:rtl w:val="true"/>
        </w:rPr>
        <w:t>سفارش درباره یتیمان</w:t>
      </w:r>
      <w:bookmarkEnd w:id="537"/>
    </w:p>
    <w:p>
      <w:pPr>
        <w:pStyle w:val="BookText"/>
        <w:rPr/>
      </w:pPr>
      <w:r>
        <w:rPr>
          <w:rFonts w:ascii="Amiri" w:hAnsi="Amiri" w:eastAsia="Amiri" w:cs="Amiri"/>
          <w:color w:val="111111"/>
          <w:sz w:val="28"/>
          <w:sz w:val="28"/>
          <w:szCs w:val="28"/>
          <w:rtl w:val="true"/>
          <w:lang w:bidi="ar-SA"/>
        </w:rPr>
        <w:t>اللَّهَ اللَّهَ فِي الْأَيْتَامِ فَلَا تُغِبُّوا أَفْوَاهَهُمْ وَ لَا يَضِيعُوا بِحَضْرَتِكُمْ</w:t>
      </w:r>
      <w:r>
        <w:rPr>
          <w:rStyle w:val="FootnoteAnchor"/>
          <w:rtl w:val="true"/>
        </w:rPr>
        <w:footnoteReference w:id="418"/>
      </w:r>
      <w:r>
        <w:rPr>
          <w:rFonts w:ascii="IRNazanin" w:hAnsi="IRNazanin" w:eastAsia="IRNazanin"/>
          <w:color w:val="111111"/>
          <w:sz w:val="28"/>
          <w:sz w:val="28"/>
          <w:szCs w:val="28"/>
          <w:rtl w:val="true"/>
          <w:lang w:bidi="fa-IR"/>
        </w:rPr>
        <w:t xml:space="preserve">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یتیمان، آنان را گاهی سیر و گاهی گرسنه مگذارید، مبادا که در کنار شما 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Style w:val="FootnoteAnchor"/>
          <w:rtl w:val="true"/>
        </w:rPr>
        <w:footnoteReference w:id="419"/>
      </w:r>
      <w:r>
        <w:rPr>
          <w:rFonts w:ascii="IRNazanin" w:hAnsi="IRNazanin" w:eastAsia="IRNazanin"/>
          <w:color w:val="111111"/>
          <w:sz w:val="28"/>
          <w:sz w:val="28"/>
          <w:szCs w:val="28"/>
          <w:rtl w:val="true"/>
          <w:lang w:bidi="fa-IR"/>
        </w:rPr>
        <w:t>و طعام را در حالی که خود دوستش دارند به مسکین و یتیم و اسیر می خورانند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Style w:val="FootnoteAnchor"/>
          <w:rtl w:val="true"/>
        </w:rPr>
        <w:footnoteReference w:id="420"/>
      </w:r>
      <w:r>
        <w:rPr>
          <w:rFonts w:ascii="IRNazanin" w:hAnsi="IRNazanin" w:eastAsia="IRNazanin"/>
          <w:color w:val="111111"/>
          <w:sz w:val="28"/>
          <w:sz w:val="28"/>
          <w:szCs w:val="28"/>
          <w:rtl w:val="true"/>
          <w:lang w:bidi="fa-IR"/>
        </w:rPr>
        <w:t>آنان که اموال یتیمان را به ستم می خورند شکم خویش پر از آتش می کنند و به آتشی فروزان خواهند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عَبْدِ يَمْسَحُ يَدَهُ عَلَى رَأْسِ يَتِيمٍ تَرَحْماً لَهُ إِلَّا أَعْطَاهُ اللَّهُ عَزَّ وَ جَلَّ لِكُلِّ شَعْرَةٍ نُوراً يَوْمَ الْقِيَامَةِ</w:t>
      </w:r>
      <w:r>
        <w:rPr>
          <w:rStyle w:val="FootnoteAnchor"/>
          <w:rtl w:val="true"/>
        </w:rPr>
        <w:footnoteReference w:id="421"/>
      </w:r>
      <w:r>
        <w:rPr>
          <w:rFonts w:ascii="IRNazanin" w:hAnsi="IRNazanin" w:eastAsia="IRNazanin"/>
          <w:color w:val="111111"/>
          <w:sz w:val="28"/>
          <w:sz w:val="28"/>
          <w:szCs w:val="28"/>
          <w:rtl w:val="true"/>
          <w:lang w:bidi="fa-IR"/>
        </w:rPr>
        <w:t>بندۀ مؤمنی نیست که بر سر یتیمی از روی ترحم و دل سوزی دست کشد، مگر این که خداوند عزّوجلّ در ظلمات روز قیامت به عدد هر موی آن یتیم، نوری به او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الْيَتِيمَ إِذَا بَكَى اهْتَزَّ لَهُ الْعَرْشِ</w:t>
      </w:r>
      <w:r>
        <w:rPr>
          <w:rStyle w:val="FootnoteAnchor"/>
          <w:rtl w:val="true"/>
        </w:rPr>
        <w:footnoteReference w:id="422"/>
      </w:r>
      <w:r>
        <w:rPr>
          <w:rFonts w:ascii="IRNazanin" w:hAnsi="IRNazanin" w:eastAsia="IRNazanin"/>
          <w:color w:val="111111"/>
          <w:sz w:val="28"/>
          <w:sz w:val="28"/>
          <w:szCs w:val="28"/>
          <w:rtl w:val="true"/>
          <w:lang w:bidi="fa-IR"/>
        </w:rPr>
        <w:t>چون یتیم گرید، عرش به لرزه می افتد</w:t>
      </w:r>
      <w:r>
        <w:rPr>
          <w:rFonts w:eastAsia="IRNazanin" w:cs="IRNazanin"/>
          <w:color w:val="111111"/>
          <w:sz w:val="28"/>
          <w:szCs w:val="28"/>
          <w:rtl w:val="true"/>
          <w:lang w:bidi="fa-IR"/>
        </w:rPr>
        <w:t>.</w:t>
      </w:r>
    </w:p>
    <w:p>
      <w:pPr>
        <w:pStyle w:val="Heading3"/>
        <w:numPr>
          <w:ilvl w:val="2"/>
          <w:numId w:val="1"/>
        </w:numPr>
        <w:rPr/>
      </w:pPr>
      <w:bookmarkStart w:id="538" w:name="__RefHeading___Toc5887631_2320776876"/>
      <w:bookmarkStart w:id="539" w:name="_Toc205"/>
      <w:bookmarkEnd w:id="538"/>
      <w:r>
        <w:rPr/>
        <w:t>9</w:t>
      </w:r>
      <w:r>
        <w:rPr>
          <w:rtl w:val="true"/>
        </w:rPr>
        <w:t xml:space="preserve">. </w:t>
      </w:r>
      <w:r>
        <w:rPr>
          <w:rtl w:val="true"/>
        </w:rPr>
        <w:t>سفارش درباره همسایگان</w:t>
      </w:r>
      <w:bookmarkEnd w:id="539"/>
    </w:p>
    <w:p>
      <w:pPr>
        <w:pStyle w:val="BookText"/>
        <w:rPr/>
      </w:pPr>
      <w:r>
        <w:rPr>
          <w:rFonts w:ascii="Amiri" w:hAnsi="Amiri" w:eastAsia="Amiri" w:cs="Amiri"/>
          <w:color w:val="111111"/>
          <w:sz w:val="28"/>
          <w:sz w:val="28"/>
          <w:szCs w:val="28"/>
          <w:rtl w:val="true"/>
          <w:lang w:bidi="ar-SA"/>
        </w:rPr>
        <w:t>اللَّهَ اللَّهَ فِي جِيرَانِكُمْ فَإِنَّهُمْ وَصِيَّةُ نَبِيِّكُمْ مَا زَالَ يُوصِي بِهِمْ حَتَّى ظَنَنَّا أَنَّهُ سَيُوَرِّثُهُمْ</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ظننا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کردیم</w:t>
      </w:r>
    </w:p>
    <w:p>
      <w:pPr>
        <w:pStyle w:val="BookText"/>
        <w:rPr/>
      </w:pPr>
      <w:r>
        <w:rPr>
          <w:rFonts w:ascii="IRNazanin" w:hAnsi="IRNazanin" w:eastAsia="IRNazanin"/>
          <w:color w:val="111111"/>
          <w:sz w:val="28"/>
          <w:sz w:val="28"/>
          <w:szCs w:val="28"/>
          <w:rtl w:val="true"/>
          <w:lang w:bidi="fa-IR"/>
        </w:rPr>
        <w:t>يُوَرّثُ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وارث قرار می دهد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ارث بردن؛ از باب تفعیل به معنای ارث دادن یا ارث گذاردن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 در نظر بگیرید در حق همسایگانتان که سفارش شده پیامبرتان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درباره آنان سفارش می کرد به اندازه ای که پنداشتیم برایشان میراث معین خواهد نمود</w:t>
      </w:r>
      <w:r>
        <w:rPr>
          <w:rFonts w:eastAsia="IRNazanin" w:cs="IRNazanin"/>
          <w:color w:val="111111"/>
          <w:sz w:val="28"/>
          <w:szCs w:val="28"/>
          <w:rtl w:val="true"/>
          <w:lang w:bidi="fa-IR"/>
        </w:rPr>
        <w:t>.</w:t>
      </w:r>
      <w:bookmarkStart w:id="540" w:name="pg20332_195939"/>
    </w:p>
    <w:p>
      <w:pPr>
        <w:pStyle w:val="BookText"/>
        <w:rPr/>
      </w:pPr>
      <w:bookmarkEnd w:id="54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اعْبُدُوا اللَّهَ وَ لا تُشْرِكُوا بِهِ شَيْئاً وَ بِالْوالِدَيْنِ إِحْسَاناً وَبِذِي الْقُرْبِي وَ الْيَتَامَى وَالْمَسَاكِينِ وَ الْجارِ ذِي الْقُرْبى وَالْجارِ الْجُنُبِ وَ الصَّاحِبِ بِالْجَنْبِ وَ ابْنِ السَّبیل</w:t>
      </w:r>
      <w:r>
        <w:rPr>
          <w:rStyle w:val="FootnoteAnchor"/>
          <w:rtl w:val="true"/>
        </w:rPr>
        <w:footnoteReference w:id="424"/>
      </w:r>
      <w:r>
        <w:rPr>
          <w:rFonts w:ascii="IRNazanin" w:hAnsi="IRNazanin" w:eastAsia="IRNazanin"/>
          <w:color w:val="111111"/>
          <w:sz w:val="28"/>
          <w:sz w:val="28"/>
          <w:szCs w:val="28"/>
          <w:rtl w:val="true"/>
          <w:lang w:bidi="fa-IR"/>
        </w:rPr>
        <w:t>خدای را بپرستید و هیچ چیز شریک او مسازید و با پدر و مادر و خویشاوندان و یتیمان و بینوایان و همسایه خویشاوند و همسایه بیگانه و یار مصاحب و مسافر رهگذر و بندگان خود نیکی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تَدْرُونَ مَا حَقُّ الْجَارِ مَا تَدْرُونَ مِنْ حَقِّ الْجَارِ إِلَّا قَلِيلًا أَلَا لَا يُؤْمِنُ بِاللَّهِ وَالْيَوْمِ الآخِرِ مَنْ لَا يَأْمَنُ جَارُهُ وَائِقَه</w:t>
      </w:r>
      <w:r>
        <w:rPr>
          <w:rStyle w:val="FootnoteAnchor"/>
          <w:rtl w:val="true"/>
        </w:rPr>
        <w:footnoteReference w:id="425"/>
      </w:r>
      <w:r>
        <w:rPr>
          <w:rFonts w:ascii="IRNazanin" w:hAnsi="IRNazanin" w:eastAsia="IRNazanin"/>
          <w:color w:val="111111"/>
          <w:sz w:val="28"/>
          <w:sz w:val="28"/>
          <w:szCs w:val="28"/>
          <w:rtl w:val="true"/>
          <w:lang w:bidi="fa-IR"/>
        </w:rPr>
        <w:t>می دانید حق همسایه چیست؟ و شما از حقوق همسایه فقط اندکی می دانید ایمان به روز قیامت و خداوند نیاورده کسی که همسایه از وی در امان نباشد</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Style w:val="FootnoteAnchor"/>
          <w:rtl w:val="true"/>
        </w:rPr>
        <w:footnoteReference w:id="426"/>
      </w:r>
      <w:r>
        <w:rPr>
          <w:rFonts w:ascii="IRNazanin" w:hAnsi="IRNazanin" w:eastAsia="IRNazanin"/>
          <w:color w:val="111111"/>
          <w:sz w:val="28"/>
          <w:sz w:val="28"/>
          <w:szCs w:val="28"/>
          <w:rtl w:val="true"/>
          <w:lang w:bidi="fa-IR"/>
        </w:rPr>
        <w:t>قبل از راهی شدن به سفری از همسفر جویا شوید و پیش از خرید خانه از همسایه تحقیق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تَدْرُونَ مَا حَقُّ الْجَارِ مَا تَدْرُونَ مِنْ حَقِ الْجَارِ إِلَّا قَلِيلًا</w:t>
      </w:r>
      <w:r>
        <w:rPr>
          <w:rStyle w:val="FootnoteAnchor"/>
          <w:rtl w:val="true"/>
        </w:rPr>
        <w:footnoteReference w:id="427"/>
      </w:r>
      <w:r>
        <w:rPr>
          <w:rFonts w:ascii="IRNazanin" w:hAnsi="IRNazanin" w:eastAsia="IRNazanin"/>
          <w:color w:val="111111"/>
          <w:sz w:val="28"/>
          <w:sz w:val="28"/>
          <w:szCs w:val="28"/>
          <w:rtl w:val="true"/>
          <w:lang w:bidi="fa-IR"/>
        </w:rPr>
        <w:t>آيا می دانید حق همسایه چیست؟ شما از حق همسایه جز اندکی را نمی دانید</w:t>
      </w:r>
      <w:r>
        <w:rPr>
          <w:rFonts w:eastAsia="IRNazanin" w:cs="IRNazanin"/>
          <w:color w:val="111111"/>
          <w:sz w:val="28"/>
          <w:szCs w:val="28"/>
          <w:rtl w:val="true"/>
          <w:lang w:bidi="fa-IR"/>
        </w:rPr>
        <w:t>.</w:t>
      </w:r>
    </w:p>
    <w:p>
      <w:pPr>
        <w:pStyle w:val="Heading3"/>
        <w:numPr>
          <w:ilvl w:val="2"/>
          <w:numId w:val="1"/>
        </w:numPr>
        <w:rPr/>
      </w:pPr>
      <w:bookmarkStart w:id="541" w:name="__RefHeading___Toc5887633_2320776876"/>
      <w:bookmarkStart w:id="542" w:name="_Toc206"/>
      <w:bookmarkEnd w:id="541"/>
      <w:r>
        <w:rPr/>
        <w:t>10</w:t>
      </w:r>
      <w:r>
        <w:rPr>
          <w:rtl w:val="true"/>
        </w:rPr>
        <w:t xml:space="preserve">. </w:t>
      </w:r>
      <w:r>
        <w:rPr>
          <w:rtl w:val="true"/>
        </w:rPr>
        <w:t>سفارش درباره قرآن</w:t>
      </w:r>
      <w:bookmarkEnd w:id="542"/>
    </w:p>
    <w:p>
      <w:pPr>
        <w:pStyle w:val="BookText"/>
        <w:rPr/>
      </w:pPr>
      <w:r>
        <w:rPr>
          <w:rFonts w:ascii="Amiri" w:hAnsi="Amiri" w:eastAsia="Amiri" w:cs="Amiri"/>
          <w:color w:val="111111"/>
          <w:sz w:val="28"/>
          <w:sz w:val="28"/>
          <w:szCs w:val="28"/>
          <w:rtl w:val="true"/>
          <w:lang w:bidi="ar-SA"/>
        </w:rPr>
        <w:t>وَ اللَّهَ اللَّهَ فِى الْقُرْآنِ لَا يَسْبِقُكُمْ بِالْعَمَلِ بِهِ غَيْرُكُمْ</w:t>
      </w:r>
      <w:r>
        <w:rPr>
          <w:rStyle w:val="FootnoteAnchor"/>
          <w:rtl w:val="true"/>
        </w:rPr>
        <w:footnoteReference w:id="428"/>
      </w:r>
      <w:r>
        <w:rPr>
          <w:rFonts w:ascii="IRNazanin" w:hAnsi="IRNazanin" w:eastAsia="IRNazanin"/>
          <w:color w:val="111111"/>
          <w:sz w:val="28"/>
          <w:sz w:val="28"/>
          <w:szCs w:val="28"/>
          <w:rtl w:val="true"/>
          <w:lang w:bidi="fa-IR"/>
        </w:rPr>
        <w:t xml:space="preserve">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آورید در حق،قرآن مباد دیگران در عمل به قرآن از شما پیشی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سفارش درباره محتوای قرآن کریم یعنی قوانین و دستورها و ترس از خدا در صورت ترک آن ها و نهی از این که مبادا دیگران در عمل به قرآن پیشی گیرند، که این خود باعث شتافتن و پیشی گرفتن بدوست</w:t>
      </w:r>
      <w:r>
        <w:rPr>
          <w:rFonts w:eastAsia="IRNazanin" w:cs="IRNazanin"/>
          <w:color w:val="111111"/>
          <w:sz w:val="28"/>
          <w:szCs w:val="28"/>
          <w:rtl w:val="true"/>
          <w:lang w:bidi="fa-IR"/>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مشابه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أَوَّهِ عَلَى إِخْوَانِيَ الَّذِينَ تَلَوُا الْقُرْآنَ فَأَحْكَمُوهُ وَ تَدَبَّرُوا الْفَرْضَ فَأَقَامُوهُ أَحْيَوُا السُّنَّةَ وَ أَمَاتُوا</w:t>
      </w:r>
      <w:bookmarkStart w:id="543" w:name="pg20332_195940"/>
    </w:p>
    <w:p>
      <w:pPr>
        <w:pStyle w:val="BookText"/>
        <w:rPr/>
      </w:pPr>
      <w:bookmarkEnd w:id="543"/>
      <w:r>
        <w:rPr>
          <w:rFonts w:ascii="Amiri" w:hAnsi="Amiri" w:eastAsia="Amiri" w:cs="Amiri"/>
          <w:color w:val="111111"/>
          <w:sz w:val="28"/>
          <w:sz w:val="28"/>
          <w:szCs w:val="28"/>
          <w:rtl w:val="true"/>
          <w:lang w:bidi="ar-SA"/>
        </w:rPr>
        <w:t>الْبدْعَةَ دُعُوا لِلْجِهَادِ فَأَجَابُوا وَ وَثِقُوا بِالْقَائِدِ فَاتَّبَعُوه</w:t>
      </w:r>
      <w:r>
        <w:rPr>
          <w:rStyle w:val="FootnoteAnchor"/>
          <w:rtl w:val="true"/>
        </w:rPr>
        <w:footnoteReference w:id="430"/>
      </w:r>
      <w:r>
        <w:rPr>
          <w:rFonts w:ascii="IRNazanin" w:hAnsi="IRNazanin" w:eastAsia="IRNazanin"/>
          <w:color w:val="111111"/>
          <w:sz w:val="28"/>
          <w:sz w:val="28"/>
          <w:szCs w:val="28"/>
          <w:rtl w:val="true"/>
          <w:lang w:bidi="fa-IR"/>
        </w:rPr>
        <w:t>آه بر آن برادرانم که قرآن را تلاوت کرده آن را استوار داشتند و واجبات را اندیشه نموده بر پا کردند سنت را زنده نمودند و بدعت را می راندند به جهاد دعوت شدند اجابت کردند به پیشوا اعتماد نموده تابعش شدند</w:t>
      </w:r>
      <w:r>
        <w:rPr>
          <w:rFonts w:eastAsia="IRNazanin" w:cs="IRNazanin"/>
          <w:color w:val="111111"/>
          <w:sz w:val="28"/>
          <w:szCs w:val="28"/>
          <w:rtl w:val="true"/>
          <w:lang w:bidi="fa-IR"/>
        </w:rPr>
        <w:t>.</w:t>
      </w:r>
    </w:p>
    <w:p>
      <w:pPr>
        <w:pStyle w:val="Heading3"/>
        <w:numPr>
          <w:ilvl w:val="2"/>
          <w:numId w:val="1"/>
        </w:numPr>
        <w:rPr/>
      </w:pPr>
      <w:bookmarkStart w:id="544" w:name="__RefHeading___Toc5887635_2320776876"/>
      <w:bookmarkStart w:id="545" w:name="_Toc207"/>
      <w:bookmarkEnd w:id="544"/>
      <w:r>
        <w:rPr/>
        <w:t>11</w:t>
      </w:r>
      <w:r>
        <w:rPr>
          <w:rtl w:val="true"/>
        </w:rPr>
        <w:t xml:space="preserve">. </w:t>
      </w:r>
      <w:r>
        <w:rPr>
          <w:rtl w:val="true"/>
        </w:rPr>
        <w:t>سفارش به نماز</w:t>
      </w:r>
      <w:bookmarkEnd w:id="545"/>
    </w:p>
    <w:p>
      <w:pPr>
        <w:pStyle w:val="BookText"/>
        <w:rPr/>
      </w:pPr>
      <w:r>
        <w:rPr>
          <w:rFonts w:ascii="Amiri" w:hAnsi="Amiri" w:eastAsia="Amiri" w:cs="Amiri"/>
          <w:color w:val="111111"/>
          <w:sz w:val="28"/>
          <w:sz w:val="28"/>
          <w:szCs w:val="28"/>
          <w:rtl w:val="true"/>
          <w:lang w:bidi="ar-SA"/>
        </w:rPr>
        <w:t>وَ اللَّهَ اللَّهَ فِى الصَّلَاةِ فَإِنَّهَا عَمُودُ دِينِكُمْ</w:t>
      </w:r>
      <w:r>
        <w:rPr>
          <w:rFonts w:ascii="IRNazanin" w:hAnsi="IRNazanin" w:eastAsia="IRNazanin"/>
          <w:color w:val="111111"/>
          <w:sz w:val="28"/>
          <w:sz w:val="28"/>
          <w:szCs w:val="28"/>
          <w:rtl w:val="true"/>
          <w:lang w:bidi="fa-IR"/>
        </w:rPr>
        <w:t xml:space="preserve"> 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نماز که نماز ستون دین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نماز قوی ترین و نزدیک ترین پل ارتباطی انسان با خداست اقامهٔ این فریضه الهی به صورت صحيح تأثیر انکارناپذیری در اخلاق و رفتار و حالات روانی نمازگزار خواهد داشت</w:t>
      </w:r>
      <w:r>
        <w:rPr>
          <w:rFonts w:eastAsia="IRNazanin" w:cs="IRNazanin"/>
          <w:color w:val="111111"/>
          <w:sz w:val="28"/>
          <w:szCs w:val="28"/>
          <w:rtl w:val="true"/>
          <w:lang w:bidi="fa-IR"/>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پيامبر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عَمُودَ الدِّينِ الصَّلَاةُ وَ هِيَ أَوَّلُ مَا يُنْظُرُ فِيهِ مِنْ عَمَلِ ابْنِ آدَمَ فَإِنْ صَحَّتْ نُظِرَ فِي عَمَلِهِ وَ إِنْ لَمْ تَصِحَ لَمْ يُنْظُرْ فِى بَقِيَّةِ عَمَلِهِ</w:t>
      </w:r>
      <w:r>
        <w:rPr>
          <w:rStyle w:val="FootnoteAnchor"/>
          <w:rtl w:val="true"/>
        </w:rPr>
        <w:footnoteReference w:id="432"/>
      </w:r>
      <w:r>
        <w:rPr>
          <w:rFonts w:ascii="IRNazanin" w:hAnsi="IRNazanin" w:eastAsia="IRNazanin"/>
          <w:color w:val="111111"/>
          <w:sz w:val="28"/>
          <w:sz w:val="28"/>
          <w:szCs w:val="28"/>
          <w:rtl w:val="true"/>
          <w:lang w:bidi="fa-IR"/>
        </w:rPr>
        <w:t xml:space="preserve">نماز ستون دین است و آن نخستین چیز از اعمال انسان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نظر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صحیح بود به سایر اعمال رسیدگی می شود و اگر صحیح نبود به سایر اعمال او توجه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الصَّلَاةِ مَثَلُ عَمُودِ الْفُسْطَاطِ إِذَا ثَبَتَ الْعَمُودُ نَفَعَتِ الْأَطْنَابُ وَ الْأَوْتَادُ وَ الْغِشَاءُ، وَإِذَا انْكَسَرَ الْعَمُودُ لَمْ يَنْفَعْ طُنُبٌ، وَ لَاوَتِدٌ، وَ لَاغِشَاءٌ</w:t>
      </w:r>
      <w:r>
        <w:rPr>
          <w:rStyle w:val="FootnoteAnchor"/>
          <w:rtl w:val="true"/>
        </w:rPr>
        <w:footnoteReference w:id="433"/>
      </w:r>
      <w:r>
        <w:rPr>
          <w:rFonts w:ascii="IRNazanin" w:hAnsi="IRNazanin" w:eastAsia="IRNazanin"/>
          <w:color w:val="111111"/>
          <w:sz w:val="28"/>
          <w:sz w:val="28"/>
          <w:szCs w:val="28"/>
          <w:rtl w:val="true"/>
          <w:lang w:bidi="fa-IR"/>
        </w:rPr>
        <w:t>نسبت نماز به سایر طاعات و اعمال صالحه، همچون دیرک سراپرده است که اگر دیرک برقرار باشد طناب ها، میخ ها و پرده ها مفید واقع می شوند و اگر دیرک بشکند، از وجود طناب ها و میخ ها و پرده ها سودی عاید نمی شود</w:t>
      </w:r>
      <w:r>
        <w:rPr>
          <w:rFonts w:eastAsia="IRNazanin" w:cs="IRNazanin"/>
          <w:color w:val="111111"/>
          <w:sz w:val="28"/>
          <w:szCs w:val="28"/>
          <w:rtl w:val="true"/>
          <w:lang w:bidi="fa-IR"/>
        </w:rPr>
        <w:t>.</w:t>
      </w:r>
    </w:p>
    <w:p>
      <w:pPr>
        <w:pStyle w:val="Heading3"/>
        <w:numPr>
          <w:ilvl w:val="2"/>
          <w:numId w:val="1"/>
        </w:numPr>
        <w:rPr/>
      </w:pPr>
      <w:bookmarkStart w:id="546" w:name="__RefHeading___Toc5887637_2320776876"/>
      <w:bookmarkStart w:id="547" w:name="_Toc208"/>
      <w:bookmarkEnd w:id="546"/>
      <w:r>
        <w:rPr/>
        <w:t>12</w:t>
      </w:r>
      <w:r>
        <w:rPr>
          <w:rtl w:val="true"/>
        </w:rPr>
        <w:t xml:space="preserve">. </w:t>
      </w:r>
      <w:r>
        <w:rPr>
          <w:rtl w:val="true"/>
        </w:rPr>
        <w:t>سفارش به زیارت خانه خدا</w:t>
      </w:r>
      <w:bookmarkEnd w:id="547"/>
    </w:p>
    <w:p>
      <w:pPr>
        <w:pStyle w:val="BookText"/>
        <w:rPr/>
      </w:pPr>
      <w:r>
        <w:rPr>
          <w:rFonts w:ascii="Amiri" w:hAnsi="Amiri" w:eastAsia="Amiri" w:cs="Amiri"/>
          <w:color w:val="111111"/>
          <w:sz w:val="28"/>
          <w:sz w:val="28"/>
          <w:szCs w:val="28"/>
          <w:rtl w:val="true"/>
          <w:lang w:bidi="ar-SA"/>
        </w:rPr>
        <w:t>وَ اللَّهَ اللَّهَ فِي بَيْتِ رَبِّكُمْ لَا تُخَلُّوهُ مَا بَقِيتُمْ فَإِنَّهُ إِنْ تُرِكَ لَمْ تُنَاظَرُوا</w:t>
      </w:r>
      <w:r>
        <w:rPr>
          <w:rStyle w:val="FootnoteAnchor"/>
          <w:rtl w:val="true"/>
        </w:rPr>
        <w:footnoteReference w:id="434"/>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خانه پروردگارتان تا وقتی هستید آن جا را خالی مگذارید که اگر خالی گذاشته شود از کیفر حق مهلت نیابید</w:t>
      </w:r>
      <w:r>
        <w:rPr>
          <w:rFonts w:eastAsia="IRNazanin" w:cs="IRNazanin"/>
          <w:color w:val="111111"/>
          <w:sz w:val="28"/>
          <w:szCs w:val="28"/>
          <w:rtl w:val="true"/>
          <w:lang w:bidi="fa-IR"/>
        </w:rPr>
        <w:t xml:space="preserve">. </w:t>
      </w:r>
      <w:bookmarkStart w:id="548" w:name="pg20332_195941"/>
    </w:p>
    <w:p>
      <w:pPr>
        <w:pStyle w:val="BookText"/>
        <w:rPr/>
      </w:pPr>
      <w:bookmarkEnd w:id="54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مسئله برائت و استکبارستیزی که در مناسک حج دیده می شود در کنار وحدت و یکپارچگی که زائران خانه خدا نسبت به یکدیگر احساس می کنند، می تواند عامل بزرگی برای اقتدار جامعه اسلامی باشد و مانعی بر سر راه بیگانگان فراهم آورد</w:t>
      </w:r>
      <w:r>
        <w:rPr>
          <w:rFonts w:eastAsia="IRNazanin" w:cs="IRNazanin"/>
          <w:color w:val="111111"/>
          <w:sz w:val="28"/>
          <w:szCs w:val="28"/>
          <w:rtl w:val="true"/>
          <w:lang w:bidi="fa-IR"/>
        </w:rPr>
        <w:t xml:space="preserve">. </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يَزَالُ الدِّينُ قَائِماً مَا قَامَتِ الْكَعْبَة</w:t>
      </w:r>
      <w:r>
        <w:rPr>
          <w:rStyle w:val="FootnoteAnchor"/>
          <w:rtl w:val="true"/>
        </w:rPr>
        <w:footnoteReference w:id="436"/>
      </w:r>
      <w:r>
        <w:rPr>
          <w:rFonts w:ascii="IRNazanin" w:hAnsi="IRNazanin" w:eastAsia="IRNazanin"/>
          <w:color w:val="111111"/>
          <w:sz w:val="28"/>
          <w:sz w:val="28"/>
          <w:szCs w:val="28"/>
          <w:rtl w:val="true"/>
          <w:lang w:bidi="fa-IR"/>
        </w:rPr>
        <w:t>اسلام بر پاست تا زمانی که کعبه بر پاست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الصّادقُ عليه السلام لَمّا قالَ لَهُ عبدالرّحمنِ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هؤلاءِ القُصَاصِ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حَجَّ رجُلٌ حجّةً ثُمَّ تَصدَّقَ ووَصَلَ كَانَ 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كَذَبوا، لَو فَعلَ هذا النّاسُ لعُطّلَ هذا البَيتُ، إنَّ الله تعالى جَعَلَ هذا البَيتَ قِياما للنّاسِ</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7"/>
      </w:r>
      <w:r>
        <w:rPr>
          <w:rFonts w:ascii="IRNazanin" w:hAnsi="IRNazanin" w:eastAsia="IRNazanin"/>
          <w:color w:val="111111"/>
          <w:sz w:val="28"/>
          <w:sz w:val="28"/>
          <w:szCs w:val="28"/>
          <w:rtl w:val="true"/>
          <w:lang w:bidi="fa-IR"/>
        </w:rPr>
        <w:t>امام صادق علیه السلام در پاسخ به عبدالرحمن که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 داستان گویان می گویند اگر کسی یک حج به جا آورد و سپس به جای رفتن مکرر به حج صدقه بدهد و صله رحم به جا آورد، کار بهتری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گویند اگر مردم این کار را بکنند این خانه به تعطیلی کشانده می شود در حالی که خداوند متعال این خانه را قوام کار مردم قرار داده است</w:t>
      </w:r>
      <w:r>
        <w:rPr>
          <w:rFonts w:eastAsia="IRNazanin" w:cs="IRNazanin"/>
          <w:color w:val="111111"/>
          <w:sz w:val="28"/>
          <w:szCs w:val="28"/>
          <w:rtl w:val="true"/>
          <w:lang w:bidi="fa-IR"/>
        </w:rPr>
        <w:t>.</w:t>
      </w:r>
    </w:p>
    <w:p>
      <w:pPr>
        <w:pStyle w:val="Heading3"/>
        <w:numPr>
          <w:ilvl w:val="2"/>
          <w:numId w:val="1"/>
        </w:numPr>
        <w:rPr/>
      </w:pPr>
      <w:bookmarkStart w:id="549" w:name="__RefHeading___Toc5887639_2320776876"/>
      <w:bookmarkStart w:id="550" w:name="_Toc209"/>
      <w:bookmarkEnd w:id="549"/>
      <w:r>
        <w:rPr/>
        <w:t>13</w:t>
      </w:r>
      <w:r>
        <w:rPr>
          <w:rtl w:val="true"/>
        </w:rPr>
        <w:t xml:space="preserve">. </w:t>
      </w:r>
      <w:r>
        <w:rPr>
          <w:rtl w:val="true"/>
        </w:rPr>
        <w:t>سفارش به جهاد</w:t>
      </w:r>
      <w:bookmarkEnd w:id="550"/>
    </w:p>
    <w:p>
      <w:pPr>
        <w:pStyle w:val="BookText"/>
        <w:rPr/>
      </w:pPr>
      <w:r>
        <w:rPr>
          <w:rFonts w:ascii="Amiri" w:hAnsi="Amiri" w:eastAsia="Amiri" w:cs="Amiri"/>
          <w:color w:val="111111"/>
          <w:sz w:val="28"/>
          <w:sz w:val="28"/>
          <w:szCs w:val="28"/>
          <w:rtl w:val="true"/>
          <w:lang w:bidi="ar-SA"/>
        </w:rPr>
        <w:t>وَ اللَّهَ اللَّهَ فِى الْجِهَادِ بِأَمْوَالِكُمْ وَأَنْفُسِكُمْ وَأَلْسِنَتِكُمْ فِي سَبِيلِ اللَّهِ</w:t>
      </w:r>
      <w:r>
        <w:rPr>
          <w:rFonts w:ascii="IRNazanin" w:hAnsi="IRNazanin" w:eastAsia="IRNazanin"/>
          <w:color w:val="111111"/>
          <w:sz w:val="28"/>
          <w:sz w:val="28"/>
          <w:szCs w:val="28"/>
          <w:rtl w:val="true"/>
          <w:lang w:bidi="fa-IR"/>
        </w:rPr>
        <w:t xml:space="preserve"> خدا را،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بگیرید دربارۀ جهاد در راه خدا با اموال و جان و زبانتان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جهاد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حضور در میدان های جنگ برای حفظ اسلام و کشورهای اسلامی در مقابل دشمنان است و جهاد به اموال، کمک های مالی است که برای بسیج اسلام در زمان های گذشته می شد و امروزه نیز تمام کمک هایی که در مسائل مختلف فرهنگی و اجتماعی و اقتصادی و برای حفظ اسلام مشمول آن است</w:t>
      </w:r>
      <w:r>
        <w:rPr>
          <w:rFonts w:eastAsia="IRNazanin" w:cs="IRNazanin"/>
          <w:color w:val="111111"/>
          <w:sz w:val="28"/>
          <w:szCs w:val="28"/>
          <w:rtl w:val="true"/>
          <w:lang w:bidi="fa-IR"/>
        </w:rPr>
        <w:t xml:space="preserve">.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مشابه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الَّذِينَ هَاجَرُوا وَ جاهَدُوا فِي سَبيلِ اللَّهِ أُولئِكَ يَرْجُونَ رَحْمَتَ اللَّهِ</w:t>
      </w:r>
      <w:r>
        <w:rPr>
          <w:rStyle w:val="FootnoteAnchor"/>
          <w:rtl w:val="true"/>
        </w:rPr>
        <w:footnoteReference w:id="439"/>
      </w:r>
      <w:r>
        <w:rPr>
          <w:rFonts w:ascii="IRNazanin" w:hAnsi="IRNazanin" w:eastAsia="IRNazanin"/>
          <w:color w:val="111111"/>
          <w:sz w:val="28"/>
          <w:sz w:val="28"/>
          <w:szCs w:val="28"/>
          <w:rtl w:val="true"/>
          <w:lang w:bidi="fa-IR"/>
        </w:rPr>
        <w:t xml:space="preserve">کسانی که ایمان </w:t>
      </w:r>
      <w:bookmarkStart w:id="551" w:name="pg20332_195942"/>
    </w:p>
    <w:p>
      <w:pPr>
        <w:pStyle w:val="BookText"/>
        <w:rPr/>
      </w:pPr>
      <w:bookmarkEnd w:id="551"/>
      <w:r>
        <w:rPr>
          <w:rFonts w:ascii="IRNazanin" w:hAnsi="IRNazanin" w:eastAsia="IRNazanin"/>
          <w:color w:val="111111"/>
          <w:sz w:val="28"/>
          <w:sz w:val="28"/>
          <w:szCs w:val="28"/>
          <w:rtl w:val="true"/>
          <w:lang w:bidi="fa-IR"/>
        </w:rPr>
        <w:t>آورده اند و آنان که مهاجرت کرده اند و در راه خدا جهاد نموده اند به رحمت خدا امید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جاهَدُوا فينا لَنَهْدِيَنَّهُمْ سُبُلَنا وَ إِنَّ اللَّهَ لَمَعَ الْمُحْسِنين</w:t>
      </w:r>
      <w:r>
        <w:rPr>
          <w:rStyle w:val="FootnoteAnchor"/>
          <w:rtl w:val="true"/>
        </w:rPr>
        <w:footnoteReference w:id="440"/>
      </w:r>
      <w:r>
        <w:rPr>
          <w:rFonts w:ascii="IRNazanin" w:hAnsi="IRNazanin" w:eastAsia="IRNazanin"/>
          <w:color w:val="111111"/>
          <w:sz w:val="28"/>
          <w:sz w:val="28"/>
          <w:szCs w:val="28"/>
          <w:rtl w:val="true"/>
          <w:lang w:bidi="fa-IR"/>
        </w:rPr>
        <w:t>کسانی را که در راه ما مجاهدت کنند به راه های خویش هدایتشان می کنیم و خدا با نیکوکاران است</w:t>
      </w:r>
      <w:r>
        <w:rPr>
          <w:rFonts w:eastAsia="IRNazanin" w:cs="IRNazanin"/>
          <w:color w:val="111111"/>
          <w:sz w:val="28"/>
          <w:szCs w:val="28"/>
          <w:rtl w:val="true"/>
          <w:lang w:bidi="fa-IR"/>
        </w:rPr>
        <w:t>.</w:t>
      </w:r>
    </w:p>
    <w:p>
      <w:pPr>
        <w:pStyle w:val="Heading3"/>
        <w:numPr>
          <w:ilvl w:val="2"/>
          <w:numId w:val="1"/>
        </w:numPr>
        <w:rPr/>
      </w:pPr>
      <w:bookmarkStart w:id="552" w:name="__RefHeading___Toc5887641_2320776876"/>
      <w:bookmarkStart w:id="553" w:name="_Toc210"/>
      <w:bookmarkEnd w:id="552"/>
      <w:r>
        <w:rPr/>
        <w:t>14</w:t>
      </w:r>
      <w:r>
        <w:rPr>
          <w:rtl w:val="true"/>
        </w:rPr>
        <w:t xml:space="preserve">. </w:t>
      </w:r>
      <w:r>
        <w:rPr>
          <w:rtl w:val="true"/>
        </w:rPr>
        <w:t>پرهیز از قطع رابطه</w:t>
      </w:r>
      <w:bookmarkEnd w:id="553"/>
    </w:p>
    <w:p>
      <w:pPr>
        <w:pStyle w:val="BookText"/>
        <w:rPr/>
      </w:pPr>
      <w:r>
        <w:rPr>
          <w:rFonts w:ascii="Amiri" w:hAnsi="Amiri" w:eastAsia="Amiri" w:cs="Amiri"/>
          <w:color w:val="111111"/>
          <w:sz w:val="28"/>
          <w:sz w:val="28"/>
          <w:szCs w:val="28"/>
          <w:rtl w:val="true"/>
          <w:lang w:bidi="ar-SA"/>
        </w:rPr>
        <w:t>وَ عَلَيْكُمْ بِالتَّوَاصُلِ وَ التَّبَاذُل</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و بپرهیزید از دوری و قطع رابطه با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كَانَ مِنَ الَّذِينَ آمَنُوا وَ تَواصَوْا بِالصَّبْرِ وَ تَوَاصَوْا بِالْمَرْحَمَةِ أُولئِكَ أَصْحابُ الْمَيْمَنَة</w:t>
      </w:r>
      <w:r>
        <w:rPr>
          <w:rStyle w:val="FootnoteAnchor"/>
          <w:rtl w:val="true"/>
        </w:rPr>
        <w:footnoteReference w:id="442"/>
      </w:r>
      <w:r>
        <w:rPr>
          <w:rFonts w:ascii="IRNazanin" w:hAnsi="IRNazanin" w:eastAsia="IRNazanin"/>
          <w:color w:val="111111"/>
          <w:sz w:val="28"/>
          <w:sz w:val="28"/>
          <w:szCs w:val="28"/>
          <w:rtl w:val="true"/>
          <w:lang w:bidi="fa-IR"/>
        </w:rPr>
        <w:t>تا از کسانی باشد که ایمان آورده اند و یکدیگر را به صبر سفارش کرده اند و به بخشایش اینان اهل سعادت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تَقَرَّبُوا إِلَى اللَّهِ بِمُوَاسَاةِ إِخْوَانِكُمْ</w:t>
      </w:r>
      <w:r>
        <w:rPr>
          <w:rStyle w:val="FootnoteAnchor"/>
          <w:rtl w:val="true"/>
        </w:rPr>
        <w:footnoteReference w:id="443"/>
      </w:r>
      <w:r>
        <w:rPr>
          <w:rFonts w:ascii="IRNazanin" w:hAnsi="IRNazanin" w:eastAsia="IRNazanin"/>
          <w:color w:val="111111"/>
          <w:sz w:val="28"/>
          <w:sz w:val="28"/>
          <w:szCs w:val="28"/>
          <w:rtl w:val="true"/>
          <w:lang w:bidi="fa-IR"/>
        </w:rPr>
        <w:t>با مواسات میان برادران خویش، به خداوند تقرب جویید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الَّذِينَ يَصِلُونَ مَا أَمَرَ اللَّهُ بِهِ أَنْ يُوصَلَ وَيَخْشَوْنَ رَبَّهُمْ وَيَخَافُونَ سُوءَ الْحِسَابِ</w:t>
      </w:r>
      <w:r>
        <w:rPr>
          <w:rStyle w:val="FootnoteAnchor"/>
          <w:rtl w:val="true"/>
        </w:rPr>
        <w:footnoteReference w:id="444"/>
      </w:r>
      <w:r>
        <w:rPr>
          <w:rFonts w:ascii="IRNazanin" w:hAnsi="IRNazanin" w:eastAsia="IRNazanin"/>
          <w:color w:val="111111"/>
          <w:sz w:val="28"/>
          <w:sz w:val="28"/>
          <w:szCs w:val="28"/>
          <w:rtl w:val="true"/>
          <w:lang w:bidi="fa-IR"/>
        </w:rPr>
        <w:t>آنان که آن چه خدا به پیوستن آن فرمان داده پیوند می دهند و از پروردگارشان می ترسند و از سختی بازخواست خداوند بیمناکند</w:t>
      </w:r>
    </w:p>
    <w:p>
      <w:pPr>
        <w:pStyle w:val="Heading3"/>
        <w:numPr>
          <w:ilvl w:val="2"/>
          <w:numId w:val="1"/>
        </w:numPr>
        <w:rPr/>
      </w:pPr>
      <w:bookmarkStart w:id="554" w:name="__RefHeading___Toc5887643_2320776876"/>
      <w:bookmarkStart w:id="555" w:name="_Toc211"/>
      <w:bookmarkEnd w:id="554"/>
      <w:r>
        <w:rPr/>
        <w:t>15</w:t>
      </w:r>
      <w:r>
        <w:rPr>
          <w:rtl w:val="true"/>
        </w:rPr>
        <w:t xml:space="preserve">. </w:t>
      </w:r>
      <w:r>
        <w:rPr>
          <w:rtl w:val="true"/>
        </w:rPr>
        <w:t>ترک گریز از یکدیگر</w:t>
      </w:r>
      <w:bookmarkEnd w:id="555"/>
    </w:p>
    <w:p>
      <w:pPr>
        <w:pStyle w:val="BookText"/>
        <w:rPr/>
      </w:pPr>
      <w:r>
        <w:rPr>
          <w:rFonts w:ascii="Amiri" w:hAnsi="Amiri" w:eastAsia="Amiri" w:cs="Amiri"/>
          <w:color w:val="111111"/>
          <w:sz w:val="28"/>
          <w:sz w:val="28"/>
          <w:szCs w:val="28"/>
          <w:rtl w:val="true"/>
          <w:lang w:bidi="ar-SA"/>
        </w:rPr>
        <w:t>وَ إِيَّاكُمْ وَ التَّدَابُرَ وَ التَّقَاطِعَ</w:t>
      </w:r>
      <w:r>
        <w:rPr>
          <w:rStyle w:val="FootnoteAnchor"/>
          <w:rtl w:val="true"/>
        </w:rPr>
        <w:footnoteReference w:id="445"/>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بپرهیزید از پشت کردن به یکدیگر و از هم بریدن </w:t>
      </w:r>
      <w:bookmarkStart w:id="556" w:name="pg20332_195943"/>
    </w:p>
    <w:p>
      <w:pPr>
        <w:pStyle w:val="BookText"/>
        <w:rPr/>
      </w:pPr>
      <w:bookmarkEnd w:id="55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يَنْقُضُونَ عَهْدَ اللَّهِ مِنْ بَعْدِ مِيثَاقِهِ وَ يَقْطَعُونَ مَا أَمَرَ اللَّهُ بِهِ أَنْ يُوصَلَ وَيُفْسِدُونَ فِي الْأَرْضِ أُولئِكَ هُمُ الْخاسِرُون</w:t>
      </w:r>
      <w:r>
        <w:rPr>
          <w:rStyle w:val="FootnoteAnchor"/>
          <w:rtl w:val="true"/>
        </w:rPr>
        <w:footnoteReference w:id="446"/>
      </w:r>
      <w:r>
        <w:rPr>
          <w:rFonts w:ascii="IRNazanin" w:hAnsi="IRNazanin" w:eastAsia="IRNazanin"/>
          <w:color w:val="111111"/>
          <w:sz w:val="28"/>
          <w:sz w:val="28"/>
          <w:szCs w:val="28"/>
          <w:rtl w:val="true"/>
          <w:lang w:bidi="fa-IR"/>
        </w:rPr>
        <w:t>کسانی که پیمان خدا را پس از بستن آن می شکنند و آن چه خدا به پیوستن آن فرمان داده می گسلند و در زمین فساد می کنند، زیانکاران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وَ مُصَاحَبَةَ الْقَاطِع لِرَحِمِهِ فَإِنِّى وَجَدْتُهُ مَلْعُوناً فِي كِتَابِ اللَّهِ عَزَّ وَ جَلَّ فِي ثَلَاثَةِ مواضع</w:t>
      </w:r>
      <w:r>
        <w:rPr>
          <w:rStyle w:val="FootnoteAnchor"/>
          <w:rtl w:val="true"/>
        </w:rPr>
        <w:footnoteReference w:id="447"/>
      </w:r>
      <w:r>
        <w:rPr>
          <w:rFonts w:ascii="IRNazanin" w:hAnsi="IRNazanin" w:eastAsia="IRNazanin"/>
          <w:color w:val="111111"/>
          <w:sz w:val="28"/>
          <w:sz w:val="28"/>
          <w:szCs w:val="28"/>
          <w:rtl w:val="true"/>
          <w:lang w:bidi="fa-IR"/>
        </w:rPr>
        <w:t>از دوستی کسی که قطع رحم می کند بپرهیز؛ زیرا من او را در سه جای قرآن لعن شده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لَا يَفْتَرِقُ رَجُلَانِ عَلَى الْهِجْرَانِ إِلَّا اسْتَوْجَبَ أَحَدُهُمَا الْبَرَاءَةَ وَ اللَّعْنَةَ وَ رُبَّمَا اسْتَحَقَّ ذَلِكَ كِلَاهُمَا فَقَالَ لَهُ مُعَتِّبُ جَعَلَنِيَ اللَّهُ فِدَاكَ هَذَا الظَّالِمُ فَمَا بَالُ الْمَظْلُومِ قَالَ لِأَنَّهُ لَا يَدْعُو أَخَاهُ إِلَى صِلَتِه</w:t>
      </w:r>
      <w:r>
        <w:rPr>
          <w:rStyle w:val="FootnoteAnchor"/>
          <w:rtl w:val="true"/>
        </w:rPr>
        <w:footnoteReference w:id="448"/>
      </w:r>
      <w:r>
        <w:rPr>
          <w:rFonts w:ascii="IRNazanin" w:hAnsi="IRNazanin" w:eastAsia="IRNazanin"/>
          <w:color w:val="111111"/>
          <w:sz w:val="28"/>
          <w:sz w:val="28"/>
          <w:szCs w:val="28"/>
          <w:rtl w:val="true"/>
          <w:lang w:bidi="fa-IR"/>
        </w:rPr>
        <w:t>دو مرد با قهر کردن از هم جدا نشوند جز این که یکی از آن ها مستحق بیزاری و لعنت است و بسا که هر دو مستحق آن باشند معتب به آن حضرت عرض کرد خدا مرا قربانت،کند این جزای ظالم است، مظلوم چه تقصیری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برادر خود را به پیوست و آشتی با خویش دعوت نمی کند و از گفته او صرف نظر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گفته را نشنیده نمی گیرد</w:t>
      </w:r>
      <w:r>
        <w:rPr>
          <w:rFonts w:eastAsia="IRNazanin" w:cs="IRNazanin"/>
          <w:color w:val="111111"/>
          <w:sz w:val="28"/>
          <w:szCs w:val="28"/>
          <w:rtl w:val="true"/>
          <w:lang w:bidi="fa-IR"/>
        </w:rPr>
        <w:t>).</w:t>
      </w:r>
    </w:p>
    <w:p>
      <w:pPr>
        <w:pStyle w:val="Heading3"/>
        <w:numPr>
          <w:ilvl w:val="2"/>
          <w:numId w:val="1"/>
        </w:numPr>
        <w:rPr/>
      </w:pPr>
      <w:bookmarkStart w:id="557" w:name="__RefHeading___Toc5887645_2320776876"/>
      <w:bookmarkStart w:id="558" w:name="_Toc212"/>
      <w:bookmarkEnd w:id="557"/>
      <w:r>
        <w:rPr/>
        <w:t>16</w:t>
      </w:r>
      <w:r>
        <w:rPr>
          <w:rtl w:val="true"/>
        </w:rPr>
        <w:t xml:space="preserve">. </w:t>
      </w:r>
      <w:r>
        <w:rPr>
          <w:rtl w:val="true"/>
        </w:rPr>
        <w:t>امر به معروف و نهی از منکر</w:t>
      </w:r>
      <w:bookmarkEnd w:id="558"/>
    </w:p>
    <w:p>
      <w:pPr>
        <w:pStyle w:val="BookText"/>
        <w:rPr/>
      </w:pPr>
      <w:r>
        <w:rPr>
          <w:rFonts w:ascii="Amiri" w:hAnsi="Amiri" w:eastAsia="Amiri" w:cs="Amiri"/>
          <w:color w:val="111111"/>
          <w:sz w:val="28"/>
          <w:sz w:val="28"/>
          <w:szCs w:val="28"/>
          <w:rtl w:val="true"/>
          <w:lang w:bidi="ar-SA"/>
        </w:rPr>
        <w:t xml:space="preserve">لَا تَتْرُكُوا الْأَمْرَ بِالْمَعْرُوفِ وَ النَّهْيَ عَنِ الْمُنْكَرِ فَيُوَلَّى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شِرَارُكُمْ ثُمَّ تَدْعُونَ فَلَا يُسْتَجَابُ لَكُمْ</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امر به معروف و نهی از منکر را وانگذارید که بدکارانتان بر شما مسلط شوند، آن گاه دعا کنید و به اجابت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لَتَكُنْ مِنْكُمْ أُمَّةٌ يَدْعُونَ إِلَى الْخَيْرِ وَيَأْمُرُونَ بِالْمَعْرُوفِ وَيَنْهَوْنَ عَنِ الْمُنْكَرِ وَ أُولئِكَ هُمُ الْمُفْلِحُون</w:t>
      </w:r>
      <w:r>
        <w:rPr>
          <w:rStyle w:val="FootnoteAnchor"/>
          <w:rtl w:val="true"/>
        </w:rPr>
        <w:footnoteReference w:id="450"/>
      </w:r>
      <w:r>
        <w:rPr>
          <w:rFonts w:ascii="IRNazanin" w:hAnsi="IRNazanin" w:eastAsia="IRNazanin"/>
          <w:color w:val="111111"/>
          <w:sz w:val="28"/>
          <w:sz w:val="28"/>
          <w:szCs w:val="28"/>
          <w:rtl w:val="true"/>
          <w:lang w:bidi="fa-IR"/>
        </w:rPr>
        <w:t>باید که از میان شما گروهی باشند که به خیر دعوت کنند و امر به معروف و نهی از منکر کنند اینان رستگاران اند</w:t>
      </w:r>
      <w:r>
        <w:rPr>
          <w:rFonts w:eastAsia="IRNazanin" w:cs="IRNazanin"/>
          <w:color w:val="111111"/>
          <w:sz w:val="28"/>
          <w:szCs w:val="28"/>
          <w:rtl w:val="true"/>
          <w:lang w:bidi="fa-IR"/>
        </w:rPr>
        <w:t xml:space="preserve">. </w:t>
      </w:r>
      <w:bookmarkStart w:id="559" w:name="pg20332_195944"/>
    </w:p>
    <w:p>
      <w:pPr>
        <w:pStyle w:val="Heading3"/>
        <w:numPr>
          <w:ilvl w:val="2"/>
          <w:numId w:val="1"/>
        </w:numPr>
        <w:rPr/>
      </w:pPr>
      <w:bookmarkStart w:id="560" w:name="__RefHeading___Toc5887647_2320776876"/>
      <w:bookmarkStart w:id="561" w:name="_Toc213"/>
      <w:bookmarkEnd w:id="559"/>
      <w:bookmarkEnd w:id="560"/>
      <w:r>
        <w:rPr/>
        <w:t>17</w:t>
      </w:r>
      <w:r>
        <w:rPr>
          <w:rtl w:val="true"/>
        </w:rPr>
        <w:t xml:space="preserve">. </w:t>
      </w:r>
      <w:r>
        <w:rPr>
          <w:rtl w:val="true"/>
        </w:rPr>
        <w:t>امام مظهر رحمت و کرم</w:t>
      </w:r>
      <w:bookmarkEnd w:id="561"/>
    </w:p>
    <w:p>
      <w:pPr>
        <w:pStyle w:val="BookText"/>
        <w:rPr/>
      </w:pPr>
      <w:r>
        <w:rPr>
          <w:rFonts w:ascii="Amiri" w:hAnsi="Amiri" w:eastAsia="Amiri" w:cs="Amiri"/>
          <w:color w:val="111111"/>
          <w:sz w:val="28"/>
          <w:sz w:val="28"/>
          <w:szCs w:val="28"/>
          <w:rtl w:val="true"/>
          <w:lang w:bidi="ar-SA"/>
        </w:rPr>
        <w:t>ثُمَّ قَالَ يَا بَنِى عَبْدِ الْمُطَّلِبِ لَا أَلْفِيَنَّكُمْ تَخُوضُونَ دِمَاءَ الْمُسْلِمِينَ خَوْضَاً تَقُولُونَ قُتِلَ أمِيرُ الْمُؤْمِنِينَ</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عبدالمطلب، نیابم شما را که به بهانهٔ کشته شدن من در خون مسلمانان فروافتید و گویید امیرالمؤمنین کشته شد امیرالمؤمنین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معلومتان باد که فقط قاتلم باید قصاص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با درایت و بینش برای جلوگیری از سوء استفاده و به هم خوردن امنیت جامعه این دستورالعمل را صادر کردند که خون ایشان بهانه ای برای به هم زدن امنیت عمومی نشود</w:t>
      </w:r>
      <w:r>
        <w:rPr>
          <w:rFonts w:eastAsia="IRNazanin" w:cs="IRNazanin"/>
          <w:color w:val="111111"/>
          <w:sz w:val="28"/>
          <w:szCs w:val="28"/>
          <w:rtl w:val="true"/>
          <w:lang w:bidi="fa-IR"/>
        </w:rPr>
        <w:t xml:space="preserve">. </w:t>
      </w:r>
      <w:r>
        <w:rPr>
          <w:rStyle w:val="FootnoteAnchor"/>
          <w:rtl w:val="true"/>
        </w:rPr>
        <w:footnoteReference w:id="452"/>
      </w:r>
    </w:p>
    <w:p>
      <w:pPr>
        <w:pStyle w:val="Heading3"/>
        <w:numPr>
          <w:ilvl w:val="2"/>
          <w:numId w:val="1"/>
        </w:numPr>
        <w:rPr/>
      </w:pPr>
      <w:bookmarkStart w:id="562" w:name="__RefHeading___Toc5887649_2320776876"/>
      <w:bookmarkStart w:id="563" w:name="_Toc214"/>
      <w:bookmarkEnd w:id="562"/>
      <w:r>
        <w:rPr/>
        <w:t>18</w:t>
      </w:r>
      <w:r>
        <w:rPr>
          <w:rtl w:val="true"/>
        </w:rPr>
        <w:t xml:space="preserve">. </w:t>
      </w:r>
      <w:r>
        <w:rPr>
          <w:rtl w:val="true"/>
        </w:rPr>
        <w:t>منع از مثله کردن</w:t>
      </w:r>
      <w:bookmarkEnd w:id="563"/>
    </w:p>
    <w:p>
      <w:pPr>
        <w:pStyle w:val="BookText"/>
        <w:rPr/>
      </w:pPr>
      <w:r>
        <w:rPr>
          <w:rFonts w:ascii="Amiri" w:hAnsi="Amiri" w:eastAsia="Amiri" w:cs="Amiri"/>
          <w:color w:val="111111"/>
          <w:sz w:val="28"/>
          <w:sz w:val="28"/>
          <w:szCs w:val="28"/>
          <w:rtl w:val="true"/>
          <w:lang w:bidi="ar-SA"/>
        </w:rPr>
        <w:t>أَلَا لَا تَقْتُلُنَّ بِي إِلَّا قَاتِلِي انْظُرُوا إِذَا أَنَا مِتُّ مِنْ ضَرْبَتِهِ هَذِهِ فَاضْرِبُوهُ ضَرْبَةً بِضَرْبَةٍ وَ لَا تُمَتِّلُوا بِالرَّجُلِ فَإِنِّي سَمِعْتُ رَسُولَ اللَّهِ يَقُولُ إِيَّاكُمْ وَالْمُثْلَةَ وَ لَوْ بِالْكَلْبِ الْعَقُور</w:t>
      </w:r>
      <w:r>
        <w:rPr>
          <w:rStyle w:val="FootnoteAnchor"/>
          <w:rtl w:val="true"/>
        </w:rPr>
        <w:footnoteReference w:id="453"/>
      </w:r>
      <w:r>
        <w:rPr>
          <w:rFonts w:ascii="IRNazanin" w:hAnsi="IRNazanin" w:eastAsia="IRNazanin"/>
          <w:color w:val="111111"/>
          <w:sz w:val="28"/>
          <w:sz w:val="28"/>
          <w:szCs w:val="28"/>
          <w:rtl w:val="true"/>
          <w:lang w:bidi="fa-IR"/>
        </w:rPr>
        <w:t>ملاحظه نمایید هرگاه من از این ضربت او از دنیا رفتم تنها او را یک ضربت بزنید و گوش و بینی و اعضای او را قطع مکنید که من از رسول خدا صلی الله علیه و آله شنیدم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مثله کردن دوری کنید هر چند دربارهٔ سگ گازگیرنده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أَبْقَ فَأَنَا وَلِيُّ دَمِي وَ إِنْ أَفْنَ فَالْفَنَاءُ مِيعَادِي وَإِنْ أَعْفُ فَالْعَفْوُ لِي قُرْبَةٌ وَ هُوَ لَكُمْ حَسَنَةٌ فَاعْفُوا أَلا تُحِبُّونَ أَنْ يَغْفِرَ اللَّهُ لَكُمْ</w:t>
      </w:r>
      <w:r>
        <w:rPr>
          <w:rStyle w:val="FootnoteAnchor"/>
          <w:rtl w:val="true"/>
        </w:rPr>
        <w:footnoteReference w:id="454"/>
      </w:r>
      <w:r>
        <w:rPr>
          <w:rStyle w:val="FootnoteAnchor"/>
          <w:rtl w:val="true"/>
        </w:rPr>
        <w:footnoteReference w:id="455"/>
      </w:r>
      <w:r>
        <w:rPr>
          <w:rFonts w:ascii="IRNazanin" w:hAnsi="IRNazanin" w:eastAsia="IRNazanin"/>
          <w:color w:val="111111"/>
          <w:sz w:val="28"/>
          <w:sz w:val="28"/>
          <w:szCs w:val="28"/>
          <w:rtl w:val="true"/>
          <w:lang w:bidi="fa-IR"/>
        </w:rPr>
        <w:t xml:space="preserve">اگر ماندم در خون خود مرا اختیار است، و اگر </w:t>
      </w:r>
    </w:p>
    <w:p>
      <w:pPr>
        <w:pStyle w:val="BookText"/>
        <w:rPr/>
      </w:pPr>
      <w:r>
        <w:rPr>
          <w:rFonts w:ascii="IRNazanin" w:hAnsi="IRNazanin" w:eastAsia="IRNazanin"/>
          <w:color w:val="111111"/>
          <w:sz w:val="28"/>
          <w:sz w:val="28"/>
          <w:szCs w:val="28"/>
          <w:rtl w:val="true"/>
          <w:lang w:bidi="fa-IR"/>
        </w:rPr>
        <w:t>مُردم، مرگ مرا وعده گاه دیدار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ببخشم، بخشش موجب نزدیکی من است به خدای باری و اگر شما ببخشید برای شما نیکوکاری پس ببخشید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نمی دارید که خدا شما را بیامرزد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عَاقَبْتُمْ فَعاقِبُوا بِمِثْلِ ما عُوقِبْتُمْ بِهِ وَ لَئِنْ صَبَرْتُمْ لَهُوَ خَيْرٌ لِلصَّابِرِین</w:t>
      </w:r>
      <w:r>
        <w:rPr>
          <w:rStyle w:val="FootnoteAnchor"/>
          <w:rtl w:val="true"/>
        </w:rPr>
        <w:footnoteReference w:id="456"/>
      </w:r>
      <w:r>
        <w:rPr>
          <w:rFonts w:ascii="IRNazanin" w:hAnsi="IRNazanin" w:eastAsia="IRNazanin"/>
          <w:color w:val="111111"/>
          <w:sz w:val="28"/>
          <w:sz w:val="28"/>
          <w:szCs w:val="28"/>
          <w:rtl w:val="true"/>
          <w:lang w:bidi="fa-IR"/>
        </w:rPr>
        <w:t>اگر عقوبت می کنید، چنان عقوبت کنید که شما را عقوبت کرده اند و اگر صبر کنید صابران را صبر نیکوتر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خُطْبَةً أَبَداً إِلَّا أَمَرَنَا فِيهَا بِالصَّدَقَةِ وَ نَهَانَا عَنِ الْمُثْلَة</w:t>
      </w:r>
      <w:r>
        <w:rPr>
          <w:rStyle w:val="FootnoteAnchor"/>
          <w:rtl w:val="true"/>
        </w:rPr>
        <w:footnoteReference w:id="457"/>
      </w:r>
      <w:r>
        <w:rPr>
          <w:rFonts w:ascii="IRNazanin" w:hAnsi="IRNazanin" w:eastAsia="IRNazanin"/>
          <w:color w:val="111111"/>
          <w:sz w:val="28"/>
          <w:sz w:val="28"/>
          <w:szCs w:val="28"/>
          <w:rtl w:val="true"/>
          <w:lang w:bidi="fa-IR"/>
        </w:rPr>
        <w:t>رسول خدا صلی الله علیه و آله هرگز خطبه ای برایمان ایراد نفر مود مگر این که در آن به صدقه دستور داد و از مثله کردن نهی فرمود</w:t>
      </w:r>
      <w:r>
        <w:rPr>
          <w:rFonts w:eastAsia="IRNazanin" w:cs="IRNazanin"/>
          <w:color w:val="111111"/>
          <w:sz w:val="28"/>
          <w:szCs w:val="28"/>
          <w:rtl w:val="true"/>
          <w:lang w:bidi="fa-IR"/>
        </w:rPr>
        <w:t xml:space="preserve">. </w:t>
      </w:r>
      <w:bookmarkStart w:id="564" w:name="pg20332_195946"/>
    </w:p>
    <w:p>
      <w:pPr>
        <w:pStyle w:val="Heading2"/>
        <w:numPr>
          <w:ilvl w:val="1"/>
          <w:numId w:val="1"/>
        </w:numPr>
        <w:rPr/>
      </w:pPr>
      <w:bookmarkStart w:id="565" w:name="__RefHeading___Toc5887651_2320776876"/>
      <w:bookmarkStart w:id="566" w:name="_Toc215"/>
      <w:bookmarkEnd w:id="564"/>
      <w:bookmarkEnd w:id="565"/>
      <w:r>
        <w:rPr>
          <w:rtl w:val="true"/>
        </w:rPr>
        <w:t xml:space="preserve">نامه </w:t>
      </w:r>
      <w:r>
        <w:rPr/>
        <w:t>48</w:t>
      </w:r>
      <w:bookmarkEnd w:id="566"/>
    </w:p>
    <w:p>
      <w:pPr>
        <w:pStyle w:val="Heading3"/>
        <w:numPr>
          <w:ilvl w:val="2"/>
          <w:numId w:val="1"/>
        </w:numPr>
        <w:rPr/>
      </w:pPr>
      <w:bookmarkStart w:id="567" w:name="__RefHeading___Toc5887653_2320776876"/>
      <w:bookmarkStart w:id="568" w:name="_Toc216"/>
      <w:bookmarkEnd w:id="567"/>
      <w:r>
        <w:rPr>
          <w:rtl w:val="true"/>
        </w:rPr>
        <w:t>اشاره</w:t>
      </w:r>
      <w:bookmarkEnd w:id="568"/>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حکمیت در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مكاتبه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داوری دروغین قرآن از سوی سپاه شام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افشاگری فریب کاری معاویه </w:t>
      </w:r>
      <w:r>
        <w:rPr>
          <w:rStyle w:val="FootnoteAnchor"/>
          <w:rtl w:val="true"/>
        </w:rPr>
        <w:footnoteReference w:id="458"/>
      </w:r>
    </w:p>
    <w:p>
      <w:pPr>
        <w:pStyle w:val="Heading3"/>
        <w:numPr>
          <w:ilvl w:val="2"/>
          <w:numId w:val="1"/>
        </w:numPr>
        <w:rPr/>
      </w:pPr>
      <w:bookmarkStart w:id="569" w:name="__RefHeading___Toc5887655_2320776876"/>
      <w:bookmarkStart w:id="570" w:name="_Toc217"/>
      <w:bookmarkEnd w:id="569"/>
      <w:r>
        <w:rPr>
          <w:rtl w:val="true"/>
        </w:rPr>
        <w:t>پیشگفتار نامه</w:t>
      </w:r>
      <w:bookmarkEnd w:id="570"/>
    </w:p>
    <w:p>
      <w:pPr>
        <w:pStyle w:val="BookText"/>
        <w:rPr/>
      </w:pPr>
      <w:r>
        <w:rPr>
          <w:rFonts w:ascii="IRNazanin" w:hAnsi="IRNazanin" w:eastAsia="IRNazanin"/>
          <w:color w:val="111111"/>
          <w:sz w:val="28"/>
          <w:sz w:val="28"/>
          <w:szCs w:val="28"/>
          <w:rtl w:val="true"/>
          <w:lang w:bidi="fa-IR"/>
        </w:rPr>
        <w:t>از نامه های امام علیه السلام است به معاویه در روز هریز امام سپاهیان خود را برای نبرد و کسب پیروزی نهایی بسیج کرد لشکر بر دشمن یورش برد و دشمن در آستانه شکست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که خود را شکست خورده می دید پا در رکاب اسب کرد که فرار کند ولی عمروعاص پیشنهاد کرد که قرآن ها بر سر نیزه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قرآن ها بر سر نیزه رفت و عراقیان شنیدند که دشمن اعلام کرده است که به حکم قرآن تن دهد دچار اختلاف شدند، بعضی با ادامه جنگ موافقت کردند و برخی به مخالفت برخاستند معاویه از این فرصت استفاده کرد و نامه ای به امام نوشت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نامه معاویه این نامه را نوشت و به افشای باطن پلید معاویه پرداخت</w:t>
      </w:r>
      <w:r>
        <w:rPr>
          <w:rFonts w:eastAsia="IRNazanin" w:cs="IRNazanin"/>
          <w:color w:val="111111"/>
          <w:sz w:val="28"/>
          <w:szCs w:val="28"/>
          <w:rtl w:val="true"/>
          <w:lang w:bidi="fa-IR"/>
        </w:rPr>
        <w:t xml:space="preserve">. </w:t>
      </w:r>
      <w:bookmarkStart w:id="571" w:name="pg20332_195947"/>
    </w:p>
    <w:p>
      <w:pPr>
        <w:pStyle w:val="BookText"/>
        <w:rPr/>
      </w:pPr>
      <w:bookmarkEnd w:id="571"/>
      <w:r>
        <w:rPr>
          <w:rFonts w:ascii="Amiri" w:hAnsi="Amiri" w:eastAsia="Amiri" w:cs="Amiri"/>
          <w:color w:val="111111"/>
          <w:sz w:val="28"/>
          <w:sz w:val="28"/>
          <w:szCs w:val="28"/>
          <w:rtl w:val="true"/>
          <w:lang w:bidi="ar-SA"/>
        </w:rPr>
        <w:t>فَإِنَّ الْبَغْيَ وَ الزُّورَ يُوتِغَانِ الْمَرْءَ فِي دِينِهِ وَ دُنْيَاهُ وَ يُبْدِيَانِ خَلَلَهُ عِنْدَ مَنْ يَعِيبُهُ؛ وَقَدْ عَلِمْتُ أَنَّكَ غَيْرُ مُدْرِي مَا قُضِيَ فَوَاتُهُ، وَ قَدْ رَامَ أَقْوَامٌ أَمْراً بِغَيْرِ الْحَقِّ فَتَأَلَّوْا عَلَى اللَّهِ فَأَكْذَبَهُمْ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 يَوْماً يَغْتَبِطُ فِيهِ مَنْ أَحْمَدَ عَاقِبَةَ عَمَلِهِ وَيَنْدَمُ مَنْ أَمْكَنَ الشَّيْطَانَ مِنْ قِيَادِهِ فَلَمْ يُجَاذِبُهُ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دَعَوْتَنَا إِلَى حُكْمِ الْقُرْآنِ وَ لَسْتَ مِنْ أَهْلِهِ، وَ لَسْنَا إِيَّاكَ أَجَبْنَا وَلَكِنَّا أَجَبْنَا الْقُرْآنَ فِي حُكْمِهِ،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72" w:name="__RefHeading___Toc5887657_2320776876"/>
      <w:bookmarkStart w:id="573" w:name="_Toc218"/>
      <w:bookmarkEnd w:id="572"/>
      <w:r>
        <w:rPr/>
        <w:t>1</w:t>
      </w:r>
      <w:r>
        <w:rPr>
          <w:rtl w:val="true"/>
        </w:rPr>
        <w:t xml:space="preserve">. </w:t>
      </w:r>
      <w:r>
        <w:rPr>
          <w:rtl w:val="true"/>
        </w:rPr>
        <w:t>پرهیز از ظلم و تجاوز</w:t>
      </w:r>
      <w:bookmarkEnd w:id="573"/>
    </w:p>
    <w:p>
      <w:pPr>
        <w:pStyle w:val="BookText"/>
        <w:rPr/>
      </w:pPr>
      <w:r>
        <w:rPr>
          <w:rFonts w:ascii="Amiri" w:hAnsi="Amiri" w:eastAsia="Amiri" w:cs="Amiri"/>
          <w:color w:val="111111"/>
          <w:sz w:val="28"/>
          <w:sz w:val="28"/>
          <w:szCs w:val="28"/>
          <w:rtl w:val="true"/>
          <w:lang w:bidi="ar-SA"/>
        </w:rPr>
        <w:t>فَإِنَّ الْبَغْيَ وَالزُّورَ يُوتِغَانِ الْمَرْءَ فِي دِينِهِ وَ دُنْيَاهُ وَيُبْدِيَانِ خَلَلَهُ عِنْدَ مَنْ يَعِيبُهُ</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يُوتِغَانِ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 کنند؛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 شدن و فاسد گشتن و هنگامی که به باب افعال برود به معنای هلاک کردن و فاسد نمودن</w:t>
      </w:r>
    </w:p>
    <w:p>
      <w:pPr>
        <w:pStyle w:val="BookText"/>
        <w:rPr/>
      </w:pPr>
      <w:r>
        <w:rPr>
          <w:rFonts w:ascii="IRNazanin" w:hAnsi="IRNazanin" w:eastAsia="IRNazanin"/>
          <w:color w:val="111111"/>
          <w:sz w:val="28"/>
          <w:sz w:val="28"/>
          <w:szCs w:val="28"/>
          <w:rtl w:val="true"/>
          <w:lang w:bidi="fa-IR"/>
        </w:rPr>
        <w:t>يُبْدِيَانِ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 کنند؛ یهلکان و الوتغ بالتحریک الهلاك، وقد وتغ يوتغ وتغا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أثم و هلك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يَعِيبُ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عیب جویی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ستم و بهتان انسان را در دین و دنیایش رسوا و انگشت نما می کند و عیب و نقصش را نزد جویان آشکار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ساده ترین شکل مقابله با مظلومان و توده های مردم با ستمگران افشاگری و عیب جویی از آن هاست تا آن جا که حیثیت و اعتباری برای آنان باقی نمی گذارند</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مشابه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اجْتَنِبُوا قَوْلَ الرُّور</w:t>
      </w:r>
      <w:r>
        <w:rPr>
          <w:rStyle w:val="FootnoteAnchor"/>
          <w:rtl w:val="true"/>
        </w:rPr>
        <w:footnoteReference w:id="461"/>
      </w:r>
      <w:r>
        <w:rPr>
          <w:rFonts w:ascii="IRNazanin" w:hAnsi="IRNazanin" w:eastAsia="IRNazanin"/>
          <w:color w:val="111111"/>
          <w:sz w:val="28"/>
          <w:sz w:val="28"/>
          <w:szCs w:val="28"/>
          <w:rtl w:val="true"/>
          <w:lang w:bidi="fa-IR"/>
        </w:rPr>
        <w:t>از بت های پلید و سخن باطل و دروغ اجتناب ورزید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قالَ الَّذِينَ كَفَرُوا إِنْ هَذَا إِلَّا إِفْكُ افْتَراهُ وَ أَعانَهُ عَلَيْهِ قَوْمٌ آخَرُونَ فَقَدْ جَاؤُ ظُلْماً وَ زُوراً</w:t>
      </w:r>
      <w:r>
        <w:rPr>
          <w:rStyle w:val="FootnoteAnchor"/>
          <w:rtl w:val="true"/>
        </w:rPr>
        <w:footnoteReference w:id="462"/>
      </w:r>
      <w:r>
        <w:rPr>
          <w:rFonts w:ascii="IRNazanin" w:hAnsi="IRNazanin" w:eastAsia="IRNazanin"/>
          <w:color w:val="111111"/>
          <w:sz w:val="28"/>
          <w:sz w:val="28"/>
          <w:szCs w:val="28"/>
          <w:rtl w:val="true"/>
          <w:lang w:bidi="fa-IR"/>
        </w:rPr>
        <w:t>و کافران گفتند که این جز دروغی که خود بافته است و گروهی دیگر او را بر آن یاری داده اند هیچ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آن چه می گویند ستم و باطل است</w:t>
      </w:r>
      <w:r>
        <w:rPr>
          <w:rFonts w:eastAsia="IRNazanin" w:cs="IRNazanin"/>
          <w:color w:val="111111"/>
          <w:sz w:val="28"/>
          <w:szCs w:val="28"/>
          <w:rtl w:val="true"/>
          <w:lang w:bidi="fa-IR"/>
        </w:rPr>
        <w:t xml:space="preserve">. </w:t>
      </w:r>
      <w:bookmarkStart w:id="574" w:name="pg20332_195948"/>
    </w:p>
    <w:p>
      <w:pPr>
        <w:pStyle w:val="Heading3"/>
        <w:numPr>
          <w:ilvl w:val="2"/>
          <w:numId w:val="1"/>
        </w:numPr>
        <w:rPr/>
      </w:pPr>
      <w:bookmarkStart w:id="575" w:name="__RefHeading___Toc5887659_2320776876"/>
      <w:bookmarkStart w:id="576" w:name="_Toc219"/>
      <w:bookmarkEnd w:id="574"/>
      <w:bookmarkEnd w:id="575"/>
      <w:r>
        <w:rPr/>
        <w:t>2</w:t>
      </w:r>
      <w:r>
        <w:rPr>
          <w:rtl w:val="true"/>
        </w:rPr>
        <w:t xml:space="preserve">. </w:t>
      </w:r>
      <w:r>
        <w:rPr>
          <w:rtl w:val="true"/>
        </w:rPr>
        <w:t>خودآگاهی معاویه</w:t>
      </w:r>
      <w:bookmarkEnd w:id="576"/>
    </w:p>
    <w:p>
      <w:pPr>
        <w:pStyle w:val="BookText"/>
        <w:rPr/>
      </w:pPr>
      <w:r>
        <w:rPr>
          <w:rFonts w:ascii="Amiri" w:hAnsi="Amiri" w:eastAsia="Amiri" w:cs="Amiri"/>
          <w:color w:val="111111"/>
          <w:sz w:val="28"/>
          <w:sz w:val="28"/>
          <w:szCs w:val="28"/>
          <w:rtl w:val="true"/>
          <w:lang w:bidi="ar-SA"/>
        </w:rPr>
        <w:t>وَ قَدْ عَلِمْتُ أَنَّكَ غَيْرُ مُدْرِي مَا قُضِيَ فَوَاتُهُ</w:t>
      </w:r>
      <w:r>
        <w:rPr>
          <w:rStyle w:val="FootnoteAnchor"/>
          <w:rtl w:val="true"/>
        </w:rPr>
        <w:footnoteReference w:id="463"/>
      </w:r>
      <w:r>
        <w:rPr>
          <w:rFonts w:ascii="IRNazanin" w:hAnsi="IRNazanin" w:eastAsia="IRNazanin"/>
          <w:color w:val="111111"/>
          <w:sz w:val="28"/>
          <w:sz w:val="28"/>
          <w:szCs w:val="28"/>
          <w:rtl w:val="true"/>
          <w:lang w:bidi="fa-IR"/>
        </w:rPr>
        <w:t xml:space="preserve"> تو می دانی آن چه از دستت رفته به دست نخواهی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امام علیه السلام از چیزی که فوت آن مقدر شده است همان است که معاویه آن را در جنگ با امام علیه السلام بهانه ای برای خود ساخته بود یعنی خونخواهی عثمان</w:t>
      </w:r>
      <w:r>
        <w:rPr>
          <w:rFonts w:eastAsia="IRNazanin" w:cs="IRNazanin"/>
          <w:color w:val="111111"/>
          <w:sz w:val="28"/>
          <w:szCs w:val="28"/>
          <w:rtl w:val="true"/>
          <w:lang w:bidi="fa-IR"/>
        </w:rPr>
        <w:t xml:space="preserve">. </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این که معاویه با ایجاد آشوب و شورش علیه حکومت برحق امیرالمؤمنین علیه السلام به دنبال حاکمیت همیشگی بنی امیه می باشد و می خواهد آسایش و آرامشی را برای خود و دودمانش فراهم سازد آرزویی است که هرگز به آن نمی رسد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فاحذرِ الدُّنيا فَإِنَّهُ لا فَرَحَ فِي شَيءٍ وَصَلْتَ إِليهِ مِنها، وَلَقَد عَلِمْتَ أَنَّكَ غَيْرُ مُدرِي مَا قُضِی فَواتُه</w:t>
      </w:r>
      <w:r>
        <w:rPr>
          <w:rStyle w:val="FootnoteAnchor"/>
          <w:rtl w:val="true"/>
        </w:rPr>
        <w:footnoteReference w:id="466"/>
      </w:r>
      <w:r>
        <w:rPr>
          <w:rFonts w:ascii="IRNazanin" w:hAnsi="IRNazanin" w:eastAsia="IRNazanin"/>
          <w:color w:val="111111"/>
          <w:sz w:val="28"/>
          <w:sz w:val="28"/>
          <w:szCs w:val="28"/>
          <w:rtl w:val="true"/>
          <w:lang w:bidi="fa-IR"/>
        </w:rPr>
        <w:t>از دنیا بپرهیز زیرا آن چه از زرق و برق دنیا نصیب تو می شود، شادی آفرین نیست و من می دانم تو به آن چه فرمان الهی بر از دست رفتن آن صادر شده، نخواهی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جباران</w:t>
      </w:r>
    </w:p>
    <w:p>
      <w:pPr>
        <w:pStyle w:val="BookText"/>
        <w:rPr/>
      </w:pPr>
      <w:r>
        <w:rPr>
          <w:rFonts w:ascii="Amiri" w:hAnsi="Amiri" w:eastAsia="Amiri" w:cs="Amiri"/>
          <w:color w:val="111111"/>
          <w:sz w:val="28"/>
          <w:sz w:val="28"/>
          <w:szCs w:val="28"/>
          <w:rtl w:val="true"/>
          <w:lang w:bidi="ar-SA"/>
        </w:rPr>
        <w:t>و قَدْ رَامَ أَقْوَامٌ أَمْراً بِغَيْرِ الْحَقِّ فَتَأَلَّوْا عَلَى اللَّهِ فَأَكْذَبَهُمْ</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فتالوا أي حلفوا</w:t>
      </w:r>
    </w:p>
    <w:p>
      <w:pPr>
        <w:pStyle w:val="BookText"/>
        <w:rPr/>
      </w:pPr>
      <w:r>
        <w:rPr>
          <w:rFonts w:ascii="IRNazanin" w:hAnsi="IRNazanin" w:eastAsia="IRNazanin"/>
          <w:color w:val="111111"/>
          <w:sz w:val="28"/>
          <w:sz w:val="28"/>
          <w:szCs w:val="28"/>
          <w:rtl w:val="true"/>
          <w:lang w:bidi="fa-IR"/>
        </w:rPr>
        <w:t>اقوامی به ناحق قصد کاری کردند و حکم خدا را به تأویل بردند و خداوند نیز آنان را تکذیب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اصحاب جمل است که طالب حکومت و سلطنت بودند و امر خدا را تأویل کردند، یعنی در مورد حکومت خداوند و خلافت حقه توجیه کردند و خروج و سرکشی خود را در برابر خلافت حقه با خون خواهی عثمان و امثال آن از شبهه های بیهوده تأویل کردند</w:t>
      </w:r>
      <w:r>
        <w:rPr>
          <w:rFonts w:eastAsia="IRNazanin" w:cs="IRNazanin"/>
          <w:color w:val="111111"/>
          <w:sz w:val="28"/>
          <w:szCs w:val="28"/>
          <w:rtl w:val="true"/>
          <w:lang w:bidi="fa-IR"/>
        </w:rPr>
        <w:t xml:space="preserve">. </w:t>
      </w:r>
      <w:r>
        <w:rPr>
          <w:rStyle w:val="FootnoteAnchor"/>
          <w:rtl w:val="true"/>
        </w:rPr>
        <w:footnoteReference w:id="468"/>
      </w:r>
      <w:bookmarkStart w:id="577" w:name="pg20332_195949"/>
    </w:p>
    <w:p>
      <w:pPr>
        <w:pStyle w:val="Heading3"/>
        <w:numPr>
          <w:ilvl w:val="2"/>
          <w:numId w:val="1"/>
        </w:numPr>
        <w:rPr/>
      </w:pPr>
      <w:bookmarkStart w:id="578" w:name="__RefHeading___Toc5887661_2320776876"/>
      <w:bookmarkStart w:id="579" w:name="_Toc220"/>
      <w:bookmarkEnd w:id="577"/>
      <w:bookmarkEnd w:id="578"/>
      <w:r>
        <w:rPr/>
        <w:t>4</w:t>
      </w:r>
      <w:r>
        <w:rPr>
          <w:rtl w:val="true"/>
        </w:rPr>
        <w:t xml:space="preserve">. </w:t>
      </w:r>
      <w:r>
        <w:rPr>
          <w:rtl w:val="true"/>
        </w:rPr>
        <w:t>هشدار برای یاد قیامت</w:t>
      </w:r>
      <w:bookmarkEnd w:id="579"/>
    </w:p>
    <w:p>
      <w:pPr>
        <w:pStyle w:val="BookText"/>
        <w:rPr/>
      </w:pPr>
      <w:r>
        <w:rPr>
          <w:rFonts w:ascii="Amiri" w:hAnsi="Amiri" w:eastAsia="Amiri" w:cs="Amiri"/>
          <w:color w:val="111111"/>
          <w:sz w:val="28"/>
          <w:sz w:val="28"/>
          <w:szCs w:val="28"/>
          <w:rtl w:val="true"/>
          <w:lang w:bidi="ar-SA"/>
        </w:rPr>
        <w:t>فَاحْذَرْ يَوْماً يَغْتَبِطُ فِيهِ مَنْ أَحْمَدَ عَاقِبَةَ عَمَلِهِ وَيَنْدَمُ مَنْ أَمْكَنَ الشَّيْطَانَ مِنْ قِيَادِهِ فَلَمْ يُجَاذِبهُ</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يَنْدَمُ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جا به معنای آسان کردن و وسایل کاری را فراهم کردن که نتیجه آن سلطه بر چیزی یا شخصی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قياده افسار؛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يُجَاذِبُهُ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حذر باش از روزی که هرکس سرانجام کارش را نیکو نموده، شادمان، می گردد و هرکس زمامش را به شیطان سپرده و برای بازستاندن آن نکوشیده، پشیمان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أَنْذِرْهُمْ يَوْمَ الْحَسْرَةِ إِذْ قُضِيَ الْأَمْرُ وَ هُمْ فى غَفْلَةٍ وَهُمْ لا يُؤْمِنُون</w:t>
      </w:r>
      <w:r>
        <w:rPr>
          <w:rStyle w:val="FootnoteAnchor"/>
          <w:rtl w:val="true"/>
        </w:rPr>
        <w:footnoteReference w:id="470"/>
      </w:r>
      <w:r>
        <w:rPr>
          <w:rFonts w:ascii="IRNazanin" w:hAnsi="IRNazanin" w:eastAsia="IRNazanin"/>
          <w:color w:val="111111"/>
          <w:sz w:val="28"/>
          <w:sz w:val="28"/>
          <w:szCs w:val="28"/>
          <w:rtl w:val="true"/>
          <w:lang w:bidi="fa-IR"/>
        </w:rPr>
        <w:t xml:space="preserve">و آنان را از روز حسرت بیم ده، آن گاه که داوری انجام گیرد و حال آن که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غفلتاند و سرِ حسرت بیم ایمان آوردن ندارند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أَنَّ لِكُلِّ نَفْسٍ ظَلَمَتْ ما فِي الْأَرْضِ لَافْتَدَتْ بِهِ وَ أَسَرُّوا النَّدامَةَ لَمَّا رَأَوُا الْعَذَابَ وَ قُضِيَ بَيْنَهُمْ بِالْقِسْطِ وَ هُمْ لا يُظْلَمُون</w:t>
      </w:r>
      <w:r>
        <w:rPr>
          <w:rStyle w:val="FootnoteAnchor"/>
          <w:rtl w:val="true"/>
        </w:rPr>
        <w:footnoteReference w:id="471"/>
      </w:r>
      <w:r>
        <w:rPr>
          <w:rFonts w:ascii="IRNazanin" w:hAnsi="IRNazanin" w:eastAsia="IRNazanin"/>
          <w:color w:val="111111"/>
          <w:sz w:val="28"/>
          <w:sz w:val="28"/>
          <w:szCs w:val="28"/>
          <w:rtl w:val="true"/>
          <w:lang w:bidi="fa-IR"/>
        </w:rPr>
        <w:t>و هرکس ستم کرده اگر تمامی آن چه روی زمین است در اختیار داشته باشد برای نجات خویش می دهد و هنگامی که عذاب را ببینند پشیمانی خود را کتمان می کنند و در میان آن ها به عدالت داوری می شود و ستمی بر آن ها نخواهد شد</w:t>
      </w:r>
      <w:r>
        <w:rPr>
          <w:rFonts w:eastAsia="IRNazanin" w:cs="IRNazanin"/>
          <w:color w:val="111111"/>
          <w:sz w:val="28"/>
          <w:szCs w:val="28"/>
          <w:rtl w:val="true"/>
          <w:lang w:bidi="fa-IR"/>
        </w:rPr>
        <w:t>!</w:t>
      </w:r>
    </w:p>
    <w:p>
      <w:pPr>
        <w:pStyle w:val="Heading3"/>
        <w:numPr>
          <w:ilvl w:val="2"/>
          <w:numId w:val="1"/>
        </w:numPr>
        <w:rPr/>
      </w:pPr>
      <w:bookmarkStart w:id="580" w:name="__RefHeading___Toc5887663_2320776876"/>
      <w:bookmarkStart w:id="581" w:name="_Toc221"/>
      <w:bookmarkEnd w:id="580"/>
      <w:r>
        <w:rPr/>
        <w:t>5</w:t>
      </w:r>
      <w:r>
        <w:rPr>
          <w:rtl w:val="true"/>
        </w:rPr>
        <w:t xml:space="preserve">. </w:t>
      </w:r>
      <w:r>
        <w:rPr>
          <w:rtl w:val="true"/>
        </w:rPr>
        <w:t>هدف اصلی نامه</w:t>
      </w:r>
      <w:bookmarkEnd w:id="581"/>
    </w:p>
    <w:p>
      <w:pPr>
        <w:pStyle w:val="BookText"/>
        <w:rPr/>
      </w:pPr>
      <w:r>
        <w:rPr>
          <w:rFonts w:ascii="Amiri" w:hAnsi="Amiri" w:eastAsia="Amiri" w:cs="Amiri"/>
          <w:color w:val="111111"/>
          <w:sz w:val="28"/>
          <w:sz w:val="28"/>
          <w:szCs w:val="28"/>
          <w:rtl w:val="true"/>
          <w:lang w:bidi="ar-SA"/>
        </w:rPr>
        <w:t>وَ قَدْ دَعَوْتَنَا إِلَى حُكْمِ الْقُرْآنِ وَ لَسْتَ مِنْ أَهْلِهِ</w:t>
      </w:r>
      <w:r>
        <w:rPr>
          <w:rFonts w:ascii="IRNazanin" w:hAnsi="IRNazanin" w:eastAsia="IRNazanin"/>
          <w:color w:val="111111"/>
          <w:sz w:val="28"/>
          <w:sz w:val="28"/>
          <w:szCs w:val="28"/>
          <w:rtl w:val="true"/>
          <w:lang w:bidi="fa-IR"/>
        </w:rPr>
        <w:t xml:space="preserve"> تو ما را به حکم قرآن خواندی در حالی که اهل قرآن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به این حکمیت ساختگی و دروغین قرآن هرگز راضی نبود ولی جمعی از یاران ناآگاه آن را بر امام تحمیل نمودند و هنگامی که عاقبت سوء آن را مشاهده کردند، پشیمان </w:t>
      </w:r>
      <w:bookmarkStart w:id="582" w:name="pg20332_195950"/>
    </w:p>
    <w:p>
      <w:pPr>
        <w:pStyle w:val="BookText"/>
        <w:rPr/>
      </w:pPr>
      <w:bookmarkEnd w:id="582"/>
      <w:r>
        <w:rPr>
          <w:rFonts w:ascii="IRNazanin" w:hAnsi="IRNazanin" w:eastAsia="IRNazanin"/>
          <w:color w:val="111111"/>
          <w:sz w:val="28"/>
          <w:sz w:val="28"/>
          <w:szCs w:val="28"/>
          <w:rtl w:val="true"/>
          <w:lang w:bidi="fa-IR"/>
        </w:rPr>
        <w:t>شدند و بر قبول حکمیت از سوی امام معترض شدند</w:t>
      </w:r>
      <w:r>
        <w:rPr>
          <w:rFonts w:eastAsia="IRNazanin" w:cs="IRNazanin"/>
          <w:color w:val="111111"/>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عِبَادَ اللَّهِ إِنِّي أَحَقُّ مَنْ أَجَابَ إِلَى كِتَابِ اللَّهِ وَ لَكِنَّ مُعَاوِيَةَ وَ عَمْرَو بْنَ الْعَاصِ وَ ابْنَ أَبِي مُعَيْطٍ وَ حَبِيبَ بْنَ مَسْلَمَةَ وَ ابْنَ أَبِى سَرْح لَيْسُوا بِأَصْحَابِ دِينِ وَ لَا قُرْآنٍ إِنِّى أَعْرَفُ بِهِمْ مِنْكُمْ صَحِبْتُهُمْ أَطْفَالًا وَ صَحِبْتُهُمْ رِجَالًا فَكَانُوا شَرَّ أَطْفَالِ وَ شَرَّ رِجَال</w:t>
      </w:r>
      <w:r>
        <w:rPr>
          <w:rStyle w:val="FootnoteAnchor"/>
          <w:rtl w:val="true"/>
        </w:rPr>
        <w:footnoteReference w:id="473"/>
      </w:r>
      <w:r>
        <w:rPr>
          <w:rFonts w:ascii="IRNazanin" w:hAnsi="IRNazanin" w:eastAsia="IRNazanin"/>
          <w:color w:val="111111"/>
          <w:sz w:val="28"/>
          <w:sz w:val="28"/>
          <w:szCs w:val="28"/>
          <w:rtl w:val="true"/>
          <w:lang w:bidi="fa-IR"/>
        </w:rPr>
        <w:t>ای بندگان خدا، من از هرکس دیگر به پاسخ گویی بدین دعوت و پذیرفتن حکم قرآن شایسته ترم، ولی معاویه و عمرو بن عاص و ابن ابی معیط و حبیب بن مسلمه و ابن ابی سرح نه اهل دین اند و نه مرد قرآن من بهتر از شما ایشان را می شناسم؛ چه از خُردی با آنان همدم بوده و در کلان سالی با آن ها همنشین بوده ام و می دانم که ایشان بدترین کودکان بودند و اینک بدترین مردان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كَأَنَّهُمْ أَئِمَّةُ الْكِتَابِ وَ لَيْسَ الْكِتَابُ إِمَامَهُم</w:t>
      </w:r>
      <w:r>
        <w:rPr>
          <w:rStyle w:val="FootnoteAnchor"/>
          <w:rtl w:val="true"/>
        </w:rPr>
        <w:footnoteReference w:id="474"/>
      </w:r>
      <w:r>
        <w:rPr>
          <w:rFonts w:ascii="IRNazanin" w:hAnsi="IRNazanin" w:eastAsia="IRNazanin"/>
          <w:color w:val="111111"/>
          <w:sz w:val="28"/>
          <w:sz w:val="28"/>
          <w:szCs w:val="28"/>
          <w:rtl w:val="true"/>
          <w:lang w:bidi="fa-IR"/>
        </w:rPr>
        <w:t>گویی پیشوای قرآناند و قرآن پیشوای آنان نیست</w:t>
      </w:r>
      <w:r>
        <w:rPr>
          <w:rFonts w:eastAsia="IRNazanin" w:cs="IRNazanin"/>
          <w:color w:val="111111"/>
          <w:sz w:val="28"/>
          <w:szCs w:val="28"/>
          <w:rtl w:val="true"/>
          <w:lang w:bidi="fa-IR"/>
        </w:rPr>
        <w:t>.</w:t>
      </w:r>
    </w:p>
    <w:p>
      <w:pPr>
        <w:pStyle w:val="Heading3"/>
        <w:numPr>
          <w:ilvl w:val="2"/>
          <w:numId w:val="1"/>
        </w:numPr>
        <w:rPr/>
      </w:pPr>
      <w:bookmarkStart w:id="583" w:name="__RefHeading___Toc5887665_2320776876"/>
      <w:bookmarkStart w:id="584" w:name="_Toc222"/>
      <w:bookmarkEnd w:id="583"/>
      <w:r>
        <w:rPr/>
        <w:t>6</w:t>
      </w:r>
      <w:r>
        <w:rPr>
          <w:rtl w:val="true"/>
        </w:rPr>
        <w:t xml:space="preserve">. </w:t>
      </w:r>
      <w:r>
        <w:rPr>
          <w:rtl w:val="true"/>
        </w:rPr>
        <w:t>علی و قرآن</w:t>
      </w:r>
      <w:bookmarkEnd w:id="584"/>
    </w:p>
    <w:p>
      <w:pPr>
        <w:pStyle w:val="BookText"/>
        <w:rPr/>
      </w:pPr>
      <w:r>
        <w:rPr>
          <w:rFonts w:ascii="Amiri" w:hAnsi="Amiri" w:eastAsia="Amiri" w:cs="Amiri"/>
          <w:color w:val="111111"/>
          <w:sz w:val="28"/>
          <w:sz w:val="28"/>
          <w:szCs w:val="28"/>
          <w:rtl w:val="true"/>
          <w:lang w:bidi="ar-SA"/>
        </w:rPr>
        <w:t>وَ لَسْنَا إِيَّاكَ أَجَبْنَا وَ لَكِنَّا أَجَبْنَا الْقُرْآنَ فِي حُكْمِهِ وَالسَّلَامُ</w:t>
      </w:r>
      <w:r>
        <w:rPr>
          <w:rFonts w:ascii="IRNazanin" w:hAnsi="IRNazanin" w:eastAsia="IRNazanin"/>
          <w:color w:val="111111"/>
          <w:sz w:val="28"/>
          <w:sz w:val="28"/>
          <w:szCs w:val="28"/>
          <w:rtl w:val="true"/>
          <w:lang w:bidi="fa-IR"/>
        </w:rPr>
        <w:t xml:space="preserve"> و ما نیز دعوت تو را نپذیرفتیم بلکه به حکم قرآن گردن نهادیم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راه مغلطه و سفسطه را بر معاویه می بندد و قاطعانه اعلام می کند که او در همه حال تسلیم قرآن است</w:t>
      </w:r>
      <w:r>
        <w:rPr>
          <w:rFonts w:eastAsia="IRNazanin" w:cs="IRNazanin"/>
          <w:color w:val="111111"/>
          <w:sz w:val="28"/>
          <w:szCs w:val="28"/>
          <w:rtl w:val="true"/>
          <w:lang w:bidi="fa-IR"/>
        </w:rPr>
        <w:t xml:space="preserve">. </w:t>
      </w:r>
      <w:r>
        <w:rPr>
          <w:rStyle w:val="FootnoteAnchor"/>
          <w:rtl w:val="true"/>
        </w:rPr>
        <w:footnoteReference w:id="475"/>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20332_195952"/>
      <w:bookmarkStart w:id="586" w:name="pg20332_195952"/>
      <w:bookmarkEnd w:id="586"/>
    </w:p>
    <w:p>
      <w:pPr>
        <w:pStyle w:val="Heading2"/>
        <w:numPr>
          <w:ilvl w:val="1"/>
          <w:numId w:val="1"/>
        </w:numPr>
        <w:rPr/>
      </w:pPr>
      <w:bookmarkStart w:id="587" w:name="pg20332_195952"/>
      <w:bookmarkStart w:id="588" w:name="__RefHeading___Toc5887667_2320776876"/>
      <w:bookmarkStart w:id="589" w:name="_Toc223"/>
      <w:bookmarkEnd w:id="587"/>
      <w:bookmarkEnd w:id="588"/>
      <w:r>
        <w:rPr>
          <w:rtl w:val="true"/>
        </w:rPr>
        <w:t xml:space="preserve">نامه </w:t>
      </w:r>
      <w:r>
        <w:rPr/>
        <w:t>49</w:t>
      </w:r>
      <w:bookmarkEnd w:id="589"/>
    </w:p>
    <w:p>
      <w:pPr>
        <w:pStyle w:val="Heading3"/>
        <w:numPr>
          <w:ilvl w:val="2"/>
          <w:numId w:val="1"/>
        </w:numPr>
        <w:rPr/>
      </w:pPr>
      <w:bookmarkStart w:id="590" w:name="__RefHeading___Toc5887669_2320776876"/>
      <w:bookmarkStart w:id="591" w:name="_Toc224"/>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هشدار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و تحذیر نسبت به حب </w:t>
      </w:r>
      <w:r>
        <w:rPr>
          <w:rStyle w:val="FootnoteAnchor"/>
          <w:rtl w:val="true"/>
        </w:rPr>
        <w:footnoteReference w:id="476"/>
      </w:r>
    </w:p>
    <w:p>
      <w:pPr>
        <w:pStyle w:val="Heading3"/>
        <w:numPr>
          <w:ilvl w:val="2"/>
          <w:numId w:val="1"/>
        </w:numPr>
        <w:rPr/>
      </w:pPr>
      <w:bookmarkStart w:id="592" w:name="__RefHeading___Toc5887671_2320776876"/>
      <w:bookmarkStart w:id="593" w:name="_Toc225"/>
      <w:bookmarkEnd w:id="592"/>
      <w:r>
        <w:rPr>
          <w:rtl w:val="true"/>
        </w:rPr>
        <w:t>پیشگفتار نامه</w:t>
      </w:r>
      <w:bookmarkEnd w:id="593"/>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معاویه که نامه را با توجه به عیب ها و کاستی های دنیا آغاز کرده تا میل و رغبت به دنیا را کم کند و چند مورد از معایب دنیا را یادآور شده است</w:t>
      </w:r>
      <w:r>
        <w:rPr>
          <w:rFonts w:eastAsia="IRNazanin" w:cs="IRNazanin"/>
          <w:color w:val="111111"/>
          <w:sz w:val="28"/>
          <w:szCs w:val="28"/>
          <w:rtl w:val="true"/>
          <w:lang w:bidi="fa-IR"/>
        </w:rPr>
        <w:t xml:space="preserve">. </w:t>
      </w:r>
      <w:bookmarkStart w:id="594" w:name="pg20332_195953"/>
    </w:p>
    <w:p>
      <w:pPr>
        <w:pStyle w:val="BookText"/>
        <w:rPr/>
      </w:pPr>
      <w:bookmarkEnd w:id="594"/>
      <w:r>
        <w:rPr>
          <w:rFonts w:ascii="Amiri" w:hAnsi="Amiri" w:eastAsia="Amiri" w:cs="Amiri"/>
          <w:color w:val="111111"/>
          <w:sz w:val="28"/>
          <w:sz w:val="28"/>
          <w:szCs w:val="28"/>
          <w:rtl w:val="true"/>
          <w:lang w:bidi="ar-SA"/>
        </w:rPr>
        <w:t>أَمَّا بَعْدُ، فَإِنَّ الدُّنْيَا مَشْغَلَةٌ عَنْ غَيْرِهَا وَ لَمْ يُصِبْ صَاحِبُهَا مِنْهَا شَيْئاً إِلَّا فَتَحَتْ لَهُ حِرْصاً عَلَيْهَا وَ لَهَجاً بِهَا، وَ لَنْ يَسْتَغْنِيَ صَاحِبُهَا بِمَا نَالَ فِيهَا عَمَّا لَمْ يَبْلُغْهُ مِنْهَا، وَ مِنْ وَرَاءِ ذَلِكَ فِرَاقُ مَا جَمَعَ وَ نَقْضُ مَا أَبْرَمَ؛ وَ لَوِ اعْتَبَرْتَ بِمَا مَضَى حَفِظْتَ مَا بَقِيَ؛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5" w:name="__RefHeading___Toc5887673_2320776876"/>
      <w:bookmarkStart w:id="596" w:name="_Toc226"/>
      <w:bookmarkEnd w:id="595"/>
      <w:r>
        <w:rPr/>
        <w:t>1</w:t>
      </w:r>
      <w:r>
        <w:rPr>
          <w:rtl w:val="true"/>
        </w:rPr>
        <w:t xml:space="preserve">. </w:t>
      </w:r>
      <w:r>
        <w:rPr>
          <w:rtl w:val="true"/>
        </w:rPr>
        <w:t>مشغولیت به دنیا</w:t>
      </w:r>
      <w:bookmarkEnd w:id="596"/>
    </w:p>
    <w:p>
      <w:pPr>
        <w:pStyle w:val="BookText"/>
        <w:rPr/>
      </w:pPr>
      <w:r>
        <w:rPr>
          <w:rFonts w:ascii="Amiri" w:hAnsi="Amiri" w:eastAsia="Amiri" w:cs="Amiri"/>
          <w:color w:val="111111"/>
          <w:sz w:val="28"/>
          <w:sz w:val="28"/>
          <w:szCs w:val="28"/>
          <w:rtl w:val="true"/>
          <w:lang w:bidi="ar-SA"/>
        </w:rPr>
        <w:t>أَمَّا بَعْدُ فَإِنَّ الدُّنْيَا مَشْغَلَةٌ عَنْ غَيْرِهَا</w:t>
      </w:r>
      <w:r>
        <w:rPr>
          <w:rStyle w:val="FootnoteAnchor"/>
          <w:rtl w:val="true"/>
        </w:rPr>
        <w:footnoteReference w:id="477"/>
      </w:r>
      <w:r>
        <w:rPr>
          <w:rFonts w:ascii="IRNazanin" w:hAnsi="IRNazanin" w:eastAsia="IRNazanin"/>
          <w:color w:val="111111"/>
          <w:sz w:val="28"/>
          <w:sz w:val="28"/>
          <w:szCs w:val="28"/>
          <w:rtl w:val="true"/>
          <w:lang w:bidi="fa-IR"/>
        </w:rPr>
        <w:t xml:space="preserve"> اما بعد دنیا آدمی را از دیگر امور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جمله زیان های بزرگ دنیاطلبی این است که انسان هر اندازه بیشتر داشته باشد حرص و آزش فزون تر می گردد و از آمال و آرزوهای دنیوی پر می شود و وقتی برای رسیدن به خود و تأمین سعادت در زندگی جاویدان باقی نمی گذارد</w:t>
      </w:r>
      <w:r>
        <w:rPr>
          <w:rFonts w:eastAsia="IRNazanin" w:cs="IRNazanin"/>
          <w:color w:val="111111"/>
          <w:sz w:val="28"/>
          <w:szCs w:val="28"/>
          <w:rtl w:val="true"/>
          <w:lang w:bidi="fa-IR"/>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وَعْدَ اللَّهِ حَقٌّ فَلا تَغُرَّنَّكُمُ الْحَياةُ الدُّنْيا وَ لا يَغُرَّنَّكُمْ بِاللَّهِ الْغَرُورُ</w:t>
      </w:r>
      <w:r>
        <w:rPr>
          <w:rStyle w:val="FootnoteAnchor"/>
          <w:rtl w:val="true"/>
        </w:rPr>
        <w:footnoteReference w:id="479"/>
      </w:r>
      <w:r>
        <w:rPr>
          <w:rFonts w:ascii="IRNazanin" w:hAnsi="IRNazanin" w:eastAsia="IRNazanin"/>
          <w:color w:val="111111"/>
          <w:sz w:val="28"/>
          <w:sz w:val="28"/>
          <w:szCs w:val="28"/>
          <w:rtl w:val="true"/>
          <w:lang w:bidi="fa-IR"/>
        </w:rPr>
        <w:t>مسلماً وعده الهى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زندگانی دنیا شما را بفریبد و مبادا شیطان شما را مغرور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اعْلَمُوا أَنَّمَا الْحَياةُ الدُّنْيا لَعِبٌ وَ لَهْوٌ وَ زِينَةٌ وَ تَفاخُرٌ بَيْنَكُمْ وَ تَكَاثُرَ فِي الْأَمْوالِ وَالْأَوْلَادِ كَمَثَلِ غَيْثٍ أَعْجَبَ الْكُفَّارَ نَبَاتُهُ ثُمَّ يَهِيجُ فَتَراهُ مُصْفَرًا ثُمَّ يَكُونُ حُطاماً وَ فِي الْآخِرَةِ عَذَابٌ شَدِيدٌ وَ مَغْفِرَةٌ مِنَ اللَّهِ وَرِضْوانُ وَ مَا الْحَياةُ الدُّنْيا إِلا مَتاعُ الْغُرُور</w:t>
      </w:r>
      <w:r>
        <w:rPr>
          <w:rStyle w:val="FootnoteAnchor"/>
          <w:rtl w:val="true"/>
        </w:rPr>
        <w:footnoteReference w:id="480"/>
      </w:r>
      <w:r>
        <w:rPr>
          <w:rFonts w:ascii="IRNazanin" w:hAnsi="IRNazanin" w:eastAsia="IRNazanin"/>
          <w:color w:val="111111"/>
          <w:sz w:val="28"/>
          <w:sz w:val="28"/>
          <w:szCs w:val="28"/>
          <w:rtl w:val="true"/>
          <w:lang w:bidi="fa-IR"/>
        </w:rPr>
        <w:t>بدانید که زندگی این جهانی بازیچه است و بیهودگی و آرایش و فخر فروشی و افزون جویی در اموال و اولاد؛ همانند بارانی به وقت است که روییدنی هایش کافران را به شگفت افکند سپس پژمرده می شود و می بینی که زرد گشته و خاشاک شده است و در آخرت نصیب گروهی عذاب سخت است و نصیب گروهی آمرزش خدا و خشنودی او و زندگی دنیا جز متاعی فریبنده نیست</w:t>
      </w:r>
      <w:r>
        <w:rPr>
          <w:rFonts w:eastAsia="IRNazanin" w:cs="IRNazanin"/>
          <w:color w:val="111111"/>
          <w:sz w:val="28"/>
          <w:szCs w:val="28"/>
          <w:rtl w:val="true"/>
          <w:lang w:bidi="fa-IR"/>
        </w:rPr>
        <w:t>.</w:t>
      </w:r>
    </w:p>
    <w:p>
      <w:pPr>
        <w:pStyle w:val="Heading3"/>
        <w:numPr>
          <w:ilvl w:val="2"/>
          <w:numId w:val="1"/>
        </w:numPr>
        <w:rPr/>
      </w:pPr>
      <w:bookmarkStart w:id="597" w:name="__RefHeading___Toc5887675_2320776876"/>
      <w:bookmarkStart w:id="598" w:name="_Toc227"/>
      <w:bookmarkEnd w:id="597"/>
      <w:r>
        <w:rPr/>
        <w:t>2</w:t>
      </w:r>
      <w:r>
        <w:rPr>
          <w:rtl w:val="true"/>
        </w:rPr>
        <w:t xml:space="preserve">. </w:t>
      </w:r>
      <w:r>
        <w:rPr>
          <w:rtl w:val="true"/>
        </w:rPr>
        <w:t>حرص دنیا پرستان</w:t>
      </w:r>
      <w:bookmarkEnd w:id="598"/>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يُصِبْ صَاحِبُهَا مِنْهَا شَيْئاً إِلَّا فَتَحَتْ لَهُ حِرْصاً عَلَيْهَا وَ لَهَجاً بِهَا</w:t>
      </w:r>
      <w:r>
        <w:rPr>
          <w:rStyle w:val="FootnoteAnchor"/>
          <w:rtl w:val="true"/>
        </w:rPr>
        <w:footnoteReference w:id="481"/>
      </w:r>
      <w:bookmarkStart w:id="599" w:name="pg20332_195954"/>
    </w:p>
    <w:p>
      <w:pPr>
        <w:pStyle w:val="BookText"/>
        <w:rPr/>
      </w:pPr>
      <w:bookmarkEnd w:id="599"/>
      <w:r>
        <w:rPr>
          <w:rFonts w:ascii="IRNazanin" w:hAnsi="IRNazanin" w:eastAsia="IRNazanin"/>
          <w:color w:val="111111"/>
          <w:sz w:val="28"/>
          <w:sz w:val="28"/>
          <w:szCs w:val="28"/>
          <w:rtl w:val="true"/>
          <w:lang w:bidi="fa-IR"/>
        </w:rPr>
        <w:t>دنیادار به چیزی از دنیا نمی رسد جز آن که دری از حرص و شیفتگی به آن به رویش باز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اسلام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كَانَ لِابْنِ آدَمَ وَادِيَانِ مِنْ ذَهَبٍ لَابْتَغَى إِلَيْهِمَا ثَالِثَا وَ لَا يَمْلَأُ جَوْفَ ابْنِ آدَمَ إِلَّا التُّرَابُ</w:t>
      </w:r>
      <w:r>
        <w:rPr>
          <w:rStyle w:val="FootnoteAnchor"/>
          <w:rtl w:val="true"/>
        </w:rPr>
        <w:footnoteReference w:id="482"/>
      </w:r>
      <w:r>
        <w:rPr>
          <w:rFonts w:ascii="IRNazanin" w:hAnsi="IRNazanin" w:eastAsia="IRNazanin"/>
          <w:color w:val="111111"/>
          <w:sz w:val="28"/>
          <w:sz w:val="28"/>
          <w:szCs w:val="28"/>
          <w:rtl w:val="true"/>
          <w:lang w:bidi="fa-IR"/>
        </w:rPr>
        <w:t>اگر آدمی را دو صحرای طلا باشد در جست وجوی سومی بر می آید و درون آدمی را چیزی جز خاک انباشته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يَقُولُ قَالَ رَسُولُ اللَّهِ مَنْهُومَانِ لَا يَشْبَعَانِ طَالِبُ دُنْيَا وَ طَالِبٌ علمٍ</w:t>
      </w:r>
      <w:r>
        <w:rPr>
          <w:rStyle w:val="FootnoteAnchor"/>
          <w:rtl w:val="true"/>
        </w:rPr>
        <w:footnoteReference w:id="483"/>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پرخورند که سیر نشوند دنیاطلب و جوینده دانش</w:t>
      </w:r>
      <w:r>
        <w:rPr>
          <w:rFonts w:eastAsia="IRNazanin" w:cs="IRNazanin"/>
          <w:color w:val="111111"/>
          <w:sz w:val="28"/>
          <w:szCs w:val="28"/>
          <w:rtl w:val="true"/>
          <w:lang w:bidi="fa-IR"/>
        </w:rPr>
        <w:t>.</w:t>
      </w:r>
    </w:p>
    <w:p>
      <w:pPr>
        <w:pStyle w:val="Heading3"/>
        <w:numPr>
          <w:ilvl w:val="2"/>
          <w:numId w:val="1"/>
        </w:numPr>
        <w:rPr/>
      </w:pPr>
      <w:bookmarkStart w:id="600" w:name="__RefHeading___Toc5887677_2320776876"/>
      <w:bookmarkStart w:id="601" w:name="_Toc228"/>
      <w:bookmarkEnd w:id="600"/>
      <w:r>
        <w:rPr/>
        <w:t>3</w:t>
      </w:r>
      <w:r>
        <w:rPr>
          <w:rtl w:val="true"/>
        </w:rPr>
        <w:t xml:space="preserve">. </w:t>
      </w:r>
      <w:r>
        <w:rPr>
          <w:rtl w:val="true"/>
        </w:rPr>
        <w:t>فزون خواهی دنیاطلبان</w:t>
      </w:r>
      <w:bookmarkEnd w:id="601"/>
    </w:p>
    <w:p>
      <w:pPr>
        <w:pStyle w:val="BookText"/>
        <w:rPr/>
      </w:pPr>
      <w:r>
        <w:rPr>
          <w:rFonts w:ascii="Amiri" w:hAnsi="Amiri" w:eastAsia="Amiri" w:cs="Amiri"/>
          <w:color w:val="111111"/>
          <w:sz w:val="28"/>
          <w:sz w:val="28"/>
          <w:szCs w:val="28"/>
          <w:rtl w:val="true"/>
          <w:lang w:bidi="ar-SA"/>
        </w:rPr>
        <w:t>وَ لَنْ يَسْتَغْنِيَ صَاحِبُهَا بِمَا نَالَ فِيهَا عَمَّا لَمْ يَبْلُغُهُ مِنْهَا</w:t>
      </w:r>
      <w:r>
        <w:rPr>
          <w:rStyle w:val="FootnoteAnchor"/>
          <w:rtl w:val="true"/>
        </w:rPr>
        <w:footnoteReference w:id="484"/>
      </w:r>
      <w:r>
        <w:rPr>
          <w:rFonts w:ascii="IRNazanin" w:hAnsi="IRNazanin" w:eastAsia="IRNazanin"/>
          <w:color w:val="111111"/>
          <w:sz w:val="28"/>
          <w:sz w:val="28"/>
          <w:szCs w:val="28"/>
          <w:rtl w:val="true"/>
          <w:lang w:bidi="fa-IR"/>
        </w:rPr>
        <w:t xml:space="preserve"> دنیادار به آن چه از دنیا دست یافته نسبت به آن چه به دست نیاورده بی نیاز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دل بستگی به دنیا که پیوسته رو به ازدیاد است تا آن جا در جان انسان نفوذ می کند که سختی جان کندن را به دنبال دارد؛ زیرا آن چه در تمام عمر به دست آورده باید بگذارد و برود</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الدُّنْيَا كَمَثَلِ مَاءِ الْبَحْرِ كُلَّمَا شَرِبَ مِنْهُ الْعَطْشَانُ ازْدَادَ عَطَشاً حَتَّى يَقْتُلَهُ</w:t>
      </w:r>
      <w:r>
        <w:rPr>
          <w:rStyle w:val="FootnoteAnchor"/>
          <w:rtl w:val="true"/>
        </w:rPr>
        <w:footnoteReference w:id="486"/>
      </w:r>
      <w:r>
        <w:rPr>
          <w:rFonts w:ascii="IRNazanin" w:hAnsi="IRNazanin" w:eastAsia="IRNazanin"/>
          <w:color w:val="111111"/>
          <w:sz w:val="28"/>
          <w:sz w:val="28"/>
          <w:szCs w:val="28"/>
          <w:rtl w:val="true"/>
          <w:lang w:bidi="fa-IR"/>
        </w:rPr>
        <w:t>دنیا مانند آب دریاست که هر چه شخص تشنه از آن بیشتر آشامد تشنگی اش بیشتر شود تا او را بکشد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هذا أَخى لَهُ تِسْعٌ وَتِسْعُونَ نَعْجَةً وَ لِيَ نَعْجَةٌ وَاحِدَةٌ فَقَالَ أَكْفِلْنِيهَا وَ عَزَّنِي فِي الْخِطاب</w:t>
      </w:r>
      <w:r>
        <w:rPr>
          <w:rStyle w:val="FootnoteAnchor"/>
          <w:rtl w:val="true"/>
        </w:rPr>
        <w:footnoteReference w:id="487"/>
      </w:r>
      <w:r>
        <w:rPr>
          <w:rFonts w:ascii="IRNazanin" w:hAnsi="IRNazanin" w:eastAsia="IRNazanin"/>
          <w:color w:val="111111"/>
          <w:sz w:val="28"/>
          <w:sz w:val="28"/>
          <w:szCs w:val="28"/>
          <w:rtl w:val="true"/>
          <w:lang w:bidi="fa-IR"/>
        </w:rPr>
        <w:t>همانا این برادر من است نودونه میش دارد و برای من است یک میش اما او اصرار دارد که این یکی را هم به من واگذار و از نظر سخن بر من غلبه کرده است</w:t>
      </w:r>
      <w:r>
        <w:rPr>
          <w:rFonts w:eastAsia="IRNazanin" w:cs="IRNazanin"/>
          <w:color w:val="111111"/>
          <w:sz w:val="28"/>
          <w:szCs w:val="28"/>
          <w:rtl w:val="true"/>
          <w:lang w:bidi="fa-IR"/>
        </w:rPr>
        <w:t xml:space="preserve">. </w:t>
      </w:r>
      <w:bookmarkStart w:id="602" w:name="pg20332_195955"/>
    </w:p>
    <w:p>
      <w:pPr>
        <w:pStyle w:val="Heading3"/>
        <w:numPr>
          <w:ilvl w:val="2"/>
          <w:numId w:val="1"/>
        </w:numPr>
        <w:rPr/>
      </w:pPr>
      <w:bookmarkStart w:id="603" w:name="__RefHeading___Toc5887679_2320776876"/>
      <w:bookmarkStart w:id="604" w:name="_Toc229"/>
      <w:bookmarkEnd w:id="602"/>
      <w:bookmarkEnd w:id="603"/>
      <w:r>
        <w:rPr/>
        <w:t>4</w:t>
      </w:r>
      <w:r>
        <w:rPr>
          <w:rtl w:val="true"/>
        </w:rPr>
        <w:t xml:space="preserve">. </w:t>
      </w:r>
      <w:r>
        <w:rPr>
          <w:rtl w:val="true"/>
        </w:rPr>
        <w:t>جدایی از دنیا</w:t>
      </w:r>
      <w:bookmarkEnd w:id="604"/>
    </w:p>
    <w:p>
      <w:pPr>
        <w:pStyle w:val="BookText"/>
        <w:rPr/>
      </w:pPr>
      <w:r>
        <w:rPr>
          <w:rFonts w:ascii="Amiri" w:hAnsi="Amiri" w:eastAsia="Amiri" w:cs="Amiri"/>
          <w:color w:val="111111"/>
          <w:sz w:val="28"/>
          <w:sz w:val="28"/>
          <w:szCs w:val="28"/>
          <w:rtl w:val="true"/>
          <w:lang w:bidi="ar-SA"/>
        </w:rPr>
        <w:t>وَ مِنْ وَرَاءِ ذَلِكَ فِرَاقُ مَا جَمَعَ وَنَقْضُ مَا أَبْرَمَ</w:t>
      </w:r>
      <w:r>
        <w:rPr>
          <w:rStyle w:val="FootnoteAnchor"/>
          <w:rtl w:val="true"/>
        </w:rPr>
        <w:footnoteReference w:id="488"/>
      </w:r>
      <w:r>
        <w:rPr>
          <w:rFonts w:ascii="IRNazanin" w:hAnsi="IRNazanin" w:eastAsia="IRNazanin"/>
          <w:color w:val="111111"/>
          <w:sz w:val="28"/>
          <w:sz w:val="28"/>
          <w:szCs w:val="28"/>
          <w:rtl w:val="true"/>
          <w:lang w:bidi="fa-IR"/>
        </w:rPr>
        <w:t xml:space="preserve"> و به دنبال آن چه فراهم نموده جدایی و فراق و پنبه شدن رشته هاست</w:t>
      </w:r>
      <w:r>
        <w:rPr>
          <w:rFonts w:eastAsia="IRNazanin" w:cs="IRNazanin"/>
          <w:color w:val="111111"/>
          <w:sz w:val="28"/>
          <w:szCs w:val="28"/>
          <w:rtl w:val="true"/>
          <w:lang w:bidi="fa-IR"/>
        </w:rPr>
        <w:t>.</w:t>
      </w:r>
    </w:p>
    <w:p>
      <w:pPr>
        <w:pStyle w:val="Heading3"/>
        <w:numPr>
          <w:ilvl w:val="2"/>
          <w:numId w:val="1"/>
        </w:numPr>
        <w:rPr/>
      </w:pPr>
      <w:bookmarkStart w:id="605" w:name="__RefHeading___Toc5887681_2320776876"/>
      <w:bookmarkStart w:id="606" w:name="_Toc230"/>
      <w:bookmarkEnd w:id="605"/>
      <w:r>
        <w:rPr/>
        <w:t>5</w:t>
      </w:r>
      <w:r>
        <w:rPr>
          <w:rtl w:val="true"/>
        </w:rPr>
        <w:t xml:space="preserve">. </w:t>
      </w:r>
      <w:r>
        <w:rPr>
          <w:rtl w:val="true"/>
        </w:rPr>
        <w:t>اعتبار و عبرت اندوزی از سرنوشت پیشینیان</w:t>
      </w:r>
      <w:bookmarkEnd w:id="606"/>
    </w:p>
    <w:p>
      <w:pPr>
        <w:pStyle w:val="BookText"/>
        <w:rPr/>
      </w:pPr>
      <w:r>
        <w:rPr>
          <w:rFonts w:ascii="Amiri" w:hAnsi="Amiri" w:eastAsia="Amiri" w:cs="Amiri"/>
          <w:color w:val="111111"/>
          <w:sz w:val="28"/>
          <w:sz w:val="28"/>
          <w:szCs w:val="28"/>
          <w:rtl w:val="true"/>
          <w:lang w:bidi="ar-SA"/>
        </w:rPr>
        <w:t>وَ لَوِ اعْتَبَرْتَ بِمَا مَضَى حَفِظْتَ مَا بَقِيَ وَ السَّلَامِ</w:t>
      </w:r>
      <w:r>
        <w:rPr>
          <w:rFonts w:ascii="IRNazanin" w:hAnsi="IRNazanin" w:eastAsia="IRNazanin"/>
          <w:color w:val="111111"/>
          <w:sz w:val="28"/>
          <w:sz w:val="28"/>
          <w:szCs w:val="28"/>
          <w:rtl w:val="true"/>
          <w:lang w:bidi="fa-IR"/>
        </w:rPr>
        <w:t xml:space="preserve"> اگر از گذشته عبرت گیری آن چه،مانده حفظ خواهی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فَلَمْ يَسِيرُوا فِي الْأَرْضِ فَتَكُونَ لَهُمْ قُلُوبٌ يَعْقِلُونَ بِها أَوْ آذَانٌ يَسْمَعُونَ بِهَا فَإِنَّهَا لَا تَعْمَى الْأَبْصَارُ وَ لكِنْ تَعْمَى الْقُلُوبُ الَّتى فِی الصُّدُورِ</w:t>
      </w:r>
      <w:r>
        <w:rPr>
          <w:rStyle w:val="FootnoteAnchor"/>
          <w:rtl w:val="true"/>
        </w:rPr>
        <w:footnoteReference w:id="489"/>
      </w:r>
      <w:r>
        <w:rPr>
          <w:rFonts w:ascii="IRNazanin" w:hAnsi="IRNazanin" w:eastAsia="IRNazanin"/>
          <w:color w:val="111111"/>
          <w:sz w:val="28"/>
          <w:sz w:val="28"/>
          <w:szCs w:val="28"/>
          <w:rtl w:val="true"/>
          <w:lang w:bidi="fa-IR"/>
        </w:rPr>
        <w:t>آیا در زمین گردش نکرده اند تا دل هایی داشته باشند که با آن بیندیشند یا گوش هایی که با آن بشنوند؟ در حقیقت، چشم ها کور نیست لیکن دل هایی که در سینه هاست 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يَصِفُ الْعِبْرَةَ وَ لَا يَعْتَبِرُ وَ يُبَالِغُ فِى الْمَوْعِظَةِ وَ لَا يَتَّعِظ﴾ </w:t>
      </w:r>
      <w:r>
        <w:rPr>
          <w:rStyle w:val="FootnoteAnchor"/>
          <w:rtl w:val="true"/>
        </w:rPr>
        <w:footnoteReference w:id="490"/>
      </w:r>
      <w:r>
        <w:rPr>
          <w:rFonts w:ascii="IRNazanin" w:hAnsi="IRNazanin" w:eastAsia="IRNazanin"/>
          <w:color w:val="111111"/>
          <w:sz w:val="28"/>
          <w:sz w:val="28"/>
          <w:szCs w:val="28"/>
          <w:rtl w:val="true"/>
          <w:lang w:bidi="fa-IR"/>
        </w:rPr>
        <w:t>عبرت را می ستاید ولی عبرت نمی گیرد در موعظه مبالغه می کند ولی موعظه نمی پذیرد</w:t>
      </w:r>
      <w:r>
        <w:rPr>
          <w:rFonts w:eastAsia="IRNazanin" w:cs="IRNazanin"/>
          <w:color w:val="111111"/>
          <w:sz w:val="28"/>
          <w:szCs w:val="28"/>
          <w:rtl w:val="true"/>
          <w:lang w:bidi="fa-IR"/>
        </w:rPr>
        <w:t xml:space="preserve">. </w:t>
      </w:r>
      <w:bookmarkStart w:id="607" w:name="pg20332_195956"/>
    </w:p>
    <w:p>
      <w:pPr>
        <w:pStyle w:val="Heading2"/>
        <w:numPr>
          <w:ilvl w:val="1"/>
          <w:numId w:val="1"/>
        </w:numPr>
        <w:rPr/>
      </w:pPr>
      <w:bookmarkStart w:id="608" w:name="__RefHeading___Toc5887683_2320776876"/>
      <w:bookmarkStart w:id="609" w:name="_Toc231"/>
      <w:bookmarkEnd w:id="607"/>
      <w:bookmarkEnd w:id="608"/>
      <w:r>
        <w:rPr>
          <w:rtl w:val="true"/>
        </w:rPr>
        <w:t xml:space="preserve">نامه </w:t>
      </w:r>
      <w:r>
        <w:rPr/>
        <w:t>50</w:t>
      </w:r>
      <w:bookmarkEnd w:id="609"/>
    </w:p>
    <w:p>
      <w:pPr>
        <w:pStyle w:val="Heading3"/>
        <w:numPr>
          <w:ilvl w:val="2"/>
          <w:numId w:val="1"/>
        </w:numPr>
        <w:rPr/>
      </w:pPr>
      <w:bookmarkStart w:id="610" w:name="__RefHeading___Toc5887685_2320776876"/>
      <w:bookmarkStart w:id="611" w:name="_Toc232"/>
      <w:bookmarkEnd w:id="610"/>
      <w:r>
        <w:rPr>
          <w:rtl w:val="true"/>
        </w:rPr>
        <w:t>اشاره</w:t>
      </w:r>
      <w:bookmarkEnd w:id="611"/>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جنگ جمل،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فرماندهان سپاه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و تحذیر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سلسله مراتب حکومتی و اهمیت اطاعت از فرماندهان </w:t>
      </w:r>
      <w:r>
        <w:rPr>
          <w:rStyle w:val="FootnoteAnchor"/>
          <w:rtl w:val="true"/>
        </w:rPr>
        <w:footnoteReference w:id="491"/>
      </w:r>
    </w:p>
    <w:p>
      <w:pPr>
        <w:pStyle w:val="Heading3"/>
        <w:numPr>
          <w:ilvl w:val="2"/>
          <w:numId w:val="1"/>
        </w:numPr>
        <w:rPr/>
      </w:pPr>
      <w:bookmarkStart w:id="612" w:name="__RefHeading___Toc5887687_2320776876"/>
      <w:bookmarkStart w:id="613" w:name="_Toc233"/>
      <w:bookmarkEnd w:id="612"/>
      <w:r>
        <w:rPr>
          <w:rtl w:val="true"/>
        </w:rPr>
        <w:t>پیشگفتار نامه</w:t>
      </w:r>
      <w:bookmarkEnd w:id="613"/>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امام علیه السلام برای فرماندهان لشکرش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نشان می دهد که زمامدار صالح آن کسی است که تنها اطراف و اطرافیان خود را نبیند بلکه بر همه مناطق به ویژه مرزها که می تواند کانون خطر باشد و بر همه افراد و آحاد ملت و یکایک افراد رعیت و احزاب و گروه ها اشراف داشته باشد تا مشکلاتی برای مردم پدید نیاید </w:t>
      </w:r>
      <w:bookmarkStart w:id="614" w:name="pg20332_195957"/>
    </w:p>
    <w:p>
      <w:pPr>
        <w:pStyle w:val="BookText"/>
        <w:rPr/>
      </w:pPr>
      <w:bookmarkEnd w:id="614"/>
      <w:r>
        <w:rPr>
          <w:rFonts w:ascii="Amiri" w:hAnsi="Amiri" w:eastAsia="Amiri" w:cs="Amiri"/>
          <w:color w:val="111111"/>
          <w:sz w:val="28"/>
          <w:sz w:val="28"/>
          <w:szCs w:val="28"/>
          <w:rtl w:val="true"/>
          <w:lang w:bidi="ar-SA"/>
        </w:rPr>
        <w:t>مِنْ عَبْدِ اللَّهِ عَلِيَّ بْنِ أَبِي طَالِبٍ أَمِيرِ الْمُؤْمِنِينَ إِلَى أَصْحَابِ الْمَسَالِح؛ أَمَّا بَعْدُ، فَإِنَّ حَقَّاً عَلَى الْوَالِى أَلَّا يُغَيِّرَهُ عَلَى رَعِيَّتِهِ فَضْلُ نَالَهُ وَ لَا طَوْلٌ خُصَّ بِهِ، وَ أَنْ يَزِيدَهُ مَا قَسَمَ اللَّهُ لَهُ مِنْ نِعَمِهِ دُنُوّاً مِنْ عِبَادِهِ وَ عَطْفاً عَلَى إِخْوَانِهِ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لَكُمْ عِنْدِي أَلَّا أَحْتَجِزَ دُونَكُمْ سِرّاً إِلَّا فِي حَرْبٍ وَ لَا أَطْوِيَ دُونَكُمْ أَمْراً إِلَّا فِي حُكْمِ وَ لَا أُؤَخِّرَ لَكُمْ حَقّاً عَنْ مَحَلَّهِ وَ لَا أَقِفَ بِهِ دُونَ مَقْطَعِهِ، وَ أَنْ تَكُونُوا عِنْدِي فِي الْحَقِّ سَوَاءً، فَإِذَا فَعَلْتُ ذَلِكَ وَجَبَتْ لِلَّهِ عَلَيْكُمُ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عَلَيْكُمُ الطَّاعَةُ وَ أَلَّا تَنْكُصُوا عَنْ دَعْوَةٍ وَ لَا تُفَرِّطُوا فِى صَلَاحٍ وَ أَنْ تَخُوضُوا الْغَمَرَاتِ إِلَى الْحَقِّ؛ فَإِنْ أَنْتُمْ لَمْ تَسْتَقِيمُوا لِى عَلَى ذَلِكَ لَمْ يَكُنْ أَحَدٌ أَهْوَنَ عَلَيَّ مِمَّنِ أَعْوَجَّ مِنْكُمْ، ثُمَّ أَعْظِمُ لَهُ الْعُقُوبَةَ وَ لَا يَجِدُ عِنْدِي فِيهَا رُخْصَةً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فَخُذُوا هَذَا مِنْ أَمَرَائِكُمْ وَ أَعْطُوهُمْ مِنْ أَنْفُسِكُمْ مَا يُصْلِحُ اللَّهُ بِهِ أَمْرَكُمْ،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5" w:name="__RefHeading___Toc5887689_2320776876"/>
      <w:bookmarkStart w:id="616" w:name="_Toc234"/>
      <w:bookmarkEnd w:id="615"/>
      <w:r>
        <w:rPr/>
        <w:t>1</w:t>
      </w:r>
      <w:r>
        <w:rPr>
          <w:rtl w:val="true"/>
        </w:rPr>
        <w:t xml:space="preserve">. </w:t>
      </w:r>
      <w:r>
        <w:rPr>
          <w:rtl w:val="true"/>
        </w:rPr>
        <w:t>ارزش های لازم برای رهبر</w:t>
      </w:r>
      <w:bookmarkEnd w:id="616"/>
    </w:p>
    <w:p>
      <w:pPr>
        <w:pStyle w:val="Heading4"/>
        <w:numPr>
          <w:ilvl w:val="3"/>
          <w:numId w:val="1"/>
        </w:numPr>
        <w:rPr/>
      </w:pPr>
      <w:bookmarkStart w:id="617" w:name="__RefHeading___Toc5887691_2320776876"/>
      <w:bookmarkStart w:id="618" w:name="_Toc235"/>
      <w:bookmarkEnd w:id="617"/>
      <w:r>
        <w:rPr/>
        <w:t>1</w:t>
      </w:r>
      <w:r>
        <w:rPr>
          <w:rtl w:val="true"/>
        </w:rPr>
        <w:t xml:space="preserve">. </w:t>
      </w:r>
      <w:r>
        <w:rPr/>
        <w:t>1</w:t>
      </w:r>
      <w:r>
        <w:rPr>
          <w:rtl w:val="true"/>
        </w:rPr>
        <w:t xml:space="preserve">. </w:t>
      </w:r>
      <w:r>
        <w:rPr>
          <w:rtl w:val="true"/>
        </w:rPr>
        <w:t>پرهیز از تغییر رفتار در هنگام نعمت</w:t>
      </w:r>
      <w:bookmarkEnd w:id="618"/>
    </w:p>
    <w:p>
      <w:pPr>
        <w:pStyle w:val="BookText"/>
        <w:rPr/>
      </w:pPr>
      <w:r>
        <w:rPr>
          <w:rFonts w:ascii="Amiri" w:hAnsi="Amiri" w:eastAsia="Amiri" w:cs="Amiri"/>
          <w:color w:val="111111"/>
          <w:sz w:val="28"/>
          <w:sz w:val="28"/>
          <w:szCs w:val="28"/>
          <w:rtl w:val="true"/>
          <w:lang w:bidi="ar-SA"/>
        </w:rPr>
        <w:t>مِنْ عَبْدِ اللَّهِ عَلَى بْنِ أَبِي طَالِبٍ أَمِيرِ الْمُؤْمِنِينَ إِلَى أَصْحَابِ الْمَسَالِحٍ أَمَّا بَعْدُ فَإِنَّ حَقَّاً عَلَى الْوَالِي أَلَّا يُغَيِّرَهُ عَلَى رَعِيَّتِهِ فَضْلُ نَالَهُ وَ لَا طَوْلٌ خُصَّ بِهِ</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طَوْلٌ 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نعمتی که به آن اختصاص یافت؛ 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امتداد چیزی را بیان می کند و از آن جا که نعمت ها امتداد وجودی بخشنده نعمت است، این واژه بر آن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گاه به خصوص توانایی های مالی یا به هرگونه قدرت نیز اطلاق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اولوالطول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قدرتمندان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بن ابی طالب امیر مؤمنان به مرزبانان اما بعد بر والی لازم است که هرگاه امتیازی به دست آورد یا به نعمتی مخصوص گردید رفتارش با رعیت دگرگون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خود را بنده خدا معرفی می کند که این بندگی همچون انسانیت در همه انسان ها مشترک است؛ اعم از این که به لوازم آن تن بدهند یا تن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حقیقت بندگی را دریافتند همواره سربلند و سرافرازند و آنان که از لوازم بندگی گریزان اند در خسران و ضلالت گرفتارند</w:t>
      </w:r>
      <w:r>
        <w:rPr>
          <w:rFonts w:eastAsia="IRNazanin" w:cs="IRNazanin"/>
          <w:color w:val="111111"/>
          <w:sz w:val="28"/>
          <w:szCs w:val="28"/>
          <w:rtl w:val="true"/>
          <w:lang w:bidi="fa-IR"/>
        </w:rPr>
        <w:t xml:space="preserve">. </w:t>
      </w:r>
      <w:r>
        <w:rPr>
          <w:rStyle w:val="FootnoteAnchor"/>
          <w:rtl w:val="true"/>
        </w:rPr>
        <w:footnoteReference w:id="493"/>
      </w:r>
      <w:bookmarkStart w:id="619" w:name="pg20332_195958"/>
    </w:p>
    <w:p>
      <w:pPr>
        <w:pStyle w:val="BookText"/>
        <w:rPr/>
      </w:pPr>
      <w:bookmarkEnd w:id="619"/>
      <w:r>
        <w:rPr>
          <w:rFonts w:ascii="IRNazanin" w:hAnsi="IRNazanin" w:eastAsia="IRNazanin"/>
          <w:color w:val="111111"/>
          <w:sz w:val="28"/>
          <w:sz w:val="28"/>
          <w:szCs w:val="28"/>
          <w:rtl w:val="true"/>
          <w:lang w:bidi="fa-IR"/>
        </w:rPr>
        <w:t>اشاره به این که والی و زمامدار باید چنان باشد که رسیدن به قدرت او را دگرگون نسازد؛ دست و پای خود را گم نکند و گرفتار عُجب و خودپسندی و در نتیجه استبداد نشود</w:t>
      </w:r>
      <w:r>
        <w:rPr>
          <w:rFonts w:eastAsia="IRNazanin" w:cs="IRNazanin"/>
          <w:color w:val="111111"/>
          <w:sz w:val="28"/>
          <w:szCs w:val="28"/>
          <w:rtl w:val="true"/>
          <w:lang w:bidi="fa-IR"/>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فرازی از مناجات امیرالمؤمنین علیه السلام در مسجد کوفه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أَنْتَ الْخَالِقُ وَ أَنَا الْمَخْلُوقُ وَأَنْتَ الْمَالِكُ وَ أَنَا الْمَمْلُوكُ وَ أَنْتَ الرَّبُّ وَ أَنَا الْعَبْدُ</w:t>
      </w:r>
      <w:r>
        <w:rPr>
          <w:rStyle w:val="FootnoteAnchor"/>
          <w:rtl w:val="true"/>
        </w:rPr>
        <w:footnoteReference w:id="495"/>
      </w:r>
      <w:r>
        <w:rPr>
          <w:rFonts w:ascii="IRNazanin" w:hAnsi="IRNazanin" w:eastAsia="IRNazanin"/>
          <w:color w:val="111111"/>
          <w:sz w:val="28"/>
          <w:sz w:val="28"/>
          <w:szCs w:val="28"/>
          <w:rtl w:val="true"/>
          <w:lang w:bidi="fa-IR"/>
        </w:rPr>
        <w:t>تو آفریدگاری و من آفریده، تو مالکی و من برده، تو پروردگاری و من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حَوَائِجَ النَّاسِ إِلَيْكُمْ نِعْمَةُ مِنَ اللَّهِ عَلَيْكُمْ فَاغْتَنِمُوهَا وَ لَا تَمَلُّوهَا فَتَتَحَوَّلَ نِقَما</w:t>
      </w:r>
      <w:r>
        <w:rPr>
          <w:rStyle w:val="FootnoteAnchor"/>
          <w:rtl w:val="true"/>
        </w:rPr>
        <w:footnoteReference w:id="496"/>
      </w:r>
      <w:r>
        <w:rPr>
          <w:rFonts w:ascii="IRNazanin" w:hAnsi="IRNazanin" w:eastAsia="IRNazanin"/>
          <w:color w:val="111111"/>
          <w:sz w:val="28"/>
          <w:sz w:val="28"/>
          <w:szCs w:val="28"/>
          <w:rtl w:val="true"/>
          <w:lang w:bidi="fa-IR"/>
        </w:rPr>
        <w:t>نیازمندی های مردم به شما نعمت خداست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مغتنم بشمارید و از آن ملول نشوید که به نقمت بدل می شود</w:t>
      </w:r>
      <w:r>
        <w:rPr>
          <w:rFonts w:eastAsia="IRNazanin" w:cs="IRNazanin"/>
          <w:color w:val="111111"/>
          <w:sz w:val="28"/>
          <w:szCs w:val="28"/>
          <w:rtl w:val="true"/>
          <w:lang w:bidi="fa-IR"/>
        </w:rPr>
        <w:t>.</w:t>
      </w:r>
    </w:p>
    <w:p>
      <w:pPr>
        <w:pStyle w:val="Heading4"/>
        <w:numPr>
          <w:ilvl w:val="3"/>
          <w:numId w:val="1"/>
        </w:numPr>
        <w:rPr/>
      </w:pPr>
      <w:bookmarkStart w:id="620" w:name="__RefHeading___Toc5887693_2320776876"/>
      <w:bookmarkStart w:id="621" w:name="_Toc236"/>
      <w:bookmarkEnd w:id="620"/>
      <w:r>
        <w:rPr/>
        <w:t>1</w:t>
      </w:r>
      <w:r>
        <w:rPr>
          <w:rtl w:val="true"/>
        </w:rPr>
        <w:t xml:space="preserve">. </w:t>
      </w:r>
      <w:r>
        <w:rPr/>
        <w:t>2</w:t>
      </w:r>
      <w:r>
        <w:rPr>
          <w:rtl w:val="true"/>
        </w:rPr>
        <w:t xml:space="preserve">. </w:t>
      </w:r>
      <w:r>
        <w:rPr>
          <w:rtl w:val="true"/>
        </w:rPr>
        <w:t>مهربانی با مردم</w:t>
      </w:r>
      <w:bookmarkEnd w:id="621"/>
    </w:p>
    <w:p>
      <w:pPr>
        <w:pStyle w:val="BookText"/>
        <w:rPr/>
      </w:pPr>
      <w:r>
        <w:rPr>
          <w:rFonts w:ascii="Amiri" w:hAnsi="Amiri" w:eastAsia="Amiri" w:cs="Amiri"/>
          <w:color w:val="111111"/>
          <w:sz w:val="28"/>
          <w:sz w:val="28"/>
          <w:szCs w:val="28"/>
          <w:rtl w:val="true"/>
          <w:lang w:bidi="ar-SA"/>
        </w:rPr>
        <w:t>وَ أَنْ يَزِيدَهُ مَا قَسَمَ اللَّهُ لَهُ مِنْ نِعَمِهِ دُنُوّاً مِنْ عِبَادِهِ وَ عَطْفاً عَلَى إِخْوَانِهِ</w:t>
      </w:r>
      <w:r>
        <w:rPr>
          <w:rStyle w:val="FootnoteAnchor"/>
          <w:rtl w:val="true"/>
        </w:rPr>
        <w:footnoteReference w:id="497"/>
      </w:r>
      <w:r>
        <w:rPr>
          <w:rFonts w:ascii="IRNazanin" w:hAnsi="IRNazanin" w:eastAsia="IRNazanin"/>
          <w:color w:val="111111"/>
          <w:sz w:val="28"/>
          <w:sz w:val="28"/>
          <w:szCs w:val="28"/>
          <w:rtl w:val="true"/>
          <w:lang w:bidi="fa-IR"/>
        </w:rPr>
        <w:t xml:space="preserve"> و با آن اموال و نعمت ها بیشتر به بندگان خدا نزدیک شود و به برادرانش مهربانی بیشتری روا دارد</w:t>
      </w:r>
      <w:r>
        <w:rPr>
          <w:rFonts w:eastAsia="IRNazanin" w:cs="IRNazanin"/>
          <w:color w:val="111111"/>
          <w:sz w:val="28"/>
          <w:szCs w:val="28"/>
          <w:rtl w:val="true"/>
          <w:lang w:bidi="fa-IR"/>
        </w:rPr>
        <w:t>.</w:t>
      </w:r>
    </w:p>
    <w:p>
      <w:pPr>
        <w:pStyle w:val="Heading3"/>
        <w:numPr>
          <w:ilvl w:val="2"/>
          <w:numId w:val="1"/>
        </w:numPr>
        <w:rPr/>
      </w:pPr>
      <w:bookmarkStart w:id="622" w:name="__RefHeading___Toc5887695_2320776876"/>
      <w:bookmarkStart w:id="623" w:name="_Toc237"/>
      <w:bookmarkEnd w:id="622"/>
      <w:r>
        <w:rPr/>
        <w:t>2</w:t>
      </w:r>
      <w:r>
        <w:rPr>
          <w:rtl w:val="true"/>
        </w:rPr>
        <w:t xml:space="preserve">. </w:t>
      </w:r>
      <w:r>
        <w:rPr>
          <w:rtl w:val="true"/>
        </w:rPr>
        <w:t>ضرورت اعتماد امام و مأموم</w:t>
      </w:r>
      <w:bookmarkEnd w:id="623"/>
    </w:p>
    <w:p>
      <w:pPr>
        <w:pStyle w:val="Heading4"/>
        <w:numPr>
          <w:ilvl w:val="3"/>
          <w:numId w:val="1"/>
        </w:numPr>
        <w:rPr/>
      </w:pPr>
      <w:bookmarkStart w:id="624" w:name="__RefHeading___Toc5887697_2320776876"/>
      <w:bookmarkStart w:id="625" w:name="_Toc238"/>
      <w:bookmarkEnd w:id="624"/>
      <w:r>
        <w:rPr/>
        <w:t>2</w:t>
      </w:r>
      <w:r>
        <w:rPr>
          <w:rtl w:val="true"/>
        </w:rPr>
        <w:t xml:space="preserve">. </w:t>
      </w:r>
      <w:r>
        <w:rPr/>
        <w:t>1</w:t>
      </w:r>
      <w:r>
        <w:rPr>
          <w:rtl w:val="true"/>
        </w:rPr>
        <w:t xml:space="preserve">. </w:t>
      </w:r>
      <w:r>
        <w:rPr>
          <w:rtl w:val="true"/>
        </w:rPr>
        <w:t>کتمان اسرار جنگی</w:t>
      </w:r>
      <w:bookmarkEnd w:id="625"/>
    </w:p>
    <w:p>
      <w:pPr>
        <w:pStyle w:val="BookText"/>
        <w:rPr/>
      </w:pPr>
      <w:r>
        <w:rPr>
          <w:rFonts w:ascii="Amiri" w:hAnsi="Amiri" w:eastAsia="Amiri" w:cs="Amiri"/>
          <w:color w:val="111111"/>
          <w:sz w:val="28"/>
          <w:sz w:val="28"/>
          <w:szCs w:val="28"/>
          <w:rtl w:val="true"/>
          <w:lang w:bidi="ar-SA"/>
        </w:rPr>
        <w:t>أَلَا وَ إِنَّ لَكُمْ عِنْدِى أَلَّا أَحْتَجزَ دُونَكُمْ سِراً إِلَّا فِي حَرْبٍ</w:t>
      </w:r>
      <w:r>
        <w:rPr>
          <w:rStyle w:val="FootnoteAnchor"/>
          <w:rtl w:val="true"/>
        </w:rPr>
        <w:footnoteReference w:id="498"/>
      </w:r>
      <w:r>
        <w:rPr>
          <w:rFonts w:ascii="IRNazanin" w:hAnsi="IRNazanin" w:eastAsia="IRNazanin"/>
          <w:color w:val="111111"/>
          <w:sz w:val="28"/>
          <w:sz w:val="28"/>
          <w:szCs w:val="28"/>
          <w:rtl w:val="true"/>
          <w:lang w:bidi="fa-IR"/>
        </w:rPr>
        <w:t xml:space="preserve"> بدانید حق شما بر من است که چیزی را از شما جز اسرار جنگ پنهان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روش پیامبر اسلام این بود که هرگاه رهسپار میدان جنگ می شد هدف خود را اعلام نمی کرد؛ چراکه اگر اعلام می کرد ممکن بود جاسوسان و منافقان دشمن را مطلع کنند و سپاه اسلام به هدف خود دست نیابد</w:t>
      </w:r>
      <w:r>
        <w:rPr>
          <w:rFonts w:eastAsia="IRNazanin" w:cs="IRNazanin"/>
          <w:color w:val="111111"/>
          <w:sz w:val="28"/>
          <w:szCs w:val="28"/>
          <w:rtl w:val="true"/>
          <w:lang w:bidi="fa-IR"/>
        </w:rPr>
        <w:t xml:space="preserve">. </w:t>
      </w:r>
      <w:r>
        <w:rPr>
          <w:rStyle w:val="FootnoteAnchor"/>
          <w:rtl w:val="true"/>
        </w:rPr>
        <w:footnoteReference w:id="49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گذاشتن مسائل مهم با کارگزاران و مشورت با آن ها دادن حس اعتماد به نفس </w:t>
      </w:r>
      <w:bookmarkStart w:id="626" w:name="pg20332_195959"/>
    </w:p>
    <w:p>
      <w:pPr>
        <w:pStyle w:val="BookText"/>
        <w:rPr/>
      </w:pPr>
      <w:bookmarkEnd w:id="626"/>
      <w:r>
        <w:rPr>
          <w:rFonts w:ascii="IRNazanin" w:hAnsi="IRNazanin" w:eastAsia="IRNazanin"/>
          <w:color w:val="111111"/>
          <w:sz w:val="28"/>
          <w:sz w:val="28"/>
          <w:szCs w:val="28"/>
          <w:rtl w:val="true"/>
          <w:lang w:bidi="fa-IR"/>
        </w:rPr>
        <w:t>و شخصیت به آن هاست که در تحریک عواطف و احساسات آن ها و ایثار و جهاد نقش بسزایی خواهد داشت</w:t>
      </w:r>
      <w:r>
        <w:rPr>
          <w:rFonts w:eastAsia="IRNazanin" w:cs="IRNazanin"/>
          <w:color w:val="111111"/>
          <w:sz w:val="28"/>
          <w:szCs w:val="28"/>
          <w:rtl w:val="true"/>
          <w:lang w:bidi="fa-IR"/>
        </w:rPr>
        <w:t xml:space="preserve">. </w:t>
      </w:r>
      <w:r>
        <w:rPr>
          <w:rStyle w:val="FootnoteAnchor"/>
          <w:rtl w:val="true"/>
        </w:rPr>
        <w:footnoteReference w:id="500"/>
      </w:r>
    </w:p>
    <w:p>
      <w:pPr>
        <w:pStyle w:val="Heading4"/>
        <w:numPr>
          <w:ilvl w:val="3"/>
          <w:numId w:val="1"/>
        </w:numPr>
        <w:rPr/>
      </w:pPr>
      <w:bookmarkStart w:id="627" w:name="__RefHeading___Toc5887699_2320776876"/>
      <w:bookmarkStart w:id="628" w:name="_Toc239"/>
      <w:bookmarkEnd w:id="627"/>
      <w:r>
        <w:rPr/>
        <w:t>2</w:t>
      </w:r>
      <w:r>
        <w:rPr>
          <w:rtl w:val="true"/>
        </w:rPr>
        <w:t xml:space="preserve">. </w:t>
      </w:r>
      <w:r>
        <w:rPr/>
        <w:t>2</w:t>
      </w:r>
      <w:r>
        <w:rPr>
          <w:rtl w:val="true"/>
        </w:rPr>
        <w:t xml:space="preserve">. </w:t>
      </w:r>
      <w:r>
        <w:rPr>
          <w:rtl w:val="true"/>
        </w:rPr>
        <w:t>ضرورت مشورت امام و مأموم</w:t>
      </w:r>
      <w:bookmarkEnd w:id="628"/>
    </w:p>
    <w:p>
      <w:pPr>
        <w:pStyle w:val="BookText"/>
        <w:rPr/>
      </w:pPr>
      <w:r>
        <w:rPr>
          <w:rFonts w:ascii="Amiri" w:hAnsi="Amiri" w:eastAsia="Amiri" w:cs="Amiri"/>
          <w:color w:val="111111"/>
          <w:sz w:val="28"/>
          <w:sz w:val="28"/>
          <w:szCs w:val="28"/>
          <w:rtl w:val="true"/>
          <w:lang w:bidi="ar-SA"/>
        </w:rPr>
        <w:t>وَ لَا أَطُوىَ دُونَكُمْ أَمْراً إِلَّا فِي حُكم</w:t>
      </w:r>
      <w:r>
        <w:rPr>
          <w:rStyle w:val="FootnoteAnchor"/>
          <w:rtl w:val="true"/>
        </w:rPr>
        <w:footnoteReference w:id="501"/>
      </w:r>
      <w:r>
        <w:rPr>
          <w:rFonts w:ascii="IRNazanin" w:hAnsi="IRNazanin" w:eastAsia="IRNazanin"/>
          <w:color w:val="111111"/>
          <w:sz w:val="28"/>
          <w:sz w:val="28"/>
          <w:szCs w:val="28"/>
          <w:rtl w:val="true"/>
          <w:lang w:bidi="fa-IR"/>
        </w:rPr>
        <w:t xml:space="preserve"> و جز در حکم خدا بدون مشورت با شما کاری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کارگزاران و مأموران حکومتی نیز جزئی از مردم هستند و در حق خود حقوق و انتظاراتی دارند برآورده شدن آن انتظارات و توجه دلسوزانه رهبری نسبت به رفع مشکلات آنان تلاش صادقانه آن ها را به دنبال خواهد داشت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الْحَاكِمُ يَقُولُ لِمَنْ عَنْ يَمِينِهِ وَ لِمَنْ عَنْ يَسَارِهِ مَا تَرَى مَا تَقُولُ فَعَلَى ذَلِكَ لَعْنَةُ اللَّهِ وَ الْمَلائِكَةِ وَ النَّاسِ أَجْمَعِينَ أَلَّا يَقُومُ مِنْ مَجْلِسِهِ وَ تُجْلِسُهُمْ مَكَانَهُ</w:t>
      </w:r>
      <w:r>
        <w:rPr>
          <w:rStyle w:val="FootnoteAnchor"/>
          <w:rtl w:val="true"/>
        </w:rPr>
        <w:footnoteReference w:id="503"/>
      </w:r>
      <w:r>
        <w:rPr>
          <w:rFonts w:ascii="IRNazanin" w:hAnsi="IRNazanin" w:eastAsia="IRNazanin"/>
          <w:color w:val="111111"/>
          <w:sz w:val="28"/>
          <w:sz w:val="28"/>
          <w:szCs w:val="28"/>
          <w:rtl w:val="true"/>
          <w:lang w:bidi="fa-IR"/>
        </w:rPr>
        <w:t>راوی گوید امام صادق علیه السّلام فرمود هرگاه قاضی به افرادی که در دو طرف راست و چپ او نشسته 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نظرت چیست؟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لعنت خداوند و فرشتگان و مردم همگی باد مگر این که از جایگاه خود برخیزد و آن افراد را به جای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شَاوِرْهُمْ فِي الْأَمْر</w:t>
      </w:r>
      <w:r>
        <w:rPr>
          <w:rStyle w:val="FootnoteAnchor"/>
          <w:rtl w:val="true"/>
        </w:rPr>
        <w:footnoteReference w:id="504"/>
      </w:r>
      <w:r>
        <w:rPr>
          <w:rFonts w:ascii="IRNazanin" w:hAnsi="IRNazanin" w:eastAsia="IRNazanin"/>
          <w:color w:val="111111"/>
          <w:sz w:val="28"/>
          <w:sz w:val="28"/>
          <w:szCs w:val="28"/>
          <w:rtl w:val="true"/>
          <w:lang w:bidi="fa-IR"/>
        </w:rPr>
        <w:t>و در کارها با ایشان مشورت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اطوی</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احکام الهی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امری</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استعاره </w:t>
      </w:r>
      <w:bookmarkStart w:id="629" w:name="pg20332_195960"/>
    </w:p>
    <w:p>
      <w:pPr>
        <w:pStyle w:val="BookText"/>
        <w:rPr/>
      </w:pPr>
      <w:bookmarkEnd w:id="629"/>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برای کتمان امری آورده است؛ یعنی هیچ کاری را پنهان از ایشان انجام نمی دهد مگر این که حکمی از احکام الهی بوده باشد زیرا من هستم که حکم الهی مانند حدود و امثال آن را بدون مشورت و مراقبت کسی انجام می دهم نه شما</w:t>
      </w:r>
      <w:r>
        <w:rPr>
          <w:rFonts w:eastAsia="IRNazanin" w:cs="IRNazanin"/>
          <w:color w:val="111111"/>
          <w:sz w:val="28"/>
          <w:szCs w:val="28"/>
          <w:rtl w:val="true"/>
          <w:lang w:bidi="fa-IR"/>
        </w:rPr>
        <w:t>.</w:t>
      </w:r>
    </w:p>
    <w:p>
      <w:pPr>
        <w:pStyle w:val="Heading3"/>
        <w:numPr>
          <w:ilvl w:val="2"/>
          <w:numId w:val="1"/>
        </w:numPr>
        <w:rPr/>
      </w:pPr>
      <w:bookmarkStart w:id="630" w:name="__RefHeading___Toc5887701_2320776876"/>
      <w:bookmarkStart w:id="631" w:name="_Toc240"/>
      <w:bookmarkEnd w:id="630"/>
      <w:r>
        <w:rPr/>
        <w:t>3</w:t>
      </w:r>
      <w:r>
        <w:rPr>
          <w:rtl w:val="true"/>
        </w:rPr>
        <w:t xml:space="preserve">. </w:t>
      </w:r>
      <w:r>
        <w:rPr>
          <w:rtl w:val="true"/>
        </w:rPr>
        <w:t>حق گزاری علوی</w:t>
      </w:r>
      <w:bookmarkEnd w:id="631"/>
    </w:p>
    <w:p>
      <w:pPr>
        <w:pStyle w:val="Heading4"/>
        <w:numPr>
          <w:ilvl w:val="3"/>
          <w:numId w:val="1"/>
        </w:numPr>
        <w:rPr/>
      </w:pPr>
      <w:bookmarkStart w:id="632" w:name="__RefHeading___Toc5887703_2320776876"/>
      <w:bookmarkStart w:id="633" w:name="_Toc241"/>
      <w:bookmarkEnd w:id="632"/>
      <w:r>
        <w:rPr/>
        <w:t>3</w:t>
      </w:r>
      <w:r>
        <w:rPr>
          <w:rtl w:val="true"/>
        </w:rPr>
        <w:t xml:space="preserve">. </w:t>
      </w:r>
      <w:r>
        <w:rPr/>
        <w:t>1</w:t>
      </w:r>
      <w:r>
        <w:rPr>
          <w:rtl w:val="true"/>
        </w:rPr>
        <w:t xml:space="preserve">. </w:t>
      </w:r>
      <w:r>
        <w:rPr>
          <w:rtl w:val="true"/>
        </w:rPr>
        <w:t>حق گزار بلادرنگ</w:t>
      </w:r>
      <w:bookmarkEnd w:id="633"/>
    </w:p>
    <w:p>
      <w:pPr>
        <w:pStyle w:val="BookText"/>
        <w:rPr/>
      </w:pPr>
      <w:r>
        <w:rPr>
          <w:rFonts w:ascii="Amiri" w:hAnsi="Amiri" w:eastAsia="Amiri" w:cs="Amiri"/>
          <w:color w:val="111111"/>
          <w:sz w:val="28"/>
          <w:sz w:val="28"/>
          <w:szCs w:val="28"/>
          <w:rtl w:val="true"/>
          <w:lang w:bidi="ar-SA"/>
        </w:rPr>
        <w:t>وَ لَا أُؤَخِّرَ لَكُمْ حَقَّاً عَنْ مَحَلَّه</w:t>
      </w:r>
      <w:r>
        <w:rPr>
          <w:rStyle w:val="FootnoteAnchor"/>
          <w:rtl w:val="true"/>
        </w:rPr>
        <w:footnoteReference w:id="505"/>
      </w:r>
      <w:r>
        <w:rPr>
          <w:rFonts w:ascii="IRNazanin" w:hAnsi="IRNazanin" w:eastAsia="IRNazanin"/>
          <w:color w:val="111111"/>
          <w:sz w:val="28"/>
          <w:sz w:val="28"/>
          <w:szCs w:val="28"/>
          <w:rtl w:val="true"/>
          <w:lang w:bidi="fa-IR"/>
        </w:rPr>
        <w:t xml:space="preserve"> و حقی را که از آن شماست از موردش به تأخیر نیندازم</w:t>
      </w:r>
      <w:r>
        <w:rPr>
          <w:rFonts w:eastAsia="IRNazanin" w:cs="IRNazanin"/>
          <w:color w:val="111111"/>
          <w:sz w:val="28"/>
          <w:szCs w:val="28"/>
          <w:rtl w:val="true"/>
          <w:lang w:bidi="fa-IR"/>
        </w:rPr>
        <w:t>.</w:t>
      </w:r>
    </w:p>
    <w:p>
      <w:pPr>
        <w:pStyle w:val="Heading4"/>
        <w:numPr>
          <w:ilvl w:val="3"/>
          <w:numId w:val="1"/>
        </w:numPr>
        <w:rPr/>
      </w:pPr>
      <w:bookmarkStart w:id="634" w:name="__RefHeading___Toc5887705_2320776876"/>
      <w:bookmarkStart w:id="635" w:name="_Toc242"/>
      <w:bookmarkEnd w:id="634"/>
      <w:r>
        <w:rPr/>
        <w:t>3</w:t>
      </w:r>
      <w:r>
        <w:rPr>
          <w:rtl w:val="true"/>
        </w:rPr>
        <w:t xml:space="preserve">. </w:t>
      </w:r>
      <w:r>
        <w:rPr/>
        <w:t>2</w:t>
      </w:r>
      <w:r>
        <w:rPr>
          <w:rtl w:val="true"/>
        </w:rPr>
        <w:t xml:space="preserve">. </w:t>
      </w:r>
      <w:r>
        <w:rPr>
          <w:rtl w:val="true"/>
        </w:rPr>
        <w:t>مساوات در حق گزاری</w:t>
      </w:r>
      <w:bookmarkEnd w:id="635"/>
    </w:p>
    <w:p>
      <w:pPr>
        <w:pStyle w:val="BookText"/>
        <w:rPr/>
      </w:pPr>
      <w:r>
        <w:rPr>
          <w:rFonts w:ascii="Amiri" w:hAnsi="Amiri" w:eastAsia="Amiri" w:cs="Amiri"/>
          <w:color w:val="111111"/>
          <w:sz w:val="28"/>
          <w:sz w:val="28"/>
          <w:szCs w:val="28"/>
          <w:rtl w:val="true"/>
          <w:lang w:bidi="ar-SA"/>
        </w:rPr>
        <w:t>وَ لَا أَقِفَ بِهِ دُونَ مَقْطَعِهِ وَ أَنْ تَكُونُوا عِنْدِي فِي الْحَقِّ سَوَاءٌ</w:t>
      </w:r>
      <w:r>
        <w:rPr>
          <w:rStyle w:val="FootnoteAnchor"/>
          <w:rtl w:val="true"/>
        </w:rPr>
        <w:footnoteReference w:id="506"/>
      </w:r>
      <w:r>
        <w:rPr>
          <w:rFonts w:ascii="IRNazanin" w:hAnsi="IRNazanin" w:eastAsia="IRNazanin"/>
          <w:color w:val="111111"/>
          <w:sz w:val="28"/>
          <w:sz w:val="28"/>
          <w:szCs w:val="28"/>
          <w:rtl w:val="true"/>
          <w:lang w:bidi="fa-IR"/>
        </w:rPr>
        <w:t xml:space="preserve"> و تا آن را به انجام نرسانم باز نایستم و همۀ شما نزد من درباره حق، مساوی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عَلِيٌّ مَعَ الْحَقِّ وَ الْحَقُّ مَعَ عَلِيَّ اللَّهُمَ أَدِرِ الْحَقَ مَعَ عَلِيٌّ حَيْثُمَا دَارَ</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علی همراه حق و حق همراه علی است و پروردگارا، حق را همراه علی و هرجا که باشد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فَإِذَا أَدَّتِ الرَّعِيَّةُ إِلَى الْوَالِى حَقَّهُ، وَ أَدّى إِلَيْهَا الْوَالِي كَذلِكَ، عَزَّ الْحَقُّ بَيْنَهُمْ، فَقَامَتْ مَنَاهِجُ الدِّينِ، وَ اعْتَدَلَتْ مَعَالِمُ الْعَدْلِ</w:t>
      </w:r>
      <w:r>
        <w:rPr>
          <w:rStyle w:val="FootnoteAnchor"/>
          <w:rtl w:val="true"/>
        </w:rPr>
        <w:footnoteReference w:id="508"/>
      </w:r>
      <w:r>
        <w:rPr>
          <w:rFonts w:ascii="IRNazanin" w:hAnsi="IRNazanin" w:eastAsia="IRNazanin"/>
          <w:color w:val="111111"/>
          <w:sz w:val="28"/>
          <w:sz w:val="28"/>
          <w:szCs w:val="28"/>
          <w:rtl w:val="true"/>
          <w:lang w:bidi="fa-IR"/>
        </w:rPr>
        <w:t>پس هرگاه رعیت، حق والی را پرداخت و همچنین والی حق رعیت را داد، حق در میان ایشان عزیز و ارجمند گردد و قواعد دین برپا شود و نشانه های عدل و داد برقرار گردد</w:t>
      </w:r>
      <w:r>
        <w:rPr>
          <w:rFonts w:eastAsia="IRNazanin" w:cs="IRNazanin"/>
          <w:color w:val="111111"/>
          <w:sz w:val="28"/>
          <w:szCs w:val="28"/>
          <w:rtl w:val="true"/>
          <w:lang w:bidi="fa-IR"/>
        </w:rPr>
        <w:t>.</w:t>
      </w:r>
    </w:p>
    <w:p>
      <w:pPr>
        <w:pStyle w:val="Heading4"/>
        <w:numPr>
          <w:ilvl w:val="3"/>
          <w:numId w:val="1"/>
        </w:numPr>
        <w:rPr/>
      </w:pPr>
      <w:bookmarkStart w:id="636" w:name="__RefHeading___Toc5887707_2320776876"/>
      <w:bookmarkStart w:id="637" w:name="_Toc243"/>
      <w:bookmarkEnd w:id="636"/>
      <w:r>
        <w:rPr/>
        <w:t>3</w:t>
      </w:r>
      <w:r>
        <w:rPr>
          <w:rtl w:val="true"/>
        </w:rPr>
        <w:t xml:space="preserve">. </w:t>
      </w:r>
      <w:r>
        <w:rPr/>
        <w:t>3</w:t>
      </w:r>
      <w:r>
        <w:rPr>
          <w:rtl w:val="true"/>
        </w:rPr>
        <w:t xml:space="preserve">. </w:t>
      </w:r>
      <w:r>
        <w:rPr>
          <w:rtl w:val="true"/>
        </w:rPr>
        <w:t>اتمام نعمت، نتیجه حق گزاری والی</w:t>
      </w:r>
      <w:bookmarkEnd w:id="637"/>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فَعَلْتُ ذَلِكَ وَجَبَتْ لِلَّهِ عَلَيْكُمُ النِّعْمَةُ</w:t>
      </w:r>
      <w:r>
        <w:rPr>
          <w:rFonts w:ascii="IRNazanin" w:hAnsi="IRNazanin" w:eastAsia="IRNazanin"/>
          <w:color w:val="111111"/>
          <w:sz w:val="28"/>
          <w:sz w:val="28"/>
          <w:szCs w:val="28"/>
          <w:rtl w:val="true"/>
          <w:lang w:bidi="fa-IR"/>
        </w:rPr>
        <w:t xml:space="preserve"> چون رفتارم با شما اینگونه شد نعمت خداوند بر شما تمام می شود</w:t>
      </w:r>
      <w:r>
        <w:rPr>
          <w:rFonts w:eastAsia="IRNazanin" w:cs="IRNazanin"/>
          <w:color w:val="111111"/>
          <w:sz w:val="28"/>
          <w:szCs w:val="28"/>
          <w:rtl w:val="true"/>
          <w:lang w:bidi="fa-IR"/>
        </w:rPr>
        <w:t xml:space="preserve">. </w:t>
      </w:r>
      <w:bookmarkStart w:id="638" w:name="pg20332_195961"/>
    </w:p>
    <w:p>
      <w:pPr>
        <w:pStyle w:val="Heading3"/>
        <w:numPr>
          <w:ilvl w:val="2"/>
          <w:numId w:val="1"/>
        </w:numPr>
        <w:rPr/>
      </w:pPr>
      <w:bookmarkStart w:id="639" w:name="__RefHeading___Toc5887709_2320776876"/>
      <w:bookmarkStart w:id="640" w:name="_Toc244"/>
      <w:bookmarkEnd w:id="638"/>
      <w:bookmarkEnd w:id="639"/>
      <w:r>
        <w:rPr/>
        <w:t>4</w:t>
      </w:r>
      <w:r>
        <w:rPr>
          <w:rtl w:val="true"/>
        </w:rPr>
        <w:t xml:space="preserve">. </w:t>
      </w:r>
      <w:r>
        <w:rPr>
          <w:rtl w:val="true"/>
        </w:rPr>
        <w:t>مسئولیت فرماندهان نظامی</w:t>
      </w:r>
      <w:bookmarkEnd w:id="640"/>
    </w:p>
    <w:p>
      <w:pPr>
        <w:pStyle w:val="BookText"/>
        <w:rPr/>
      </w:pPr>
      <w:r>
        <w:rPr>
          <w:rFonts w:ascii="Amiri" w:hAnsi="Amiri" w:eastAsia="Amiri" w:cs="Amiri"/>
          <w:color w:val="111111"/>
          <w:sz w:val="28"/>
          <w:sz w:val="28"/>
          <w:szCs w:val="28"/>
          <w:rtl w:val="true"/>
          <w:lang w:bidi="ar-SA"/>
        </w:rPr>
        <w:t>وَ لِي عَلَيْكُمُ الطَّاعَةُ وَ أَلَّا تَنْكُصُوا عَنْ دَعْوَةٍ وَ لَا تُفَرِّطُوا فِي صَلَاحٍ وَ أَنْ تَخُوضُوا الْغَمَرَاتِ إِلَى الْحَقِّ</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حوادث سخت؛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اثر چیزی گرفته شده سپس به آب زیادی که تمام چهرۀ چیزی را می پوشاند و پیش می رود غمره و غامر گفته شده و در این جا به معنای امواج شداید و مشکلات است؛ الغمرة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اللّجة من البحر يغرق من وقع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شما واجب است از من اطاعت نمایید و از دستورم سر نپیچید و در کاری که به صلاح است، تقصیر ننمایید و به خاطر حق در امواج بلاها و سختی ها فرو روید</w:t>
      </w:r>
      <w:r>
        <w:rPr>
          <w:rFonts w:eastAsia="IRNazanin" w:cs="IRNazanin"/>
          <w:color w:val="111111"/>
          <w:sz w:val="28"/>
          <w:szCs w:val="28"/>
          <w:rtl w:val="true"/>
          <w:lang w:bidi="fa-IR"/>
        </w:rPr>
        <w:t>.</w:t>
      </w:r>
    </w:p>
    <w:p>
      <w:pPr>
        <w:pStyle w:val="Heading3"/>
        <w:numPr>
          <w:ilvl w:val="2"/>
          <w:numId w:val="1"/>
        </w:numPr>
        <w:rPr/>
      </w:pPr>
      <w:bookmarkStart w:id="641" w:name="__RefHeading___Toc5887711_2320776876"/>
      <w:bookmarkStart w:id="642" w:name="_Toc245"/>
      <w:bookmarkEnd w:id="641"/>
      <w:r>
        <w:rPr/>
        <w:t>5</w:t>
      </w:r>
      <w:r>
        <w:rPr>
          <w:rtl w:val="true"/>
        </w:rPr>
        <w:t xml:space="preserve">. </w:t>
      </w:r>
      <w:r>
        <w:rPr>
          <w:rtl w:val="true"/>
        </w:rPr>
        <w:t>کیفر خیانت</w:t>
      </w:r>
      <w:bookmarkEnd w:id="642"/>
    </w:p>
    <w:p>
      <w:pPr>
        <w:pStyle w:val="BookText"/>
        <w:rPr/>
      </w:pPr>
      <w:r>
        <w:rPr>
          <w:rFonts w:ascii="Amiri" w:hAnsi="Amiri" w:eastAsia="Amiri" w:cs="Amiri"/>
          <w:color w:val="111111"/>
          <w:sz w:val="28"/>
          <w:sz w:val="28"/>
          <w:szCs w:val="28"/>
          <w:rtl w:val="true"/>
          <w:lang w:bidi="ar-SA"/>
        </w:rPr>
        <w:t>فَإِنْ أَنتُمْ لَمْ تَسْتَقِيمُوا لِى عَلَى ذَلِكَ لَمْ يَكُنْ أَحَدٌ أَهْوَنَ عَلَيَّ مِمَّنِ اعْوَجَّ مِنْكُمْ ثُمَّ أُعْظِمُ لَهُ الْعُقُوبَةَ وَ لَا يَجِدُ عِنْدِي فِيهَا رُخْصَةً</w:t>
      </w:r>
      <w:r>
        <w:rPr>
          <w:rStyle w:val="FootnoteAnchor"/>
          <w:rtl w:val="true"/>
        </w:rPr>
        <w:footnoteReference w:id="510"/>
      </w:r>
    </w:p>
    <w:p>
      <w:pPr>
        <w:pStyle w:val="BookText"/>
        <w:rPr/>
      </w:pPr>
      <w:r>
        <w:rPr>
          <w:rFonts w:ascii="IRNazanin" w:hAnsi="IRNazanin" w:eastAsia="IRNazanin"/>
          <w:color w:val="111111"/>
          <w:sz w:val="28"/>
          <w:sz w:val="28"/>
          <w:szCs w:val="28"/>
          <w:rtl w:val="true"/>
          <w:lang w:bidi="fa-IR"/>
        </w:rPr>
        <w:t>و اگر شما در آن چه گفتم استوار نباشید هیچ کس از شما نزد من خوارتر از کسی که به راه کج رفته نخواهد بود او را سخت کیفر می دهم و از عقوبتم رهایی نخواهد یافت</w:t>
      </w:r>
      <w:r>
        <w:rPr>
          <w:rFonts w:eastAsia="IRNazanin" w:cs="IRNazanin"/>
          <w:color w:val="111111"/>
          <w:sz w:val="28"/>
          <w:szCs w:val="28"/>
          <w:rtl w:val="true"/>
          <w:lang w:bidi="fa-IR"/>
        </w:rPr>
        <w:t>.</w:t>
      </w:r>
    </w:p>
    <w:p>
      <w:pPr>
        <w:pStyle w:val="Heading3"/>
        <w:numPr>
          <w:ilvl w:val="2"/>
          <w:numId w:val="1"/>
        </w:numPr>
        <w:rPr/>
      </w:pPr>
      <w:bookmarkStart w:id="643" w:name="__RefHeading___Toc5887713_2320776876"/>
      <w:bookmarkStart w:id="644" w:name="_Toc246"/>
      <w:bookmarkEnd w:id="643"/>
      <w:r>
        <w:rPr/>
        <w:t>6</w:t>
      </w:r>
      <w:r>
        <w:rPr>
          <w:rtl w:val="true"/>
        </w:rPr>
        <w:t xml:space="preserve">. </w:t>
      </w:r>
      <w:r>
        <w:rPr>
          <w:rtl w:val="true"/>
        </w:rPr>
        <w:t>نصیحت و اندرز مشفقانه</w:t>
      </w:r>
      <w:bookmarkEnd w:id="644"/>
    </w:p>
    <w:p>
      <w:pPr>
        <w:pStyle w:val="BookText"/>
        <w:rPr/>
      </w:pPr>
      <w:r>
        <w:rPr>
          <w:rFonts w:ascii="Amiri" w:hAnsi="Amiri" w:eastAsia="Amiri" w:cs="Amiri"/>
          <w:color w:val="111111"/>
          <w:sz w:val="28"/>
          <w:sz w:val="28"/>
          <w:szCs w:val="28"/>
          <w:rtl w:val="true"/>
          <w:lang w:bidi="ar-SA"/>
        </w:rPr>
        <w:t>فَخُذُوا هَذَا مِنْ أُمَرَائِكُمْ وَ أَعْطُوهُمْ مِنْ أَنْفُسِكُمْ مَا يُصْلِحُ اللَّهُ بِهِ أَمْرَكُمْ وَالسَّلَام</w:t>
      </w:r>
      <w:r>
        <w:rPr>
          <w:rFonts w:ascii="IRNazanin" w:hAnsi="IRNazanin" w:eastAsia="IRNazanin"/>
          <w:color w:val="111111"/>
          <w:sz w:val="28"/>
          <w:sz w:val="28"/>
          <w:szCs w:val="28"/>
          <w:rtl w:val="true"/>
          <w:lang w:bidi="fa-IR"/>
        </w:rPr>
        <w:t xml:space="preserve"> چنین عهدی را از هرکس امیر شما باشد، بگیرید و در آن چه خداوند کارهای شما را بدان اصلاح می کند از ایشان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أُمَرَائِكُمْ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جمع آمده که اشاره به امام و زمامدارانی است که بعد از او به حق بر مردم حکومت می کنند نه این که منظور فرماندهان لشکر باشد؛ زیرا آن ها خودشان مخاطب این کلام هستند</w:t>
      </w:r>
      <w:r>
        <w:rPr>
          <w:rFonts w:eastAsia="IRNazanin" w:cs="IRNazanin"/>
          <w:color w:val="111111"/>
          <w:sz w:val="28"/>
          <w:szCs w:val="28"/>
          <w:rtl w:val="true"/>
          <w:lang w:bidi="fa-IR"/>
        </w:rPr>
        <w:t xml:space="preserve">. </w:t>
      </w:r>
      <w:r>
        <w:rPr>
          <w:rStyle w:val="FootnoteAnchor"/>
          <w:rtl w:val="true"/>
        </w:rPr>
        <w:footnoteReference w:id="511"/>
      </w:r>
      <w:bookmarkStart w:id="645" w:name="pg20332_195962"/>
    </w:p>
    <w:p>
      <w:pPr>
        <w:pStyle w:val="Heading2"/>
        <w:numPr>
          <w:ilvl w:val="1"/>
          <w:numId w:val="1"/>
        </w:numPr>
        <w:rPr/>
      </w:pPr>
      <w:bookmarkStart w:id="646" w:name="__RefHeading___Toc5887715_2320776876"/>
      <w:bookmarkStart w:id="647" w:name="_Toc247"/>
      <w:bookmarkEnd w:id="645"/>
      <w:bookmarkEnd w:id="646"/>
      <w:r>
        <w:rPr>
          <w:rtl w:val="true"/>
        </w:rPr>
        <w:t xml:space="preserve">نامه </w:t>
      </w:r>
      <w:r>
        <w:rPr/>
        <w:t>51</w:t>
      </w:r>
      <w:bookmarkEnd w:id="647"/>
    </w:p>
    <w:p>
      <w:pPr>
        <w:pStyle w:val="Heading3"/>
        <w:numPr>
          <w:ilvl w:val="2"/>
          <w:numId w:val="1"/>
        </w:numPr>
        <w:rPr/>
      </w:pPr>
      <w:bookmarkStart w:id="648" w:name="__RefHeading___Toc5887717_2320776876"/>
      <w:bookmarkStart w:id="649" w:name="_Toc248"/>
      <w:bookmarkEnd w:id="648"/>
      <w:r>
        <w:rPr>
          <w:rtl w:val="true"/>
        </w:rPr>
        <w:t>اشاره</w:t>
      </w:r>
      <w:bookmarkEnd w:id="649"/>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علیه السلام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جمع آوری مالیات</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 و تبیین سیاست های نوین حکومتی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اصلاح رفتارهای مدیریتی </w:t>
      </w:r>
      <w:r>
        <w:rPr>
          <w:rStyle w:val="FootnoteAnchor"/>
          <w:rtl w:val="true"/>
        </w:rPr>
        <w:footnoteReference w:id="512"/>
      </w:r>
    </w:p>
    <w:p>
      <w:pPr>
        <w:pStyle w:val="Heading3"/>
        <w:numPr>
          <w:ilvl w:val="2"/>
          <w:numId w:val="1"/>
        </w:numPr>
        <w:rPr/>
      </w:pPr>
      <w:bookmarkStart w:id="650" w:name="__RefHeading___Toc5887719_2320776876"/>
      <w:bookmarkStart w:id="651" w:name="_Toc249"/>
      <w:bookmarkEnd w:id="650"/>
      <w:r>
        <w:rPr>
          <w:rtl w:val="true"/>
        </w:rPr>
        <w:t>پیشگفتار نامه</w:t>
      </w:r>
      <w:bookmarkEnd w:id="651"/>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به کارگزاران مالیات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ثواب زحمات گردآوری کنندگان خراج را به عنوان ذخیره روز قیامت یاد می کند؛ سپس به رعایت عدالت و محبت به مردم در هنگام گرفتن خراج سفارش می کند</w:t>
      </w:r>
      <w:r>
        <w:rPr>
          <w:rFonts w:eastAsia="IRNazanin" w:cs="IRNazanin"/>
          <w:color w:val="111111"/>
          <w:sz w:val="28"/>
          <w:szCs w:val="28"/>
          <w:rtl w:val="true"/>
          <w:lang w:bidi="fa-IR"/>
        </w:rPr>
        <w:t xml:space="preserve">. </w:t>
      </w:r>
      <w:bookmarkStart w:id="652" w:name="pg20332_195963"/>
    </w:p>
    <w:p>
      <w:pPr>
        <w:pStyle w:val="BookText"/>
        <w:rPr/>
      </w:pPr>
      <w:bookmarkEnd w:id="652"/>
      <w:r>
        <w:rPr>
          <w:rFonts w:ascii="Amiri" w:hAnsi="Amiri" w:eastAsia="Amiri" w:cs="Amiri"/>
          <w:color w:val="111111"/>
          <w:sz w:val="28"/>
          <w:sz w:val="28"/>
          <w:szCs w:val="28"/>
          <w:rtl w:val="true"/>
          <w:lang w:bidi="ar-SA"/>
        </w:rPr>
        <w:t>مِنْ عَبْدِ اللَّهِ عَلِيٌّ أَمِيرِ الْمُؤْمِنِينَ إِلَى أَصْحَابِ الْخَرَاج؛ أَمَّا بَعْدُ، فَإِنَّ مَنْ لَمْ يَحْذَرُ مَا هُوَ اسَائِرًا صَائِرَ إِلَيْهِ لَمْ يُقَدِّمْ لِنَفْسِهِ مَا يُحْرِزُهَا، وَاعْلَمُوا أَنَّ مَا كُلَّفْتُمْ بِهِ يَسِيرٌ وَ أَنَّ ثَوَابَهُ كَثِيرٌ؛ وَ لَوْ لَمْ يَكُنْ فِيمَا نَهَى اللَّهُ عَنْهُ مِنَ الْبَغْى وَالْعُدْوَانِ عِقَابٌ يُخَافُ، لَكَانَ فِي ثَوَابِ اجْتِنَابِهِ مَا لَا عُذْرَ فِي تَرْكِ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 إِصْبِرُوا لِحَوَائِجِهِمْ، فَإِنَّكُمْ خُزَانُ الرَّعِيَّةِ وَ وَكَلَاءُ الْأُمَّةِ وَسُفَرَاءُ الْأَئِمَّةِ، وَلَا تُحْشِمُوا أَحَداً عَنْ حَاجَتِهِ وَ لَا تَحْبِسُوهُ عَنْ طَلِبَتِهِ، وَ لَا تَبِيعُنَّ النَّاسَ لِلنَّاسِ فِي الْخَرَاجِ كِسْوَةَ شِتَاءٍ وَ لَا صَيْفٍ وَ لَا دَابَّةَ يَعْتَمِلُونَ عَلَيْهَا وَ لَا عَبْداً، وَ لَا تَضْرِبُنَّ أَحَداً سَوْطاً لِمَكَانِ دِرْهَمٍ وَ لَا تَمَسُّنَّ مَالَ أَحَدٍ مِنَ النَّاسِ مُصَلِّ وَ لَا مُعَاهَدٍ إِلَّا أَنْ تَجِدُوا فَرَساً أَوْ سِلَاحاً يُعْدَى بِهِ عَلَى أَهْلِ الْإِسْلَامِ، فَإِنَّهُ لَا يَنْبَغِي لِلْمُسْلِمِ أَنْ يَدَعَ ذَلِكَ فِي أَيْدِي أَعْدَاءِ الْإِسْلَامِ فَيَكُونَ شَوْكَةً عَلَيْهِ، وَ لَا تَدَّخِرُوا أَنْفُسَكُمْ نَصِيحَةً وَ لَا الْجُنْدَ حُسْنَ سِيرَةٍ وَلَا الرَّعِيَّةَ مَعُونَةً وَ لَا دِينَ اللَّهِ قُوَّةً، وَأَبْلُوهُ فِي سَبِيلِ أَبْلُوا فِي سَبِيلِ اللَّهِ مَا اِسْتَوْجَبَ عَلَيْكُمْ، فَإِنَّ اللَّهَ سُبْحَانَهُ قَدِ اصْطَنَعَ عِنْدَنَا وَ عِنْدَكُمْ أَنْ نَشْكْرَهُ بِجُهْدِنَا وَ أَنْ نَنْصُرَهُ بِمَا بَلَغَتْ قُوَّتُنَا، وَ لَا قُوَّةَ إِلَّا بِاللَّهِ الْعَلِيُّ الْعَظِيمِ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3" w:name="__RefHeading___Toc5887721_2320776876"/>
      <w:bookmarkStart w:id="654" w:name="_Toc250"/>
      <w:bookmarkEnd w:id="653"/>
      <w:r>
        <w:rPr/>
        <w:t>1</w:t>
      </w:r>
      <w:r>
        <w:rPr>
          <w:rtl w:val="true"/>
        </w:rPr>
        <w:t xml:space="preserve">. </w:t>
      </w:r>
      <w:r>
        <w:rPr>
          <w:rtl w:val="true"/>
        </w:rPr>
        <w:t>کسب توشه برای آخرت</w:t>
      </w:r>
      <w:bookmarkEnd w:id="654"/>
    </w:p>
    <w:p>
      <w:pPr>
        <w:pStyle w:val="BookText"/>
        <w:rPr/>
      </w:pPr>
      <w:r>
        <w:rPr>
          <w:rFonts w:ascii="Amiri" w:hAnsi="Amiri" w:eastAsia="Amiri" w:cs="Amiri"/>
          <w:color w:val="111111"/>
          <w:sz w:val="28"/>
          <w:sz w:val="28"/>
          <w:szCs w:val="28"/>
          <w:rtl w:val="true"/>
          <w:lang w:bidi="ar-SA"/>
        </w:rPr>
        <w:t>مِنْ عَبْدِ اللَّهِ عَلِيٌّ أَمِيرِ الْمُؤْمِنِينَ إِلَى أَصْحَابِ الْخَرَاجِ أَمَّا بَعْدُ فَإِنَّ مَنْ لَمْ يَحْذَرْ مَا هُوَ صَائِرَ إِلَيْهِ لَمْ يُقَدِّمْ لِنَفْسِهِ مَا يُحْرِزُهَا</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لَمْ يُقَدِّمُ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برای خودش ذخیره نکرد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بنده خدا علی علیه السلام امیر مؤمنان به مأموران جمع مالیات اما بعد هرکس از قیامتی که به سوی آن خواهد رفت نترسد، چیزی که در آن روز از عذاب نگاهش دارد برای خود پیش نفرستد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إِن أَكْيَسَكُمْ أَكْثَرُكُمْ لِلْمَوْتِ ذِكْر</w:t>
      </w:r>
      <w:r>
        <w:rPr>
          <w:rStyle w:val="FootnoteAnchor"/>
          <w:rtl w:val="true"/>
        </w:rPr>
        <w:footnoteReference w:id="514"/>
      </w:r>
      <w:r>
        <w:rPr>
          <w:rFonts w:ascii="IRNazanin" w:hAnsi="IRNazanin" w:eastAsia="IRNazanin"/>
          <w:color w:val="111111"/>
          <w:sz w:val="28"/>
          <w:sz w:val="28"/>
          <w:szCs w:val="28"/>
          <w:rtl w:val="true"/>
          <w:lang w:bidi="fa-IR"/>
        </w:rPr>
        <w:t>اى مردم به درستی که زیرک ترین شما کسی است که بیشتر به یاد مرگ است</w:t>
      </w:r>
      <w:r>
        <w:rPr>
          <w:rFonts w:eastAsia="IRNazanin" w:cs="IRNazanin"/>
          <w:color w:val="111111"/>
          <w:sz w:val="28"/>
          <w:szCs w:val="28"/>
          <w:rtl w:val="true"/>
          <w:lang w:bidi="fa-IR"/>
        </w:rPr>
        <w:t xml:space="preserve">. </w:t>
      </w:r>
      <w:bookmarkStart w:id="655" w:name="pg20332_195964"/>
    </w:p>
    <w:p>
      <w:pPr>
        <w:pStyle w:val="Heading3"/>
        <w:numPr>
          <w:ilvl w:val="2"/>
          <w:numId w:val="1"/>
        </w:numPr>
        <w:rPr/>
      </w:pPr>
      <w:bookmarkStart w:id="656" w:name="__RefHeading___Toc5887723_2320776876"/>
      <w:bookmarkStart w:id="657" w:name="_Toc251"/>
      <w:bookmarkEnd w:id="655"/>
      <w:bookmarkEnd w:id="656"/>
      <w:r>
        <w:rPr/>
        <w:t>2</w:t>
      </w:r>
      <w:r>
        <w:rPr>
          <w:rtl w:val="true"/>
        </w:rPr>
        <w:t xml:space="preserve">. </w:t>
      </w:r>
      <w:r>
        <w:rPr>
          <w:rtl w:val="true"/>
        </w:rPr>
        <w:t>ثواب تکالیف بیش از خود تکالیف</w:t>
      </w:r>
      <w:bookmarkEnd w:id="657"/>
    </w:p>
    <w:p>
      <w:pPr>
        <w:pStyle w:val="BookText"/>
        <w:rPr/>
      </w:pPr>
      <w:r>
        <w:rPr>
          <w:rFonts w:ascii="Amiri" w:hAnsi="Amiri" w:eastAsia="Amiri" w:cs="Amiri"/>
          <w:color w:val="111111"/>
          <w:sz w:val="28"/>
          <w:sz w:val="28"/>
          <w:szCs w:val="28"/>
          <w:rtl w:val="true"/>
          <w:lang w:bidi="ar-SA"/>
        </w:rPr>
        <w:t>وَاعْلَمُوا أَنَّ مَا كُلَّفْتُمْ بِهِ يَسِيرٌ وَ أَنَّ ثَوَابَهُ كَثِيرٌ</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آگاه باشید تکلیفی که بر عهده شماست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پاداش آن فراوان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امام از این عبارت کوشش های مربوط به جمع آوری خراج یا تمام تکالیفی است که انسان ها دارند</w:t>
      </w:r>
      <w:r>
        <w:rPr>
          <w:rFonts w:eastAsia="IRNazanin" w:cs="IRNazanin"/>
          <w:color w:val="111111"/>
          <w:sz w:val="28"/>
          <w:szCs w:val="28"/>
          <w:rtl w:val="true"/>
          <w:lang w:bidi="fa-IR"/>
        </w:rPr>
        <w:t xml:space="preserve">. </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جَعَلَ عَلَيْكُمْ فِي الدِّينِ مِنْ حَرَج</w:t>
      </w:r>
      <w:r>
        <w:rPr>
          <w:rStyle w:val="FootnoteAnchor"/>
          <w:rtl w:val="true"/>
        </w:rPr>
        <w:footnoteReference w:id="517"/>
      </w:r>
      <w:r>
        <w:rPr>
          <w:rFonts w:ascii="IRNazanin" w:hAnsi="IRNazanin" w:eastAsia="IRNazanin"/>
          <w:color w:val="111111"/>
          <w:sz w:val="28"/>
          <w:sz w:val="28"/>
          <w:szCs w:val="28"/>
          <w:rtl w:val="true"/>
          <w:lang w:bidi="fa-IR"/>
        </w:rPr>
        <w:t>و برایتان در دین هیچ تنگنایی پدید نیاورد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اللَّهُ بِكُمُ الْيُسْرَ وَ لا يُريدُ بِكُمُ الْعُسْرَ</w:t>
      </w:r>
      <w:r>
        <w:rPr>
          <w:rStyle w:val="FootnoteAnchor"/>
          <w:rtl w:val="true"/>
        </w:rPr>
        <w:footnoteReference w:id="518"/>
      </w:r>
      <w:r>
        <w:rPr>
          <w:rFonts w:ascii="IRNazanin" w:hAnsi="IRNazanin" w:eastAsia="IRNazanin"/>
          <w:color w:val="111111"/>
          <w:sz w:val="28"/>
          <w:sz w:val="28"/>
          <w:szCs w:val="28"/>
          <w:rtl w:val="true"/>
          <w:lang w:bidi="fa-IR"/>
        </w:rPr>
        <w:t>خدا برای شما خواستار آسایش است نه سختی</w:t>
      </w:r>
      <w:r>
        <w:rPr>
          <w:rFonts w:eastAsia="IRNazanin" w:cs="IRNazanin"/>
          <w:color w:val="111111"/>
          <w:sz w:val="28"/>
          <w:szCs w:val="28"/>
          <w:rtl w:val="true"/>
          <w:lang w:bidi="fa-IR"/>
        </w:rPr>
        <w:t>.</w:t>
      </w:r>
    </w:p>
    <w:p>
      <w:pPr>
        <w:pStyle w:val="Heading3"/>
        <w:numPr>
          <w:ilvl w:val="2"/>
          <w:numId w:val="1"/>
        </w:numPr>
        <w:rPr/>
      </w:pPr>
      <w:bookmarkStart w:id="658" w:name="__RefHeading___Toc5887725_2320776876"/>
      <w:bookmarkStart w:id="659" w:name="_Toc252"/>
      <w:bookmarkEnd w:id="658"/>
      <w:r>
        <w:rPr/>
        <w:t>3</w:t>
      </w:r>
      <w:r>
        <w:rPr>
          <w:rtl w:val="true"/>
        </w:rPr>
        <w:t xml:space="preserve">. </w:t>
      </w:r>
      <w:r>
        <w:rPr>
          <w:rtl w:val="true"/>
        </w:rPr>
        <w:t>پاداش عمل، بهترین مشوق</w:t>
      </w:r>
      <w:bookmarkEnd w:id="659"/>
    </w:p>
    <w:p>
      <w:pPr>
        <w:pStyle w:val="BookText"/>
        <w:rPr/>
      </w:pPr>
      <w:r>
        <w:rPr>
          <w:rFonts w:ascii="Amiri" w:hAnsi="Amiri" w:eastAsia="Amiri" w:cs="Amiri"/>
          <w:color w:val="111111"/>
          <w:sz w:val="28"/>
          <w:sz w:val="28"/>
          <w:szCs w:val="28"/>
          <w:rtl w:val="true"/>
          <w:lang w:bidi="ar-SA"/>
        </w:rPr>
        <w:t>وَ لَوْ لَمْ يَكُنْ فِيمَا نَهَى اللَّهُ عَنْهُ مِنَ الْبَغْيِ وَالْعُدْوَانِ عِقَابٌ يُخَافُ لَكَانَ فِي ثَوَابِ اجْتِنَابِهِ مَا لَا عُذْرَ فِي تَرْكِ طَلَبِهِ</w:t>
      </w:r>
      <w:r>
        <w:rPr>
          <w:rStyle w:val="FootnoteAnchor"/>
          <w:rtl w:val="true"/>
        </w:rPr>
        <w:footnoteReference w:id="519"/>
      </w:r>
      <w:r>
        <w:rPr>
          <w:rFonts w:ascii="IRNazanin" w:hAnsi="IRNazanin" w:eastAsia="IRNazanin"/>
          <w:color w:val="111111"/>
          <w:sz w:val="28"/>
          <w:sz w:val="28"/>
          <w:szCs w:val="28"/>
          <w:rtl w:val="true"/>
          <w:lang w:bidi="fa-IR"/>
        </w:rPr>
        <w:t xml:space="preserve"> اگر در ستم و دشمنی که خداوند شما را از آن بازداشته عقابی نبود که مردم از آن بترسند، ترکش به اندازه ای ثواب دارد که در ترک آن بهانه ای برای کسی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ظلم و ستم کیفر شدیدی دارد ولی در ترک آن ثواب فوق العاده ای است بنابراین نه به جهت کیفرش بلکه به موجب ثواب ترکش، اگر انسان آن را ترک گوید بسیار بجاست</w:t>
      </w:r>
      <w:r>
        <w:rPr>
          <w:rFonts w:eastAsia="IRNazanin" w:cs="IRNazanin"/>
          <w:color w:val="111111"/>
          <w:sz w:val="28"/>
          <w:szCs w:val="28"/>
          <w:rtl w:val="true"/>
          <w:lang w:bidi="fa-IR"/>
        </w:rPr>
        <w:t xml:space="preserve">. </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مشابه</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لَمْ يَتَوَعَّدِ اللَّهُ سُبْحَانَهُ عَلَى مَعْصِيَتِهِ لَكَانَ يَجِبُ أَلَّا يُعْصَى شُكْراً</w:t>
      </w:r>
      <w:bookmarkStart w:id="660" w:name="pg20332_195965"/>
    </w:p>
    <w:p>
      <w:pPr>
        <w:pStyle w:val="BookText"/>
        <w:rPr/>
      </w:pPr>
      <w:bookmarkEnd w:id="660"/>
      <w:r>
        <w:rPr>
          <w:rFonts w:ascii="IRNazanin" w:hAnsi="IRNazanin" w:eastAsia="IRNazanin"/>
          <w:color w:val="111111"/>
          <w:sz w:val="28"/>
          <w:sz w:val="28"/>
          <w:szCs w:val="28"/>
          <w:rtl w:val="true"/>
          <w:lang w:bidi="fa-IR"/>
        </w:rPr>
        <w:t>لنعمه</w:t>
      </w:r>
      <w:r>
        <w:rPr>
          <w:rStyle w:val="FootnoteAnchor"/>
          <w:rtl w:val="true"/>
        </w:rPr>
        <w:footnoteReference w:id="521"/>
      </w:r>
      <w:r>
        <w:rPr>
          <w:rFonts w:ascii="IRNazanin" w:hAnsi="IRNazanin" w:eastAsia="IRNazanin"/>
          <w:color w:val="111111"/>
          <w:sz w:val="28"/>
          <w:sz w:val="28"/>
          <w:szCs w:val="28"/>
          <w:rtl w:val="true"/>
          <w:lang w:bidi="fa-IR"/>
        </w:rPr>
        <w:t>و آن حضرت فرمود اگر خداوند در برابر گناه، تهدید به عذاب نکرده بود، هر آینه واجب بود به خاطر شکر نعمتش نافرمانی نشود</w:t>
      </w:r>
      <w:r>
        <w:rPr>
          <w:rFonts w:eastAsia="IRNazanin" w:cs="IRNazanin"/>
          <w:color w:val="111111"/>
          <w:sz w:val="28"/>
          <w:szCs w:val="28"/>
          <w:rtl w:val="true"/>
          <w:lang w:bidi="fa-IR"/>
        </w:rPr>
        <w:t>.</w:t>
      </w:r>
    </w:p>
    <w:p>
      <w:pPr>
        <w:pStyle w:val="Heading3"/>
        <w:numPr>
          <w:ilvl w:val="2"/>
          <w:numId w:val="1"/>
        </w:numPr>
        <w:rPr/>
      </w:pPr>
      <w:bookmarkStart w:id="661" w:name="__RefHeading___Toc5887727_2320776876"/>
      <w:bookmarkStart w:id="662" w:name="_Toc253"/>
      <w:bookmarkEnd w:id="661"/>
      <w:r>
        <w:rPr/>
        <w:t>4</w:t>
      </w:r>
      <w:r>
        <w:rPr>
          <w:rtl w:val="true"/>
        </w:rPr>
        <w:t xml:space="preserve">. </w:t>
      </w:r>
      <w:r>
        <w:rPr>
          <w:rtl w:val="true"/>
        </w:rPr>
        <w:t>رفتار منصفانه با مردم</w:t>
      </w:r>
      <w:bookmarkEnd w:id="662"/>
    </w:p>
    <w:p>
      <w:pPr>
        <w:pStyle w:val="BookText"/>
        <w:rPr/>
      </w:pPr>
      <w:r>
        <w:rPr>
          <w:rFonts w:ascii="Amiri" w:hAnsi="Amiri" w:eastAsia="Amiri" w:cs="Amiri"/>
          <w:color w:val="111111"/>
          <w:sz w:val="28"/>
          <w:sz w:val="28"/>
          <w:szCs w:val="28"/>
          <w:rtl w:val="true"/>
          <w:lang w:bidi="ar-SA"/>
        </w:rPr>
        <w:t>فَأَنْصِفُوا النَّاسَ مِنْ أَنْفُسِكُمْ</w:t>
      </w:r>
      <w:r>
        <w:rPr>
          <w:rFonts w:ascii="IRNazanin" w:hAnsi="IRNazanin" w:eastAsia="IRNazanin"/>
          <w:color w:val="111111"/>
          <w:sz w:val="28"/>
          <w:sz w:val="28"/>
          <w:szCs w:val="28"/>
          <w:rtl w:val="true"/>
          <w:lang w:bidi="fa-IR"/>
        </w:rPr>
        <w:t xml:space="preserve"> پس میان خود و مردم با انصاف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نصف کردن است؛ یعنی هرکس در هر کاری و در هر سمتی باید به همان اندازه که نفع می گیرد نفع برساند و به همان اندازه که دیگری را متضرر می کند خودش هم متضرر شود</w:t>
      </w:r>
      <w:r>
        <w:rPr>
          <w:rFonts w:eastAsia="IRNazanin" w:cs="IRNazanin"/>
          <w:color w:val="111111"/>
          <w:sz w:val="28"/>
          <w:szCs w:val="28"/>
          <w:rtl w:val="true"/>
          <w:lang w:bidi="fa-IR"/>
        </w:rPr>
        <w:t xml:space="preserve">. </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پیغمبر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أَحْبَبْتَ أَنْ يَأْتِيَهُ النَّاسُ إِلَيْكَ فَأْتِهِ إِلَيْهِمْ وَمَا كَرَفْتَ أَن يَأْتِيَهُ النَّاسُ إِلَيْكَ</w:t>
      </w:r>
      <w:r>
        <w:rPr>
          <w:rStyle w:val="FootnoteAnchor"/>
          <w:rtl w:val="true"/>
        </w:rPr>
        <w:footnoteReference w:id="523"/>
      </w:r>
      <w:r>
        <w:rPr>
          <w:rFonts w:ascii="IRNazanin" w:hAnsi="IRNazanin" w:eastAsia="IRNazanin"/>
          <w:color w:val="111111"/>
          <w:sz w:val="28"/>
          <w:sz w:val="28"/>
          <w:szCs w:val="28"/>
          <w:rtl w:val="true"/>
          <w:lang w:bidi="fa-IR"/>
        </w:rPr>
        <w:t>هرگونه دوست داری مردم با تو رفتار کنند تو با آن ها رفتار کن و هرچه را ناخوش داری مردم با تو کنند، با آن ها مکن</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أَنْصِفِ اللَّهَ وَأَنْصِفِ النَّاسَ مِنْ نَفْسِكَ وَ مِنْ خَاصَّةِ أَهْلِكَ وَ مَنْ لَكَ هَوَى فِيهِ فِيهِ هَوَى مِنْ رَعِيَّتِكَ فَإِنَّكَ إِلَّا تَفْعَلْ تَظْلِمْ وَ مَنْ ظَلَمَ عِبَادَ اللَّهِ كَانَ اللَّهُ خَصْمَهُ دُونَ عِبَادِهِ وَ مَنْ خَاصَمَهُ اللَّهُ أَدْحَضَ حُجَّتَهُ وَ كَانَ لِلَّهِ حَرْباً حَتَّى يَنْزِعَ أَوْ يَتُوبَ وَ لَيْسَ شَيْءٌ أَدْعَى إِلَى تَغْيِيرِ نِعْمَةِ اللَّهِ وَ تَعْجِيلِ نِقْمَتِهِ مِنْ إِقَامَةٍ عَلَى ظُلْمٍ فَإِنَّ اللَّهَ يَسْمَعُ سَمِيعٌ دَعْوَةَ الْمُضْطَهَدِينَ وَ هُوَ لِلظَّالِمِينَ بالْمِرْصَاد</w:t>
      </w:r>
      <w:r>
        <w:rPr>
          <w:rStyle w:val="FootnoteAnchor"/>
          <w:rtl w:val="true"/>
        </w:rPr>
        <w:footnoteReference w:id="524"/>
      </w:r>
      <w:r>
        <w:rPr>
          <w:rFonts w:ascii="IRNazanin" w:hAnsi="IRNazanin" w:eastAsia="IRNazanin"/>
          <w:color w:val="111111"/>
          <w:sz w:val="28"/>
          <w:sz w:val="28"/>
          <w:szCs w:val="28"/>
          <w:rtl w:val="true"/>
          <w:lang w:bidi="fa-IR"/>
        </w:rPr>
        <w:t>حق خدا و حقوق خلق را دربارۀ خود، خاصان، کسان و آن عده از رعیت که با هم روابط دوستانه دارند رعایت کن که هر روشی غیر از این ستم است و هرکه به بندگان خدا ستم کند خصمش خداست نه بندگان و هرکه را خدا خصم باشد محبت و دلیلش را باطل سازد و در جنگ با خداست تا دست بردارد و توبه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همانند ادامه ظلم باعث زوال نعمت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ستمدیدگان را می شنود و در کمین ستمکاران است</w:t>
      </w:r>
      <w:r>
        <w:rPr>
          <w:rFonts w:eastAsia="IRNazanin" w:cs="IRNazanin"/>
          <w:color w:val="111111"/>
          <w:sz w:val="28"/>
          <w:szCs w:val="28"/>
          <w:rtl w:val="true"/>
          <w:lang w:bidi="fa-IR"/>
        </w:rPr>
        <w:t xml:space="preserve">. </w:t>
      </w:r>
      <w:bookmarkStart w:id="663" w:name="pg20332_195966"/>
    </w:p>
    <w:p>
      <w:pPr>
        <w:pStyle w:val="Heading3"/>
        <w:numPr>
          <w:ilvl w:val="2"/>
          <w:numId w:val="1"/>
        </w:numPr>
        <w:rPr/>
      </w:pPr>
      <w:bookmarkStart w:id="664" w:name="__RefHeading___Toc5887729_2320776876"/>
      <w:bookmarkStart w:id="665" w:name="_Toc254"/>
      <w:bookmarkEnd w:id="663"/>
      <w:bookmarkEnd w:id="664"/>
      <w:r>
        <w:rPr/>
        <w:t>5</w:t>
      </w:r>
      <w:r>
        <w:rPr>
          <w:rtl w:val="true"/>
        </w:rPr>
        <w:t xml:space="preserve">. </w:t>
      </w:r>
      <w:r>
        <w:rPr>
          <w:rtl w:val="true"/>
        </w:rPr>
        <w:t>حوصله در گره گشایی از مردم</w:t>
      </w:r>
      <w:bookmarkEnd w:id="665"/>
    </w:p>
    <w:p>
      <w:pPr>
        <w:pStyle w:val="BookText"/>
        <w:rPr/>
      </w:pPr>
      <w:r>
        <w:rPr>
          <w:rFonts w:ascii="Amiri" w:hAnsi="Amiri" w:eastAsia="Amiri" w:cs="Amiri"/>
          <w:color w:val="111111"/>
          <w:sz w:val="28"/>
          <w:sz w:val="28"/>
          <w:szCs w:val="28"/>
          <w:rtl w:val="true"/>
          <w:lang w:bidi="ar-SA"/>
        </w:rPr>
        <w:t>وَ اصْبِرُوا لِحَوَائِجِهِمْ فَإِنَّكُمْ خُزَانُ الرَّعِيَّةِ وَ وَكَلَاءُ الْأُمَّةِ وَسُفَرَاءُ الْأَئِمَّةِ</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و برای انجام نیازهایشان شکیبایی بورزید، که شما خزانه داران رعیت و وکیلان امت و سفیران پیشوایان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از خراج ستانان خواسته که برای رفع نیازهای مردم شکیبا باشند و با سه استدلال آن را اثبات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عنوان خراج در دسترس آن ها قرار گرفته است مال مردم است و آن ها خزانه دار آن می باشند و اموال شخصی آن ها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وکیل مردم هستند نه قیم آن ها و وکیل باید در حدودی که موکل به او اختیار داده است عمل کند؛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خراج ستانان سفیر مقام والای امامتاند و باید سیره امام را در رفتار و اندیشه امام را در پندار و فرامین امام را در گفتار منعکس کنند</w:t>
      </w:r>
      <w:r>
        <w:rPr>
          <w:rFonts w:eastAsia="IRNazanin" w:cs="IRNazanin"/>
          <w:color w:val="111111"/>
          <w:sz w:val="28"/>
          <w:szCs w:val="28"/>
          <w:rtl w:val="true"/>
          <w:lang w:bidi="fa-IR"/>
        </w:rPr>
        <w:t xml:space="preserve">. </w:t>
      </w:r>
      <w:r>
        <w:rPr>
          <w:rStyle w:val="FootnoteAnchor"/>
          <w:rtl w:val="true"/>
        </w:rPr>
        <w:footnoteReference w:id="52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امیرالمؤمنین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اعْلَمُوا أَنَ الصَّبْرَ مِنَ الْإِيمَانِ بِمَنْزِلَةِ الرَّأْسِ مِنَ الْجَسد</w:t>
      </w:r>
      <w:r>
        <w:rPr>
          <w:rStyle w:val="FootnoteAnchor"/>
          <w:rtl w:val="true"/>
        </w:rPr>
        <w:footnoteReference w:id="527"/>
      </w:r>
      <w:r>
        <w:rPr>
          <w:rFonts w:ascii="IRNazanin" w:hAnsi="IRNazanin" w:eastAsia="IRNazanin"/>
          <w:color w:val="111111"/>
          <w:sz w:val="28"/>
          <w:sz w:val="28"/>
          <w:szCs w:val="28"/>
          <w:rtl w:val="true"/>
          <w:lang w:bidi="fa-IR"/>
        </w:rPr>
        <w:t>نسبت صبر به ایمان مانند نسبت سر به بدن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الصَّبْرُ صَبْرَانِ صَبْرٌ عَلَى مَا تَكْرَهُ وَ صَبْرٌ عَمَّا تُحِب</w:t>
      </w:r>
      <w:r>
        <w:rPr>
          <w:rStyle w:val="FootnoteAnchor"/>
          <w:rtl w:val="true"/>
        </w:rPr>
        <w:footnoteReference w:id="528"/>
      </w:r>
      <w:r>
        <w:rPr>
          <w:rFonts w:ascii="IRNazanin" w:hAnsi="IRNazanin" w:eastAsia="IRNazanin"/>
          <w:color w:val="111111"/>
          <w:sz w:val="28"/>
          <w:sz w:val="28"/>
          <w:szCs w:val="28"/>
          <w:rtl w:val="true"/>
          <w:lang w:bidi="fa-IR"/>
        </w:rPr>
        <w:t>صبر بر دو قسم است صبر بر آن چه نمی پسندی و صبر از آن چه دوست داری</w:t>
      </w:r>
      <w:r>
        <w:rPr>
          <w:rFonts w:eastAsia="IRNazanin" w:cs="IRNazanin"/>
          <w:color w:val="111111"/>
          <w:sz w:val="28"/>
          <w:szCs w:val="28"/>
          <w:rtl w:val="true"/>
          <w:lang w:bidi="fa-IR"/>
        </w:rPr>
        <w:t>.</w:t>
      </w:r>
    </w:p>
    <w:p>
      <w:pPr>
        <w:pStyle w:val="Heading3"/>
        <w:numPr>
          <w:ilvl w:val="2"/>
          <w:numId w:val="1"/>
        </w:numPr>
        <w:rPr/>
      </w:pPr>
      <w:bookmarkStart w:id="666" w:name="__RefHeading___Toc5887731_2320776876"/>
      <w:bookmarkStart w:id="667" w:name="_Toc255"/>
      <w:bookmarkEnd w:id="666"/>
      <w:r>
        <w:rPr/>
        <w:t>6</w:t>
      </w:r>
      <w:r>
        <w:rPr>
          <w:rtl w:val="true"/>
        </w:rPr>
        <w:t xml:space="preserve">. </w:t>
      </w:r>
      <w:r>
        <w:rPr>
          <w:rtl w:val="true"/>
        </w:rPr>
        <w:t>محروم نکردن نیازمندان</w:t>
      </w:r>
      <w:bookmarkEnd w:id="667"/>
    </w:p>
    <w:p>
      <w:pPr>
        <w:pStyle w:val="BookText"/>
        <w:rPr/>
      </w:pPr>
      <w:r>
        <w:rPr>
          <w:rFonts w:ascii="Amiri" w:hAnsi="Amiri" w:eastAsia="Amiri" w:cs="Amiri"/>
          <w:color w:val="111111"/>
          <w:sz w:val="28"/>
          <w:sz w:val="28"/>
          <w:szCs w:val="28"/>
          <w:rtl w:val="true"/>
          <w:lang w:bidi="ar-SA"/>
        </w:rPr>
        <w:t>وَ لَا تُحْشِمُوا أَحَداً عَنْ حَاجَتِهِ وَ لَا تَحْبِسُوهُ عَنْ طَلِبَتِهِ</w:t>
      </w:r>
      <w:r>
        <w:rPr>
          <w:rStyle w:val="FootnoteAnchor"/>
          <w:rtl w:val="true"/>
        </w:rPr>
        <w:footnoteReference w:id="529"/>
      </w:r>
      <w:r>
        <w:rPr>
          <w:rFonts w:ascii="IRNazanin" w:hAnsi="IRNazanin" w:eastAsia="IRNazanin"/>
          <w:color w:val="111111"/>
          <w:sz w:val="28"/>
          <w:sz w:val="28"/>
          <w:szCs w:val="28"/>
          <w:rtl w:val="true"/>
          <w:lang w:bidi="fa-IR"/>
        </w:rPr>
        <w:t xml:space="preserve"> احدی را به خاطر نیازش نرنجانید و او را از خواسته اش منع ننمایید</w:t>
      </w:r>
      <w:r>
        <w:rPr>
          <w:rFonts w:eastAsia="IRNazanin" w:cs="IRNazanin"/>
          <w:color w:val="111111"/>
          <w:sz w:val="28"/>
          <w:szCs w:val="28"/>
          <w:rtl w:val="true"/>
          <w:lang w:bidi="fa-IR"/>
        </w:rPr>
        <w:t>.</w:t>
      </w:r>
    </w:p>
    <w:p>
      <w:pPr>
        <w:pStyle w:val="Heading3"/>
        <w:numPr>
          <w:ilvl w:val="2"/>
          <w:numId w:val="1"/>
        </w:numPr>
        <w:rPr/>
      </w:pPr>
      <w:bookmarkStart w:id="668" w:name="__RefHeading___Toc5887733_2320776876"/>
      <w:bookmarkStart w:id="669" w:name="_Toc256"/>
      <w:bookmarkEnd w:id="668"/>
      <w:r>
        <w:rPr/>
        <w:t>7</w:t>
      </w:r>
      <w:r>
        <w:rPr>
          <w:rtl w:val="true"/>
        </w:rPr>
        <w:t xml:space="preserve">. </w:t>
      </w:r>
      <w:r>
        <w:rPr>
          <w:rtl w:val="true"/>
        </w:rPr>
        <w:t>پرهیز از تاراج اموال مردم</w:t>
      </w:r>
      <w:bookmarkEnd w:id="669"/>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تَبِيعُنَّ لِلنَّاسِ فِي الْخَرَاجِ كِسْوَةَ شِتَاءِ وَ لَا صَيْفِ وَ لَا دَابَّةٌ يَعْتَمِلُونَ عَلَيْهَا وَ لَا</w:t>
      </w:r>
      <w:bookmarkStart w:id="670" w:name="pg20332_195967"/>
    </w:p>
    <w:p>
      <w:pPr>
        <w:pStyle w:val="BookText"/>
        <w:rPr/>
      </w:pPr>
      <w:bookmarkEnd w:id="670"/>
      <w:r>
        <w:rPr>
          <w:rFonts w:ascii="Amiri" w:hAnsi="Amiri" w:eastAsia="Amiri" w:cs="Amiri"/>
          <w:color w:val="111111"/>
          <w:sz w:val="28"/>
          <w:sz w:val="28"/>
          <w:szCs w:val="28"/>
          <w:rtl w:val="true"/>
          <w:lang w:bidi="ar-SA"/>
        </w:rPr>
        <w:t>عَبْداً</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صَيْفِ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تابستان</w:t>
      </w:r>
    </w:p>
    <w:p>
      <w:pPr>
        <w:pStyle w:val="BookText"/>
        <w:rPr/>
      </w:pPr>
      <w:r>
        <w:rPr>
          <w:rFonts w:ascii="IRNazanin" w:hAnsi="IRNazanin" w:eastAsia="IRNazanin"/>
          <w:color w:val="111111"/>
          <w:sz w:val="28"/>
          <w:sz w:val="28"/>
          <w:szCs w:val="28"/>
          <w:rtl w:val="true"/>
          <w:lang w:bidi="fa-IR"/>
        </w:rPr>
        <w:t>دَابَّةً يَعْتَمِلُونَ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چهارپایی که با آن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گرفتن مالیات جامه تابستانی و زمستانی مردم یا چهارپایی که با آن کار می کنند یا بندهٔ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 از اثاث ضروری زندگی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مفروشید</w:t>
      </w:r>
      <w:r>
        <w:rPr>
          <w:rFonts w:eastAsia="IRNazanin" w:cs="IRNazanin"/>
          <w:color w:val="111111"/>
          <w:sz w:val="28"/>
          <w:szCs w:val="28"/>
          <w:rtl w:val="true"/>
          <w:lang w:bidi="fa-IR"/>
        </w:rPr>
        <w:t>.</w:t>
      </w:r>
    </w:p>
    <w:p>
      <w:pPr>
        <w:pStyle w:val="Heading3"/>
        <w:numPr>
          <w:ilvl w:val="2"/>
          <w:numId w:val="1"/>
        </w:numPr>
        <w:rPr/>
      </w:pPr>
      <w:bookmarkStart w:id="671" w:name="__RefHeading___Toc5887735_2320776876"/>
      <w:bookmarkStart w:id="672" w:name="_Toc257"/>
      <w:bookmarkEnd w:id="671"/>
      <w:r>
        <w:rPr/>
        <w:t>8</w:t>
      </w:r>
      <w:r>
        <w:rPr>
          <w:rtl w:val="true"/>
        </w:rPr>
        <w:t xml:space="preserve">. </w:t>
      </w:r>
      <w:r>
        <w:rPr>
          <w:rtl w:val="true"/>
        </w:rPr>
        <w:t>ممنوع بودن شلاق زدن</w:t>
      </w:r>
      <w:bookmarkEnd w:id="672"/>
    </w:p>
    <w:p>
      <w:pPr>
        <w:pStyle w:val="BookText"/>
        <w:rPr/>
      </w:pPr>
      <w:r>
        <w:rPr>
          <w:rFonts w:ascii="Amiri" w:hAnsi="Amiri" w:eastAsia="Amiri" w:cs="Amiri"/>
          <w:color w:val="111111"/>
          <w:sz w:val="28"/>
          <w:sz w:val="28"/>
          <w:szCs w:val="28"/>
          <w:rtl w:val="true"/>
          <w:lang w:bidi="ar-SA"/>
        </w:rPr>
        <w:t>وَ لَا تَضْرِبُنَّ أَحَداً سَوْطاً لِمَكَانِ دِرْهَم وَ لَا تَمَسُّنَّ مَالَ أَحَدٍ مِنَ النَّاسِ مُصَلَّ وَ لَا مُعَاهَدٍ إِلَّا أَنْ تَجِدُوا فَرَساً أَوْ سِلاحاً يُعْدَى بِهِ عَلَى أَهْلِ الْإِسْلَامِ</w:t>
      </w:r>
      <w:r>
        <w:rPr>
          <w:rStyle w:val="FootnoteAnchor"/>
          <w:rtl w:val="true"/>
        </w:rPr>
        <w:footnoteReference w:id="531"/>
      </w:r>
    </w:p>
    <w:p>
      <w:pPr>
        <w:pStyle w:val="BookText"/>
        <w:rPr/>
      </w:pPr>
      <w:r>
        <w:rPr>
          <w:rFonts w:ascii="Amiri" w:hAnsi="Amiri" w:eastAsia="Amiri" w:cs="Amiri"/>
          <w:color w:val="111111"/>
          <w:sz w:val="28"/>
          <w:sz w:val="28"/>
          <w:szCs w:val="28"/>
          <w:rtl w:val="true"/>
          <w:lang w:bidi="ar-SA"/>
        </w:rPr>
        <w:t>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تعدی می شود</w:t>
      </w:r>
    </w:p>
    <w:p>
      <w:pPr>
        <w:pStyle w:val="BookText"/>
        <w:rPr/>
      </w:pPr>
      <w:r>
        <w:rPr>
          <w:rFonts w:ascii="IRNazanin" w:hAnsi="IRNazanin" w:eastAsia="IRNazanin"/>
          <w:color w:val="111111"/>
          <w:sz w:val="28"/>
          <w:sz w:val="28"/>
          <w:szCs w:val="28"/>
          <w:rtl w:val="true"/>
          <w:lang w:bidi="fa-IR"/>
        </w:rPr>
        <w:t>کسی را برای گرفتن در همی تازیانه مزنید به اموال هیچ کس چه مسلمان نمازگزار و چه ذمّی دست نزنید، مگر اسب و سلاحی نزد آنان بیابید که با آن بر مسلمانان تجاوز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اشاره به منافقان و افراد نفوذی است که مرکب سواری و سلاحی دارند و آن را در اختیار دشمنان اسلام قرار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 توان این وسایل را از آنان گرفت بی آن که قیمت آن ها پرداخته شود</w:t>
      </w:r>
      <w:r>
        <w:rPr>
          <w:rFonts w:eastAsia="IRNazanin" w:cs="IRNazanin"/>
          <w:color w:val="111111"/>
          <w:sz w:val="28"/>
          <w:szCs w:val="28"/>
          <w:rtl w:val="true"/>
          <w:lang w:bidi="fa-IR"/>
        </w:rPr>
        <w:t xml:space="preserve">. </w:t>
      </w:r>
      <w:r>
        <w:rPr>
          <w:rStyle w:val="FootnoteAnchor"/>
          <w:rtl w:val="true"/>
        </w:rPr>
        <w:footnoteReference w:id="532"/>
      </w:r>
    </w:p>
    <w:p>
      <w:pPr>
        <w:pStyle w:val="Heading3"/>
        <w:numPr>
          <w:ilvl w:val="2"/>
          <w:numId w:val="1"/>
        </w:numPr>
        <w:rPr/>
      </w:pPr>
      <w:bookmarkStart w:id="673" w:name="__RefHeading___Toc5887737_2320776876"/>
      <w:bookmarkStart w:id="674" w:name="_Toc258"/>
      <w:bookmarkEnd w:id="673"/>
      <w:r>
        <w:rPr/>
        <w:t>9</w:t>
      </w:r>
      <w:r>
        <w:rPr>
          <w:rtl w:val="true"/>
        </w:rPr>
        <w:t xml:space="preserve">. </w:t>
      </w:r>
      <w:r>
        <w:rPr>
          <w:rtl w:val="true"/>
        </w:rPr>
        <w:t>احترام به مالکیت مردم</w:t>
      </w:r>
      <w:bookmarkEnd w:id="67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لَا يَنْبَغِي لِلْمُسْلِمِ أَنْ يَدَعَ ذَلِكَ فِي أَيْدِي أَعْدَاءِ الْإِسْلَامِ فَيَكُونَ شَوْكَةً عَلَيْهِ</w:t>
      </w:r>
      <w:r>
        <w:rPr>
          <w:rStyle w:val="FootnoteAnchor"/>
          <w:rtl w:val="true"/>
        </w:rPr>
        <w:footnoteReference w:id="533"/>
      </w:r>
      <w:r>
        <w:rPr>
          <w:rFonts w:ascii="IRNazanin" w:hAnsi="IRNazanin" w:eastAsia="IRNazanin"/>
          <w:color w:val="111111"/>
          <w:sz w:val="28"/>
          <w:sz w:val="28"/>
          <w:szCs w:val="28"/>
          <w:rtl w:val="true"/>
          <w:lang w:bidi="fa-IR"/>
        </w:rPr>
        <w:t xml:space="preserve"> زیرا شایسته مسلمان نیست که اسب و سلاح را در دست دشمنان اسلام واگذارد تا سبب نیرومندی آنان علیه اسلام شود</w:t>
      </w:r>
      <w:r>
        <w:rPr>
          <w:rFonts w:eastAsia="IRNazanin" w:cs="IRNazanin"/>
          <w:color w:val="111111"/>
          <w:sz w:val="28"/>
          <w:szCs w:val="28"/>
          <w:rtl w:val="true"/>
          <w:lang w:bidi="fa-IR"/>
        </w:rPr>
        <w:t xml:space="preserve">. </w:t>
      </w:r>
      <w:bookmarkStart w:id="675" w:name="pg20332_195968"/>
    </w:p>
    <w:p>
      <w:pPr>
        <w:pStyle w:val="BookText"/>
        <w:rPr/>
      </w:pPr>
      <w:bookmarkEnd w:id="67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احترام حق مالکیت عمومی است؛ یعنی همۀ شهروندان اعم از مسلمانان و اقلیت های مذهبی باید از احترام حق مالکیت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کشور اسلامی ناامن باشد هیچ کس در آن آسایش نمی بیند و اگر دولتمردان محیط را نا امن کنند و هر روز به بهانه ای اموال مردم را از آن ها بگیرند دیگران نیز رحم نمی کنند و حقوق یکدیگر را محترم نمی شمارند</w:t>
      </w:r>
      <w:r>
        <w:rPr>
          <w:rFonts w:eastAsia="IRNazanin" w:cs="IRNazanin"/>
          <w:color w:val="111111"/>
          <w:sz w:val="28"/>
          <w:szCs w:val="28"/>
          <w:rtl w:val="true"/>
          <w:lang w:bidi="fa-IR"/>
        </w:rPr>
        <w:t xml:space="preserve">. </w:t>
      </w:r>
      <w:r>
        <w:rPr>
          <w:rStyle w:val="FootnoteAnchor"/>
          <w:rtl w:val="true"/>
        </w:rPr>
        <w:footnoteReference w:id="534"/>
      </w:r>
    </w:p>
    <w:p>
      <w:pPr>
        <w:pStyle w:val="Heading3"/>
        <w:numPr>
          <w:ilvl w:val="2"/>
          <w:numId w:val="1"/>
        </w:numPr>
        <w:rPr/>
      </w:pPr>
      <w:bookmarkStart w:id="676" w:name="__RefHeading___Toc5887739_2320776876"/>
      <w:bookmarkStart w:id="677" w:name="_Toc259"/>
      <w:bookmarkEnd w:id="676"/>
      <w:r>
        <w:rPr/>
        <w:t>10</w:t>
      </w:r>
      <w:r>
        <w:rPr>
          <w:rtl w:val="true"/>
        </w:rPr>
        <w:t xml:space="preserve">. </w:t>
      </w:r>
      <w:r>
        <w:rPr>
          <w:rtl w:val="true"/>
        </w:rPr>
        <w:t>توصیه به نصیحت کردن سپاهیان</w:t>
      </w:r>
      <w:bookmarkEnd w:id="677"/>
    </w:p>
    <w:p>
      <w:pPr>
        <w:pStyle w:val="BookText"/>
        <w:rPr/>
      </w:pPr>
      <w:r>
        <w:rPr>
          <w:rFonts w:ascii="Amiri" w:hAnsi="Amiri" w:eastAsia="Amiri" w:cs="Amiri"/>
          <w:color w:val="111111"/>
          <w:sz w:val="28"/>
          <w:sz w:val="28"/>
          <w:szCs w:val="28"/>
          <w:rtl w:val="true"/>
          <w:lang w:bidi="ar-SA"/>
        </w:rPr>
        <w:t>وَ لَا تَدَّخِرُوا أَنْفُسَكُمْ نَصِيحَةً وَ لَا الْجُنْدَ حُسْنَ سِيرَةِ وَ لَا الرَّعِيَّةَ مَعُونَةً وَ لَا دِينَ اللَّهِ قُوَّةً</w:t>
      </w:r>
      <w:r>
        <w:rPr>
          <w:rStyle w:val="FootnoteAnchor"/>
          <w:rtl w:val="true"/>
        </w:rPr>
        <w:footnoteReference w:id="535"/>
      </w:r>
    </w:p>
    <w:p>
      <w:pPr>
        <w:pStyle w:val="BookText"/>
        <w:rPr/>
      </w:pPr>
      <w:r>
        <w:rPr>
          <w:rFonts w:ascii="Amiri" w:hAnsi="Amiri" w:eastAsia="Amiri" w:cs="Amiri"/>
          <w:color w:val="111111"/>
          <w:sz w:val="28"/>
          <w:sz w:val="28"/>
          <w:szCs w:val="28"/>
          <w:rtl w:val="true"/>
          <w:lang w:bidi="ar-SA"/>
        </w:rPr>
        <w:t>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و یاری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خیرخواهی نسبت به خویش و خوش رفتاری با لشکر اسلام و یاری رساندن به رعیت و تقویت دین دریغ مکنید</w:t>
      </w:r>
      <w:r>
        <w:rPr>
          <w:rFonts w:eastAsia="IRNazanin" w:cs="IRNazanin"/>
          <w:color w:val="111111"/>
          <w:sz w:val="28"/>
          <w:szCs w:val="28"/>
          <w:rtl w:val="true"/>
          <w:lang w:bidi="fa-IR"/>
        </w:rPr>
        <w:t>.</w:t>
      </w:r>
    </w:p>
    <w:p>
      <w:pPr>
        <w:pStyle w:val="Heading3"/>
        <w:numPr>
          <w:ilvl w:val="2"/>
          <w:numId w:val="1"/>
        </w:numPr>
        <w:rPr/>
      </w:pPr>
      <w:bookmarkStart w:id="678" w:name="__RefHeading___Toc5887741_2320776876"/>
      <w:bookmarkStart w:id="679" w:name="_Toc260"/>
      <w:bookmarkEnd w:id="678"/>
      <w:r>
        <w:rPr/>
        <w:t>11</w:t>
      </w:r>
      <w:r>
        <w:rPr>
          <w:rtl w:val="true"/>
        </w:rPr>
        <w:t xml:space="preserve">. </w:t>
      </w:r>
      <w:r>
        <w:rPr>
          <w:rtl w:val="true"/>
        </w:rPr>
        <w:t>مراعات تکالیف الهی</w:t>
      </w:r>
      <w:bookmarkEnd w:id="679"/>
    </w:p>
    <w:p>
      <w:pPr>
        <w:pStyle w:val="BookText"/>
        <w:rPr/>
      </w:pPr>
      <w:r>
        <w:rPr>
          <w:rFonts w:ascii="Amiri" w:hAnsi="Amiri" w:eastAsia="Amiri" w:cs="Amiri"/>
          <w:color w:val="111111"/>
          <w:sz w:val="28"/>
          <w:sz w:val="28"/>
          <w:szCs w:val="28"/>
          <w:rtl w:val="true"/>
          <w:lang w:bidi="ar-SA"/>
        </w:rPr>
        <w:t>وَ أَبْلُوا فِي سَبِيلِ اللَّهِ مَا اسْتَوْجَبَ عَلَيْكُمْ فَإِنَّ اللَّهَ سُبْحَانَهُ قَدِ اصْطَنَعَ عِنْدَنَا وَعِنْدَكُمْ أَنْ نَشْكُرَهُ بِجُهْدِنَا وَ أَنْ نَنْصُرَهُ بِمَا بَلَغَتْ قُوَّتُنَا وَ لَا قُوَّةَ إِلَّا بِاللَّهِ الْعَلِيُّ الْعَظِيمِ</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آن چه در راه خدا بر شما واجب است انجام دهید؛ زیرا خدای سبحان از ما و شما خواسته که او را به اندازه توانایی خود سپاسگزار باشیم و در نهایت قدرت به یاری اش برخیزیم و قدرتی نیست جز از جانب خداوند بزرگ</w:t>
      </w:r>
    </w:p>
    <w:p>
      <w:pPr>
        <w:pStyle w:val="BookText"/>
        <w:rPr/>
      </w:pPr>
      <w:r>
        <w:rPr>
          <w:rFonts w:ascii="IRNazanin" w:hAnsi="IRNazanin" w:eastAsia="IRNazanin"/>
          <w:color w:val="111111"/>
          <w:sz w:val="28"/>
          <w:sz w:val="28"/>
          <w:szCs w:val="28"/>
          <w:rtl w:val="true"/>
          <w:lang w:bidi="fa-IR"/>
        </w:rPr>
        <w:t>نکته</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انجام این امور همه نوعی شکر نعمت های خداست و ما در برابر الطاف پروردگار مدیون هستیم که این وظایف را انجام دهیم</w:t>
      </w:r>
      <w:r>
        <w:rPr>
          <w:rFonts w:eastAsia="IRNazanin" w:cs="IRNazanin"/>
          <w:color w:val="111111"/>
          <w:sz w:val="28"/>
          <w:szCs w:val="28"/>
          <w:rtl w:val="true"/>
          <w:lang w:bidi="fa-IR"/>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مشابه</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538"/>
      </w:r>
      <w:r>
        <w:rPr>
          <w:rFonts w:ascii="IRNazanin" w:hAnsi="IRNazanin" w:eastAsia="IRNazanin"/>
          <w:color w:val="111111"/>
          <w:sz w:val="28"/>
          <w:sz w:val="28"/>
          <w:szCs w:val="28"/>
          <w:rtl w:val="true"/>
          <w:lang w:bidi="fa-IR"/>
        </w:rPr>
        <w:t>خداوند هیچ کس را جز به اندازه توانایی اش تکلیف نمی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لَئِنْ شَكَرْتُمْ لَأَزِيدَنَّكُمْ وَ لَئِنْ كَفَرْتُمْ إِنَّ عَذَابِي لَشَدید</w:t>
      </w:r>
      <w:r>
        <w:rPr>
          <w:rStyle w:val="FootnoteAnchor"/>
          <w:rtl w:val="true"/>
        </w:rPr>
        <w:footnoteReference w:id="539"/>
      </w:r>
      <w:r>
        <w:rPr>
          <w:rFonts w:ascii="IRNazanin" w:hAnsi="IRNazanin" w:eastAsia="IRNazanin"/>
          <w:color w:val="111111"/>
          <w:sz w:val="28"/>
          <w:sz w:val="28"/>
          <w:szCs w:val="28"/>
          <w:rtl w:val="true"/>
          <w:lang w:bidi="fa-IR"/>
        </w:rPr>
        <w:t>و پروردگارتان اعلام کرد که اگر مرا سپاس گویید، بر نعمت شما می افزایم و اگر کفران کنید بدانید که عذاب من سخت است</w:t>
      </w:r>
      <w:r>
        <w:rPr>
          <w:rFonts w:eastAsia="IRNazanin" w:cs="IRNazanin"/>
          <w:color w:val="111111"/>
          <w:sz w:val="28"/>
          <w:szCs w:val="28"/>
          <w:rtl w:val="true"/>
          <w:lang w:bidi="fa-IR"/>
        </w:rPr>
        <w:t xml:space="preserve">. </w:t>
      </w:r>
      <w:bookmarkStart w:id="680" w:name="pg20332_195970"/>
    </w:p>
    <w:p>
      <w:pPr>
        <w:pStyle w:val="Heading2"/>
        <w:numPr>
          <w:ilvl w:val="1"/>
          <w:numId w:val="1"/>
        </w:numPr>
        <w:rPr/>
      </w:pPr>
      <w:bookmarkStart w:id="681" w:name="__RefHeading___Toc5887743_2320776876"/>
      <w:bookmarkStart w:id="682" w:name="_Toc261"/>
      <w:bookmarkEnd w:id="680"/>
      <w:bookmarkEnd w:id="681"/>
      <w:r>
        <w:rPr>
          <w:rtl w:val="true"/>
        </w:rPr>
        <w:t xml:space="preserve">نامه </w:t>
      </w:r>
      <w:r>
        <w:rPr/>
        <w:t>52</w:t>
      </w:r>
      <w:bookmarkEnd w:id="682"/>
    </w:p>
    <w:p>
      <w:pPr>
        <w:pStyle w:val="Heading3"/>
        <w:numPr>
          <w:ilvl w:val="2"/>
          <w:numId w:val="1"/>
        </w:numPr>
        <w:rPr/>
      </w:pPr>
      <w:bookmarkStart w:id="683" w:name="__RefHeading___Toc5887745_2320776876"/>
      <w:bookmarkStart w:id="684" w:name="_Toc262"/>
      <w:bookmarkEnd w:id="683"/>
      <w:r>
        <w:rPr>
          <w:rtl w:val="true"/>
        </w:rPr>
        <w:t>اشاره</w:t>
      </w:r>
      <w:bookmarkEnd w:id="684"/>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 شهرها 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افراط و تفریط در عبادات </w:t>
      </w:r>
      <w:r>
        <w:rPr>
          <w:rStyle w:val="FootnoteAnchor"/>
          <w:rtl w:val="true"/>
        </w:rPr>
        <w:footnoteReference w:id="540"/>
      </w:r>
    </w:p>
    <w:p>
      <w:pPr>
        <w:pStyle w:val="Heading3"/>
        <w:numPr>
          <w:ilvl w:val="2"/>
          <w:numId w:val="1"/>
        </w:numPr>
        <w:rPr/>
      </w:pPr>
      <w:bookmarkStart w:id="685" w:name="__RefHeading___Toc5887747_2320776876"/>
      <w:bookmarkStart w:id="686" w:name="_Toc263"/>
      <w:bookmarkEnd w:id="685"/>
      <w:r>
        <w:rPr>
          <w:rtl w:val="true"/>
        </w:rPr>
        <w:t>پیشگفتار نامه</w:t>
      </w:r>
      <w:bookmarkEnd w:id="68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به کارگزاران که متضمن توصیه های اخلاقی و مدیریتی اعم از دفاعی و غیر دفاعی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توصیه به نماز است و وظایف عبادی کارگزاران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نمازهایی که باید کارگزاران حکومت علوی با مردم برگزار کنند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باید طی دو خطبه به تحلیل سیاسی و اجتماعی بپردازد و مردم را به تقوا سفارش کند</w:t>
      </w:r>
      <w:r>
        <w:rPr>
          <w:rFonts w:eastAsia="IRNazanin" w:cs="IRNazanin"/>
          <w:color w:val="111111"/>
          <w:sz w:val="28"/>
          <w:szCs w:val="28"/>
          <w:rtl w:val="true"/>
          <w:lang w:bidi="fa-IR"/>
        </w:rPr>
        <w:t xml:space="preserve">. </w:t>
      </w:r>
      <w:bookmarkStart w:id="687" w:name="pg20332_195971"/>
    </w:p>
    <w:p>
      <w:pPr>
        <w:pStyle w:val="BookText"/>
        <w:rPr/>
      </w:pPr>
      <w:bookmarkEnd w:id="687"/>
      <w:r>
        <w:rPr>
          <w:rFonts w:ascii="Amiri" w:hAnsi="Amiri" w:eastAsia="Amiri" w:cs="Amiri"/>
          <w:color w:val="111111"/>
          <w:sz w:val="28"/>
          <w:sz w:val="28"/>
          <w:szCs w:val="28"/>
          <w:rtl w:val="true"/>
          <w:lang w:bidi="ar-SA"/>
        </w:rPr>
        <w:t>أَمَّا بَعْدُ، فَصَلُّوا بِالنَّاسِ الظُّهْرَ حَتَّى تَفِيءَ الشَّمْسُ مِثْلَ مِنْ مَرْبِضِ الْعَنْزِ، وَصَلُّوا بِهِمُ الْعَصْرَ وَالشَّمْسُ بَيْضَاءُ حَيَّةٌ فِى عُضْوِ مِنَ النَّهَارِ حِينَ يُسَارُ فِيهَا فَرْسَخَانِ، وَ صَلُّوا بِهِمُ الْمَغْرِبَ حِينَ يُفْطِرُ الصَّائِمُ وَ يَدْفَعُ الْحَاجُ إِلَى مِنِّي، وَصَلُّوا بِهِمُ الْعِشَاءَ حِينَ يَتَوَارَى الشَّفَقِ إِلَى ثُلُثِ اللَّيْلِ، وَصَلُّوا بِهِمُ الْغَدَاةَ وَ الرَّجُلُ يَعْرِفُ وَجْهَ صَاحِبِهِ؛ وَصَلُّوا بِهِمْ صَلَاةَ أَضْعَفِهِمْ وَ لَا تَكُونُوا فَتَّانِينَ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8" w:name="__RefHeading___Toc5887749_2320776876"/>
      <w:bookmarkStart w:id="689" w:name="_Toc264"/>
      <w:bookmarkEnd w:id="688"/>
      <w:r>
        <w:rPr/>
        <w:t>1</w:t>
      </w:r>
      <w:r>
        <w:rPr>
          <w:rtl w:val="true"/>
        </w:rPr>
        <w:t xml:space="preserve">. </w:t>
      </w:r>
      <w:r>
        <w:rPr>
          <w:rtl w:val="true"/>
        </w:rPr>
        <w:t>اوقات نماز</w:t>
      </w:r>
      <w:bookmarkEnd w:id="689"/>
    </w:p>
    <w:p>
      <w:pPr>
        <w:pStyle w:val="Heading4"/>
        <w:numPr>
          <w:ilvl w:val="3"/>
          <w:numId w:val="1"/>
        </w:numPr>
        <w:rPr/>
      </w:pPr>
      <w:bookmarkStart w:id="690" w:name="__RefHeading___Toc5887751_2320776876"/>
      <w:bookmarkStart w:id="691" w:name="_Toc265"/>
      <w:bookmarkEnd w:id="690"/>
      <w:r>
        <w:rPr/>
        <w:t>1</w:t>
      </w:r>
      <w:r>
        <w:rPr>
          <w:rtl w:val="true"/>
        </w:rPr>
        <w:t xml:space="preserve">. </w:t>
      </w:r>
      <w:r>
        <w:rPr/>
        <w:t>1</w:t>
      </w:r>
      <w:r>
        <w:rPr>
          <w:rtl w:val="true"/>
        </w:rPr>
        <w:t xml:space="preserve">. </w:t>
      </w:r>
      <w:r>
        <w:rPr>
          <w:rtl w:val="true"/>
        </w:rPr>
        <w:t>وقت نماز ظهر</w:t>
      </w:r>
      <w:bookmarkEnd w:id="691"/>
    </w:p>
    <w:p>
      <w:pPr>
        <w:pStyle w:val="BookText"/>
        <w:rPr/>
      </w:pPr>
      <w:r>
        <w:rPr>
          <w:rFonts w:ascii="Amiri" w:hAnsi="Amiri" w:eastAsia="Amiri" w:cs="Amiri"/>
          <w:color w:val="111111"/>
          <w:sz w:val="28"/>
          <w:sz w:val="28"/>
          <w:szCs w:val="28"/>
          <w:rtl w:val="true"/>
          <w:lang w:bidi="ar-SA"/>
        </w:rPr>
        <w:t>أَمَّا بَعْدُ فَصَلُّوا بِالنَّاسِ الظُّهْرَ حَتَّى تَفِيءَ الشَّمْسُ مِثْلَ مِنْ مَرْبِضِ الْعَنْزِ</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الْعَنْزِ بز؛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هرگونه بز و گاه به معنای حیوانی است که دارای مو و دم کوتاه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نماز ظهر را با مردم بخوانید تا وقتی که سایه خورشید به اندازه دیوار آغل بزها بالا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 وَ اسْتُجِيبَ الدُّعَاءُ فَطُوبَى لِمَنْ رُفِعَ لَهُ عِنْدَ ذَلِكَ عَمَلٌ صَالِحُ</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زوال ظهر شود درهای آسمان و درهای بهشت گشوده گردد و دعا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بر کسی که در آن هنگام عمل صالحی از او بالا رود</w:t>
      </w:r>
      <w:r>
        <w:rPr>
          <w:rFonts w:eastAsia="IRNazanin" w:cs="IRNazanin"/>
          <w:color w:val="111111"/>
          <w:sz w:val="28"/>
          <w:szCs w:val="28"/>
          <w:rtl w:val="true"/>
          <w:lang w:bidi="fa-IR"/>
        </w:rPr>
        <w:t>!</w:t>
      </w:r>
    </w:p>
    <w:p>
      <w:pPr>
        <w:pStyle w:val="Heading4"/>
        <w:numPr>
          <w:ilvl w:val="3"/>
          <w:numId w:val="1"/>
        </w:numPr>
        <w:rPr/>
      </w:pPr>
      <w:bookmarkStart w:id="692" w:name="__RefHeading___Toc5887753_2320776876"/>
      <w:bookmarkStart w:id="693" w:name="_Toc266"/>
      <w:bookmarkEnd w:id="692"/>
      <w:r>
        <w:rPr/>
        <w:t>1</w:t>
      </w:r>
      <w:r>
        <w:rPr>
          <w:rtl w:val="true"/>
        </w:rPr>
        <w:t xml:space="preserve">. </w:t>
      </w:r>
      <w:r>
        <w:rPr/>
        <w:t>2</w:t>
      </w:r>
      <w:r>
        <w:rPr>
          <w:rtl w:val="true"/>
        </w:rPr>
        <w:t xml:space="preserve">. </w:t>
      </w:r>
      <w:r>
        <w:rPr>
          <w:rtl w:val="true"/>
        </w:rPr>
        <w:t>وقت نماز عصر</w:t>
      </w:r>
      <w:bookmarkEnd w:id="693"/>
    </w:p>
    <w:p>
      <w:pPr>
        <w:pStyle w:val="BookText"/>
        <w:rPr/>
      </w:pPr>
      <w:r>
        <w:rPr>
          <w:rFonts w:ascii="Amiri" w:hAnsi="Amiri" w:eastAsia="Amiri" w:cs="Amiri"/>
          <w:color w:val="111111"/>
          <w:sz w:val="28"/>
          <w:sz w:val="28"/>
          <w:szCs w:val="28"/>
          <w:rtl w:val="true"/>
          <w:lang w:bidi="ar-SA"/>
        </w:rPr>
        <w:t>وَصَلُّوا بِهِمُ الْعَصْرَ وَالشَّمْسُ بَيْضَاءُ فِي عُضْوِ مِنَ النَّهَارِ حِينَ يُسَارُ فِيهَا فَرْسَخَانِ</w:t>
      </w:r>
      <w:r>
        <w:rPr>
          <w:rStyle w:val="FootnoteAnchor"/>
          <w:rtl w:val="true"/>
        </w:rPr>
        <w:footnoteReference w:id="543"/>
      </w:r>
      <w:r>
        <w:rPr>
          <w:rFonts w:ascii="IRNazanin" w:hAnsi="IRNazanin" w:eastAsia="IRNazanin"/>
          <w:color w:val="111111"/>
          <w:sz w:val="28"/>
          <w:sz w:val="28"/>
          <w:szCs w:val="28"/>
          <w:rtl w:val="true"/>
          <w:lang w:bidi="fa-IR"/>
        </w:rPr>
        <w:t>و نماز عصر را زمانی با مردم بخوانید که خورشید سفید و زنده و در قسمتی از روز باشد که در آن مدت دو فرسنگ راه توان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اهْتَمَّ بِمَوَاقِيتِ الصَّلَاةِ وَ مَوَاضِعِ الشَّمْسِ إِلَّا ضَمِنْتُ لَهُ الرَّوْحَ</w:t>
      </w:r>
      <w:bookmarkStart w:id="694" w:name="pg20332_195972"/>
    </w:p>
    <w:p>
      <w:pPr>
        <w:pStyle w:val="BookText"/>
        <w:rPr/>
      </w:pPr>
      <w:bookmarkEnd w:id="694"/>
      <w:r>
        <w:rPr>
          <w:rFonts w:ascii="Amiri" w:hAnsi="Amiri" w:eastAsia="Amiri" w:cs="Amiri"/>
          <w:color w:val="111111"/>
          <w:sz w:val="28"/>
          <w:sz w:val="28"/>
          <w:szCs w:val="28"/>
          <w:rtl w:val="true"/>
          <w:lang w:bidi="ar-SA"/>
        </w:rPr>
        <w:t>عِنْدَ الْمَوْتِ وَ انْقِطَاعَ الْهُمُومِ وَ الْأَحْزَانِ وَ النَّجَاةَ مِنَ النَّارِ</w:t>
      </w:r>
      <w:r>
        <w:rPr>
          <w:rStyle w:val="FootnoteAnchor"/>
          <w:rtl w:val="true"/>
        </w:rPr>
        <w:footnoteReference w:id="544"/>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به حفظ اوقات نماز و جریان و حرکت خورشید اهتمام نورزد جز این که راحتی وقت مرگ و قطع غم و اندوه ها و نجات از آتش را برایش ضمانت کنم</w:t>
      </w:r>
      <w:r>
        <w:rPr>
          <w:rFonts w:eastAsia="IRNazanin" w:cs="IRNazanin"/>
          <w:color w:val="111111"/>
          <w:sz w:val="28"/>
          <w:szCs w:val="28"/>
          <w:rtl w:val="true"/>
          <w:lang w:bidi="fa-IR"/>
        </w:rPr>
        <w:t>.</w:t>
      </w:r>
    </w:p>
    <w:p>
      <w:pPr>
        <w:pStyle w:val="Heading4"/>
        <w:numPr>
          <w:ilvl w:val="3"/>
          <w:numId w:val="1"/>
        </w:numPr>
        <w:rPr/>
      </w:pPr>
      <w:bookmarkStart w:id="695" w:name="__RefHeading___Toc5887755_2320776876"/>
      <w:bookmarkStart w:id="696" w:name="_Toc267"/>
      <w:bookmarkEnd w:id="695"/>
      <w:r>
        <w:rPr/>
        <w:t>1</w:t>
      </w:r>
      <w:r>
        <w:rPr>
          <w:rtl w:val="true"/>
        </w:rPr>
        <w:t xml:space="preserve">. </w:t>
      </w:r>
      <w:r>
        <w:rPr/>
        <w:t>3</w:t>
      </w:r>
      <w:r>
        <w:rPr>
          <w:rtl w:val="true"/>
        </w:rPr>
        <w:t xml:space="preserve">. </w:t>
      </w:r>
      <w:r>
        <w:rPr>
          <w:rtl w:val="true"/>
        </w:rPr>
        <w:t>وقت نماز مغرب</w:t>
      </w:r>
      <w:bookmarkEnd w:id="696"/>
    </w:p>
    <w:p>
      <w:pPr>
        <w:pStyle w:val="BookText"/>
        <w:rPr/>
      </w:pPr>
      <w:r>
        <w:rPr>
          <w:rFonts w:ascii="Amiri" w:hAnsi="Amiri" w:eastAsia="Amiri" w:cs="Amiri"/>
          <w:color w:val="111111"/>
          <w:sz w:val="28"/>
          <w:sz w:val="28"/>
          <w:szCs w:val="28"/>
          <w:rtl w:val="true"/>
          <w:lang w:bidi="ar-SA"/>
        </w:rPr>
        <w:t>وَصَلُّوا بِهِمُ الْمَغْرِبَ حِينَ يُفْطِرُ الصَّائِمُ وَيَدْفَعُ الْحَاجِّ إِلَى مِنِّي</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و نماز مغرب را وقتی با مردم بخوانید که روزه دار افطار می نماید و حاجی به جانب منا می رود</w:t>
      </w:r>
      <w:r>
        <w:rPr>
          <w:rFonts w:eastAsia="IRNazanin" w:cs="IRNazanin"/>
          <w:color w:val="111111"/>
          <w:sz w:val="28"/>
          <w:szCs w:val="28"/>
          <w:rtl w:val="true"/>
          <w:lang w:bidi="fa-IR"/>
        </w:rPr>
        <w:t>.</w:t>
      </w:r>
    </w:p>
    <w:p>
      <w:pPr>
        <w:pStyle w:val="Heading4"/>
        <w:numPr>
          <w:ilvl w:val="3"/>
          <w:numId w:val="1"/>
        </w:numPr>
        <w:rPr/>
      </w:pPr>
      <w:bookmarkStart w:id="697" w:name="__RefHeading___Toc5887757_2320776876"/>
      <w:bookmarkStart w:id="698" w:name="_Toc268"/>
      <w:bookmarkEnd w:id="697"/>
      <w:r>
        <w:rPr/>
        <w:t>1</w:t>
      </w:r>
      <w:r>
        <w:rPr>
          <w:rtl w:val="true"/>
        </w:rPr>
        <w:t xml:space="preserve">. </w:t>
      </w:r>
      <w:r>
        <w:rPr/>
        <w:t>4</w:t>
      </w:r>
      <w:r>
        <w:rPr>
          <w:rtl w:val="true"/>
        </w:rPr>
        <w:t xml:space="preserve">. </w:t>
      </w:r>
      <w:r>
        <w:rPr>
          <w:rtl w:val="true"/>
        </w:rPr>
        <w:t>وقت نماز عشا</w:t>
      </w:r>
      <w:bookmarkEnd w:id="698"/>
    </w:p>
    <w:p>
      <w:pPr>
        <w:pStyle w:val="BookText"/>
        <w:rPr/>
      </w:pPr>
      <w:r>
        <w:rPr>
          <w:rFonts w:ascii="Amiri" w:hAnsi="Amiri" w:eastAsia="Amiri" w:cs="Amiri"/>
          <w:color w:val="111111"/>
          <w:sz w:val="28"/>
          <w:sz w:val="28"/>
          <w:szCs w:val="28"/>
          <w:rtl w:val="true"/>
          <w:lang w:bidi="ar-SA"/>
        </w:rPr>
        <w:t>وَ صَلُّوا بِهِمُ الْعِشَاءَ حِينَ يَتَوَارَى الشَّفَقُ إِلَى ثُلُثِ اللَّيْلِ</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نماز عشا را از وقتی که سرخی پنهان می شود تا ثلث از شب با مردم بخوانید</w:t>
      </w:r>
      <w:r>
        <w:rPr>
          <w:rFonts w:eastAsia="IRNazanin" w:cs="IRNazanin"/>
          <w:color w:val="111111"/>
          <w:sz w:val="28"/>
          <w:szCs w:val="28"/>
          <w:rtl w:val="true"/>
          <w:lang w:bidi="fa-IR"/>
        </w:rPr>
        <w:t>.</w:t>
      </w:r>
    </w:p>
    <w:p>
      <w:pPr>
        <w:pStyle w:val="Heading4"/>
        <w:numPr>
          <w:ilvl w:val="3"/>
          <w:numId w:val="1"/>
        </w:numPr>
        <w:rPr/>
      </w:pPr>
      <w:bookmarkStart w:id="699" w:name="__RefHeading___Toc5887759_2320776876"/>
      <w:bookmarkStart w:id="700" w:name="_Toc269"/>
      <w:bookmarkEnd w:id="699"/>
      <w:r>
        <w:rPr/>
        <w:t>1</w:t>
      </w:r>
      <w:r>
        <w:rPr>
          <w:rtl w:val="true"/>
        </w:rPr>
        <w:t xml:space="preserve">. </w:t>
      </w:r>
      <w:r>
        <w:rPr/>
        <w:t>5</w:t>
      </w:r>
      <w:r>
        <w:rPr>
          <w:rtl w:val="true"/>
        </w:rPr>
        <w:t xml:space="preserve">. </w:t>
      </w:r>
      <w:r>
        <w:rPr>
          <w:rtl w:val="true"/>
        </w:rPr>
        <w:t>وقت نماز صبح</w:t>
      </w:r>
      <w:bookmarkEnd w:id="700"/>
    </w:p>
    <w:p>
      <w:pPr>
        <w:pStyle w:val="BookText"/>
        <w:rPr/>
      </w:pPr>
      <w:r>
        <w:rPr>
          <w:rFonts w:ascii="Amiri" w:hAnsi="Amiri" w:eastAsia="Amiri" w:cs="Amiri"/>
          <w:color w:val="111111"/>
          <w:sz w:val="28"/>
          <w:sz w:val="28"/>
          <w:szCs w:val="28"/>
          <w:rtl w:val="true"/>
          <w:lang w:bidi="ar-SA"/>
        </w:rPr>
        <w:t>وَصَلُّوا بِهِمُ الْغَدَاةَ وَ الرَّجُلُ يَعْرِفُ وَجْهَ صَاحِبِهِ</w:t>
      </w:r>
      <w:r>
        <w:rPr>
          <w:rStyle w:val="FootnoteAnchor"/>
          <w:rtl w:val="true"/>
        </w:rPr>
        <w:footnoteReference w:id="547"/>
      </w:r>
      <w:r>
        <w:rPr>
          <w:rFonts w:ascii="IRNazanin" w:hAnsi="IRNazanin" w:eastAsia="IRNazanin"/>
          <w:color w:val="111111"/>
          <w:sz w:val="28"/>
          <w:sz w:val="28"/>
          <w:szCs w:val="28"/>
          <w:rtl w:val="true"/>
          <w:lang w:bidi="fa-IR"/>
        </w:rPr>
        <w:t xml:space="preserve"> نماز صبح را زمانی بخوانید که شخص می تواند چهره دوستش را بشناسد</w:t>
      </w:r>
      <w:r>
        <w:rPr>
          <w:rFonts w:eastAsia="IRNazanin" w:cs="IRNazanin"/>
          <w:color w:val="111111"/>
          <w:sz w:val="28"/>
          <w:szCs w:val="28"/>
          <w:rtl w:val="true"/>
          <w:lang w:bidi="fa-IR"/>
        </w:rPr>
        <w:t>.</w:t>
      </w:r>
    </w:p>
    <w:p>
      <w:pPr>
        <w:pStyle w:val="Heading3"/>
        <w:numPr>
          <w:ilvl w:val="2"/>
          <w:numId w:val="1"/>
        </w:numPr>
        <w:rPr/>
      </w:pPr>
      <w:bookmarkStart w:id="701" w:name="__RefHeading___Toc5887761_2320776876"/>
      <w:bookmarkStart w:id="702" w:name="_Toc270"/>
      <w:bookmarkEnd w:id="701"/>
      <w:r>
        <w:rPr/>
        <w:t>2</w:t>
      </w:r>
      <w:r>
        <w:rPr>
          <w:rtl w:val="true"/>
        </w:rPr>
        <w:t xml:space="preserve">. </w:t>
      </w:r>
      <w:r>
        <w:rPr>
          <w:rtl w:val="true"/>
        </w:rPr>
        <w:t>رعایت حال ضعیفان</w:t>
      </w:r>
      <w:bookmarkEnd w:id="702"/>
    </w:p>
    <w:p>
      <w:pPr>
        <w:pStyle w:val="BookText"/>
        <w:rPr/>
      </w:pPr>
      <w:r>
        <w:rPr>
          <w:rFonts w:ascii="Amiri" w:hAnsi="Amiri" w:eastAsia="Amiri" w:cs="Amiri"/>
          <w:color w:val="111111"/>
          <w:sz w:val="28"/>
          <w:sz w:val="28"/>
          <w:szCs w:val="28"/>
          <w:rtl w:val="true"/>
          <w:lang w:bidi="ar-SA"/>
        </w:rPr>
        <w:t>وَصَلُّوا بِهِمْ صَلَاةَ أَضْعَفِهِمْ وَ لَا تَكُونُوا فَتَّانِين</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نماز را در حد توان ضعیف ترین مردم به جا آورید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طول دادن بیش از اندازه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فتنه می ندازید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عبارت اشاره به این دارد که باید با رعایت حال افراد ضعیف، سوره های کوتاه را انتخاب کنند و رکوع و قنوت را طولانی نسازند تا بیماران و پیران اذیت نشوند و این که </w:t>
      </w:r>
    </w:p>
    <w:p>
      <w:pPr>
        <w:pStyle w:val="BookText"/>
        <w:rPr/>
      </w:pPr>
      <w:r>
        <w:rPr>
          <w:rFonts w:ascii="IRNazanin" w:hAnsi="IRNazanin" w:eastAsia="IRNazanin"/>
          <w:color w:val="111111"/>
          <w:sz w:val="28"/>
          <w:sz w:val="28"/>
          <w:szCs w:val="28"/>
          <w:rtl w:val="true"/>
          <w:lang w:bidi="fa-IR"/>
        </w:rPr>
        <w:t>اسباب ضعف و سرخوردگی آن ها را فراهم نسازد</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روایت دیگر از امام صادق علیه السلام از پدرش از امام علی علیه السلام نقل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آخِرُ مَا فَارَقْتُ عَلَيْهِ حَبِيبَ قَلْبِي أَنْ قَالَ يَا عَلِيٌّ إِذَا صَلَّيْتَ فَصَلِّ صَلَاةَ أَضْعَفِ مَنْ خَلْفَک</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آخرين باری که حبیبم پیامبر خدا صلی الله علیه و آله را ملاقات کردم فرمود یا علی هرگاه نماز خواندی، مثل ضعیف ترین فردی که پشت سر شماست نماز بخوان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قُمْتَ فِي صَلَاتِكَ لِلنَّاسِ فَلَا تَكُونَنَّ مُنَفِّراً وَ لَا مُضَيِّعاً فَإِنَّ فِي النَّاسِ مَنْ بِهِ الْعِلَّةُ وَ لَهُ الْحَاجَةُ وَ قَدْ سَأَلْتُ رَسُولَ اللَّهِ صِحِينَ وَجَّهَنِي إِلَى الْيَمَنِ كَيْفَ أَصَلَّى بِهِمْ فَقَالَ صَلِّ بِهِمْ كَصَلَاةِ أَضْعَفِهِمْ وَ كُنْ بِالْمُؤْمِنِينَ رَحِيما</w:t>
      </w:r>
      <w:r>
        <w:rPr>
          <w:rStyle w:val="FootnoteAnchor"/>
          <w:rtl w:val="true"/>
        </w:rPr>
        <w:footnoteReference w:id="551"/>
      </w:r>
      <w:r>
        <w:rPr>
          <w:rFonts w:ascii="IRNazanin" w:hAnsi="IRNazanin" w:eastAsia="IRNazanin"/>
          <w:color w:val="111111"/>
          <w:sz w:val="28"/>
          <w:sz w:val="28"/>
          <w:szCs w:val="28"/>
          <w:rtl w:val="true"/>
          <w:lang w:bidi="fa-IR"/>
        </w:rPr>
        <w:t>چون با مردم به نماز جماعت بایستی نه چنان نماز بگزار که مردم را رمیده کنی نه به آن صورت که نماز را ضایع نمایی، که در میان مردم هم بیمار وجود دارد و هم کسی که حاجتی دارد و باید به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هنگام سفری که مرا به یمن فرستاد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مردم چگونه نماز بگزارم؟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نمازی بخوان مانند نماز ناتوانترین آنان و به مردم مؤمن مهربان باش</w:t>
      </w:r>
      <w:r>
        <w:rPr>
          <w:rFonts w:eastAsia="IRNazanin" w:cs="IRNazanin"/>
          <w:color w:val="111111"/>
          <w:sz w:val="28"/>
          <w:szCs w:val="28"/>
          <w:rtl w:val="true"/>
          <w:lang w:bidi="fa-IR"/>
        </w:rPr>
        <w:t xml:space="preserve">». </w:t>
      </w:r>
      <w:bookmarkStart w:id="703" w:name="pg20332_195974"/>
    </w:p>
    <w:p>
      <w:pPr>
        <w:pStyle w:val="Heading2"/>
        <w:numPr>
          <w:ilvl w:val="1"/>
          <w:numId w:val="1"/>
        </w:numPr>
        <w:rPr/>
      </w:pPr>
      <w:bookmarkStart w:id="704" w:name="__RefHeading___Toc5887763_2320776876"/>
      <w:bookmarkStart w:id="705" w:name="_Toc271"/>
      <w:bookmarkEnd w:id="703"/>
      <w:bookmarkEnd w:id="704"/>
      <w:r>
        <w:rPr>
          <w:rtl w:val="true"/>
        </w:rPr>
        <w:t xml:space="preserve">نامه </w:t>
      </w:r>
      <w:r>
        <w:rPr/>
        <w:t>53</w:t>
      </w:r>
      <w:bookmarkEnd w:id="705"/>
    </w:p>
    <w:p>
      <w:pPr>
        <w:pStyle w:val="Heading3"/>
        <w:numPr>
          <w:ilvl w:val="2"/>
          <w:numId w:val="1"/>
        </w:numPr>
        <w:rPr/>
      </w:pPr>
      <w:bookmarkStart w:id="706" w:name="__RefHeading___Toc5887765_2320776876"/>
      <w:bookmarkStart w:id="707" w:name="_Toc272"/>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شهادت مالک اشتر؛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اشتر نخعی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ارائه چهره علوی حکومت به گذشتگان و آیندگان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اقتصادی، اجتماعی، اخلاقی،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دقیق اصول سیاست علوی و ملک داری اسلامی </w:t>
      </w:r>
      <w:r>
        <w:rPr>
          <w:rStyle w:val="FootnoteAnchor"/>
          <w:rtl w:val="true"/>
        </w:rPr>
        <w:footnoteReference w:id="552"/>
      </w:r>
    </w:p>
    <w:p>
      <w:pPr>
        <w:pStyle w:val="Heading3"/>
        <w:numPr>
          <w:ilvl w:val="2"/>
          <w:numId w:val="1"/>
        </w:numPr>
        <w:rPr/>
      </w:pPr>
      <w:bookmarkStart w:id="708" w:name="__RefHeading___Toc5887767_2320776876"/>
      <w:bookmarkStart w:id="709" w:name="_Toc273"/>
      <w:bookmarkEnd w:id="708"/>
      <w:r>
        <w:rPr>
          <w:rtl w:val="true"/>
        </w:rPr>
        <w:t>پیشگفتار نامه</w:t>
      </w:r>
      <w:bookmarkEnd w:id="709"/>
    </w:p>
    <w:p>
      <w:pPr>
        <w:pStyle w:val="BookText"/>
        <w:rPr/>
      </w:pPr>
      <w:r>
        <w:rPr>
          <w:rFonts w:ascii="IRNazanin" w:hAnsi="IRNazanin" w:eastAsia="IRNazanin"/>
          <w:color w:val="111111"/>
          <w:sz w:val="28"/>
          <w:sz w:val="28"/>
          <w:szCs w:val="28"/>
          <w:rtl w:val="true"/>
          <w:lang w:bidi="fa-IR"/>
        </w:rPr>
        <w:t>این نامه طولانی ترین و پر محاسن ترین و جامع ترین نامۀ امام علیه السلام است که به مالک اشتر نوشته اند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حرث اشتر نخعی از مردم یمن است وی از جمله بزرگترین اصحاب امام علیه السلام و یاران با فضیلت و دلاورانی است که آن حضرت در جنگ ها بدانها تکیه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طرماح وقتی بر معاویه وارد شد معاویه به او گفت به علی بن ابی طالب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تعداد دانه های کنجد کوفه سرباز آماده کرده ام و قصد حمله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طرماح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خروسی به نام اشتر دارد که تمام این دانه های کنجد تو را از روی زمین </w:t>
      </w:r>
    </w:p>
    <w:p>
      <w:pPr>
        <w:pStyle w:val="BookText"/>
        <w:rPr/>
      </w:pPr>
      <w:r>
        <w:rPr>
          <w:rFonts w:ascii="IRNazanin" w:hAnsi="IRNazanin" w:eastAsia="IRNazanin"/>
          <w:color w:val="111111"/>
          <w:sz w:val="28"/>
          <w:sz w:val="28"/>
          <w:szCs w:val="28"/>
          <w:rtl w:val="true"/>
          <w:lang w:bidi="fa-IR"/>
        </w:rPr>
        <w:t>می چیند روحیه معاویه از این سخن در هم شکست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با ذکر اهمیت ماموریتی که به مالک داده شد تذکرات اخلاقی مهمی را در باب حکومت داری و برخورد با اقشار مختلف مردم بیان کرده و ضمن آن توجه ویژه به حقوق محرومین داشته است به مالک یادآور می شود که حاکم اسلامی باید وقت خاصی برای دیدار چهره به چهره مردم قرار دهد سپس به لزوم انتخاب مشاوران زبده و خردمند اشاره می کند و مبارزه با هرگونه سوء استفاده مالی را در دستور کار قرار می دهد همچنین در مورد لزوم هوشیاری در برابر دشمن و ترجیح صلح عاقلانه و هوشمندانه بر جنگ و خونریزی و اهتمام بر برگزاری فرایض دینی برای عموم مردم سخن می گوید و در پایان از خداوند توفیق انجام این امور را برای مالک خواستار می شود</w:t>
      </w:r>
      <w:r>
        <w:rPr>
          <w:rFonts w:eastAsia="IRNazanin" w:cs="IRNazanin"/>
          <w:color w:val="111111"/>
          <w:sz w:val="28"/>
          <w:szCs w:val="28"/>
          <w:rtl w:val="true"/>
          <w:lang w:bidi="fa-IR"/>
        </w:rPr>
        <w:t xml:space="preserve">. </w:t>
      </w:r>
      <w:bookmarkStart w:id="710" w:name="pg20332_195976"/>
    </w:p>
    <w:p>
      <w:pPr>
        <w:pStyle w:val="BookText"/>
        <w:rPr/>
      </w:pPr>
      <w:bookmarkEnd w:id="710"/>
      <w:r>
        <w:rPr>
          <w:rFonts w:ascii="Amiri" w:hAnsi="Amiri" w:eastAsia="Amiri" w:cs="Amiri"/>
          <w:color w:val="111111"/>
          <w:sz w:val="28"/>
          <w:sz w:val="28"/>
          <w:szCs w:val="28"/>
          <w:rtl w:val="true"/>
          <w:lang w:bidi="ar-SA"/>
        </w:rPr>
        <w:t>بِسْمِ اللَّهِ الرَّحْمنِ الرَّحِيمِ هَذَا مَا أَمَرَ بِهِ عَبْدُ اللَّهِ عَلِيٌّ أَمِيرُ الْمُؤْمِنِينَ مَالِكَ بْنَ الْحَارِثِ الْأَشْتَرَ فِى عَهْدِهِ إِلَيْهِ حِينَ وَلَّاهُ مِصْرَ جِبَايَةَ خَرَاجِهَا وَ جِهَادَ عَدُوِّهَا وَ اسْتِضْلَاحَ أَهْلِهَا وَ عِمَارَةَ بِلَادِهَا أَمَرَهُ بِتَقْوَى اللَّهِ وَإِيْتَارِ طَاعَتِهِ وَ اتَّبَاعِ مَا أَمَرَ بِهِ فِي كِتَابِهِ مِنْ فَرَائِضِهِ وَ سُنَنِهِ الَّتِي لَا يَسْعَدُ أَحَدٌ إِلَّا بِاتِّبَاعِهَا وَ لَا يَشْقَى إِلَّا مَعَ جُحُودِهَا وَ إِضَاعَتِهَا وَ أَنْ يَنْصُرَ اللَّهَ سُبْحَانَهُ بِيَدِهِ وَ قَلْبِهِ بِقَلْبِهِ وَ يَدِهِ وَ لِسَانِهِ فَإِنَّهُ جَلَّ اسْمُهُ قَدْ تَكَفَّلَ بِنَصْرِ مَنْ نَصَرَهُ وَ إِعْزَازِ مَنْ أَعَزَّهُ وَ أَمَرَهُ أَنْ يَكْسِرَ مِنْ نَفْسِهِ عِنْدَا نَفْسَهُ مِنَ الشَّهَوَاتِ وَ يَنْزَعَهَا يَزَعَهَا عِنْدَ الْجَمَحَاتِ فَإِنَّ النَّفْسَ أَمَّارَةٌ بالسُّوءِ إِلَّا مَا رَحِمَ 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1" w:name="__RefHeading___Toc5887769_2320776876"/>
      <w:bookmarkStart w:id="712" w:name="_Toc274"/>
      <w:bookmarkEnd w:id="711"/>
      <w:r>
        <w:rPr/>
        <w:t>1</w:t>
      </w:r>
      <w:r>
        <w:rPr>
          <w:rtl w:val="true"/>
        </w:rPr>
        <w:t xml:space="preserve">. </w:t>
      </w:r>
      <w:r>
        <w:rPr>
          <w:rtl w:val="true"/>
        </w:rPr>
        <w:t>انتخاب مالک به عنوان فرمانروای مصر</w:t>
      </w:r>
      <w:bookmarkEnd w:id="712"/>
    </w:p>
    <w:p>
      <w:pPr>
        <w:pStyle w:val="BookText"/>
        <w:rPr/>
      </w:pPr>
      <w:r>
        <w:rPr>
          <w:rFonts w:ascii="Amiri" w:hAnsi="Amiri" w:eastAsia="Amiri" w:cs="Amiri"/>
          <w:color w:val="111111"/>
          <w:sz w:val="28"/>
          <w:sz w:val="28"/>
          <w:szCs w:val="28"/>
          <w:rtl w:val="true"/>
          <w:lang w:bidi="ar-SA"/>
        </w:rPr>
        <w:t>بِسْمِ اللَّهِ الرَّحْمنِ الرَّحِيمِ هَذَا مَا أَمَرَ بِهِ عَبْدُ اللَّهِ عَلِيٌّ أَمِيرُ الْمُؤْمِنِينَ مَالِكَ بْنَ الْحَارِثِ الأَشْتَرَ فِى عَهْدِهِ إِلَيْهِ حِينَ وَلَاهُ مِصْرَ</w:t>
      </w:r>
      <w:r>
        <w:rPr>
          <w:rStyle w:val="FootnoteAnchor"/>
          <w:rtl w:val="true"/>
        </w:rPr>
        <w:footnoteReference w:id="553"/>
      </w:r>
      <w:r>
        <w:rPr>
          <w:rFonts w:ascii="IRNazanin" w:hAnsi="IRNazanin" w:eastAsia="IRNazanin"/>
          <w:color w:val="111111"/>
          <w:sz w:val="28"/>
          <w:sz w:val="28"/>
          <w:szCs w:val="28"/>
          <w:rtl w:val="true"/>
          <w:lang w:bidi="fa-IR"/>
        </w:rPr>
        <w:t xml:space="preserve"> این فرمانی است که بنده خدا امیرالمؤمنین در پیمانش به مالک بن حارث اشتر زمانی که او را به فرمانروایی مصر برگزید دستور داد</w:t>
      </w:r>
      <w:r>
        <w:rPr>
          <w:rFonts w:eastAsia="IRNazanin" w:cs="IRNazanin"/>
          <w:color w:val="111111"/>
          <w:sz w:val="28"/>
          <w:szCs w:val="28"/>
          <w:rtl w:val="true"/>
          <w:lang w:bidi="fa-IR"/>
        </w:rPr>
        <w:t>.</w:t>
      </w:r>
    </w:p>
    <w:p>
      <w:pPr>
        <w:pStyle w:val="Heading3"/>
        <w:numPr>
          <w:ilvl w:val="2"/>
          <w:numId w:val="1"/>
        </w:numPr>
        <w:rPr/>
      </w:pPr>
      <w:bookmarkStart w:id="713" w:name="__RefHeading___Toc5887771_2320776876"/>
      <w:bookmarkStart w:id="714" w:name="_Toc275"/>
      <w:bookmarkEnd w:id="713"/>
      <w:r>
        <w:rPr/>
        <w:t>2</w:t>
      </w:r>
      <w:r>
        <w:rPr>
          <w:rtl w:val="true"/>
        </w:rPr>
        <w:t xml:space="preserve">. </w:t>
      </w:r>
      <w:r>
        <w:rPr>
          <w:rtl w:val="true"/>
        </w:rPr>
        <w:t>اهداف چهارگانه مأموریت مالک</w:t>
      </w:r>
      <w:bookmarkEnd w:id="714"/>
    </w:p>
    <w:p>
      <w:pPr>
        <w:pStyle w:val="Heading4"/>
        <w:numPr>
          <w:ilvl w:val="3"/>
          <w:numId w:val="1"/>
        </w:numPr>
        <w:rPr/>
      </w:pPr>
      <w:bookmarkStart w:id="715" w:name="__RefHeading___Toc5887773_2320776876"/>
      <w:bookmarkStart w:id="716" w:name="_Toc276"/>
      <w:bookmarkEnd w:id="715"/>
      <w:r>
        <w:rPr/>
        <w:t>2</w:t>
      </w:r>
      <w:r>
        <w:rPr>
          <w:rtl w:val="true"/>
        </w:rPr>
        <w:t xml:space="preserve">. </w:t>
      </w:r>
      <w:r>
        <w:rPr/>
        <w:t>1</w:t>
      </w:r>
      <w:r>
        <w:rPr>
          <w:rtl w:val="true"/>
        </w:rPr>
        <w:t xml:space="preserve">. </w:t>
      </w:r>
      <w:r>
        <w:rPr>
          <w:rtl w:val="true"/>
        </w:rPr>
        <w:t>امور اقتصادی</w:t>
      </w:r>
      <w:bookmarkEnd w:id="716"/>
    </w:p>
    <w:p>
      <w:pPr>
        <w:pStyle w:val="BookText"/>
        <w:rPr/>
      </w:pPr>
      <w:r>
        <w:rPr>
          <w:rFonts w:ascii="Amiri" w:hAnsi="Amiri" w:eastAsia="Amiri" w:cs="Amiri"/>
          <w:color w:val="111111"/>
          <w:sz w:val="28"/>
          <w:sz w:val="28"/>
          <w:szCs w:val="28"/>
          <w:rtl w:val="true"/>
          <w:lang w:bidi="ar-SA"/>
        </w:rPr>
        <w:t>جِبَايَةَ خَرَاجِهَا</w:t>
      </w:r>
      <w:r>
        <w:rPr>
          <w:rStyle w:val="FootnoteAnchor"/>
          <w:rtl w:val="true"/>
        </w:rPr>
        <w:footnoteReference w:id="554"/>
      </w:r>
      <w:r>
        <w:rPr>
          <w:rFonts w:ascii="IRNazanin" w:hAnsi="IRNazanin" w:eastAsia="IRNazanin"/>
          <w:color w:val="111111"/>
          <w:sz w:val="28"/>
          <w:sz w:val="28"/>
          <w:szCs w:val="28"/>
          <w:rtl w:val="true"/>
          <w:lang w:bidi="fa-IR"/>
        </w:rPr>
        <w:t xml:space="preserve"> تا مالیات های آن را جمع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مالیات سرزمین های است که در جنگ ها به دست مسلمانان فتح شد ولی در این جا مفهوم گسترده ای دارد و تمام امور مالی مربوط به دولت اسلامی را فرامی گیرد اعم از خراج و زکات و جزیه و خمس</w:t>
      </w:r>
      <w:r>
        <w:rPr>
          <w:rFonts w:eastAsia="IRNazanin" w:cs="IRNazanin"/>
          <w:color w:val="111111"/>
          <w:sz w:val="28"/>
          <w:szCs w:val="28"/>
          <w:rtl w:val="true"/>
          <w:lang w:bidi="fa-IR"/>
        </w:rPr>
        <w:t xml:space="preserve">. </w:t>
      </w:r>
      <w:r>
        <w:rPr>
          <w:rStyle w:val="FootnoteAnchor"/>
          <w:rtl w:val="true"/>
        </w:rPr>
        <w:footnoteReference w:id="555"/>
      </w:r>
    </w:p>
    <w:p>
      <w:pPr>
        <w:pStyle w:val="Heading4"/>
        <w:numPr>
          <w:ilvl w:val="3"/>
          <w:numId w:val="1"/>
        </w:numPr>
        <w:rPr/>
      </w:pPr>
      <w:bookmarkStart w:id="717" w:name="__RefHeading___Toc5887775_2320776876"/>
      <w:bookmarkStart w:id="718" w:name="_Toc277"/>
      <w:bookmarkEnd w:id="717"/>
      <w:r>
        <w:rPr/>
        <w:t>2</w:t>
      </w:r>
      <w:r>
        <w:rPr>
          <w:rtl w:val="true"/>
        </w:rPr>
        <w:t xml:space="preserve">. </w:t>
      </w:r>
      <w:r>
        <w:rPr/>
        <w:t>2</w:t>
      </w:r>
      <w:r>
        <w:rPr>
          <w:rtl w:val="true"/>
        </w:rPr>
        <w:t xml:space="preserve">. </w:t>
      </w:r>
      <w:r>
        <w:rPr>
          <w:rtl w:val="true"/>
        </w:rPr>
        <w:t>نیروی نظامی و دفاعی</w:t>
      </w:r>
      <w:bookmarkEnd w:id="718"/>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جِهَادَ عَدُوِّهَا</w:t>
      </w:r>
      <w:bookmarkStart w:id="719" w:name="pg20332_195977"/>
    </w:p>
    <w:p>
      <w:pPr>
        <w:pStyle w:val="BookText"/>
        <w:rPr/>
      </w:pPr>
      <w:bookmarkEnd w:id="719"/>
      <w:r>
        <w:rPr>
          <w:rFonts w:ascii="IRNazanin" w:hAnsi="IRNazanin" w:eastAsia="IRNazanin"/>
          <w:color w:val="111111"/>
          <w:sz w:val="28"/>
          <w:sz w:val="28"/>
          <w:szCs w:val="28"/>
          <w:rtl w:val="true"/>
          <w:lang w:bidi="fa-IR"/>
        </w:rPr>
        <w:t>و با دشمنش جهاد نماید</w:t>
      </w:r>
      <w:r>
        <w:rPr>
          <w:rFonts w:eastAsia="IRNazanin" w:cs="IRNazanin"/>
          <w:color w:val="111111"/>
          <w:sz w:val="28"/>
          <w:szCs w:val="28"/>
          <w:rtl w:val="true"/>
          <w:lang w:bidi="fa-IR"/>
        </w:rPr>
        <w:t>.</w:t>
      </w:r>
    </w:p>
    <w:p>
      <w:pPr>
        <w:pStyle w:val="Heading4"/>
        <w:numPr>
          <w:ilvl w:val="3"/>
          <w:numId w:val="1"/>
        </w:numPr>
        <w:rPr/>
      </w:pPr>
      <w:bookmarkStart w:id="720" w:name="__RefHeading___Toc5887777_2320776876"/>
      <w:bookmarkStart w:id="721" w:name="_Toc278"/>
      <w:bookmarkEnd w:id="720"/>
      <w:r>
        <w:rPr/>
        <w:t>2</w:t>
      </w:r>
      <w:r>
        <w:rPr>
          <w:rtl w:val="true"/>
        </w:rPr>
        <w:t xml:space="preserve">. </w:t>
      </w:r>
      <w:r>
        <w:rPr/>
        <w:t>3</w:t>
      </w:r>
      <w:r>
        <w:rPr>
          <w:rtl w:val="true"/>
        </w:rPr>
        <w:t xml:space="preserve">. </w:t>
      </w:r>
      <w:r>
        <w:rPr>
          <w:rtl w:val="true"/>
        </w:rPr>
        <w:t>امور اجتماعی و فرهنگی</w:t>
      </w:r>
      <w:bookmarkEnd w:id="721"/>
    </w:p>
    <w:p>
      <w:pPr>
        <w:pStyle w:val="BookText"/>
        <w:rPr/>
      </w:pPr>
      <w:r>
        <w:rPr>
          <w:rFonts w:ascii="Amiri" w:hAnsi="Amiri" w:eastAsia="Amiri" w:cs="Amiri"/>
          <w:color w:val="111111"/>
          <w:sz w:val="28"/>
          <w:sz w:val="28"/>
          <w:szCs w:val="28"/>
          <w:rtl w:val="true"/>
          <w:lang w:bidi="ar-SA"/>
        </w:rPr>
        <w:t>وَ اسْتِصْلَاحَ أَهْلِهَا</w:t>
      </w:r>
      <w:r>
        <w:rPr>
          <w:rStyle w:val="FootnoteAnchor"/>
          <w:rtl w:val="true"/>
        </w:rPr>
        <w:footnoteReference w:id="556"/>
      </w:r>
      <w:r>
        <w:rPr>
          <w:rFonts w:ascii="IRNazanin" w:hAnsi="IRNazanin" w:eastAsia="IRNazanin"/>
          <w:color w:val="111111"/>
          <w:sz w:val="28"/>
          <w:sz w:val="28"/>
          <w:szCs w:val="28"/>
          <w:rtl w:val="true"/>
          <w:lang w:bidi="fa-IR"/>
        </w:rPr>
        <w:t xml:space="preserve"> و به اصلاح اهلش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اصلاحات که امام بر روی آن تاکید می فرماید هم اصلاحات فکری و فرهنگی و اخلاقی را شامل می شود و هم اصلاحات معیشتی و اقتصادی را در بر می گیرد ضمن این که به مالک توصیه می کند که اصلاحات را از خودش شروع کند</w:t>
      </w:r>
      <w:r>
        <w:rPr>
          <w:rFonts w:eastAsia="IRNazanin" w:cs="IRNazanin"/>
          <w:color w:val="111111"/>
          <w:sz w:val="28"/>
          <w:szCs w:val="28"/>
          <w:rtl w:val="true"/>
          <w:lang w:bidi="fa-IR"/>
        </w:rPr>
        <w:t xml:space="preserve">. </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 علیه السلام مَنْ نَصَبَ نَفْسَهُ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افَعَلَيْهِ أَنْ يَبْدَأَا فَلْيَبْدَأُ بِتَعْلِيمِ نَفْسِهِ قَبْلَ تَعْلِيمِ غَيْرِهِ وَ لْيَكُنْ تَأْدِيبُهُ بِسِيرَتِهِ قَبْلَ تَأْدِيبِهِ بِلِسَانِهِ وَ مُعَلِّمُ نَفْسِهِ وَ مُؤَدِّبُهَا أَحَقُّ بِالْإِجْلَالِ مِنْ مُعَلِّمِ النَّاسِ وَ مُؤَدِّبِهِم</w:t>
      </w:r>
      <w:r>
        <w:rPr>
          <w:rStyle w:val="FootnoteAnchor"/>
          <w:rtl w:val="true"/>
        </w:rPr>
        <w:footnoteReference w:id="558"/>
      </w:r>
      <w:r>
        <w:rPr>
          <w:rFonts w:ascii="IRNazanin" w:hAnsi="IRNazanin" w:eastAsia="IRNazanin"/>
          <w:color w:val="111111"/>
          <w:sz w:val="28"/>
          <w:sz w:val="28"/>
          <w:szCs w:val="28"/>
          <w:rtl w:val="true"/>
          <w:lang w:bidi="fa-IR"/>
        </w:rPr>
        <w:t>آن که خود را در مرتبه پیشوایی قرار می دهد باید پیش از مؤدب نمودن مردم به مؤدب نمودن خود اقدام کند و پیش از آن که دیگران را به گفتار ادب نماید، باید به کردارش مؤدب به آداب کند و آن که خود را بیاموزد و ادب نماید به تعظیم سزاوارتر است از کسی که فقط دیگران را بیاموزد و تأدیب کند</w:t>
      </w:r>
      <w:r>
        <w:rPr>
          <w:rFonts w:eastAsia="IRNazanin" w:cs="IRNazanin"/>
          <w:color w:val="111111"/>
          <w:sz w:val="28"/>
          <w:szCs w:val="28"/>
          <w:rtl w:val="true"/>
          <w:lang w:bidi="fa-IR"/>
        </w:rPr>
        <w:t>.</w:t>
      </w:r>
    </w:p>
    <w:p>
      <w:pPr>
        <w:pStyle w:val="Heading4"/>
        <w:numPr>
          <w:ilvl w:val="3"/>
          <w:numId w:val="1"/>
        </w:numPr>
        <w:rPr/>
      </w:pPr>
      <w:bookmarkStart w:id="722" w:name="__RefHeading___Toc5887779_2320776876"/>
      <w:bookmarkStart w:id="723" w:name="_Toc279"/>
      <w:bookmarkEnd w:id="722"/>
      <w:r>
        <w:rPr/>
        <w:t>2</w:t>
      </w:r>
      <w:r>
        <w:rPr>
          <w:rtl w:val="true"/>
        </w:rPr>
        <w:t xml:space="preserve">. </w:t>
      </w:r>
      <w:r>
        <w:rPr/>
        <w:t>4</w:t>
      </w:r>
      <w:r>
        <w:rPr>
          <w:rtl w:val="true"/>
        </w:rPr>
        <w:t xml:space="preserve">. </w:t>
      </w:r>
      <w:r>
        <w:rPr>
          <w:rtl w:val="true"/>
        </w:rPr>
        <w:t>عمران و آبادی</w:t>
      </w:r>
      <w:bookmarkEnd w:id="723"/>
    </w:p>
    <w:p>
      <w:pPr>
        <w:pStyle w:val="BookText"/>
        <w:rPr/>
      </w:pPr>
      <w:r>
        <w:rPr>
          <w:rFonts w:ascii="Amiri" w:hAnsi="Amiri" w:eastAsia="Amiri" w:cs="Amiri"/>
          <w:color w:val="111111"/>
          <w:sz w:val="28"/>
          <w:sz w:val="28"/>
          <w:szCs w:val="28"/>
          <w:rtl w:val="true"/>
          <w:lang w:bidi="ar-SA"/>
        </w:rPr>
        <w:t>وَ عِمَارَةَ بِلَادِهَا</w:t>
      </w:r>
      <w:r>
        <w:rPr>
          <w:rStyle w:val="FootnoteAnchor"/>
          <w:rtl w:val="true"/>
        </w:rPr>
        <w:footnoteReference w:id="559"/>
      </w:r>
      <w:r>
        <w:rPr>
          <w:rFonts w:ascii="IRNazanin" w:hAnsi="IRNazanin" w:eastAsia="IRNazanin"/>
          <w:color w:val="111111"/>
          <w:sz w:val="28"/>
          <w:sz w:val="28"/>
          <w:szCs w:val="28"/>
          <w:rtl w:val="true"/>
          <w:lang w:bidi="fa-IR"/>
        </w:rPr>
        <w:t xml:space="preserve"> و شهرهایش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تأمین امنیت مرزها و ایجاد قدرت دفاعی نیرومند در مرزها برای جلوگیری از تجاوز بیگانگان از ضرورت های اجتناب ناپذیر هر نظام است تا مردم آرامش و امکان کار و زندگی داشته باشند</w:t>
      </w:r>
      <w:r>
        <w:rPr>
          <w:rFonts w:eastAsia="IRNazanin" w:cs="IRNazanin"/>
          <w:color w:val="111111"/>
          <w:sz w:val="28"/>
          <w:szCs w:val="28"/>
          <w:rtl w:val="true"/>
          <w:lang w:bidi="fa-IR"/>
        </w:rPr>
        <w:t xml:space="preserve">. </w:t>
      </w:r>
      <w:r>
        <w:rPr>
          <w:rStyle w:val="FootnoteAnchor"/>
          <w:rtl w:val="true"/>
        </w:rPr>
        <w:footnoteReference w:id="560"/>
      </w:r>
      <w:bookmarkStart w:id="724" w:name="pg20332_195978"/>
    </w:p>
    <w:p>
      <w:pPr>
        <w:pStyle w:val="Heading3"/>
        <w:numPr>
          <w:ilvl w:val="2"/>
          <w:numId w:val="1"/>
        </w:numPr>
        <w:rPr/>
      </w:pPr>
      <w:bookmarkStart w:id="725" w:name="__RefHeading___Toc5887781_2320776876"/>
      <w:bookmarkStart w:id="726" w:name="_Toc280"/>
      <w:bookmarkEnd w:id="724"/>
      <w:bookmarkEnd w:id="725"/>
      <w:r>
        <w:rPr/>
        <w:t>3</w:t>
      </w:r>
      <w:r>
        <w:rPr>
          <w:rtl w:val="true"/>
        </w:rPr>
        <w:t xml:space="preserve">. </w:t>
      </w:r>
      <w:r>
        <w:rPr>
          <w:rtl w:val="true"/>
        </w:rPr>
        <w:t>دستورات اخلاقی</w:t>
      </w:r>
      <w:bookmarkEnd w:id="726"/>
    </w:p>
    <w:p>
      <w:pPr>
        <w:pStyle w:val="Heading4"/>
        <w:numPr>
          <w:ilvl w:val="3"/>
          <w:numId w:val="1"/>
        </w:numPr>
        <w:rPr/>
      </w:pPr>
      <w:bookmarkStart w:id="727" w:name="__RefHeading___Toc5887783_2320776876"/>
      <w:bookmarkStart w:id="728" w:name="_Toc281"/>
      <w:bookmarkEnd w:id="727"/>
      <w:r>
        <w:rPr/>
        <w:t>3</w:t>
      </w:r>
      <w:r>
        <w:rPr>
          <w:rtl w:val="true"/>
        </w:rPr>
        <w:t xml:space="preserve">. </w:t>
      </w:r>
      <w:r>
        <w:rPr/>
        <w:t>1</w:t>
      </w:r>
      <w:r>
        <w:rPr>
          <w:rtl w:val="true"/>
        </w:rPr>
        <w:t xml:space="preserve">. </w:t>
      </w:r>
      <w:r>
        <w:rPr>
          <w:rtl w:val="true"/>
        </w:rPr>
        <w:t>سفارش به تقوا</w:t>
      </w:r>
      <w:bookmarkEnd w:id="728"/>
    </w:p>
    <w:p>
      <w:pPr>
        <w:pStyle w:val="BookText"/>
        <w:rPr/>
      </w:pPr>
      <w:r>
        <w:rPr>
          <w:rFonts w:ascii="Amiri" w:hAnsi="Amiri" w:eastAsia="Amiri" w:cs="Amiri"/>
          <w:color w:val="111111"/>
          <w:sz w:val="28"/>
          <w:sz w:val="28"/>
          <w:szCs w:val="28"/>
          <w:rtl w:val="true"/>
          <w:lang w:bidi="ar-SA"/>
        </w:rPr>
        <w:t>أَمَرَهُ بِتَقْوَى اللَّهِ</w:t>
      </w:r>
      <w:r>
        <w:rPr>
          <w:rStyle w:val="FootnoteAnchor"/>
          <w:rtl w:val="true"/>
        </w:rPr>
        <w:footnoteReference w:id="561"/>
      </w:r>
      <w:r>
        <w:rPr>
          <w:rFonts w:ascii="IRNazanin" w:hAnsi="IRNazanin" w:eastAsia="IRNazanin"/>
          <w:color w:val="111111"/>
          <w:sz w:val="28"/>
          <w:sz w:val="28"/>
          <w:szCs w:val="28"/>
          <w:rtl w:val="true"/>
          <w:lang w:bidi="fa-IR"/>
        </w:rPr>
        <w:t xml:space="preserve"> او را فرمان می دهد به تقوای الهی</w:t>
      </w:r>
      <w:r>
        <w:rPr>
          <w:rFonts w:eastAsia="IRNazanin" w:cs="IRNazanin"/>
          <w:color w:val="111111"/>
          <w:sz w:val="28"/>
          <w:szCs w:val="28"/>
          <w:rtl w:val="true"/>
          <w:lang w:bidi="fa-IR"/>
        </w:rPr>
        <w:t>.</w:t>
      </w:r>
    </w:p>
    <w:p>
      <w:pPr>
        <w:pStyle w:val="Heading4"/>
        <w:numPr>
          <w:ilvl w:val="3"/>
          <w:numId w:val="1"/>
        </w:numPr>
        <w:rPr/>
      </w:pPr>
      <w:bookmarkStart w:id="729" w:name="__RefHeading___Toc5887785_2320776876"/>
      <w:bookmarkStart w:id="730" w:name="_Toc282"/>
      <w:bookmarkEnd w:id="729"/>
      <w:r>
        <w:rPr/>
        <w:t>3</w:t>
      </w:r>
      <w:r>
        <w:rPr>
          <w:rtl w:val="true"/>
        </w:rPr>
        <w:t xml:space="preserve">. </w:t>
      </w:r>
      <w:r>
        <w:rPr/>
        <w:t>2</w:t>
      </w:r>
      <w:r>
        <w:rPr>
          <w:rtl w:val="true"/>
        </w:rPr>
        <w:t xml:space="preserve">. </w:t>
      </w:r>
      <w:r>
        <w:rPr>
          <w:rtl w:val="true"/>
        </w:rPr>
        <w:t>امر به طاعت خداوند</w:t>
      </w:r>
      <w:bookmarkEnd w:id="730"/>
    </w:p>
    <w:p>
      <w:pPr>
        <w:pStyle w:val="BookText"/>
        <w:rPr/>
      </w:pPr>
      <w:r>
        <w:rPr>
          <w:rFonts w:ascii="Amiri" w:hAnsi="Amiri" w:eastAsia="Amiri" w:cs="Amiri"/>
          <w:color w:val="111111"/>
          <w:sz w:val="28"/>
          <w:sz w:val="28"/>
          <w:szCs w:val="28"/>
          <w:rtl w:val="true"/>
          <w:lang w:bidi="ar-SA"/>
        </w:rPr>
        <w:t>وَ إِيْثَارِ طَاعَتِهِ وَ اتَّبَاعِ مَا أَمَرَ بِهِ فِي كِتَابِهِ مِنْ فَرَائِضِهِ وَ سُنَنِهِ الَّتِي لَا يَسْعَدُ أَحَدٌ إِلَّا بِاتِّبَاعِهَا وَ لَا يَشْقَى إِلَّا مَعَ جُحُودِهَا وَ إِضَاعَتِهَا</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لَا يَشْقَی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نمی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جُحُودِهَا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انکار کردن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إِضَاعَتِهَا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ضایع کردن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مقدم داشتن طاعت خدا و پیروی آن چه را که خداوند در کتابش از واجبات و سنت های خود امر فرموده که کسی جز به پیروی آن ها خوشبخت نمی شود، و جز به انکار و ضایع نمودن آن ها بدبخت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تاکید بر اطاعت همه جانبه از خداوند آن هم در چارچوب دستورات و مقررات قرآن از آن جهت است که قرآن همه آن چه را که انسان در رسیدن به سعادت دنیا و آخرت نیاز دارند بیان داشته است</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آتَاكُمُ الرَّسُولُ فَخُذُوهُ وَ ما نَهَاكُمْ عَنْهُ فَانْتَهُوا</w:t>
      </w:r>
      <w:r>
        <w:rPr>
          <w:rStyle w:val="FootnoteAnchor"/>
          <w:rtl w:val="true"/>
        </w:rPr>
        <w:footnoteReference w:id="564"/>
      </w:r>
      <w:r>
        <w:rPr>
          <w:rFonts w:ascii="IRNazanin" w:hAnsi="IRNazanin" w:eastAsia="IRNazanin"/>
          <w:color w:val="111111"/>
          <w:sz w:val="28"/>
          <w:sz w:val="28"/>
          <w:szCs w:val="28"/>
          <w:rtl w:val="true"/>
          <w:lang w:bidi="fa-IR"/>
        </w:rPr>
        <w:t xml:space="preserve">و آن چه را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داد، آن را بگیرید و از آن چه شما را باز داشت، بازایستید</w:t>
      </w:r>
    </w:p>
    <w:p>
      <w:pPr>
        <w:pStyle w:val="Heading4"/>
        <w:numPr>
          <w:ilvl w:val="3"/>
          <w:numId w:val="1"/>
        </w:numPr>
        <w:rPr/>
      </w:pPr>
      <w:bookmarkStart w:id="731" w:name="__RefHeading___Toc5887787_2320776876"/>
      <w:bookmarkStart w:id="732" w:name="_Toc283"/>
      <w:bookmarkEnd w:id="731"/>
      <w:r>
        <w:rPr/>
        <w:t>3</w:t>
      </w:r>
      <w:r>
        <w:rPr>
          <w:rtl w:val="true"/>
        </w:rPr>
        <w:t xml:space="preserve">. </w:t>
      </w:r>
      <w:r>
        <w:rPr/>
        <w:t>3</w:t>
      </w:r>
      <w:r>
        <w:rPr>
          <w:rtl w:val="true"/>
        </w:rPr>
        <w:t xml:space="preserve">. </w:t>
      </w:r>
      <w:r>
        <w:rPr>
          <w:rtl w:val="true"/>
        </w:rPr>
        <w:t>دستور به یاری خداوند</w:t>
      </w:r>
      <w:bookmarkEnd w:id="73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يَنْصُرَ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بِيَدِهِ وَ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بِقَلْبِهِ وَ يَدِهِ وَ لِسَانِهِ فَإِنَّهُ جَلَّ اسْمُهُ قَدْ تَكَفَّلَ بِنَصْرِ</w:t>
      </w:r>
      <w:bookmarkStart w:id="733" w:name="pg20332_195979"/>
    </w:p>
    <w:p>
      <w:pPr>
        <w:pStyle w:val="BookText"/>
        <w:rPr/>
      </w:pPr>
      <w:bookmarkEnd w:id="733"/>
      <w:r>
        <w:rPr>
          <w:rFonts w:ascii="Amiri" w:hAnsi="Amiri" w:eastAsia="Amiri" w:cs="Amiri"/>
          <w:color w:val="111111"/>
          <w:sz w:val="28"/>
          <w:sz w:val="28"/>
          <w:szCs w:val="28"/>
          <w:rtl w:val="true"/>
          <w:lang w:bidi="ar-SA"/>
        </w:rPr>
        <w:t>مَنْ نَصَرَهُ وَ إِعْزَازِ مَنْ أَعَزَّهُ</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و دیگر آن که خداوند سبحان را به قلب و دست و زبانش یاری،کند زیرا خداوند یاری کننده خود و عزّت آن کس را که او را عزیز بدارد ضامن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إِنْ تَنْصُرُوا الله ينصركم</w:t>
      </w:r>
      <w:r>
        <w:rPr>
          <w:rStyle w:val="FootnoteAnchor"/>
          <w:rtl w:val="true"/>
        </w:rPr>
        <w:footnoteReference w:id="566"/>
      </w:r>
      <w:r>
        <w:rPr>
          <w:rFonts w:ascii="IRNazanin" w:hAnsi="IRNazanin" w:eastAsia="IRNazanin"/>
          <w:color w:val="111111"/>
          <w:sz w:val="28"/>
          <w:sz w:val="28"/>
          <w:szCs w:val="28"/>
          <w:rtl w:val="true"/>
          <w:lang w:bidi="fa-IR"/>
        </w:rPr>
        <w:t>ای کسانی که ایمان آورده اید، اگر خدا را یاری کنید یاریتان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اللَّهُ يُؤَيِّدُ بِنَصْرِهِ مَنْ يَشَاءُ إِنَّ فِي ذَلِكَ لَعِبْرَةً لِأُولِي الْأَبْصارِ</w:t>
      </w:r>
      <w:r>
        <w:rPr>
          <w:rStyle w:val="FootnoteAnchor"/>
          <w:rtl w:val="true"/>
        </w:rPr>
        <w:footnoteReference w:id="567"/>
      </w:r>
      <w:r>
        <w:rPr>
          <w:rFonts w:ascii="IRNazanin" w:hAnsi="IRNazanin" w:eastAsia="IRNazanin"/>
          <w:color w:val="111111"/>
          <w:sz w:val="28"/>
          <w:sz w:val="28"/>
          <w:szCs w:val="28"/>
          <w:rtl w:val="true"/>
          <w:lang w:bidi="fa-IR"/>
        </w:rPr>
        <w:t xml:space="preserve">و خدا هر که را بخواهد به یاری خود تأیید می کند، یقیناً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صاحبان بینش عبرتی است</w:t>
      </w:r>
      <w:r>
        <w:rPr>
          <w:rFonts w:eastAsia="IRNazanin" w:cs="IRNazanin"/>
          <w:color w:val="111111"/>
          <w:sz w:val="28"/>
          <w:szCs w:val="28"/>
          <w:rtl w:val="true"/>
          <w:lang w:bidi="fa-IR"/>
        </w:rPr>
        <w:t>.</w:t>
      </w:r>
    </w:p>
    <w:p>
      <w:pPr>
        <w:pStyle w:val="Heading4"/>
        <w:numPr>
          <w:ilvl w:val="3"/>
          <w:numId w:val="1"/>
        </w:numPr>
        <w:rPr/>
      </w:pPr>
      <w:bookmarkStart w:id="734" w:name="__RefHeading___Toc5887789_2320776876"/>
      <w:bookmarkStart w:id="735" w:name="_Toc284"/>
      <w:bookmarkEnd w:id="734"/>
      <w:r>
        <w:rPr/>
        <w:t>3</w:t>
      </w:r>
      <w:r>
        <w:rPr>
          <w:rtl w:val="true"/>
        </w:rPr>
        <w:t xml:space="preserve">. </w:t>
      </w:r>
      <w:r>
        <w:rPr/>
        <w:t>4</w:t>
      </w:r>
      <w:r>
        <w:rPr>
          <w:rtl w:val="true"/>
        </w:rPr>
        <w:t xml:space="preserve">. </w:t>
      </w:r>
      <w:r>
        <w:rPr>
          <w:rtl w:val="true"/>
        </w:rPr>
        <w:t>دستور به عفت نفس</w:t>
      </w:r>
      <w:bookmarkEnd w:id="735"/>
    </w:p>
    <w:p>
      <w:pPr>
        <w:pStyle w:val="BookText"/>
        <w:rPr/>
      </w:pPr>
      <w:r>
        <w:rPr>
          <w:rFonts w:ascii="Amiri" w:hAnsi="Amiri" w:eastAsia="Amiri" w:cs="Amiri"/>
          <w:color w:val="111111"/>
          <w:sz w:val="28"/>
          <w:sz w:val="28"/>
          <w:szCs w:val="28"/>
          <w:rtl w:val="true"/>
          <w:lang w:bidi="ar-SA"/>
        </w:rPr>
        <w:t>وَ أَمَرَهُ أَنْ يَكْسِرَ مِنْ نَفْسِهِ عِنْدَ نَفْسَهُ مِنَ الشَّهَوَاتِ وَ ايَنْزَعَهَا يَزَعَهَا عِنْدَ الْجَمَحَاتِ فَإِنَّ النَّفْسَ أَمَّارَةٌ بِالسُّوءِ إِلَّا مَا رَحِمَ اللَّهُ</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الْجَمَحَاتِ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طغيان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یا عوامل سركش؛ جمح 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تغلب على راكبه و ذهب به لا ينثنى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دستور می دهد که نفس را به وقت خواسته های نابجا درهم شکند، و آن را به هنگام سرکشی ها باز دارد که نفس امر کننده به بدی است مگر خداوند رحم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أُبَرِّئُ نَفْسِى</w:t>
      </w:r>
      <w:r>
        <w:rPr>
          <w:rStyle w:val="FootnoteAnchor"/>
          <w:rtl w:val="true"/>
        </w:rPr>
        <w:footnoteReference w:id="569"/>
      </w:r>
      <w:r>
        <w:rPr>
          <w:rFonts w:ascii="IRNazanin" w:hAnsi="IRNazanin" w:eastAsia="IRNazanin"/>
          <w:color w:val="111111"/>
          <w:sz w:val="28"/>
          <w:sz w:val="28"/>
          <w:szCs w:val="28"/>
          <w:rtl w:val="true"/>
          <w:lang w:bidi="fa-IR"/>
        </w:rPr>
        <w:t xml:space="preserve">و من نفس خود را تبرئه نمی کنم، </w:t>
      </w:r>
      <w:r>
        <w:rPr>
          <w:rFonts w:ascii="Amiri" w:hAnsi="Amiri" w:eastAsia="Amiri" w:cs="Amiri"/>
          <w:color w:val="111111"/>
          <w:sz w:val="28"/>
          <w:sz w:val="28"/>
          <w:szCs w:val="28"/>
          <w:rtl w:val="true"/>
          <w:lang w:bidi="ar-SA"/>
        </w:rPr>
        <w:t>إِلَهِي إِلَيْكَ أَشْكُو نَفْساً بِالسُّوءِ أَمَّارَةٌ وَ إِلَى الْخَطِيئَةِ مُبَادِرَةٌ وَ بِمَعَاصِيكَ مُولَعَةً وَ بِسَخَطِكَ مُتَعَرَّضَةً تَسْلُكُ بِي مَسَالِكَ الْمَهَالِكِ وَ تَجْعَلُنِي عِنْدَكَ أَهْوَنَ هَالِكِ كَثِيرَةَ الْعِلَلِ طَوِيلَةَ الْأَمَلِ إِنْ مَسَّهَا الشَّرُّ تَجْزَعُ وَ إِنْ مَسَّهَا الْخَيْرُ تَمْنَعُ مَيَّالَةً إِلَى اللَّعِبِ وَ اللَّهْوِ مَمْلُوةً بِالْغَفْلَةِ وَ السَّهْوِ تُسْرِعُ بِي إِلَى الْحَوْبَةِ وَ تُسَوِّفُنِي بِالتَّوْبَة</w:t>
      </w:r>
      <w:r>
        <w:rPr>
          <w:rStyle w:val="FootnoteAnchor"/>
          <w:rtl w:val="true"/>
        </w:rPr>
        <w:footnoteReference w:id="570"/>
      </w:r>
      <w:r>
        <w:rPr>
          <w:rFonts w:ascii="IRNazanin" w:hAnsi="IRNazanin" w:eastAsia="IRNazanin"/>
          <w:color w:val="111111"/>
          <w:sz w:val="28"/>
          <w:sz w:val="28"/>
          <w:szCs w:val="28"/>
          <w:rtl w:val="true"/>
          <w:lang w:bidi="fa-IR"/>
        </w:rPr>
        <w:t xml:space="preserve">خدايا من به سوی تو شکایت </w:t>
      </w:r>
    </w:p>
    <w:p>
      <w:pPr>
        <w:pStyle w:val="BookText"/>
        <w:rPr/>
      </w:pPr>
      <w:r>
        <w:rPr>
          <w:rFonts w:ascii="IRNazanin" w:hAnsi="IRNazanin" w:eastAsia="IRNazanin"/>
          <w:color w:val="111111"/>
          <w:sz w:val="28"/>
          <w:sz w:val="28"/>
          <w:szCs w:val="28"/>
          <w:rtl w:val="true"/>
          <w:lang w:bidi="fa-IR"/>
        </w:rPr>
        <w:t>می کنم از نفسی که مرا همواره به بدی وا می دارد و به سوی گناه با سرعت می فرستد و به نافرمانی هایت حریص است و به موجبات خشمت دست می آلاید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راه هایی که منجر به هلاکت می کشد وا می دارد و به صورت پستترین هلاک شدگان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هایش بسیار و آرزوهایش دراز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ناراحتی به او برسد بی تاب می شود و اگر خیری به او برسد بخل می ورزد به بازی ها و سرگرمی های بیهوده بسیار تمایل دارد و مملو از غفلت و سهو است مرا به سرعت به سوی گناه می برد و نسبت به تو به امروز و فردا می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لَا يُصْبِحُ وَ لَا يُمْسِي إِلَّا وَ نَفْسُهُ ظَنُونَ عِنْدَه</w:t>
      </w:r>
      <w:r>
        <w:rPr>
          <w:rStyle w:val="FootnoteAnchor"/>
          <w:rtl w:val="true"/>
        </w:rPr>
        <w:footnoteReference w:id="571"/>
      </w:r>
      <w:r>
        <w:rPr>
          <w:rFonts w:ascii="IRNazanin" w:hAnsi="IRNazanin" w:eastAsia="IRNazanin"/>
          <w:color w:val="111111"/>
          <w:sz w:val="28"/>
          <w:sz w:val="28"/>
          <w:szCs w:val="28"/>
          <w:rtl w:val="true"/>
          <w:lang w:bidi="fa-IR"/>
        </w:rPr>
        <w:t>مؤمن شب را به روز، و روز را به شب نمی برد مگر آن که به نفس خود بد گمان است</w:t>
      </w:r>
      <w:r>
        <w:rPr>
          <w:rFonts w:eastAsia="IRNazanin" w:cs="IRNazanin"/>
          <w:color w:val="111111"/>
          <w:sz w:val="28"/>
          <w:szCs w:val="28"/>
          <w:rtl w:val="true"/>
          <w:lang w:bidi="fa-IR"/>
        </w:rPr>
        <w:t xml:space="preserve">. </w:t>
      </w:r>
      <w:bookmarkStart w:id="736" w:name="pg20332_195981"/>
    </w:p>
    <w:p>
      <w:pPr>
        <w:pStyle w:val="BookText"/>
        <w:rPr/>
      </w:pPr>
      <w:bookmarkEnd w:id="736"/>
      <w:r>
        <w:rPr>
          <w:rFonts w:ascii="Amiri" w:hAnsi="Amiri" w:eastAsia="Amiri" w:cs="Amiri"/>
          <w:color w:val="111111"/>
          <w:sz w:val="28"/>
          <w:sz w:val="28"/>
          <w:szCs w:val="28"/>
          <w:rtl w:val="true"/>
          <w:lang w:bidi="ar-SA"/>
        </w:rPr>
        <w:t>ثُمَّ اعْلَمْ يَا مَالِكُ أَنَّى قَدْ وَجَهْتُكَ إِلَى بِلَادٍ قَدْ جَرَتْ عَلَيْهَا دُوَلٌ قَبْلَكَ مِنْ عَدْلٍ وَ جَوْرٍ وَ أَنَّ النَّاسَ يَنْظُرُونَ مِنْ أُمُورِكَ فِى مِثْلِ مَا كُنْتَ تَنْظُرُ فِيهِ مِنْ أُمُورِ الْوِلَاةِ قَبْلَكَ وَيَقُولُونَ فِيكَ مَا كُنْتَ تَقُولُهُ تَقُولُ فِيهِمْ وَإِنَّمَا يُسْتَدَلَّ عَلَى الصَّالِحِينَ بِمَا يُجْرِي اللَّهُ لَهُمْ عَلَى أَلْسُنِ عِبَادِهِ فَلْيَكُنْ أَحَبَّ الذَّخَائِرِ إِلَيْكَ ذَخِيرَةُ الْعَمَلِ الصَّالِحِ فَامَّلِكِ هَوَاكَ وَ شُحَّ بِنَفْسِكَ عَمَّا لَا يَحِلُّ لَكَ فَإِنَّ الشَّحَّ بِالنَّفْسِ الْإِنْصَافُ مِنْهَا فِيمَا أَحَبَّتْ أَوْ كَرِهَتْ وَ أَشْعِرْ قَلْبَكَ الرَّحْمَةَ لِلرَّعِيَّةَ وَالْمَحَبَّةَ لَهُمْ وَالنُّطْفَ بِهِمْ وَلَا تَكُونَنَّ عَلَيْهِمْ سَبْعاً ضَارِياً تَغْتَنِمُ أَكْلَهُمْ فَإِنَّهُمْ صِنْفَانِ إِمَّا أَخٌ لَكَ فِي الدِّينِ وَإِمَّا نَظِيرُ لَكَ فِي الْخَلْقِ يَفْرُطُ مِنْهُمُ الزَّلَلُ وَتَعْرِضُ لَهُمُ الْعِلَلُ وَيُؤْتَى عَلَى أَيْدِيهِمْ فِي الْعَمْدِ وَالْخَطَا فَأَعْطِهِمْ مِنْ عَفْوِكَ وَ صَفْحِكَ مِثْلِ الَّذِي تُحِبُّ وَ تَرْضَى أَنْ يُعْطِيَكَ اللَّهُ مِنْ عَفْوِهِ وَ صَفْحِهِ فَإِنَّكَ فَوْقَهُمْ وَ وَالِي الْأَمْرِ عَلَيْكَ فَوْقَكَ وَ اللَّهُ فَوْقَ مَنْ وَلَّاكَ وَ قَدِ اسْتَكْفَاكَ أَمْرَهُمْ وَ ابْتَلَاكَ بِهِمْ وَ لَا تَنْصِبَنَّ نَفْسَكَ لِحَرْبِ اللَّهِ فَإِنَّهُ لَا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لَكَ بِنِقْمَتِهِ وَ لَا غِنَى بِكَ عَنْ عَفْوِهِ وَ رَحْمَتِهِ وَ لَا تَنْدَمَنَّ عَلَى عَفْوِ وَ لَا تَبْجَحَنَّ بِعُقُوبَةٍ وَ لَا تُسْرِعَنَّ إِلَى بَادِرَةِ وَجَدْتَ عَنْهَا مِنْهَا مَنْدُوحَةً وَ لَا تَقُولَنَّ إِنِّي مُؤَمَّرٌ أَمْرُ فَأُطَاعُ فَإِنَّ ذَلِكَ إِدْغَالٌ فِي الْقَلْبِ وَ مَنْهَكَةُ لِلدِّينِ وَ تَقَرُّبُ مِنَ الْغِيَرِ وَ إِذَا أَحْدَثَ لَكَ مَا أَنْتَ فِيهِ مِنْ سُلْطَانِكَ أَبَّهَةً أَوْ مَخِيلَةٌ فَانْظُرْ إِلَى عِظَمٍ مُلْكِ اللَّهِ فَوْقَكَ وَ قُدْرَتِهِ مِنْكَ عَلَى مَا لَا تَقْدِرُ عَلَيْهِ مِنْ نَفْسِكَ فَإِنَّ ذَلِكَ يُطَامِنُ إِلَيْكَ مِنْ طِمَاحِكَ وَيَكُفٌ عَنْكَ مِنْ غَرْبِكَ وَ يَفِيءُ إِلَيْكَ بِمَا عَرَبَ عَنْكَ مِنْ عَقْلِكَ إِيَّاكَ وَ مُسَامَاةَ اللَّهِ فِي عَظَمَتِهِ وَ التَّشَبُّهَ بِهِ فِى جَبَرُوت﴿فَإِنَّ اللَّهَ يُذِلُّ كُلَّ جَبَّارٍ وَ يُهِينُ كُلِّ مُخْتَالٍ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7" w:name="__RefHeading___Toc5887791_2320776876"/>
      <w:bookmarkStart w:id="738" w:name="_Toc285"/>
      <w:bookmarkEnd w:id="737"/>
      <w:r>
        <w:rPr/>
        <w:t>4</w:t>
      </w:r>
      <w:r>
        <w:rPr>
          <w:rtl w:val="true"/>
        </w:rPr>
        <w:t xml:space="preserve">. </w:t>
      </w:r>
      <w:r>
        <w:rPr>
          <w:rtl w:val="true"/>
        </w:rPr>
        <w:t>سفارش امام برای کیفیت فرمانروایی</w:t>
      </w:r>
      <w:bookmarkEnd w:id="738"/>
    </w:p>
    <w:p>
      <w:pPr>
        <w:pStyle w:val="Heading4"/>
        <w:numPr>
          <w:ilvl w:val="3"/>
          <w:numId w:val="1"/>
        </w:numPr>
        <w:rPr/>
      </w:pPr>
      <w:bookmarkStart w:id="739" w:name="__RefHeading___Toc5887793_2320776876"/>
      <w:bookmarkStart w:id="740" w:name="_Toc286"/>
      <w:bookmarkEnd w:id="739"/>
      <w:r>
        <w:rPr/>
        <w:t>4</w:t>
      </w:r>
      <w:r>
        <w:rPr>
          <w:rtl w:val="true"/>
        </w:rPr>
        <w:t xml:space="preserve">. </w:t>
      </w:r>
      <w:r>
        <w:rPr/>
        <w:t>1</w:t>
      </w:r>
      <w:r>
        <w:rPr>
          <w:rtl w:val="true"/>
        </w:rPr>
        <w:t xml:space="preserve">. </w:t>
      </w:r>
      <w:r>
        <w:rPr>
          <w:rtl w:val="true"/>
        </w:rPr>
        <w:t>ناپایداری حکومت</w:t>
      </w:r>
      <w:bookmarkEnd w:id="740"/>
    </w:p>
    <w:p>
      <w:pPr>
        <w:pStyle w:val="BookText"/>
        <w:rPr/>
      </w:pPr>
      <w:r>
        <w:rPr>
          <w:rFonts w:ascii="Amiri" w:hAnsi="Amiri" w:eastAsia="Amiri" w:cs="Amiri"/>
          <w:color w:val="111111"/>
          <w:sz w:val="28"/>
          <w:sz w:val="28"/>
          <w:szCs w:val="28"/>
          <w:rtl w:val="true"/>
          <w:lang w:bidi="ar-SA"/>
        </w:rPr>
        <w:t>ثُمَّ اعْلَمْ يَا مَالِكُ أَنَّى قَدْ وَجَهْتُكَ إِلَى بِلَادٍ قَدْ جَرَتْ عَلَيْهَا دُوَلٌ قَبْلَكَ مِنْ عَدْلٍ وَ جَوْرٍ</w:t>
      </w:r>
      <w:r>
        <w:rPr>
          <w:rStyle w:val="FootnoteAnchor"/>
          <w:rtl w:val="true"/>
        </w:rPr>
        <w:footnoteReference w:id="572"/>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مالک، آگاه باش که تو را به شهرهایی روانه کردم که پیش از تو فرمانروایانی در آن به عدالت وستم حکومت کردند</w:t>
      </w:r>
      <w:r>
        <w:rPr>
          <w:rFonts w:eastAsia="IRNazanin" w:cs="IRNazanin"/>
          <w:color w:val="111111"/>
          <w:sz w:val="28"/>
          <w:szCs w:val="28"/>
          <w:rtl w:val="true"/>
          <w:lang w:bidi="fa-IR"/>
        </w:rPr>
        <w:t xml:space="preserve">. </w:t>
      </w:r>
      <w:bookmarkStart w:id="741" w:name="pg20332_195982"/>
    </w:p>
    <w:p>
      <w:pPr>
        <w:pStyle w:val="BookText"/>
        <w:rPr/>
      </w:pPr>
      <w:bookmarkEnd w:id="74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مالک را متوجه می کند که این موقعیت ها ناپایدار است و چند صباحی باقی نمی ماند و به دیگری منتقل می شود</w:t>
      </w:r>
      <w:r>
        <w:rPr>
          <w:rFonts w:eastAsia="IRNazanin" w:cs="IRNazanin"/>
          <w:color w:val="111111"/>
          <w:sz w:val="28"/>
          <w:szCs w:val="28"/>
          <w:rtl w:val="true"/>
          <w:lang w:bidi="fa-IR"/>
        </w:rPr>
        <w:t xml:space="preserve">. </w:t>
      </w:r>
      <w:r>
        <w:rPr>
          <w:rStyle w:val="FootnoteAnchor"/>
          <w:rtl w:val="true"/>
        </w:rPr>
        <w:footnoteReference w:id="573"/>
      </w:r>
    </w:p>
    <w:p>
      <w:pPr>
        <w:pStyle w:val="Heading4"/>
        <w:numPr>
          <w:ilvl w:val="3"/>
          <w:numId w:val="1"/>
        </w:numPr>
        <w:rPr/>
      </w:pPr>
      <w:bookmarkStart w:id="742" w:name="__RefHeading___Toc5887795_2320776876"/>
      <w:bookmarkStart w:id="743" w:name="_Toc287"/>
      <w:bookmarkEnd w:id="742"/>
      <w:r>
        <w:rPr/>
        <w:t>4</w:t>
      </w:r>
      <w:r>
        <w:rPr>
          <w:rtl w:val="true"/>
        </w:rPr>
        <w:t xml:space="preserve">. </w:t>
      </w:r>
      <w:r>
        <w:rPr/>
        <w:t>2</w:t>
      </w:r>
      <w:r>
        <w:rPr>
          <w:rtl w:val="true"/>
        </w:rPr>
        <w:t xml:space="preserve">. </w:t>
      </w:r>
      <w:r>
        <w:rPr>
          <w:rtl w:val="true"/>
        </w:rPr>
        <w:t>کارگزاران تحت نظر مردم</w:t>
      </w:r>
      <w:bookmarkEnd w:id="743"/>
    </w:p>
    <w:p>
      <w:pPr>
        <w:pStyle w:val="BookText"/>
        <w:rPr/>
      </w:pPr>
      <w:r>
        <w:rPr>
          <w:rFonts w:ascii="Amiri" w:hAnsi="Amiri" w:eastAsia="Amiri" w:cs="Amiri"/>
          <w:color w:val="111111"/>
          <w:sz w:val="28"/>
          <w:sz w:val="28"/>
          <w:szCs w:val="28"/>
          <w:rtl w:val="true"/>
          <w:lang w:bidi="ar-SA"/>
        </w:rPr>
        <w:t>وَ أَنَّ النَّاسَ يَنْظُرُونَ مِنْ أُمُورِكَ فِى مِثْلِ مَا كُنْتَ تَنْظُرُ فِيهِ مِنْ أُمُورِ الْوَلَاةِ قَبْلَكَ وَ يَقُولُونَ فِيكَ مَا كُنْتَ تَقُولُهُ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فِيهِمْ</w:t>
      </w:r>
      <w:r>
        <w:rPr>
          <w:rFonts w:ascii="IRNazanin" w:hAnsi="IRNazanin" w:eastAsia="IRNazanin"/>
          <w:color w:val="111111"/>
          <w:sz w:val="28"/>
          <w:sz w:val="28"/>
          <w:szCs w:val="28"/>
          <w:rtl w:val="true"/>
          <w:lang w:bidi="fa-IR"/>
        </w:rPr>
        <w:t xml:space="preserve"> و مردم به وضع تو به همان صورت می نگرند که تو به حاکمان پیش از خود می نگریسته ای، و همان را در حق تو می گویند که تو در باره حاکمان گذشته مصر می گفته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توجه دادن مالک به اهمیت قضاوت مردم است مردمی که در رابطه با دولت های پیشین و مدیریت های گذشته داوری کردند و در رابطه با مالک و دیگران نیز این قضاوت وجود خواهد داشت و مردم حق دارند با نگاه تیز بین مدیران را زیر نظر داشته باشند</w:t>
      </w:r>
      <w:r>
        <w:rPr>
          <w:rFonts w:eastAsia="IRNazanin" w:cs="IRNazanin"/>
          <w:color w:val="111111"/>
          <w:sz w:val="28"/>
          <w:szCs w:val="28"/>
          <w:rtl w:val="true"/>
          <w:lang w:bidi="fa-IR"/>
        </w:rPr>
        <w:t xml:space="preserve">. </w:t>
      </w:r>
      <w:r>
        <w:rPr>
          <w:rStyle w:val="FootnoteAnchor"/>
          <w:rtl w:val="true"/>
        </w:rPr>
        <w:footnoteReference w:id="574"/>
      </w:r>
    </w:p>
    <w:p>
      <w:pPr>
        <w:pStyle w:val="Heading4"/>
        <w:numPr>
          <w:ilvl w:val="3"/>
          <w:numId w:val="1"/>
        </w:numPr>
        <w:rPr/>
      </w:pPr>
      <w:bookmarkStart w:id="744" w:name="__RefHeading___Toc5887797_2320776876"/>
      <w:bookmarkStart w:id="745" w:name="_Toc288"/>
      <w:bookmarkEnd w:id="744"/>
      <w:r>
        <w:rPr/>
        <w:t>4</w:t>
      </w:r>
      <w:r>
        <w:rPr>
          <w:rtl w:val="true"/>
        </w:rPr>
        <w:t xml:space="preserve">. </w:t>
      </w:r>
      <w:r>
        <w:rPr/>
        <w:t>3</w:t>
      </w:r>
      <w:r>
        <w:rPr>
          <w:rtl w:val="true"/>
        </w:rPr>
        <w:t xml:space="preserve">. </w:t>
      </w:r>
      <w:r>
        <w:rPr>
          <w:rtl w:val="true"/>
        </w:rPr>
        <w:t>شایستگان در قضاوت مردم</w:t>
      </w:r>
      <w:bookmarkEnd w:id="745"/>
    </w:p>
    <w:p>
      <w:pPr>
        <w:pStyle w:val="BookText"/>
        <w:rPr/>
      </w:pPr>
      <w:r>
        <w:rPr>
          <w:rFonts w:ascii="Amiri" w:hAnsi="Amiri" w:eastAsia="Amiri" w:cs="Amiri"/>
          <w:color w:val="111111"/>
          <w:sz w:val="28"/>
          <w:sz w:val="28"/>
          <w:szCs w:val="28"/>
          <w:rtl w:val="true"/>
          <w:lang w:bidi="ar-SA"/>
        </w:rPr>
        <w:t>وَ إِنَّمَا يُسْتَدَلُّ عَلَى الصَّالِحِينَ بِمَا يُجْرِي اللَّهُ لَهُمْ عَلَى أَلْسُنِ عِبَادِهِ</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شایستگان را به ذکر خیری که خداوند بر زبان بندگانش جاری می کند می توان شناخت</w:t>
      </w:r>
    </w:p>
    <w:p>
      <w:pPr>
        <w:pStyle w:val="Heading4"/>
        <w:numPr>
          <w:ilvl w:val="3"/>
          <w:numId w:val="1"/>
        </w:numPr>
        <w:rPr/>
      </w:pPr>
      <w:bookmarkStart w:id="746" w:name="__RefHeading___Toc5887799_2320776876"/>
      <w:bookmarkStart w:id="747" w:name="_Toc289"/>
      <w:bookmarkEnd w:id="746"/>
      <w:r>
        <w:rPr/>
        <w:t>4</w:t>
      </w:r>
      <w:r>
        <w:rPr>
          <w:rtl w:val="true"/>
        </w:rPr>
        <w:t xml:space="preserve">. </w:t>
      </w:r>
      <w:r>
        <w:rPr/>
        <w:t>4</w:t>
      </w:r>
      <w:r>
        <w:rPr>
          <w:rtl w:val="true"/>
        </w:rPr>
        <w:t xml:space="preserve">. </w:t>
      </w:r>
      <w:r>
        <w:rPr>
          <w:rtl w:val="true"/>
        </w:rPr>
        <w:t>توصیه به عمل صالح</w:t>
      </w:r>
      <w:bookmarkEnd w:id="747"/>
    </w:p>
    <w:p>
      <w:pPr>
        <w:pStyle w:val="BookText"/>
        <w:rPr/>
      </w:pPr>
      <w:r>
        <w:rPr>
          <w:rFonts w:ascii="Amiri" w:hAnsi="Amiri" w:eastAsia="Amiri" w:cs="Amiri"/>
          <w:color w:val="111111"/>
          <w:sz w:val="28"/>
          <w:sz w:val="28"/>
          <w:szCs w:val="28"/>
          <w:rtl w:val="true"/>
          <w:lang w:bidi="ar-SA"/>
        </w:rPr>
        <w:t>فَلْيَكُنْ أَحَبَّ الذَّخَائِرِ إِلَيْكَ ذَخِيرَةُ الْعَمَلِ الصَّالِح</w:t>
      </w:r>
      <w:r>
        <w:rPr>
          <w:rFonts w:ascii="IRNazanin" w:hAnsi="IRNazanin" w:eastAsia="IRNazanin"/>
          <w:color w:val="111111"/>
          <w:sz w:val="28"/>
          <w:sz w:val="28"/>
          <w:szCs w:val="28"/>
          <w:rtl w:val="true"/>
          <w:lang w:bidi="fa-IR"/>
        </w:rPr>
        <w:t xml:space="preserve"> پس باید محبوب ترین اندوخته ها در نزد تو عمل صالح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فضا سازی برای قضاوت به حق مردم است که در فضای اندیشه و عمل صالح شکل می گیرد پس محبوب ترین ذخیره ای که باید به آن داده شود عمل صالح می باشد</w:t>
      </w:r>
      <w:r>
        <w:rPr>
          <w:rFonts w:eastAsia="IRNazanin" w:cs="IRNazanin"/>
          <w:color w:val="111111"/>
          <w:sz w:val="28"/>
          <w:szCs w:val="28"/>
          <w:rtl w:val="true"/>
          <w:lang w:bidi="fa-IR"/>
        </w:rPr>
        <w:t xml:space="preserve">.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مشابه</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الْباقِياتُ الصَّالِحَاتُ خَيْرٌ عِنْدَ رَبِّكَ ثَواباً وَ خَيْرٌ مَرَدًّا</w:t>
      </w:r>
      <w:r>
        <w:rPr>
          <w:rStyle w:val="FootnoteAnchor"/>
          <w:rtl w:val="true"/>
        </w:rPr>
        <w:footnoteReference w:id="577"/>
      </w:r>
      <w:r>
        <w:rPr>
          <w:rFonts w:ascii="IRNazanin" w:hAnsi="IRNazanin" w:eastAsia="IRNazanin"/>
          <w:color w:val="111111"/>
          <w:sz w:val="28"/>
          <w:sz w:val="28"/>
          <w:szCs w:val="28"/>
          <w:rtl w:val="true"/>
          <w:lang w:bidi="fa-IR"/>
        </w:rPr>
        <w:t xml:space="preserve">و نیکی های ماندگار، نزد </w:t>
      </w:r>
      <w:bookmarkStart w:id="748" w:name="pg20332_195983"/>
    </w:p>
    <w:p>
      <w:pPr>
        <w:pStyle w:val="BookText"/>
        <w:rPr/>
      </w:pPr>
      <w:bookmarkEnd w:id="748"/>
      <w:r>
        <w:rPr>
          <w:rFonts w:ascii="IRNazanin" w:hAnsi="IRNazanin" w:eastAsia="IRNazanin"/>
          <w:color w:val="111111"/>
          <w:sz w:val="28"/>
          <w:sz w:val="28"/>
          <w:szCs w:val="28"/>
          <w:rtl w:val="true"/>
          <w:lang w:bidi="fa-IR"/>
        </w:rPr>
        <w:t>پروردگارت از حیث پاداش بهتر و خوش فرجام 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كانَ يَرْجُوا لِقاءَ رَبِّهِ فَلْيَعْمَلْ عَمَلاً صالِحاً</w:t>
      </w:r>
      <w:r>
        <w:rPr>
          <w:rStyle w:val="FootnoteAnchor"/>
          <w:rtl w:val="true"/>
        </w:rPr>
        <w:footnoteReference w:id="578"/>
      </w:r>
      <w:r>
        <w:rPr>
          <w:rFonts w:ascii="IRNazanin" w:hAnsi="IRNazanin" w:eastAsia="IRNazanin"/>
          <w:color w:val="111111"/>
          <w:sz w:val="28"/>
          <w:sz w:val="28"/>
          <w:szCs w:val="28"/>
          <w:rtl w:val="true"/>
          <w:lang w:bidi="fa-IR"/>
        </w:rPr>
        <w:t>پس هرکس به لقای پروردگار خود امید دارد باید به کار شایسته بپردازد</w:t>
      </w:r>
      <w:r>
        <w:rPr>
          <w:rFonts w:eastAsia="IRNazanin" w:cs="IRNazanin"/>
          <w:color w:val="111111"/>
          <w:sz w:val="28"/>
          <w:szCs w:val="28"/>
          <w:rtl w:val="true"/>
          <w:lang w:bidi="fa-IR"/>
        </w:rPr>
        <w:t>.</w:t>
      </w:r>
    </w:p>
    <w:p>
      <w:pPr>
        <w:pStyle w:val="Heading4"/>
        <w:numPr>
          <w:ilvl w:val="3"/>
          <w:numId w:val="1"/>
        </w:numPr>
        <w:rPr/>
      </w:pPr>
      <w:bookmarkStart w:id="749" w:name="__RefHeading___Toc5887801_2320776876"/>
      <w:bookmarkStart w:id="750" w:name="_Toc290"/>
      <w:bookmarkEnd w:id="749"/>
      <w:r>
        <w:rPr/>
        <w:t>4</w:t>
      </w:r>
      <w:r>
        <w:rPr>
          <w:rtl w:val="true"/>
        </w:rPr>
        <w:t xml:space="preserve">. </w:t>
      </w:r>
      <w:r>
        <w:rPr/>
        <w:t>5</w:t>
      </w:r>
      <w:r>
        <w:rPr>
          <w:rtl w:val="true"/>
        </w:rPr>
        <w:t xml:space="preserve">. </w:t>
      </w:r>
      <w:r>
        <w:rPr>
          <w:rtl w:val="true"/>
        </w:rPr>
        <w:t>مالکیت هوای نفس</w:t>
      </w:r>
      <w:bookmarkEnd w:id="750"/>
    </w:p>
    <w:p>
      <w:pPr>
        <w:pStyle w:val="BookText"/>
        <w:rPr/>
      </w:pPr>
      <w:r>
        <w:rPr>
          <w:rFonts w:ascii="Amiri" w:hAnsi="Amiri" w:eastAsia="Amiri" w:cs="Amiri"/>
          <w:color w:val="111111"/>
          <w:sz w:val="28"/>
          <w:sz w:val="28"/>
          <w:szCs w:val="28"/>
          <w:rtl w:val="true"/>
          <w:lang w:bidi="ar-SA"/>
        </w:rPr>
        <w:t>فَامْلِكِ هَوَاكَ وَ شُحَّ بِنَفْسِكَ عَمَّا لَا يَحِلُّ لَكَ فَإِنَّ الشُّحَّ بِالنَّفْسِ الْإِنْصَافُ مِنْهَا فِيمَا أَحَبَّتُ أَوْ كَرِهَتْ</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بنابراین بر هواهایت مسلط باش نسبت به خود از آن چه بر تو حلال نیست بخل بورز، زیرا بخل به خود انصاف دادن از خود است در رابطه با آن چه محبوب یا منفور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کشیدن عنان نفس و میدان ندادن به آن این نیست که مطلقا پاسخی به غرایز داده نشود بلکه اعتدال و انصاف در استفاده از آن مطرح است</w:t>
      </w:r>
      <w:r>
        <w:rPr>
          <w:rFonts w:eastAsia="IRNazanin" w:cs="IRNazanin"/>
          <w:color w:val="111111"/>
          <w:sz w:val="28"/>
          <w:szCs w:val="28"/>
          <w:rtl w:val="true"/>
          <w:lang w:bidi="fa-IR"/>
        </w:rPr>
        <w:t xml:space="preserve">.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احْذَرُوا أَهْوَاءَكُمْ كَمَا تَحْذَرُونَ أَعْدَاءَكُمْ فَلَيْسَ شَيْءٌ أَعْدَى لِلرِّجَالِ مِنِ اتَّبَاعِ أَهْوَائِهِمْ وَ حَصَائِدِ أَلْسِنَتِهِمْ</w:t>
      </w:r>
      <w:r>
        <w:rPr>
          <w:rStyle w:val="FootnoteAnchor"/>
          <w:rtl w:val="true"/>
        </w:rPr>
        <w:footnoteReference w:id="581"/>
      </w:r>
      <w:r>
        <w:rPr>
          <w:rFonts w:ascii="IRNazanin" w:hAnsi="IRNazanin" w:eastAsia="IRNazanin"/>
          <w:color w:val="111111"/>
          <w:sz w:val="28"/>
          <w:sz w:val="28"/>
          <w:szCs w:val="28"/>
          <w:rtl w:val="true"/>
          <w:lang w:bidi="fa-IR"/>
        </w:rPr>
        <w:t>از هواهای نفسانیتان بپرهیزید همان طور که از دشمنانتان می پرهیزید هیچ چیز برای مردان کشنده تر از پیروی هواهای نفس هایشان و نتیجه گفته های زبانشان نیست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مَنْ خَافَ مَقامَ رَبِّهِ وَنَهَى النَّفْسَ عَنِ الْهَوى فَإِنَّ الْجَنَّةَ هِيَ الْمَأْوِي</w:t>
      </w:r>
      <w:r>
        <w:rPr>
          <w:rStyle w:val="FootnoteAnchor"/>
          <w:rtl w:val="true"/>
        </w:rPr>
        <w:footnoteReference w:id="582"/>
      </w:r>
      <w:r>
        <w:rPr>
          <w:rFonts w:ascii="IRNazanin" w:hAnsi="IRNazanin" w:eastAsia="IRNazanin"/>
          <w:color w:val="111111"/>
          <w:sz w:val="28"/>
          <w:sz w:val="28"/>
          <w:szCs w:val="28"/>
          <w:rtl w:val="true"/>
          <w:lang w:bidi="fa-IR"/>
        </w:rPr>
        <w:t xml:space="preserve">و اما كسى که از ایستادن در برابر پروردگارش هراسید و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هوس باز داشت پس جایگاه او همان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عَدُوَّ أَعْدَى عَلَى الْمَرْءِ مِنْ نَفْسِهِ</w:t>
      </w:r>
      <w:r>
        <w:rPr>
          <w:rStyle w:val="FootnoteAnchor"/>
          <w:rtl w:val="true"/>
        </w:rPr>
        <w:footnoteReference w:id="583"/>
      </w:r>
      <w:r>
        <w:rPr>
          <w:rFonts w:ascii="IRNazanin" w:hAnsi="IRNazanin" w:eastAsia="IRNazanin"/>
          <w:color w:val="111111"/>
          <w:sz w:val="28"/>
          <w:sz w:val="28"/>
          <w:szCs w:val="28"/>
          <w:rtl w:val="true"/>
          <w:lang w:bidi="fa-IR"/>
        </w:rPr>
        <w:t xml:space="preserve">دشمنی دشمن تر از نفس آدمی برای او </w:t>
      </w:r>
      <w:bookmarkStart w:id="751" w:name="pg20332_195984"/>
    </w:p>
    <w:p>
      <w:pPr>
        <w:pStyle w:val="BookText"/>
        <w:rPr/>
      </w:pPr>
      <w:bookmarkEnd w:id="751"/>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4"/>
        <w:numPr>
          <w:ilvl w:val="3"/>
          <w:numId w:val="1"/>
        </w:numPr>
        <w:rPr/>
      </w:pPr>
      <w:bookmarkStart w:id="752" w:name="__RefHeading___Toc5887803_2320776876"/>
      <w:bookmarkStart w:id="753" w:name="_Toc291"/>
      <w:bookmarkEnd w:id="752"/>
      <w:r>
        <w:rPr/>
        <w:t>4</w:t>
      </w:r>
      <w:r>
        <w:rPr>
          <w:rtl w:val="true"/>
        </w:rPr>
        <w:t xml:space="preserve">. </w:t>
      </w:r>
      <w:r>
        <w:rPr/>
        <w:t>6</w:t>
      </w:r>
      <w:r>
        <w:rPr>
          <w:rtl w:val="true"/>
        </w:rPr>
        <w:t xml:space="preserve">. </w:t>
      </w:r>
      <w:r>
        <w:rPr>
          <w:rtl w:val="true"/>
        </w:rPr>
        <w:t>مهربانی با مردم</w:t>
      </w:r>
      <w:bookmarkEnd w:id="753"/>
    </w:p>
    <w:p>
      <w:pPr>
        <w:pStyle w:val="BookText"/>
        <w:rPr/>
      </w:pPr>
      <w:r>
        <w:rPr>
          <w:rFonts w:ascii="Amiri" w:hAnsi="Amiri" w:eastAsia="Amiri" w:cs="Amiri"/>
          <w:color w:val="111111"/>
          <w:sz w:val="28"/>
          <w:sz w:val="28"/>
          <w:szCs w:val="28"/>
          <w:rtl w:val="true"/>
          <w:lang w:bidi="ar-SA"/>
        </w:rPr>
        <w:t>وَ أَشْعِرْ قَلْبَكَ الرَّحْمَةَ لِلرَّعِيَّةِ وَالْمَحَبَّةَ لَهُمْ وَ النُّطْفَ بِهِمْ</w:t>
      </w:r>
      <w:r>
        <w:rPr>
          <w:rStyle w:val="FootnoteAnchor"/>
          <w:rtl w:val="true"/>
        </w:rPr>
        <w:footnoteReference w:id="584"/>
      </w:r>
      <w:r>
        <w:rPr>
          <w:rFonts w:ascii="IRNazanin" w:hAnsi="IRNazanin" w:eastAsia="IRNazanin"/>
          <w:color w:val="111111"/>
          <w:sz w:val="28"/>
          <w:sz w:val="28"/>
          <w:szCs w:val="28"/>
          <w:rtl w:val="true"/>
          <w:lang w:bidi="fa-IR"/>
        </w:rPr>
        <w:t xml:space="preserve"> مهربانی و محبت و لطف به رعیت را شعار قلب خود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باید قلب تو مستقیما با رحمت و محبت و لطف نسبت به رعایا در تماس باشد</w:t>
      </w:r>
      <w:r>
        <w:rPr>
          <w:rFonts w:eastAsia="IRNazanin" w:cs="IRNazanin"/>
          <w:color w:val="111111"/>
          <w:sz w:val="28"/>
          <w:szCs w:val="28"/>
          <w:rtl w:val="true"/>
          <w:lang w:bidi="fa-IR"/>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حُسْنُ الْوِلَايَةِ عَلى مَنْ يَلِى حَتَّى يَكُونَ لَهُمْ كَالْوَالِدِ الرَّحِيم</w:t>
      </w:r>
      <w:r>
        <w:rPr>
          <w:rStyle w:val="FootnoteAnchor"/>
          <w:rtl w:val="true"/>
        </w:rPr>
        <w:footnoteReference w:id="586"/>
      </w:r>
      <w:r>
        <w:rPr>
          <w:rFonts w:ascii="IRNazanin" w:hAnsi="IRNazanin" w:eastAsia="IRNazanin"/>
          <w:color w:val="111111"/>
          <w:sz w:val="28"/>
          <w:sz w:val="28"/>
          <w:szCs w:val="28"/>
          <w:rtl w:val="true"/>
          <w:lang w:bidi="fa-IR"/>
        </w:rPr>
        <w:t>چنان نسبت به رعایا نیکی کند که همچون پدری مهربان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أَرْسَلْنَاكَ إِلا رَحْمَةً لِلْعالَمینَ</w:t>
      </w:r>
      <w:r>
        <w:rPr>
          <w:rStyle w:val="FootnoteAnchor"/>
          <w:rtl w:val="true"/>
        </w:rPr>
        <w:footnoteReference w:id="587"/>
      </w:r>
      <w:r>
        <w:rPr>
          <w:rFonts w:ascii="IRNazanin" w:hAnsi="IRNazanin" w:eastAsia="IRNazanin"/>
          <w:color w:val="111111"/>
          <w:sz w:val="28"/>
          <w:sz w:val="28"/>
          <w:szCs w:val="28"/>
          <w:rtl w:val="true"/>
          <w:lang w:bidi="fa-IR"/>
        </w:rPr>
        <w:t>ما تو را جز برای رحمت جهانیان نفرستادیم</w:t>
      </w:r>
      <w:r>
        <w:rPr>
          <w:rFonts w:eastAsia="IRNazanin" w:cs="IRNazanin"/>
          <w:color w:val="111111"/>
          <w:sz w:val="28"/>
          <w:szCs w:val="28"/>
          <w:rtl w:val="true"/>
          <w:lang w:bidi="fa-IR"/>
        </w:rPr>
        <w:t>.</w:t>
      </w:r>
    </w:p>
    <w:p>
      <w:pPr>
        <w:pStyle w:val="Heading4"/>
        <w:numPr>
          <w:ilvl w:val="3"/>
          <w:numId w:val="1"/>
        </w:numPr>
        <w:rPr/>
      </w:pPr>
      <w:bookmarkStart w:id="754" w:name="__RefHeading___Toc5887805_2320776876"/>
      <w:bookmarkStart w:id="755" w:name="_Toc292"/>
      <w:bookmarkEnd w:id="754"/>
      <w:r>
        <w:rPr/>
        <w:t>4</w:t>
      </w:r>
      <w:r>
        <w:rPr>
          <w:rtl w:val="true"/>
        </w:rPr>
        <w:t xml:space="preserve">. </w:t>
      </w:r>
      <w:r>
        <w:rPr/>
        <w:t>7</w:t>
      </w:r>
      <w:r>
        <w:rPr>
          <w:rtl w:val="true"/>
        </w:rPr>
        <w:t xml:space="preserve">. </w:t>
      </w:r>
      <w:r>
        <w:rPr>
          <w:rtl w:val="true"/>
        </w:rPr>
        <w:t>پرهیز از تبعیض بین مردم</w:t>
      </w:r>
      <w:bookmarkEnd w:id="755"/>
    </w:p>
    <w:p>
      <w:pPr>
        <w:pStyle w:val="BookText"/>
        <w:rPr/>
      </w:pPr>
      <w:r>
        <w:rPr>
          <w:rFonts w:ascii="Amiri" w:hAnsi="Amiri" w:eastAsia="Amiri" w:cs="Amiri"/>
          <w:color w:val="111111"/>
          <w:sz w:val="28"/>
          <w:sz w:val="28"/>
          <w:szCs w:val="28"/>
          <w:rtl w:val="true"/>
          <w:lang w:bidi="ar-SA"/>
        </w:rPr>
        <w:t>وَ لَا تَكُونَنَّ عَلَيْهِمْ سَبْعاً ضَارِياً تَغْتَنِمُ أَكَلَهُمْ فَإِنَّهُمْ صِنْفَانِ إِمَّا أَخٌ لَكَ فِي الدِّينِ وَإِمَّا نَظِيرٌ لَكَ فِي الْخَلْقِ يَفْرُطُ مِنْهُمُ الزَّلَلُ</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يَفْرُطُ مِنْهُمُ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 ها از آن ها سر می زند؛ یفرط از ریشهٔ فرط به معنای عجله و شتاب کردن در انجام کاری است؛ این واژه در مورد کسی که برای انجام کاری سبقت می گیرد به کار می رود؛ 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و لغزش</w:t>
      </w:r>
    </w:p>
    <w:p>
      <w:pPr>
        <w:pStyle w:val="BookText"/>
        <w:rPr/>
      </w:pPr>
      <w:r>
        <w:rPr>
          <w:rFonts w:ascii="IRNazanin" w:hAnsi="IRNazanin" w:eastAsia="IRNazanin"/>
          <w:color w:val="111111"/>
          <w:sz w:val="28"/>
          <w:sz w:val="28"/>
          <w:szCs w:val="28"/>
          <w:rtl w:val="true"/>
          <w:lang w:bidi="fa-IR"/>
        </w:rPr>
        <w:t>بر رعیت همچون حیوان درنده مباش که خوردن آنان را غنیمت دانی که رعیت بر دو گروهند یا برادر دینی تواند یا انسان هایی مانند،تو که خطاهایی از آنان سر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 اللَّهِ، فَأَحَبُّ الْخَلْقِ إِلَى اللَّهِ مَنْ نَفَعَ</w:t>
      </w:r>
      <w:bookmarkStart w:id="756" w:name="pg20332_195985"/>
    </w:p>
    <w:p>
      <w:pPr>
        <w:pStyle w:val="BookText"/>
        <w:rPr/>
      </w:pPr>
      <w:bookmarkEnd w:id="756"/>
      <w:r>
        <w:rPr>
          <w:rFonts w:ascii="Amiri" w:hAnsi="Amiri" w:eastAsia="Amiri" w:cs="Amiri"/>
          <w:color w:val="111111"/>
          <w:sz w:val="28"/>
          <w:sz w:val="28"/>
          <w:szCs w:val="28"/>
          <w:rtl w:val="true"/>
          <w:lang w:bidi="ar-SA"/>
        </w:rPr>
        <w:t>عِيَالَ اللَّهِ، وَ أَدْخَلَ عَلى أَهْلِ بَيْتٍ سُرُوراً</w:t>
      </w:r>
      <w:r>
        <w:rPr>
          <w:rStyle w:val="FootnoteAnchor"/>
          <w:rtl w:val="true"/>
        </w:rPr>
        <w:footnoteReference w:id="589"/>
      </w:r>
      <w:r>
        <w:rPr>
          <w:rFonts w:ascii="IRNazanin" w:hAnsi="IRNazanin" w:eastAsia="IRNazanin"/>
          <w:color w:val="111111"/>
          <w:sz w:val="28"/>
          <w:sz w:val="28"/>
          <w:szCs w:val="28"/>
          <w:rtl w:val="true"/>
          <w:lang w:bidi="fa-IR"/>
        </w:rPr>
        <w:t>مخلوق عیال خدا هستند و محبوب ترین آن ها نزد خدا کسی است که بعیال خدا سود دهد و به خانواده ای شادی رساند</w:t>
      </w:r>
      <w:r>
        <w:rPr>
          <w:rFonts w:eastAsia="IRNazanin" w:cs="IRNazanin"/>
          <w:color w:val="111111"/>
          <w:sz w:val="28"/>
          <w:szCs w:val="28"/>
          <w:rtl w:val="true"/>
          <w:lang w:bidi="fa-IR"/>
        </w:rPr>
        <w:t>.</w:t>
      </w:r>
    </w:p>
    <w:p>
      <w:pPr>
        <w:pStyle w:val="Heading4"/>
        <w:numPr>
          <w:ilvl w:val="3"/>
          <w:numId w:val="1"/>
        </w:numPr>
        <w:rPr/>
      </w:pPr>
      <w:bookmarkStart w:id="757" w:name="__RefHeading___Toc5887807_2320776876"/>
      <w:bookmarkStart w:id="758" w:name="_Toc293"/>
      <w:bookmarkEnd w:id="757"/>
      <w:r>
        <w:rPr/>
        <w:t>4</w:t>
      </w:r>
      <w:r>
        <w:rPr>
          <w:rtl w:val="true"/>
        </w:rPr>
        <w:t xml:space="preserve">. </w:t>
      </w:r>
      <w:r>
        <w:rPr/>
        <w:t>8</w:t>
      </w:r>
      <w:r>
        <w:rPr>
          <w:rtl w:val="true"/>
        </w:rPr>
        <w:t xml:space="preserve">. </w:t>
      </w:r>
      <w:r>
        <w:rPr>
          <w:rtl w:val="true"/>
        </w:rPr>
        <w:t>دستور به گذشت و بخشش</w:t>
      </w:r>
      <w:bookmarkEnd w:id="758"/>
    </w:p>
    <w:p>
      <w:pPr>
        <w:pStyle w:val="BookText"/>
        <w:rPr/>
      </w:pPr>
      <w:r>
        <w:rPr>
          <w:rFonts w:ascii="Amiri" w:hAnsi="Amiri" w:eastAsia="Amiri" w:cs="Amiri"/>
          <w:color w:val="111111"/>
          <w:sz w:val="28"/>
          <w:sz w:val="28"/>
          <w:szCs w:val="28"/>
          <w:rtl w:val="true"/>
          <w:lang w:bidi="ar-SA"/>
        </w:rPr>
        <w:t>وَ تَعْرِضُ لَهُمُ الْعِلَلُ وَ يُؤْتَى عَلَى أَيْدِيهِمْ فِي الْعَمْدِ وَ الْخَطَا فَأَعْطِهِمْ مِنْ عَفْوِكَ وَ صَفْحِكَ مِثْلِ الَّذِى تُحِبُّ وَ تَرْضَى أَنْ يُعْطِيَكَ اللَّهُ مِنْ عَفْوِهِ وَ صَفْحِهِ</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الصفح الإعراض عن الذنب و غفرانه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گناهی بر آنان عارض می شود و گناهانی از آنان به عمد یا اشتباه بروز می کند، پس همان گونه که علاقه داری خداوند بخشش و چشم پوشی را به تو عنایت نماید رعیت را مورد عفو و چشم پوشی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امام علیه السلام از بیماری ها و ناروایی هایی که در اجتماع بر آنان عارض می شود همان کارهای سرگرم کننده ای است که آن ها را از اجرای اوامر مختلف حاکم آن طور که شایسته است باز می دارد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يُؤْتَى عَلَى أَيْدِيهِمْ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دستشان باز گذاشته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کنایه از اینست که مردم معصوم نیستند و لغزش هایی از آن ها سر می زند همچنین مسئولین و کارگزاران نیز چنین هستند و دچار لغزش می شوند در چنین شرایطی حاکمان باید مانند پدری مهربان از مودت و رحمت استفاده نماید</w:t>
      </w:r>
      <w:r>
        <w:rPr>
          <w:rFonts w:eastAsia="IRNazanin" w:cs="IRNazanin"/>
          <w:color w:val="111111"/>
          <w:sz w:val="28"/>
          <w:szCs w:val="28"/>
          <w:rtl w:val="true"/>
          <w:lang w:bidi="fa-IR"/>
        </w:rPr>
        <w:t xml:space="preserve">.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مشابه</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وَ لَوْ كُنْتَ فَظًّا غَلِيظَ الْقَلْبِ لاَنْفَضُّوا مِنْ حَوْلِكَ فَاعْفُ عَنْهُمْ وَ اسْتَغْفِرْ لَهُمْ وَ شَاوِرْهُمْ فِى الْأَمْرِ فَإِذا عَزَمْتَ فَتَوَكَّلْ عَلَى اللَّهِ إِنَّ اللَّهَ يُحِبُّ الْمُتَوَكِّلين</w:t>
      </w:r>
      <w:r>
        <w:rPr>
          <w:rStyle w:val="FootnoteAnchor"/>
          <w:rtl w:val="true"/>
        </w:rPr>
        <w:footnoteReference w:id="593"/>
      </w:r>
      <w:r>
        <w:rPr>
          <w:rFonts w:ascii="IRNazanin" w:hAnsi="IRNazanin" w:eastAsia="IRNazanin"/>
          <w:color w:val="111111"/>
          <w:sz w:val="28"/>
          <w:sz w:val="28"/>
          <w:szCs w:val="28"/>
          <w:rtl w:val="true"/>
          <w:lang w:bidi="fa-IR"/>
        </w:rPr>
        <w:t xml:space="preserve">به سبب رحمت خداست که تو با آن ها این چنین خوشخوی و مهربان هستی اگر تندخو و سخت دل می بودی از گرد تو پراکنده می شدند پس بر آن ها ببخشای و برایشان آمرزش بخواه و در کارها با ایشان مشورت کن و چون قصد کاری کنی بر خدای توکل کن که خدا </w:t>
      </w:r>
      <w:bookmarkStart w:id="759" w:name="pg20332_195986"/>
    </w:p>
    <w:p>
      <w:pPr>
        <w:pStyle w:val="BookText"/>
        <w:rPr/>
      </w:pPr>
      <w:bookmarkEnd w:id="759"/>
      <w:r>
        <w:rPr>
          <w:rFonts w:ascii="IRNazanin" w:hAnsi="IRNazanin" w:eastAsia="IRNazanin"/>
          <w:color w:val="111111"/>
          <w:sz w:val="28"/>
          <w:sz w:val="28"/>
          <w:szCs w:val="28"/>
          <w:rtl w:val="true"/>
          <w:lang w:bidi="fa-IR"/>
        </w:rPr>
        <w:t>توکل کنندگان را دوست دارد</w:t>
      </w:r>
      <w:r>
        <w:rPr>
          <w:rFonts w:eastAsia="IRNazanin" w:cs="IRNazanin"/>
          <w:color w:val="111111"/>
          <w:sz w:val="28"/>
          <w:szCs w:val="28"/>
          <w:rtl w:val="true"/>
          <w:lang w:bidi="fa-IR"/>
        </w:rPr>
        <w:t>.</w:t>
      </w:r>
    </w:p>
    <w:p>
      <w:pPr>
        <w:pStyle w:val="Heading4"/>
        <w:numPr>
          <w:ilvl w:val="3"/>
          <w:numId w:val="1"/>
        </w:numPr>
        <w:rPr/>
      </w:pPr>
      <w:bookmarkStart w:id="760" w:name="__RefHeading___Toc5887809_2320776876"/>
      <w:bookmarkStart w:id="761" w:name="_Toc294"/>
      <w:bookmarkEnd w:id="760"/>
      <w:r>
        <w:rPr/>
        <w:t>4</w:t>
      </w:r>
      <w:r>
        <w:rPr>
          <w:rtl w:val="true"/>
        </w:rPr>
        <w:t xml:space="preserve">. </w:t>
      </w:r>
      <w:r>
        <w:rPr/>
        <w:t>9</w:t>
      </w:r>
      <w:r>
        <w:rPr>
          <w:rtl w:val="true"/>
        </w:rPr>
        <w:t xml:space="preserve">. </w:t>
      </w:r>
      <w:r>
        <w:rPr>
          <w:rtl w:val="true"/>
        </w:rPr>
        <w:t>ولایت خداوند برترین ولایت</w:t>
      </w:r>
      <w:bookmarkEnd w:id="761"/>
    </w:p>
    <w:p>
      <w:pPr>
        <w:pStyle w:val="BookText"/>
        <w:rPr/>
      </w:pPr>
      <w:r>
        <w:rPr>
          <w:rFonts w:ascii="Amiri" w:hAnsi="Amiri" w:eastAsia="Amiri" w:cs="Amiri"/>
          <w:color w:val="111111"/>
          <w:sz w:val="28"/>
          <w:sz w:val="28"/>
          <w:szCs w:val="28"/>
          <w:rtl w:val="true"/>
          <w:lang w:bidi="ar-SA"/>
        </w:rPr>
        <w:t>فَإِنَّكَ فَوْقَهُمْ وَ وَالِي الْأَمْرِ عَلَيْكَ فَوْقَكَ وَ اللَّهُ فَوْقَ مَنْ وَلَّاكَ</w:t>
      </w:r>
      <w:r>
        <w:rPr>
          <w:rFonts w:ascii="IRNazanin" w:hAnsi="IRNazanin" w:eastAsia="IRNazanin"/>
          <w:color w:val="111111"/>
          <w:sz w:val="28"/>
          <w:sz w:val="28"/>
          <w:szCs w:val="28"/>
          <w:rtl w:val="true"/>
          <w:lang w:bidi="fa-IR"/>
        </w:rPr>
        <w:t xml:space="preserve"> چرا که تو از نظر قدرت برتر از آنانی و آن که بر تو ولایت دارد بالاتر از تو می باشد، و خداوند برتر از آن کسی که تو را والی مصر نموده است</w:t>
      </w:r>
      <w:r>
        <w:rPr>
          <w:rFonts w:eastAsia="IRNazanin" w:cs="IRNazanin"/>
          <w:color w:val="111111"/>
          <w:sz w:val="28"/>
          <w:szCs w:val="28"/>
          <w:rtl w:val="true"/>
          <w:lang w:bidi="fa-IR"/>
        </w:rPr>
        <w:t>.</w:t>
      </w:r>
    </w:p>
    <w:p>
      <w:pPr>
        <w:pStyle w:val="Heading4"/>
        <w:numPr>
          <w:ilvl w:val="3"/>
          <w:numId w:val="1"/>
        </w:numPr>
        <w:rPr/>
      </w:pPr>
      <w:bookmarkStart w:id="762" w:name="__RefHeading___Toc5887811_2320776876"/>
      <w:bookmarkStart w:id="763" w:name="_Toc295"/>
      <w:bookmarkEnd w:id="762"/>
      <w:r>
        <w:rPr/>
        <w:t>4</w:t>
      </w:r>
      <w:r>
        <w:rPr>
          <w:rtl w:val="true"/>
        </w:rPr>
        <w:t xml:space="preserve">. </w:t>
      </w:r>
      <w:r>
        <w:rPr/>
        <w:t>10</w:t>
      </w:r>
      <w:r>
        <w:rPr>
          <w:rtl w:val="true"/>
        </w:rPr>
        <w:t xml:space="preserve">. </w:t>
      </w:r>
      <w:r>
        <w:rPr>
          <w:rtl w:val="true"/>
        </w:rPr>
        <w:t>کفایت امور رعیت</w:t>
      </w:r>
      <w:bookmarkEnd w:id="763"/>
    </w:p>
    <w:p>
      <w:pPr>
        <w:pStyle w:val="BookText"/>
        <w:rPr/>
      </w:pPr>
      <w:r>
        <w:rPr>
          <w:rFonts w:ascii="Amiri" w:hAnsi="Amiri" w:eastAsia="Amiri" w:cs="Amiri"/>
          <w:color w:val="111111"/>
          <w:sz w:val="28"/>
          <w:sz w:val="28"/>
          <w:szCs w:val="28"/>
          <w:rtl w:val="true"/>
          <w:lang w:bidi="ar-SA"/>
        </w:rPr>
        <w:t>وَ قَدِ اسْتَكْفَاكَ أَمْرَهُمْ وَ ابْتَلَاكَ بِهِمْ</w:t>
      </w:r>
      <w:r>
        <w:rPr>
          <w:rStyle w:val="FootnoteAnchor"/>
          <w:rtl w:val="true"/>
        </w:rPr>
        <w:footnoteReference w:id="594"/>
      </w:r>
      <w:r>
        <w:rPr>
          <w:rFonts w:ascii="IRNazanin" w:hAnsi="IRNazanin" w:eastAsia="IRNazanin"/>
          <w:color w:val="111111"/>
          <w:sz w:val="28"/>
          <w:sz w:val="28"/>
          <w:szCs w:val="28"/>
          <w:rtl w:val="true"/>
          <w:lang w:bidi="fa-IR"/>
        </w:rPr>
        <w:t xml:space="preserve"> خداوند کفایت امور رعیت را از تو خواسته و به خاطر آنان تو را در عرصه آزمایش قرار داده است</w:t>
      </w:r>
      <w:r>
        <w:rPr>
          <w:rFonts w:eastAsia="IRNazanin" w:cs="IRNazanin"/>
          <w:color w:val="111111"/>
          <w:sz w:val="28"/>
          <w:szCs w:val="28"/>
          <w:rtl w:val="true"/>
          <w:lang w:bidi="fa-IR"/>
        </w:rPr>
        <w:t>.</w:t>
      </w:r>
    </w:p>
    <w:p>
      <w:pPr>
        <w:pStyle w:val="Heading4"/>
        <w:numPr>
          <w:ilvl w:val="3"/>
          <w:numId w:val="1"/>
        </w:numPr>
        <w:rPr/>
      </w:pPr>
      <w:bookmarkStart w:id="764" w:name="__RefHeading___Toc5887813_2320776876"/>
      <w:bookmarkStart w:id="765" w:name="_Toc296"/>
      <w:bookmarkEnd w:id="764"/>
      <w:r>
        <w:rPr/>
        <w:t>4</w:t>
      </w:r>
      <w:r>
        <w:rPr>
          <w:rtl w:val="true"/>
        </w:rPr>
        <w:t xml:space="preserve">. </w:t>
      </w:r>
      <w:r>
        <w:rPr/>
        <w:t>11</w:t>
      </w:r>
      <w:r>
        <w:rPr>
          <w:rtl w:val="true"/>
        </w:rPr>
        <w:t xml:space="preserve">. </w:t>
      </w:r>
      <w:r>
        <w:rPr>
          <w:rtl w:val="true"/>
        </w:rPr>
        <w:t>پرهیز از محاربه با خداوند</w:t>
      </w:r>
      <w:bookmarkEnd w:id="765"/>
    </w:p>
    <w:p>
      <w:pPr>
        <w:pStyle w:val="BookText"/>
        <w:rPr/>
      </w:pPr>
      <w:r>
        <w:rPr>
          <w:rFonts w:ascii="Amiri" w:hAnsi="Amiri" w:eastAsia="Amiri" w:cs="Amiri"/>
          <w:color w:val="111111"/>
          <w:sz w:val="28"/>
          <w:sz w:val="28"/>
          <w:szCs w:val="28"/>
          <w:rtl w:val="true"/>
          <w:lang w:bidi="ar-SA"/>
        </w:rPr>
        <w:t>وَ لَا تَنْصِبَنَّ نَفْسَكَ لِحَرْبِ اللَّهِ فَإِنَّهُ لَا يَدَى يَدَ لَكَ بِنِقْمَتِهِ وَ لَا غِنَى بِكَ عَنْ عَفْوِهِ وَ رَحْمَتِهِ</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لَا غِنَی بک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نیاز نیستی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خود را در موقف جنگ با خدا قرار مده که تو را تحمل کیفر او نیست و از عفو و رحمتش بی نیاز نمی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نگاه امام علیه السلام برخورد خصمانه با مردم همانند محاربه با خدا بوده که حضرت به دو دلیل از آن نهی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 شدن در قهر خداوند که راه فراری از آن وجود ندارد،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عفو و رحمت پروردگار که بنده در همه حال به آن نیازمند است</w:t>
      </w:r>
      <w:r>
        <w:rPr>
          <w:rFonts w:eastAsia="IRNazanin" w:cs="IRNazanin"/>
          <w:color w:val="111111"/>
          <w:sz w:val="28"/>
          <w:szCs w:val="28"/>
          <w:rtl w:val="true"/>
          <w:lang w:bidi="fa-IR"/>
        </w:rPr>
        <w:t xml:space="preserve">. </w:t>
      </w:r>
      <w:r>
        <w:rPr>
          <w:rStyle w:val="FootnoteAnchor"/>
          <w:rtl w:val="true"/>
        </w:rPr>
        <w:footnoteReference w:id="596"/>
      </w:r>
    </w:p>
    <w:p>
      <w:pPr>
        <w:pStyle w:val="BookText"/>
        <w:rPr/>
      </w:pPr>
      <w:r>
        <w:rPr>
          <w:rFonts w:ascii="IRNazanin" w:hAnsi="IRNazanin" w:eastAsia="IRNazanin"/>
          <w:color w:val="111111"/>
          <w:sz w:val="28"/>
          <w:sz w:val="28"/>
          <w:szCs w:val="28"/>
          <w:rtl w:val="true"/>
          <w:lang w:bidi="fa-IR"/>
        </w:rPr>
        <w:t>مشابه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لَقَدْ أُسْرِيَ بِي فَأَوْحَى اللَّهُ إِلَى مِنْ وَرَاءِ الْحِجَابِ مَا أَوْحَى وَ شَافَهَنِي مِنْ دُونِهِ بِمَا شَافَهَنِي فَكَانَ فِيمَا شَافَهَنِي أَنْ قَالَ يَا مُحَمَّدُ مَنْ أَذَلَّ لِي وَلِيّاً فَقَدْ أَرْصَدَ لِي بِالْمُحَارَبَةِ وَ مَنْ حَارَبَنِي حَارَبْتُهُ قَالَ فَقُلْتُ يَا رَبِّ وَ مَنْ وَلِيُّكَ هَذَا فَقَدْ عَلِمْتُ أَنَّهُ مَنْ حَارَبَكَ</w:t>
      </w:r>
      <w:bookmarkStart w:id="766" w:name="pg20332_195987"/>
    </w:p>
    <w:p>
      <w:pPr>
        <w:pStyle w:val="BookText"/>
        <w:rPr/>
      </w:pPr>
      <w:bookmarkEnd w:id="766"/>
      <w:r>
        <w:rPr>
          <w:rFonts w:ascii="Amiri" w:hAnsi="Amiri" w:eastAsia="Amiri" w:cs="Amiri"/>
          <w:color w:val="111111"/>
          <w:sz w:val="28"/>
          <w:sz w:val="28"/>
          <w:szCs w:val="28"/>
          <w:rtl w:val="true"/>
          <w:lang w:bidi="ar-SA"/>
        </w:rPr>
        <w:t>حَارَبْتَه</w:t>
      </w:r>
      <w:r>
        <w:rPr>
          <w:rStyle w:val="FootnoteAnchor"/>
          <w:rtl w:val="true"/>
        </w:rPr>
        <w:footnoteReference w:id="597"/>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 من مرا به آسمان بالا برد، و از پس پرده حجاب به من وحی کرد آن چه کرد و بی واسطه با من سخن گفت تا آن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هر که دوستی از من خوار کند بجنگ با من کمین کرده و آن که با من جنگ کند با او بجنگم</w:t>
      </w:r>
      <w:r>
        <w:rPr>
          <w:rFonts w:eastAsia="IRNazanin" w:cs="IRNazanin"/>
          <w:color w:val="111111"/>
          <w:sz w:val="28"/>
          <w:szCs w:val="28"/>
          <w:rtl w:val="true"/>
          <w:lang w:bidi="fa-IR"/>
        </w:rPr>
        <w:t>.</w:t>
      </w:r>
    </w:p>
    <w:p>
      <w:pPr>
        <w:pStyle w:val="Heading4"/>
        <w:numPr>
          <w:ilvl w:val="3"/>
          <w:numId w:val="1"/>
        </w:numPr>
        <w:rPr/>
      </w:pPr>
      <w:bookmarkStart w:id="767" w:name="__RefHeading___Toc5887815_2320776876"/>
      <w:bookmarkStart w:id="768" w:name="_Toc297"/>
      <w:bookmarkEnd w:id="767"/>
      <w:r>
        <w:rPr/>
        <w:t>4</w:t>
      </w:r>
      <w:r>
        <w:rPr>
          <w:rtl w:val="true"/>
        </w:rPr>
        <w:t xml:space="preserve">. </w:t>
      </w:r>
      <w:r>
        <w:rPr/>
        <w:t>12</w:t>
      </w:r>
      <w:r>
        <w:rPr>
          <w:rtl w:val="true"/>
        </w:rPr>
        <w:t xml:space="preserve">. </w:t>
      </w:r>
      <w:r>
        <w:rPr>
          <w:rtl w:val="true"/>
        </w:rPr>
        <w:t>پشیمان نشدن از عفو مجرم</w:t>
      </w:r>
      <w:bookmarkEnd w:id="768"/>
    </w:p>
    <w:p>
      <w:pPr>
        <w:pStyle w:val="BookText"/>
        <w:rPr/>
      </w:pPr>
      <w:r>
        <w:rPr>
          <w:rFonts w:ascii="Amiri" w:hAnsi="Amiri" w:eastAsia="Amiri" w:cs="Amiri"/>
          <w:color w:val="111111"/>
          <w:sz w:val="28"/>
          <w:sz w:val="28"/>
          <w:szCs w:val="28"/>
          <w:rtl w:val="true"/>
          <w:lang w:bidi="ar-SA"/>
        </w:rPr>
        <w:t>وَ لَا تَنْدَمَنَّ عَلَى عَفْوِ وَ لَا تَبْجَحَنَّ بِعُقُوبَةٍ</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از گذشتی که از مردم کردهای پشیمان مشو و بر کیفری که داده ای شاد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اشاره به این است که تا می توانی جانب عفو را بگیر و کمتر مجازات کن زیرا اگر اثر کیفر در کوتاه مدت باشد اثر عفو در دراز مدت خواهد بود</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الْغَضَبُ يُرْدِى صَاحِبَهُ وَيُبْدِى مَعَايِبَه</w:t>
      </w:r>
      <w:r>
        <w:rPr>
          <w:rStyle w:val="FootnoteAnchor"/>
          <w:rtl w:val="true"/>
        </w:rPr>
        <w:footnoteReference w:id="600"/>
      </w:r>
      <w:r>
        <w:rPr>
          <w:rFonts w:ascii="IRNazanin" w:hAnsi="IRNazanin" w:eastAsia="IRNazanin"/>
          <w:color w:val="111111"/>
          <w:sz w:val="28"/>
          <w:sz w:val="28"/>
          <w:szCs w:val="28"/>
          <w:rtl w:val="true"/>
          <w:lang w:bidi="fa-IR"/>
        </w:rPr>
        <w:t>صاحب خشم کاری چند می کند که عیب های او ظاهر می گردد</w:t>
      </w:r>
      <w:r>
        <w:rPr>
          <w:rFonts w:eastAsia="IRNazanin" w:cs="IRNazanin"/>
          <w:color w:val="111111"/>
          <w:sz w:val="28"/>
          <w:szCs w:val="28"/>
          <w:rtl w:val="true"/>
          <w:lang w:bidi="fa-IR"/>
        </w:rPr>
        <w:t>.</w:t>
      </w:r>
    </w:p>
    <w:p>
      <w:pPr>
        <w:pStyle w:val="Heading4"/>
        <w:numPr>
          <w:ilvl w:val="3"/>
          <w:numId w:val="1"/>
        </w:numPr>
        <w:rPr/>
      </w:pPr>
      <w:bookmarkStart w:id="769" w:name="__RefHeading___Toc5887817_2320776876"/>
      <w:bookmarkStart w:id="770" w:name="_Toc298"/>
      <w:bookmarkEnd w:id="769"/>
      <w:r>
        <w:rPr/>
        <w:t>4</w:t>
      </w:r>
      <w:r>
        <w:rPr>
          <w:rtl w:val="true"/>
        </w:rPr>
        <w:t xml:space="preserve">. </w:t>
      </w:r>
      <w:r>
        <w:rPr/>
        <w:t>13</w:t>
      </w:r>
      <w:r>
        <w:rPr>
          <w:rtl w:val="true"/>
        </w:rPr>
        <w:t xml:space="preserve">. </w:t>
      </w:r>
      <w:r>
        <w:rPr>
          <w:rtl w:val="true"/>
        </w:rPr>
        <w:t>پرهیز از برخورد عجولانه</w:t>
      </w:r>
      <w:bookmarkEnd w:id="770"/>
    </w:p>
    <w:p>
      <w:pPr>
        <w:pStyle w:val="BookText"/>
        <w:rPr/>
      </w:pPr>
      <w:r>
        <w:rPr>
          <w:rFonts w:ascii="Amiri" w:hAnsi="Amiri" w:eastAsia="Amiri" w:cs="Amiri"/>
          <w:color w:val="111111"/>
          <w:sz w:val="28"/>
          <w:sz w:val="28"/>
          <w:szCs w:val="28"/>
          <w:rtl w:val="true"/>
          <w:lang w:bidi="ar-SA"/>
        </w:rPr>
        <w:t>وَلَا تُسْرِعَنَّ إِلَى بَادِرَةٍ وَجَدْتَ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مَنْدُوحَةً</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مَنْدُوحَةً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چاره؛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وسعت بخشیدن؛ این واژه ممکن است اسم مفعول باشد به معنای جایی که آن را وسیع ساخته اند یا اسم مکان به معنای مکان وسیع و گسترده؛ السعة في الأمر وعدم الضيق و الاضطرار</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خشمی که راه بیرون رفتن از آن وجود دارد شتاب مکن</w:t>
      </w:r>
      <w:r>
        <w:rPr>
          <w:rFonts w:eastAsia="IRNazanin" w:cs="IRNazanin"/>
          <w:color w:val="111111"/>
          <w:sz w:val="28"/>
          <w:szCs w:val="28"/>
          <w:rtl w:val="true"/>
          <w:lang w:bidi="fa-IR"/>
        </w:rPr>
        <w:t xml:space="preserve">. </w:t>
      </w:r>
      <w:bookmarkStart w:id="771" w:name="pg20332_195988"/>
    </w:p>
    <w:p>
      <w:pPr>
        <w:pStyle w:val="Heading4"/>
        <w:numPr>
          <w:ilvl w:val="3"/>
          <w:numId w:val="1"/>
        </w:numPr>
        <w:rPr/>
      </w:pPr>
      <w:bookmarkStart w:id="772" w:name="__RefHeading___Toc5887819_2320776876"/>
      <w:bookmarkStart w:id="773" w:name="_Toc299"/>
      <w:bookmarkEnd w:id="771"/>
      <w:bookmarkEnd w:id="772"/>
      <w:r>
        <w:rPr/>
        <w:t>4</w:t>
      </w:r>
      <w:r>
        <w:rPr>
          <w:rtl w:val="true"/>
        </w:rPr>
        <w:t xml:space="preserve">. </w:t>
      </w:r>
      <w:r>
        <w:rPr/>
        <w:t>14</w:t>
      </w:r>
      <w:r>
        <w:rPr>
          <w:rtl w:val="true"/>
        </w:rPr>
        <w:t xml:space="preserve">. </w:t>
      </w:r>
      <w:r>
        <w:rPr>
          <w:rtl w:val="true"/>
        </w:rPr>
        <w:t>نهی از غرور و خودکامگی</w:t>
      </w:r>
      <w:bookmarkEnd w:id="773"/>
    </w:p>
    <w:p>
      <w:pPr>
        <w:pStyle w:val="BookText"/>
        <w:rPr/>
      </w:pPr>
      <w:r>
        <w:rPr>
          <w:rFonts w:ascii="Amiri" w:hAnsi="Amiri" w:eastAsia="Amiri" w:cs="Amiri"/>
          <w:color w:val="111111"/>
          <w:sz w:val="28"/>
          <w:sz w:val="28"/>
          <w:szCs w:val="28"/>
          <w:rtl w:val="true"/>
          <w:lang w:bidi="ar-SA"/>
        </w:rPr>
        <w:t>وَ لَا تَقُولَنَّ إِنِّى مُؤمرٌ آمُرُ فَأَطَاعُ فَإِنَّ ذَلِكَ إِدْغَالٌ فِى الْقَلْبِ وَ مَنْهَكَةٌ لِلدِّينِ وَ تَقَرُّبٌ من الغير</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ادْغَال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کردن چیزی در چیزی که مایه فساد آن 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داخل شدن در جایی به صورت مخفیانه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فاسدان و مفسدان معمولاً به این صورت وارد می شوند مفهوم فساد نیز غالباً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فساد و گاه شخص مفسد به کار می رود و در این جا نیز به معنای فساد است؛ إدخال الفساد في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مَنْهَكَةٌ آن چه موجب تضعیف و سستی 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خسته کردن و ضعیف نمودن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و ناتوانی یا اسباب ضعف و ناتوانی اطلاق می شود؛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 حوادث دگرگون کننده؛ جمع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فریاد مزن که من بر شما گمارده ام فرمان می دهم باید اطاعت شوم، که این وضع موجب فساد دل و کاهش و ضعف دین و باعث نزدیک شدن زوال قدرت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لَهُ مُعَقِّباتٌ مِنْ بَيْن يَدَيْهِ وَ مِنْ خَلْفِهِ يَحْفَظُونَهُ مِن</w:t>
      </w:r>
      <w:r>
        <w:rPr>
          <w:rStyle w:val="FootnoteAnchor"/>
          <w:rtl w:val="true"/>
        </w:rPr>
        <w:footnoteReference w:id="603"/>
      </w:r>
      <w:r>
        <w:rPr>
          <w:rFonts w:ascii="IRNazanin" w:hAnsi="IRNazanin" w:eastAsia="IRNazanin"/>
          <w:color w:val="111111"/>
          <w:sz w:val="28"/>
          <w:sz w:val="28"/>
          <w:szCs w:val="28"/>
          <w:rtl w:val="true"/>
          <w:lang w:bidi="fa-IR"/>
        </w:rPr>
        <w:t>برای او فرشتگانی است که پی در پی او را به فرمان خدا از پیش رو و از پشت سرش پاسداری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شكْرُ الْغَفْلَةِ وَ الْغُرُورِ أَبْعَدُ إِفَاقَةً مِنْ سُكْرِ الْخُمُو</w:t>
      </w:r>
      <w:r>
        <w:rPr>
          <w:rStyle w:val="FootnoteAnchor"/>
          <w:rtl w:val="true"/>
        </w:rPr>
        <w:footnoteReference w:id="604"/>
      </w:r>
      <w:r>
        <w:rPr>
          <w:rFonts w:ascii="IRNazanin" w:hAnsi="IRNazanin" w:eastAsia="IRNazanin"/>
          <w:color w:val="111111"/>
          <w:sz w:val="28"/>
          <w:sz w:val="28"/>
          <w:szCs w:val="28"/>
          <w:rtl w:val="true"/>
          <w:lang w:bidi="fa-IR"/>
        </w:rPr>
        <w:t>انسان از مستی غفلت و فریب بسیار دیرتر از مستی شراب هوشیار می شود</w:t>
      </w:r>
    </w:p>
    <w:p>
      <w:pPr>
        <w:pStyle w:val="Heading4"/>
        <w:numPr>
          <w:ilvl w:val="3"/>
          <w:numId w:val="1"/>
        </w:numPr>
        <w:rPr/>
      </w:pPr>
      <w:bookmarkStart w:id="774" w:name="__RefHeading___Toc5887821_2320776876"/>
      <w:bookmarkStart w:id="775" w:name="_Toc300"/>
      <w:bookmarkEnd w:id="774"/>
      <w:r>
        <w:rPr/>
        <w:t>4</w:t>
      </w:r>
      <w:r>
        <w:rPr>
          <w:rtl w:val="true"/>
        </w:rPr>
        <w:t xml:space="preserve">. </w:t>
      </w:r>
      <w:r>
        <w:rPr/>
        <w:t>15</w:t>
      </w:r>
      <w:r>
        <w:rPr>
          <w:rtl w:val="true"/>
        </w:rPr>
        <w:t xml:space="preserve">. </w:t>
      </w:r>
      <w:r>
        <w:rPr>
          <w:rtl w:val="true"/>
        </w:rPr>
        <w:t>بزرگی قدرت خداوند</w:t>
      </w:r>
      <w:bookmarkEnd w:id="77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أَحْدَثَ لَكَ مَا أَنْتَ فِيهِ مِنْ سُلْطَانِكَ أُبْهَةً أَوْ مَخِيلَةً فَانْظُرْ إِلَى عِظَمٍ مُلْكِ اللَّهِ فَوْقَكَ وَ قُدْرَتِهِ مِنْكَ عَلَى مَا لَا تَقْدِرُ عَلَيْهِ مِنْ نَفْسِكَ فَإِنَّ ذَلِكَ يُطَامِنُ إِلَيْكَ مِنْ</w:t>
      </w:r>
      <w:bookmarkStart w:id="776" w:name="pg20332_195989"/>
    </w:p>
    <w:p>
      <w:pPr>
        <w:pStyle w:val="BookText"/>
        <w:rPr/>
      </w:pPr>
      <w:bookmarkEnd w:id="776"/>
      <w:r>
        <w:rPr>
          <w:rFonts w:ascii="Amiri" w:hAnsi="Amiri" w:eastAsia="Amiri" w:cs="Amiri"/>
          <w:color w:val="111111"/>
          <w:sz w:val="28"/>
          <w:sz w:val="28"/>
          <w:szCs w:val="28"/>
          <w:rtl w:val="true"/>
          <w:lang w:bidi="ar-SA"/>
        </w:rPr>
        <w:t>طِمَاحِكَ وَيَكُفُّ عَنْكَ مِنْ غَرْبِكَ وَ يَفِيءُ إِلَيْكَ بِمَا عَزَبَ عَنْكَ مِنْ عَقْلِكَ</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مَخِيلَةً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و خودپسندی؛ الكبر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يُطَامِنُ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می آورد؛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فرونشاندن و آرام کردن و پایین آوردن؛ یسکن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تو؛ جماحها عن المشتهيات، طمح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 می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تندی تو شدت و تندی</w:t>
      </w:r>
    </w:p>
    <w:p>
      <w:pPr>
        <w:pStyle w:val="BookText"/>
        <w:rPr/>
      </w:pPr>
      <w:r>
        <w:rPr>
          <w:rFonts w:ascii="IRNazanin" w:hAnsi="IRNazanin" w:eastAsia="IRNazanin"/>
          <w:color w:val="111111"/>
          <w:sz w:val="28"/>
          <w:sz w:val="28"/>
          <w:szCs w:val="28"/>
          <w:rtl w:val="true"/>
          <w:lang w:bidi="fa-IR"/>
        </w:rPr>
        <w:t>يَفِيءُ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 شد؛ الفرس حدته و أول جريه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حکومت برای تو خود بزرگ بینی و کبر به وجود آورد به بزرگی سلطنت خداوند که فوق توست و قدرتی که بر تو دارد و تو را بر خودت آن قدرت و توانایی نیست نظر کن که این نظر کبر و غرورت را می نشاند و تندی و شدت را از تو باز می دارد و عقل از دست رفته را به تو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این عبارت نگاه به عظمت ملک خداوند را سرچشمه سه اثر برای مغروران به قدرت می شمارد آن ها را از مرکب غرور پیاده می کند؛ از شدت عمل آن ها می کاهد و عقل از دست رفته به سبب غفلت ناشی از غرور را به آن ها باز می گرداند</w:t>
      </w:r>
      <w:r>
        <w:rPr>
          <w:rFonts w:eastAsia="IRNazanin" w:cs="IRNazanin"/>
          <w:color w:val="111111"/>
          <w:sz w:val="28"/>
          <w:szCs w:val="28"/>
          <w:rtl w:val="true"/>
          <w:lang w:bidi="fa-IR"/>
        </w:rPr>
        <w:t xml:space="preserve">. </w:t>
      </w:r>
      <w:r>
        <w:rPr>
          <w:rStyle w:val="FootnoteAnchor"/>
          <w:rtl w:val="true"/>
        </w:rPr>
        <w:footnoteReference w:id="606"/>
      </w:r>
    </w:p>
    <w:p>
      <w:pPr>
        <w:pStyle w:val="Heading4"/>
        <w:numPr>
          <w:ilvl w:val="3"/>
          <w:numId w:val="1"/>
        </w:numPr>
        <w:rPr/>
      </w:pPr>
      <w:bookmarkStart w:id="777" w:name="__RefHeading___Toc5887823_2320776876"/>
      <w:bookmarkStart w:id="778" w:name="_Toc301"/>
      <w:bookmarkEnd w:id="777"/>
      <w:r>
        <w:rPr/>
        <w:t>4</w:t>
      </w:r>
      <w:r>
        <w:rPr>
          <w:rtl w:val="true"/>
        </w:rPr>
        <w:t xml:space="preserve">. </w:t>
      </w:r>
      <w:r>
        <w:rPr/>
        <w:t>16</w:t>
      </w:r>
      <w:r>
        <w:rPr>
          <w:rtl w:val="true"/>
        </w:rPr>
        <w:t xml:space="preserve">. </w:t>
      </w:r>
      <w:r>
        <w:rPr>
          <w:rtl w:val="true"/>
        </w:rPr>
        <w:t>پرهیز از خود بزرگ بینی و تکبر</w:t>
      </w:r>
      <w:bookmarkEnd w:id="778"/>
    </w:p>
    <w:p>
      <w:pPr>
        <w:pStyle w:val="BookText"/>
        <w:rPr/>
      </w:pPr>
      <w:r>
        <w:rPr>
          <w:rFonts w:ascii="Amiri" w:hAnsi="Amiri" w:eastAsia="Amiri" w:cs="Amiri"/>
          <w:color w:val="111111"/>
          <w:sz w:val="28"/>
          <w:sz w:val="28"/>
          <w:szCs w:val="28"/>
          <w:rtl w:val="true"/>
          <w:lang w:bidi="ar-SA"/>
        </w:rPr>
        <w:t>إِيَّاكَ وَ مُسَامَاةَ اللَّهِ فِي عَظَمَتِهِ وَ التَّشَبُّهَ بِهِ فِي جَبَرُوتِهِ فَإِنَّ اللَّهَ يُذِلُّ كُلَّ جَبَّارٍ وَيُهِينُ كُل مُخْتَالٍ</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یهین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می کند</w:t>
      </w:r>
    </w:p>
    <w:p>
      <w:pPr>
        <w:pStyle w:val="BookText"/>
        <w:rPr/>
      </w:pPr>
      <w:r>
        <w:rPr>
          <w:rFonts w:ascii="IRNazanin" w:hAnsi="IRNazanin" w:eastAsia="IRNazanin"/>
          <w:color w:val="111111"/>
          <w:sz w:val="28"/>
          <w:sz w:val="28"/>
          <w:szCs w:val="28"/>
          <w:rtl w:val="true"/>
          <w:lang w:bidi="fa-IR"/>
        </w:rPr>
        <w:t>مُخْتَال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متکبر؛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تخیلاتی است که انسان بر اثر آن خود را بزرگ می بیند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برابر داشتن خود با عظمت حق و از تشبّه خود با جبروت خداوند بر حذر باش که حضرت او هر گردن کشی را خوار و هر متکبری را بی ارزش و پست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کَذلِكَ يَطْبَعُ اللَّهُ عَلى كُلِّ قَلْبِ مُتَكَبِّرٍ جَبَّارٍ</w:t>
      </w:r>
      <w:r>
        <w:rPr>
          <w:rStyle w:val="FootnoteAnchor"/>
          <w:rtl w:val="true"/>
        </w:rPr>
        <w:footnoteReference w:id="608"/>
      </w:r>
      <w:r>
        <w:rPr>
          <w:rFonts w:ascii="IRNazanin" w:hAnsi="IRNazanin" w:eastAsia="IRNazanin"/>
          <w:color w:val="111111"/>
          <w:sz w:val="28"/>
          <w:sz w:val="28"/>
          <w:szCs w:val="28"/>
          <w:rtl w:val="true"/>
          <w:lang w:bidi="fa-IR"/>
        </w:rPr>
        <w:t>این گونه، خدا بر دل هر متکبّر و زورگویی مهر می نهد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لا يُحِبُّ كُلَّ مُخْتَالٍ فَخُورٍ</w:t>
      </w:r>
      <w:r>
        <w:rPr>
          <w:rStyle w:val="FootnoteAnchor"/>
          <w:rtl w:val="true"/>
        </w:rPr>
        <w:footnoteReference w:id="609"/>
      </w:r>
      <w:r>
        <w:rPr>
          <w:rFonts w:ascii="IRNazanin" w:hAnsi="IRNazanin" w:eastAsia="IRNazanin"/>
          <w:color w:val="111111"/>
          <w:sz w:val="28"/>
          <w:sz w:val="28"/>
          <w:szCs w:val="28"/>
          <w:rtl w:val="true"/>
          <w:lang w:bidi="fa-IR"/>
        </w:rPr>
        <w:t>خدا خود پسندِ لاف زن را دوست نمی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الْكِبْرُ رِدَاءُ اللَّهِ فَمَنْ نَازَعَ اللَّهَ رِدَاءَهُ أَكَبَهُ اللَّهُ فِي النَّارِ</w:t>
      </w:r>
      <w:r>
        <w:rPr>
          <w:rStyle w:val="FootnoteAnchor"/>
          <w:rtl w:val="true"/>
        </w:rPr>
        <w:footnoteReference w:id="610"/>
      </w:r>
      <w:r>
        <w:rPr>
          <w:rFonts w:ascii="IRNazanin" w:hAnsi="IRNazanin" w:eastAsia="IRNazanin"/>
          <w:color w:val="111111"/>
          <w:sz w:val="28"/>
          <w:sz w:val="28"/>
          <w:szCs w:val="28"/>
          <w:rtl w:val="true"/>
          <w:lang w:bidi="fa-IR"/>
        </w:rPr>
        <w:t xml:space="preserve">تكبر در بدترین مردم است از هر جنسی که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پست و بی مقدار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و بزرگ منشی لباس مخصوص خداست</w:t>
      </w:r>
      <w:r>
        <w:rPr>
          <w:rFonts w:eastAsia="IRNazanin" w:cs="IRNazanin"/>
          <w:color w:val="111111"/>
          <w:sz w:val="28"/>
          <w:szCs w:val="28"/>
          <w:rtl w:val="true"/>
          <w:lang w:bidi="fa-IR"/>
        </w:rPr>
        <w:t xml:space="preserve">. </w:t>
      </w:r>
      <w:bookmarkStart w:id="779" w:name="pg20332_195991"/>
    </w:p>
    <w:p>
      <w:pPr>
        <w:pStyle w:val="BookText"/>
        <w:rPr/>
      </w:pPr>
      <w:bookmarkEnd w:id="779"/>
      <w:r>
        <w:rPr>
          <w:rFonts w:ascii="Amiri" w:hAnsi="Amiri" w:eastAsia="Amiri" w:cs="Amiri"/>
          <w:color w:val="111111"/>
          <w:sz w:val="28"/>
          <w:sz w:val="28"/>
          <w:szCs w:val="28"/>
          <w:rtl w:val="true"/>
          <w:lang w:bidi="ar-SA"/>
        </w:rPr>
        <w:t>أَنْصِفِ اللَّهَ وَأَنْصِفِ النَّاسَ مِنْ نَفْسِكَ وَ مِنْ خَاصَّةِ أَهْلِكَ وَ مَنْ لَكَ هَوَى فِيهِ فِيهِ هَوًى مِنْ رَعِيَّتِكَ فَإِنَّكَ إِلَّا تَفْعَلْ تَظْلِمْ وَ مَنْ ظَلَمَ عِبَادَ اللَّهِ كَانَ اللَّهُ خَصْمَهُ دُونَ عِبَادِهِ وَ مَنْ خَاصَمَهُ اللَّهُ أَدْحَضَ حُجَّتَهُ وَ كَانَ لِلَّهِ حَرْباً حَتَّى يَنْزِعَ أَوْ يَتُوبَ وَ لَيْسَ شَيْءٌ أَدْعَى إِلَى تَغْيِيرِ نِعْمَةِ اللَّهِ وَ تَعْجِيلِ نِقْمَتِهِ مِنْ إِقَامَةٍ عَلَى ظُلْمٍ فَإِنَّ اللَّهَ يَسْمَعُ سَمِيعٌ دَعْوَةَ الْمُضْطَهَدِينَ وَ هُوَ لِلظَّالِمِينَ بِالْمِرْصَادِ</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0" w:name="__RefHeading___Toc5887825_2320776876"/>
      <w:bookmarkStart w:id="781" w:name="_Toc302"/>
      <w:bookmarkEnd w:id="780"/>
      <w:r>
        <w:rPr/>
        <w:t>5</w:t>
      </w:r>
      <w:r>
        <w:rPr>
          <w:rtl w:val="true"/>
        </w:rPr>
        <w:t xml:space="preserve">. </w:t>
      </w:r>
      <w:r>
        <w:rPr>
          <w:rtl w:val="true"/>
        </w:rPr>
        <w:t>رعایت انصاف</w:t>
      </w:r>
      <w:bookmarkEnd w:id="781"/>
    </w:p>
    <w:p>
      <w:pPr>
        <w:pStyle w:val="Heading4"/>
        <w:numPr>
          <w:ilvl w:val="3"/>
          <w:numId w:val="1"/>
        </w:numPr>
        <w:rPr/>
      </w:pPr>
      <w:bookmarkStart w:id="782" w:name="__RefHeading___Toc5887827_2320776876"/>
      <w:bookmarkStart w:id="783" w:name="_Toc303"/>
      <w:bookmarkEnd w:id="782"/>
      <w:r>
        <w:rPr/>
        <w:t>5</w:t>
      </w:r>
      <w:r>
        <w:rPr>
          <w:rtl w:val="true"/>
        </w:rPr>
        <w:t xml:space="preserve">. </w:t>
      </w:r>
      <w:r>
        <w:rPr/>
        <w:t>1</w:t>
      </w:r>
      <w:r>
        <w:rPr>
          <w:rtl w:val="true"/>
        </w:rPr>
        <w:t xml:space="preserve">. </w:t>
      </w:r>
      <w:r>
        <w:rPr>
          <w:rtl w:val="true"/>
        </w:rPr>
        <w:t>توصیه به انصاف با مردم</w:t>
      </w:r>
      <w:bookmarkEnd w:id="783"/>
    </w:p>
    <w:p>
      <w:pPr>
        <w:pStyle w:val="BookText"/>
        <w:rPr/>
      </w:pPr>
      <w:r>
        <w:rPr>
          <w:rFonts w:ascii="Amiri" w:hAnsi="Amiri" w:eastAsia="Amiri" w:cs="Amiri"/>
          <w:color w:val="111111"/>
          <w:sz w:val="28"/>
          <w:sz w:val="28"/>
          <w:szCs w:val="28"/>
          <w:rtl w:val="true"/>
          <w:lang w:bidi="ar-SA"/>
        </w:rPr>
        <w:t>أَنْصِفِ اللَّهَ وَ أَنْصِفِ النَّاسَ مِنْ نَفْسِكَ وَ مِنْ خَاصَّةِ أَهْلِكَ وَ مَنْ لَكَ هَوَى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هَوَى مِنْ رَعِيَّتِكَ</w:t>
      </w:r>
      <w:r>
        <w:rPr>
          <w:rStyle w:val="FootnoteAnchor"/>
          <w:rtl w:val="true"/>
        </w:rPr>
        <w:footnoteReference w:id="611"/>
      </w:r>
      <w:r>
        <w:rPr>
          <w:rFonts w:ascii="IRNazanin" w:hAnsi="IRNazanin" w:eastAsia="IRNazanin"/>
          <w:color w:val="111111"/>
          <w:sz w:val="28"/>
          <w:sz w:val="28"/>
          <w:szCs w:val="28"/>
          <w:rtl w:val="true"/>
          <w:lang w:bidi="fa-IR"/>
        </w:rPr>
        <w:t xml:space="preserve"> خدا و مردم را از جانب خود و خواص از خاندانت و کسانی از رعیتت که به او علاقه داری انصاف ده، که اگر انصاف ندهی ستم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معیار در برخورد منصفانه با دیگران وجدان خود انسان است برای دیگران آن را بخواهد که برای خود می خواهد عامل از بین رفتن انصاف و عدالت اشتیاق به جلب رضایت دوستان و خویشاوندان است چه بسا که برای خشنودی آنان حق دیگران را ضایع می کند</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سَيِّدُ الْأَعْمَالِ ثَلَاثَةُ إِنْصَافُ النَّاسِ مِنْ نَفْسِكَ حَتَّى لَا تَرْضَى بِشَيْءٍ إِلَّا رَضِيتَ لَهُمْ مِثْلَهُ</w:t>
      </w:r>
      <w:r>
        <w:rPr>
          <w:rStyle w:val="FootnoteAnchor"/>
          <w:rtl w:val="true"/>
        </w:rPr>
        <w:footnoteReference w:id="613"/>
      </w:r>
      <w:r>
        <w:rPr>
          <w:rFonts w:ascii="IRNazanin" w:hAnsi="IRNazanin" w:eastAsia="IRNazanin"/>
          <w:color w:val="111111"/>
          <w:sz w:val="28"/>
          <w:sz w:val="28"/>
          <w:szCs w:val="28"/>
          <w:rtl w:val="true"/>
          <w:lang w:bidi="fa-IR"/>
        </w:rPr>
        <w:t>سرور اعمال سه چیز است انصاف دادن بمردم از خود، تا آن جا که هر چه خشنودت کند مثلش را برای مردم بخواهی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إِنْصَافُ النَّاسِ مِنْ نَفْسِكَ وَ مُوَاسَاتُكَ أَخَاكَ وَ ذِكْرُ اللَّهِ فِي كُلِّ مَوْطِن</w:t>
      </w:r>
      <w:r>
        <w:rPr>
          <w:rStyle w:val="FootnoteAnchor"/>
          <w:rtl w:val="true"/>
        </w:rPr>
        <w:footnoteReference w:id="614"/>
      </w:r>
      <w:r>
        <w:rPr>
          <w:rFonts w:ascii="IRNazanin" w:hAnsi="IRNazanin" w:eastAsia="IRNazanin"/>
          <w:color w:val="111111"/>
          <w:sz w:val="28"/>
          <w:sz w:val="28"/>
          <w:szCs w:val="28"/>
          <w:rtl w:val="true"/>
          <w:lang w:bidi="fa-IR"/>
        </w:rPr>
        <w:t>رعايت انصاف درباره مردم نسبت به خویشتن و مواسات با برادران دینی داشتن و در هر حال به یاد خدا بودن</w:t>
      </w:r>
      <w:r>
        <w:rPr>
          <w:rFonts w:eastAsia="IRNazanin" w:cs="IRNazanin"/>
          <w:color w:val="111111"/>
          <w:sz w:val="28"/>
          <w:szCs w:val="28"/>
          <w:rtl w:val="true"/>
          <w:lang w:bidi="fa-IR"/>
        </w:rPr>
        <w:t xml:space="preserve">. </w:t>
      </w:r>
      <w:bookmarkStart w:id="784" w:name="pg20332_195992"/>
    </w:p>
    <w:p>
      <w:pPr>
        <w:pStyle w:val="Heading4"/>
        <w:numPr>
          <w:ilvl w:val="3"/>
          <w:numId w:val="1"/>
        </w:numPr>
        <w:rPr/>
      </w:pPr>
      <w:bookmarkStart w:id="785" w:name="__RefHeading___Toc5887829_2320776876"/>
      <w:bookmarkStart w:id="786" w:name="_Toc304"/>
      <w:bookmarkEnd w:id="784"/>
      <w:bookmarkEnd w:id="785"/>
      <w:r>
        <w:rPr/>
        <w:t>5</w:t>
      </w:r>
      <w:r>
        <w:rPr>
          <w:rtl w:val="true"/>
        </w:rPr>
        <w:t xml:space="preserve">. </w:t>
      </w:r>
      <w:r>
        <w:rPr/>
        <w:t>2</w:t>
      </w:r>
      <w:r>
        <w:rPr>
          <w:rtl w:val="true"/>
        </w:rPr>
        <w:t xml:space="preserve">. </w:t>
      </w:r>
      <w:r>
        <w:rPr>
          <w:rtl w:val="true"/>
        </w:rPr>
        <w:t>بیان دلیل برای رعایت انصاف</w:t>
      </w:r>
      <w:bookmarkEnd w:id="786"/>
    </w:p>
    <w:p>
      <w:pPr>
        <w:pStyle w:val="BookText"/>
        <w:rPr/>
      </w:pPr>
      <w:r>
        <w:rPr>
          <w:rFonts w:ascii="Amiri" w:hAnsi="Amiri" w:eastAsia="Amiri" w:cs="Amiri"/>
          <w:color w:val="111111"/>
          <w:sz w:val="28"/>
          <w:sz w:val="28"/>
          <w:szCs w:val="28"/>
          <w:rtl w:val="true"/>
          <w:lang w:bidi="ar-SA"/>
        </w:rPr>
        <w:t>فَإِنَّكَ إِلَّا تَفْعَلْ تَظْلِمُ وَ مَنْ ظَلَمَ عِبَادَ اللَّهِ كَانَ اللَّهُ خَصْمَهُ دُونَ عِبَادِهِ﴾</w:t>
      </w:r>
    </w:p>
    <w:p>
      <w:pPr>
        <w:pStyle w:val="BookText"/>
        <w:rPr/>
      </w:pPr>
      <w:r>
        <w:rPr>
          <w:rFonts w:ascii="IRNazanin" w:hAnsi="IRNazanin" w:eastAsia="IRNazanin"/>
          <w:color w:val="111111"/>
          <w:sz w:val="28"/>
          <w:sz w:val="28"/>
          <w:szCs w:val="28"/>
          <w:rtl w:val="true"/>
          <w:lang w:bidi="fa-IR"/>
        </w:rPr>
        <w:t>و هر که به بندگان خدا ستم کند خداوند به جای بندگان ستمدیده خصم او می باشد،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ظالم در حق بندگان خدا در موضع ظلم نسبت به پروردگار است و لذا خداوند با قطع نظر از بندگان با ایشان دشمن خواهد بود</w:t>
      </w:r>
      <w:r>
        <w:rPr>
          <w:rFonts w:eastAsia="IRNazanin" w:cs="IRNazanin"/>
          <w:color w:val="111111"/>
          <w:sz w:val="28"/>
          <w:szCs w:val="28"/>
          <w:rtl w:val="true"/>
          <w:lang w:bidi="fa-IR"/>
        </w:rPr>
        <w:t xml:space="preserve">. </w:t>
      </w:r>
      <w:r>
        <w:rPr>
          <w:rStyle w:val="FootnoteAnchor"/>
          <w:rtl w:val="true"/>
        </w:rPr>
        <w:footnoteReference w:id="615"/>
      </w:r>
    </w:p>
    <w:p>
      <w:pPr>
        <w:pStyle w:val="Heading4"/>
        <w:numPr>
          <w:ilvl w:val="3"/>
          <w:numId w:val="1"/>
        </w:numPr>
        <w:rPr/>
      </w:pPr>
      <w:bookmarkStart w:id="787" w:name="__RefHeading___Toc5887831_2320776876"/>
      <w:bookmarkStart w:id="788" w:name="_Toc305"/>
      <w:bookmarkEnd w:id="787"/>
      <w:r>
        <w:rPr/>
        <w:t>5</w:t>
      </w:r>
      <w:r>
        <w:rPr>
          <w:rtl w:val="true"/>
        </w:rPr>
        <w:t xml:space="preserve">. </w:t>
      </w:r>
      <w:r>
        <w:rPr/>
        <w:t>3</w:t>
      </w:r>
      <w:r>
        <w:rPr>
          <w:rtl w:val="true"/>
        </w:rPr>
        <w:t xml:space="preserve">. </w:t>
      </w:r>
      <w:r>
        <w:rPr>
          <w:rtl w:val="true"/>
        </w:rPr>
        <w:t>مقابله با ظلم</w:t>
      </w:r>
      <w:bookmarkEnd w:id="788"/>
    </w:p>
    <w:p>
      <w:pPr>
        <w:pStyle w:val="BookText"/>
        <w:rPr/>
      </w:pPr>
      <w:r>
        <w:rPr>
          <w:rFonts w:ascii="Amiri" w:hAnsi="Amiri" w:eastAsia="Amiri" w:cs="Amiri"/>
          <w:color w:val="111111"/>
          <w:sz w:val="28"/>
          <w:sz w:val="28"/>
          <w:szCs w:val="28"/>
          <w:rtl w:val="true"/>
          <w:lang w:bidi="ar-SA"/>
        </w:rPr>
        <w:t>وَ مَنْ خَاصَمَهُ اللَّهُ أَدْحَضَ حُجَّتَهُ وَ كَانَ لِلَّهِ حَرْباً حَتَّى يَنْزِعَ أَوْ يَتُوبَ</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و هر که خداوند خصم او باشد عذرش را باطل کند و شخص ستمکار محارب با خداست تا وقتی که از ستم دست بردارد و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درافتادن با خواست و قدرت الهی و مقابله با خداوند نتیجه ای جز شکست و عذاب دنیوی و اخروی را به دنبال نخواهد داشت</w:t>
      </w:r>
      <w:r>
        <w:rPr>
          <w:rFonts w:eastAsia="IRNazanin" w:cs="IRNazanin"/>
          <w:color w:val="111111"/>
          <w:sz w:val="28"/>
          <w:szCs w:val="28"/>
          <w:rtl w:val="true"/>
          <w:lang w:bidi="fa-IR"/>
        </w:rPr>
        <w:t xml:space="preserve">. </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خَبَتْ زِدْناهُمْ سَعيراً</w:t>
      </w:r>
      <w:r>
        <w:rPr>
          <w:rStyle w:val="FootnoteAnchor"/>
          <w:rtl w:val="true"/>
        </w:rPr>
        <w:footnoteReference w:id="618"/>
      </w:r>
      <w:r>
        <w:rPr>
          <w:rFonts w:ascii="IRNazanin" w:hAnsi="IRNazanin" w:eastAsia="IRNazanin"/>
          <w:color w:val="111111"/>
          <w:sz w:val="28"/>
          <w:sz w:val="28"/>
          <w:szCs w:val="28"/>
          <w:rtl w:val="true"/>
          <w:lang w:bidi="fa-IR"/>
        </w:rPr>
        <w:t xml:space="preserve">هر بار که آتش آن فرو نشیند شراره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می افزاییم</w:t>
      </w:r>
      <w:r>
        <w:rPr>
          <w:rFonts w:eastAsia="IRNazanin" w:cs="IRNazanin"/>
          <w:color w:val="111111"/>
          <w:sz w:val="28"/>
          <w:szCs w:val="28"/>
          <w:rtl w:val="true"/>
          <w:lang w:bidi="fa-IR"/>
        </w:rPr>
        <w:t>.</w:t>
      </w:r>
    </w:p>
    <w:p>
      <w:pPr>
        <w:pStyle w:val="Heading4"/>
        <w:numPr>
          <w:ilvl w:val="3"/>
          <w:numId w:val="1"/>
        </w:numPr>
        <w:rPr/>
      </w:pPr>
      <w:bookmarkStart w:id="789" w:name="__RefHeading___Toc5887833_2320776876"/>
      <w:bookmarkStart w:id="790" w:name="_Toc306"/>
      <w:bookmarkEnd w:id="789"/>
      <w:r>
        <w:rPr/>
        <w:t>5</w:t>
      </w:r>
      <w:r>
        <w:rPr>
          <w:rtl w:val="true"/>
        </w:rPr>
        <w:t xml:space="preserve">. </w:t>
      </w:r>
      <w:r>
        <w:rPr/>
        <w:t>4</w:t>
      </w:r>
      <w:r>
        <w:rPr>
          <w:rtl w:val="true"/>
        </w:rPr>
        <w:t xml:space="preserve">. </w:t>
      </w:r>
      <w:r>
        <w:rPr>
          <w:rtl w:val="true"/>
        </w:rPr>
        <w:t>تعجیل در مجازات ظالم</w:t>
      </w:r>
      <w:bookmarkEnd w:id="790"/>
    </w:p>
    <w:p>
      <w:pPr>
        <w:pStyle w:val="BookText"/>
        <w:rPr/>
      </w:pPr>
      <w:r>
        <w:rPr>
          <w:rFonts w:ascii="Amiri" w:hAnsi="Amiri" w:eastAsia="Amiri" w:cs="Amiri"/>
          <w:color w:val="111111"/>
          <w:sz w:val="28"/>
          <w:sz w:val="28"/>
          <w:szCs w:val="28"/>
          <w:rtl w:val="true"/>
          <w:lang w:bidi="ar-SA"/>
        </w:rPr>
        <w:t>وَ لَيْسَ شَيْءٌ أَدْعَى إِلَى تَغْيِيرِ نِعْمَةِ اللَّهِ وَ تَعْجِيلِ نِقْمَتِهِ مِنْ إِقَامَةٍ عَلَى ظُلْمٍ فَإِنَّ اللَّهَ سَمِيعٌ دَعْوَةَ الْمُضْطَهَدِينَ وَ هُوَ لِلظَّالِمِينَ بِالْمِرْصَادِ</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کمینگاه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در تغییر نعمت خدا و سرعت دادن به عقوبت او قوی تر از ستمکاری نیست که خداوند شنوای دعای ستمدیدگان و در کمین ستمکاران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جهل و حماقت ستمگران است که با قرار گرفتن بر مسند قدرت تصور می کنند پیوسته این منصب و مقام باقی خواهد ماند و در چنگال عدل الهی گرفتار نمی شوند</w:t>
      </w:r>
      <w:r>
        <w:rPr>
          <w:rFonts w:eastAsia="IRNazanin" w:cs="IRNazanin"/>
          <w:color w:val="111111"/>
          <w:sz w:val="28"/>
          <w:szCs w:val="28"/>
          <w:rtl w:val="true"/>
          <w:lang w:bidi="fa-IR"/>
        </w:rPr>
        <w:t xml:space="preserve">. </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این جمله هشدار است به ظالمان که بدانند مجازات کیفر آن ها تنها حواله به قیامت نمی شود بلکه در این جهان نیز گرفتار کیفر اعمال خود خواهند شد</w:t>
      </w:r>
      <w:r>
        <w:rPr>
          <w:rFonts w:eastAsia="IRNazanin" w:cs="IRNazanin"/>
          <w:color w:val="111111"/>
          <w:sz w:val="28"/>
          <w:szCs w:val="28"/>
          <w:rtl w:val="true"/>
          <w:lang w:bidi="fa-IR"/>
        </w:rPr>
        <w:t xml:space="preserve">. </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مشابه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أَمَّنْ يُجِيبُ الْمُضْطَرَّ إِذا دَعاهُ وَيَكْشِفُ السُّوءَ</w:t>
      </w:r>
      <w:r>
        <w:rPr>
          <w:rStyle w:val="FootnoteAnchor"/>
          <w:rtl w:val="true"/>
        </w:rPr>
        <w:footnoteReference w:id="622"/>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در مانده را چون وی را بخواند اجابت می کند و گرفتاری را برطرف می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623"/>
      </w:r>
      <w:r>
        <w:rPr>
          <w:rFonts w:ascii="IRNazanin" w:hAnsi="IRNazanin" w:eastAsia="IRNazanin"/>
          <w:color w:val="111111"/>
          <w:sz w:val="28"/>
          <w:sz w:val="28"/>
          <w:szCs w:val="28"/>
          <w:rtl w:val="true"/>
          <w:lang w:bidi="fa-IR"/>
        </w:rPr>
        <w:t>زیرا پروردگار تو سخت در کمین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عَمِلَ بِالْجَوْرِ عَجَّلَ اللَّهُ هُلْکه</w:t>
      </w:r>
      <w:r>
        <w:rPr>
          <w:rStyle w:val="FootnoteAnchor"/>
          <w:rtl w:val="true"/>
        </w:rPr>
        <w:footnoteReference w:id="624"/>
      </w:r>
      <w:r>
        <w:rPr>
          <w:rFonts w:ascii="IRNazanin" w:hAnsi="IRNazanin" w:eastAsia="IRNazanin"/>
          <w:color w:val="111111"/>
          <w:sz w:val="28"/>
          <w:sz w:val="28"/>
          <w:szCs w:val="28"/>
          <w:rtl w:val="true"/>
          <w:lang w:bidi="fa-IR"/>
        </w:rPr>
        <w:t>هر که بجور و ستم عمل کند خدا هلاکت او را تعجیل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إِنِّى لَمْ أَسْتَعْمِلْكَ عَلَى سَفْكِ الدِّمَاءِ وَ اتِّخَاذِ الْأَمْوَالِ وَ إِنَّمَا أَسْتَعْمِلُكَ لِتَكُفَّ عَنِّى أَصْوَاتَ الْمَظْلُومِينَ فَإِنِّى لَنْ أَدَعَ ظُلَامَتَهُمْ وَ إِنْ كَانُوا كَفَّارا</w:t>
      </w:r>
      <w:r>
        <w:rPr>
          <w:rStyle w:val="FootnoteAnchor"/>
          <w:rtl w:val="true"/>
        </w:rPr>
        <w:footnoteReference w:id="625"/>
      </w:r>
      <w:r>
        <w:rPr>
          <w:rFonts w:ascii="IRNazanin" w:hAnsi="IRNazanin" w:eastAsia="IRNazanin"/>
          <w:color w:val="111111"/>
          <w:sz w:val="28"/>
          <w:sz w:val="28"/>
          <w:szCs w:val="28"/>
          <w:rtl w:val="true"/>
          <w:lang w:bidi="fa-IR"/>
        </w:rPr>
        <w:t>من تو را برای خونریزی و غارتگری دارایی مردم به فرمانروایی نرساندم و همانا تو را تنها برای این به فرمانروایی رساندم که صدای ناله ستمدیدگان را از من بازداری؛ زیرا به راستی که من از ستمی که به آنان روا داشته اند نگذرم هر چند کافر باشند</w:t>
      </w:r>
      <w:r>
        <w:rPr>
          <w:rFonts w:eastAsia="IRNazanin" w:cs="IRNazanin"/>
          <w:color w:val="111111"/>
          <w:sz w:val="28"/>
          <w:szCs w:val="28"/>
          <w:rtl w:val="true"/>
          <w:lang w:bidi="fa-IR"/>
        </w:rPr>
        <w:t xml:space="preserve">. </w:t>
      </w:r>
      <w:bookmarkStart w:id="791" w:name="pg20332_195994"/>
    </w:p>
    <w:p>
      <w:pPr>
        <w:pStyle w:val="BookText"/>
        <w:rPr/>
      </w:pPr>
      <w:bookmarkEnd w:id="791"/>
      <w:r>
        <w:rPr>
          <w:rFonts w:ascii="Amiri" w:hAnsi="Amiri" w:eastAsia="Amiri" w:cs="Amiri"/>
          <w:color w:val="111111"/>
          <w:sz w:val="28"/>
          <w:sz w:val="28"/>
          <w:szCs w:val="28"/>
          <w:rtl w:val="true"/>
          <w:lang w:bidi="ar-SA"/>
        </w:rPr>
        <w:t>وَلْيَكُنْ أَحَبَّ الْأُمُورِ إِلَيْكَ أَوْسَطُهَا فِي الْحَقِّ وَأَعَمُّهَا فِي الْعَدْلِ وَأَجْمَعُهَا الرِضَا لِرِضَى الرَّعِيَّةِ فَإِنَّ سُخْطَ الْعَامَّةِ يُجْحِفُ برِضًا برضَى الْخَاصَّةِ وَإِنَّ سُخْطَ الْخَاصَّةِ يُغْتَفَرُ مَعَ ارِضًا رِضَى الْعَامَّةِ وَ لَيْسَ أَحَدٌ مِنَ الرَّعِيَّةِ أَثْقَلَ عَلَى الْوَالِي مَدُّونَةٌ فِي الرَّخَاءِ وَ أَقَلَّ مَعُونَةً لَهُ فِى الْبَلَاءِ وَ أَكْرَةِ لِلْإِنْصَافِ وَ أَسْأَلَ بِالْإِلْحَافِ وَ أَقَلَّ شُكْراً عِنْدَ الْإِعْطَاءِ وَ أَبْطَأَ عُذْراً عِنْدَ الْمَنْعِ وَ أَضْعَفَ صَبْراً عِنْدَ مَّلِمَّاتِ الدَّهْرِ مِنْ أَهْلِ الْخَاصَّةِ وَإِنَّمَا عَمُودُ عِمَادُ الدِّينِ وَ جِمَاعُ الْمُسْلِمِينَ وَ الْعُدَّةُ لِلْأَعْدَاءِ الْعَامَّةُ مِنَ الْأُمَّةِ فَلْيَكُنَّ صِغْوک لَهُمْ وَ مَيْلُكَ مَعَهُمْ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2" w:name="__RefHeading___Toc5887835_2320776876"/>
      <w:bookmarkStart w:id="793" w:name="_Toc307"/>
      <w:bookmarkEnd w:id="792"/>
      <w:r>
        <w:rPr/>
        <w:t>6</w:t>
      </w:r>
      <w:r>
        <w:rPr>
          <w:rtl w:val="true"/>
        </w:rPr>
        <w:t xml:space="preserve">. </w:t>
      </w:r>
      <w:r>
        <w:rPr>
          <w:rtl w:val="true"/>
        </w:rPr>
        <w:t>توصیه به همراهی با مردم</w:t>
      </w:r>
      <w:bookmarkEnd w:id="793"/>
    </w:p>
    <w:p>
      <w:pPr>
        <w:pStyle w:val="Heading4"/>
        <w:numPr>
          <w:ilvl w:val="3"/>
          <w:numId w:val="1"/>
        </w:numPr>
        <w:rPr/>
      </w:pPr>
      <w:bookmarkStart w:id="794" w:name="__RefHeading___Toc5887837_2320776876"/>
      <w:bookmarkStart w:id="795" w:name="_Toc308"/>
      <w:bookmarkEnd w:id="794"/>
      <w:r>
        <w:rPr/>
        <w:t>6</w:t>
      </w:r>
      <w:r>
        <w:rPr>
          <w:rtl w:val="true"/>
        </w:rPr>
        <w:t xml:space="preserve">. </w:t>
      </w:r>
      <w:r>
        <w:rPr/>
        <w:t>1</w:t>
      </w:r>
      <w:r>
        <w:rPr>
          <w:rtl w:val="true"/>
        </w:rPr>
        <w:t xml:space="preserve">. </w:t>
      </w:r>
      <w:r>
        <w:rPr>
          <w:rtl w:val="true"/>
        </w:rPr>
        <w:t>محبوب ترین امور</w:t>
      </w:r>
      <w:bookmarkEnd w:id="795"/>
    </w:p>
    <w:p>
      <w:pPr>
        <w:pStyle w:val="BookText"/>
        <w:rPr/>
      </w:pPr>
      <w:r>
        <w:rPr>
          <w:rFonts w:ascii="Amiri" w:hAnsi="Amiri" w:eastAsia="Amiri" w:cs="Amiri"/>
          <w:color w:val="111111"/>
          <w:sz w:val="28"/>
          <w:sz w:val="28"/>
          <w:szCs w:val="28"/>
          <w:rtl w:val="true"/>
          <w:lang w:bidi="ar-SA"/>
        </w:rPr>
        <w:t>وَلْيَكُنْ أَحَبَّ الْأُمُورِ إِلَيْكَ أَوْسَطُهَا فِي الْحَقِّ</w:t>
      </w:r>
      <w:r>
        <w:rPr>
          <w:rStyle w:val="FootnoteAnchor"/>
          <w:rtl w:val="true"/>
        </w:rPr>
        <w:footnoteReference w:id="626"/>
      </w:r>
      <w:r>
        <w:rPr>
          <w:rFonts w:ascii="IRNazanin" w:hAnsi="IRNazanin" w:eastAsia="IRNazanin"/>
          <w:color w:val="111111"/>
          <w:sz w:val="28"/>
          <w:sz w:val="28"/>
          <w:szCs w:val="28"/>
          <w:rtl w:val="true"/>
          <w:lang w:bidi="fa-IR"/>
        </w:rPr>
        <w:t xml:space="preserve"> باید محبوب ترین امور نزد تو میانه ترینش در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كَذلِكَ جَعَلْنَاكُمْ أُمَّةً وَسَطاً لِتَكُونُوا شُهَداءَ عَلَى النَّاسِ</w:t>
      </w:r>
      <w:r>
        <w:rPr>
          <w:rStyle w:val="FootnoteAnchor"/>
          <w:rtl w:val="true"/>
        </w:rPr>
        <w:footnoteReference w:id="627"/>
      </w:r>
      <w:r>
        <w:rPr>
          <w:rFonts w:ascii="IRNazanin" w:hAnsi="IRNazanin" w:eastAsia="IRNazanin"/>
          <w:color w:val="111111"/>
          <w:sz w:val="28"/>
          <w:sz w:val="28"/>
          <w:szCs w:val="28"/>
          <w:rtl w:val="true"/>
          <w:lang w:bidi="fa-IR"/>
        </w:rPr>
        <w:t>و بدین گونه شما را امتی میانه قرار دادیم تا بر مردم گواه باشید</w:t>
      </w:r>
      <w:r>
        <w:rPr>
          <w:rFonts w:eastAsia="IRNazanin" w:cs="IRNazanin"/>
          <w:color w:val="111111"/>
          <w:sz w:val="28"/>
          <w:szCs w:val="28"/>
          <w:rtl w:val="true"/>
          <w:lang w:bidi="fa-IR"/>
        </w:rPr>
        <w:t>.</w:t>
      </w:r>
    </w:p>
    <w:p>
      <w:pPr>
        <w:pStyle w:val="Heading4"/>
        <w:numPr>
          <w:ilvl w:val="3"/>
          <w:numId w:val="1"/>
        </w:numPr>
        <w:rPr/>
      </w:pPr>
      <w:bookmarkStart w:id="796" w:name="__RefHeading___Toc5887839_2320776876"/>
      <w:bookmarkStart w:id="797" w:name="_Toc309"/>
      <w:bookmarkEnd w:id="796"/>
      <w:r>
        <w:rPr/>
        <w:t>6</w:t>
      </w:r>
      <w:r>
        <w:rPr>
          <w:rtl w:val="true"/>
        </w:rPr>
        <w:t xml:space="preserve">. </w:t>
      </w:r>
      <w:r>
        <w:rPr/>
        <w:t>2</w:t>
      </w:r>
      <w:r>
        <w:rPr>
          <w:rtl w:val="true"/>
        </w:rPr>
        <w:t xml:space="preserve">. </w:t>
      </w:r>
      <w:r>
        <w:rPr>
          <w:rtl w:val="true"/>
        </w:rPr>
        <w:t>اجرای عدل</w:t>
      </w:r>
      <w:bookmarkEnd w:id="797"/>
    </w:p>
    <w:p>
      <w:pPr>
        <w:pStyle w:val="BookText"/>
        <w:rPr/>
      </w:pPr>
      <w:r>
        <w:rPr>
          <w:rFonts w:ascii="Amiri" w:hAnsi="Amiri" w:eastAsia="Amiri" w:cs="Amiri"/>
          <w:color w:val="111111"/>
          <w:sz w:val="28"/>
          <w:sz w:val="28"/>
          <w:szCs w:val="28"/>
          <w:rtl w:val="true"/>
          <w:lang w:bidi="ar-SA"/>
        </w:rPr>
        <w:t>وَأَعَمُّهَا فِي الْعَدْلِ</w:t>
      </w:r>
      <w:r>
        <w:rPr>
          <w:rFonts w:ascii="IRNazanin" w:hAnsi="IRNazanin" w:eastAsia="IRNazanin"/>
          <w:color w:val="111111"/>
          <w:sz w:val="28"/>
          <w:sz w:val="28"/>
          <w:szCs w:val="28"/>
          <w:rtl w:val="true"/>
          <w:lang w:bidi="fa-IR"/>
        </w:rPr>
        <w:t xml:space="preserve"> و همگانی ترینش در عدالت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 اساس بیان قرآن کریم فلسفه ارسال پیامبران و نازل کردن کتاب و میزان برای اجرای عدل و قسط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گونه تصمیم گیری حاکمان که به اجرای هر چه بیشتر عدل بینجامد باید نزد آنان محبوب تر باشد</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مشابه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فِى الْعَدْلِ سَعَةً وَ مَنْ ضَاقَ عَلَيْهِ الْعَدْلُ فَالْجَوْرُ عَلَيْهِ أَضْيَق</w:t>
      </w:r>
      <w:r>
        <w:rPr>
          <w:rStyle w:val="FootnoteAnchor"/>
          <w:rtl w:val="true"/>
        </w:rPr>
        <w:footnoteReference w:id="629"/>
      </w:r>
      <w:bookmarkStart w:id="798" w:name="pg20332_195995"/>
    </w:p>
    <w:p>
      <w:pPr>
        <w:pStyle w:val="BookText"/>
        <w:rPr/>
      </w:pPr>
      <w:bookmarkEnd w:id="798"/>
      <w:r>
        <w:rPr>
          <w:rFonts w:ascii="IRNazanin" w:hAnsi="IRNazanin" w:eastAsia="IRNazanin"/>
          <w:color w:val="111111"/>
          <w:sz w:val="28"/>
          <w:sz w:val="28"/>
          <w:szCs w:val="28"/>
          <w:rtl w:val="true"/>
          <w:lang w:bidi="fa-IR"/>
        </w:rPr>
        <w:t>زیرا گشایش امور با عدالت است، کسی که عدالت او را در مضیقه اندازد، ظلم و ستم مضیقه بیشتری برای او ایجاد می کند</w:t>
      </w:r>
      <w:r>
        <w:rPr>
          <w:rFonts w:eastAsia="IRNazanin" w:cs="IRNazanin"/>
          <w:color w:val="111111"/>
          <w:sz w:val="28"/>
          <w:szCs w:val="28"/>
          <w:rtl w:val="true"/>
          <w:lang w:bidi="fa-IR"/>
        </w:rPr>
        <w:t>.</w:t>
      </w:r>
    </w:p>
    <w:p>
      <w:pPr>
        <w:pStyle w:val="Heading4"/>
        <w:numPr>
          <w:ilvl w:val="3"/>
          <w:numId w:val="1"/>
        </w:numPr>
        <w:rPr/>
      </w:pPr>
      <w:bookmarkStart w:id="799" w:name="__RefHeading___Toc5887841_2320776876"/>
      <w:bookmarkStart w:id="800" w:name="_Toc310"/>
      <w:bookmarkEnd w:id="799"/>
      <w:r>
        <w:rPr/>
        <w:t>6</w:t>
      </w:r>
      <w:r>
        <w:rPr>
          <w:rtl w:val="true"/>
        </w:rPr>
        <w:t xml:space="preserve">. </w:t>
      </w:r>
      <w:r>
        <w:rPr/>
        <w:t>3</w:t>
      </w:r>
      <w:r>
        <w:rPr>
          <w:rtl w:val="true"/>
        </w:rPr>
        <w:t xml:space="preserve">. </w:t>
      </w:r>
      <w:r>
        <w:rPr>
          <w:rtl w:val="true"/>
        </w:rPr>
        <w:t>اهمیت رضایت مردم</w:t>
      </w:r>
      <w:bookmarkEnd w:id="800"/>
    </w:p>
    <w:p>
      <w:pPr>
        <w:pStyle w:val="BookText"/>
        <w:rPr/>
      </w:pPr>
      <w:r>
        <w:rPr>
          <w:rFonts w:ascii="Amiri" w:hAnsi="Amiri" w:eastAsia="Amiri" w:cs="Amiri"/>
          <w:color w:val="111111"/>
          <w:sz w:val="28"/>
          <w:sz w:val="28"/>
          <w:szCs w:val="28"/>
          <w:rtl w:val="true"/>
          <w:lang w:bidi="ar-SA"/>
        </w:rPr>
        <w:t>وَ أَجْمَعُهَا لِرِضَى الرَّعِيَّةِ</w:t>
      </w:r>
      <w:r>
        <w:rPr>
          <w:rFonts w:ascii="IRNazanin" w:hAnsi="IRNazanin" w:eastAsia="IRNazanin"/>
          <w:color w:val="111111"/>
          <w:sz w:val="28"/>
          <w:sz w:val="28"/>
          <w:szCs w:val="28"/>
          <w:rtl w:val="true"/>
          <w:lang w:bidi="fa-IR"/>
        </w:rPr>
        <w:t xml:space="preserve"> و جامع ترینش در خشنودی رعیت باشد</w:t>
      </w:r>
    </w:p>
    <w:p>
      <w:pPr>
        <w:pStyle w:val="Heading4"/>
        <w:numPr>
          <w:ilvl w:val="3"/>
          <w:numId w:val="1"/>
        </w:numPr>
        <w:rPr/>
      </w:pPr>
      <w:bookmarkStart w:id="801" w:name="__RefHeading___Toc5887843_2320776876"/>
      <w:bookmarkStart w:id="802" w:name="_Toc311"/>
      <w:bookmarkEnd w:id="801"/>
      <w:r>
        <w:rPr/>
        <w:t>6</w:t>
      </w:r>
      <w:r>
        <w:rPr>
          <w:rtl w:val="true"/>
        </w:rPr>
        <w:t xml:space="preserve">. </w:t>
      </w:r>
      <w:r>
        <w:rPr/>
        <w:t>4</w:t>
      </w:r>
      <w:r>
        <w:rPr>
          <w:rtl w:val="true"/>
        </w:rPr>
        <w:t xml:space="preserve">. </w:t>
      </w:r>
      <w:r>
        <w:rPr>
          <w:rtl w:val="true"/>
        </w:rPr>
        <w:t>رضایت عمومی مردم</w:t>
      </w:r>
      <w:bookmarkEnd w:id="802"/>
    </w:p>
    <w:p>
      <w:pPr>
        <w:pStyle w:val="BookText"/>
        <w:rPr/>
      </w:pPr>
      <w:r>
        <w:rPr>
          <w:rFonts w:ascii="Amiri" w:hAnsi="Amiri" w:eastAsia="Amiri" w:cs="Amiri"/>
          <w:color w:val="111111"/>
          <w:sz w:val="28"/>
          <w:sz w:val="28"/>
          <w:szCs w:val="28"/>
          <w:rtl w:val="true"/>
          <w:lang w:bidi="ar-SA"/>
        </w:rPr>
        <w:t>فَإِنَّ سُخْطَ الْعَامَّةِ يُجْحِفُ بِرِضَى الْخَاصَّةِ وَ إِنَّ سُخْطَ الْخَاصَّةِ يُغْتَفَرُ مَعَ رِضَى الْعَامَّةِ</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يُغْتَفَرُ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بخشیده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که خشم عموم خشنودی خواص را بی نتیجه می کند و خشم خواص در برابر خشنودی عموم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اکثریت مردم اگر در کنار حکومتی باشند نارضایتی اقلیت مرفه و برخوردار اثری نخواهد داشت</w:t>
      </w:r>
      <w:r>
        <w:rPr>
          <w:rFonts w:eastAsia="IRNazanin" w:cs="IRNazanin"/>
          <w:color w:val="111111"/>
          <w:sz w:val="28"/>
          <w:szCs w:val="28"/>
          <w:rtl w:val="true"/>
          <w:lang w:bidi="fa-IR"/>
        </w:rPr>
        <w:t xml:space="preserve">. </w:t>
      </w:r>
      <w:r>
        <w:rPr>
          <w:rStyle w:val="FootnoteAnchor"/>
          <w:rtl w:val="true"/>
        </w:rPr>
        <w:footnoteReference w:id="631"/>
      </w:r>
    </w:p>
    <w:p>
      <w:pPr>
        <w:pStyle w:val="Heading3"/>
        <w:numPr>
          <w:ilvl w:val="2"/>
          <w:numId w:val="1"/>
        </w:numPr>
        <w:rPr/>
      </w:pPr>
      <w:bookmarkStart w:id="803" w:name="__RefHeading___Toc5887845_2320776876"/>
      <w:bookmarkStart w:id="804" w:name="_Toc312"/>
      <w:bookmarkEnd w:id="803"/>
      <w:r>
        <w:rPr/>
        <w:t>7</w:t>
      </w:r>
      <w:r>
        <w:rPr>
          <w:rtl w:val="true"/>
        </w:rPr>
        <w:t xml:space="preserve">. </w:t>
      </w:r>
      <w:r>
        <w:rPr>
          <w:rtl w:val="true"/>
        </w:rPr>
        <w:t>نقاط ضعف مرفهین بی درد</w:t>
      </w:r>
      <w:bookmarkEnd w:id="804"/>
    </w:p>
    <w:p>
      <w:pPr>
        <w:pStyle w:val="Heading4"/>
        <w:numPr>
          <w:ilvl w:val="3"/>
          <w:numId w:val="1"/>
        </w:numPr>
        <w:rPr/>
      </w:pPr>
      <w:bookmarkStart w:id="805" w:name="__RefHeading___Toc5887847_2320776876"/>
      <w:bookmarkStart w:id="806" w:name="_Toc313"/>
      <w:bookmarkEnd w:id="805"/>
      <w:r>
        <w:rPr/>
        <w:t>7</w:t>
      </w:r>
      <w:r>
        <w:rPr>
          <w:rtl w:val="true"/>
        </w:rPr>
        <w:t xml:space="preserve">. </w:t>
      </w:r>
      <w:r>
        <w:rPr/>
        <w:t>1</w:t>
      </w:r>
      <w:r>
        <w:rPr>
          <w:rtl w:val="true"/>
        </w:rPr>
        <w:t xml:space="preserve">. </w:t>
      </w:r>
      <w:r>
        <w:rPr>
          <w:rtl w:val="true"/>
        </w:rPr>
        <w:t>پرهزینه تر</w:t>
      </w:r>
      <w:bookmarkEnd w:id="806"/>
    </w:p>
    <w:p>
      <w:pPr>
        <w:pStyle w:val="BookText"/>
        <w:rPr/>
      </w:pPr>
      <w:r>
        <w:rPr>
          <w:rFonts w:ascii="Amiri" w:hAnsi="Amiri" w:eastAsia="Amiri" w:cs="Amiri"/>
          <w:color w:val="111111"/>
          <w:sz w:val="28"/>
          <w:sz w:val="28"/>
          <w:szCs w:val="28"/>
          <w:rtl w:val="true"/>
          <w:lang w:bidi="ar-SA"/>
        </w:rPr>
        <w:t>وَ لَيْسَ أَحَدٌ مِنَ الرَّعِيَّةِ أَثْقَلَ عَلَى الْوَالِي مَنُونَةً فِي الرَّخَاءِ</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به وقت آسانی و رفاه احدی از رعیت بر والی پر خرج تر نیست</w:t>
      </w:r>
      <w:r>
        <w:rPr>
          <w:rFonts w:eastAsia="IRNazanin" w:cs="IRNazanin"/>
          <w:color w:val="111111"/>
          <w:sz w:val="28"/>
          <w:szCs w:val="28"/>
          <w:rtl w:val="true"/>
          <w:lang w:bidi="fa-IR"/>
        </w:rPr>
        <w:t>.</w:t>
      </w:r>
    </w:p>
    <w:p>
      <w:pPr>
        <w:pStyle w:val="Heading4"/>
        <w:numPr>
          <w:ilvl w:val="3"/>
          <w:numId w:val="1"/>
        </w:numPr>
        <w:rPr/>
      </w:pPr>
      <w:bookmarkStart w:id="807" w:name="__RefHeading___Toc5887849_2320776876"/>
      <w:bookmarkStart w:id="808" w:name="_Toc314"/>
      <w:bookmarkEnd w:id="807"/>
      <w:r>
        <w:rPr/>
        <w:t>7</w:t>
      </w:r>
      <w:r>
        <w:rPr>
          <w:rtl w:val="true"/>
        </w:rPr>
        <w:t xml:space="preserve">. </w:t>
      </w:r>
      <w:r>
        <w:rPr/>
        <w:t>2</w:t>
      </w:r>
      <w:r>
        <w:rPr>
          <w:rtl w:val="true"/>
        </w:rPr>
        <w:t xml:space="preserve">. </w:t>
      </w:r>
      <w:r>
        <w:rPr>
          <w:rtl w:val="true"/>
        </w:rPr>
        <w:t>کمترین کمک</w:t>
      </w:r>
      <w:bookmarkEnd w:id="80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أَقَلَّ مَعُونَةٌ لَهُ فِي الْبَلَاءِ</w:t>
      </w:r>
      <w:r>
        <w:rPr>
          <w:rStyle w:val="FootnoteAnchor"/>
          <w:rtl w:val="true"/>
        </w:rPr>
        <w:footnoteReference w:id="633"/>
      </w:r>
      <w:r>
        <w:rPr>
          <w:rFonts w:ascii="IRNazanin" w:hAnsi="IRNazanin" w:eastAsia="IRNazanin"/>
          <w:color w:val="111111"/>
          <w:sz w:val="28"/>
          <w:sz w:val="28"/>
          <w:szCs w:val="28"/>
          <w:rtl w:val="true"/>
          <w:lang w:bidi="fa-IR"/>
        </w:rPr>
        <w:t xml:space="preserve"> و زمان مشکلات کم یاری تر هستند</w:t>
      </w:r>
      <w:r>
        <w:rPr>
          <w:rFonts w:eastAsia="IRNazanin" w:cs="IRNazanin"/>
          <w:color w:val="111111"/>
          <w:sz w:val="28"/>
          <w:szCs w:val="28"/>
          <w:rtl w:val="true"/>
          <w:lang w:bidi="fa-IR"/>
        </w:rPr>
        <w:t xml:space="preserve">. </w:t>
      </w:r>
      <w:bookmarkStart w:id="809" w:name="pg20332_195996"/>
    </w:p>
    <w:p>
      <w:pPr>
        <w:pStyle w:val="Heading4"/>
        <w:numPr>
          <w:ilvl w:val="3"/>
          <w:numId w:val="1"/>
        </w:numPr>
        <w:rPr/>
      </w:pPr>
      <w:bookmarkStart w:id="810" w:name="__RefHeading___Toc5887851_2320776876"/>
      <w:bookmarkStart w:id="811" w:name="_Toc315"/>
      <w:bookmarkEnd w:id="809"/>
      <w:bookmarkEnd w:id="810"/>
      <w:r>
        <w:rPr/>
        <w:t>7</w:t>
      </w:r>
      <w:r>
        <w:rPr>
          <w:rtl w:val="true"/>
        </w:rPr>
        <w:t xml:space="preserve">. </w:t>
      </w:r>
      <w:r>
        <w:rPr/>
        <w:t>3</w:t>
      </w:r>
      <w:r>
        <w:rPr>
          <w:rtl w:val="true"/>
        </w:rPr>
        <w:t xml:space="preserve">. </w:t>
      </w:r>
      <w:r>
        <w:rPr>
          <w:rtl w:val="true"/>
        </w:rPr>
        <w:t>ناراضی از عدالت</w:t>
      </w:r>
      <w:bookmarkEnd w:id="811"/>
    </w:p>
    <w:p>
      <w:pPr>
        <w:pStyle w:val="BookText"/>
        <w:rPr/>
      </w:pPr>
      <w:r>
        <w:rPr>
          <w:rFonts w:ascii="Amiri" w:hAnsi="Amiri" w:eastAsia="Amiri" w:cs="Amiri"/>
          <w:color w:val="111111"/>
          <w:sz w:val="28"/>
          <w:sz w:val="28"/>
          <w:szCs w:val="28"/>
          <w:rtl w:val="true"/>
          <w:lang w:bidi="ar-SA"/>
        </w:rPr>
        <w:t>وَ أَكْرَةَ لِلْإِنْصَافِ</w:t>
      </w:r>
      <w:r>
        <w:rPr>
          <w:rFonts w:ascii="IRNazanin" w:hAnsi="IRNazanin" w:eastAsia="IRNazanin"/>
          <w:color w:val="111111"/>
          <w:sz w:val="28"/>
          <w:sz w:val="28"/>
          <w:szCs w:val="28"/>
          <w:rtl w:val="true"/>
          <w:lang w:bidi="fa-IR"/>
        </w:rPr>
        <w:t xml:space="preserve"> و هنگام انصاف ناخشنودتر هستند</w:t>
      </w:r>
      <w:r>
        <w:rPr>
          <w:rFonts w:eastAsia="IRNazanin" w:cs="IRNazanin"/>
          <w:color w:val="111111"/>
          <w:sz w:val="28"/>
          <w:szCs w:val="28"/>
          <w:rtl w:val="true"/>
          <w:lang w:bidi="fa-IR"/>
        </w:rPr>
        <w:t>.</w:t>
      </w:r>
    </w:p>
    <w:p>
      <w:pPr>
        <w:pStyle w:val="Heading4"/>
        <w:numPr>
          <w:ilvl w:val="3"/>
          <w:numId w:val="1"/>
        </w:numPr>
        <w:rPr/>
      </w:pPr>
      <w:bookmarkStart w:id="812" w:name="__RefHeading___Toc5887853_2320776876"/>
      <w:bookmarkStart w:id="813" w:name="_Toc316"/>
      <w:bookmarkEnd w:id="812"/>
      <w:r>
        <w:rPr/>
        <w:t>4</w:t>
      </w:r>
      <w:r>
        <w:rPr>
          <w:rtl w:val="true"/>
        </w:rPr>
        <w:t xml:space="preserve">. </w:t>
      </w:r>
      <w:r>
        <w:rPr/>
        <w:t>4</w:t>
      </w:r>
      <w:r>
        <w:rPr>
          <w:rtl w:val="true"/>
        </w:rPr>
        <w:t xml:space="preserve">. </w:t>
      </w:r>
      <w:r>
        <w:rPr>
          <w:rtl w:val="true"/>
        </w:rPr>
        <w:t>اصرار در خواسته های خود</w:t>
      </w:r>
      <w:bookmarkEnd w:id="813"/>
    </w:p>
    <w:p>
      <w:pPr>
        <w:pStyle w:val="BookText"/>
        <w:rPr/>
      </w:pPr>
      <w:r>
        <w:rPr>
          <w:rFonts w:ascii="Amiri" w:hAnsi="Amiri" w:eastAsia="Amiri" w:cs="Amiri"/>
          <w:color w:val="111111"/>
          <w:sz w:val="28"/>
          <w:sz w:val="28"/>
          <w:szCs w:val="28"/>
          <w:rtl w:val="true"/>
          <w:lang w:bidi="ar-SA"/>
        </w:rPr>
        <w:t>وَ أَسْأَلَ بِالْإِلْحَافِ</w:t>
      </w:r>
      <w:r>
        <w:rPr>
          <w:rStyle w:val="FootnoteAnchor"/>
          <w:rtl w:val="true"/>
        </w:rPr>
        <w:footnoteReference w:id="634"/>
      </w:r>
      <w:r>
        <w:rPr>
          <w:rFonts w:ascii="IRNazanin" w:hAnsi="IRNazanin" w:eastAsia="IRNazanin"/>
          <w:color w:val="111111"/>
          <w:sz w:val="28"/>
          <w:sz w:val="28"/>
          <w:szCs w:val="28"/>
          <w:rtl w:val="true"/>
          <w:lang w:bidi="fa-IR"/>
        </w:rPr>
        <w:t xml:space="preserve"> و در خواهش و خواسته با اصرارتر</w:t>
      </w:r>
      <w:r>
        <w:rPr>
          <w:rFonts w:eastAsia="IRNazanin" w:cs="IRNazanin"/>
          <w:color w:val="111111"/>
          <w:sz w:val="28"/>
          <w:szCs w:val="28"/>
          <w:rtl w:val="true"/>
          <w:lang w:bidi="fa-IR"/>
        </w:rPr>
        <w:t>.</w:t>
      </w:r>
    </w:p>
    <w:p>
      <w:pPr>
        <w:pStyle w:val="Heading4"/>
        <w:numPr>
          <w:ilvl w:val="3"/>
          <w:numId w:val="1"/>
        </w:numPr>
        <w:rPr/>
      </w:pPr>
      <w:bookmarkStart w:id="814" w:name="__RefHeading___Toc5887855_2320776876"/>
      <w:bookmarkStart w:id="815" w:name="_Toc317"/>
      <w:bookmarkEnd w:id="814"/>
      <w:r>
        <w:rPr/>
        <w:t>4</w:t>
      </w:r>
      <w:r>
        <w:rPr>
          <w:rtl w:val="true"/>
        </w:rPr>
        <w:t xml:space="preserve">. </w:t>
      </w:r>
      <w:r>
        <w:rPr/>
        <w:t>5</w:t>
      </w:r>
      <w:r>
        <w:rPr>
          <w:rtl w:val="true"/>
        </w:rPr>
        <w:t xml:space="preserve">. </w:t>
      </w:r>
      <w:r>
        <w:rPr>
          <w:rtl w:val="true"/>
        </w:rPr>
        <w:t>ناسپاس</w:t>
      </w:r>
      <w:bookmarkEnd w:id="815"/>
    </w:p>
    <w:p>
      <w:pPr>
        <w:pStyle w:val="BookText"/>
        <w:rPr/>
      </w:pPr>
      <w:r>
        <w:rPr>
          <w:rFonts w:ascii="Amiri" w:hAnsi="Amiri" w:eastAsia="Amiri" w:cs="Amiri"/>
          <w:color w:val="111111"/>
          <w:sz w:val="28"/>
          <w:sz w:val="28"/>
          <w:szCs w:val="28"/>
          <w:rtl w:val="true"/>
          <w:lang w:bidi="ar-SA"/>
        </w:rPr>
        <w:t>وَ أَقَلَّ شُكراً عِنْدَ الْإِعْطَاءِ</w:t>
      </w:r>
      <w:r>
        <w:rPr>
          <w:rFonts w:ascii="IRNazanin" w:hAnsi="IRNazanin" w:eastAsia="IRNazanin"/>
          <w:color w:val="111111"/>
          <w:sz w:val="28"/>
          <w:sz w:val="28"/>
          <w:szCs w:val="28"/>
          <w:rtl w:val="true"/>
          <w:lang w:bidi="fa-IR"/>
        </w:rPr>
        <w:t xml:space="preserve"> و زمان بخشش کم سپاس تر</w:t>
      </w:r>
      <w:r>
        <w:rPr>
          <w:rFonts w:eastAsia="IRNazanin" w:cs="IRNazanin"/>
          <w:color w:val="111111"/>
          <w:sz w:val="28"/>
          <w:szCs w:val="28"/>
          <w:rtl w:val="true"/>
          <w:lang w:bidi="fa-IR"/>
        </w:rPr>
        <w:t>.</w:t>
      </w:r>
    </w:p>
    <w:p>
      <w:pPr>
        <w:pStyle w:val="Heading3"/>
        <w:numPr>
          <w:ilvl w:val="2"/>
          <w:numId w:val="1"/>
        </w:numPr>
        <w:rPr/>
      </w:pPr>
      <w:bookmarkStart w:id="816" w:name="__RefHeading___Toc5887857_2320776876"/>
      <w:bookmarkStart w:id="817" w:name="_Toc318"/>
      <w:bookmarkEnd w:id="816"/>
      <w:r>
        <w:rPr/>
        <w:t>4</w:t>
      </w:r>
      <w:r>
        <w:rPr>
          <w:rtl w:val="true"/>
        </w:rPr>
        <w:t xml:space="preserve">. </w:t>
      </w:r>
      <w:r>
        <w:rPr/>
        <w:t>6</w:t>
      </w:r>
      <w:r>
        <w:rPr>
          <w:rtl w:val="true"/>
        </w:rPr>
        <w:t xml:space="preserve">. </w:t>
      </w:r>
      <w:r>
        <w:rPr>
          <w:rtl w:val="true"/>
        </w:rPr>
        <w:t>عذرناپذیر</w:t>
      </w:r>
      <w:bookmarkEnd w:id="817"/>
    </w:p>
    <w:p>
      <w:pPr>
        <w:pStyle w:val="BookText"/>
        <w:rPr/>
      </w:pPr>
      <w:r>
        <w:rPr>
          <w:rFonts w:ascii="Amiri" w:hAnsi="Amiri" w:eastAsia="Amiri" w:cs="Amiri"/>
          <w:color w:val="111111"/>
          <w:sz w:val="28"/>
          <w:sz w:val="28"/>
          <w:szCs w:val="28"/>
          <w:rtl w:val="true"/>
          <w:lang w:bidi="ar-SA"/>
        </w:rPr>
        <w:t>وَ أَبْطَأَ عُذْراً عِنْدَ الْمَنْعِ</w:t>
      </w:r>
      <w:r>
        <w:rPr>
          <w:rStyle w:val="FootnoteAnchor"/>
          <w:rtl w:val="true"/>
        </w:rPr>
        <w:footnoteReference w:id="635"/>
      </w:r>
      <w:r>
        <w:rPr>
          <w:rFonts w:ascii="IRNazanin" w:hAnsi="IRNazanin" w:eastAsia="IRNazanin"/>
          <w:color w:val="111111"/>
          <w:sz w:val="28"/>
          <w:sz w:val="28"/>
          <w:szCs w:val="28"/>
          <w:rtl w:val="true"/>
          <w:lang w:bidi="fa-IR"/>
        </w:rPr>
        <w:t xml:space="preserve"> و وقت منع از عطا دیر عذر پذیرتر</w:t>
      </w:r>
      <w:r>
        <w:rPr>
          <w:rFonts w:eastAsia="IRNazanin" w:cs="IRNazanin"/>
          <w:color w:val="111111"/>
          <w:sz w:val="28"/>
          <w:szCs w:val="28"/>
          <w:rtl w:val="true"/>
          <w:lang w:bidi="fa-IR"/>
        </w:rPr>
        <w:t>.</w:t>
      </w:r>
    </w:p>
    <w:p>
      <w:pPr>
        <w:pStyle w:val="Heading3"/>
        <w:numPr>
          <w:ilvl w:val="2"/>
          <w:numId w:val="1"/>
        </w:numPr>
        <w:rPr/>
      </w:pPr>
      <w:bookmarkStart w:id="818" w:name="__RefHeading___Toc5887859_2320776876"/>
      <w:bookmarkStart w:id="819" w:name="_Toc319"/>
      <w:bookmarkEnd w:id="818"/>
      <w:r>
        <w:rPr/>
        <w:t>4</w:t>
      </w:r>
      <w:r>
        <w:rPr>
          <w:rtl w:val="true"/>
        </w:rPr>
        <w:t xml:space="preserve">. </w:t>
      </w:r>
      <w:r>
        <w:rPr/>
        <w:t>7</w:t>
      </w:r>
      <w:r>
        <w:rPr>
          <w:rtl w:val="true"/>
        </w:rPr>
        <w:t xml:space="preserve">. </w:t>
      </w:r>
      <w:r>
        <w:rPr>
          <w:rtl w:val="true"/>
        </w:rPr>
        <w:t>ناشکیبا</w:t>
      </w:r>
      <w:bookmarkEnd w:id="819"/>
    </w:p>
    <w:p>
      <w:pPr>
        <w:pStyle w:val="BookText"/>
        <w:rPr/>
      </w:pPr>
      <w:r>
        <w:rPr>
          <w:rFonts w:ascii="Amiri" w:hAnsi="Amiri" w:eastAsia="Amiri" w:cs="Amiri"/>
          <w:color w:val="111111"/>
          <w:sz w:val="28"/>
          <w:sz w:val="28"/>
          <w:szCs w:val="28"/>
          <w:rtl w:val="true"/>
          <w:lang w:bidi="ar-SA"/>
        </w:rPr>
        <w:t>وَ أَضْعَفَ صَبْراً عِنْدَ مُلِمَّاتِ الدَّهْرِ مِنْ أَهْلِ</w:t>
      </w:r>
      <w:r>
        <w:rPr>
          <w:rStyle w:val="FootnoteAnchor"/>
          <w:rtl w:val="true"/>
        </w:rPr>
        <w:footnoteReference w:id="636"/>
      </w:r>
      <w:r>
        <w:rPr>
          <w:rFonts w:ascii="IRNazanin" w:hAnsi="IRNazanin" w:eastAsia="IRNazanin"/>
          <w:color w:val="111111"/>
          <w:sz w:val="28"/>
          <w:sz w:val="28"/>
          <w:szCs w:val="28"/>
          <w:rtl w:val="true"/>
          <w:lang w:bidi="fa-IR"/>
        </w:rPr>
        <w:t xml:space="preserve"> و در حوادث روزگار بی صبرتر از خواص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لَئِنْ كَفَرْتُمْ إِنَّ عَذَابِي لَشَدِيد</w:t>
      </w:r>
      <w:r>
        <w:rPr>
          <w:rStyle w:val="FootnoteAnchor"/>
          <w:rtl w:val="true"/>
        </w:rPr>
        <w:footnoteReference w:id="637"/>
      </w:r>
      <w:r>
        <w:rPr>
          <w:rFonts w:ascii="IRNazanin" w:hAnsi="IRNazanin" w:eastAsia="IRNazanin"/>
          <w:color w:val="111111"/>
          <w:sz w:val="28"/>
          <w:sz w:val="28"/>
          <w:szCs w:val="28"/>
          <w:rtl w:val="true"/>
          <w:lang w:bidi="fa-IR"/>
        </w:rPr>
        <w:t>و اگر ناسپاسی نمایید قطعاً عذاب من سخت خواهد بود</w:t>
      </w:r>
      <w:r>
        <w:rPr>
          <w:rFonts w:eastAsia="IRNazanin" w:cs="IRNazanin"/>
          <w:color w:val="111111"/>
          <w:sz w:val="28"/>
          <w:szCs w:val="28"/>
          <w:rtl w:val="true"/>
          <w:lang w:bidi="fa-IR"/>
        </w:rPr>
        <w:t>.</w:t>
      </w:r>
    </w:p>
    <w:p>
      <w:pPr>
        <w:pStyle w:val="Heading3"/>
        <w:numPr>
          <w:ilvl w:val="2"/>
          <w:numId w:val="1"/>
        </w:numPr>
        <w:rPr/>
      </w:pPr>
      <w:bookmarkStart w:id="820" w:name="__RefHeading___Toc5887861_2320776876"/>
      <w:bookmarkStart w:id="821" w:name="_Toc320"/>
      <w:bookmarkEnd w:id="820"/>
      <w:r>
        <w:rPr/>
        <w:t>5</w:t>
      </w:r>
      <w:r>
        <w:rPr>
          <w:rtl w:val="true"/>
        </w:rPr>
        <w:t xml:space="preserve">. </w:t>
      </w:r>
      <w:r>
        <w:rPr>
          <w:rtl w:val="true"/>
        </w:rPr>
        <w:t>ویژگی های توده مردم</w:t>
      </w:r>
      <w:bookmarkEnd w:id="821"/>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عِمَادُ الدِّينِ وَجِمَاعُ الْمُسْلِمِينَ وَالْعُدَّةُ لِلْأَعْدَاءِ الْعَامَّةُ مِنَ الْأُمَّةِ فَلْيَكُنْ صِغْوَكَ</w:t>
      </w:r>
    </w:p>
    <w:p>
      <w:pPr>
        <w:pStyle w:val="BookText"/>
        <w:rPr/>
      </w:pPr>
      <w:r>
        <w:rPr>
          <w:rFonts w:ascii="Amiri" w:hAnsi="Amiri" w:eastAsia="Amiri" w:cs="Amiri"/>
          <w:color w:val="111111"/>
          <w:sz w:val="28"/>
          <w:sz w:val="28"/>
          <w:szCs w:val="28"/>
          <w:rtl w:val="true"/>
          <w:lang w:bidi="ar-SA"/>
        </w:rPr>
        <w:t xml:space="preserve">لَهُمْ وَ مَيْلُكَ مَعَهُمْ﴾ </w:t>
      </w:r>
      <w:r>
        <w:rPr>
          <w:rStyle w:val="FootnoteAnchor"/>
          <w:rtl w:val="true"/>
        </w:rPr>
        <w:footnoteReference w:id="638"/>
      </w:r>
    </w:p>
    <w:p>
      <w:pPr>
        <w:pStyle w:val="BookText"/>
        <w:rPr/>
      </w:pPr>
      <w:r>
        <w:rPr>
          <w:rFonts w:ascii="Amiri" w:hAnsi="Amiri" w:eastAsia="Amiri" w:cs="Amiri"/>
          <w:color w:val="111111"/>
          <w:sz w:val="28"/>
          <w:sz w:val="28"/>
          <w:szCs w:val="28"/>
          <w:rtl w:val="true"/>
          <w:lang w:bidi="ar-SA"/>
        </w:rPr>
        <w:t>الْعُدَّةُ لِلْأَعْدَاء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وسيله دفع دشمنان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صغو میل؛ گرایش به چیزی داشتن؛ المیل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ستون دین و جمعیت مسلمانان و مهیا شدگان برای جنگ با دشمن توده مردمند، پس باید توجه و میل تو به آنان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توده های مردم از آن جا که از هر جهت بیشترین قدرت و توانمندی را دارند ستون اصلی دین و حاکمیت دینی محسوب می شوند</w:t>
      </w:r>
      <w:r>
        <w:rPr>
          <w:rFonts w:eastAsia="IRNazanin" w:cs="IRNazanin"/>
          <w:color w:val="111111"/>
          <w:sz w:val="28"/>
          <w:szCs w:val="28"/>
          <w:rtl w:val="true"/>
          <w:lang w:bidi="fa-IR"/>
        </w:rPr>
        <w:t xml:space="preserve">. </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مشابه</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w:t>
      </w:r>
      <w:r>
        <w:rPr>
          <w:rStyle w:val="FootnoteAnchor"/>
          <w:rtl w:val="true"/>
        </w:rPr>
        <w:footnoteReference w:id="640"/>
      </w:r>
      <w:r>
        <w:rPr>
          <w:rFonts w:ascii="IRNazanin" w:hAnsi="IRNazanin" w:eastAsia="IRNazanin"/>
          <w:color w:val="111111"/>
          <w:sz w:val="28"/>
          <w:sz w:val="28"/>
          <w:szCs w:val="28"/>
          <w:rtl w:val="true"/>
          <w:lang w:bidi="fa-IR"/>
        </w:rPr>
        <w:t xml:space="preserve">و با کسانی که پروردگارشان را صبح و شام می 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خشنودی او را می خواهند، شکیبایی پیشه کن و دو دیده ات را از آنان بر مگیر که زیور زندگی دنیا را بخواهی و از آن کس که قلبش را از یاد خود غافل ساخته ایم و از هوس خود پیروی کرده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بر زیاده روی است اطاعت مکن</w:t>
      </w:r>
      <w:r>
        <w:rPr>
          <w:rFonts w:eastAsia="IRNazanin" w:cs="IRNazanin"/>
          <w:color w:val="111111"/>
          <w:sz w:val="28"/>
          <w:szCs w:val="28"/>
          <w:rtl w:val="true"/>
          <w:lang w:bidi="fa-IR"/>
        </w:rPr>
        <w:t xml:space="preserve">. </w:t>
      </w:r>
      <w:bookmarkStart w:id="822" w:name="pg20332_195998"/>
    </w:p>
    <w:p>
      <w:pPr>
        <w:pStyle w:val="BookText"/>
        <w:rPr/>
      </w:pPr>
      <w:bookmarkEnd w:id="822"/>
      <w:r>
        <w:rPr>
          <w:rFonts w:ascii="Amiri" w:hAnsi="Amiri" w:eastAsia="Amiri" w:cs="Amiri"/>
          <w:color w:val="111111"/>
          <w:sz w:val="28"/>
          <w:sz w:val="28"/>
          <w:szCs w:val="28"/>
          <w:rtl w:val="true"/>
          <w:lang w:bidi="ar-SA"/>
        </w:rPr>
        <w:t>وَ لْيَكُنْ أَبْعَدَ رَعِيَّتِكَ مِنْكَ وَ أَشْنَأَهُمْ عِنْدَكَ أَطْلَبُهُمْ لِمَعَايِبِ النَّاسِ فَإِنَّ فِي النَّاسِ عُيُوباً الْوَالِى أَحَقُّ مَنْ سَتَرَهَا فَلَا تَكْشِفَنَّ عَمَّا غَابَ عَنْكَ مِنْهَا فَإِنَّمَا عَلَيْكَ تَطْهِيرُ مَا ظَهَرَ لَكَ وَ اللَّهُ يَحْكُمُ عَلَى مَا غَابَ عَنْكَ فَاسْتُرِ الْعَوْرَةَ مَا اسْتَطَعْتَ يَسْتَرِ اللَّهُ مِنْكَ مَا تُحِبُّ سَتْرَهُ مِنْ رَعِيَّتِكَ أَطْلِقُ عَنِ النَّاسِ عُقْدَةَ كُلِّ حِقْدٍ وَاقْطَعْ عَنْكَ سَبَبَ كُلِّ وِتْرِ وَ تَغَابَ عَنْ كُلِّ مَا لَا يَضِحُ لَكَ وَ لَا تَعْجَلَنَّ إِلَى تَصْدِيقِ سَاعِ فَإِنَّ السَّاعِيَ غَاشُ وَ إِنْ تَشَبَّهَ بِالنَّاصِحِينَ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3" w:name="__RefHeading___Toc5887863_2320776876"/>
      <w:bookmarkStart w:id="824" w:name="_Toc321"/>
      <w:bookmarkEnd w:id="823"/>
      <w:r>
        <w:rPr/>
        <w:t>6</w:t>
      </w:r>
      <w:r>
        <w:rPr>
          <w:rtl w:val="true"/>
        </w:rPr>
        <w:t xml:space="preserve">. </w:t>
      </w:r>
      <w:r>
        <w:rPr>
          <w:rtl w:val="true"/>
        </w:rPr>
        <w:t>توصیه به عیب پوشی</w:t>
      </w:r>
      <w:bookmarkEnd w:id="824"/>
    </w:p>
    <w:p>
      <w:pPr>
        <w:pStyle w:val="Heading4"/>
        <w:numPr>
          <w:ilvl w:val="3"/>
          <w:numId w:val="1"/>
        </w:numPr>
        <w:rPr/>
      </w:pPr>
      <w:bookmarkStart w:id="825" w:name="__RefHeading___Toc5887865_2320776876"/>
      <w:bookmarkStart w:id="826" w:name="_Toc322"/>
      <w:bookmarkEnd w:id="825"/>
      <w:r>
        <w:rPr/>
        <w:t>6</w:t>
      </w:r>
      <w:r>
        <w:rPr>
          <w:rtl w:val="true"/>
        </w:rPr>
        <w:t xml:space="preserve">. </w:t>
      </w:r>
      <w:r>
        <w:rPr/>
        <w:t>1</w:t>
      </w:r>
      <w:r>
        <w:rPr>
          <w:rtl w:val="true"/>
        </w:rPr>
        <w:t xml:space="preserve">. </w:t>
      </w:r>
      <w:r>
        <w:rPr>
          <w:rtl w:val="true"/>
        </w:rPr>
        <w:t>سفارش به پوشاندن عیوب رعیت</w:t>
      </w:r>
      <w:bookmarkEnd w:id="826"/>
    </w:p>
    <w:p>
      <w:pPr>
        <w:pStyle w:val="BookText"/>
        <w:rPr/>
      </w:pPr>
      <w:r>
        <w:rPr>
          <w:rFonts w:ascii="Amiri" w:hAnsi="Amiri" w:eastAsia="Amiri" w:cs="Amiri"/>
          <w:color w:val="111111"/>
          <w:sz w:val="28"/>
          <w:sz w:val="28"/>
          <w:szCs w:val="28"/>
          <w:rtl w:val="true"/>
          <w:lang w:bidi="ar-SA"/>
        </w:rPr>
        <w:t>وَ لْيَكُنْ أَبْعَدِ رَعِيَّتِكَ مِنْكَ وَ أَشْنَأَهُمْ عِنْدَكَ أَطْلَبُهُمْ لِمَعَايِبِ النَّاسِ فَإِنَّ فِي النَّاسِ عُيُوباً الْوَالِي أَحَقُّ مَنْ سَتَرَهَا</w:t>
      </w:r>
      <w:r>
        <w:rPr>
          <w:rStyle w:val="FootnoteAnchor"/>
          <w:rtl w:val="true"/>
        </w:rPr>
        <w:footnoteReference w:id="641"/>
      </w:r>
    </w:p>
    <w:p>
      <w:pPr>
        <w:pStyle w:val="BookText"/>
        <w:rPr/>
      </w:pPr>
      <w:r>
        <w:rPr>
          <w:rFonts w:ascii="IRNazanin" w:hAnsi="IRNazanin" w:eastAsia="IRNazanin"/>
          <w:color w:val="111111"/>
          <w:sz w:val="28"/>
          <w:sz w:val="28"/>
          <w:szCs w:val="28"/>
          <w:rtl w:val="true"/>
          <w:lang w:bidi="fa-IR"/>
        </w:rPr>
        <w:t>باید دورترین رعیت تو از حریم تو و در شدت کینه تو نسبت به او کسی باشد که در حق مردم عیب جوتر است زیرا در مردم عیوبی هست که والی در پوشاندن آن عیوب از همه کس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گسترش رذیله عیب جویی و سخن چینی که نوعا در اطراف حاکمان زمینه بیشتری دارد از عوامل بزرگ آلوده سازی فضای جامعه است و نقش موثری در ایجاد تفرقه و عداوت در بین مردم دارد</w:t>
      </w:r>
      <w:r>
        <w:rPr>
          <w:rFonts w:eastAsia="IRNazanin" w:cs="IRNazanin"/>
          <w:color w:val="111111"/>
          <w:sz w:val="28"/>
          <w:szCs w:val="28"/>
          <w:rtl w:val="true"/>
          <w:lang w:bidi="fa-IR"/>
        </w:rPr>
        <w:t xml:space="preserve">. </w:t>
      </w:r>
      <w:r>
        <w:rPr>
          <w:rStyle w:val="FootnoteAnchor"/>
          <w:rtl w:val="true"/>
        </w:rPr>
        <w:footnoteReference w:id="642"/>
      </w:r>
    </w:p>
    <w:p>
      <w:pPr>
        <w:pStyle w:val="Heading4"/>
        <w:numPr>
          <w:ilvl w:val="3"/>
          <w:numId w:val="1"/>
        </w:numPr>
        <w:rPr/>
      </w:pPr>
      <w:bookmarkStart w:id="827" w:name="__RefHeading___Toc5887867_2320776876"/>
      <w:bookmarkStart w:id="828" w:name="_Toc323"/>
      <w:bookmarkEnd w:id="827"/>
      <w:r>
        <w:rPr/>
        <w:t>6</w:t>
      </w:r>
      <w:r>
        <w:rPr>
          <w:rtl w:val="true"/>
        </w:rPr>
        <w:t xml:space="preserve">. </w:t>
      </w:r>
      <w:r>
        <w:rPr/>
        <w:t>2</w:t>
      </w:r>
      <w:r>
        <w:rPr>
          <w:rtl w:val="true"/>
        </w:rPr>
        <w:t xml:space="preserve">. </w:t>
      </w:r>
      <w:r>
        <w:rPr>
          <w:rtl w:val="true"/>
        </w:rPr>
        <w:t>خداوند بهترین داور در مورد عیوب مردم</w:t>
      </w:r>
      <w:bookmarkEnd w:id="8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تَكْشِفَنَّ عَمَّا غَابَ عَنْكَ مِنْهَا فَإِنَّمَا عَلَيْكَ تَطْهِيرُ مَا ظَهَرَ لَكَ وَ اللَّهُ يَحْكُمُ عَلَى مَا غَابَ عَنْكَ</w:t>
      </w:r>
      <w:r>
        <w:rPr>
          <w:rStyle w:val="FootnoteAnchor"/>
          <w:rtl w:val="true"/>
        </w:rPr>
        <w:footnoteReference w:id="643"/>
      </w:r>
      <w:r>
        <w:rPr>
          <w:rFonts w:ascii="IRNazanin" w:hAnsi="IRNazanin" w:eastAsia="IRNazanin"/>
          <w:color w:val="111111"/>
          <w:sz w:val="28"/>
          <w:sz w:val="28"/>
          <w:szCs w:val="28"/>
          <w:rtl w:val="true"/>
          <w:lang w:bidi="fa-IR"/>
        </w:rPr>
        <w:t xml:space="preserve"> پس در رابطه با عیوبی که از مردم بر تو پنهان است کنجکاوی مکن، چرا که فقط در آن چه از عیوب مردم نزد تو معلوم است وظیفه اصلاح داری و نسبت به آن چه از عیوب رعیت بر تو پنهان است خداوند داوری می کند</w:t>
      </w:r>
      <w:r>
        <w:rPr>
          <w:rFonts w:eastAsia="IRNazanin" w:cs="IRNazanin"/>
          <w:color w:val="111111"/>
          <w:sz w:val="28"/>
          <w:szCs w:val="28"/>
          <w:rtl w:val="true"/>
          <w:lang w:bidi="fa-IR"/>
        </w:rPr>
        <w:t xml:space="preserve">. </w:t>
      </w:r>
      <w:bookmarkStart w:id="829" w:name="pg20332_195999"/>
    </w:p>
    <w:p>
      <w:pPr>
        <w:pStyle w:val="BookText"/>
        <w:rPr/>
      </w:pPr>
      <w:bookmarkEnd w:id="829"/>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يُبْلِغُنِي أَحَدٌ مِنْكُمْ عَنْ أَصْحَابِي شَيْئاً فَإِنِّي أُحِبُّ أَنْ أَخْرُجَ إِلَيْكُمْ وَ أَنَا سَلِیمُ الصَّدْر</w:t>
      </w:r>
      <w:r>
        <w:rPr>
          <w:rStyle w:val="FootnoteAnchor"/>
          <w:rtl w:val="true"/>
        </w:rPr>
        <w:footnoteReference w:id="644"/>
      </w:r>
      <w:r>
        <w:rPr>
          <w:rFonts w:ascii="IRNazanin" w:hAnsi="IRNazanin" w:eastAsia="IRNazanin"/>
          <w:color w:val="111111"/>
          <w:sz w:val="28"/>
          <w:sz w:val="28"/>
          <w:szCs w:val="28"/>
          <w:rtl w:val="true"/>
          <w:lang w:bidi="fa-IR"/>
        </w:rPr>
        <w:t>هیچ کس از اصحاب من برای من سخن چینی نکند و چیزی را که پشت سرم شنیده به من نرساند که من دوست دارم با دلی صاف و سینه ای سالم از بین شما بروم</w:t>
      </w:r>
      <w:r>
        <w:rPr>
          <w:rFonts w:eastAsia="IRNazanin" w:cs="IRNazanin"/>
          <w:color w:val="111111"/>
          <w:sz w:val="28"/>
          <w:szCs w:val="28"/>
          <w:rtl w:val="true"/>
          <w:lang w:bidi="fa-IR"/>
        </w:rPr>
        <w:t>.</w:t>
      </w:r>
    </w:p>
    <w:p>
      <w:pPr>
        <w:pStyle w:val="Heading4"/>
        <w:numPr>
          <w:ilvl w:val="3"/>
          <w:numId w:val="1"/>
        </w:numPr>
        <w:rPr/>
      </w:pPr>
      <w:bookmarkStart w:id="830" w:name="__RefHeading___Toc5887869_2320776876"/>
      <w:bookmarkStart w:id="831" w:name="_Toc324"/>
      <w:bookmarkEnd w:id="830"/>
      <w:r>
        <w:rPr/>
        <w:t>6</w:t>
      </w:r>
      <w:r>
        <w:rPr>
          <w:rtl w:val="true"/>
        </w:rPr>
        <w:t xml:space="preserve">. </w:t>
      </w:r>
      <w:r>
        <w:rPr/>
        <w:t>3</w:t>
      </w:r>
      <w:r>
        <w:rPr>
          <w:rtl w:val="true"/>
        </w:rPr>
        <w:t xml:space="preserve">. </w:t>
      </w:r>
      <w:r>
        <w:rPr>
          <w:rtl w:val="true"/>
        </w:rPr>
        <w:t>ستار العیوب بودن خداوند</w:t>
      </w:r>
      <w:bookmarkEnd w:id="831"/>
    </w:p>
    <w:p>
      <w:pPr>
        <w:pStyle w:val="BookText"/>
        <w:rPr/>
      </w:pPr>
      <w:r>
        <w:rPr>
          <w:rFonts w:ascii="Amiri" w:hAnsi="Amiri" w:eastAsia="Amiri" w:cs="Amiri"/>
          <w:color w:val="111111"/>
          <w:sz w:val="28"/>
          <w:sz w:val="28"/>
          <w:szCs w:val="28"/>
          <w:rtl w:val="true"/>
          <w:lang w:bidi="ar-SA"/>
        </w:rPr>
        <w:t>فَاسْتُرِ الْعَوْرَةَ مَا اسْتَطَعْتَ يَسْتُرُ اللَّهُ مِنْكَ مَا تُحِبُّ سَتْرَهُ مِنْ رَعِيَّتِكَ أَطْلِقُ عَن النَّاسِ</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پس تا می توانی عیوب مردم را بپوشان تا خداوند عیوب تو را که علاقه داری از مردم پوشیده بماند پرده پوشی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درباره دیگران عیب پوش باش تا خدا عیوب تو را مستور دارد این پاداش الهی در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نیز پاداشی مهم تر و عالی تر در انتظار عیب پوشان است</w:t>
      </w:r>
      <w:r>
        <w:rPr>
          <w:rFonts w:eastAsia="IRNazanin" w:cs="IRNazanin"/>
          <w:color w:val="111111"/>
          <w:sz w:val="28"/>
          <w:szCs w:val="28"/>
          <w:rtl w:val="true"/>
          <w:lang w:bidi="fa-IR"/>
        </w:rPr>
        <w:t xml:space="preserve">. </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مشابه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بِالْمَدِينَةِ أَقْوَامٌ لَهُمْ عُيُوبُ فَسَكَتُوا عَنْ عُيُوبِ النَّاسِ فَأَسْكَتَ اللَّهُ عَنْ عُيُوبِهِمُ النَّاسَ فَمَاتُوا وَ لَا عُيُوبَ لَهُمْ عِنْدَ النَّاس</w:t>
      </w:r>
      <w:r>
        <w:rPr>
          <w:rStyle w:val="FootnoteAnchor"/>
          <w:rtl w:val="true"/>
        </w:rPr>
        <w:footnoteReference w:id="647"/>
      </w:r>
      <w:r>
        <w:rPr>
          <w:rFonts w:ascii="IRNazanin" w:hAnsi="IRNazanin" w:eastAsia="IRNazanin"/>
          <w:color w:val="111111"/>
          <w:sz w:val="28"/>
          <w:sz w:val="28"/>
          <w:szCs w:val="28"/>
          <w:rtl w:val="true"/>
          <w:lang w:bidi="fa-IR"/>
        </w:rPr>
        <w:t>مردمی در مدینه بودند که دارای عیب بودند ولی از پی جویی عیوب مردم ساکت بودند خداوند نیز مردم را از عیوب آنان بی اطلاع و ساکت گردانید تا جایی که مردند و مردم از عیوبشان اطلاع نیافتند، و نیز مردمی که در مدینه بودند عیوبی نداشتند</w:t>
      </w:r>
      <w:r>
        <w:rPr>
          <w:rFonts w:eastAsia="IRNazanin" w:cs="IRNazanin"/>
          <w:color w:val="111111"/>
          <w:sz w:val="28"/>
          <w:szCs w:val="28"/>
          <w:rtl w:val="true"/>
          <w:lang w:bidi="fa-IR"/>
        </w:rPr>
        <w:t xml:space="preserve">. </w:t>
      </w:r>
      <w:bookmarkStart w:id="832" w:name="pg20332_196000"/>
    </w:p>
    <w:p>
      <w:pPr>
        <w:pStyle w:val="Heading4"/>
        <w:numPr>
          <w:ilvl w:val="3"/>
          <w:numId w:val="1"/>
        </w:numPr>
        <w:rPr/>
      </w:pPr>
      <w:bookmarkStart w:id="833" w:name="__RefHeading___Toc5887871_2320776876"/>
      <w:bookmarkStart w:id="834" w:name="_Toc325"/>
      <w:bookmarkEnd w:id="832"/>
      <w:bookmarkEnd w:id="833"/>
      <w:r>
        <w:rPr/>
        <w:t>6</w:t>
      </w:r>
      <w:r>
        <w:rPr>
          <w:rtl w:val="true"/>
        </w:rPr>
        <w:t xml:space="preserve">. </w:t>
      </w:r>
      <w:r>
        <w:rPr/>
        <w:t>4</w:t>
      </w:r>
      <w:r>
        <w:rPr>
          <w:rtl w:val="true"/>
        </w:rPr>
        <w:t xml:space="preserve">. </w:t>
      </w:r>
      <w:r>
        <w:rPr>
          <w:rtl w:val="true"/>
        </w:rPr>
        <w:t>تغافل حاکم از بسیاری خطاها</w:t>
      </w:r>
      <w:bookmarkEnd w:id="834"/>
    </w:p>
    <w:p>
      <w:pPr>
        <w:pStyle w:val="BookText"/>
        <w:rPr/>
      </w:pPr>
      <w:r>
        <w:rPr>
          <w:rFonts w:ascii="Amiri" w:hAnsi="Amiri" w:eastAsia="Amiri" w:cs="Amiri"/>
          <w:color w:val="111111"/>
          <w:sz w:val="28"/>
          <w:sz w:val="28"/>
          <w:szCs w:val="28"/>
          <w:rtl w:val="true"/>
          <w:lang w:bidi="ar-SA"/>
        </w:rPr>
        <w:t>عُقْدَةَ كُلّ حِقْدٍ وَ اقْطَعْ عَنْكَ سَبَبَ كُلِّ وِتْرِ وَ تَغَابَ عَنْ كُلِّ مَا لَا يَضِحُ لَكَ</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تَغَابَ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نادیده بگیر؛ تغافل کن؛ فعل امر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تغافل و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جهل و بی خبری گرفته شده گویی کسی که خود را به فراموشی و تغافل میزند از آن امر جاهل و بی خبر است؛ التجاهل و التغافل لَا يَضِحُ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 شدن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گره هر کینه ای که از مردم به دل داری بگشای و رشته هر انتقامی را قطع کن و در هر چه از دیگران برایت ثابت نشده خود را به غفلت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به مالک دستور می دهد تا همه ابهامات و ذهنیت های ناخرسندانه را از دل و جان خویش بزداید و از هرگونه بددلی و بدبینی که در دراز مدت خواستگاه کینه و دشمنی می شود برحذر باشد</w:t>
      </w:r>
      <w:r>
        <w:rPr>
          <w:rFonts w:eastAsia="IRNazanin" w:cs="IRNazanin"/>
          <w:color w:val="111111"/>
          <w:sz w:val="28"/>
          <w:szCs w:val="28"/>
          <w:rtl w:val="true"/>
          <w:lang w:bidi="fa-IR"/>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جَاءَكُمْ فَاسِقٌ بِنَبَإٍ فَتَبَيَّنُوا أَنْ تُصيبُوا قَوْماً بِجَهَالَةٍ فَتُصْبِحُوا عَلَى مَا فَعَلْتُمْ نَادِمِينَ</w:t>
      </w:r>
      <w:r>
        <w:rPr>
          <w:rStyle w:val="FootnoteAnchor"/>
          <w:rtl w:val="true"/>
        </w:rPr>
        <w:footnoteReference w:id="650"/>
      </w:r>
      <w:r>
        <w:rPr>
          <w:rFonts w:ascii="IRNazanin" w:hAnsi="IRNazanin" w:eastAsia="IRNazanin"/>
          <w:color w:val="111111"/>
          <w:sz w:val="28"/>
          <w:sz w:val="28"/>
          <w:szCs w:val="28"/>
          <w:rtl w:val="true"/>
          <w:lang w:bidi="fa-IR"/>
        </w:rPr>
        <w:t xml:space="preserve">ای کسانی که ایمان آورده اید اگر فاسقی برایتان خبری آورد، خوب وارسی کنید مبادا به نادانی گروهی را آسیب برسانید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کرده اید پشیمان شوید</w:t>
      </w:r>
      <w:r>
        <w:rPr>
          <w:rFonts w:eastAsia="IRNazanin" w:cs="IRNazanin"/>
          <w:color w:val="111111"/>
          <w:sz w:val="28"/>
          <w:szCs w:val="28"/>
          <w:rtl w:val="true"/>
          <w:lang w:bidi="fa-IR"/>
        </w:rPr>
        <w:t>.</w:t>
      </w:r>
    </w:p>
    <w:p>
      <w:pPr>
        <w:pStyle w:val="Heading4"/>
        <w:numPr>
          <w:ilvl w:val="3"/>
          <w:numId w:val="1"/>
        </w:numPr>
        <w:rPr/>
      </w:pPr>
      <w:bookmarkStart w:id="835" w:name="__RefHeading___Toc5887873_2320776876"/>
      <w:bookmarkStart w:id="836" w:name="_Toc326"/>
      <w:bookmarkEnd w:id="835"/>
      <w:r>
        <w:rPr/>
        <w:t>7</w:t>
      </w:r>
      <w:r>
        <w:rPr>
          <w:rtl w:val="true"/>
        </w:rPr>
        <w:t xml:space="preserve">. </w:t>
      </w:r>
      <w:r>
        <w:rPr>
          <w:rtl w:val="true"/>
        </w:rPr>
        <w:t>عدم پذیرش اظهارات سخن چینان</w:t>
      </w:r>
      <w:bookmarkEnd w:id="836"/>
    </w:p>
    <w:p>
      <w:pPr>
        <w:pStyle w:val="BookText"/>
        <w:rPr/>
      </w:pPr>
      <w:r>
        <w:rPr>
          <w:rFonts w:ascii="Amiri" w:hAnsi="Amiri" w:eastAsia="Amiri" w:cs="Amiri"/>
          <w:color w:val="111111"/>
          <w:sz w:val="28"/>
          <w:sz w:val="28"/>
          <w:szCs w:val="28"/>
          <w:rtl w:val="true"/>
          <w:lang w:bidi="ar-SA"/>
        </w:rPr>
        <w:t>وَ لَا تَعْجَلَنَّ إِلَى تَصْدِيقِ سَاعٍ فَإِنَّ السَّاعِيَ غَاشٌ وَ إِنْ تَشَبَّهَ بِالنَّاصِحِينَ</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غاش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کننده؛ خائن و بدخواه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خیانت و بدخواهی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باور کردن گفتار سخن چینان شتاب مکن، زیرا سخن چین خائن است گرچه خود را شبیه خیر خواهان نشان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مشابه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پیغمبر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أُخْبِرُكُمْ بِشِرَارِكُمْ؟ قَالُوا بَلَى يَا رَسُولَ اللَّهِ قَالَ الْمَشَّاءُ ونَ بِالنَّمِيمَةِ وَ الْمُفَرَّقُونَ بَيْنَ الْأَحِبَّةِ وَالْبَاغُونَ لِلْبِرَاءِ الْعَيْب</w:t>
      </w:r>
      <w:r>
        <w:rPr>
          <w:rStyle w:val="FootnoteAnchor"/>
          <w:rtl w:val="true"/>
        </w:rPr>
        <w:footnoteReference w:id="652"/>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بدگوهر را به شما معرفی نمایم؟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 صلی الله علیه و آله رسول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راه خبر چینی گام می زنند و دوستان جانی را از هم جدا میسازند و برای پاکان عیب و عار می تراشند، مردمانی بدگوهرند</w:t>
      </w:r>
      <w:r>
        <w:rPr>
          <w:rFonts w:eastAsia="IRNazanin" w:cs="IRNazanin"/>
          <w:color w:val="111111"/>
          <w:sz w:val="28"/>
          <w:szCs w:val="28"/>
          <w:rtl w:val="true"/>
          <w:lang w:bidi="fa-IR"/>
        </w:rPr>
        <w:t xml:space="preserve">. </w:t>
      </w:r>
      <w:bookmarkStart w:id="837" w:name="pg20332_196002"/>
    </w:p>
    <w:p>
      <w:pPr>
        <w:pStyle w:val="BookText"/>
        <w:rPr/>
      </w:pPr>
      <w:bookmarkEnd w:id="837"/>
      <w:r>
        <w:rPr>
          <w:rFonts w:ascii="Amiri" w:hAnsi="Amiri" w:eastAsia="Amiri" w:cs="Amiri"/>
          <w:color w:val="111111"/>
          <w:sz w:val="28"/>
          <w:sz w:val="28"/>
          <w:szCs w:val="28"/>
          <w:rtl w:val="true"/>
          <w:lang w:bidi="ar-SA"/>
        </w:rPr>
        <w:t>وَ لَا تُدْخِلَنَّ فِي مَشُورَتِكَ بَخِيلًا يَعْدِلُ بِكَ عَنِ الْفَضْلِ وَيَعِدُكَ الْفَقْرَ وَ لَا جَبَاناً يُضْعِفُكَ عَنِ الْأُمُورِ وَ لَا حَرِيصاً يُزَيِّنُ لَكَ الشَّرَةَ بِالْجَوْرِ فَإِنَّ الْبُخْلَ وَ الْجُبْنَ وَ الْحِرْصَ غَرَائِزُ شَتَّى يَجْمَعُهَا سُوءُ الظَّنِّ بِاللَّهِ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38" w:name="__RefHeading___Toc5887875_2320776876"/>
      <w:bookmarkStart w:id="839" w:name="_Toc327"/>
      <w:bookmarkEnd w:id="838"/>
      <w:r>
        <w:rPr/>
        <w:t>8</w:t>
      </w:r>
      <w:r>
        <w:rPr>
          <w:rtl w:val="true"/>
        </w:rPr>
        <w:t xml:space="preserve">. </w:t>
      </w:r>
      <w:r>
        <w:rPr>
          <w:rtl w:val="true"/>
        </w:rPr>
        <w:t>توصیه به مشورت</w:t>
      </w:r>
      <w:bookmarkEnd w:id="839"/>
    </w:p>
    <w:p>
      <w:pPr>
        <w:pStyle w:val="Heading4"/>
        <w:numPr>
          <w:ilvl w:val="3"/>
          <w:numId w:val="1"/>
        </w:numPr>
        <w:rPr/>
      </w:pPr>
      <w:bookmarkStart w:id="840" w:name="__RefHeading___Toc5887877_2320776876"/>
      <w:bookmarkStart w:id="841" w:name="_Toc328"/>
      <w:bookmarkEnd w:id="840"/>
      <w:r>
        <w:rPr/>
        <w:t>8</w:t>
      </w:r>
      <w:r>
        <w:rPr>
          <w:rtl w:val="true"/>
        </w:rPr>
        <w:t xml:space="preserve">. </w:t>
      </w:r>
      <w:r>
        <w:rPr/>
        <w:t>1</w:t>
      </w:r>
      <w:r>
        <w:rPr>
          <w:rtl w:val="true"/>
        </w:rPr>
        <w:t xml:space="preserve">. </w:t>
      </w:r>
      <w:r>
        <w:rPr>
          <w:rtl w:val="true"/>
        </w:rPr>
        <w:t>پرهیز از مشورت با افراد ناصالح</w:t>
      </w:r>
      <w:bookmarkEnd w:id="841"/>
    </w:p>
    <w:p>
      <w:pPr>
        <w:pStyle w:val="BookText"/>
        <w:rPr/>
      </w:pPr>
      <w:r>
        <w:rPr>
          <w:rFonts w:ascii="Amiri" w:hAnsi="Amiri" w:eastAsia="Amiri" w:cs="Amiri"/>
          <w:color w:val="111111"/>
          <w:sz w:val="28"/>
          <w:sz w:val="28"/>
          <w:szCs w:val="28"/>
          <w:rtl w:val="true"/>
          <w:lang w:bidi="ar-SA"/>
        </w:rPr>
        <w:t>وَ لَا تُدْخِلَنَّ فِي مَشُورَتِكَ بَخِيلًا يَعْدِلُ بكَ عَنِ الْفَضْلِ وَيَعِدُكَ الْفَقْرَ</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در امور خود بخیل را وارد مشورت مکن که تو را از بخشش مانع گردد، و از تهیدستی می 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شخص تنگ نظر جز بر آن چه که در نظر وی مصلحت دارد، یعنی تنگ نظری و آن چه لازمه آن از قبیل ترساندن از بیچارگی است رأی نمی دهد و این خود باعث دور داشتن شخص مشورت کننده از کار خیر است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أَمْرُهُمْ شُورى بَيْنَهُمْ وَ مِمَّا رَزَقْناهُمْ يُنْفِقُونَ</w:t>
      </w:r>
      <w:r>
        <w:rPr>
          <w:rStyle w:val="FootnoteAnchor"/>
          <w:rtl w:val="true"/>
        </w:rPr>
        <w:footnoteReference w:id="655"/>
      </w:r>
      <w:r>
        <w:rPr>
          <w:rFonts w:ascii="IRNazanin" w:hAnsi="IRNazanin" w:eastAsia="IRNazanin"/>
          <w:color w:val="111111"/>
          <w:sz w:val="28"/>
          <w:sz w:val="28"/>
          <w:szCs w:val="28"/>
          <w:rtl w:val="true"/>
          <w:lang w:bidi="fa-IR"/>
        </w:rPr>
        <w:t>و کارشان در میانشان مشورت است و از آن چه روزیشان داده ایم انفاق می کنند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شَاوَرَ الرِّجَالَ شَارَكَهَا فِى عُقُولِهَا</w:t>
      </w:r>
      <w:r>
        <w:rPr>
          <w:rStyle w:val="FootnoteAnchor"/>
          <w:rtl w:val="true"/>
        </w:rPr>
        <w:footnoteReference w:id="656"/>
      </w:r>
      <w:r>
        <w:rPr>
          <w:rFonts w:ascii="IRNazanin" w:hAnsi="IRNazanin" w:eastAsia="IRNazanin"/>
          <w:color w:val="111111"/>
          <w:sz w:val="28"/>
          <w:sz w:val="28"/>
          <w:szCs w:val="28"/>
          <w:rtl w:val="true"/>
          <w:lang w:bidi="fa-IR"/>
        </w:rPr>
        <w:t>آن کس که با برجستگان هم فکری کند در عقلانیت آن ها مشارکت کرده است</w:t>
      </w:r>
      <w:r>
        <w:rPr>
          <w:rFonts w:eastAsia="IRNazanin" w:cs="IRNazanin"/>
          <w:color w:val="111111"/>
          <w:sz w:val="28"/>
          <w:szCs w:val="28"/>
          <w:rtl w:val="true"/>
          <w:lang w:bidi="fa-IR"/>
        </w:rPr>
        <w:t>.</w:t>
      </w:r>
    </w:p>
    <w:p>
      <w:pPr>
        <w:pStyle w:val="Heading4"/>
        <w:numPr>
          <w:ilvl w:val="3"/>
          <w:numId w:val="1"/>
        </w:numPr>
        <w:rPr/>
      </w:pPr>
      <w:bookmarkStart w:id="842" w:name="__RefHeading___Toc5887879_2320776876"/>
      <w:bookmarkStart w:id="843" w:name="_Toc329"/>
      <w:bookmarkEnd w:id="842"/>
      <w:r>
        <w:rPr/>
        <w:t>8</w:t>
      </w:r>
      <w:r>
        <w:rPr>
          <w:rtl w:val="true"/>
        </w:rPr>
        <w:t xml:space="preserve">. </w:t>
      </w:r>
      <w:r>
        <w:rPr/>
        <w:t>2</w:t>
      </w:r>
      <w:r>
        <w:rPr>
          <w:rtl w:val="true"/>
        </w:rPr>
        <w:t xml:space="preserve">. </w:t>
      </w:r>
      <w:r>
        <w:rPr>
          <w:rtl w:val="true"/>
        </w:rPr>
        <w:t>عدم مشورت با افراد ترسو و حریص</w:t>
      </w:r>
      <w:bookmarkEnd w:id="843"/>
    </w:p>
    <w:p>
      <w:pPr>
        <w:pStyle w:val="BookText"/>
        <w:rPr/>
      </w:pPr>
      <w:r>
        <w:rPr>
          <w:rFonts w:ascii="Amiri" w:hAnsi="Amiri" w:eastAsia="Amiri" w:cs="Amiri"/>
          <w:color w:val="111111"/>
          <w:sz w:val="28"/>
          <w:sz w:val="28"/>
          <w:szCs w:val="28"/>
          <w:rtl w:val="true"/>
          <w:lang w:bidi="ar-SA"/>
        </w:rPr>
        <w:t>وَ لَا جَبَاناً يُضْعِفُكَ عَنِ الْأُمُورِ وَ لَا حَرِيصاً يُزَيِّنُ لَكَ الشَّرَةَ بِالْجَوْرِ</w:t>
      </w:r>
      <w:r>
        <w:rPr>
          <w:rStyle w:val="FootnoteAnchor"/>
          <w:rtl w:val="true"/>
        </w:rPr>
        <w:footnoteReference w:id="657"/>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با بزدل و ترسو که تو را در اجرای برنامه هایت سست می نماید، و نه با طمع کار که حرص بر اندوختن و ستمگری را در نظرت می آراید</w:t>
      </w:r>
      <w:r>
        <w:rPr>
          <w:rFonts w:eastAsia="IRNazanin" w:cs="IRNazanin"/>
          <w:color w:val="111111"/>
          <w:sz w:val="28"/>
          <w:szCs w:val="28"/>
          <w:rtl w:val="true"/>
          <w:lang w:bidi="fa-IR"/>
        </w:rPr>
        <w:t xml:space="preserve">. </w:t>
      </w:r>
      <w:bookmarkStart w:id="844" w:name="pg20332_196003"/>
    </w:p>
    <w:p>
      <w:pPr>
        <w:pStyle w:val="Heading3"/>
        <w:numPr>
          <w:ilvl w:val="2"/>
          <w:numId w:val="1"/>
        </w:numPr>
        <w:rPr/>
      </w:pPr>
      <w:bookmarkStart w:id="845" w:name="__RefHeading___Toc5887881_2320776876"/>
      <w:bookmarkStart w:id="846" w:name="_Toc330"/>
      <w:bookmarkEnd w:id="844"/>
      <w:bookmarkEnd w:id="845"/>
      <w:r>
        <w:rPr/>
        <w:t>9</w:t>
      </w:r>
      <w:r>
        <w:rPr>
          <w:rtl w:val="true"/>
        </w:rPr>
        <w:t xml:space="preserve">. </w:t>
      </w:r>
      <w:r>
        <w:rPr>
          <w:rtl w:val="true"/>
        </w:rPr>
        <w:t>پرهیز از بدگمانی به خداوند</w:t>
      </w:r>
      <w:bookmarkEnd w:id="846"/>
    </w:p>
    <w:p>
      <w:pPr>
        <w:pStyle w:val="BookText"/>
        <w:rPr/>
      </w:pPr>
      <w:r>
        <w:rPr>
          <w:rFonts w:ascii="Amiri" w:hAnsi="Amiri" w:eastAsia="Amiri" w:cs="Amiri"/>
          <w:color w:val="111111"/>
          <w:sz w:val="28"/>
          <w:sz w:val="28"/>
          <w:szCs w:val="28"/>
          <w:rtl w:val="true"/>
          <w:lang w:bidi="ar-SA"/>
        </w:rPr>
        <w:t>فَإِنَّ الْبُخْلَ وَالْجُبْنَ وَالْحِرْصَ غَرَائِزُ شَتَّى يَجْمَعُهَا سُوءُ الظَّنِّ بِاللَّهِ</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همانا بخل و ترس و حرص سرشت هایی جدای از هماند که جمع کننده آن ها در انسان ظن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سوءظن به خداوند که در حقیقت ناشی از جهل و عدم شناخت صفات جمال و کمال خداوند است اساس و پایه صفات رذیل های همچون بخل؛ ترس و حرص در انسان است</w:t>
      </w:r>
      <w:r>
        <w:rPr>
          <w:rFonts w:eastAsia="IRNazanin" w:cs="IRNazanin"/>
          <w:color w:val="111111"/>
          <w:sz w:val="28"/>
          <w:szCs w:val="28"/>
          <w:rtl w:val="true"/>
          <w:lang w:bidi="fa-IR"/>
        </w:rPr>
        <w:t xml:space="preserve">. </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مشابه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 أَنْتُمْ هَؤُلاءِ تُدْعَوْنَ لِتُنْفِقُوا فِي سَبِيلِ اللَّهِ فَمِنْكُمْ مَنْ يَبْخَلُ وَ مَنْ يَبْخَلُ فَإِنَّمَا يَبْخَلُ عَنْ نَفْسِهِ وَاللَّهُ الْغَنِيُّ وَأَنْتُمُ الْفُقَراءُ وَ إِنْ تَتَوَلَّوْا يَسْتَبْدِلْ قَوْماً غَيْرَكُمْ ثُمَّ لَا يَكُونُوا أَمْثَالَكُمْ</w:t>
      </w:r>
      <w:r>
        <w:rPr>
          <w:rStyle w:val="FootnoteAnchor"/>
          <w:rtl w:val="true"/>
        </w:rPr>
        <w:footnoteReference w:id="660"/>
      </w:r>
      <w:r>
        <w:rPr>
          <w:rFonts w:ascii="IRNazanin" w:hAnsi="IRNazanin" w:eastAsia="IRNazanin"/>
          <w:color w:val="111111"/>
          <w:sz w:val="28"/>
          <w:sz w:val="28"/>
          <w:szCs w:val="28"/>
          <w:rtl w:val="true"/>
          <w:lang w:bidi="fa-IR"/>
        </w:rPr>
        <w:t xml:space="preserve">شما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که برای انفاق در راه خدا فرا خوانده شده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برخی از شما بخل می ورزند، و هرکس بخل ورزد تنها به زیان خود بخل ورزیده،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بی نیاز است و شما نیازمندید؛ و اگر روی برتابید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شما را به مردمی غیر از شما خواهد داد که مانند شما نخواهند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أَنْفِقُوا خَيْراً لِأَنْفُسِكُمْ وَ مَنْ يُوقَ شُحَّ نَفْسِهِ فَأُولئِكَ هُمُ الْمُفْلِحُونَ</w:t>
      </w:r>
      <w:r>
        <w:rPr>
          <w:rStyle w:val="FootnoteAnchor"/>
          <w:rtl w:val="true"/>
        </w:rPr>
        <w:footnoteReference w:id="661"/>
      </w:r>
      <w:r>
        <w:rPr>
          <w:rFonts w:ascii="IRNazanin" w:hAnsi="IRNazanin" w:eastAsia="IRNazanin"/>
          <w:color w:val="111111"/>
          <w:sz w:val="28"/>
          <w:sz w:val="28"/>
          <w:szCs w:val="28"/>
          <w:rtl w:val="true"/>
          <w:lang w:bidi="fa-IR"/>
        </w:rPr>
        <w:t>و مالی برای خودتان در راه خدا انفاق کنید و کسانی که از خست نفس خویش مصون مانند، آنان رستگارانند</w:t>
      </w:r>
      <w:r>
        <w:rPr>
          <w:rFonts w:eastAsia="IRNazanin" w:cs="IRNazanin"/>
          <w:color w:val="111111"/>
          <w:sz w:val="28"/>
          <w:szCs w:val="28"/>
          <w:rtl w:val="true"/>
          <w:lang w:bidi="fa-IR"/>
        </w:rPr>
        <w:t xml:space="preserve">. </w:t>
      </w:r>
      <w:bookmarkStart w:id="847" w:name="pg20332_196004"/>
    </w:p>
    <w:p>
      <w:pPr>
        <w:pStyle w:val="BookText"/>
        <w:rPr/>
      </w:pPr>
      <w:bookmarkEnd w:id="847"/>
      <w:r>
        <w:rPr>
          <w:rFonts w:ascii="Amiri" w:hAnsi="Amiri" w:eastAsia="Amiri" w:cs="Amiri"/>
          <w:color w:val="111111"/>
          <w:sz w:val="28"/>
          <w:sz w:val="28"/>
          <w:szCs w:val="28"/>
          <w:rtl w:val="true"/>
          <w:lang w:bidi="ar-SA"/>
        </w:rPr>
        <w:t>إِنَّ شَرَّ وُزَرَائِكَ مَنْ كَانَ لِلْأَشْرَارِ قَبْلَكَ وَزِيراً وَ مَنْ شَرِكَهُمْ فِي الْأَثَامِ فَلَا يَكُونَنَّ لَكَ بِطَانَةً فَإِنَّهُمْ أَعْوَانُ الْأَثَمَةِ وَ إِخْوَانُ الظُّلَمَةِ وَ أَنْتَ وَاجِدٌ مِنْهُمْ خَيْرَ الْخَلَفِ مِمَّنْ لَهُ مِثْلُ آرَائِهِمْ وَ نَفَاذِهِمْ وَ لَيْسَ عَلَيْهِ مِثْلُ آصَارِهِمْ وَأَوْزَارِهِمْ وَ آثَامِهِمْ مِمَّنْ لَمْ يُعَاوِنْ ظَالِماً عَلَى ظُلْمِهِ وَ لَا آثِماً عَلَى إِثْمِهِ أُولَئِكَ أَخَلٌّ عَلَيْكَ مَدُّونَةً وَ أَحْسَنُ لَكَ مَعُونَةٌ وَ أَحْنَى عَلَيْكَ عَطْفاً وَ أَقَلُّ لِغَيْرِكَ إِلْفاً فَاتَّخِذْ أُولَئِكَ خَاصَّةً لِخَلَوَاتِكَ وَ حَفَلَاتِكَ ثُمَّ لْيَكُنْ آثَرُهُمْ عِنْدَكَ أَقْوَلَهُمْ بِمُرِّ الْحَقِّ لَكَ وَ أَقَلَّهُمْ مُسَاعَدَةً فِيمَا يَكُونُ مِنْكَ مِمَّا كَرِهَ اللَّهُ لِأَوْلِيَائِهِ وَاقِعاً ذَلِكَ مِنْ هَوَاكَ حَيْثُ وَقَعَ وَالْصَقْ بِأَهْلِ الْوَرَعِ وَ الصِّدْقِ ثُمَّ رُضَهُمْ عَلَى أَلَّا يُطْرُوكَ وَ لَا يَبْجَحُوكَ بِبَاطِلِ لَمْ تَفْعَلْهُ فَإِنَّ كَثْرَةَ الْإِطْرَاءِ تُحْدِثُ الزَّهْوَ وَتُدْنِي مِنَ الْعِزَّةِ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48" w:name="__RefHeading___Toc5887883_2320776876"/>
      <w:bookmarkStart w:id="849" w:name="_Toc331"/>
      <w:bookmarkEnd w:id="848"/>
      <w:r>
        <w:rPr/>
        <w:t>10</w:t>
      </w:r>
      <w:r>
        <w:rPr>
          <w:rtl w:val="true"/>
        </w:rPr>
        <w:t xml:space="preserve">. </w:t>
      </w:r>
      <w:r>
        <w:rPr>
          <w:rtl w:val="true"/>
        </w:rPr>
        <w:t>وزیران</w:t>
      </w:r>
      <w:bookmarkEnd w:id="849"/>
    </w:p>
    <w:p>
      <w:pPr>
        <w:pStyle w:val="Heading4"/>
        <w:numPr>
          <w:ilvl w:val="3"/>
          <w:numId w:val="1"/>
        </w:numPr>
        <w:rPr/>
      </w:pPr>
      <w:bookmarkStart w:id="850" w:name="__RefHeading___Toc5887885_2320776876"/>
      <w:bookmarkStart w:id="851" w:name="_Toc332"/>
      <w:bookmarkEnd w:id="850"/>
      <w:r>
        <w:rPr/>
        <w:t>10</w:t>
      </w:r>
      <w:r>
        <w:rPr>
          <w:rtl w:val="true"/>
        </w:rPr>
        <w:t xml:space="preserve">. </w:t>
      </w:r>
      <w:r>
        <w:rPr/>
        <w:t>1</w:t>
      </w:r>
      <w:r>
        <w:rPr>
          <w:rtl w:val="true"/>
        </w:rPr>
        <w:t xml:space="preserve">. </w:t>
      </w:r>
      <w:r>
        <w:rPr>
          <w:rtl w:val="true"/>
        </w:rPr>
        <w:t>بدترین وزیران</w:t>
      </w:r>
      <w:bookmarkEnd w:id="851"/>
    </w:p>
    <w:p>
      <w:pPr>
        <w:pStyle w:val="BookText"/>
        <w:rPr/>
      </w:pPr>
      <w:r>
        <w:rPr>
          <w:rFonts w:ascii="Amiri" w:hAnsi="Amiri" w:eastAsia="Amiri" w:cs="Amiri"/>
          <w:color w:val="111111"/>
          <w:sz w:val="28"/>
          <w:sz w:val="28"/>
          <w:szCs w:val="28"/>
          <w:rtl w:val="true"/>
          <w:lang w:bidi="ar-SA"/>
        </w:rPr>
        <w:t>إِنَّ شَرَّ وُزَرَائِكَ مَنْ كَانَ لِلْأَشْرَارِ قَبْلَكَ وَزِيراً وَ مَنْ شَرِكَهُمْ فِي الْأَثَامِ فَلَا يَكُونَنَّ لَكَ بِطَانَةً فَإِنَّهُمْ أَعْوَانُ الْأَثَمَةِ وَإِخْوَانُ الظَّلَمَةِ</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بدترین وزرای تو وزیری است که پیش از تو وزیر اشرار بوده و در گناهانشان شرکت داشته چنین کسی نباید از محرمان تو باشد که اینان یاران اهل،گناه و برادران اهل ستماند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اجْعَلْ لى وَزِيراً مِنْ أَهْلی هارُونَ أَخى</w:t>
      </w:r>
      <w:r>
        <w:rPr>
          <w:rStyle w:val="FootnoteAnchor"/>
          <w:rtl w:val="true"/>
        </w:rPr>
        <w:footnoteReference w:id="663"/>
      </w:r>
      <w:r>
        <w:rPr>
          <w:rFonts w:ascii="IRNazanin" w:hAnsi="IRNazanin" w:eastAsia="IRNazanin"/>
          <w:color w:val="111111"/>
          <w:sz w:val="28"/>
          <w:sz w:val="28"/>
          <w:szCs w:val="28"/>
          <w:rtl w:val="true"/>
          <w:lang w:bidi="fa-IR"/>
        </w:rPr>
        <w:t>و یاوری از خاندان من برای من قرار ده برادرم هارون را</w:t>
      </w:r>
      <w:r>
        <w:rPr>
          <w:rFonts w:eastAsia="IRNazanin" w:cs="IRNazanin"/>
          <w:color w:val="111111"/>
          <w:sz w:val="28"/>
          <w:szCs w:val="28"/>
          <w:rtl w:val="true"/>
          <w:lang w:bidi="fa-IR"/>
        </w:rPr>
        <w:t>.</w:t>
      </w:r>
    </w:p>
    <w:p>
      <w:pPr>
        <w:pStyle w:val="Heading4"/>
        <w:numPr>
          <w:ilvl w:val="3"/>
          <w:numId w:val="1"/>
        </w:numPr>
        <w:rPr/>
      </w:pPr>
      <w:bookmarkStart w:id="852" w:name="__RefHeading___Toc5887887_2320776876"/>
      <w:bookmarkStart w:id="853" w:name="_Toc333"/>
      <w:bookmarkEnd w:id="852"/>
      <w:r>
        <w:rPr/>
        <w:t>10</w:t>
      </w:r>
      <w:r>
        <w:rPr>
          <w:rtl w:val="true"/>
        </w:rPr>
        <w:t xml:space="preserve">. </w:t>
      </w:r>
      <w:r>
        <w:rPr/>
        <w:t>2</w:t>
      </w:r>
      <w:r>
        <w:rPr>
          <w:rtl w:val="true"/>
        </w:rPr>
        <w:t xml:space="preserve">. </w:t>
      </w:r>
      <w:r>
        <w:rPr>
          <w:rtl w:val="true"/>
        </w:rPr>
        <w:t>انتخاب جانشین بهتر</w:t>
      </w:r>
      <w:bookmarkEnd w:id="85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أَنْتَ وَاجِدٌ مِنْهُمْ خَيْرَ الْخَلَفِ مِمَّنْ لَهُ مِثْلُ آرَائِهِمْ وَنَفَادِهِمْ وَ لَيْسَ عَلَيْهِ مِثْلُ آصَارِهِمْ وَ</w:t>
      </w:r>
      <w:bookmarkStart w:id="854" w:name="pg20332_196005"/>
    </w:p>
    <w:p>
      <w:pPr>
        <w:pStyle w:val="BookText"/>
        <w:rPr/>
      </w:pPr>
      <w:bookmarkEnd w:id="854"/>
      <w:r>
        <w:rPr>
          <w:rFonts w:ascii="Amiri" w:hAnsi="Amiri" w:eastAsia="Amiri" w:cs="Amiri"/>
          <w:color w:val="111111"/>
          <w:sz w:val="28"/>
          <w:sz w:val="28"/>
          <w:szCs w:val="28"/>
          <w:rtl w:val="true"/>
          <w:lang w:bidi="ar-SA"/>
        </w:rPr>
        <w:t>أَوْزَارِهِمْ وَ آثَامِهِمْ مِمَّنْ لَمْ يُعَاوِنْ ظَالِماً عَلَى ظُلْمِهِ وَ لَا آثِماً عَلَى إِثْمِهِ أُولَئِكَ</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اَثام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يُعَاوِن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نکرد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در حالی که قدرت داری جانشینی بهتر از آنان بیابی که در کشور داری مانند آنان دارای رأی و کار دانی است و بار سنگین گناهان آنان هم بر او نیست از کسانی که اهل ستم را در ستمکاری و گناهکاران را در گناهشان یاری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حاکم اسلامی موظف است که سوابق کارگزاران خود را مورد مطالعه و دقت قرر دهد تا افرادی که در دورانی همراه انسان های شرور بودهاند مشخص گردد و به آن ها اعتماد نکند چرا که آن ها نمی توانند یک شبه انسان های قابل اعتمادی شوند</w:t>
      </w:r>
      <w:r>
        <w:rPr>
          <w:rFonts w:eastAsia="IRNazanin" w:cs="IRNazanin"/>
          <w:color w:val="111111"/>
          <w:sz w:val="28"/>
          <w:szCs w:val="28"/>
          <w:rtl w:val="true"/>
          <w:lang w:bidi="fa-IR"/>
        </w:rPr>
        <w:t xml:space="preserve">. </w:t>
      </w:r>
      <w:r>
        <w:rPr>
          <w:rStyle w:val="FootnoteAnchor"/>
          <w:rtl w:val="true"/>
        </w:rPr>
        <w:footnoteReference w:id="665"/>
      </w:r>
    </w:p>
    <w:p>
      <w:pPr>
        <w:pStyle w:val="Heading4"/>
        <w:numPr>
          <w:ilvl w:val="3"/>
          <w:numId w:val="1"/>
        </w:numPr>
        <w:rPr/>
      </w:pPr>
      <w:bookmarkStart w:id="855" w:name="__RefHeading___Toc5887889_2320776876"/>
      <w:bookmarkStart w:id="856" w:name="_Toc334"/>
      <w:bookmarkEnd w:id="855"/>
      <w:r>
        <w:rPr/>
        <w:t>10</w:t>
      </w:r>
      <w:r>
        <w:rPr>
          <w:rtl w:val="true"/>
        </w:rPr>
        <w:t xml:space="preserve">. </w:t>
      </w:r>
      <w:r>
        <w:rPr/>
        <w:t>3</w:t>
      </w:r>
      <w:r>
        <w:rPr>
          <w:rtl w:val="true"/>
        </w:rPr>
        <w:t xml:space="preserve">. </w:t>
      </w:r>
      <w:r>
        <w:rPr>
          <w:rtl w:val="true"/>
        </w:rPr>
        <w:t>نقاط قوت افراد بدون سوءسابقه</w:t>
      </w:r>
      <w:bookmarkEnd w:id="856"/>
    </w:p>
    <w:p>
      <w:pPr>
        <w:pStyle w:val="BookText"/>
        <w:rPr/>
      </w:pPr>
      <w:r>
        <w:rPr>
          <w:rFonts w:ascii="Amiri" w:hAnsi="Amiri" w:eastAsia="Amiri" w:cs="Amiri"/>
          <w:color w:val="111111"/>
          <w:sz w:val="28"/>
          <w:sz w:val="28"/>
          <w:szCs w:val="28"/>
          <w:rtl w:val="true"/>
          <w:lang w:bidi="ar-SA"/>
        </w:rPr>
        <w:t>أَخَتْ عَلَيْكَ مَثْونَةً وَ أَحْسَنُ لَكَ مَعُونَةً وَ أَحْنَى عَلَيْكَ عَطْفاً وَ أَقَلُّ لِغَيْرِكَ إِلْفاً</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إلف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الفت داشتن و انس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هزینه اینان بر تو سبک تر و همکاریشان بهتر و نسبت به تو در طریق عطوفت مایل تر، و الفتشان با بیگانه کمتر است</w:t>
      </w:r>
      <w:r>
        <w:rPr>
          <w:rFonts w:eastAsia="IRNazanin" w:cs="IRNazanin"/>
          <w:color w:val="111111"/>
          <w:sz w:val="28"/>
          <w:szCs w:val="28"/>
          <w:rtl w:val="true"/>
          <w:lang w:bidi="fa-IR"/>
        </w:rPr>
        <w:t>.</w:t>
      </w:r>
    </w:p>
    <w:p>
      <w:pPr>
        <w:pStyle w:val="Heading4"/>
        <w:numPr>
          <w:ilvl w:val="3"/>
          <w:numId w:val="1"/>
        </w:numPr>
        <w:rPr/>
      </w:pPr>
      <w:bookmarkStart w:id="857" w:name="__RefHeading___Toc5887891_2320776876"/>
      <w:bookmarkStart w:id="858" w:name="_Toc335"/>
      <w:bookmarkEnd w:id="857"/>
      <w:r>
        <w:rPr/>
        <w:t>10</w:t>
      </w:r>
      <w:r>
        <w:rPr>
          <w:rtl w:val="true"/>
        </w:rPr>
        <w:t xml:space="preserve">. </w:t>
      </w:r>
      <w:r>
        <w:rPr/>
        <w:t>4</w:t>
      </w:r>
      <w:r>
        <w:rPr>
          <w:rtl w:val="true"/>
        </w:rPr>
        <w:t xml:space="preserve">. </w:t>
      </w:r>
      <w:r>
        <w:rPr>
          <w:rtl w:val="true"/>
        </w:rPr>
        <w:t>به کارگیری چهره های امین و خوش سابقه</w:t>
      </w:r>
      <w:bookmarkEnd w:id="858"/>
    </w:p>
    <w:p>
      <w:pPr>
        <w:pStyle w:val="BookText"/>
        <w:rPr/>
      </w:pPr>
      <w:r>
        <w:rPr>
          <w:rFonts w:ascii="Amiri" w:hAnsi="Amiri" w:eastAsia="Amiri" w:cs="Amiri"/>
          <w:color w:val="111111"/>
          <w:sz w:val="28"/>
          <w:sz w:val="28"/>
          <w:szCs w:val="28"/>
          <w:rtl w:val="true"/>
          <w:lang w:bidi="ar-SA"/>
        </w:rPr>
        <w:t>فَاتَّخِذْ أُولَئِكَ خَاصَّةً لِخَلَوَاتِكَ</w:t>
      </w:r>
      <w:r>
        <w:rPr>
          <w:rStyle w:val="FootnoteAnchor"/>
          <w:rtl w:val="true"/>
        </w:rPr>
        <w:footnoteReference w:id="667"/>
      </w:r>
      <w:r>
        <w:rPr>
          <w:rFonts w:ascii="IRNazanin" w:hAnsi="IRNazanin" w:eastAsia="IRNazanin"/>
          <w:color w:val="111111"/>
          <w:sz w:val="28"/>
          <w:sz w:val="28"/>
          <w:szCs w:val="28"/>
          <w:rtl w:val="true"/>
          <w:lang w:bidi="fa-IR"/>
        </w:rPr>
        <w:t xml:space="preserve"> اینان را از خاصان خود در خلوت ها و مجالس خویش قرار ده</w:t>
      </w:r>
      <w:r>
        <w:rPr>
          <w:rFonts w:eastAsia="IRNazanin" w:cs="IRNazanin"/>
          <w:color w:val="111111"/>
          <w:sz w:val="28"/>
          <w:szCs w:val="28"/>
          <w:rtl w:val="true"/>
          <w:lang w:bidi="fa-IR"/>
        </w:rPr>
        <w:t>.</w:t>
      </w:r>
    </w:p>
    <w:p>
      <w:pPr>
        <w:pStyle w:val="Heading4"/>
        <w:numPr>
          <w:ilvl w:val="3"/>
          <w:numId w:val="1"/>
        </w:numPr>
        <w:rPr/>
      </w:pPr>
      <w:bookmarkStart w:id="859" w:name="__RefHeading___Toc5887893_2320776876"/>
      <w:bookmarkStart w:id="860" w:name="_Toc336"/>
      <w:bookmarkEnd w:id="859"/>
      <w:r>
        <w:rPr/>
        <w:t>10</w:t>
      </w:r>
      <w:r>
        <w:rPr>
          <w:rtl w:val="true"/>
        </w:rPr>
        <w:t xml:space="preserve">. </w:t>
      </w:r>
      <w:r>
        <w:rPr/>
        <w:t>5</w:t>
      </w:r>
      <w:r>
        <w:rPr>
          <w:rtl w:val="true"/>
        </w:rPr>
        <w:t xml:space="preserve">. </w:t>
      </w:r>
      <w:r>
        <w:rPr>
          <w:rtl w:val="true"/>
        </w:rPr>
        <w:t>حق گویی</w:t>
      </w:r>
      <w:bookmarkEnd w:id="860"/>
    </w:p>
    <w:p>
      <w:pPr>
        <w:pStyle w:val="BookText"/>
        <w:rPr/>
      </w:pPr>
      <w:r>
        <w:rPr>
          <w:rFonts w:ascii="Amiri" w:hAnsi="Amiri" w:eastAsia="Amiri" w:cs="Amiri"/>
          <w:color w:val="111111"/>
          <w:sz w:val="28"/>
          <w:sz w:val="28"/>
          <w:szCs w:val="28"/>
          <w:rtl w:val="true"/>
          <w:lang w:bidi="ar-SA"/>
        </w:rPr>
        <w:t>وَ حَفَلَاتِكَ ثُمَّ لْيَكُنْ آثَرُهُمْ عِنْدَكَ أَقْوَلَهُمْ بِمُرَّ الْحَقِّ لَكَ</w:t>
      </w:r>
      <w:r>
        <w:rPr>
          <w:rStyle w:val="FootnoteAnchor"/>
          <w:rtl w:val="true"/>
        </w:rPr>
        <w:footnoteReference w:id="668"/>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تلخ</w:t>
      </w:r>
      <w:r>
        <w:rPr>
          <w:rFonts w:eastAsia="Amiri" w:cs="Amiri" w:ascii="Amiri" w:hAnsi="Amiri"/>
          <w:color w:val="111111"/>
          <w:sz w:val="28"/>
          <w:szCs w:val="28"/>
          <w:rtl w:val="true"/>
          <w:lang w:bidi="ar-SA"/>
        </w:rPr>
        <w:t>.</w:t>
      </w:r>
      <w:bookmarkStart w:id="861" w:name="pg20332_196006"/>
    </w:p>
    <w:p>
      <w:pPr>
        <w:pStyle w:val="BookText"/>
        <w:rPr/>
      </w:pPr>
      <w:bookmarkEnd w:id="861"/>
      <w:r>
        <w:rPr>
          <w:rFonts w:ascii="IRNazanin" w:hAnsi="IRNazanin" w:eastAsia="IRNazanin"/>
          <w:color w:val="111111"/>
          <w:sz w:val="28"/>
          <w:sz w:val="28"/>
          <w:szCs w:val="28"/>
          <w:rtl w:val="true"/>
          <w:lang w:bidi="fa-IR"/>
        </w:rPr>
        <w:t>و نیز باید از وزرایت برگزیده ترینشان نزد تو وزیری باشد که سخن تلخ حق را به تو بیشتر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بیان حق گاهی شیرین است و در بسیاری از اوقات تلخ ولی به منزله داروی شفابخشی است که گرچه موقتا کام انسان را تلخ می سازد ولی بیماری های جانکاه را از انسان دور می کند و این یکی از آزمایش های خواص و اطرافیان زمامداران است</w:t>
      </w:r>
      <w:r>
        <w:rPr>
          <w:rFonts w:eastAsia="IRNazanin" w:cs="IRNazanin"/>
          <w:color w:val="111111"/>
          <w:sz w:val="28"/>
          <w:szCs w:val="28"/>
          <w:rtl w:val="true"/>
          <w:lang w:bidi="fa-IR"/>
        </w:rPr>
        <w:t xml:space="preserve">. </w:t>
      </w:r>
      <w:r>
        <w:rPr>
          <w:rStyle w:val="FootnoteAnchor"/>
          <w:rtl w:val="true"/>
        </w:rPr>
        <w:footnoteReference w:id="669"/>
      </w:r>
    </w:p>
    <w:p>
      <w:pPr>
        <w:pStyle w:val="Heading4"/>
        <w:numPr>
          <w:ilvl w:val="3"/>
          <w:numId w:val="1"/>
        </w:numPr>
        <w:rPr/>
      </w:pPr>
      <w:bookmarkStart w:id="862" w:name="__RefHeading___Toc5887895_2320776876"/>
      <w:bookmarkStart w:id="863" w:name="_Toc337"/>
      <w:bookmarkEnd w:id="862"/>
      <w:r>
        <w:rPr/>
        <w:t>10</w:t>
      </w:r>
      <w:r>
        <w:rPr>
          <w:rtl w:val="true"/>
        </w:rPr>
        <w:t xml:space="preserve">. </w:t>
      </w:r>
      <w:r>
        <w:rPr/>
        <w:t>6</w:t>
      </w:r>
      <w:r>
        <w:rPr>
          <w:rtl w:val="true"/>
        </w:rPr>
        <w:t xml:space="preserve">. </w:t>
      </w:r>
      <w:r>
        <w:rPr>
          <w:rtl w:val="true"/>
        </w:rPr>
        <w:t>حق مداری</w:t>
      </w:r>
      <w:bookmarkEnd w:id="863"/>
    </w:p>
    <w:p>
      <w:pPr>
        <w:pStyle w:val="BookText"/>
        <w:rPr/>
      </w:pPr>
      <w:r>
        <w:rPr>
          <w:rFonts w:ascii="Amiri" w:hAnsi="Amiri" w:eastAsia="Amiri" w:cs="Amiri"/>
          <w:color w:val="111111"/>
          <w:sz w:val="28"/>
          <w:sz w:val="28"/>
          <w:szCs w:val="28"/>
          <w:rtl w:val="true"/>
          <w:lang w:bidi="ar-SA"/>
        </w:rPr>
        <w:t>وَ أَقَلَّهُمْ مُسَاعَدَةً فِيمَا يَكُونُ مِنْكَ مِمَّا كَرِهَ اللَّهُ لِأَوْلِيَائِهِ وَاقِعاً ذَلِكَ مِنْ هَوَاكَ حَيْثُ وَقَعَ</w:t>
      </w:r>
      <w:r>
        <w:rPr>
          <w:rFonts w:ascii="IRNazanin" w:hAnsi="IRNazanin" w:eastAsia="IRNazanin"/>
          <w:color w:val="111111"/>
          <w:sz w:val="28"/>
          <w:sz w:val="28"/>
          <w:szCs w:val="28"/>
          <w:rtl w:val="true"/>
          <w:lang w:bidi="fa-IR"/>
        </w:rPr>
        <w:t xml:space="preserve"> و نسبت به آن چه که خداوند برای اولیایش خوش ندارد کمتر تو را یاری دهد، گرچه این برنامه بر علیه میل تو به هر جا که خواهد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حاکمان موظفند افرادی را بیشتر به کار بگیرند که برای آن ها جلب رضای خدا و اطاعت از قوانین و مقررات الهی مهم است نه خواسته و انتظارات زمامداران</w:t>
      </w:r>
      <w:r>
        <w:rPr>
          <w:rFonts w:eastAsia="IRNazanin" w:cs="IRNazanin"/>
          <w:color w:val="111111"/>
          <w:sz w:val="28"/>
          <w:szCs w:val="28"/>
          <w:rtl w:val="true"/>
          <w:lang w:bidi="fa-IR"/>
        </w:rPr>
        <w:t xml:space="preserve">. </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فَلَا تَكُفُّوا عَنِّى مَقَالَةٌ بِحَقِ أَوْ مَشُورَةٌ بِعَدْل</w:t>
      </w:r>
      <w:r>
        <w:rPr>
          <w:rStyle w:val="FootnoteAnchor"/>
          <w:rtl w:val="true"/>
        </w:rPr>
        <w:footnoteReference w:id="671"/>
      </w:r>
      <w:r>
        <w:rPr>
          <w:rFonts w:ascii="IRNazanin" w:hAnsi="IRNazanin" w:eastAsia="IRNazanin"/>
          <w:color w:val="111111"/>
          <w:sz w:val="28"/>
          <w:sz w:val="28"/>
          <w:szCs w:val="28"/>
          <w:rtl w:val="true"/>
          <w:lang w:bidi="fa-IR"/>
        </w:rPr>
        <w:t>وقتی با من روبه رو می شوید هرگز از گفتن حرف حق و ارایه مشورت دادگسترانه خودداری نکنید</w:t>
      </w:r>
      <w:r>
        <w:rPr>
          <w:rFonts w:eastAsia="IRNazanin" w:cs="IRNazanin"/>
          <w:color w:val="111111"/>
          <w:sz w:val="28"/>
          <w:szCs w:val="28"/>
          <w:rtl w:val="true"/>
          <w:lang w:bidi="fa-IR"/>
        </w:rPr>
        <w:t>.</w:t>
      </w:r>
    </w:p>
    <w:p>
      <w:pPr>
        <w:pStyle w:val="Heading4"/>
        <w:numPr>
          <w:ilvl w:val="3"/>
          <w:numId w:val="1"/>
        </w:numPr>
        <w:rPr/>
      </w:pPr>
      <w:bookmarkStart w:id="864" w:name="__RefHeading___Toc5887897_2320776876"/>
      <w:bookmarkStart w:id="865" w:name="_Toc338"/>
      <w:bookmarkEnd w:id="864"/>
      <w:r>
        <w:rPr/>
        <w:t>10</w:t>
      </w:r>
      <w:r>
        <w:rPr>
          <w:rtl w:val="true"/>
        </w:rPr>
        <w:t xml:space="preserve">. </w:t>
      </w:r>
      <w:r>
        <w:rPr/>
        <w:t>7</w:t>
      </w:r>
      <w:r>
        <w:rPr>
          <w:rtl w:val="true"/>
        </w:rPr>
        <w:t xml:space="preserve">. </w:t>
      </w:r>
      <w:r>
        <w:rPr>
          <w:rtl w:val="true"/>
        </w:rPr>
        <w:t>دوری از افراد چاپلوس و متملق</w:t>
      </w:r>
      <w:bookmarkEnd w:id="865"/>
    </w:p>
    <w:p>
      <w:pPr>
        <w:pStyle w:val="BookText"/>
        <w:rPr/>
      </w:pPr>
      <w:r>
        <w:rPr>
          <w:rFonts w:ascii="Amiri" w:hAnsi="Amiri" w:eastAsia="Amiri" w:cs="Amiri"/>
          <w:color w:val="111111"/>
          <w:sz w:val="28"/>
          <w:sz w:val="28"/>
          <w:szCs w:val="28"/>
          <w:rtl w:val="true"/>
          <w:lang w:bidi="ar-SA"/>
        </w:rPr>
        <w:t>وَ الْصَقْ بِأَهْلِ الْوَرَع وَ الصِّدْقِ ثُمَّ رُضْهُمْ عَلَى أَلَّا يُطْرُوكَ وَ لَا يَبْجَحُوكَ بِبَاطِلٍ لَمْ تَفْعَلْهُ</w:t>
      </w:r>
      <w:r>
        <w:rPr>
          <w:rStyle w:val="FootnoteAnchor"/>
          <w:rtl w:val="true"/>
        </w:rPr>
        <w:footnoteReference w:id="672"/>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اهل پاکدامنی و صدق بپیوند و آنان را آنچنان تعلیم ده که تو را زیاد تعریف نکنند، </w:t>
      </w:r>
      <w:bookmarkStart w:id="866" w:name="pg20332_196007"/>
    </w:p>
    <w:p>
      <w:pPr>
        <w:pStyle w:val="BookText"/>
        <w:rPr/>
      </w:pPr>
      <w:bookmarkEnd w:id="866"/>
      <w:r>
        <w:rPr>
          <w:rFonts w:ascii="IRNazanin" w:hAnsi="IRNazanin" w:eastAsia="IRNazanin"/>
          <w:color w:val="111111"/>
          <w:sz w:val="28"/>
          <w:sz w:val="28"/>
          <w:szCs w:val="28"/>
          <w:rtl w:val="true"/>
          <w:lang w:bidi="fa-IR"/>
        </w:rPr>
        <w:t>بیهوده به کاری که انجام نداده ای تو را شاد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حاکم اسلامی موظف است یاران و همکاران خود را به گفتن حق عادت دهد و خود نیز آماده شنیدن حقایق تلخ و ناگوار باشد</w:t>
      </w:r>
      <w:r>
        <w:rPr>
          <w:rFonts w:eastAsia="IRNazanin" w:cs="IRNazanin"/>
          <w:color w:val="111111"/>
          <w:sz w:val="28"/>
          <w:szCs w:val="28"/>
          <w:rtl w:val="true"/>
          <w:lang w:bidi="fa-IR"/>
        </w:rPr>
        <w:t xml:space="preserve">. </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هدف امام این است که در برابر مداحی اطرافیان روی خوش نشان ندهد و اظهار خوشحالی نکند خواه در مورد انجام کارهای نیک باشد و یا ترک کارهای بد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الصَّالِحِينَ وَحَسُنَ أُولئِک رفیقا</w:t>
      </w:r>
      <w:r>
        <w:rPr>
          <w:rStyle w:val="FootnoteAnchor"/>
          <w:rtl w:val="true"/>
        </w:rPr>
        <w:footnoteReference w:id="675"/>
      </w:r>
      <w:r>
        <w:rPr>
          <w:rFonts w:ascii="IRNazanin" w:hAnsi="IRNazanin" w:eastAsia="IRNazanin"/>
          <w:color w:val="111111"/>
          <w:sz w:val="28"/>
          <w:sz w:val="28"/>
          <w:szCs w:val="28"/>
          <w:rtl w:val="true"/>
          <w:lang w:bidi="fa-IR"/>
        </w:rPr>
        <w:t xml:space="preserve">و کسانی که از خدا و پیامبر اطاعت کنند، در زمره کسانی خواهند بود که خدا ایشان را گرامی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پیامبران و راستان و شهیدان و شایستگانند و آنان چه نیکو همدمانند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إِيَّاكَ أَنْ تُثْنِيَ عَلَى أَحَدٍ بِمَا لَيْسَ فِيهِ فَإِنَّ فِعْلَهُ يَصْدُقُ عَنْ وَصْفِهِ وَ يُكَذِّبُک</w:t>
      </w:r>
      <w:r>
        <w:rPr>
          <w:rStyle w:val="FootnoteAnchor"/>
          <w:rtl w:val="true"/>
        </w:rPr>
        <w:footnoteReference w:id="676"/>
      </w:r>
      <w:r>
        <w:rPr>
          <w:rFonts w:ascii="IRNazanin" w:hAnsi="IRNazanin" w:eastAsia="IRNazanin"/>
          <w:color w:val="111111"/>
          <w:sz w:val="28"/>
          <w:sz w:val="28"/>
          <w:szCs w:val="28"/>
          <w:rtl w:val="true"/>
          <w:lang w:bidi="fa-IR"/>
        </w:rPr>
        <w:t>بپرهیز از این که ستایش کنی بر کسی به آن چه نبوده باشد در او پس بدرستی که کار او راست می گوید از صفت او و تکذیب می کند</w:t>
      </w:r>
    </w:p>
    <w:p>
      <w:pPr>
        <w:pStyle w:val="Heading4"/>
        <w:numPr>
          <w:ilvl w:val="3"/>
          <w:numId w:val="1"/>
        </w:numPr>
        <w:rPr/>
      </w:pPr>
      <w:bookmarkStart w:id="867" w:name="__RefHeading___Toc5887899_2320776876"/>
      <w:bookmarkStart w:id="868" w:name="_Toc339"/>
      <w:bookmarkEnd w:id="867"/>
      <w:r>
        <w:rPr/>
        <w:t>10</w:t>
      </w:r>
      <w:r>
        <w:rPr>
          <w:rtl w:val="true"/>
        </w:rPr>
        <w:t xml:space="preserve">. </w:t>
      </w:r>
      <w:r>
        <w:rPr/>
        <w:t>8</w:t>
      </w:r>
      <w:r>
        <w:rPr>
          <w:rtl w:val="true"/>
        </w:rPr>
        <w:t xml:space="preserve">. </w:t>
      </w:r>
      <w:r>
        <w:rPr>
          <w:rtl w:val="true"/>
        </w:rPr>
        <w:t>پیامد تمجید فراوان</w:t>
      </w:r>
      <w:bookmarkEnd w:id="868"/>
    </w:p>
    <w:p>
      <w:pPr>
        <w:pStyle w:val="BookText"/>
        <w:rPr/>
      </w:pPr>
      <w:r>
        <w:rPr>
          <w:rFonts w:ascii="Amiri" w:hAnsi="Amiri" w:eastAsia="Amiri" w:cs="Amiri"/>
          <w:color w:val="111111"/>
          <w:sz w:val="28"/>
          <w:sz w:val="28"/>
          <w:szCs w:val="28"/>
          <w:rtl w:val="true"/>
          <w:lang w:bidi="ar-SA"/>
        </w:rPr>
        <w:t>فَإِنَّ كَثْرَةَ الْإِطْرَاءِ تُحْدِثُ الزَّهْوَ وَ تُدْنِي مِنَ الْعِزَّةِ</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غرور وكبر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تمجید فراوان ایجاد کبر و نخوت کند و به گردنکشی نزدیک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خود بزرگ بینی زمامداران که در اغلب موارد از تعریف و تمجیدهای بی ضابطه اطرافیان ناشی می شود پیامدهای ناگواری در عملکرد آنان و نحوه تعامل آن ها با مردم خواهد داشت</w:t>
      </w:r>
      <w:r>
        <w:rPr>
          <w:rFonts w:eastAsia="IRNazanin" w:cs="IRNazanin"/>
          <w:color w:val="111111"/>
          <w:sz w:val="28"/>
          <w:szCs w:val="28"/>
          <w:rtl w:val="true"/>
          <w:lang w:bidi="fa-IR"/>
        </w:rPr>
        <w:t xml:space="preserve">. </w:t>
      </w:r>
      <w:r>
        <w:rPr>
          <w:rStyle w:val="FootnoteAnchor"/>
          <w:rtl w:val="true"/>
        </w:rPr>
        <w:footnoteReference w:id="678"/>
      </w:r>
      <w:bookmarkStart w:id="869" w:name="pg20332_196008"/>
    </w:p>
    <w:p>
      <w:pPr>
        <w:pStyle w:val="BookText"/>
        <w:rPr/>
      </w:pPr>
      <w:bookmarkEnd w:id="869"/>
      <w:r>
        <w:rPr>
          <w:rFonts w:ascii="Amiri" w:hAnsi="Amiri" w:eastAsia="Amiri" w:cs="Amiri"/>
          <w:color w:val="111111"/>
          <w:sz w:val="28"/>
          <w:sz w:val="28"/>
          <w:szCs w:val="28"/>
          <w:rtl w:val="true"/>
          <w:lang w:bidi="ar-SA"/>
        </w:rPr>
        <w:t>وَ لَا يَكُونَنَّ الْمُحْسِنُ وَ الْمُسِيءُ عِنْدَكَ بِمَنْزِلَةٍ سَوَاءٍ فَإِنَّ فِي ذَلِكَ تَزْهِيداً لِأَهْلِ الْإِحْسَانِ فِي الْإِحْسَانِ وَ تَدْرِيباً لِأَهْلِ الْإِسَاءَةِ عَلَى الْإِسَاءَةِ وَ أَلْزِمْ كُلَّا مِنْهُمْ مَا أَلْزَمَ نَفْسَهُ وَ اعْلَمْ أَنَّهُ لَيْسَ شَيْءٌ بِأَدْعَى إِلَى حُسْنِ ظَنِّ وَالٍ رَاعٍ بِرَعِيَّتِهِ مِنْ إِحْسَانِهِ إِلَيْهِمْ وَتَخْفِيفِهِ الْمَئُونَاتِ عَلَيْهِمْ وَ تَرْكِ اسْتِكْرَاهِهِ إِيَّاهُمْ عَلَّى مَا لَيْسَ لَهُ قِبَلَهُمْ فَلْيَكُنْ مِنْكَ فِي ذَلِكَ أَمْرٌ يَجْتَمِعُ لَكَ بِهِ حُسْنُ الظَّنِّ بِرَعِيَّتِكَ فَإِنَّ حُسْنَ الظَّنِّ يَقْطَعُ عَنْكَ نَصَباً طَوِيلًا وَ إِنَّ أَحَقَ مَنْ حَسُنَ ظُنُّكَ بِهِ لَمَنْ حَسُنَ بَلَاؤُكَ عِنْدَهُ وَإِنَّ أَحَقَّ مَنْ سَاءَ ظَنُّكَ بِهِ لَمَنْ سَاءَ بَلَاؤُكَ عِنْدَهُ وَ لَا تَنْقُضْ سُنَّةٌ صَالِحَةً عَمِلَ بهَا صُدُورُ هَذِهِ الْأُمَّةِ وَ اجْتَمَعَتْ بهَا الْأَلْفَةُ وَ صَلَحَتْ عَلَيْهَا الرَّعِيَّةُ وَ لَا تُحْدِثَنَّ سُنَّةً تَضُرُّ بِشَيْءٍ مِنْ مَاضِي تِلْكَ السُّنَنِ فَيَكُونَ الْأَجْرُ لِمَنْ سَنَّهَا وَ الْوِزْرُ عَلَيْكَ بِمَا نَقَضْتَ مِنْهَا وَأَكْثِرُ مُدَارَسَةَ الْعُلَمَاءِ وَ مُنَاقَشَةَ الْحُكَمَاءِ فِي تَثْبِيتِ مَا صَلَحَ عَلَيْهِ أَمْرُ بِلَادِكَ وَ إِقَامَةِ مَا اسْتَقَامَ بِهِ النَّاسُ قَبْلَكَ</w:t>
      </w:r>
    </w:p>
    <w:p>
      <w:pPr>
        <w:pStyle w:val="Heading3"/>
        <w:numPr>
          <w:ilvl w:val="2"/>
          <w:numId w:val="1"/>
        </w:numPr>
        <w:rPr/>
      </w:pPr>
      <w:bookmarkStart w:id="870" w:name="__RefHeading___Toc5887901_2320776876"/>
      <w:bookmarkStart w:id="871" w:name="_Toc340"/>
      <w:bookmarkEnd w:id="870"/>
      <w:r>
        <w:rPr/>
        <w:t>11</w:t>
      </w:r>
      <w:r>
        <w:rPr>
          <w:rtl w:val="true"/>
        </w:rPr>
        <w:t xml:space="preserve">. </w:t>
      </w:r>
      <w:r>
        <w:rPr>
          <w:rtl w:val="true"/>
        </w:rPr>
        <w:t>پاداش نیکوکاران و کیفر بدکاران</w:t>
      </w:r>
      <w:bookmarkEnd w:id="871"/>
    </w:p>
    <w:p>
      <w:pPr>
        <w:pStyle w:val="Heading4"/>
        <w:numPr>
          <w:ilvl w:val="3"/>
          <w:numId w:val="1"/>
        </w:numPr>
        <w:rPr/>
      </w:pPr>
      <w:bookmarkStart w:id="872" w:name="__RefHeading___Toc5887903_2320776876"/>
      <w:bookmarkStart w:id="873" w:name="_Toc341"/>
      <w:bookmarkEnd w:id="872"/>
      <w:r>
        <w:rPr/>
        <w:t>11</w:t>
      </w:r>
      <w:r>
        <w:rPr>
          <w:rtl w:val="true"/>
        </w:rPr>
        <w:t xml:space="preserve">. </w:t>
      </w:r>
      <w:r>
        <w:rPr/>
        <w:t>2</w:t>
      </w:r>
      <w:r>
        <w:rPr>
          <w:rtl w:val="true"/>
        </w:rPr>
        <w:t xml:space="preserve">. </w:t>
      </w:r>
      <w:r>
        <w:rPr>
          <w:rtl w:val="true"/>
        </w:rPr>
        <w:t>پرهیز از برخورد یکسان با نیکوکار و بدکار</w:t>
      </w:r>
      <w:bookmarkEnd w:id="873"/>
    </w:p>
    <w:p>
      <w:pPr>
        <w:pStyle w:val="BookText"/>
        <w:rPr/>
      </w:pPr>
      <w:r>
        <w:rPr>
          <w:rFonts w:ascii="Amiri" w:hAnsi="Amiri" w:eastAsia="Amiri" w:cs="Amiri"/>
          <w:color w:val="111111"/>
          <w:sz w:val="28"/>
          <w:sz w:val="28"/>
          <w:szCs w:val="28"/>
          <w:rtl w:val="true"/>
          <w:lang w:bidi="ar-SA"/>
        </w:rPr>
        <w:t>وَلَا يَكُونَنَّ الْمُحْسِنُ وَالْمُسِيءُ عِنْدَكَ بِمَنْزِلَةٍ سَوَاءٍ فَإِنَّ فِي ذَلِكَ تَرْهِيداً لِأَهْلِ الْإِحْسَانِ فِي الْإِحْسَانِ وَ تَدْرِيباً لِأَهْلِ الْإِسَاءَةِ عَلَى الْإِسَاءَةِ وَ أَلْزِمْ كُلَّا مِنْهُمْ مَا أَلْزَمَ نَفْسَهُ</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نیکوکار و بدکار در برابرت یکسان نباشند که این کار نیکوکار را در انجام کار نیک بی رغبت، و بدکار را در بدی ترغیب می کند هرکدام را نسبت به کارشان پاداش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برخورد یکسان با افراد صالح و انسان های فاسد به طور قطع سردی و بی تفاوتی نیکوکاران و جرئت و جسارت بدکاران را به دنبال خواهد داشت</w:t>
      </w:r>
      <w:r>
        <w:rPr>
          <w:rFonts w:eastAsia="IRNazanin" w:cs="IRNazanin"/>
          <w:color w:val="111111"/>
          <w:sz w:val="28"/>
          <w:szCs w:val="28"/>
          <w:rtl w:val="true"/>
          <w:lang w:bidi="fa-IR"/>
        </w:rPr>
        <w:t xml:space="preserve">. </w:t>
      </w:r>
      <w:r>
        <w:rPr>
          <w:rStyle w:val="FootnoteAnchor"/>
          <w:rtl w:val="true"/>
        </w:rPr>
        <w:footnoteReference w:id="680"/>
      </w:r>
    </w:p>
    <w:p>
      <w:pPr>
        <w:pStyle w:val="BookText"/>
        <w:rPr/>
      </w:pPr>
      <w:r>
        <w:rPr>
          <w:rFonts w:ascii="IRNazanin" w:hAnsi="IRNazanin" w:eastAsia="IRNazanin"/>
          <w:color w:val="111111"/>
          <w:sz w:val="28"/>
          <w:sz w:val="28"/>
          <w:szCs w:val="28"/>
          <w:rtl w:val="true"/>
          <w:lang w:bidi="fa-IR"/>
        </w:rPr>
        <w:t>انسان ها از نظر شخصیت و داشته هایشان و آثار وجودی شان یکسان نیستند پس هرکس باید در جایگاه و موقعیتی که دارد مورد احترام قرار گیرد</w:t>
      </w:r>
      <w:r>
        <w:rPr>
          <w:rFonts w:eastAsia="IRNazanin" w:cs="IRNazanin"/>
          <w:color w:val="111111"/>
          <w:sz w:val="28"/>
          <w:szCs w:val="28"/>
          <w:rtl w:val="true"/>
          <w:lang w:bidi="fa-IR"/>
        </w:rPr>
        <w:t xml:space="preserve">. </w:t>
      </w:r>
      <w:r>
        <w:rPr>
          <w:rStyle w:val="FootnoteAnchor"/>
          <w:rtl w:val="true"/>
        </w:rPr>
        <w:footnoteReference w:id="681"/>
      </w:r>
    </w:p>
    <w:p>
      <w:pPr>
        <w:pStyle w:val="Heading3"/>
        <w:numPr>
          <w:ilvl w:val="2"/>
          <w:numId w:val="1"/>
        </w:numPr>
        <w:rPr/>
      </w:pPr>
      <w:bookmarkStart w:id="874" w:name="__RefHeading___Toc5887905_2320776876"/>
      <w:bookmarkStart w:id="875" w:name="_Toc342"/>
      <w:bookmarkEnd w:id="874"/>
      <w:r>
        <w:rPr/>
        <w:t>1</w:t>
      </w:r>
      <w:r>
        <w:rPr>
          <w:rtl w:val="true"/>
        </w:rPr>
        <w:t xml:space="preserve">. </w:t>
      </w:r>
      <w:r>
        <w:rPr>
          <w:rtl w:val="true"/>
        </w:rPr>
        <w:t>تزهید بی رغبت کردن</w:t>
      </w:r>
      <w:bookmarkEnd w:id="875"/>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6" w:name="__RefHeading___Toc5887907_2320776876"/>
      <w:bookmarkStart w:id="877" w:name="_Toc343"/>
      <w:bookmarkEnd w:id="876"/>
      <w:r>
        <w:rPr>
          <w:rtl w:val="true"/>
        </w:rPr>
        <w:t>اشاره</w:t>
      </w:r>
      <w:bookmarkStart w:id="878" w:name="pg20332_196009"/>
      <w:bookmarkEnd w:id="877"/>
    </w:p>
    <w:p>
      <w:pPr>
        <w:pStyle w:val="BookText"/>
        <w:rPr/>
      </w:pPr>
      <w:bookmarkEnd w:id="87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هَلْ جَزاءُ الْإِحْسانِ إِلا الْإِحْسانُ</w:t>
      </w:r>
      <w:r>
        <w:rPr>
          <w:rStyle w:val="FootnoteAnchor"/>
          <w:rtl w:val="true"/>
        </w:rPr>
        <w:footnoteReference w:id="682"/>
      </w:r>
      <w:r>
        <w:rPr>
          <w:rFonts w:ascii="IRNazanin" w:hAnsi="IRNazanin" w:eastAsia="IRNazanin"/>
          <w:color w:val="111111"/>
          <w:sz w:val="28"/>
          <w:sz w:val="28"/>
          <w:szCs w:val="28"/>
          <w:rtl w:val="true"/>
          <w:lang w:bidi="fa-IR"/>
        </w:rPr>
        <w:t xml:space="preserve">مگر پاداش احسان جز احسان است؟ </w:t>
      </w:r>
      <w:r>
        <w:rPr>
          <w:rFonts w:ascii="Amiri" w:hAnsi="Amiri" w:eastAsia="Amiri" w:cs="Amiri"/>
          <w:color w:val="111111"/>
          <w:sz w:val="28"/>
          <w:sz w:val="28"/>
          <w:szCs w:val="28"/>
          <w:rtl w:val="true"/>
          <w:lang w:bidi="ar-SA"/>
        </w:rPr>
        <w:t>إِنَّ اللَّهَ مَعَ الَّذِينَ اتَّقَوْا وَ الَّذِينَ هُمْ مُحْسِنُون</w:t>
      </w:r>
      <w:r>
        <w:rPr>
          <w:rStyle w:val="FootnoteAnchor"/>
          <w:rtl w:val="true"/>
        </w:rPr>
        <w:footnoteReference w:id="683"/>
      </w:r>
      <w:r>
        <w:rPr>
          <w:rFonts w:ascii="IRNazanin" w:hAnsi="IRNazanin" w:eastAsia="IRNazanin"/>
          <w:color w:val="111111"/>
          <w:sz w:val="28"/>
          <w:sz w:val="28"/>
          <w:szCs w:val="28"/>
          <w:rtl w:val="true"/>
          <w:lang w:bidi="fa-IR"/>
        </w:rPr>
        <w:t xml:space="preserve">در حقیقت، خدا با کسانی است که پروا داشته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ها نیکوکارند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يَسْتَوِي الْأَعْمَى وَالْبَصِيرُ وَ الَّذِينَ آمَنُوا وَ عَمِلُوا الصَّالِحَاتِ وَلَا الْمُسي</w:t>
      </w:r>
      <w:r>
        <w:rPr>
          <w:rStyle w:val="FootnoteAnchor"/>
          <w:rtl w:val="true"/>
        </w:rPr>
        <w:footnoteReference w:id="684"/>
      </w:r>
      <w:r>
        <w:rPr>
          <w:rFonts w:ascii="IRNazanin" w:hAnsi="IRNazanin" w:eastAsia="IRNazanin"/>
          <w:color w:val="111111"/>
          <w:sz w:val="28"/>
          <w:sz w:val="28"/>
          <w:szCs w:val="28"/>
          <w:rtl w:val="true"/>
          <w:lang w:bidi="fa-IR"/>
        </w:rPr>
        <w:t xml:space="preserve">و نابينا و بینا یکسان نیستند و کسانی که ایمان آورده و کارهای شایسته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بدکار 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w:t>
      </w:r>
    </w:p>
    <w:p>
      <w:pPr>
        <w:pStyle w:val="Heading4"/>
        <w:numPr>
          <w:ilvl w:val="3"/>
          <w:numId w:val="1"/>
        </w:numPr>
        <w:rPr/>
      </w:pPr>
      <w:bookmarkStart w:id="879" w:name="__RefHeading___Toc5887909_2320776876"/>
      <w:bookmarkStart w:id="880" w:name="_Toc344"/>
      <w:bookmarkEnd w:id="879"/>
      <w:r>
        <w:rPr/>
        <w:t>11</w:t>
      </w:r>
      <w:r>
        <w:rPr>
          <w:rtl w:val="true"/>
        </w:rPr>
        <w:t xml:space="preserve">. </w:t>
      </w:r>
      <w:r>
        <w:rPr/>
        <w:t>2</w:t>
      </w:r>
      <w:r>
        <w:rPr>
          <w:rtl w:val="true"/>
        </w:rPr>
        <w:t xml:space="preserve">. </w:t>
      </w:r>
      <w:r>
        <w:rPr>
          <w:rtl w:val="true"/>
        </w:rPr>
        <w:t>احسان به رعیت</w:t>
      </w:r>
      <w:bookmarkEnd w:id="880"/>
    </w:p>
    <w:p>
      <w:pPr>
        <w:pStyle w:val="BookText"/>
        <w:rPr/>
      </w:pPr>
      <w:r>
        <w:rPr>
          <w:rFonts w:ascii="Amiri" w:hAnsi="Amiri" w:eastAsia="Amiri" w:cs="Amiri"/>
          <w:color w:val="111111"/>
          <w:sz w:val="28"/>
          <w:sz w:val="28"/>
          <w:szCs w:val="28"/>
          <w:rtl w:val="true"/>
          <w:lang w:bidi="ar-SA"/>
        </w:rPr>
        <w:t>وَ اعْلَمْ أَنَّهُ لَيْسَ شَيْءٌ بِأَدْعَى إِلَى حُسْنِ ظَنِّ رَاعٍ بِرَعِيَّتِهِ مِنْ إِحْسَانِهِ إِلَيْهِمْ</w:t>
      </w:r>
      <w:r>
        <w:rPr>
          <w:rFonts w:ascii="IRNazanin" w:hAnsi="IRNazanin" w:eastAsia="IRNazanin"/>
          <w:color w:val="111111"/>
          <w:sz w:val="28"/>
          <w:sz w:val="28"/>
          <w:szCs w:val="28"/>
          <w:rtl w:val="true"/>
          <w:lang w:bidi="fa-IR"/>
        </w:rPr>
        <w:t xml:space="preserve"> آگاه باش که چیزی برای جلب خوش بینی حاکم بر رعیت بهتر از نیکی به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حقیقتی است که تجربه نشان داده است که اگر والی به فکر رعایا باشد و زمامداران هزینه ها را بر آن ها سبک کنند و اموری را که از وظایف آن ها نیست یا قدرت بر آن ندارند از آن ها نخواهند رابطه عاطفی قوی و محکمی در میان آن ها برقرار خواهد شد</w:t>
      </w:r>
      <w:r>
        <w:rPr>
          <w:rFonts w:eastAsia="IRNazanin" w:cs="IRNazanin"/>
          <w:color w:val="111111"/>
          <w:sz w:val="28"/>
          <w:szCs w:val="28"/>
          <w:rtl w:val="true"/>
          <w:lang w:bidi="fa-IR"/>
        </w:rPr>
        <w:t xml:space="preserve">.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فَعَلَيْكُمْ بِالتَّنَاصُحِ فِي ذَلِكَ وَ حُسْنِ التَّعَاوُنِ عَلَيْهِ</w:t>
      </w:r>
      <w:r>
        <w:rPr>
          <w:rStyle w:val="FootnoteAnchor"/>
          <w:rtl w:val="true"/>
        </w:rPr>
        <w:footnoteReference w:id="686"/>
      </w:r>
      <w:r>
        <w:rPr>
          <w:rFonts w:ascii="IRNazanin" w:hAnsi="IRNazanin" w:eastAsia="IRNazanin"/>
          <w:color w:val="111111"/>
          <w:sz w:val="28"/>
          <w:sz w:val="28"/>
          <w:szCs w:val="28"/>
          <w:rtl w:val="true"/>
          <w:lang w:bidi="fa-IR"/>
        </w:rPr>
        <w:t>پس بر شما باد به خیرخواهی در حق یکدیگر و کمک نیکوی یکدیگر بر این کار</w:t>
      </w:r>
    </w:p>
    <w:p>
      <w:pPr>
        <w:pStyle w:val="Heading3"/>
        <w:numPr>
          <w:ilvl w:val="2"/>
          <w:numId w:val="1"/>
        </w:numPr>
        <w:rPr/>
      </w:pPr>
      <w:bookmarkStart w:id="881" w:name="__RefHeading___Toc5887911_2320776876"/>
      <w:bookmarkStart w:id="882" w:name="_Toc345"/>
      <w:bookmarkEnd w:id="881"/>
      <w:r>
        <w:rPr/>
        <w:t>11</w:t>
      </w:r>
      <w:r>
        <w:rPr>
          <w:rtl w:val="true"/>
        </w:rPr>
        <w:t xml:space="preserve">. </w:t>
      </w:r>
      <w:r>
        <w:rPr/>
        <w:t>3</w:t>
      </w:r>
      <w:r>
        <w:rPr>
          <w:rtl w:val="true"/>
        </w:rPr>
        <w:t xml:space="preserve">. </w:t>
      </w:r>
      <w:r>
        <w:rPr>
          <w:rtl w:val="true"/>
        </w:rPr>
        <w:t>کم کردن هزینه های عمومی</w:t>
      </w:r>
      <w:bookmarkEnd w:id="882"/>
    </w:p>
    <w:p>
      <w:pPr>
        <w:pStyle w:val="Heading4"/>
        <w:numPr>
          <w:ilvl w:val="3"/>
          <w:numId w:val="1"/>
        </w:numPr>
        <w:rPr/>
      </w:pPr>
      <w:bookmarkStart w:id="883" w:name="__RefHeading___Toc5887913_2320776876"/>
      <w:bookmarkStart w:id="884" w:name="_Toc346"/>
      <w:bookmarkEnd w:id="883"/>
      <w:r>
        <w:rPr>
          <w:rtl w:val="true"/>
        </w:rPr>
        <w:t>اشاره</w:t>
      </w:r>
      <w:bookmarkEnd w:id="884"/>
    </w:p>
    <w:p>
      <w:pPr>
        <w:pStyle w:val="BookText"/>
        <w:rPr/>
      </w:pPr>
      <w:r>
        <w:rPr>
          <w:rFonts w:ascii="Amiri" w:hAnsi="Amiri" w:eastAsia="Amiri" w:cs="Amiri"/>
          <w:color w:val="111111"/>
          <w:sz w:val="28"/>
          <w:sz w:val="28"/>
          <w:szCs w:val="28"/>
          <w:rtl w:val="true"/>
          <w:lang w:bidi="ar-SA"/>
        </w:rPr>
        <w:t>وَ تَخْفِيفِهِ الْمَثُونَاتِ عَلَيْهِمْ</w:t>
      </w:r>
      <w:r>
        <w:rPr>
          <w:rStyle w:val="FootnoteAnchor"/>
          <w:rtl w:val="true"/>
        </w:rPr>
        <w:footnoteReference w:id="687"/>
      </w:r>
      <w:r>
        <w:rPr>
          <w:rFonts w:ascii="IRNazanin" w:hAnsi="IRNazanin" w:eastAsia="IRNazanin"/>
          <w:color w:val="111111"/>
          <w:sz w:val="28"/>
          <w:sz w:val="28"/>
          <w:szCs w:val="28"/>
          <w:rtl w:val="true"/>
          <w:lang w:bidi="fa-IR"/>
        </w:rPr>
        <w:t xml:space="preserve"> و سبک کردن هزینه بر دوش ایشان</w:t>
      </w:r>
    </w:p>
    <w:p>
      <w:pPr>
        <w:pStyle w:val="BookText"/>
        <w:rPr/>
      </w:pPr>
      <w:r>
        <w:rPr>
          <w:rFonts w:ascii="IRNazanin" w:hAnsi="IRNazanin" w:eastAsia="IRNazanin"/>
          <w:color w:val="111111"/>
          <w:sz w:val="28"/>
          <w:sz w:val="28"/>
          <w:szCs w:val="28"/>
          <w:rtl w:val="true"/>
          <w:lang w:bidi="fa-IR"/>
        </w:rPr>
        <w:t>نکته</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حاکم اسلامی موظف است طاقت و توان مردم را در امور مختلف مدنظر قرار دهد و از </w:t>
      </w:r>
      <w:bookmarkStart w:id="885" w:name="pg20332_196010"/>
    </w:p>
    <w:p>
      <w:pPr>
        <w:pStyle w:val="BookText"/>
        <w:rPr/>
      </w:pPr>
      <w:bookmarkEnd w:id="885"/>
      <w:r>
        <w:rPr>
          <w:rFonts w:ascii="IRNazanin" w:hAnsi="IRNazanin" w:eastAsia="IRNazanin"/>
          <w:color w:val="111111"/>
          <w:sz w:val="28"/>
          <w:sz w:val="28"/>
          <w:szCs w:val="28"/>
          <w:rtl w:val="true"/>
          <w:lang w:bidi="fa-IR"/>
        </w:rPr>
        <w:t>تحمیل هر گونه خواسته ای خارج از حدود شرعی پرهیز نماید</w:t>
      </w:r>
      <w:r>
        <w:rPr>
          <w:rFonts w:eastAsia="IRNazanin" w:cs="IRNazanin"/>
          <w:color w:val="111111"/>
          <w:sz w:val="28"/>
          <w:szCs w:val="28"/>
          <w:rtl w:val="true"/>
          <w:lang w:bidi="fa-IR"/>
        </w:rPr>
        <w:t xml:space="preserve">. </w:t>
      </w:r>
      <w:r>
        <w:rPr>
          <w:rStyle w:val="FootnoteAnchor"/>
          <w:rtl w:val="true"/>
        </w:rPr>
        <w:footnoteReference w:id="688"/>
      </w:r>
    </w:p>
    <w:p>
      <w:pPr>
        <w:pStyle w:val="Heading4"/>
        <w:numPr>
          <w:ilvl w:val="3"/>
          <w:numId w:val="1"/>
        </w:numPr>
        <w:rPr/>
      </w:pPr>
      <w:bookmarkStart w:id="886" w:name="__RefHeading___Toc5887915_2320776876"/>
      <w:bookmarkStart w:id="887" w:name="_Toc347"/>
      <w:bookmarkEnd w:id="886"/>
      <w:r>
        <w:rPr/>
        <w:t>11</w:t>
      </w:r>
      <w:r>
        <w:rPr>
          <w:rtl w:val="true"/>
        </w:rPr>
        <w:t xml:space="preserve">. </w:t>
      </w:r>
      <w:r>
        <w:rPr/>
        <w:t>4</w:t>
      </w:r>
      <w:r>
        <w:rPr>
          <w:rtl w:val="true"/>
        </w:rPr>
        <w:t xml:space="preserve">. </w:t>
      </w:r>
      <w:r>
        <w:rPr>
          <w:rtl w:val="true"/>
        </w:rPr>
        <w:t>عدم اجبار</w:t>
      </w:r>
      <w:bookmarkEnd w:id="887"/>
    </w:p>
    <w:p>
      <w:pPr>
        <w:pStyle w:val="BookText"/>
        <w:rPr/>
      </w:pPr>
      <w:r>
        <w:rPr>
          <w:rFonts w:ascii="Amiri" w:hAnsi="Amiri" w:eastAsia="Amiri" w:cs="Amiri"/>
          <w:color w:val="111111"/>
          <w:sz w:val="28"/>
          <w:sz w:val="28"/>
          <w:szCs w:val="28"/>
          <w:rtl w:val="true"/>
          <w:lang w:bidi="ar-SA"/>
        </w:rPr>
        <w:t>وَ تَرْكِ اسْتِكْرَاهِهِ إِيَّاهُمْ عَلَى مَا لَيْسَ لَهُ قِبَلَهُمْ</w:t>
      </w:r>
      <w:r>
        <w:rPr>
          <w:rFonts w:ascii="IRNazanin" w:hAnsi="IRNazanin" w:eastAsia="IRNazanin"/>
          <w:color w:val="111111"/>
          <w:sz w:val="28"/>
          <w:sz w:val="28"/>
          <w:szCs w:val="28"/>
          <w:rtl w:val="true"/>
          <w:lang w:bidi="fa-IR"/>
        </w:rPr>
        <w:t xml:space="preserve"> و اجبار نکردنشان به حقی که حاکم بر آنان ندارد نیست</w:t>
      </w:r>
      <w:r>
        <w:rPr>
          <w:rFonts w:eastAsia="IRNazanin" w:cs="IRNazanin"/>
          <w:color w:val="111111"/>
          <w:sz w:val="28"/>
          <w:szCs w:val="28"/>
          <w:rtl w:val="true"/>
          <w:lang w:bidi="fa-IR"/>
        </w:rPr>
        <w:t>.</w:t>
      </w:r>
    </w:p>
    <w:p>
      <w:pPr>
        <w:pStyle w:val="Heading4"/>
        <w:numPr>
          <w:ilvl w:val="3"/>
          <w:numId w:val="1"/>
        </w:numPr>
        <w:rPr/>
      </w:pPr>
      <w:bookmarkStart w:id="888" w:name="__RefHeading___Toc5887917_2320776876"/>
      <w:bookmarkStart w:id="889" w:name="_Toc348"/>
      <w:bookmarkEnd w:id="888"/>
      <w:r>
        <w:rPr/>
        <w:t>11</w:t>
      </w:r>
      <w:r>
        <w:rPr>
          <w:rtl w:val="true"/>
        </w:rPr>
        <w:t xml:space="preserve">. </w:t>
      </w:r>
      <w:r>
        <w:rPr/>
        <w:t>5</w:t>
      </w:r>
      <w:r>
        <w:rPr>
          <w:rtl w:val="true"/>
        </w:rPr>
        <w:t xml:space="preserve">. </w:t>
      </w:r>
      <w:r>
        <w:rPr>
          <w:rtl w:val="true"/>
        </w:rPr>
        <w:t>رابطه عاطفی و صمیمانه با مردم</w:t>
      </w:r>
      <w:bookmarkEnd w:id="889"/>
    </w:p>
    <w:p>
      <w:pPr>
        <w:pStyle w:val="BookText"/>
        <w:rPr/>
      </w:pPr>
      <w:r>
        <w:rPr>
          <w:rFonts w:ascii="Amiri" w:hAnsi="Amiri" w:eastAsia="Amiri" w:cs="Amiri"/>
          <w:color w:val="111111"/>
          <w:sz w:val="28"/>
          <w:sz w:val="28"/>
          <w:szCs w:val="28"/>
          <w:rtl w:val="true"/>
          <w:lang w:bidi="ar-SA"/>
        </w:rPr>
        <w:t xml:space="preserve">فَلْيَكُنْ مِنْكَ فِي ذَلِكَ أَمْرٌ يَجْتَمِعُ لَكَ بِهِ حُسْنُ الظَّنِّ بِرَعِيَّتِكَ فَإِنَّ حُسْنَ الظَّنِّ يَقْطَعُ عَنْكَ نَصَباً طويلًا﴾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به صورتی باید رفتار کنی که خوش گمانی بر رعیتت را در کمک همه جانبه به حاکم فراهم آری، که این خوش گمانی رنجی طولانی را از تو بر می دارد</w:t>
      </w:r>
      <w:r>
        <w:rPr>
          <w:rFonts w:eastAsia="IRNazanin" w:cs="IRNazanin"/>
          <w:color w:val="111111"/>
          <w:sz w:val="28"/>
          <w:szCs w:val="28"/>
          <w:rtl w:val="true"/>
          <w:lang w:bidi="fa-IR"/>
        </w:rPr>
        <w:t>.</w:t>
      </w:r>
    </w:p>
    <w:p>
      <w:pPr>
        <w:pStyle w:val="Heading4"/>
        <w:numPr>
          <w:ilvl w:val="3"/>
          <w:numId w:val="1"/>
        </w:numPr>
        <w:rPr/>
      </w:pPr>
      <w:bookmarkStart w:id="890" w:name="__RefHeading___Toc5887919_2320776876"/>
      <w:bookmarkStart w:id="891" w:name="_Toc349"/>
      <w:bookmarkEnd w:id="890"/>
      <w:r>
        <w:rPr/>
        <w:t>11</w:t>
      </w:r>
      <w:r>
        <w:rPr>
          <w:rtl w:val="true"/>
        </w:rPr>
        <w:t xml:space="preserve">. </w:t>
      </w:r>
      <w:r>
        <w:rPr/>
        <w:t>6</w:t>
      </w:r>
      <w:r>
        <w:rPr>
          <w:rtl w:val="true"/>
        </w:rPr>
        <w:t xml:space="preserve">. </w:t>
      </w:r>
      <w:r>
        <w:rPr>
          <w:rtl w:val="true"/>
        </w:rPr>
        <w:t>خوش خدمتی و خوش بینی</w:t>
      </w:r>
      <w:bookmarkEnd w:id="891"/>
    </w:p>
    <w:p>
      <w:pPr>
        <w:pStyle w:val="BookText"/>
        <w:rPr/>
      </w:pPr>
      <w:r>
        <w:rPr>
          <w:rFonts w:ascii="Amiri" w:hAnsi="Amiri" w:eastAsia="Amiri" w:cs="Amiri"/>
          <w:color w:val="111111"/>
          <w:sz w:val="28"/>
          <w:sz w:val="28"/>
          <w:szCs w:val="28"/>
          <w:rtl w:val="true"/>
          <w:lang w:bidi="ar-SA"/>
        </w:rPr>
        <w:t>وَ إِنَّ أَحَقَّ مَنْ حَسُنَ ظُنُّكَ بِهِ لَمَنْ حَسُنَ بَلَاؤُكَ عِنْدَهُ وَ إِنَّ أَحَقَّ مَنْ سَاءَ ظَنُّكَ بِهِ لَمَنْ سَاءَ بَلَاؤُكَ عِنْدَهُ</w:t>
      </w:r>
      <w:r>
        <w:rPr>
          <w:rFonts w:ascii="IRNazanin" w:hAnsi="IRNazanin" w:eastAsia="IRNazanin"/>
          <w:color w:val="111111"/>
          <w:sz w:val="28"/>
          <w:sz w:val="28"/>
          <w:szCs w:val="28"/>
          <w:rtl w:val="true"/>
          <w:lang w:bidi="fa-IR"/>
        </w:rPr>
        <w:t xml:space="preserve"> و به خوش گمانی تو کسی شایسته تر است که از تو احسان دیده و به بد گمانیت کسی سزاوارتر است که از جانب تو به او ناراحتی رسیده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همان گونه که نیکی کردن سبب حسن ظن است هر قدر بیشتر نیکی کنی حسن ظن بیشتری فراهم می شود و همان گونه که بدی کردن سبب سوء ظن می شود هر قدر بدی بیشتر باشد سوء ظن هم بیشتر است</w:t>
      </w:r>
      <w:r>
        <w:rPr>
          <w:rFonts w:eastAsia="IRNazanin" w:cs="IRNazanin"/>
          <w:color w:val="111111"/>
          <w:sz w:val="28"/>
          <w:szCs w:val="28"/>
          <w:rtl w:val="true"/>
          <w:lang w:bidi="fa-IR"/>
        </w:rPr>
        <w:t xml:space="preserve">. </w:t>
      </w:r>
      <w:r>
        <w:rPr>
          <w:rStyle w:val="FootnoteAnchor"/>
          <w:rtl w:val="true"/>
        </w:rPr>
        <w:footnoteReference w:id="690"/>
      </w:r>
    </w:p>
    <w:p>
      <w:pPr>
        <w:pStyle w:val="Heading4"/>
        <w:numPr>
          <w:ilvl w:val="3"/>
          <w:numId w:val="1"/>
        </w:numPr>
        <w:rPr/>
      </w:pPr>
      <w:bookmarkStart w:id="892" w:name="__RefHeading___Toc5887921_2320776876"/>
      <w:bookmarkStart w:id="893" w:name="_Toc350"/>
      <w:bookmarkEnd w:id="892"/>
      <w:r>
        <w:rPr/>
        <w:t>11</w:t>
      </w:r>
      <w:r>
        <w:rPr>
          <w:rtl w:val="true"/>
        </w:rPr>
        <w:t xml:space="preserve">. </w:t>
      </w:r>
      <w:r>
        <w:rPr/>
        <w:t>7</w:t>
      </w:r>
      <w:r>
        <w:rPr>
          <w:rtl w:val="true"/>
        </w:rPr>
        <w:t xml:space="preserve">. </w:t>
      </w:r>
      <w:r>
        <w:rPr>
          <w:rtl w:val="true"/>
        </w:rPr>
        <w:t>پذیرش سنت های حسنه در بین مردم</w:t>
      </w:r>
      <w:bookmarkEnd w:id="893"/>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تَنْقُضْ سُنَّةً صَالِحَةً عَمِلَ بِهَا صُدُورُ هَذِهِ الْأُمَّةِ وَ اجْتَمَعَتْ بِهَا الْأُلْفَةُ وَصَلَحَتْ عَلَيْهَا الرَّعِيَّةُ</w:t>
      </w:r>
      <w:r>
        <w:rPr>
          <w:rStyle w:val="FootnoteAnchor"/>
          <w:rtl w:val="true"/>
        </w:rPr>
        <w:footnoteReference w:id="691"/>
      </w:r>
      <w:bookmarkStart w:id="894" w:name="pg20332_196011"/>
    </w:p>
    <w:p>
      <w:pPr>
        <w:pStyle w:val="BookText"/>
        <w:rPr/>
      </w:pPr>
      <w:bookmarkEnd w:id="894"/>
      <w:r>
        <w:rPr>
          <w:rFonts w:ascii="IRNazanin" w:hAnsi="IRNazanin" w:eastAsia="IRNazanin"/>
          <w:color w:val="111111"/>
          <w:sz w:val="28"/>
          <w:sz w:val="28"/>
          <w:szCs w:val="28"/>
          <w:rtl w:val="true"/>
          <w:lang w:bidi="fa-IR"/>
        </w:rPr>
        <w:t>روشی را که بزرگان امت بر اساس آن رفتار کرده اند و به سبب آن در میان مردم الفت برقرار شده، و اصلاح جامعه بر پایه آن بوده از بین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أَبَا جَعْفَرِ علیه السلام السَّلام يَقُولُ مَنِ اسْتَنَّ بِسُنَّةِ عَدْلٍ فَاتَّبِعَ كَانَ لَهُ أَجْرُ مَنْ عَمِلَ بِهَا مِنْ غَيْرِ أَنْ يَنْقُصَ مِنْ أُجُورِهِمْ شَيْءٌ وَ مَنِ اسْتَنَّ بِسُنَّةِ جَوْرٍ فَاتَّبِعَ كَانَ لَهُ مِثْلُ وِزْرِ مَنْ عَمِلَ بِهِ مِنْ غَيْرِ أَنْ يُنْقَصَ مِنْ أَوْزَارِهِمْ شَيْءٍ</w:t>
      </w:r>
      <w:r>
        <w:rPr>
          <w:rStyle w:val="FootnoteAnchor"/>
          <w:rtl w:val="true"/>
        </w:rPr>
        <w:footnoteReference w:id="692"/>
      </w:r>
      <w:r>
        <w:rPr>
          <w:rFonts w:ascii="IRNazanin" w:hAnsi="IRNazanin" w:eastAsia="IRNazanin"/>
          <w:color w:val="111111"/>
          <w:sz w:val="28"/>
          <w:sz w:val="28"/>
          <w:szCs w:val="28"/>
          <w:rtl w:val="true"/>
          <w:lang w:bidi="fa-IR"/>
        </w:rPr>
        <w:t>امام باقر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روش عادلانه ای را پایه گذاری کند و دیگران بدان عمل نمایند پاداشی به مثل پاداش عمل کنندگان به وی داده شود بدون این که از پاداش آنان چیزی کاسته گردد و هرکس روش ستمگرانه ای را پایه گذاری کند و دیگران بدان عمل نمایند وزر و و بالی مانند وزر و وبال عمل کنندگان بر گردن او خواهد بود بدون آن که چیزی از وزر آنان کاسته گردد</w:t>
      </w:r>
      <w:r>
        <w:rPr>
          <w:rFonts w:eastAsia="IRNazanin" w:cs="IRNazanin"/>
          <w:color w:val="111111"/>
          <w:sz w:val="28"/>
          <w:szCs w:val="28"/>
          <w:rtl w:val="true"/>
          <w:lang w:bidi="fa-IR"/>
        </w:rPr>
        <w:t>.</w:t>
      </w:r>
    </w:p>
    <w:p>
      <w:pPr>
        <w:pStyle w:val="Heading4"/>
        <w:numPr>
          <w:ilvl w:val="3"/>
          <w:numId w:val="1"/>
        </w:numPr>
        <w:rPr/>
      </w:pPr>
      <w:bookmarkStart w:id="895" w:name="__RefHeading___Toc5887923_2320776876"/>
      <w:bookmarkStart w:id="896" w:name="_Toc351"/>
      <w:bookmarkEnd w:id="895"/>
      <w:r>
        <w:rPr/>
        <w:t>11</w:t>
      </w:r>
      <w:r>
        <w:rPr>
          <w:rtl w:val="true"/>
        </w:rPr>
        <w:t xml:space="preserve">. </w:t>
      </w:r>
      <w:r>
        <w:rPr/>
        <w:t>8</w:t>
      </w:r>
      <w:r>
        <w:rPr>
          <w:rtl w:val="true"/>
        </w:rPr>
        <w:t xml:space="preserve">. </w:t>
      </w:r>
      <w:r>
        <w:rPr>
          <w:rtl w:val="true"/>
        </w:rPr>
        <w:t>توصیه به همراهی در کنار علما و حکما</w:t>
      </w:r>
      <w:bookmarkEnd w:id="896"/>
    </w:p>
    <w:p>
      <w:pPr>
        <w:pStyle w:val="BookText"/>
        <w:rPr/>
      </w:pPr>
      <w:r>
        <w:rPr>
          <w:rFonts w:ascii="Amiri" w:hAnsi="Amiri" w:eastAsia="Amiri" w:cs="Amiri"/>
          <w:color w:val="111111"/>
          <w:sz w:val="28"/>
          <w:sz w:val="28"/>
          <w:szCs w:val="28"/>
          <w:rtl w:val="true"/>
          <w:lang w:bidi="ar-SA"/>
        </w:rPr>
        <w:t>وَ لَا تُحْدِثَنَّ سُنَّةً تَضُرُّ بِشَيْءٍ مِنْ مَاضِي تِلْكَ السُّنَنِ فَيَكُونَ الْأَجْرُ لِمَنْ سَنَّهَا وَ الْوِزْرُ عَلَيْكَ بِمَا نَقَضْتَ مِنْهَا</w:t>
      </w:r>
      <w:r>
        <w:rPr>
          <w:rStyle w:val="FootnoteAnchor"/>
          <w:rtl w:val="true"/>
        </w:rPr>
        <w:footnoteReference w:id="693"/>
      </w:r>
      <w:r>
        <w:rPr>
          <w:rFonts w:ascii="IRNazanin" w:hAnsi="IRNazanin" w:eastAsia="IRNazanin"/>
          <w:color w:val="111111"/>
          <w:sz w:val="28"/>
          <w:sz w:val="28"/>
          <w:szCs w:val="28"/>
          <w:rtl w:val="true"/>
          <w:lang w:bidi="fa-IR"/>
        </w:rPr>
        <w:t xml:space="preserve"> و روشی را که به روش های گذشته ضرر می زند به وجود نیاور، که پاداش و اجر برای کسی است که روش های درست را بر پا کرده و گناه از بین بردن آن روش ها بر گردن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مخالفت بی دلیل با سنت های حسنه باقی مانده از پیشینیان هر ملت آثار سوء تفرقه و عداوت را به دنبال خواهد داشت و به علاوه نکوهش و ملامت الهی را نیز به دنبال دارد</w:t>
      </w:r>
      <w:r>
        <w:rPr>
          <w:rFonts w:eastAsia="IRNazanin" w:cs="IRNazanin"/>
          <w:color w:val="111111"/>
          <w:sz w:val="28"/>
          <w:szCs w:val="28"/>
          <w:rtl w:val="true"/>
          <w:lang w:bidi="fa-IR"/>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مشابه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أَبَا جَعْفَرِ علیه السَّلام يَقُولُ لَمَجْلِسٌ أَجْلِسُهُ إِلَى مَنْ أَثِقُ بِهِ أَوْثَقُ فِي نَفْسِي مِنْ عَمَلِ سَنَةٍ</w:t>
      </w:r>
      <w:r>
        <w:rPr>
          <w:rStyle w:val="FootnoteAnchor"/>
          <w:rtl w:val="true"/>
        </w:rPr>
        <w:footnoteReference w:id="695"/>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نزد کسی که باو اعتماد دارم از عبادت یک سال برایم اطمینان بخش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أَكْثَرَ مُدَارَسَةَ الْعِلْمِ لَمْ يَنْسَ مَا عَلِمَ وَ اسْتَفَادَ مَا لَمْ يَعْلَمْ</w:t>
      </w:r>
      <w:r>
        <w:rPr>
          <w:rStyle w:val="FootnoteAnchor"/>
          <w:rtl w:val="true"/>
        </w:rPr>
        <w:footnoteReference w:id="696"/>
      </w:r>
      <w:r>
        <w:rPr>
          <w:rFonts w:ascii="IRNazanin" w:hAnsi="IRNazanin" w:eastAsia="IRNazanin"/>
          <w:color w:val="111111"/>
          <w:sz w:val="28"/>
          <w:sz w:val="28"/>
          <w:szCs w:val="28"/>
          <w:rtl w:val="true"/>
          <w:lang w:bidi="fa-IR"/>
        </w:rPr>
        <w:t xml:space="preserve">با دانشمندان بسیار گفت وگو کن هر که بسیار کند درس گفتن علم را فراموش نکند آن چه را دانسته و فایده برد آن چه را </w:t>
      </w:r>
      <w:bookmarkStart w:id="897" w:name="pg20332_196012"/>
    </w:p>
    <w:p>
      <w:pPr>
        <w:pStyle w:val="BookText"/>
        <w:rPr/>
      </w:pPr>
      <w:bookmarkEnd w:id="897"/>
      <w:r>
        <w:rPr>
          <w:rFonts w:ascii="IRNazanin" w:hAnsi="IRNazanin" w:eastAsia="IRNazanin"/>
          <w:color w:val="111111"/>
          <w:sz w:val="28"/>
          <w:sz w:val="28"/>
          <w:szCs w:val="28"/>
          <w:rtl w:val="true"/>
          <w:lang w:bidi="fa-IR"/>
        </w:rPr>
        <w:t>ندانسته</w:t>
      </w:r>
      <w:r>
        <w:rPr>
          <w:rFonts w:eastAsia="IRNazanin" w:cs="IRNazanin"/>
          <w:color w:val="111111"/>
          <w:sz w:val="28"/>
          <w:szCs w:val="28"/>
          <w:rtl w:val="true"/>
          <w:lang w:bidi="fa-IR"/>
        </w:rPr>
        <w:t>.</w:t>
      </w:r>
    </w:p>
    <w:p>
      <w:pPr>
        <w:pStyle w:val="Heading4"/>
        <w:numPr>
          <w:ilvl w:val="3"/>
          <w:numId w:val="1"/>
        </w:numPr>
        <w:rPr/>
      </w:pPr>
      <w:bookmarkStart w:id="898" w:name="__RefHeading___Toc5887925_2320776876"/>
      <w:bookmarkStart w:id="899" w:name="_Toc352"/>
      <w:bookmarkEnd w:id="898"/>
      <w:r>
        <w:rPr/>
        <w:t>11</w:t>
      </w:r>
      <w:r>
        <w:rPr>
          <w:rtl w:val="true"/>
        </w:rPr>
        <w:t xml:space="preserve">. </w:t>
      </w:r>
      <w:r>
        <w:rPr/>
        <w:t>9</w:t>
      </w:r>
      <w:r>
        <w:rPr>
          <w:rtl w:val="true"/>
        </w:rPr>
        <w:t xml:space="preserve">. </w:t>
      </w:r>
      <w:r>
        <w:rPr>
          <w:rtl w:val="true"/>
        </w:rPr>
        <w:t>جلب توجه فرهیختگان و اصحاب علم</w:t>
      </w:r>
      <w:bookmarkEnd w:id="899"/>
    </w:p>
    <w:p>
      <w:pPr>
        <w:pStyle w:val="BookText"/>
        <w:rPr/>
      </w:pPr>
      <w:r>
        <w:rPr>
          <w:rFonts w:ascii="Amiri" w:hAnsi="Amiri" w:eastAsia="Amiri" w:cs="Amiri"/>
          <w:color w:val="111111"/>
          <w:sz w:val="28"/>
          <w:sz w:val="28"/>
          <w:szCs w:val="28"/>
          <w:rtl w:val="true"/>
          <w:lang w:bidi="ar-SA"/>
        </w:rPr>
        <w:t>وَ أَكْثِرُ مُدَارَسَةَ الْعُلَمَاءِ وَ مُنَاقَشَةَ الْحُكَمَاءِ فِي تَثْبِيتِ مَا صَلَحَ عَلَيْهِ أَمْرُ بِلَادِكَ وَ إِقَامَةِ مَا اسْتَقَامَ بِهِ النَّاسُ قَبْلَكَ</w:t>
      </w:r>
      <w:r>
        <w:rPr>
          <w:rStyle w:val="FootnoteAnchor"/>
          <w:rtl w:val="true"/>
        </w:rPr>
        <w:footnoteReference w:id="697"/>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استوار ساختن آن چه صلاح کار شهرهایت بر آن است و برپا داشتن آن چه مردم پیش از این به آن مستقیم شده اند با دانشمندان و اندیشمندان زیاد گفت وگو کن</w:t>
      </w:r>
      <w:r>
        <w:rPr>
          <w:rFonts w:eastAsia="IRNazanin" w:cs="IRNazanin"/>
          <w:color w:val="111111"/>
          <w:sz w:val="28"/>
          <w:szCs w:val="28"/>
          <w:rtl w:val="true"/>
          <w:lang w:bidi="fa-IR"/>
        </w:rPr>
        <w:t xml:space="preserve">. </w:t>
      </w:r>
      <w:bookmarkStart w:id="900" w:name="pg20332_196013"/>
    </w:p>
    <w:p>
      <w:pPr>
        <w:pStyle w:val="BookText"/>
        <w:rPr/>
      </w:pPr>
      <w:bookmarkEnd w:id="900"/>
      <w:r>
        <w:rPr>
          <w:rFonts w:ascii="Amiri" w:hAnsi="Amiri" w:eastAsia="Amiri" w:cs="Amiri"/>
          <w:color w:val="111111"/>
          <w:sz w:val="28"/>
          <w:sz w:val="28"/>
          <w:szCs w:val="28"/>
          <w:rtl w:val="true"/>
          <w:lang w:bidi="ar-SA"/>
        </w:rPr>
        <w:t>وَاعْلَمْ أَنَّ الرَّعِيَّةَ طَبَقَاتُ لَا يَصْلُحُ بَعْضُهَا إِلَّا بِبَعْضٍ وَلَا غِنَى بِبَعْضِهَا عَنْ بَعْضٍ فَمِنْهَا جُنُودُ اللَّهِ وَ مِنْهَا كُتَابُ الْعَامَّةِ وَ الْخَاصَّةِ وَمِنْهَا قُضَاةُ الْعَدْلِ وَ مِنْهَا عُمَّالُ الْإِنْصَافِ وَ الرِّفْقِ وَ مِنْهَا أَهْلُ الْجِزْيَةِ وَ الْخَرَاج مِنْ أَهْلِ الذَّمَّةِ وَ مُسْلِمَةِ النَّاسِ وَ مِنْهَا التَّجَارُ وَ أَهْلُ الصَّنَاعَاتِ وَ مِنْهَا الطَّبَقَةُ السُّفْلَى مِنَ ذَوِي الْحَاجَاتِ الْحَاجَةِ وَالْمَسْكَنَةِ وَ كُلّ قَدْ سَمَّى اللَّهُ لَهُ سَهْمَهُ وَوَضَعَ عَلَى حَدِّهِ وَ فَرِيضَتِهِ فَرِيضَةً فِي كِتَابِهِ أَوْ سُنَّةِ نَبِيَّهِ صَعَهْداً مِنْهُ عِنْدَنَا مَحْفُوظاً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1" w:name="__RefHeading___Toc5887927_2320776876"/>
      <w:bookmarkStart w:id="902" w:name="_Toc353"/>
      <w:bookmarkEnd w:id="901"/>
      <w:r>
        <w:rPr/>
        <w:t>12</w:t>
      </w:r>
      <w:r>
        <w:rPr>
          <w:rtl w:val="true"/>
        </w:rPr>
        <w:t xml:space="preserve">. </w:t>
      </w:r>
      <w:r>
        <w:rPr>
          <w:rtl w:val="true"/>
        </w:rPr>
        <w:t>اقشار مختلف اجتماعی</w:t>
      </w:r>
      <w:bookmarkEnd w:id="902"/>
    </w:p>
    <w:p>
      <w:pPr>
        <w:pStyle w:val="Heading4"/>
        <w:numPr>
          <w:ilvl w:val="3"/>
          <w:numId w:val="1"/>
        </w:numPr>
        <w:rPr/>
      </w:pPr>
      <w:bookmarkStart w:id="903" w:name="__RefHeading___Toc5887929_2320776876"/>
      <w:bookmarkStart w:id="904" w:name="_Toc354"/>
      <w:bookmarkEnd w:id="903"/>
      <w:r>
        <w:rPr/>
        <w:t>12</w:t>
      </w:r>
      <w:r>
        <w:rPr>
          <w:rtl w:val="true"/>
        </w:rPr>
        <w:t xml:space="preserve">. </w:t>
      </w:r>
      <w:r>
        <w:rPr/>
        <w:t>1</w:t>
      </w:r>
      <w:r>
        <w:rPr>
          <w:rtl w:val="true"/>
        </w:rPr>
        <w:t xml:space="preserve">. </w:t>
      </w:r>
      <w:r>
        <w:rPr>
          <w:rtl w:val="true"/>
        </w:rPr>
        <w:t>تقسیم کار بین مردم</w:t>
      </w:r>
      <w:bookmarkEnd w:id="904"/>
    </w:p>
    <w:p>
      <w:pPr>
        <w:pStyle w:val="BookText"/>
        <w:rPr/>
      </w:pPr>
      <w:r>
        <w:rPr>
          <w:rFonts w:ascii="Amiri" w:hAnsi="Amiri" w:eastAsia="Amiri" w:cs="Amiri"/>
          <w:color w:val="111111"/>
          <w:sz w:val="28"/>
          <w:sz w:val="28"/>
          <w:szCs w:val="28"/>
          <w:rtl w:val="true"/>
          <w:lang w:bidi="ar-SA"/>
        </w:rPr>
        <w:t>وَاعْلَمْ أَنَّ الرَّعِيَّةَ طَبَقَاتٌ لَا يَصْلُحُ بَعْضُهَا إِلَّا بِبَعْضٍ وَ لَا غِنَى بِبَعْضِهَا عَنْ بَعْضٍ فَمِنْهَا جُنُودُ اللَّهِ</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سربازان؛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أجناد و جنود و الواحد جندى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 که مردم مملکت گروه های مختلفند که هر گروه جز به گروه دیگر اصلاح نمی شود، و با داشتن گروهی از گروه دیگر بی نیازی نیست</w:t>
      </w:r>
      <w:r>
        <w:rPr>
          <w:rFonts w:eastAsia="IRNazanin" w:cs="IRNazanin"/>
          <w:color w:val="111111"/>
          <w:sz w:val="28"/>
          <w:szCs w:val="28"/>
          <w:rtl w:val="true"/>
          <w:lang w:bidi="fa-IR"/>
        </w:rPr>
        <w:t>.</w:t>
      </w:r>
    </w:p>
    <w:p>
      <w:pPr>
        <w:pStyle w:val="Heading4"/>
        <w:numPr>
          <w:ilvl w:val="3"/>
          <w:numId w:val="1"/>
        </w:numPr>
        <w:rPr/>
      </w:pPr>
      <w:bookmarkStart w:id="905" w:name="__RefHeading___Toc5887931_2320776876"/>
      <w:bookmarkStart w:id="906" w:name="_Toc355"/>
      <w:bookmarkEnd w:id="905"/>
      <w:r>
        <w:rPr/>
        <w:t>12</w:t>
      </w:r>
      <w:r>
        <w:rPr>
          <w:rtl w:val="true"/>
        </w:rPr>
        <w:t xml:space="preserve">. </w:t>
      </w:r>
      <w:r>
        <w:rPr/>
        <w:t>2</w:t>
      </w:r>
      <w:r>
        <w:rPr>
          <w:rtl w:val="true"/>
        </w:rPr>
        <w:t xml:space="preserve">. </w:t>
      </w:r>
      <w:r>
        <w:rPr>
          <w:rtl w:val="true"/>
        </w:rPr>
        <w:t>اقشار هفتگانه</w:t>
      </w:r>
      <w:bookmarkEnd w:id="906"/>
    </w:p>
    <w:p>
      <w:pPr>
        <w:pStyle w:val="Heading5"/>
        <w:numPr>
          <w:ilvl w:val="4"/>
          <w:numId w:val="1"/>
        </w:numPr>
        <w:rPr/>
      </w:pPr>
      <w:bookmarkStart w:id="907" w:name="__RefHeading___Toc5887933_2320776876"/>
      <w:bookmarkStart w:id="908" w:name="_Toc356"/>
      <w:bookmarkEnd w:id="907"/>
      <w:r>
        <w:rPr>
          <w:rtl w:val="true"/>
        </w:rPr>
        <w:t>اشاره</w:t>
      </w:r>
      <w:bookmarkEnd w:id="908"/>
    </w:p>
    <w:p>
      <w:pPr>
        <w:pStyle w:val="BookText"/>
        <w:rPr/>
      </w:pPr>
      <w:r>
        <w:rPr>
          <w:rFonts w:ascii="Amiri" w:hAnsi="Amiri" w:eastAsia="Amiri" w:cs="Amiri"/>
          <w:color w:val="111111"/>
          <w:sz w:val="28"/>
          <w:sz w:val="28"/>
          <w:szCs w:val="28"/>
          <w:rtl w:val="true"/>
          <w:lang w:bidi="ar-SA"/>
        </w:rPr>
        <w:t>وَ مِنْهَا كُتَابُ الْعَامَّةِ وَ الْخَاصَّةِ وَمِنْهَا قُضَاةُ الْعَدْلِ وَ مِنْهَا عُمَّالُ الْإِنْصَافِ وَ الرِّفْقِ وَ مِنْهَا أَهْلُ الْجِزْيَةِ وَ الْخَرَاج مِنْ أَهْلِ الذِّمَّةِ وَ مُسْلِمَةِ النَّاسِ وَ مِنْهَا التَّجَارُ وَ أَهْلَ الصَّنَاعَاتِ وَ مِنْهَا الطَّبَقَةُ السَّفْلَى مِنْ ذَوِي الْحَاجَةِ وَ الْمَسْكَنَةِ</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الرفق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است که از اهل کتاب گرفته می شود اگر کمتر از مالیات مسلمانان نباشد قطعاً بیشتر نیست؛ الخراج المعروف المجعول على رأس الدّمى يأخذه الامام في كلّ عام، 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يعطوا الجزية عن يد وهم صاغرون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 بذلك لأنها قضاية منهم لما عليهم،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يجتزى بها و يكتفى بها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الطَّبَقَةُ السُّفْلَى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پایین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اینان عبارتند از ارتش حق و نویسندگان عمومی و خصوصی و قاضیان عدل و مأموران انصاف و مدارا و اهل جزیه و مالیات از غیر مسلمان و مسلمان و تاجران و صنعتگران و طبقه پایین از نیازمندان و افتادگان </w:t>
      </w:r>
      <w:bookmarkStart w:id="909" w:name="pg20332_196014"/>
    </w:p>
    <w:p>
      <w:pPr>
        <w:pStyle w:val="Heading5"/>
        <w:numPr>
          <w:ilvl w:val="4"/>
          <w:numId w:val="1"/>
        </w:numPr>
        <w:rPr/>
      </w:pPr>
      <w:bookmarkStart w:id="910" w:name="__RefHeading___Toc5887935_2320776876"/>
      <w:bookmarkStart w:id="911" w:name="_Toc357"/>
      <w:bookmarkEnd w:id="909"/>
      <w:bookmarkEnd w:id="910"/>
      <w:r>
        <w:rPr/>
        <w:t>12</w:t>
      </w:r>
      <w:r>
        <w:rPr>
          <w:rtl w:val="true"/>
        </w:rPr>
        <w:t xml:space="preserve">. </w:t>
      </w:r>
      <w:r>
        <w:rPr/>
        <w:t>2</w:t>
      </w:r>
      <w:r>
        <w:rPr>
          <w:rtl w:val="true"/>
        </w:rPr>
        <w:t xml:space="preserve">. </w:t>
      </w:r>
      <w:r>
        <w:rPr/>
        <w:t>1</w:t>
      </w:r>
      <w:r>
        <w:rPr>
          <w:rtl w:val="true"/>
        </w:rPr>
        <w:t xml:space="preserve">. </w:t>
      </w:r>
      <w:r>
        <w:rPr>
          <w:rtl w:val="true"/>
        </w:rPr>
        <w:t>مقرر کردن سهم نیازمندان</w:t>
      </w:r>
      <w:bookmarkEnd w:id="911"/>
    </w:p>
    <w:p>
      <w:pPr>
        <w:pStyle w:val="BookText"/>
        <w:rPr/>
      </w:pPr>
      <w:r>
        <w:rPr>
          <w:rFonts w:ascii="Amiri" w:hAnsi="Amiri" w:eastAsia="Amiri" w:cs="Amiri"/>
          <w:color w:val="111111"/>
          <w:sz w:val="28"/>
          <w:sz w:val="28"/>
          <w:szCs w:val="28"/>
          <w:rtl w:val="true"/>
          <w:lang w:bidi="ar-SA"/>
        </w:rPr>
        <w:t>وَ كُلٌّ قَدْ سَمَّى اللَّهُ لَهُ سَهْمَهُ وَ وَضَعَ عَلَى حَدِّهِ فَرِيضَةً فِي كِتَابِهِ أَوْ سُنَّةِ نَبِيِّهِ صَعَهْداً مِنْهُ عِنْدَنَا مَحْفُوظاً</w:t>
      </w:r>
      <w:r>
        <w:rPr>
          <w:rFonts w:ascii="IRNazanin" w:hAnsi="IRNazanin" w:eastAsia="IRNazanin"/>
          <w:color w:val="111111"/>
          <w:sz w:val="28"/>
          <w:sz w:val="28"/>
          <w:szCs w:val="28"/>
          <w:rtl w:val="true"/>
          <w:lang w:bidi="fa-IR"/>
        </w:rPr>
        <w:t xml:space="preserve"> خداوند سهم هر یک از این طبقات را مقرر فرموده و در کتابش یا سنت پیامبرش صلّی الله علیه و آله عهدی محفوظ را بر حد و اندازه و اجب آن نزد ما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دین اسلامی که دینی فراگیر است برای هر قشری از اقشار جامعه آنچنان که وظایف و تکالیف آن ها را بیان داشته سهم و جایگاه آن ها را نسبت به اموال عمومی و امکانات کشوری نیز مشخص کرده است</w:t>
      </w:r>
      <w:r>
        <w:rPr>
          <w:rFonts w:eastAsia="IRNazanin" w:cs="IRNazanin"/>
          <w:color w:val="111111"/>
          <w:sz w:val="28"/>
          <w:szCs w:val="28"/>
          <w:rtl w:val="true"/>
          <w:lang w:bidi="fa-IR"/>
        </w:rPr>
        <w:t xml:space="preserve">. </w:t>
      </w:r>
      <w:r>
        <w:rPr>
          <w:rStyle w:val="FootnoteAnchor"/>
          <w:rtl w:val="true"/>
        </w:rPr>
        <w:footnoteReference w:id="700"/>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کتاب خاصه نویسندگانی است که از خاصان والی و زمامدار و صاحب اسرار و امضاکننده قراردادهای مهم و پیمان های صلح هستند و کتاب عامه تمام کارمندانی را شامل می شود که حساب و کتاب درآمدها و هزینه های دولت را در دست دارند</w:t>
      </w:r>
      <w:r>
        <w:rPr>
          <w:rFonts w:eastAsia="IRNazanin" w:cs="IRNazanin"/>
          <w:color w:val="111111"/>
          <w:sz w:val="28"/>
          <w:szCs w:val="28"/>
          <w:rtl w:val="true"/>
          <w:lang w:bidi="fa-IR"/>
        </w:rPr>
        <w:t xml:space="preserve">. </w:t>
      </w:r>
      <w:r>
        <w:rPr>
          <w:rStyle w:val="FootnoteAnchor"/>
          <w:rtl w:val="true"/>
        </w:rPr>
        <w:footnoteReference w:id="701"/>
      </w:r>
      <w:bookmarkStart w:id="912" w:name="pg20332_196015"/>
    </w:p>
    <w:p>
      <w:pPr>
        <w:pStyle w:val="BookText"/>
        <w:rPr/>
      </w:pPr>
      <w:bookmarkEnd w:id="912"/>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 ثُمَّ لَا قِوَامَ لِلْجُنُودِ إِلَّا بِمَا يُخْرِجُ اللَّهُ لَهُمْ مِنَ الْخَرَاجَ الَّذِي يَقْوَوْنَ بِهِ عَلَى جِهَادِ عَدُوِّهِمْ وَيَعْتَمِدُونَ عَلَيْهِ فِيمَا يُصْلِحُهُمْ وَ يَكُونُ مِنْ وَرَاءِ حَاجَتِهِمْ ثُمَّ لَا قِوَامَ لِهَذَيْنِ الصِّنْفَيْنِ إِلَّا بِالصِّنْفِ الثَّالِثِ مِنَ الْقُضَاةِ وَالْعُمَّالِ وَالْكُتَابِ لِمَا يُحْكِمُونَ مِنَ الْمَعَاقِدِ وَيَجْمَعُونَ مِنَ الْمَنَافِعِ وَيُؤْتَمَنُونَ عَلَيْهِ مِنْ خَوَاصِ الْأُمُورِ وَ عَوَامِّهَا وَ لَا قِوَامَ لَهُمْ جَمِيعاً إِلَّا بِالتَّجَارِ وَ ذَوِى الصَّنَاعَاتِ فِيمَا يَجْتَمِعُونَ عَلَيْهِ مِنْ مَرَافِقِهِمْ وَ يُقِيمُونَهُ مِنْ أَسْوَاقِهِمْ وَ يَكْفُونَهُمْ مِنَ التَّرَفُقِ بِأَيْدِيهِمْ مِمَّا مَا لَا يَبْلُغُهُ رِفْقُ غَيْرِهِمْ ثُمَّ الطَّبَقَةُ السُّفْلَى مِنْ أَهْلِ الْحَاجَةِ وَ الْمَسْكَنَةِ الَّذِينَ يَحِقُ رِفْدُهُمْ وَ مَعُونَتُهُمْ وَ فِي اللَّهِ لِكُلِّ سَعَةٌ وَلِكُلِّ عَلَى الْوَالِى حَقِّ بِقَدْرِ مَا يُصْلِحُهُ وَ لَيْسَ يَخْرُجُ الْوَالِى مِنْ حَقِيقَةِ مَا أَلْزَمَهُ اللَّهُ تَعَالَى مِنْ ذَلِكَ إِلَّا بِالاهْتِمَامِ وَالِاسْتِعَانَةِ بِاللَّهِ وَ تَوْطِينِ نَفْسِهِ عَلَى لُزُومِ الْحَقِّ وَ الصَّبْرِ عَلَيْهِ فِيمَا خَفَّ عَلَيْهِ أَوْ ثَقُلَ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13" w:name="__RefHeading___Toc5887937_2320776876"/>
      <w:bookmarkStart w:id="914" w:name="_Toc358"/>
      <w:bookmarkEnd w:id="913"/>
      <w:r>
        <w:rPr/>
        <w:t>13</w:t>
      </w:r>
      <w:r>
        <w:rPr>
          <w:rtl w:val="true"/>
        </w:rPr>
        <w:t xml:space="preserve">. </w:t>
      </w:r>
      <w:r>
        <w:rPr>
          <w:rtl w:val="true"/>
        </w:rPr>
        <w:t>اقشار مردم</w:t>
      </w:r>
      <w:bookmarkEnd w:id="914"/>
    </w:p>
    <w:p>
      <w:pPr>
        <w:pStyle w:val="Heading4"/>
        <w:numPr>
          <w:ilvl w:val="3"/>
          <w:numId w:val="1"/>
        </w:numPr>
        <w:rPr/>
      </w:pPr>
      <w:bookmarkStart w:id="915" w:name="__RefHeading___Toc5887939_2320776876"/>
      <w:bookmarkStart w:id="916" w:name="_Toc359"/>
      <w:bookmarkEnd w:id="915"/>
      <w:r>
        <w:rPr/>
        <w:t>13</w:t>
      </w:r>
      <w:r>
        <w:rPr>
          <w:rtl w:val="true"/>
        </w:rPr>
        <w:t xml:space="preserve">. </w:t>
      </w:r>
      <w:r>
        <w:rPr/>
        <w:t>1</w:t>
      </w:r>
      <w:r>
        <w:rPr>
          <w:rtl w:val="true"/>
        </w:rPr>
        <w:t xml:space="preserve">. </w:t>
      </w:r>
      <w:r>
        <w:rPr>
          <w:rtl w:val="true"/>
        </w:rPr>
        <w:t>نیروهای مسلح</w:t>
      </w:r>
      <w:bookmarkEnd w:id="916"/>
    </w:p>
    <w:p>
      <w:pPr>
        <w:pStyle w:val="Heading5"/>
        <w:numPr>
          <w:ilvl w:val="4"/>
          <w:numId w:val="1"/>
        </w:numPr>
        <w:rPr/>
      </w:pPr>
      <w:bookmarkStart w:id="917" w:name="__RefHeading___Toc5887941_2320776876"/>
      <w:bookmarkStart w:id="918" w:name="_Toc360"/>
      <w:bookmarkEnd w:id="917"/>
      <w:r>
        <w:rPr>
          <w:rtl w:val="true"/>
        </w:rPr>
        <w:t>اشاره</w:t>
      </w:r>
      <w:bookmarkEnd w:id="918"/>
    </w:p>
    <w:p>
      <w:pPr>
        <w:pStyle w:val="BookText"/>
        <w:rPr/>
      </w:pPr>
      <w:r>
        <w:rPr>
          <w:rFonts w:ascii="Amiri" w:hAnsi="Amiri" w:eastAsia="Amiri" w:cs="Amiri"/>
          <w:color w:val="111111"/>
          <w:sz w:val="28"/>
          <w:sz w:val="28"/>
          <w:szCs w:val="28"/>
          <w:rtl w:val="true"/>
          <w:lang w:bidi="ar-SA"/>
        </w:rPr>
        <w:t>فَالْجُنُودُ بِإِذْنِ اللَّهِ حُصُونُ الرَّعِيَّةِ وَ زَيْنُ الْوِلَاةِ وَ عِزَّ الدِّينِ وَ سُبُلُ الْأَمْنِ وَ لَيْسَ تَقُومُ الرَّعِيَّةُ إِلَّا بِهِمْ</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عز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دین؛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عزت گرفته شده در لغت به معنای هر چیزی است که رسیدن به آن سخت است از این رو به زمینی که عبور از آن به سختی ایجاد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شود و نیز هر چیزی که بر اثر کمیابی دسترسی به آن مشکل باشد به آن عزیز می گویند همچنین افراد قوی و نیرومند که غلبه بر آن ها مشکل است یا غیر ممکن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 شوند و لذا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معنای قدرت و هم به معنای کمیابی و هم به معنای گرانبها بودن به 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سُبُلُ الْأَمْن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جاده های امنیت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ارتش به اذن خداوند در مردم و زینت حاکمان و ارجمندی دین و راه های امنیت اند، که مردم بدون آنان برپای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باذن الله فرموده تا روشن کند منظور وی سپاهیان حق است که بر پایه </w:t>
      </w:r>
      <w:bookmarkStart w:id="919" w:name="pg20332_196016"/>
    </w:p>
    <w:p>
      <w:pPr>
        <w:pStyle w:val="BookText"/>
        <w:rPr/>
      </w:pPr>
      <w:bookmarkEnd w:id="919"/>
      <w:r>
        <w:rPr>
          <w:rFonts w:ascii="IRNazanin" w:hAnsi="IRNazanin" w:eastAsia="IRNazanin"/>
          <w:color w:val="111111"/>
          <w:sz w:val="28"/>
          <w:sz w:val="28"/>
          <w:szCs w:val="28"/>
          <w:rtl w:val="true"/>
          <w:lang w:bidi="fa-IR"/>
        </w:rPr>
        <w:t>مصلحت و حکمت به وجود آمده اند، نه هر نوع سپاهی</w:t>
      </w:r>
      <w:r>
        <w:rPr>
          <w:rFonts w:eastAsia="IRNazanin" w:cs="IRNazanin"/>
          <w:color w:val="111111"/>
          <w:sz w:val="28"/>
          <w:szCs w:val="28"/>
          <w:rtl w:val="true"/>
          <w:lang w:bidi="fa-IR"/>
        </w:rPr>
        <w:t xml:space="preserve">. </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هر اندازه نیروها از قدرت بیشتری برخوردار باشند اعتبار و شخصیت زمامداران برتر خواهد بود چرا که جایگاه و منزلت داخلی حاکمان تا حد زیادی وابسته به میزان اقتدار و توانایی نیروهای مسلح است</w:t>
      </w:r>
      <w:r>
        <w:rPr>
          <w:rFonts w:eastAsia="IRNazanin" w:cs="IRNazanin"/>
          <w:color w:val="111111"/>
          <w:sz w:val="28"/>
          <w:szCs w:val="28"/>
          <w:rtl w:val="true"/>
          <w:lang w:bidi="fa-IR"/>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لِلَّهِ جُنُودُ السَّماواتِ وَالْأَرْضِ وَ كانَ اللهُ عَلِيماً حَكيما</w:t>
      </w:r>
      <w:r>
        <w:rPr>
          <w:rStyle w:val="FootnoteAnchor"/>
          <w:rtl w:val="true"/>
        </w:rPr>
        <w:footnoteReference w:id="705"/>
      </w:r>
      <w:r>
        <w:rPr>
          <w:rFonts w:ascii="IRNazanin" w:hAnsi="IRNazanin" w:eastAsia="IRNazanin"/>
          <w:color w:val="111111"/>
          <w:sz w:val="28"/>
          <w:sz w:val="28"/>
          <w:szCs w:val="28"/>
          <w:rtl w:val="true"/>
          <w:lang w:bidi="fa-IR"/>
        </w:rPr>
        <w:t>و سپاهیان آسمان ها و زمین از آن خداست و خدا همواره دانای سنجیده کار است</w:t>
      </w:r>
      <w:r>
        <w:rPr>
          <w:rFonts w:eastAsia="IRNazanin" w:cs="IRNazanin"/>
          <w:color w:val="111111"/>
          <w:sz w:val="28"/>
          <w:szCs w:val="28"/>
          <w:rtl w:val="true"/>
          <w:lang w:bidi="fa-IR"/>
        </w:rPr>
        <w:t>.</w:t>
      </w:r>
    </w:p>
    <w:p>
      <w:pPr>
        <w:pStyle w:val="Heading5"/>
        <w:numPr>
          <w:ilvl w:val="4"/>
          <w:numId w:val="1"/>
        </w:numPr>
        <w:rPr/>
      </w:pPr>
      <w:bookmarkStart w:id="920" w:name="__RefHeading___Toc5887943_2320776876"/>
      <w:bookmarkStart w:id="921" w:name="_Toc361"/>
      <w:bookmarkEnd w:id="920"/>
      <w:r>
        <w:rPr/>
        <w:t>13</w:t>
      </w:r>
      <w:r>
        <w:rPr>
          <w:rtl w:val="true"/>
        </w:rPr>
        <w:t xml:space="preserve">. </w:t>
      </w:r>
      <w:r>
        <w:rPr/>
        <w:t>1</w:t>
      </w:r>
      <w:r>
        <w:rPr>
          <w:rtl w:val="true"/>
        </w:rPr>
        <w:t xml:space="preserve">. </w:t>
      </w:r>
      <w:r>
        <w:rPr/>
        <w:t>1</w:t>
      </w:r>
      <w:r>
        <w:rPr>
          <w:rtl w:val="true"/>
        </w:rPr>
        <w:t xml:space="preserve">. </w:t>
      </w:r>
      <w:r>
        <w:rPr>
          <w:rtl w:val="true"/>
        </w:rPr>
        <w:t>سپاهیان و عاملان خراج</w:t>
      </w:r>
      <w:bookmarkEnd w:id="921"/>
    </w:p>
    <w:p>
      <w:pPr>
        <w:pStyle w:val="BookText"/>
        <w:rPr/>
      </w:pPr>
      <w:r>
        <w:rPr>
          <w:rFonts w:ascii="Amiri" w:hAnsi="Amiri" w:eastAsia="Amiri" w:cs="Amiri"/>
          <w:color w:val="111111"/>
          <w:sz w:val="28"/>
          <w:sz w:val="28"/>
          <w:szCs w:val="28"/>
          <w:rtl w:val="true"/>
          <w:lang w:bidi="ar-SA"/>
        </w:rPr>
        <w:t>ثُمَّ لَا قِوَامَ لِلْجُنُودِ إِلَّا بِمَا يُخْرِجُ اللَّهُ لَهُمْ مِنَ الْخَرَاج</w:t>
      </w:r>
      <w:r>
        <w:rPr>
          <w:rFonts w:ascii="IRNazanin" w:hAnsi="IRNazanin" w:eastAsia="IRNazanin"/>
          <w:color w:val="111111"/>
          <w:sz w:val="28"/>
          <w:sz w:val="28"/>
          <w:szCs w:val="28"/>
          <w:rtl w:val="true"/>
          <w:lang w:bidi="fa-IR"/>
        </w:rPr>
        <w:t xml:space="preserve"> سپس نظام ارتش جز با مالیاتی که خداوند برای آنان قرار داده استوار نگردد</w:t>
      </w:r>
      <w:r>
        <w:rPr>
          <w:rFonts w:eastAsia="IRNazanin" w:cs="IRNazanin"/>
          <w:color w:val="111111"/>
          <w:sz w:val="28"/>
          <w:szCs w:val="28"/>
          <w:rtl w:val="true"/>
          <w:lang w:bidi="fa-IR"/>
        </w:rPr>
        <w:t>.</w:t>
      </w:r>
    </w:p>
    <w:p>
      <w:pPr>
        <w:pStyle w:val="Heading5"/>
        <w:numPr>
          <w:ilvl w:val="4"/>
          <w:numId w:val="1"/>
        </w:numPr>
        <w:rPr/>
      </w:pPr>
      <w:bookmarkStart w:id="922" w:name="__RefHeading___Toc5887945_2320776876"/>
      <w:bookmarkStart w:id="923" w:name="_Toc362"/>
      <w:bookmarkEnd w:id="922"/>
      <w:r>
        <w:rPr/>
        <w:t>13</w:t>
      </w:r>
      <w:r>
        <w:rPr>
          <w:rtl w:val="true"/>
        </w:rPr>
        <w:t xml:space="preserve">. </w:t>
      </w:r>
      <w:r>
        <w:rPr/>
        <w:t>1</w:t>
      </w:r>
      <w:r>
        <w:rPr>
          <w:rtl w:val="true"/>
        </w:rPr>
        <w:t xml:space="preserve">. </w:t>
      </w:r>
      <w:r>
        <w:rPr/>
        <w:t>2</w:t>
      </w:r>
      <w:r>
        <w:rPr>
          <w:rtl w:val="true"/>
        </w:rPr>
        <w:t xml:space="preserve">. </w:t>
      </w:r>
      <w:r>
        <w:rPr>
          <w:rtl w:val="true"/>
        </w:rPr>
        <w:t>اشاره به نیازهای مختلف سپاهیان</w:t>
      </w:r>
      <w:bookmarkEnd w:id="923"/>
    </w:p>
    <w:p>
      <w:pPr>
        <w:pStyle w:val="BookText"/>
        <w:rPr/>
      </w:pPr>
      <w:r>
        <w:rPr>
          <w:rFonts w:ascii="Amiri" w:hAnsi="Amiri" w:eastAsia="Amiri" w:cs="Amiri"/>
          <w:color w:val="111111"/>
          <w:sz w:val="28"/>
          <w:sz w:val="28"/>
          <w:szCs w:val="28"/>
          <w:rtl w:val="true"/>
          <w:lang w:bidi="ar-SA"/>
        </w:rPr>
        <w:t>الَّذِي يَقْوَوْنَ بِهِ عَلَى جِهَادِ عَدُوِّهِمْ</w:t>
      </w:r>
      <w:r>
        <w:rPr>
          <w:rStyle w:val="FootnoteAnchor"/>
          <w:rtl w:val="true"/>
        </w:rPr>
        <w:footnoteReference w:id="706"/>
      </w:r>
      <w:r>
        <w:rPr>
          <w:rFonts w:ascii="IRNazanin" w:hAnsi="IRNazanin" w:eastAsia="IRNazanin"/>
          <w:color w:val="111111"/>
          <w:sz w:val="28"/>
          <w:sz w:val="28"/>
          <w:szCs w:val="28"/>
          <w:rtl w:val="true"/>
          <w:lang w:bidi="fa-IR"/>
        </w:rPr>
        <w:t xml:space="preserve"> مالیاتی که به وسیله آن در جنگ با دشمن توانا می شوند</w:t>
      </w:r>
      <w:r>
        <w:rPr>
          <w:rFonts w:eastAsia="IRNazanin" w:cs="IRNazanin"/>
          <w:color w:val="111111"/>
          <w:sz w:val="28"/>
          <w:szCs w:val="28"/>
          <w:rtl w:val="true"/>
          <w:lang w:bidi="fa-IR"/>
        </w:rPr>
        <w:t>.</w:t>
      </w:r>
    </w:p>
    <w:p>
      <w:pPr>
        <w:pStyle w:val="Heading5"/>
        <w:numPr>
          <w:ilvl w:val="4"/>
          <w:numId w:val="1"/>
        </w:numPr>
        <w:rPr/>
      </w:pPr>
      <w:bookmarkStart w:id="924" w:name="__RefHeading___Toc5887947_2320776876"/>
      <w:bookmarkStart w:id="925" w:name="_Toc363"/>
      <w:bookmarkEnd w:id="924"/>
      <w:r>
        <w:rPr/>
        <w:t>13</w:t>
      </w:r>
      <w:r>
        <w:rPr>
          <w:rtl w:val="true"/>
        </w:rPr>
        <w:t xml:space="preserve">. </w:t>
      </w:r>
      <w:r>
        <w:rPr/>
        <w:t>1</w:t>
      </w:r>
      <w:r>
        <w:rPr>
          <w:rtl w:val="true"/>
        </w:rPr>
        <w:t xml:space="preserve">. </w:t>
      </w:r>
      <w:r>
        <w:rPr/>
        <w:t>3</w:t>
      </w:r>
      <w:r>
        <w:rPr>
          <w:rtl w:val="true"/>
        </w:rPr>
        <w:t xml:space="preserve">. </w:t>
      </w:r>
      <w:r>
        <w:rPr>
          <w:rtl w:val="true"/>
        </w:rPr>
        <w:t>تأمین ضروریات زندگی</w:t>
      </w:r>
      <w:bookmarkEnd w:id="925"/>
    </w:p>
    <w:p>
      <w:pPr>
        <w:pStyle w:val="BookText"/>
        <w:rPr/>
      </w:pPr>
      <w:r>
        <w:rPr>
          <w:rFonts w:ascii="Amiri" w:hAnsi="Amiri" w:eastAsia="Amiri" w:cs="Amiri"/>
          <w:color w:val="111111"/>
          <w:sz w:val="28"/>
          <w:sz w:val="28"/>
          <w:szCs w:val="28"/>
          <w:rtl w:val="true"/>
          <w:lang w:bidi="ar-SA"/>
        </w:rPr>
        <w:t>وَ يَعْتَمِدُونَ عَلَيْهِ فِيمَا يُصْلِحُهُمْ</w:t>
      </w:r>
      <w:r>
        <w:rPr>
          <w:rStyle w:val="FootnoteAnchor"/>
          <w:rtl w:val="true"/>
        </w:rPr>
        <w:footnoteReference w:id="707"/>
      </w:r>
      <w:r>
        <w:rPr>
          <w:rFonts w:ascii="IRNazanin" w:hAnsi="IRNazanin" w:eastAsia="IRNazanin"/>
          <w:color w:val="111111"/>
          <w:sz w:val="28"/>
          <w:sz w:val="28"/>
          <w:szCs w:val="28"/>
          <w:rtl w:val="true"/>
          <w:lang w:bidi="fa-IR"/>
        </w:rPr>
        <w:t xml:space="preserve"> و برای اصلاح زندگی خود به آن تکیه می نمایند</w:t>
      </w:r>
      <w:r>
        <w:rPr>
          <w:rFonts w:eastAsia="IRNazanin" w:cs="IRNazanin"/>
          <w:color w:val="111111"/>
          <w:sz w:val="28"/>
          <w:szCs w:val="28"/>
          <w:rtl w:val="true"/>
          <w:lang w:bidi="fa-IR"/>
        </w:rPr>
        <w:t>.</w:t>
      </w:r>
    </w:p>
    <w:p>
      <w:pPr>
        <w:pStyle w:val="Heading5"/>
        <w:numPr>
          <w:ilvl w:val="4"/>
          <w:numId w:val="1"/>
        </w:numPr>
        <w:rPr/>
      </w:pPr>
      <w:bookmarkStart w:id="926" w:name="__RefHeading___Toc5887949_2320776876"/>
      <w:bookmarkStart w:id="927" w:name="_Toc364"/>
      <w:bookmarkEnd w:id="926"/>
      <w:r>
        <w:rPr/>
        <w:t>13</w:t>
      </w:r>
      <w:r>
        <w:rPr>
          <w:rtl w:val="true"/>
        </w:rPr>
        <w:t xml:space="preserve">. </w:t>
      </w:r>
      <w:r>
        <w:rPr/>
        <w:t>1</w:t>
      </w:r>
      <w:r>
        <w:rPr>
          <w:rtl w:val="true"/>
        </w:rPr>
        <w:t xml:space="preserve">. </w:t>
      </w:r>
      <w:r>
        <w:rPr/>
        <w:t>4</w:t>
      </w:r>
      <w:r>
        <w:rPr>
          <w:rtl w:val="true"/>
        </w:rPr>
        <w:t xml:space="preserve">. </w:t>
      </w:r>
      <w:r>
        <w:rPr>
          <w:rtl w:val="true"/>
        </w:rPr>
        <w:t>اشاره به امور رفاهی</w:t>
      </w:r>
      <w:bookmarkEnd w:id="927"/>
    </w:p>
    <w:p>
      <w:pPr>
        <w:pStyle w:val="BookText"/>
        <w:rPr/>
      </w:pPr>
      <w:r>
        <w:rPr>
          <w:rFonts w:ascii="Amiri" w:hAnsi="Amiri" w:eastAsia="Amiri" w:cs="Amiri"/>
          <w:color w:val="111111"/>
          <w:sz w:val="28"/>
          <w:sz w:val="28"/>
          <w:szCs w:val="28"/>
          <w:rtl w:val="true"/>
          <w:lang w:bidi="ar-SA"/>
        </w:rPr>
        <w:t>وَيَكُونُ مِنْ وَرَاءِ حَاجَتِهِمْ</w:t>
      </w:r>
      <w:r>
        <w:rPr>
          <w:rFonts w:ascii="IRNazanin" w:hAnsi="IRNazanin" w:eastAsia="IRNazanin"/>
          <w:color w:val="111111"/>
          <w:sz w:val="28"/>
          <w:sz w:val="28"/>
          <w:szCs w:val="28"/>
          <w:rtl w:val="true"/>
          <w:lang w:bidi="fa-IR"/>
        </w:rPr>
        <w:t xml:space="preserve"> و مایه رفع نیازمندی های آنان است</w:t>
      </w:r>
      <w:r>
        <w:rPr>
          <w:rFonts w:eastAsia="IRNazanin" w:cs="IRNazanin"/>
          <w:color w:val="111111"/>
          <w:sz w:val="28"/>
          <w:szCs w:val="28"/>
          <w:rtl w:val="true"/>
          <w:lang w:bidi="fa-IR"/>
        </w:rPr>
        <w:t>.</w:t>
      </w:r>
    </w:p>
    <w:p>
      <w:pPr>
        <w:pStyle w:val="Heading4"/>
        <w:numPr>
          <w:ilvl w:val="3"/>
          <w:numId w:val="1"/>
        </w:numPr>
        <w:rPr/>
      </w:pPr>
      <w:bookmarkStart w:id="928" w:name="__RefHeading___Toc5887951_2320776876"/>
      <w:bookmarkStart w:id="929" w:name="_Toc365"/>
      <w:bookmarkEnd w:id="928"/>
      <w:r>
        <w:rPr/>
        <w:t>13</w:t>
      </w:r>
      <w:r>
        <w:rPr>
          <w:rtl w:val="true"/>
        </w:rPr>
        <w:t xml:space="preserve">. </w:t>
      </w:r>
      <w:r>
        <w:rPr/>
        <w:t>2</w:t>
      </w:r>
      <w:r>
        <w:rPr>
          <w:rtl w:val="true"/>
        </w:rPr>
        <w:t xml:space="preserve">. </w:t>
      </w:r>
      <w:r>
        <w:rPr>
          <w:rtl w:val="true"/>
        </w:rPr>
        <w:t>قضات؛ کارگزاران؛ منشیان</w:t>
      </w:r>
      <w:bookmarkEnd w:id="929"/>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لَا قِوَامَ لِهَذَيْنِ الصِّنْفَيْنِ إِلَّا بِالصَّنْفِ الثَّالِثِ مِنَ الْقُضَاةِ وَ الْعُمَّالِ وَ الْكِتَابِ لِمَا يُحْكِمُونَ مِنَ الْمَعَاقِدِ وَ يَجْمَعُونَ مِنَ الْمَنَافِعِ وَ يُؤْتَمَنُونَ عَلَيْهِ مِنْ خَوَاصِ الْأُمُورِ وَ</w:t>
      </w:r>
      <w:bookmarkStart w:id="930" w:name="pg20332_196017"/>
    </w:p>
    <w:p>
      <w:pPr>
        <w:pStyle w:val="BookText"/>
        <w:rPr/>
      </w:pPr>
      <w:bookmarkEnd w:id="930"/>
      <w:r>
        <w:rPr>
          <w:rFonts w:ascii="Amiri" w:hAnsi="Amiri" w:eastAsia="Amiri" w:cs="Amiri"/>
          <w:color w:val="111111"/>
          <w:sz w:val="28"/>
          <w:sz w:val="28"/>
          <w:szCs w:val="28"/>
          <w:rtl w:val="true"/>
          <w:lang w:bidi="ar-SA"/>
        </w:rPr>
        <w:t>عَوَامهَا</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يُؤْتَمَنُونَ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اطمینان واقع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کار ارتش و مالیات دهندگان استوار نگردد جز با گروه سوم که عبارت اند از قضات و کارگزاران حکومت و منشیان حسابگر که قراردادها را محکم می کنند و آن چه را به سود رعیت است جمع می نمایند و در امور خصوصی و عمومی بر آنان اعتماد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الْأُمُورِ وَ عَوَامهَا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کار این نویسندگان گاه ثبت و ضبط مسائل سری و مافوق و گاه مربوط به ثبت هزینه ها و درآمدهای معمولی است آن ها وظیفه دارند هم اسناد طبقه بندی شده را حفظ کنند و هم درآمدها و هزینه های جاری را</w:t>
      </w:r>
      <w:r>
        <w:rPr>
          <w:rFonts w:eastAsia="IRNazanin" w:cs="IRNazanin"/>
          <w:color w:val="111111"/>
          <w:sz w:val="28"/>
          <w:szCs w:val="28"/>
          <w:rtl w:val="true"/>
          <w:lang w:bidi="fa-IR"/>
        </w:rPr>
        <w:t xml:space="preserve">. </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تَسْلیماً</w:t>
      </w:r>
      <w:r>
        <w:rPr>
          <w:rStyle w:val="FootnoteAnchor"/>
          <w:rtl w:val="true"/>
        </w:rPr>
        <w:footnoteReference w:id="710"/>
      </w:r>
      <w:r>
        <w:rPr>
          <w:rFonts w:ascii="IRNazanin" w:hAnsi="IRNazanin" w:eastAsia="IRNazanin"/>
          <w:color w:val="111111"/>
          <w:sz w:val="28"/>
          <w:sz w:val="28"/>
          <w:szCs w:val="28"/>
          <w:rtl w:val="true"/>
          <w:lang w:bidi="fa-IR"/>
        </w:rPr>
        <w:t>ولی چنین نیست به پروردگارتان قسم که ایمان نمی آورند، مگر این که تو را در اختلافات خود به داوری طلبند و سپس در دل خود از داوری تو احساس ناراحتی نکنند و کاملا تسلیم باشند</w:t>
      </w:r>
      <w:r>
        <w:rPr>
          <w:rFonts w:eastAsia="IRNazanin" w:cs="IRNazanin"/>
          <w:color w:val="111111"/>
          <w:sz w:val="28"/>
          <w:szCs w:val="28"/>
          <w:rtl w:val="true"/>
          <w:lang w:bidi="fa-IR"/>
        </w:rPr>
        <w:t>.</w:t>
      </w:r>
    </w:p>
    <w:p>
      <w:pPr>
        <w:pStyle w:val="Heading4"/>
        <w:numPr>
          <w:ilvl w:val="3"/>
          <w:numId w:val="1"/>
        </w:numPr>
        <w:rPr/>
      </w:pPr>
      <w:bookmarkStart w:id="931" w:name="__RefHeading___Toc5887953_2320776876"/>
      <w:bookmarkStart w:id="932" w:name="_Toc366"/>
      <w:bookmarkEnd w:id="931"/>
      <w:r>
        <w:rPr/>
        <w:t>13</w:t>
      </w:r>
      <w:r>
        <w:rPr>
          <w:rtl w:val="true"/>
        </w:rPr>
        <w:t xml:space="preserve">. </w:t>
      </w:r>
      <w:r>
        <w:rPr/>
        <w:t>3</w:t>
      </w:r>
      <w:r>
        <w:rPr>
          <w:rtl w:val="true"/>
        </w:rPr>
        <w:t xml:space="preserve">. </w:t>
      </w:r>
      <w:r>
        <w:rPr>
          <w:rtl w:val="true"/>
        </w:rPr>
        <w:t>اشاره به تجار و پیشه وران</w:t>
      </w:r>
      <w:bookmarkEnd w:id="93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قِوَامَ لَهُمْ جَمِيعاً إِلَّا بِالتَّجَارِ وَ ذَوِى الصَّنَاعَاتِ فِيمَا يَجْتَمِعُونَ عَلَيْهِ مِنْ مَرَافِقِهِمْ وَ يُقِيمُونَهُ مِنْ أَسْوَاقِهِمْ</w:t>
      </w:r>
      <w:r>
        <w:rPr>
          <w:rStyle w:val="FootnoteAnchor"/>
          <w:rtl w:val="true"/>
        </w:rPr>
        <w:footnoteReference w:id="711"/>
      </w:r>
      <w:r>
        <w:rPr>
          <w:rFonts w:ascii="IRNazanin" w:hAnsi="IRNazanin" w:eastAsia="IRNazanin"/>
          <w:color w:val="111111"/>
          <w:sz w:val="28"/>
          <w:sz w:val="28"/>
          <w:szCs w:val="28"/>
          <w:rtl w:val="true"/>
          <w:lang w:bidi="fa-IR"/>
        </w:rPr>
        <w:t>و کار اینان نیز به سامان نشود جز با تاجران و صنعتگران که آن چه برای مردم سودمند است فراهم می آورند و بازارها را به آن برپا می دارند</w:t>
      </w:r>
      <w:r>
        <w:rPr>
          <w:rFonts w:eastAsia="IRNazanin" w:cs="IRNazanin"/>
          <w:color w:val="111111"/>
          <w:sz w:val="28"/>
          <w:szCs w:val="28"/>
          <w:rtl w:val="true"/>
          <w:lang w:bidi="fa-IR"/>
        </w:rPr>
        <w:t xml:space="preserve">. </w:t>
      </w:r>
      <w:bookmarkStart w:id="933" w:name="pg20332_196018"/>
    </w:p>
    <w:p>
      <w:pPr>
        <w:pStyle w:val="Heading4"/>
        <w:numPr>
          <w:ilvl w:val="3"/>
          <w:numId w:val="1"/>
        </w:numPr>
        <w:rPr/>
      </w:pPr>
      <w:bookmarkStart w:id="934" w:name="__RefHeading___Toc5887955_2320776876"/>
      <w:bookmarkStart w:id="935" w:name="_Toc367"/>
      <w:bookmarkEnd w:id="933"/>
      <w:bookmarkEnd w:id="934"/>
      <w:r>
        <w:rPr/>
        <w:t>13</w:t>
      </w:r>
      <w:r>
        <w:rPr>
          <w:rtl w:val="true"/>
        </w:rPr>
        <w:t xml:space="preserve">. </w:t>
      </w:r>
      <w:r>
        <w:rPr/>
        <w:t>4</w:t>
      </w:r>
      <w:r>
        <w:rPr>
          <w:rtl w:val="true"/>
        </w:rPr>
        <w:t xml:space="preserve">. </w:t>
      </w:r>
      <w:r>
        <w:rPr>
          <w:rtl w:val="true"/>
        </w:rPr>
        <w:t>اشاره به صنعتگران</w:t>
      </w:r>
      <w:bookmarkEnd w:id="935"/>
    </w:p>
    <w:p>
      <w:pPr>
        <w:pStyle w:val="BookText"/>
        <w:rPr/>
      </w:pPr>
      <w:r>
        <w:rPr>
          <w:rFonts w:ascii="Amiri" w:hAnsi="Amiri" w:eastAsia="Amiri" w:cs="Amiri"/>
          <w:color w:val="111111"/>
          <w:sz w:val="28"/>
          <w:sz w:val="28"/>
          <w:szCs w:val="28"/>
          <w:rtl w:val="true"/>
          <w:lang w:bidi="ar-SA"/>
        </w:rPr>
        <w:t>وَ يَكْفُونَهُمْ مِنَ التَّرَفُّقِ بِأَيْدِيهِمْ 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يَبْلُغُهُ رِفْقُ غَيْرِهِمْ</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به کارهایی که به نفع مردم است دست می زنند کارهایی که از غیر ایشان ساخته نیست</w:t>
      </w:r>
      <w:r>
        <w:rPr>
          <w:rFonts w:eastAsia="IRNazanin" w:cs="IRNazanin"/>
          <w:color w:val="111111"/>
          <w:sz w:val="28"/>
          <w:szCs w:val="28"/>
          <w:rtl w:val="true"/>
          <w:lang w:bidi="fa-IR"/>
        </w:rPr>
        <w:t>.</w:t>
      </w:r>
    </w:p>
    <w:p>
      <w:pPr>
        <w:pStyle w:val="Heading4"/>
        <w:numPr>
          <w:ilvl w:val="3"/>
          <w:numId w:val="1"/>
        </w:numPr>
        <w:rPr/>
      </w:pPr>
      <w:bookmarkStart w:id="936" w:name="__RefHeading___Toc5887957_2320776876"/>
      <w:bookmarkStart w:id="937" w:name="_Toc368"/>
      <w:bookmarkEnd w:id="936"/>
      <w:r>
        <w:rPr/>
        <w:t>13</w:t>
      </w:r>
      <w:r>
        <w:rPr>
          <w:rtl w:val="true"/>
        </w:rPr>
        <w:t xml:space="preserve">. </w:t>
      </w:r>
      <w:r>
        <w:rPr/>
        <w:t>5</w:t>
      </w:r>
      <w:r>
        <w:rPr>
          <w:rtl w:val="true"/>
        </w:rPr>
        <w:t xml:space="preserve">. </w:t>
      </w:r>
      <w:r>
        <w:rPr>
          <w:rtl w:val="true"/>
        </w:rPr>
        <w:t>اشاره به قشر پایین اجتماع</w:t>
      </w:r>
      <w:bookmarkEnd w:id="937"/>
    </w:p>
    <w:p>
      <w:pPr>
        <w:pStyle w:val="BookText"/>
        <w:rPr/>
      </w:pPr>
      <w:r>
        <w:rPr>
          <w:rFonts w:ascii="Amiri" w:hAnsi="Amiri" w:eastAsia="Amiri" w:cs="Amiri"/>
          <w:color w:val="111111"/>
          <w:sz w:val="28"/>
          <w:sz w:val="28"/>
          <w:szCs w:val="28"/>
          <w:rtl w:val="true"/>
          <w:lang w:bidi="ar-SA"/>
        </w:rPr>
        <w:t>ثُمَّ الطَّبَقَةُ السُّفْلَى مِنْ أَهْلِ الْحَاجَةِ وَ الْمَسْكَنَةِ الَّذِينَ يَحِقُّ رِفْدُهُمْ وَ مَعُونَتُهُمْ وَ فِي اللَّهِ لِكُلِّ سَعَةٌ</w:t>
      </w:r>
      <w:r>
        <w:rPr>
          <w:rStyle w:val="FootnoteAnchor"/>
          <w:rtl w:val="true"/>
        </w:rPr>
        <w:footnoteReference w:id="713"/>
      </w:r>
      <w:r>
        <w:rPr>
          <w:rFonts w:ascii="IRNazanin" w:hAnsi="IRNazanin" w:eastAsia="IRNazanin"/>
          <w:color w:val="111111"/>
          <w:sz w:val="28"/>
          <w:sz w:val="28"/>
          <w:szCs w:val="28"/>
          <w:rtl w:val="true"/>
          <w:lang w:bidi="fa-IR"/>
        </w:rPr>
        <w:t>سپس جمع نیازمند و از کار افتاده است که احسان و یاری ایشان لازم است و برای هرکدام از این گروه ها نزد خداوند گشایشی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اللَّهِ لِكُلِّ 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عدالت اجتماعی است که هر یک از اصناف و طبقات جامعه متناسب با جایگاه و خدمات کار ارائه می دهد چرا که خداوند برای هر فرد و قشری از اقشار جامعه حقی قائل شده است</w:t>
      </w:r>
      <w:r>
        <w:rPr>
          <w:rFonts w:eastAsia="IRNazanin" w:cs="IRNazanin"/>
          <w:color w:val="111111"/>
          <w:sz w:val="28"/>
          <w:szCs w:val="28"/>
          <w:rtl w:val="true"/>
          <w:lang w:bidi="fa-IR"/>
        </w:rPr>
        <w:t xml:space="preserve">. </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وَلا يَحُضُّ عَلى طَعامِ الْمِسْکین</w:t>
      </w:r>
      <w:r>
        <w:rPr>
          <w:rStyle w:val="FootnoteAnchor"/>
          <w:rtl w:val="true"/>
        </w:rPr>
        <w:footnoteReference w:id="715"/>
      </w:r>
      <w:r>
        <w:rPr>
          <w:rFonts w:ascii="IRNazanin" w:hAnsi="IRNazanin" w:eastAsia="IRNazanin"/>
          <w:color w:val="111111"/>
          <w:sz w:val="28"/>
          <w:sz w:val="28"/>
          <w:szCs w:val="28"/>
          <w:rtl w:val="true"/>
          <w:lang w:bidi="fa-IR"/>
        </w:rPr>
        <w:t>و مردم را به طعام دادن به بینوا وانمی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فَقَسَمَ بَيْنَهُمْ مَعَايِشَهُمْ وَوَضَعَهُمْ مِنَ الدُّنْيَا مَوَاضِعَهُم</w:t>
      </w:r>
      <w:r>
        <w:rPr>
          <w:rStyle w:val="FootnoteAnchor"/>
          <w:rtl w:val="true"/>
        </w:rPr>
        <w:footnoteReference w:id="716"/>
      </w:r>
      <w:r>
        <w:rPr>
          <w:rFonts w:ascii="IRNazanin" w:hAnsi="IRNazanin" w:eastAsia="IRNazanin"/>
          <w:color w:val="111111"/>
          <w:sz w:val="28"/>
          <w:sz w:val="28"/>
          <w:szCs w:val="28"/>
          <w:rtl w:val="true"/>
          <w:lang w:bidi="fa-IR"/>
        </w:rPr>
        <w:t>پس روزی آنان را در میانشان تقسیم کرد و هرکس را در دنیا در جایی که سزاوار بود قرار داد</w:t>
      </w:r>
      <w:r>
        <w:rPr>
          <w:rFonts w:eastAsia="IRNazanin" w:cs="IRNazanin"/>
          <w:color w:val="111111"/>
          <w:sz w:val="28"/>
          <w:szCs w:val="28"/>
          <w:rtl w:val="true"/>
          <w:lang w:bidi="fa-IR"/>
        </w:rPr>
        <w:t>.</w:t>
      </w:r>
    </w:p>
    <w:p>
      <w:pPr>
        <w:pStyle w:val="Heading4"/>
        <w:numPr>
          <w:ilvl w:val="3"/>
          <w:numId w:val="1"/>
        </w:numPr>
        <w:rPr/>
      </w:pPr>
      <w:bookmarkStart w:id="938" w:name="__RefHeading___Toc5887959_2320776876"/>
      <w:bookmarkStart w:id="939" w:name="_Toc369"/>
      <w:bookmarkEnd w:id="938"/>
      <w:r>
        <w:rPr/>
        <w:t>13</w:t>
      </w:r>
      <w:r>
        <w:rPr>
          <w:rtl w:val="true"/>
        </w:rPr>
        <w:t xml:space="preserve">. </w:t>
      </w:r>
      <w:r>
        <w:rPr/>
        <w:t>6</w:t>
      </w:r>
      <w:r>
        <w:rPr>
          <w:rtl w:val="true"/>
        </w:rPr>
        <w:t xml:space="preserve">. </w:t>
      </w:r>
      <w:r>
        <w:rPr>
          <w:rtl w:val="true"/>
        </w:rPr>
        <w:t>رفتار حق مدارانه با اقشار مختلف</w:t>
      </w:r>
      <w:bookmarkEnd w:id="93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عَلَى الْوَالِي حَقٌّ بِقَدْرِ مَا يُصْلِحُهُ</w:t>
      </w:r>
      <w:r>
        <w:rPr>
          <w:rFonts w:ascii="IRNazanin" w:hAnsi="IRNazanin" w:eastAsia="IRNazanin"/>
          <w:color w:val="111111"/>
          <w:sz w:val="28"/>
          <w:sz w:val="28"/>
          <w:szCs w:val="28"/>
          <w:rtl w:val="true"/>
          <w:lang w:bidi="fa-IR"/>
        </w:rPr>
        <w:t xml:space="preserve"> و برای هر یک از این طبقات به مقداری که امور آنان را اصلاح نماید بر عهده والی حقّی است</w:t>
      </w:r>
      <w:r>
        <w:rPr>
          <w:rFonts w:eastAsia="IRNazanin" w:cs="IRNazanin"/>
          <w:color w:val="111111"/>
          <w:sz w:val="28"/>
          <w:szCs w:val="28"/>
          <w:rtl w:val="true"/>
          <w:lang w:bidi="fa-IR"/>
        </w:rPr>
        <w:t xml:space="preserve">. </w:t>
      </w:r>
      <w:bookmarkStart w:id="940" w:name="pg20332_196019"/>
    </w:p>
    <w:p>
      <w:pPr>
        <w:pStyle w:val="BookText"/>
        <w:rPr/>
      </w:pPr>
      <w:bookmarkEnd w:id="94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قشر و گروهی روزی خودش را متناسب با استعدادها و توانمندی هایش دارد و می تواند از آن استفاده کند</w:t>
      </w:r>
      <w:r>
        <w:rPr>
          <w:rFonts w:eastAsia="IRNazanin" w:cs="IRNazanin"/>
          <w:color w:val="111111"/>
          <w:sz w:val="28"/>
          <w:szCs w:val="28"/>
          <w:rtl w:val="true"/>
          <w:lang w:bidi="fa-IR"/>
        </w:rPr>
        <w:t xml:space="preserve">. </w:t>
      </w:r>
      <w:r>
        <w:rPr>
          <w:rStyle w:val="FootnoteAnchor"/>
          <w:rtl w:val="true"/>
        </w:rPr>
        <w:footnoteReference w:id="717"/>
      </w:r>
    </w:p>
    <w:p>
      <w:pPr>
        <w:pStyle w:val="Heading4"/>
        <w:numPr>
          <w:ilvl w:val="3"/>
          <w:numId w:val="1"/>
        </w:numPr>
        <w:rPr/>
      </w:pPr>
      <w:bookmarkStart w:id="941" w:name="__RefHeading___Toc5887961_2320776876"/>
      <w:bookmarkStart w:id="942" w:name="_Toc370"/>
      <w:bookmarkEnd w:id="941"/>
      <w:r>
        <w:rPr/>
        <w:t>13</w:t>
      </w:r>
      <w:r>
        <w:rPr>
          <w:rtl w:val="true"/>
        </w:rPr>
        <w:t xml:space="preserve">. </w:t>
      </w:r>
      <w:r>
        <w:rPr/>
        <w:t>7</w:t>
      </w:r>
      <w:r>
        <w:rPr>
          <w:rtl w:val="true"/>
        </w:rPr>
        <w:t xml:space="preserve">. </w:t>
      </w:r>
      <w:r>
        <w:rPr>
          <w:rtl w:val="true"/>
        </w:rPr>
        <w:t>شرح وظایف والی</w:t>
      </w:r>
      <w:bookmarkEnd w:id="942"/>
    </w:p>
    <w:p>
      <w:pPr>
        <w:pStyle w:val="BookText"/>
        <w:rPr/>
      </w:pPr>
      <w:r>
        <w:rPr>
          <w:rFonts w:ascii="Amiri" w:hAnsi="Amiri" w:eastAsia="Amiri" w:cs="Amiri"/>
          <w:color w:val="111111"/>
          <w:sz w:val="28"/>
          <w:sz w:val="28"/>
          <w:szCs w:val="28"/>
          <w:rtl w:val="true"/>
          <w:lang w:bidi="ar-SA"/>
        </w:rPr>
        <w:t>وَ لَيْسَ يَخْرُجُ الْوَالِي مِنْ حَقِيقَةِ مَا أَلْزَمَهُ اللَّهُ مِنْ ذَلِكَ إِلَّا بِالِاهْتِمَامِ وَالِاسْتِعَانَةِ بِاللَّهِ وَ تَوْطِينِ نَفْسِهِ عَلَى لُزُومِ الْحَقِّ وَ الصَّبْرِ عَلَيْهِ فِيمَا خَفَّ عَلَيْهِ أَوْ ثَقُلَ</w:t>
      </w:r>
      <w:r>
        <w:rPr>
          <w:rStyle w:val="FootnoteAnchor"/>
          <w:rtl w:val="true"/>
        </w:rPr>
        <w:footnoteReference w:id="718"/>
      </w:r>
      <w:r>
        <w:rPr>
          <w:rFonts w:ascii="IRNazanin" w:hAnsi="IRNazanin" w:eastAsia="IRNazanin"/>
          <w:color w:val="111111"/>
          <w:sz w:val="28"/>
          <w:sz w:val="28"/>
          <w:szCs w:val="28"/>
          <w:rtl w:val="true"/>
          <w:lang w:bidi="fa-IR"/>
        </w:rPr>
        <w:t xml:space="preserve"> و والی از ادای آن چه خداوند بر عهده او قرار داده برنیاید جز با کوشش و یاری خواستن از خداوند و مهیا نمودن خود بر به کارگیری حق و استقامت بر آن چه این که بر او آسان باشد یا سخت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سه شرط برای موفقیت والی در انجام وظیفه در برابر گروه های اجتماعی ذکر فرموده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در این راه؛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جستن از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بودن برای تحمل مشکلاتی که در این راه است</w:t>
      </w:r>
      <w:r>
        <w:rPr>
          <w:rFonts w:eastAsia="IRNazanin" w:cs="IRNazanin"/>
          <w:color w:val="111111"/>
          <w:sz w:val="28"/>
          <w:szCs w:val="28"/>
          <w:rtl w:val="true"/>
          <w:lang w:bidi="fa-IR"/>
        </w:rPr>
        <w:t xml:space="preserve">. </w:t>
      </w:r>
      <w:r>
        <w:rPr>
          <w:rStyle w:val="FootnoteAnchor"/>
          <w:rtl w:val="true"/>
        </w:rPr>
        <w:footnoteReference w:id="719"/>
      </w:r>
      <w:bookmarkStart w:id="943" w:name="pg20332_196020"/>
    </w:p>
    <w:p>
      <w:pPr>
        <w:pStyle w:val="BookText"/>
        <w:rPr/>
      </w:pPr>
      <w:bookmarkEnd w:id="943"/>
      <w:r>
        <w:rPr>
          <w:rFonts w:ascii="Amiri" w:hAnsi="Amiri" w:eastAsia="Amiri" w:cs="Amiri"/>
          <w:color w:val="111111"/>
          <w:sz w:val="28"/>
          <w:sz w:val="28"/>
          <w:szCs w:val="28"/>
          <w:rtl w:val="true"/>
          <w:lang w:bidi="ar-SA"/>
        </w:rPr>
        <w:t>فَوَلَّ مِنْ جُنُودِكَ أَنْصَحَهُمْ فِي نَفْسِكَ لِلَّهِ وَلِرَسُولِهِ وَلِإِمَامِكَ وَأَظْهَرَهُمْ أَنْقَاهُمْ جَيْباً وَ أَفْضَلَهُمْ حِلْماً مِمَّنْ يُبْطِئُ عَنِ الْغَضَبِ وَيَسْتَرِيحُ إِلَى الْعُذْرِ وَيَرْأَفُ بِالضُّعَفَاءِ وَيَنْبُو عَلَى الْأَقْوِيَاءِ وَ مِمَّنْ لَا يُثيرُهُ الْعُنْفَ وَ لَا يَقْعُدُ بِهِ الضَّعْفُ ثُمَّ الْصَقْ بِذَوِى الْمُرُوءَاتِ وَالْأَحْسَابِ وَ أَهْلِ الْبُيُوتَاتِ لصَّالِحَةِ وَالسَّوَابِقِ الْحَسَنَةِ ثُمَّ أَهْلِ النَّجْدَةِ وَالشَّجَاعَةِ وَالسَّخَاءِ وَالسَّمَاحَةِ فَإِنَّهُمْ جِمَاعٌ مِنَ الْكَرَمِ وَشُعَبٌ مِنَ الْعُرْفِ ثُمَّ تَفَقَدْ مِنْ أُمُورِهِمْ مَا يَتَفَقَّدُ الْوَالِدَانِ مِنْ وَلَدِهِمَا وَ لَا يَتَفَاقَمَنَّ فِي نَفْسِكَ شَيْءٌ قَوَّيْتَهُمْ بِهِ وَ لَا تَحْقِرَنَّ لُطْفاً تَعَاهَدْتَهُمْ بِهِ وَ إِنْ قَلَّ فَإِنَّهُ دَاعِيَةٌ لَهُمْ إِلَى بَذْلِ النَّصِيحَةِ لَكَ وَ حُسْنِ الظَّنِّ بِكَ وَ لَا تَدَعْ تَفَقْدَ لَطِيفَ أُمُورِهِمُ اتَّكَالًا عَلَى جَسِيمِهَا فَإِنَّ لِلْيَسِيرِ مِنْ لُطْفِكَ مَوْضِعاً يَنْتَفِعُونَ بِهِ وَ لِلْجَسِيمِ مَوْقِعاً لَا يَسْتَغْنُونَ عَنْهُ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4" w:name="__RefHeading___Toc5887963_2320776876"/>
      <w:bookmarkStart w:id="945" w:name="_Toc371"/>
      <w:bookmarkEnd w:id="944"/>
      <w:r>
        <w:rPr/>
        <w:t>14</w:t>
      </w:r>
      <w:r>
        <w:rPr>
          <w:rtl w:val="true"/>
        </w:rPr>
        <w:t xml:space="preserve">. </w:t>
      </w:r>
      <w:r>
        <w:rPr>
          <w:rtl w:val="true"/>
        </w:rPr>
        <w:t>ویژگی های فرمانده لشکر</w:t>
      </w:r>
      <w:bookmarkEnd w:id="945"/>
    </w:p>
    <w:p>
      <w:pPr>
        <w:pStyle w:val="Heading4"/>
        <w:numPr>
          <w:ilvl w:val="3"/>
          <w:numId w:val="1"/>
        </w:numPr>
        <w:rPr/>
      </w:pPr>
      <w:bookmarkStart w:id="946" w:name="__RefHeading___Toc5887965_2320776876"/>
      <w:bookmarkStart w:id="947" w:name="_Toc372"/>
      <w:bookmarkEnd w:id="946"/>
      <w:r>
        <w:rPr/>
        <w:t>14</w:t>
      </w:r>
      <w:r>
        <w:rPr>
          <w:rtl w:val="true"/>
        </w:rPr>
        <w:t xml:space="preserve">. </w:t>
      </w:r>
      <w:r>
        <w:rPr/>
        <w:t>1</w:t>
      </w:r>
      <w:r>
        <w:rPr>
          <w:rtl w:val="true"/>
        </w:rPr>
        <w:t xml:space="preserve">. </w:t>
      </w:r>
      <w:r>
        <w:rPr>
          <w:rtl w:val="true"/>
        </w:rPr>
        <w:t>انتخاب فرماندهان نظامی از بین افراد خیرخواه</w:t>
      </w:r>
      <w:bookmarkEnd w:id="947"/>
    </w:p>
    <w:p>
      <w:pPr>
        <w:pStyle w:val="BookText"/>
        <w:rPr/>
      </w:pPr>
      <w:r>
        <w:rPr>
          <w:rFonts w:ascii="Amiri" w:hAnsi="Amiri" w:eastAsia="Amiri" w:cs="Amiri"/>
          <w:color w:val="111111"/>
          <w:sz w:val="28"/>
          <w:sz w:val="28"/>
          <w:szCs w:val="28"/>
          <w:rtl w:val="true"/>
          <w:lang w:bidi="ar-SA"/>
        </w:rPr>
        <w:t xml:space="preserve">فَوَلَّ مِنْ جُنُودِكَ أَنْصَحَهُمْ فِي نَفْسِكَ لِلَّهِ وَ لِرَسُولِهِ وَلِإِمَامِكَ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أَطْهَرَهُمْ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أَنْقَاهُمْ جَيْباً</w:t>
      </w:r>
      <w:r>
        <w:rPr>
          <w:rStyle w:val="FootnoteAnchor"/>
          <w:rtl w:val="true"/>
        </w:rPr>
        <w:footnoteReference w:id="720"/>
      </w:r>
      <w:r>
        <w:rPr>
          <w:rFonts w:ascii="IRNazanin" w:hAnsi="IRNazanin" w:eastAsia="IRNazanin"/>
          <w:color w:val="111111"/>
          <w:sz w:val="28"/>
          <w:sz w:val="28"/>
          <w:szCs w:val="28"/>
          <w:rtl w:val="true"/>
          <w:lang w:bidi="fa-IR"/>
        </w:rPr>
        <w:t xml:space="preserve"> آن که پیش تو نسبت به خداوند و پیامبر و پیشوایت خیرخواه تر و پاکدامن تر و بردبارتر است او را به فرماندهی ارتشت انتخاب کن</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فرماندهان نظامی از آن جهت که در صحنه های خطر وارد می شوند و کار اصلی آن ها فداکاری و جانفشانی در برابر دشمنان مهاجم به سرزمین های اسلام است باید از خیرخواه ترین و دلسوزترین افراد نسبت به اطاعت از خداوند و پیامبر و امام باشند</w:t>
      </w:r>
      <w:r>
        <w:rPr>
          <w:rFonts w:eastAsia="IRNazanin" w:cs="IRNazanin"/>
          <w:color w:val="111111"/>
          <w:sz w:val="28"/>
          <w:szCs w:val="28"/>
          <w:rtl w:val="true"/>
          <w:lang w:bidi="fa-IR"/>
        </w:rPr>
        <w:t xml:space="preserve">.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مشابه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أَبِي عَبْدِ اللَّهِ 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يَجِبُ لِلْمُؤْمِنِ عَلَى الْمُؤْمِنِ النَّصِيحَةُ لَهُ فِي الْمَشْهَدِ وَ الْمَغِيبِ</w:t>
      </w:r>
      <w:r>
        <w:rPr>
          <w:rStyle w:val="FootnoteAnchor"/>
          <w:rtl w:val="true"/>
        </w:rPr>
        <w:footnoteReference w:id="722"/>
      </w:r>
      <w:r>
        <w:rPr>
          <w:rFonts w:ascii="IRNazanin" w:hAnsi="IRNazanin" w:eastAsia="IRNazanin"/>
          <w:color w:val="111111"/>
          <w:sz w:val="28"/>
          <w:sz w:val="28"/>
          <w:szCs w:val="28"/>
          <w:rtl w:val="true"/>
          <w:lang w:bidi="fa-IR"/>
        </w:rPr>
        <w:t>بر عهده مؤمن است که در حضور و غیاب دیگران خیر خواه آنان باشد</w:t>
      </w:r>
      <w:r>
        <w:rPr>
          <w:rFonts w:eastAsia="IRNazanin" w:cs="IRNazanin"/>
          <w:color w:val="111111"/>
          <w:sz w:val="28"/>
          <w:szCs w:val="28"/>
          <w:rtl w:val="true"/>
          <w:lang w:bidi="fa-IR"/>
        </w:rPr>
        <w:t xml:space="preserve">. </w:t>
      </w:r>
      <w:bookmarkStart w:id="948" w:name="pg20332_196021"/>
    </w:p>
    <w:p>
      <w:pPr>
        <w:pStyle w:val="Heading4"/>
        <w:numPr>
          <w:ilvl w:val="3"/>
          <w:numId w:val="1"/>
        </w:numPr>
        <w:rPr/>
      </w:pPr>
      <w:bookmarkStart w:id="949" w:name="__RefHeading___Toc5887967_2320776876"/>
      <w:bookmarkStart w:id="950" w:name="_Toc373"/>
      <w:bookmarkEnd w:id="948"/>
      <w:bookmarkEnd w:id="949"/>
      <w:r>
        <w:rPr/>
        <w:t>14</w:t>
      </w:r>
      <w:r>
        <w:rPr>
          <w:rtl w:val="true"/>
        </w:rPr>
        <w:t xml:space="preserve">. </w:t>
      </w:r>
      <w:r>
        <w:rPr/>
        <w:t>2</w:t>
      </w:r>
      <w:r>
        <w:rPr>
          <w:rtl w:val="true"/>
        </w:rPr>
        <w:t xml:space="preserve">. </w:t>
      </w:r>
      <w:r>
        <w:rPr>
          <w:rtl w:val="true"/>
        </w:rPr>
        <w:t>برترین در بردباری</w:t>
      </w:r>
      <w:bookmarkEnd w:id="950"/>
    </w:p>
    <w:p>
      <w:pPr>
        <w:pStyle w:val="BookText"/>
        <w:rPr/>
      </w:pPr>
      <w:r>
        <w:rPr>
          <w:rFonts w:ascii="Amiri" w:hAnsi="Amiri" w:eastAsia="Amiri" w:cs="Amiri"/>
          <w:color w:val="111111"/>
          <w:sz w:val="28"/>
          <w:sz w:val="28"/>
          <w:szCs w:val="28"/>
          <w:rtl w:val="true"/>
          <w:lang w:bidi="ar-SA"/>
        </w:rPr>
        <w:t>وَ أَفْضَلَهُمْ حِلْماً مِمَّنْ يُبْطِيُّ عَنِ الْغَضَبِ وَ يَسْتَرِيحُ إِلَى الْعُذْرِ وَ يَرْأَفُ بِالضُّعَفَاءِ وَ يَنْبُو عَلَى الْأَقْوِيَاءِ وَ مِمَّنْ لَا يُثِيرُهُ الْعُنْفُ وَ لَا يَقْعُدُ بِهِ الضَّعْفُ</w:t>
      </w:r>
      <w:r>
        <w:rPr>
          <w:rStyle w:val="FootnoteAnchor"/>
          <w:rtl w:val="true"/>
        </w:rPr>
        <w:footnoteReference w:id="723"/>
      </w:r>
    </w:p>
    <w:p>
      <w:pPr>
        <w:pStyle w:val="BookText"/>
        <w:rPr/>
      </w:pPr>
      <w:r>
        <w:rPr>
          <w:rFonts w:ascii="Amiri" w:hAnsi="Amiri" w:eastAsia="Amiri" w:cs="Amiri"/>
          <w:color w:val="111111"/>
          <w:sz w:val="28"/>
          <w:sz w:val="28"/>
          <w:szCs w:val="28"/>
          <w:rtl w:val="true"/>
          <w:lang w:bidi="ar-SA"/>
        </w:rPr>
        <w:t>يَرْأَفُ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مهربانی می کند؛ رأفة رحمه أشدّ رحمة فهو رؤوف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توفق می کند؛ ریاست می کند برتری می جوید؛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اثر نگذاشتن شمشیر و تیر و امثال آن است سپس به معنای موافق نبودن و تسلیم نشدن به کار رفته و در این جا همین معنا اراده شده است؛ تجافی و تباعد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يُثير برانگیخت؛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برانگیختن و برانگیزاندن است؛ به هیجان درآورد؛ آثاره هیجه</w:t>
      </w:r>
    </w:p>
    <w:p>
      <w:pPr>
        <w:pStyle w:val="BookText"/>
        <w:rPr/>
      </w:pP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خشونت؛ الشدّة و القساوة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يَقْعُدُ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گیرش نمی کنند؛ قعد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آنان که دیر به خشم آیند و پوزش پذیرترند و به ناتوانان مهربان، و در برابر زورمندان گردن فرازند و از آنان که خشونت او را برنینگیزد و ناتوانی وی را بر جای ننشاند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يُبْطِيُّ عَنِ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سربازان تحت فرمان برای فرمانده مانند بازوان او هستند که برای بهره گیری هر چه بیشتر از قدرت و توانشان باید هنگام خشم بر اعصاب خود مسلط باشد و اگر خطایی از آنان سر زد به زودی عذر آنان را بپذیرد</w:t>
      </w:r>
      <w:r>
        <w:rPr>
          <w:rFonts w:eastAsia="IRNazanin" w:cs="IRNazanin"/>
          <w:color w:val="111111"/>
          <w:sz w:val="28"/>
          <w:szCs w:val="28"/>
          <w:rtl w:val="true"/>
          <w:lang w:bidi="fa-IR"/>
        </w:rPr>
        <w:t xml:space="preserve">. </w:t>
      </w:r>
      <w:r>
        <w:rPr>
          <w:rStyle w:val="FootnoteAnchor"/>
          <w:rtl w:val="true"/>
        </w:rPr>
        <w:footnoteReference w:id="724"/>
      </w:r>
    </w:p>
    <w:p>
      <w:pPr>
        <w:pStyle w:val="Heading4"/>
        <w:numPr>
          <w:ilvl w:val="3"/>
          <w:numId w:val="1"/>
        </w:numPr>
        <w:rPr/>
      </w:pPr>
      <w:bookmarkStart w:id="951" w:name="__RefHeading___Toc5887969_2320776876"/>
      <w:bookmarkStart w:id="952" w:name="_Toc374"/>
      <w:bookmarkEnd w:id="951"/>
      <w:r>
        <w:rPr/>
        <w:t>14</w:t>
      </w:r>
      <w:r>
        <w:rPr>
          <w:rtl w:val="true"/>
        </w:rPr>
        <w:t xml:space="preserve">. </w:t>
      </w:r>
      <w:r>
        <w:rPr/>
        <w:t>3</w:t>
      </w:r>
      <w:r>
        <w:rPr>
          <w:rtl w:val="true"/>
        </w:rPr>
        <w:t xml:space="preserve">. </w:t>
      </w:r>
      <w:r>
        <w:rPr>
          <w:rtl w:val="true"/>
        </w:rPr>
        <w:t>مرتبط شدن با خاندان های خوشنام</w:t>
      </w:r>
      <w:bookmarkEnd w:id="952"/>
    </w:p>
    <w:p>
      <w:pPr>
        <w:pStyle w:val="BookText"/>
        <w:rPr/>
      </w:pPr>
      <w:r>
        <w:rPr>
          <w:rFonts w:ascii="Amiri" w:hAnsi="Amiri" w:eastAsia="Amiri" w:cs="Amiri"/>
          <w:color w:val="111111"/>
          <w:sz w:val="28"/>
          <w:sz w:val="28"/>
          <w:szCs w:val="28"/>
          <w:rtl w:val="true"/>
          <w:lang w:bidi="ar-SA"/>
        </w:rPr>
        <w:t>ثُمَّ الْصَقْ بِذَوِى الْمُرُوءَاتِ وَالْأَحْسَابِ وَ أَهْلِ الْبُيُوتَاتِ الصَّالِحَةِ وَ السَّوَابِقِ الْحَسَنَةِ</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أَحْسَاب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اصالت نژاد و جنبه های مثبت وراثت دارد؛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صاحبان مکارم و شرافت و خانواده های شایسته و دارای سوابق نیکو پیوند محکم برقرار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الْبُيُوتَاتِ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خاندان های است که پاکدامن و صالح العمل هستند</w:t>
      </w:r>
      <w:r>
        <w:rPr>
          <w:rFonts w:eastAsia="IRNazanin" w:cs="IRNazanin"/>
          <w:color w:val="111111"/>
          <w:sz w:val="28"/>
          <w:szCs w:val="28"/>
          <w:rtl w:val="true"/>
          <w:lang w:bidi="fa-IR"/>
        </w:rPr>
        <w:t xml:space="preserve">. </w:t>
      </w:r>
      <w:r>
        <w:rPr>
          <w:rStyle w:val="FootnoteAnchor"/>
          <w:rtl w:val="true"/>
        </w:rPr>
        <w:footnoteReference w:id="726"/>
      </w:r>
      <w:bookmarkStart w:id="953" w:name="pg20332_196022"/>
    </w:p>
    <w:p>
      <w:pPr>
        <w:pStyle w:val="BookText"/>
        <w:rPr/>
      </w:pPr>
      <w:bookmarkEnd w:id="95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السَّوَابِقِ الْحَسَنَةِ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خانواده هایی است که نه تنها امروز بلکه در گذشته به سبب اعمال خوبشان نام نیکی از خود به یادگار گذارده اند</w:t>
      </w:r>
      <w:r>
        <w:rPr>
          <w:rFonts w:eastAsia="IRNazanin" w:cs="IRNazanin"/>
          <w:color w:val="111111"/>
          <w:sz w:val="28"/>
          <w:szCs w:val="28"/>
          <w:rtl w:val="true"/>
          <w:lang w:bidi="fa-IR"/>
        </w:rPr>
        <w:t xml:space="preserve">. </w:t>
      </w:r>
      <w:r>
        <w:rPr>
          <w:rStyle w:val="FootnoteAnchor"/>
          <w:rtl w:val="true"/>
        </w:rPr>
        <w:footnoteReference w:id="727"/>
      </w:r>
    </w:p>
    <w:p>
      <w:pPr>
        <w:pStyle w:val="Heading4"/>
        <w:numPr>
          <w:ilvl w:val="3"/>
          <w:numId w:val="1"/>
        </w:numPr>
        <w:rPr/>
      </w:pPr>
      <w:bookmarkStart w:id="954" w:name="__RefHeading___Toc5887971_2320776876"/>
      <w:bookmarkStart w:id="955" w:name="_Toc375"/>
      <w:bookmarkEnd w:id="954"/>
      <w:r>
        <w:rPr/>
        <w:t>14</w:t>
      </w:r>
      <w:r>
        <w:rPr>
          <w:rtl w:val="true"/>
        </w:rPr>
        <w:t xml:space="preserve">. </w:t>
      </w:r>
      <w:r>
        <w:rPr/>
        <w:t>4</w:t>
      </w:r>
      <w:r>
        <w:rPr>
          <w:rtl w:val="true"/>
        </w:rPr>
        <w:t xml:space="preserve">. </w:t>
      </w:r>
      <w:r>
        <w:rPr>
          <w:rtl w:val="true"/>
        </w:rPr>
        <w:t>بهره گیری از شخصیت های شجاع و بزرگوار</w:t>
      </w:r>
      <w:bookmarkEnd w:id="955"/>
    </w:p>
    <w:p>
      <w:pPr>
        <w:pStyle w:val="BookText"/>
        <w:rPr/>
      </w:pPr>
      <w:r>
        <w:rPr>
          <w:rFonts w:ascii="Amiri" w:hAnsi="Amiri" w:eastAsia="Amiri" w:cs="Amiri"/>
          <w:color w:val="111111"/>
          <w:sz w:val="28"/>
          <w:sz w:val="28"/>
          <w:szCs w:val="28"/>
          <w:rtl w:val="true"/>
          <w:lang w:bidi="ar-SA"/>
        </w:rPr>
        <w:t>ثُمَّ أَهْلِ النَّجْدَةِ وَ الشَّجَاعَةِ وَ السَّخَاءِ وَ السَّمَاحَةِ فَإِنَّهُمْ جِمَاعٌ مِنَ الْكَرَمِ وَ شُعَبٌ مِنَ العرف</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در اصل مصدر است و در این گونه موارد به معنای وصفی به کار می رود یعنی جامع بودن و جمع کردن؛ جمعه،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جماع الاثم أى جامعة لكلّ أصنافه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و شناخته شده؛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به همه انواع نیکیها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دلاور مردان و شجاعان و بخشندگان و جوانمردان رابطه برقرار ساز، زیرا اینان جامع بزرگواری و شاخه هایی از خوبی و احسانند</w:t>
      </w:r>
      <w:r>
        <w:rPr>
          <w:rFonts w:eastAsia="IRNazanin" w:cs="IRNazanin"/>
          <w:color w:val="111111"/>
          <w:sz w:val="28"/>
          <w:szCs w:val="28"/>
          <w:rtl w:val="true"/>
          <w:lang w:bidi="fa-IR"/>
        </w:rPr>
        <w:t>.</w:t>
      </w:r>
    </w:p>
    <w:p>
      <w:pPr>
        <w:pStyle w:val="Heading3"/>
        <w:numPr>
          <w:ilvl w:val="2"/>
          <w:numId w:val="1"/>
        </w:numPr>
        <w:rPr/>
      </w:pPr>
      <w:bookmarkStart w:id="956" w:name="__RefHeading___Toc5887973_2320776876"/>
      <w:bookmarkStart w:id="957" w:name="_Toc376"/>
      <w:bookmarkEnd w:id="956"/>
      <w:r>
        <w:rPr/>
        <w:t>15</w:t>
      </w:r>
      <w:r>
        <w:rPr>
          <w:rtl w:val="true"/>
        </w:rPr>
        <w:t xml:space="preserve">. </w:t>
      </w:r>
      <w:r>
        <w:rPr>
          <w:rtl w:val="true"/>
        </w:rPr>
        <w:t>برقراری رابطه عاطفی بین کارگزار و فرماندهان نظامی</w:t>
      </w:r>
      <w:bookmarkEnd w:id="957"/>
    </w:p>
    <w:p>
      <w:pPr>
        <w:pStyle w:val="BookText"/>
        <w:rPr/>
      </w:pPr>
      <w:r>
        <w:rPr>
          <w:rFonts w:ascii="Amiri" w:hAnsi="Amiri" w:eastAsia="Amiri" w:cs="Amiri"/>
          <w:color w:val="111111"/>
          <w:sz w:val="28"/>
          <w:sz w:val="28"/>
          <w:szCs w:val="28"/>
          <w:rtl w:val="true"/>
          <w:lang w:bidi="ar-SA"/>
        </w:rPr>
        <w:t>ثُمَّ تَفَقَّدْ مِنْ أَمُورِهِمْ مَا يَتَفَقَّدُ الْوَالِدَانِ مِنْ وَلَدِهِمَا</w:t>
      </w:r>
      <w:r>
        <w:rPr>
          <w:rFonts w:ascii="IRNazanin" w:hAnsi="IRNazanin" w:eastAsia="IRNazanin"/>
          <w:color w:val="111111"/>
          <w:sz w:val="28"/>
          <w:sz w:val="28"/>
          <w:szCs w:val="28"/>
          <w:rtl w:val="true"/>
          <w:lang w:bidi="fa-IR"/>
        </w:rPr>
        <w:t xml:space="preserve"> سپس از آنان چنان دلجویی کن که پدر و مادر از فرزندشان دلجویی می نمایند</w:t>
      </w:r>
      <w:r>
        <w:rPr>
          <w:rFonts w:eastAsia="IRNazanin" w:cs="IRNazanin"/>
          <w:color w:val="111111"/>
          <w:sz w:val="28"/>
          <w:szCs w:val="28"/>
          <w:rtl w:val="true"/>
          <w:lang w:bidi="fa-IR"/>
        </w:rPr>
        <w:t>.</w:t>
      </w:r>
    </w:p>
    <w:p>
      <w:pPr>
        <w:pStyle w:val="Heading3"/>
        <w:numPr>
          <w:ilvl w:val="2"/>
          <w:numId w:val="1"/>
        </w:numPr>
        <w:rPr/>
      </w:pPr>
      <w:bookmarkStart w:id="958" w:name="__RefHeading___Toc5887975_2320776876"/>
      <w:bookmarkStart w:id="959" w:name="_Toc377"/>
      <w:bookmarkEnd w:id="958"/>
      <w:r>
        <w:rPr/>
        <w:t>16</w:t>
      </w:r>
      <w:r>
        <w:rPr>
          <w:rtl w:val="true"/>
        </w:rPr>
        <w:t xml:space="preserve">. </w:t>
      </w:r>
      <w:r>
        <w:rPr>
          <w:rtl w:val="true"/>
        </w:rPr>
        <w:t>پرهیز از منت</w:t>
      </w:r>
      <w:bookmarkEnd w:id="959"/>
    </w:p>
    <w:p>
      <w:pPr>
        <w:pStyle w:val="BookText"/>
        <w:rPr/>
      </w:pPr>
      <w:r>
        <w:rPr>
          <w:rFonts w:ascii="Amiri" w:hAnsi="Amiri" w:eastAsia="Amiri" w:cs="Amiri"/>
          <w:color w:val="111111"/>
          <w:sz w:val="28"/>
          <w:sz w:val="28"/>
          <w:szCs w:val="28"/>
          <w:rtl w:val="true"/>
          <w:lang w:bidi="ar-SA"/>
        </w:rPr>
        <w:t>وَ لَا يَتَفَاقَمَنَّ فِي نَفْسِكَ شَيْءٌ قَوَّيْتَهُمْ بِهِ وَ لَا تَحْقِرَنَّ لُطْفاً تَعَاهَدْتَهُمْ بِهِ وَ إِنْ قَلَّ فَإِنَّهُ دَاعِيَةٌ لَهُمْ إِلَى بَذْلِ النَّصِيحَةِ لَكَ وَ حُسْنِ الظَّنِّ بِكَ</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تَعَاهَدْتَ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عهده گرفتی؛ انجام دادی؛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به معنای پیمان بستن و گاه به معنای سرپرستی و رسیدگی نمودن است و این که در بعضی از روایات آمده به هنگام ورود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 نعلین کنید اشاره به معنای وارسی کردن جهت آلوده نبودن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کننده</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نباید چیزی که آنان را به وسیله آن نیرومند می سازی در دیده ات بزرگ آید و لطفی که نسبت به ایشان متعهد شده ای کوچک شماری گر چه کوچک،باشد زیرا لطف تو آنان را نسبت به تو خیر خواه و خوش گمان می نماید </w:t>
      </w:r>
      <w:bookmarkStart w:id="960" w:name="pg20332_196023"/>
    </w:p>
    <w:p>
      <w:pPr>
        <w:pStyle w:val="Heading3"/>
        <w:numPr>
          <w:ilvl w:val="2"/>
          <w:numId w:val="1"/>
        </w:numPr>
        <w:rPr/>
      </w:pPr>
      <w:bookmarkStart w:id="961" w:name="__RefHeading___Toc5887977_2320776876"/>
      <w:bookmarkStart w:id="962" w:name="_Toc378"/>
      <w:bookmarkEnd w:id="960"/>
      <w:bookmarkEnd w:id="961"/>
      <w:r>
        <w:rPr/>
        <w:t>17</w:t>
      </w:r>
      <w:r>
        <w:rPr>
          <w:rtl w:val="true"/>
        </w:rPr>
        <w:t xml:space="preserve">. </w:t>
      </w:r>
      <w:r>
        <w:rPr>
          <w:rtl w:val="true"/>
        </w:rPr>
        <w:t>بزرگ بودن کارهای به ظاهر کوچک</w:t>
      </w:r>
      <w:bookmarkEnd w:id="962"/>
    </w:p>
    <w:p>
      <w:pPr>
        <w:pStyle w:val="BookText"/>
        <w:rPr/>
      </w:pPr>
      <w:r>
        <w:rPr>
          <w:rFonts w:ascii="Amiri" w:hAnsi="Amiri" w:eastAsia="Amiri" w:cs="Amiri"/>
          <w:color w:val="111111"/>
          <w:sz w:val="28"/>
          <w:sz w:val="28"/>
          <w:szCs w:val="28"/>
          <w:rtl w:val="true"/>
          <w:lang w:bidi="ar-SA"/>
        </w:rPr>
        <w:t>وَ لَا تَدَعْ تَفَقْدَ لَطِيفِ أَمُورِهِمُ اتَّكَالًا عَلَى جَسِيمِهَا فَإِنَّ لِلْيَسِيرِ مِنْ لُطْفِكَ مَوْضِعاً يَنْتَفِعُونَ بِهِ وَ لِلْجَسِيمِ مَوْقِعاً لَا يَسْتَغْنُونَ عَنْهُ</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w:t>
      </w:r>
    </w:p>
    <w:p>
      <w:pPr>
        <w:pStyle w:val="BookText"/>
        <w:rPr/>
      </w:pPr>
      <w:r>
        <w:rPr>
          <w:rFonts w:ascii="Amiri" w:hAnsi="Amiri" w:eastAsia="Amiri" w:cs="Amiri"/>
          <w:color w:val="111111"/>
          <w:sz w:val="28"/>
          <w:sz w:val="28"/>
          <w:szCs w:val="28"/>
          <w:rtl w:val="true"/>
          <w:lang w:bidi="ar-SA"/>
        </w:rPr>
        <w:t>لَا يَسْتَغْنُونَ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نیاز نمی شوند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امور ناچیز آنان به امید بررسی کارهای بزرگشان چشم مپوش که نیکی اندک تو جایی دارد که از آن بهره مند می گردند و برای احسان بزرگ تو نیز موقفی است که از آن بی نیاز نیستند</w:t>
      </w:r>
      <w:r>
        <w:rPr>
          <w:rFonts w:eastAsia="IRNazanin" w:cs="IRNazanin"/>
          <w:color w:val="111111"/>
          <w:sz w:val="28"/>
          <w:szCs w:val="28"/>
          <w:rtl w:val="true"/>
          <w:lang w:bidi="fa-IR"/>
        </w:rPr>
        <w:t xml:space="preserve">. </w:t>
      </w:r>
      <w:bookmarkStart w:id="963" w:name="pg20332_196024"/>
    </w:p>
    <w:p>
      <w:pPr>
        <w:pStyle w:val="BookText"/>
        <w:rPr/>
      </w:pPr>
      <w:bookmarkEnd w:id="963"/>
      <w:r>
        <w:rPr>
          <w:rFonts w:ascii="Amiri" w:hAnsi="Amiri" w:eastAsia="Amiri" w:cs="Amiri"/>
          <w:color w:val="111111"/>
          <w:sz w:val="28"/>
          <w:sz w:val="28"/>
          <w:szCs w:val="28"/>
          <w:rtl w:val="true"/>
          <w:lang w:bidi="ar-SA"/>
        </w:rPr>
        <w:t xml:space="preserve">وَ لْيَكُنْ أَثَرُ رُءُوسِ جُنْدِكَ عِنْدَكَ مَنْ وَاسَاهُمْ فِي مَعُونَتِهِ وَ أَفْضَلَ عَلَيْهِمْ مِنْ جِدَتِهِ بِمَا يَسَعُهُمْ وَيَسَعُ مَنْ وَرَاءَهُمْ مِنْ خُلُوفِ أَهْلِيهِمْ حَتَّى يَكُونَ هَمُّهُمْ هَمّاً وَاحِداً فِي جِهَادِ الْعَدُوِّ فَإِنَّ عَطْفَكَ عَلَيْهِمْ يَعْطِفُ قُلُوبَهُمْ عَلَيْكَ وَ إِنَّ أَفْضَلَ قُرَّةِ عَيْنٍ الْوِلَاةِ اسْتِقَامَةُ الْعَدْلِ فِى الْبِلادِ وَ ظُهُورُ مَوَدَّةِ الرَّعِيَّةِ و إِنَّهُ لَا تَظْهَرُ مَوَدَّتُهُمْ إِلَّا بِسَلَامَةِ صُدُورِهِمْ وَ لَا تَصِحُ نَصِيحَتُهُمْ إِلَّا بِحِيطَتِهِمْ عَلَى وُلَاةِ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أَمُورِهِمْ الْأُمُورِ وَ قِلَّةِ اسْتِثْقَالِ دُوَلِهِمْ وَ تَرْكِ اسْتِبْطَاءِ انْقِطَاعِ مُدَّتِهِمْ فَافْسَحْ فِي آمَالِهِمْ وَوَاصِلْ مِنْ فِي حُسْنِ الثَّنَاءِ عَلَيْهِمْ وَ تَعْدِيدِ مَا أَبْلَى ذَوُو الْبَلَاءِ مِنْهُمْ فَإِنَّ كَثْرَةَ الذِّكْرِ لِحُسْنِ فِعَالِهِمْ أَفْعَالِهِمْ تَهُزُ الشَّجَاعَ وَ تُحَرِّضُ النَّاكِلَ إِنْ شَاءَ اللَّهُ ثُمَّ اعْرِفْ لِكُلِّ امْرِيَّ مِنْهُمْ مَا أَبْلَى وَلَا تَضُمَّنَّ بَلَاءَ امْرِي إِلَى غَيْرِهِ وَ لَا تُقَصِّرَنَّ بِهِ دُونَ غَايَةِ بَلَائِهِ وَلَا يَدْعُوَنَّكَ شَرَفُ امْرِيَّ إِلَى أَنْ تُعْظِمَ مِنْ بَلَائِهِ مَا كَانَ صَغِيراً وَ لَا ضَعَةُ امْرِيَّ إِلَى أَنْ تَسْتَصْغِرَ مِنْ بَلَائِهِ مَا كَانَ عَظِيماً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4" w:name="__RefHeading___Toc5887979_2320776876"/>
      <w:bookmarkStart w:id="965" w:name="_Toc379"/>
      <w:bookmarkEnd w:id="964"/>
      <w:r>
        <w:rPr/>
        <w:t>18</w:t>
      </w:r>
      <w:r>
        <w:rPr>
          <w:rtl w:val="true"/>
        </w:rPr>
        <w:t xml:space="preserve">. </w:t>
      </w:r>
      <w:r>
        <w:rPr>
          <w:rtl w:val="true"/>
        </w:rPr>
        <w:t>برترین فرماندهان لشکر</w:t>
      </w:r>
      <w:bookmarkEnd w:id="965"/>
    </w:p>
    <w:p>
      <w:pPr>
        <w:pStyle w:val="Heading4"/>
        <w:numPr>
          <w:ilvl w:val="3"/>
          <w:numId w:val="1"/>
        </w:numPr>
        <w:rPr/>
      </w:pPr>
      <w:bookmarkStart w:id="966" w:name="__RefHeading___Toc5887981_2320776876"/>
      <w:bookmarkStart w:id="967" w:name="_Toc380"/>
      <w:bookmarkEnd w:id="966"/>
      <w:r>
        <w:rPr/>
        <w:t>18</w:t>
      </w:r>
      <w:r>
        <w:rPr>
          <w:rtl w:val="true"/>
        </w:rPr>
        <w:t xml:space="preserve">. </w:t>
      </w:r>
      <w:r>
        <w:rPr/>
        <w:t>1</w:t>
      </w:r>
      <w:r>
        <w:rPr>
          <w:rtl w:val="true"/>
        </w:rPr>
        <w:t xml:space="preserve">. </w:t>
      </w:r>
      <w:r>
        <w:rPr>
          <w:rtl w:val="true"/>
        </w:rPr>
        <w:t>مواسات با زیردستان</w:t>
      </w:r>
      <w:bookmarkEnd w:id="967"/>
    </w:p>
    <w:p>
      <w:pPr>
        <w:pStyle w:val="BookText"/>
        <w:rPr/>
      </w:pPr>
      <w:r>
        <w:rPr>
          <w:rFonts w:ascii="Amiri" w:hAnsi="Amiri" w:eastAsia="Amiri" w:cs="Amiri"/>
          <w:color w:val="111111"/>
          <w:sz w:val="28"/>
          <w:sz w:val="28"/>
          <w:szCs w:val="28"/>
          <w:rtl w:val="true"/>
          <w:lang w:bidi="ar-SA"/>
        </w:rPr>
        <w:t>وَ لْيَكُنْ أَثَرُ رُءُوسِ جُنْدِكَ عِنْدَكَ مَنْ وَاسَاهُمْ فِي مَعُونَتِهِ</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و باید برگزیده ترین سران سپاهت نزد تو کسی باشد که در کمک به سپاهیان مواسات را رعایت نماید</w:t>
      </w:r>
      <w:r>
        <w:rPr>
          <w:rFonts w:eastAsia="IRNazanin" w:cs="IRNazanin"/>
          <w:color w:val="111111"/>
          <w:sz w:val="28"/>
          <w:szCs w:val="28"/>
          <w:rtl w:val="true"/>
          <w:lang w:bidi="fa-IR"/>
        </w:rPr>
        <w:t>.</w:t>
      </w:r>
    </w:p>
    <w:p>
      <w:pPr>
        <w:pStyle w:val="Heading4"/>
        <w:numPr>
          <w:ilvl w:val="3"/>
          <w:numId w:val="1"/>
        </w:numPr>
        <w:rPr/>
      </w:pPr>
      <w:bookmarkStart w:id="968" w:name="__RefHeading___Toc5887983_2320776876"/>
      <w:bookmarkStart w:id="969" w:name="_Toc381"/>
      <w:bookmarkEnd w:id="968"/>
      <w:r>
        <w:rPr/>
        <w:t>18</w:t>
      </w:r>
      <w:r>
        <w:rPr>
          <w:rtl w:val="true"/>
        </w:rPr>
        <w:t xml:space="preserve">. </w:t>
      </w:r>
      <w:r>
        <w:rPr/>
        <w:t>2</w:t>
      </w:r>
      <w:r>
        <w:rPr>
          <w:rtl w:val="true"/>
        </w:rPr>
        <w:t xml:space="preserve">. </w:t>
      </w:r>
      <w:r>
        <w:rPr>
          <w:rtl w:val="true"/>
        </w:rPr>
        <w:t>تقسیم عادلانه امکانات</w:t>
      </w:r>
      <w:bookmarkEnd w:id="969"/>
    </w:p>
    <w:p>
      <w:pPr>
        <w:pStyle w:val="BookText"/>
        <w:rPr/>
      </w:pPr>
      <w:r>
        <w:rPr>
          <w:rFonts w:ascii="Amiri" w:hAnsi="Amiri" w:eastAsia="Amiri" w:cs="Amiri"/>
          <w:color w:val="111111"/>
          <w:sz w:val="28"/>
          <w:sz w:val="28"/>
          <w:szCs w:val="28"/>
          <w:rtl w:val="true"/>
          <w:lang w:bidi="ar-SA"/>
        </w:rPr>
        <w:t>وَ أَفْضَلَ عَلَيْهِمْ مِنْ جِدَتِهِ بِمَا يَسَعُهُمْ وَيَسَعُ مَنْ وَرَاءَهُمْ مِنْ خُلُوفِ أَهْلِيهِمْ</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خُلُوفِ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برجای گذاشته اند؛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بازماندگانی است که هنگام سفر از خود در وطن می گذارد و معمولا زنان و فرزندان کوچک و افراد ناتوان اطلاق می شود؛ المتخلّفون جمع خلف بالفتح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توانگری خود به آنان احسان کند به اندازه ای که بتواند سپاهیان و خانواده های آنان را که از خود به جای نهاده اند اداره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زیردستان نباید تنگ نظرانه برخورد کرد بلکه از امکانات و بهره هایی که در اختیار دارد</w:t>
      </w:r>
      <w:r>
        <w:rPr>
          <w:rFonts w:eastAsia="IRNazanin" w:cs="IRNazanin"/>
          <w:color w:val="111111"/>
          <w:sz w:val="28"/>
          <w:szCs w:val="28"/>
          <w:rtl w:val="true"/>
          <w:lang w:bidi="fa-IR"/>
        </w:rPr>
        <w:t xml:space="preserve">. </w:t>
      </w:r>
      <w:bookmarkStart w:id="970" w:name="pg20332_196025"/>
    </w:p>
    <w:p>
      <w:pPr>
        <w:pStyle w:val="BookText"/>
        <w:rPr/>
      </w:pPr>
      <w:bookmarkEnd w:id="970"/>
      <w:r>
        <w:rPr>
          <w:rFonts w:ascii="IRNazanin" w:hAnsi="IRNazanin" w:eastAsia="IRNazanin"/>
          <w:color w:val="111111"/>
          <w:sz w:val="28"/>
          <w:sz w:val="28"/>
          <w:szCs w:val="28"/>
          <w:rtl w:val="true"/>
          <w:lang w:bidi="fa-IR"/>
        </w:rPr>
        <w:t>نه تنها به اندازه رفع نیاز و گذران زندگی بلکه در سطحی که کاستی های آنان و نگرانی های معیشتی اشان برطرف شود باید به آن ها کمک کرد</w:t>
      </w:r>
      <w:r>
        <w:rPr>
          <w:rFonts w:eastAsia="IRNazanin" w:cs="IRNazanin"/>
          <w:color w:val="111111"/>
          <w:sz w:val="28"/>
          <w:szCs w:val="28"/>
          <w:rtl w:val="true"/>
          <w:lang w:bidi="fa-IR"/>
        </w:rPr>
        <w:t xml:space="preserve">. </w:t>
      </w:r>
      <w:r>
        <w:rPr>
          <w:rStyle w:val="FootnoteAnchor"/>
          <w:rtl w:val="true"/>
        </w:rPr>
        <w:footnoteReference w:id="733"/>
      </w:r>
    </w:p>
    <w:p>
      <w:pPr>
        <w:pStyle w:val="Heading4"/>
        <w:numPr>
          <w:ilvl w:val="3"/>
          <w:numId w:val="1"/>
        </w:numPr>
        <w:rPr/>
      </w:pPr>
      <w:bookmarkStart w:id="971" w:name="__RefHeading___Toc5887985_2320776876"/>
      <w:bookmarkStart w:id="972" w:name="_Toc382"/>
      <w:bookmarkEnd w:id="971"/>
      <w:r>
        <w:rPr/>
        <w:t>18</w:t>
      </w:r>
      <w:r>
        <w:rPr>
          <w:rtl w:val="true"/>
        </w:rPr>
        <w:t xml:space="preserve">. </w:t>
      </w:r>
      <w:r>
        <w:rPr/>
        <w:t>3</w:t>
      </w:r>
      <w:r>
        <w:rPr>
          <w:rtl w:val="true"/>
        </w:rPr>
        <w:t xml:space="preserve">. </w:t>
      </w:r>
      <w:r>
        <w:rPr>
          <w:rtl w:val="true"/>
        </w:rPr>
        <w:t>تأمین نیازهای خانواده قوای مسلح</w:t>
      </w:r>
      <w:bookmarkEnd w:id="972"/>
    </w:p>
    <w:p>
      <w:pPr>
        <w:pStyle w:val="BookText"/>
        <w:rPr/>
      </w:pPr>
      <w:r>
        <w:rPr>
          <w:rFonts w:ascii="Amiri" w:hAnsi="Amiri" w:eastAsia="Amiri" w:cs="Amiri"/>
          <w:color w:val="111111"/>
          <w:sz w:val="28"/>
          <w:sz w:val="28"/>
          <w:szCs w:val="28"/>
          <w:rtl w:val="true"/>
          <w:lang w:bidi="ar-SA"/>
        </w:rPr>
        <w:t>حَتَّى يَكُونَ هَمُّهُمْ هَمّاً وَاحِداً فِي جِهَادِ الْعَدُوِّ فَإِنَّ عَطْفَكَ عَلَيْهِمْ يَعْطِفُ قُلُوبَهُمْ عَلَيْكَ</w:t>
      </w:r>
      <w:r>
        <w:rPr>
          <w:rStyle w:val="FootnoteAnchor"/>
          <w:rtl w:val="true"/>
        </w:rPr>
        <w:footnoteReference w:id="734"/>
      </w:r>
      <w:r>
        <w:rPr>
          <w:rFonts w:ascii="IRNazanin" w:hAnsi="IRNazanin" w:eastAsia="IRNazanin"/>
          <w:color w:val="111111"/>
          <w:sz w:val="28"/>
          <w:sz w:val="28"/>
          <w:szCs w:val="28"/>
          <w:rtl w:val="true"/>
          <w:lang w:bidi="fa-IR"/>
        </w:rPr>
        <w:t>تا اندیشه آنان در جنگ با دشمن یک اندیشه باشد، چرا که عنایت تو نسبت به آنان دل هایشان را متوجه تو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اندازه سربازان توجه خاص و احسان فرمانده را نسبت به رفع نیازهای خود مشاهده کنند به همان اندازه رابطه عاطفی قوی تری بین آنان به وجود خواهد آمد و هنگام رویارویی با دشمن فداکاری بیشتری از خود نشان خواهند داد</w:t>
      </w:r>
      <w:r>
        <w:rPr>
          <w:rFonts w:eastAsia="IRNazanin" w:cs="IRNazanin"/>
          <w:color w:val="111111"/>
          <w:sz w:val="28"/>
          <w:szCs w:val="28"/>
          <w:rtl w:val="true"/>
          <w:lang w:bidi="fa-IR"/>
        </w:rPr>
        <w:t xml:space="preserve">. </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حَكَمْتُمْ بَيْنَ النَّاسِ أَنْ تَحْكُمُوا بِالْعَدْلِ</w:t>
      </w:r>
      <w:r>
        <w:rPr>
          <w:rStyle w:val="FootnoteAnchor"/>
          <w:rtl w:val="true"/>
        </w:rPr>
        <w:footnoteReference w:id="736"/>
      </w:r>
      <w:r>
        <w:rPr>
          <w:rFonts w:ascii="IRNazanin" w:hAnsi="IRNazanin" w:eastAsia="IRNazanin"/>
          <w:color w:val="111111"/>
          <w:sz w:val="28"/>
          <w:sz w:val="28"/>
          <w:szCs w:val="28"/>
          <w:rtl w:val="true"/>
          <w:lang w:bidi="fa-IR"/>
        </w:rPr>
        <w:t>و چون میان مردم داوری می کنید، به عدالت داوری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قُلْتُمْ فَاعْدِلُوا وَ لَوْ كانَ ذا قربی</w:t>
      </w:r>
      <w:r>
        <w:rPr>
          <w:rStyle w:val="FootnoteAnchor"/>
          <w:rtl w:val="true"/>
        </w:rPr>
        <w:footnoteReference w:id="737"/>
      </w:r>
      <w:r>
        <w:rPr>
          <w:rFonts w:ascii="IRNazanin" w:hAnsi="IRNazanin" w:eastAsia="IRNazanin"/>
          <w:color w:val="111111"/>
          <w:sz w:val="28"/>
          <w:sz w:val="28"/>
          <w:szCs w:val="28"/>
          <w:rtl w:val="true"/>
          <w:lang w:bidi="fa-IR"/>
        </w:rPr>
        <w:t xml:space="preserve">و چون به داوری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گویید دادگری کنید هر 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4"/>
        <w:numPr>
          <w:ilvl w:val="3"/>
          <w:numId w:val="1"/>
        </w:numPr>
        <w:rPr/>
      </w:pPr>
      <w:bookmarkStart w:id="973" w:name="__RefHeading___Toc5887987_2320776876"/>
      <w:bookmarkStart w:id="974" w:name="_Toc383"/>
      <w:bookmarkEnd w:id="973"/>
      <w:r>
        <w:rPr/>
        <w:t>18</w:t>
      </w:r>
      <w:r>
        <w:rPr>
          <w:rtl w:val="true"/>
        </w:rPr>
        <w:t xml:space="preserve">. </w:t>
      </w:r>
      <w:r>
        <w:rPr/>
        <w:t>4</w:t>
      </w:r>
      <w:r>
        <w:rPr>
          <w:rtl w:val="true"/>
        </w:rPr>
        <w:t xml:space="preserve">. </w:t>
      </w:r>
      <w:r>
        <w:rPr>
          <w:rtl w:val="true"/>
        </w:rPr>
        <w:t>برقراری عدالت</w:t>
      </w:r>
      <w:bookmarkEnd w:id="974"/>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أَفْضَلَ قُرَّةِ عَيْنِ الْوِلَاةِ اسْتِقَامَةُ الْعَدْلِ فِى الْبِلَادِ وَ ظُهُورُ مَوَدَّةِ الرَّعِيَّةِ</w:t>
      </w:r>
      <w:r>
        <w:rPr>
          <w:rStyle w:val="FootnoteAnchor"/>
          <w:rtl w:val="true"/>
        </w:rPr>
        <w:footnoteReference w:id="738"/>
      </w:r>
      <w:r>
        <w:rPr>
          <w:rFonts w:ascii="IRNazanin" w:hAnsi="IRNazanin" w:eastAsia="IRNazanin"/>
          <w:color w:val="111111"/>
          <w:sz w:val="28"/>
          <w:sz w:val="28"/>
          <w:szCs w:val="28"/>
          <w:rtl w:val="true"/>
          <w:lang w:bidi="fa-IR"/>
        </w:rPr>
        <w:t xml:space="preserve"> برترین چیزی که موجب چشم روشنی زمامداران می شود برقراری عدالت در شهرها و ظهور دوستی و محبت رعیت است</w:t>
      </w:r>
      <w:r>
        <w:rPr>
          <w:rFonts w:eastAsia="IRNazanin" w:cs="IRNazanin"/>
          <w:color w:val="111111"/>
          <w:sz w:val="28"/>
          <w:szCs w:val="28"/>
          <w:rtl w:val="true"/>
          <w:lang w:bidi="fa-IR"/>
        </w:rPr>
        <w:t xml:space="preserve">. </w:t>
      </w:r>
      <w:bookmarkStart w:id="975" w:name="pg20332_196026"/>
    </w:p>
    <w:p>
      <w:pPr>
        <w:pStyle w:val="BookText"/>
        <w:rPr/>
      </w:pPr>
      <w:bookmarkEnd w:id="97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الْعَدْلُ يَضَعُ الْأُمُورَ مَوَاضِعَهَا وَ الْجُودُ يُخْرِجُهَا مِنْ جِهَتِهَا</w:t>
      </w:r>
      <w:r>
        <w:rPr>
          <w:rStyle w:val="FootnoteAnchor"/>
          <w:rtl w:val="true"/>
        </w:rPr>
        <w:footnoteReference w:id="739"/>
      </w:r>
      <w:r>
        <w:rPr>
          <w:rFonts w:ascii="IRNazanin" w:hAnsi="IRNazanin" w:eastAsia="IRNazanin"/>
          <w:color w:val="111111"/>
          <w:sz w:val="28"/>
          <w:sz w:val="28"/>
          <w:szCs w:val="28"/>
          <w:rtl w:val="true"/>
          <w:lang w:bidi="fa-IR"/>
        </w:rPr>
        <w:t>عدل جریان امور را در مجرای طبیعی خودش قرار می دهد اما جود جریان ها را از مجرای طبیعی خودشان خارج می سازد</w:t>
      </w:r>
      <w:r>
        <w:rPr>
          <w:rFonts w:eastAsia="IRNazanin" w:cs="IRNazanin"/>
          <w:color w:val="111111"/>
          <w:sz w:val="28"/>
          <w:szCs w:val="28"/>
          <w:rtl w:val="true"/>
          <w:lang w:bidi="fa-IR"/>
        </w:rPr>
        <w:t>.</w:t>
      </w:r>
    </w:p>
    <w:p>
      <w:pPr>
        <w:pStyle w:val="Heading4"/>
        <w:numPr>
          <w:ilvl w:val="3"/>
          <w:numId w:val="1"/>
        </w:numPr>
        <w:rPr/>
      </w:pPr>
      <w:bookmarkStart w:id="976" w:name="__RefHeading___Toc5887989_2320776876"/>
      <w:bookmarkStart w:id="977" w:name="_Toc384"/>
      <w:bookmarkEnd w:id="976"/>
      <w:r>
        <w:rPr/>
        <w:t>18</w:t>
      </w:r>
      <w:r>
        <w:rPr>
          <w:rtl w:val="true"/>
        </w:rPr>
        <w:t xml:space="preserve">. </w:t>
      </w:r>
      <w:r>
        <w:rPr/>
        <w:t>5</w:t>
      </w:r>
      <w:r>
        <w:rPr>
          <w:rtl w:val="true"/>
        </w:rPr>
        <w:t xml:space="preserve">. </w:t>
      </w:r>
      <w:r>
        <w:rPr>
          <w:rtl w:val="true"/>
        </w:rPr>
        <w:t>جلب محبت مردم</w:t>
      </w:r>
      <w:bookmarkEnd w:id="977"/>
    </w:p>
    <w:p>
      <w:pPr>
        <w:pStyle w:val="BookText"/>
        <w:rPr/>
      </w:pPr>
      <w:r>
        <w:rPr>
          <w:rFonts w:ascii="Amiri" w:hAnsi="Amiri" w:eastAsia="Amiri" w:cs="Amiri"/>
          <w:color w:val="111111"/>
          <w:sz w:val="28"/>
          <w:sz w:val="28"/>
          <w:szCs w:val="28"/>
          <w:rtl w:val="true"/>
          <w:lang w:bidi="ar-SA"/>
        </w:rPr>
        <w:t>و إِنَّهُ لَا تَظْهَرُ مَوَدَّتْهُمْ إِلَّا بِسَلَامَةِ صُدُورِهِمْ وَ لَا تَصِحُ نَصِيحَتُهُمْ إِلَّا بِحِيطَتِهِمْ عَلَى ولاة الأمور</w:t>
      </w:r>
      <w:r>
        <w:rPr>
          <w:rStyle w:val="FootnoteAnchor"/>
          <w:rtl w:val="true"/>
        </w:rPr>
        <w:footnoteReference w:id="740"/>
      </w:r>
      <w:r>
        <w:rPr>
          <w:rFonts w:ascii="IRNazanin" w:hAnsi="IRNazanin" w:eastAsia="IRNazanin"/>
          <w:color w:val="111111"/>
          <w:sz w:val="28"/>
          <w:sz w:val="28"/>
          <w:szCs w:val="28"/>
          <w:rtl w:val="true"/>
          <w:lang w:bidi="fa-IR"/>
        </w:rPr>
        <w:t xml:space="preserve"> و دوستی رعیت آشکار نشود مگر به سلامت دل آنان و خیر خواهی ایشان درست و راست نگردد جز آن که زمامداران خود را حمایت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سلامت صدور اشاره به خوش بینی و نفی هر گونه کینه و 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رعایا به اعمال زمامداران خوش بین باشند و هیچ گونه عداوتی از آنان به دل نگیرند محبت و وفاداری آنان به حکومت آشکار می گردد</w:t>
      </w:r>
      <w:r>
        <w:rPr>
          <w:rFonts w:eastAsia="IRNazanin" w:cs="IRNazanin"/>
          <w:color w:val="111111"/>
          <w:sz w:val="28"/>
          <w:szCs w:val="28"/>
          <w:rtl w:val="true"/>
          <w:lang w:bidi="fa-IR"/>
        </w:rPr>
        <w:t xml:space="preserve">. </w:t>
      </w:r>
      <w:r>
        <w:rPr>
          <w:rStyle w:val="FootnoteAnchor"/>
          <w:rtl w:val="true"/>
        </w:rPr>
        <w:footnoteReference w:id="741"/>
      </w:r>
    </w:p>
    <w:p>
      <w:pPr>
        <w:pStyle w:val="Heading4"/>
        <w:numPr>
          <w:ilvl w:val="3"/>
          <w:numId w:val="1"/>
        </w:numPr>
        <w:rPr/>
      </w:pPr>
      <w:bookmarkStart w:id="978" w:name="__RefHeading___Toc5887991_2320776876"/>
      <w:bookmarkStart w:id="979" w:name="_Toc385"/>
      <w:bookmarkEnd w:id="978"/>
      <w:r>
        <w:rPr/>
        <w:t>18</w:t>
      </w:r>
      <w:r>
        <w:rPr>
          <w:rtl w:val="true"/>
        </w:rPr>
        <w:t xml:space="preserve">. </w:t>
      </w:r>
      <w:r>
        <w:rPr/>
        <w:t>6</w:t>
      </w:r>
      <w:r>
        <w:rPr>
          <w:rtl w:val="true"/>
        </w:rPr>
        <w:t xml:space="preserve">. </w:t>
      </w:r>
      <w:r>
        <w:rPr>
          <w:rtl w:val="true"/>
        </w:rPr>
        <w:t>سنگین ندیدن حکومت</w:t>
      </w:r>
      <w:bookmarkEnd w:id="979"/>
    </w:p>
    <w:p>
      <w:pPr>
        <w:pStyle w:val="BookText"/>
        <w:rPr/>
      </w:pPr>
      <w:r>
        <w:rPr>
          <w:rFonts w:ascii="Amiri" w:hAnsi="Amiri" w:eastAsia="Amiri" w:cs="Amiri"/>
          <w:color w:val="111111"/>
          <w:sz w:val="28"/>
          <w:sz w:val="28"/>
          <w:szCs w:val="28"/>
          <w:rtl w:val="true"/>
          <w:lang w:bidi="ar-SA"/>
        </w:rPr>
        <w:t>وَ قِلَّةِ اسْتِثْقَالِ دُوَلِهِمْ وَ تَرْكِ اسْتِبْطَاءِ انْقِطَاعِ مُدَّتِهِمْ</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و حکومت حاکمان را بر خود سنگین نشمارند و توقع به پایان رسیدن زمان حکومتشان را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رفتار حکومت با مردم باید به گونه ای باشد که به خستگی مردم از دست حکومت و کارگزاران نینجامد و حکومت حاکمان را توان فرسا تلقی نکنند و از درازی مدت فرمانروایی آنان به ستوه نیایند</w:t>
      </w:r>
      <w:r>
        <w:rPr>
          <w:rFonts w:eastAsia="IRNazanin" w:cs="IRNazanin"/>
          <w:color w:val="111111"/>
          <w:sz w:val="28"/>
          <w:szCs w:val="28"/>
          <w:rtl w:val="true"/>
          <w:lang w:bidi="fa-IR"/>
        </w:rPr>
        <w:t xml:space="preserve">. </w:t>
      </w:r>
      <w:r>
        <w:rPr>
          <w:rStyle w:val="FootnoteAnchor"/>
          <w:rtl w:val="true"/>
        </w:rPr>
        <w:footnoteReference w:id="743"/>
      </w:r>
      <w:bookmarkStart w:id="980" w:name="pg20332_196027"/>
    </w:p>
    <w:p>
      <w:pPr>
        <w:pStyle w:val="Heading4"/>
        <w:numPr>
          <w:ilvl w:val="3"/>
          <w:numId w:val="1"/>
        </w:numPr>
        <w:rPr/>
      </w:pPr>
      <w:bookmarkStart w:id="981" w:name="__RefHeading___Toc5887993_2320776876"/>
      <w:bookmarkStart w:id="982" w:name="_Toc386"/>
      <w:bookmarkEnd w:id="980"/>
      <w:bookmarkEnd w:id="981"/>
      <w:r>
        <w:rPr/>
        <w:t>18</w:t>
      </w:r>
      <w:r>
        <w:rPr>
          <w:rtl w:val="true"/>
        </w:rPr>
        <w:t xml:space="preserve">. </w:t>
      </w:r>
      <w:r>
        <w:rPr/>
        <w:t>7</w:t>
      </w:r>
      <w:r>
        <w:rPr>
          <w:rtl w:val="true"/>
        </w:rPr>
        <w:t xml:space="preserve">. </w:t>
      </w:r>
      <w:r>
        <w:rPr>
          <w:rtl w:val="true"/>
        </w:rPr>
        <w:t>تأمین خواسته های مشروع و ضروری</w:t>
      </w:r>
      <w:bookmarkEnd w:id="982"/>
    </w:p>
    <w:p>
      <w:pPr>
        <w:pStyle w:val="Heading5"/>
        <w:numPr>
          <w:ilvl w:val="4"/>
          <w:numId w:val="1"/>
        </w:numPr>
        <w:rPr/>
      </w:pPr>
      <w:bookmarkStart w:id="983" w:name="__RefHeading___Toc5887995_2320776876"/>
      <w:bookmarkStart w:id="984" w:name="_Toc387"/>
      <w:bookmarkEnd w:id="983"/>
      <w:r>
        <w:rPr>
          <w:rtl w:val="true"/>
        </w:rPr>
        <w:t>اشاره</w:t>
      </w:r>
      <w:bookmarkEnd w:id="984"/>
    </w:p>
    <w:p>
      <w:pPr>
        <w:pStyle w:val="BookText"/>
        <w:rPr/>
      </w:pPr>
      <w:r>
        <w:rPr>
          <w:rFonts w:ascii="Amiri" w:hAnsi="Amiri" w:eastAsia="Amiri" w:cs="Amiri"/>
          <w:color w:val="111111"/>
          <w:sz w:val="28"/>
          <w:sz w:val="28"/>
          <w:szCs w:val="28"/>
          <w:rtl w:val="true"/>
          <w:lang w:bidi="ar-SA"/>
        </w:rPr>
        <w:t>فَافْسَحْ فِي آمَالِهِمْ وَ وَاصِلْ فِي حُسْنِ الثَّنَاءِ عَلَيْهِمْ وَ تَعْدِيدِ مَا أَبْلَى ذَوُو الْبَلَاءِ مِنْهُمْ</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مَا أَبْلَی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ذَوُو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آرزوهای رعیت را بر آور و نیکو ستودن آنان را پیوسته دار و رنج و زحمت و کوشش و ابتلای صاحبان فعالیت را در نظر داشته باش</w:t>
      </w:r>
    </w:p>
    <w:p>
      <w:pPr>
        <w:pStyle w:val="Heading5"/>
        <w:numPr>
          <w:ilvl w:val="4"/>
          <w:numId w:val="1"/>
        </w:numPr>
        <w:rPr/>
      </w:pPr>
      <w:bookmarkStart w:id="985" w:name="__RefHeading___Toc5887997_2320776876"/>
      <w:bookmarkStart w:id="986" w:name="_Toc388"/>
      <w:bookmarkEnd w:id="985"/>
      <w:r>
        <w:rPr/>
        <w:t>18</w:t>
      </w:r>
      <w:r>
        <w:rPr>
          <w:rtl w:val="true"/>
        </w:rPr>
        <w:t xml:space="preserve">. </w:t>
      </w:r>
      <w:r>
        <w:rPr/>
        <w:t>8</w:t>
      </w:r>
      <w:r>
        <w:rPr>
          <w:rtl w:val="true"/>
        </w:rPr>
        <w:t xml:space="preserve">. </w:t>
      </w:r>
      <w:r>
        <w:rPr>
          <w:rtl w:val="true"/>
        </w:rPr>
        <w:t>تشویق و تنبیه بجا</w:t>
      </w:r>
      <w:bookmarkEnd w:id="986"/>
    </w:p>
    <w:p>
      <w:pPr>
        <w:pStyle w:val="BookText"/>
        <w:rPr/>
      </w:pPr>
      <w:r>
        <w:rPr>
          <w:rFonts w:ascii="Amiri" w:hAnsi="Amiri" w:eastAsia="Amiri" w:cs="Amiri"/>
          <w:color w:val="111111"/>
          <w:sz w:val="28"/>
          <w:sz w:val="28"/>
          <w:szCs w:val="28"/>
          <w:rtl w:val="true"/>
          <w:lang w:bidi="ar-SA"/>
        </w:rPr>
        <w:t>فَإِنَّ كَثْرَةَ الذِّكْرِ لِحُسْنِ أَفْعَالِهِمْ تَهُنَّ الشُّجَاعَ وَ تُحَرِّضُ النَّاكِلَ إِنْ شَاءَ اللَّهُ</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چه این که بسیار یاد کردن کارهای خوب دلیر را به هیجان آورده و ترسو را به کوشش وامی دارد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نظارت همیشگی حاکمان و فرماندهان بر افراد تحت فرمان و تشویق آنان در همه کارهای مثبت و ارزنده افراد پر تلاش را به کار بیشتر واخواهد داشت و افراد تنبل و سست عنصر را نیز متوجه نقصان و ایرادشان خواهد کرد</w:t>
      </w:r>
      <w:r>
        <w:rPr>
          <w:rFonts w:eastAsia="IRNazanin" w:cs="IRNazanin"/>
          <w:color w:val="111111"/>
          <w:sz w:val="28"/>
          <w:szCs w:val="28"/>
          <w:rtl w:val="true"/>
          <w:lang w:bidi="fa-IR"/>
        </w:rPr>
        <w:t xml:space="preserve">. </w:t>
      </w:r>
      <w:r>
        <w:rPr>
          <w:rStyle w:val="FootnoteAnchor"/>
          <w:rtl w:val="true"/>
        </w:rPr>
        <w:footnoteReference w:id="746"/>
      </w:r>
    </w:p>
    <w:p>
      <w:pPr>
        <w:pStyle w:val="Heading4"/>
        <w:numPr>
          <w:ilvl w:val="3"/>
          <w:numId w:val="1"/>
        </w:numPr>
        <w:rPr/>
      </w:pPr>
      <w:bookmarkStart w:id="987" w:name="__RefHeading___Toc5887999_2320776876"/>
      <w:bookmarkStart w:id="988" w:name="_Toc389"/>
      <w:bookmarkEnd w:id="987"/>
      <w:r>
        <w:rPr/>
        <w:t>18</w:t>
      </w:r>
      <w:r>
        <w:rPr>
          <w:rtl w:val="true"/>
        </w:rPr>
        <w:t xml:space="preserve">. </w:t>
      </w:r>
      <w:r>
        <w:rPr/>
        <w:t>9</w:t>
      </w:r>
      <w:r>
        <w:rPr>
          <w:rtl w:val="true"/>
        </w:rPr>
        <w:t xml:space="preserve">. </w:t>
      </w:r>
      <w:r>
        <w:rPr>
          <w:rtl w:val="true"/>
        </w:rPr>
        <w:t>برخورد عادلانه با کارها</w:t>
      </w:r>
      <w:bookmarkEnd w:id="988"/>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اعْرِفْ لِكُلِّ امْرِي مِنْهُمْ مَا أَبْلَى وَ لَا تَضْمَّنَّ بَلَاءَ امْرِيَّ إِلَى غَيْرِهِ وَ لَا تُقَصِّرَنَّ بِهِ دُونَ غَايَةِ بَلَائِهِ</w:t>
      </w:r>
      <w:r>
        <w:rPr>
          <w:rStyle w:val="FootnoteAnchor"/>
          <w:rtl w:val="true"/>
        </w:rPr>
        <w:footnoteReference w:id="747"/>
      </w:r>
      <w:r>
        <w:rPr>
          <w:rFonts w:ascii="IRNazanin" w:hAnsi="IRNazanin" w:eastAsia="IRNazanin"/>
          <w:color w:val="111111"/>
          <w:sz w:val="28"/>
          <w:sz w:val="28"/>
          <w:szCs w:val="28"/>
          <w:rtl w:val="true"/>
          <w:lang w:bidi="fa-IR"/>
        </w:rPr>
        <w:t xml:space="preserve"> سپس کوشش هر یک از آنان را به دقت بشناس و زحمت کسی را به دیگری نسبت مده، و </w:t>
      </w:r>
      <w:bookmarkStart w:id="989" w:name="pg20332_196028"/>
    </w:p>
    <w:p>
      <w:pPr>
        <w:pStyle w:val="BookText"/>
        <w:rPr/>
      </w:pPr>
      <w:bookmarkEnd w:id="989"/>
      <w:r>
        <w:rPr>
          <w:rFonts w:ascii="IRNazanin" w:hAnsi="IRNazanin" w:eastAsia="IRNazanin"/>
          <w:color w:val="111111"/>
          <w:sz w:val="28"/>
          <w:sz w:val="28"/>
          <w:szCs w:val="28"/>
          <w:rtl w:val="true"/>
          <w:lang w:bidi="fa-IR"/>
        </w:rPr>
        <w:t>در اجر و مزدش به اندازۀ رنجی که برده کوتاهی مکن</w:t>
      </w:r>
      <w:r>
        <w:rPr>
          <w:rFonts w:eastAsia="IRNazanin" w:cs="IRNazanin"/>
          <w:color w:val="111111"/>
          <w:sz w:val="28"/>
          <w:szCs w:val="28"/>
          <w:rtl w:val="true"/>
          <w:lang w:bidi="fa-IR"/>
        </w:rPr>
        <w:t>.</w:t>
      </w:r>
    </w:p>
    <w:p>
      <w:pPr>
        <w:pStyle w:val="Heading4"/>
        <w:numPr>
          <w:ilvl w:val="3"/>
          <w:numId w:val="1"/>
        </w:numPr>
        <w:rPr/>
      </w:pPr>
      <w:bookmarkStart w:id="990" w:name="__RefHeading___Toc5888001_2320776876"/>
      <w:bookmarkStart w:id="991" w:name="_Toc390"/>
      <w:bookmarkEnd w:id="990"/>
      <w:r>
        <w:rPr/>
        <w:t>18</w:t>
      </w:r>
      <w:r>
        <w:rPr>
          <w:rtl w:val="true"/>
        </w:rPr>
        <w:t xml:space="preserve">. </w:t>
      </w:r>
      <w:r>
        <w:rPr/>
        <w:t>10</w:t>
      </w:r>
      <w:r>
        <w:rPr>
          <w:rtl w:val="true"/>
        </w:rPr>
        <w:t xml:space="preserve">. </w:t>
      </w:r>
      <w:r>
        <w:rPr>
          <w:rtl w:val="true"/>
        </w:rPr>
        <w:t>توجه به کیفیت کار نه شخص انجام دهنده</w:t>
      </w:r>
      <w:bookmarkEnd w:id="991"/>
    </w:p>
    <w:p>
      <w:pPr>
        <w:pStyle w:val="BookText"/>
        <w:rPr/>
      </w:pPr>
      <w:r>
        <w:rPr>
          <w:rFonts w:ascii="Amiri" w:hAnsi="Amiri" w:eastAsia="Amiri" w:cs="Amiri"/>
          <w:color w:val="111111"/>
          <w:sz w:val="28"/>
          <w:sz w:val="28"/>
          <w:szCs w:val="28"/>
          <w:rtl w:val="true"/>
          <w:lang w:bidi="ar-SA"/>
        </w:rPr>
        <w:t>وَ لَا يَدْعُوَنَّكَ شَرَفُ امْرِي إِلَى أَنْ تُعْظِمَ مِنْ بَلَائِهِ مَا كَانَ صَغِيراً وَ لَا ضَعَةُ امْرِي إِلَى أَنْ تَسْتَصْغِرَ مِنْ بَلَائِهِ مَا كَانَ عَظِيماً</w:t>
      </w:r>
      <w:r>
        <w:rPr>
          <w:rStyle w:val="FootnoteAnchor"/>
          <w:rtl w:val="true"/>
        </w:rPr>
        <w:footnoteReference w:id="748"/>
      </w:r>
    </w:p>
    <w:p>
      <w:pPr>
        <w:pStyle w:val="BookText"/>
        <w:rPr/>
      </w:pPr>
      <w:r>
        <w:rPr>
          <w:rFonts w:ascii="Amiri" w:hAnsi="Amiri" w:eastAsia="Amiri" w:cs="Amiri"/>
          <w:color w:val="111111"/>
          <w:sz w:val="28"/>
          <w:sz w:val="28"/>
          <w:szCs w:val="28"/>
          <w:rtl w:val="true"/>
          <w:lang w:bidi="ar-SA"/>
        </w:rPr>
        <w:t>لَا يَدْعُوَنَّ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نکند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تُعْظم عظیم می شماری</w:t>
      </w:r>
    </w:p>
    <w:p>
      <w:pPr>
        <w:pStyle w:val="BookText"/>
        <w:rPr/>
      </w:pPr>
      <w:r>
        <w:rPr>
          <w:rFonts w:ascii="IRNazanin" w:hAnsi="IRNazanin" w:eastAsia="IRNazanin"/>
          <w:color w:val="111111"/>
          <w:sz w:val="28"/>
          <w:sz w:val="28"/>
          <w:szCs w:val="28"/>
          <w:rtl w:val="true"/>
          <w:lang w:bidi="fa-IR"/>
        </w:rPr>
        <w:t>ضَعَةُ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فرودستی؛ پایین بودن؛ اسم مصدر من وضع يضع أى خشة مقامه وحسبه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می شماری</w:t>
      </w:r>
    </w:p>
    <w:p>
      <w:pPr>
        <w:pStyle w:val="BookText"/>
        <w:rPr/>
      </w:pPr>
      <w:r>
        <w:rPr>
          <w:rFonts w:ascii="IRNazanin" w:hAnsi="IRNazanin" w:eastAsia="IRNazanin"/>
          <w:color w:val="111111"/>
          <w:sz w:val="28"/>
          <w:sz w:val="28"/>
          <w:szCs w:val="28"/>
          <w:rtl w:val="true"/>
          <w:lang w:bidi="fa-IR"/>
        </w:rPr>
        <w:t>و مقام کسی باعث نشود که کوشش اندکش را بزرگ شماری و معمولی بودن شخص علت نگردد که کار بزرگش را اندک 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قضاوت و ارزیابی ها باید به کیفیت کار توجه کرد نه شخصیت انجام دهنده آن چه بسا چهره های برجسته و بزرگ کارهای ناچیزی ارائه می دهد و افراد گمنام و سطح پایین کارهای مهم و سرنوشت سازی انجام می دهند</w:t>
      </w:r>
      <w:r>
        <w:rPr>
          <w:rFonts w:eastAsia="IRNazanin" w:cs="IRNazanin"/>
          <w:color w:val="111111"/>
          <w:sz w:val="28"/>
          <w:szCs w:val="28"/>
          <w:rtl w:val="true"/>
          <w:lang w:bidi="fa-IR"/>
        </w:rPr>
        <w:t xml:space="preserve">. </w:t>
      </w:r>
      <w:r>
        <w:rPr>
          <w:rStyle w:val="FootnoteAnchor"/>
          <w:rtl w:val="true"/>
        </w:rPr>
        <w:footnoteReference w:id="749"/>
      </w:r>
      <w:bookmarkStart w:id="992" w:name="pg20332_196029"/>
    </w:p>
    <w:p>
      <w:pPr>
        <w:pStyle w:val="BookText"/>
        <w:rPr/>
      </w:pPr>
      <w:bookmarkEnd w:id="992"/>
      <w:r>
        <w:rPr>
          <w:rFonts w:ascii="Amiri" w:hAnsi="Amiri" w:eastAsia="Amiri" w:cs="Amiri"/>
          <w:color w:val="111111"/>
          <w:sz w:val="28"/>
          <w:sz w:val="28"/>
          <w:szCs w:val="28"/>
          <w:rtl w:val="true"/>
          <w:lang w:bidi="ar-SA"/>
        </w:rPr>
        <w:t xml:space="preserve">وَارْدُدْ إِلَى اللَّهِ وَ رَسُولِهِ مَا يُظْلِعُكَ مِنَ الْخُطُوبِ وَيَشْتَبِهُ عَلَيْكَ مِنَ الْأُمُورِ فَقَدْ قَالَ اللَّهُ سُبْحَانَهُ تَعَالَى لِقَوْمٍ أَحَبَّ إِرْشَادَهُمْ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وَأَطِيعُوا الرَّسُولَ وَ أُولِى الْأَمْرِ مِنْكُمْ فَإِنْ تَنَازَعْتُمْ فِي شَيْءٍ فَرُدُّوهُ إِلَى اللَّهِ وَ الرَّسُولِ فَالرَّدُّ إِلَى اللَّهِ الْأَخْذُ بِمُحْكَمِ كِتَابِهِ وَ الرَّدُّ إِلَى الرَّسُولِ الْأَخْذُ بِسُنَّتِهِ الْجَامِعَةِ غَيْرِ الْمُفَرَّقَةِ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93" w:name="__RefHeading___Toc5888003_2320776876"/>
      <w:bookmarkStart w:id="994" w:name="_Toc391"/>
      <w:bookmarkEnd w:id="993"/>
      <w:r>
        <w:rPr/>
        <w:t>19</w:t>
      </w:r>
      <w:r>
        <w:rPr>
          <w:rtl w:val="true"/>
        </w:rPr>
        <w:t xml:space="preserve">. </w:t>
      </w:r>
      <w:r>
        <w:rPr>
          <w:rtl w:val="true"/>
        </w:rPr>
        <w:t>رجوع به کتاب و سنت</w:t>
      </w:r>
      <w:bookmarkEnd w:id="994"/>
    </w:p>
    <w:p>
      <w:pPr>
        <w:pStyle w:val="Heading4"/>
        <w:numPr>
          <w:ilvl w:val="3"/>
          <w:numId w:val="1"/>
        </w:numPr>
        <w:rPr/>
      </w:pPr>
      <w:bookmarkStart w:id="995" w:name="__RefHeading___Toc5888005_2320776876"/>
      <w:bookmarkStart w:id="996" w:name="_Toc392"/>
      <w:bookmarkEnd w:id="995"/>
      <w:r>
        <w:rPr/>
        <w:t>19</w:t>
      </w:r>
      <w:r>
        <w:rPr>
          <w:rtl w:val="true"/>
        </w:rPr>
        <w:t xml:space="preserve">. </w:t>
      </w:r>
      <w:r>
        <w:rPr/>
        <w:t>1</w:t>
      </w:r>
      <w:r>
        <w:rPr>
          <w:rtl w:val="true"/>
        </w:rPr>
        <w:t xml:space="preserve">. </w:t>
      </w:r>
      <w:r>
        <w:rPr>
          <w:rtl w:val="true"/>
        </w:rPr>
        <w:t>توقف در شبهات</w:t>
      </w:r>
      <w:bookmarkEnd w:id="996"/>
    </w:p>
    <w:p>
      <w:pPr>
        <w:pStyle w:val="BookText"/>
        <w:rPr/>
      </w:pPr>
      <w:r>
        <w:rPr>
          <w:rFonts w:ascii="Amiri" w:hAnsi="Amiri" w:eastAsia="Amiri" w:cs="Amiri"/>
          <w:color w:val="111111"/>
          <w:sz w:val="28"/>
          <w:sz w:val="28"/>
          <w:szCs w:val="28"/>
          <w:rtl w:val="true"/>
          <w:lang w:bidi="ar-SA"/>
        </w:rPr>
        <w:t>وَ ارْدُدْ إِلَى اللَّهِ وَرَسُولِهِ مَا يُضْلِعُكَ مِنَ الْخُطُوبِ وَيَشْتَبِهُ عَلَيْكَ مِنَ الْأُمُورِ</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جایی که کارها بر تو مشکل شود و در اموری که برایت شبهه حاصل گردد حل آن را به خدا و پیامبرش ارجاع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يُضْلِعْكَ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ضلع به معنای بار سنگینی است که گاه انسان را به این سو و آن سو مایل می کند اشاره به این است که هر حکم مشکل و پیچیده ای پیش آمد باید از طریق مراجعه به کتاب و سنت حل شود</w:t>
      </w:r>
      <w:r>
        <w:rPr>
          <w:rFonts w:eastAsia="IRNazanin" w:cs="IRNazanin"/>
          <w:color w:val="111111"/>
          <w:sz w:val="28"/>
          <w:szCs w:val="28"/>
          <w:rtl w:val="true"/>
          <w:lang w:bidi="fa-IR"/>
        </w:rPr>
        <w:t xml:space="preserve">. </w:t>
      </w:r>
      <w:r>
        <w:rPr>
          <w:rStyle w:val="FootnoteAnchor"/>
          <w:rtl w:val="true"/>
        </w:rPr>
        <w:footnoteReference w:id="751"/>
      </w:r>
    </w:p>
    <w:p>
      <w:pPr>
        <w:pStyle w:val="Heading4"/>
        <w:numPr>
          <w:ilvl w:val="3"/>
          <w:numId w:val="1"/>
        </w:numPr>
        <w:rPr/>
      </w:pPr>
      <w:bookmarkStart w:id="997" w:name="__RefHeading___Toc5888007_2320776876"/>
      <w:bookmarkStart w:id="998" w:name="_Toc393"/>
      <w:bookmarkEnd w:id="997"/>
      <w:r>
        <w:rPr/>
        <w:t>19</w:t>
      </w:r>
      <w:r>
        <w:rPr>
          <w:rtl w:val="true"/>
        </w:rPr>
        <w:t xml:space="preserve">. </w:t>
      </w:r>
      <w:r>
        <w:rPr/>
        <w:t>2</w:t>
      </w:r>
      <w:r>
        <w:rPr>
          <w:rtl w:val="true"/>
        </w:rPr>
        <w:t xml:space="preserve">. </w:t>
      </w:r>
      <w:r>
        <w:rPr>
          <w:rtl w:val="true"/>
        </w:rPr>
        <w:t>استناد به آیه</w:t>
      </w:r>
      <w:bookmarkEnd w:id="998"/>
    </w:p>
    <w:p>
      <w:pPr>
        <w:pStyle w:val="BookText"/>
        <w:rPr/>
      </w:pPr>
      <w:r>
        <w:rPr>
          <w:rFonts w:ascii="Amiri" w:hAnsi="Amiri" w:eastAsia="Amiri" w:cs="Amiri"/>
          <w:color w:val="111111"/>
          <w:sz w:val="28"/>
          <w:sz w:val="28"/>
          <w:szCs w:val="28"/>
          <w:rtl w:val="true"/>
          <w:lang w:bidi="ar-SA"/>
        </w:rPr>
        <w:t xml:space="preserve">فَقَدْ قَالَ اللَّهُ سُبْحَانَهُ تَعَالَى لِقَوْمٍ أَحَبَّ إِرْشَادَهُمْ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أُولِى الْأَمْرِ مِنْكُمْ فَإِنْ تَنَازَعْتُمْ فِي شَيْءٍ فَرُدُّوهُ إِلَى اللَّهِ وَ الرَّسُولِ</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که خداوند به مردمی که هدایتشان را علاقه داشته فرموده ای کسانی که ایمان آورده اید، خدا و پیامبر و اولی الامر از خودتان را اطاعت کنید و اگر در برنامه ای اختلاف کردید حکمش را به خدا و رسول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وظایف مهم کارگزاران این است که در امور مهم و سرنوشت ساز با عجله و شتاب تصمیم نگیرند و در آن جا که کوچکترین شبهه و ابهامی در کار است به حاکم و رهبر </w:t>
      </w:r>
      <w:bookmarkStart w:id="999" w:name="pg20332_196030"/>
    </w:p>
    <w:p>
      <w:pPr>
        <w:pStyle w:val="BookText"/>
        <w:rPr/>
      </w:pPr>
      <w:bookmarkEnd w:id="999"/>
      <w:r>
        <w:rPr>
          <w:rFonts w:ascii="IRNazanin" w:hAnsi="IRNazanin" w:eastAsia="IRNazanin"/>
          <w:color w:val="111111"/>
          <w:sz w:val="28"/>
          <w:sz w:val="28"/>
          <w:szCs w:val="28"/>
          <w:rtl w:val="true"/>
          <w:lang w:bidi="fa-IR"/>
        </w:rPr>
        <w:t>اسلامی مراجعه کنند</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لَوْ رَدُّوهُ إِلَى الرَّسُولِ وَ إِلى أُولى الْأَمْرِ مِنْهُمْ لَعَلِمَهُ الَّذِينَ يَسْتَنْبِطُونَهُ</w:t>
      </w:r>
      <w:r>
        <w:rPr>
          <w:rStyle w:val="FootnoteAnchor"/>
          <w:rtl w:val="true"/>
        </w:rPr>
        <w:footnoteReference w:id="754"/>
      </w:r>
      <w:r>
        <w:rPr>
          <w:rFonts w:ascii="IRNazanin" w:hAnsi="IRNazanin" w:eastAsia="IRNazanin"/>
          <w:color w:val="111111"/>
          <w:sz w:val="28"/>
          <w:sz w:val="28"/>
          <w:szCs w:val="28"/>
          <w:rtl w:val="true"/>
          <w:lang w:bidi="fa-IR"/>
        </w:rPr>
        <w:t>و اگر آن را به پیامبر و اولیای امر خود ارجاع کنند، قطعاً از میان آنان کسانی اند که می توانند درست و نادرست آن را دریابند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تَنَازَعْتُمْ فِي شَيْءٍ فَرُدُّوهُ إِلَى اللَّهِ وَ الرَّسُول</w:t>
      </w:r>
      <w:r>
        <w:rPr>
          <w:rStyle w:val="FootnoteAnchor"/>
          <w:rtl w:val="true"/>
        </w:rPr>
        <w:footnoteReference w:id="755"/>
      </w:r>
      <w:r>
        <w:rPr>
          <w:rFonts w:ascii="IRNazanin" w:hAnsi="IRNazanin" w:eastAsia="IRNazanin"/>
          <w:color w:val="111111"/>
          <w:sz w:val="28"/>
          <w:sz w:val="28"/>
          <w:szCs w:val="28"/>
          <w:rtl w:val="true"/>
          <w:lang w:bidi="fa-IR"/>
        </w:rPr>
        <w:t xml:space="preserve">پس هرگاه در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یافتید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بدارید</w:t>
      </w:r>
      <w:r>
        <w:rPr>
          <w:rFonts w:eastAsia="IRNazanin" w:cs="IRNazanin"/>
          <w:color w:val="111111"/>
          <w:sz w:val="28"/>
          <w:szCs w:val="28"/>
          <w:rtl w:val="true"/>
          <w:lang w:bidi="fa-IR"/>
        </w:rPr>
        <w:t>.</w:t>
      </w:r>
    </w:p>
    <w:p>
      <w:pPr>
        <w:pStyle w:val="Heading4"/>
        <w:numPr>
          <w:ilvl w:val="3"/>
          <w:numId w:val="1"/>
        </w:numPr>
        <w:rPr/>
      </w:pPr>
      <w:bookmarkStart w:id="1000" w:name="__RefHeading___Toc5888009_2320776876"/>
      <w:bookmarkStart w:id="1001" w:name="_Toc394"/>
      <w:bookmarkEnd w:id="1000"/>
      <w:r>
        <w:rPr/>
        <w:t>19</w:t>
      </w:r>
      <w:r>
        <w:rPr>
          <w:rtl w:val="true"/>
        </w:rPr>
        <w:t xml:space="preserve">. </w:t>
      </w:r>
      <w:r>
        <w:rPr/>
        <w:t>3</w:t>
      </w:r>
      <w:r>
        <w:rPr>
          <w:rtl w:val="true"/>
        </w:rPr>
        <w:t xml:space="preserve">. </w:t>
      </w:r>
      <w:r>
        <w:rPr>
          <w:rtl w:val="true"/>
        </w:rPr>
        <w:t>استناد به حدیث پیامبر</w:t>
      </w:r>
      <w:bookmarkEnd w:id="1001"/>
    </w:p>
    <w:p>
      <w:pPr>
        <w:pStyle w:val="BookText"/>
        <w:rPr/>
      </w:pPr>
      <w:r>
        <w:rPr>
          <w:rFonts w:ascii="Amiri" w:hAnsi="Amiri" w:eastAsia="Amiri" w:cs="Amiri"/>
          <w:color w:val="111111"/>
          <w:sz w:val="28"/>
          <w:sz w:val="28"/>
          <w:szCs w:val="28"/>
          <w:rtl w:val="true"/>
          <w:lang w:bidi="ar-SA"/>
        </w:rPr>
        <w:t>فَالرَّدُّ إِلَى اللَّهِ الْأَخْذُ بِمُحْكَمِ كِتَابِهِ وَ الرَّدُّ إِلَى الرَّسُولِ الْأَخْذُ بِسُنَّتِهِ الْجَامِعَةِ غَيْرِ الْمُفَرَّقَةِ</w:t>
      </w:r>
      <w:r>
        <w:rPr>
          <w:rFonts w:ascii="IRNazanin" w:hAnsi="IRNazanin" w:eastAsia="IRNazanin"/>
          <w:color w:val="111111"/>
          <w:sz w:val="28"/>
          <w:sz w:val="28"/>
          <w:szCs w:val="28"/>
          <w:rtl w:val="true"/>
          <w:lang w:bidi="fa-IR"/>
        </w:rPr>
        <w:t xml:space="preserve"> بازگردان به خدا قبول آیات محکم او و ارجاع به رسول پذیرفتن سنت اوست که جمع کننده همگان بر یک رأی است و پراکنده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احادیث و سیره نبوی است که مورد قبول مسلمانان و مشهور در میان آن هاست و اخذ به آن سبب سبب هیچ گونه اختلاف و تفرقه ای نمی شود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مشابه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تُخَاصِمْهُمْ بِالْقُرْآنِ فَإِنَّ الْقُرْآنَ حَمَّالٌ ذُو وُجُوهِ تَقُولُ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حَاجِجُهُمْ بِالسُّنَّةِ فَإِنَّهُمْ لَنْ يَجِدُوا عَنْهَا مَحِيصا</w:t>
      </w:r>
      <w:r>
        <w:rPr>
          <w:rStyle w:val="FootnoteAnchor"/>
          <w:rtl w:val="true"/>
        </w:rPr>
        <w:footnoteReference w:id="757"/>
      </w:r>
      <w:r>
        <w:rPr>
          <w:rFonts w:ascii="IRNazanin" w:hAnsi="IRNazanin" w:eastAsia="IRNazanin"/>
          <w:color w:val="111111"/>
          <w:sz w:val="28"/>
          <w:sz w:val="28"/>
          <w:szCs w:val="28"/>
          <w:rtl w:val="true"/>
          <w:lang w:bidi="fa-IR"/>
        </w:rPr>
        <w:t>با آنان با قرآن به مناظره برنخیز چراکه قرآن تحمل معانی گوناگون دارد تو چیزی از قرآن می گویی آنان چیز دیگر ولی با کمک سنت پیامبر با آنان احتجاج کن که در برابر آن جز پذیرش گزیری ندارند</w:t>
      </w:r>
      <w:r>
        <w:rPr>
          <w:rFonts w:eastAsia="IRNazanin" w:cs="IRNazanin"/>
          <w:color w:val="111111"/>
          <w:sz w:val="28"/>
          <w:szCs w:val="28"/>
          <w:rtl w:val="true"/>
          <w:lang w:bidi="fa-IR"/>
        </w:rPr>
        <w:t xml:space="preserve">. </w:t>
      </w:r>
      <w:bookmarkStart w:id="1002" w:name="pg20332_196031"/>
    </w:p>
    <w:p>
      <w:pPr>
        <w:pStyle w:val="BookText"/>
        <w:rPr/>
      </w:pPr>
      <w:bookmarkEnd w:id="1002"/>
      <w:r>
        <w:rPr>
          <w:rFonts w:ascii="Amiri" w:hAnsi="Amiri" w:eastAsia="Amiri" w:cs="Amiri"/>
          <w:color w:val="111111"/>
          <w:sz w:val="28"/>
          <w:sz w:val="28"/>
          <w:szCs w:val="28"/>
          <w:rtl w:val="true"/>
          <w:lang w:bidi="ar-SA"/>
        </w:rPr>
        <w:t>ثُمَّ اخْتَرْ لِلْحُكْمِ بَيْنَ النَّاسِ أَفْضَلَ رَعِيَّتِكَ فِی نَفْسِكَ مِمَّنْ لَا تَضِيقُ بِهِ الْأُمُورُ وَ لَا تُمَحْكُهُ الْخُصُومُ وَ لَا يَتَمَادَى فِى الزَّلَّةِ وَ لَا يَحْصَرُ مِنَ الْفَيْءِ إِلَى الْحَقِّ إِذَا عَرَفَهُ وَ لَا تُشْرِفُ نَفْسُهُ عَلَى طَمَعِ وَ لَا يَكْتَفِى بِأَدْنَى فَهُم دُونَ أَقْصَاهُ وَ أَوْقَفَهُمْ فِي الشُّبُهَاتِ وَآخَذَهُمْ بِالْحُجَج وَ أَقَلَّهُمْ تَبَرُّماً بِمُرَاجَعَة الْخَصْمِ وَأَصْبَرَهُمْ عَلَى تَكَشُفِ الْأُمُورِ وَ أَصْرَمَهُمْ عِنْدَ اتَّضَاحِ الْحُكْمِ مِمَّنْ لَا يَزْدَهِيهِ إِطْرَاءٌ وَ لَا يَسْتَمِيلُهُ إِغْرَاءٌ وَ أُولَئِكَ قَلِيلٌ ثُمَّ أَكْثِرْ تَعَاهَدَ قَضَائِهِ وَ أَفْسِحُ افْسَحْ لَهُ فِي الْبَذْلِ مَا ايُزِيخَا يُزِيلُ عِلَّتَهُ وَ تَقِلُّ مَعَهُ حَاجَتُهُ إِلَى النَّاسِ وَ أَعْطِهِ مِنَ الْمَنْزِلَةِ لَدَيْكَ مَا لَا يَطْمَعُ فِيهِ غَيْرُهُ مِنْ خَاصَّتِكَ لِيَأْمَنَ بِذَلِكَ اِغْتِيَالَ الرِّجَالِ لَهُ عِنْدَكَ فَانْظُرْ فِي ذَلِكَ نَظَراً بَلِيغاً فَإِنَّ هَذَا الدِّينَ قَدْ كَانَ أَسِيراً فِى أَيْدِى الْأَشْرَارِ يُعْمَلُ فِيهِ بِالْهَوَى وَ تُطْلَبُ بِهِ الدُّنْيَا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3" w:name="__RefHeading___Toc5888011_2320776876"/>
      <w:bookmarkStart w:id="1004" w:name="_Toc395"/>
      <w:bookmarkEnd w:id="1003"/>
      <w:r>
        <w:rPr/>
        <w:t>20</w:t>
      </w:r>
      <w:r>
        <w:rPr>
          <w:rtl w:val="true"/>
        </w:rPr>
        <w:t xml:space="preserve">. </w:t>
      </w:r>
      <w:r>
        <w:rPr>
          <w:rtl w:val="true"/>
        </w:rPr>
        <w:t>قاضیان</w:t>
      </w:r>
      <w:bookmarkEnd w:id="1004"/>
    </w:p>
    <w:p>
      <w:pPr>
        <w:pStyle w:val="Heading4"/>
        <w:numPr>
          <w:ilvl w:val="3"/>
          <w:numId w:val="1"/>
        </w:numPr>
        <w:rPr/>
      </w:pPr>
      <w:bookmarkStart w:id="1005" w:name="__RefHeading___Toc5888013_2320776876"/>
      <w:bookmarkStart w:id="1006" w:name="_Toc396"/>
      <w:bookmarkEnd w:id="1005"/>
      <w:r>
        <w:rPr/>
        <w:t>20</w:t>
      </w:r>
      <w:r>
        <w:rPr>
          <w:rtl w:val="true"/>
        </w:rPr>
        <w:t xml:space="preserve">. </w:t>
      </w:r>
      <w:r>
        <w:rPr/>
        <w:t>1</w:t>
      </w:r>
      <w:r>
        <w:rPr>
          <w:rtl w:val="true"/>
        </w:rPr>
        <w:t xml:space="preserve">. </w:t>
      </w:r>
      <w:r>
        <w:rPr>
          <w:rtl w:val="true"/>
        </w:rPr>
        <w:t>شرایط انتخاب قضات</w:t>
      </w:r>
      <w:bookmarkEnd w:id="1006"/>
    </w:p>
    <w:p>
      <w:pPr>
        <w:pStyle w:val="BookText"/>
        <w:rPr/>
      </w:pPr>
      <w:r>
        <w:rPr>
          <w:rFonts w:ascii="Amiri" w:hAnsi="Amiri" w:eastAsia="Amiri" w:cs="Amiri"/>
          <w:color w:val="111111"/>
          <w:sz w:val="28"/>
          <w:sz w:val="28"/>
          <w:szCs w:val="28"/>
          <w:rtl w:val="true"/>
          <w:lang w:bidi="ar-SA"/>
        </w:rPr>
        <w:t>ثُمَّ اخْتَرْ لِلْحُكْمِ بَيْنَ النَّاسِ أَفْضَلَ رَعِيَّتِكَ فِی نَفْسِكَ مِمَّنْ لَا تَضِيقُ بِهِ الْأُمُورُ</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لا تضيقُ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 قرار نمی گیرد</w:t>
      </w:r>
    </w:p>
    <w:p>
      <w:pPr>
        <w:pStyle w:val="BookText"/>
        <w:rPr/>
      </w:pPr>
      <w:r>
        <w:rPr>
          <w:rFonts w:ascii="IRNazanin" w:hAnsi="IRNazanin" w:eastAsia="IRNazanin"/>
          <w:color w:val="111111"/>
          <w:sz w:val="28"/>
          <w:sz w:val="28"/>
          <w:szCs w:val="28"/>
          <w:rtl w:val="true"/>
          <w:lang w:bidi="fa-IR"/>
        </w:rPr>
        <w:t>برای قضاوت بین مردم برترین شخص نزد خودت را انتخاب کن کسی که امور قضاوت او را دچار تنگنا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حساس ترین بخش حکومت دستگاه قضایی آن است زیرا آن چنان که نیروهای نظامی امنیت خارجی کشور اسلامی را تأمین می کنند تشکیلات قضایی و دادگستری امنیت داخلی نظام اسلامی را در برابر تبهکاران و مفسدان بر عهده دارد</w:t>
      </w:r>
      <w:r>
        <w:rPr>
          <w:rFonts w:eastAsia="IRNazanin" w:cs="IRNazanin"/>
          <w:color w:val="111111"/>
          <w:sz w:val="28"/>
          <w:szCs w:val="28"/>
          <w:rtl w:val="true"/>
          <w:lang w:bidi="fa-IR"/>
        </w:rPr>
        <w:t xml:space="preserve">. </w:t>
      </w:r>
      <w:r>
        <w:rPr>
          <w:rStyle w:val="FootnoteAnchor"/>
          <w:rtl w:val="true"/>
        </w:rPr>
        <w:footnoteReference w:id="759"/>
      </w:r>
      <w:bookmarkStart w:id="1007" w:name="pg20332_196032"/>
    </w:p>
    <w:p>
      <w:pPr>
        <w:pStyle w:val="Heading4"/>
        <w:numPr>
          <w:ilvl w:val="3"/>
          <w:numId w:val="1"/>
        </w:numPr>
        <w:rPr/>
      </w:pPr>
      <w:bookmarkStart w:id="1008" w:name="__RefHeading___Toc5888015_2320776876"/>
      <w:bookmarkStart w:id="1009" w:name="_Toc397"/>
      <w:bookmarkEnd w:id="1007"/>
      <w:bookmarkEnd w:id="1008"/>
      <w:r>
        <w:rPr/>
        <w:t>20</w:t>
      </w:r>
      <w:r>
        <w:rPr>
          <w:rtl w:val="true"/>
        </w:rPr>
        <w:t xml:space="preserve">. </w:t>
      </w:r>
      <w:r>
        <w:rPr/>
        <w:t>2</w:t>
      </w:r>
      <w:r>
        <w:rPr>
          <w:rtl w:val="true"/>
        </w:rPr>
        <w:t xml:space="preserve">. </w:t>
      </w:r>
      <w:r>
        <w:rPr>
          <w:rtl w:val="true"/>
        </w:rPr>
        <w:t>پرهیز از لجبازی</w:t>
      </w:r>
      <w:bookmarkEnd w:id="1009"/>
    </w:p>
    <w:p>
      <w:pPr>
        <w:pStyle w:val="BookText"/>
        <w:rPr/>
      </w:pPr>
      <w:r>
        <w:rPr>
          <w:rFonts w:ascii="Amiri" w:hAnsi="Amiri" w:eastAsia="Amiri" w:cs="Amiri"/>
          <w:color w:val="111111"/>
          <w:sz w:val="28"/>
          <w:sz w:val="28"/>
          <w:szCs w:val="28"/>
          <w:rtl w:val="true"/>
          <w:lang w:bidi="ar-SA"/>
        </w:rPr>
        <w:t>وَ لَا تُمَحْكُهُ الْخُصُومُ</w:t>
      </w:r>
      <w:r>
        <w:rPr>
          <w:rStyle w:val="FootnoteAnchor"/>
          <w:rtl w:val="true"/>
        </w:rPr>
        <w:footnoteReference w:id="760"/>
      </w:r>
      <w:r>
        <w:rPr>
          <w:rFonts w:ascii="IRNazanin" w:hAnsi="IRNazanin" w:eastAsia="IRNazanin"/>
          <w:color w:val="111111"/>
          <w:sz w:val="28"/>
          <w:sz w:val="28"/>
          <w:szCs w:val="28"/>
          <w:rtl w:val="true"/>
          <w:lang w:bidi="fa-IR"/>
        </w:rPr>
        <w:t xml:space="preserve"> و بر خورد مدعیان پرونده وی را گرفتار لجبازی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اللَّجَاجُ أَكْثَرُ الْأَشْيَاءِ مَضَرَّةً فِى الْعَاجِلِ وَالآجِل</w:t>
      </w:r>
      <w:r>
        <w:rPr>
          <w:rStyle w:val="FootnoteAnchor"/>
          <w:rtl w:val="true"/>
        </w:rPr>
        <w:footnoteReference w:id="761"/>
      </w:r>
      <w:r>
        <w:rPr>
          <w:rFonts w:ascii="IRNazanin" w:hAnsi="IRNazanin" w:eastAsia="IRNazanin"/>
          <w:color w:val="111111"/>
          <w:sz w:val="28"/>
          <w:sz w:val="28"/>
          <w:szCs w:val="28"/>
          <w:rtl w:val="true"/>
          <w:lang w:bidi="fa-IR"/>
        </w:rPr>
        <w:t>لجاجت به حسب ضرر و زیان در دنیا و آخرت بیشترین چیزهاست</w:t>
      </w:r>
      <w:r>
        <w:rPr>
          <w:rFonts w:eastAsia="IRNazanin" w:cs="IRNazanin"/>
          <w:color w:val="111111"/>
          <w:sz w:val="28"/>
          <w:szCs w:val="28"/>
          <w:rtl w:val="true"/>
          <w:lang w:bidi="fa-IR"/>
        </w:rPr>
        <w:t>.</w:t>
      </w:r>
    </w:p>
    <w:p>
      <w:pPr>
        <w:pStyle w:val="Heading4"/>
        <w:numPr>
          <w:ilvl w:val="3"/>
          <w:numId w:val="1"/>
        </w:numPr>
        <w:rPr/>
      </w:pPr>
      <w:bookmarkStart w:id="1010" w:name="__RefHeading___Toc5888017_2320776876"/>
      <w:bookmarkStart w:id="1011" w:name="_Toc398"/>
      <w:bookmarkEnd w:id="1010"/>
      <w:r>
        <w:rPr/>
        <w:t>20</w:t>
      </w:r>
      <w:r>
        <w:rPr>
          <w:rtl w:val="true"/>
        </w:rPr>
        <w:t xml:space="preserve">. </w:t>
      </w:r>
      <w:r>
        <w:rPr/>
        <w:t>3</w:t>
      </w:r>
      <w:r>
        <w:rPr>
          <w:rtl w:val="true"/>
        </w:rPr>
        <w:t xml:space="preserve">. </w:t>
      </w:r>
      <w:r>
        <w:rPr>
          <w:rtl w:val="true"/>
        </w:rPr>
        <w:t>اصرار نکردن در اشتباهات</w:t>
      </w:r>
      <w:bookmarkEnd w:id="1011"/>
    </w:p>
    <w:p>
      <w:pPr>
        <w:pStyle w:val="BookText"/>
        <w:rPr/>
      </w:pPr>
      <w:r>
        <w:rPr>
          <w:rFonts w:ascii="Amiri" w:hAnsi="Amiri" w:eastAsia="Amiri" w:cs="Amiri"/>
          <w:color w:val="111111"/>
          <w:sz w:val="28"/>
          <w:sz w:val="28"/>
          <w:szCs w:val="28"/>
          <w:rtl w:val="true"/>
          <w:lang w:bidi="ar-SA"/>
        </w:rPr>
        <w:t>وَ لَا يَتَمَادَى فِي الزَّلَّةِ</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و در خطا پافشاری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لَوْ رَحِمْناهُمْ وَ كَشَفْنا ما بِهِمْ مِنْ ضُرٍّ لَلَجُوا فى طُغْيانِهِمْ يَعْمَهُون</w:t>
      </w:r>
      <w:r>
        <w:rPr>
          <w:rStyle w:val="FootnoteAnchor"/>
          <w:rtl w:val="true"/>
        </w:rPr>
        <w:footnoteReference w:id="763"/>
      </w:r>
      <w:r>
        <w:rPr>
          <w:rFonts w:ascii="IRNazanin" w:hAnsi="IRNazanin" w:eastAsia="IRNazanin"/>
          <w:color w:val="111111"/>
          <w:sz w:val="28"/>
          <w:sz w:val="28"/>
          <w:szCs w:val="28"/>
          <w:rtl w:val="true"/>
          <w:lang w:bidi="fa-IR"/>
        </w:rPr>
        <w:t>و اگر ایشان را ببخشاییم و آن چه از صدمه بر آنان وارد آمده است برطرف کنیم، در طغیان خود کوردلانه اصرار می ورزند</w:t>
      </w:r>
      <w:r>
        <w:rPr>
          <w:rFonts w:eastAsia="IRNazanin" w:cs="IRNazanin"/>
          <w:color w:val="111111"/>
          <w:sz w:val="28"/>
          <w:szCs w:val="28"/>
          <w:rtl w:val="true"/>
          <w:lang w:bidi="fa-IR"/>
        </w:rPr>
        <w:t>.</w:t>
      </w:r>
    </w:p>
    <w:p>
      <w:pPr>
        <w:pStyle w:val="Heading4"/>
        <w:numPr>
          <w:ilvl w:val="3"/>
          <w:numId w:val="1"/>
        </w:numPr>
        <w:rPr/>
      </w:pPr>
      <w:bookmarkStart w:id="1012" w:name="__RefHeading___Toc5888019_2320776876"/>
      <w:bookmarkStart w:id="1013" w:name="_Toc399"/>
      <w:bookmarkEnd w:id="1012"/>
      <w:r>
        <w:rPr/>
        <w:t>20</w:t>
      </w:r>
      <w:r>
        <w:rPr>
          <w:rtl w:val="true"/>
        </w:rPr>
        <w:t xml:space="preserve">. </w:t>
      </w:r>
      <w:r>
        <w:rPr/>
        <w:t>4</w:t>
      </w:r>
      <w:r>
        <w:rPr>
          <w:rtl w:val="true"/>
        </w:rPr>
        <w:t xml:space="preserve">. </w:t>
      </w:r>
      <w:r>
        <w:rPr>
          <w:rtl w:val="true"/>
        </w:rPr>
        <w:t>بازگشت به حق</w:t>
      </w:r>
      <w:bookmarkEnd w:id="1013"/>
    </w:p>
    <w:p>
      <w:pPr>
        <w:pStyle w:val="BookText"/>
        <w:rPr/>
      </w:pPr>
      <w:r>
        <w:rPr>
          <w:rFonts w:ascii="Amiri" w:hAnsi="Amiri" w:eastAsia="Amiri" w:cs="Amiri"/>
          <w:color w:val="111111"/>
          <w:sz w:val="28"/>
          <w:sz w:val="28"/>
          <w:szCs w:val="28"/>
          <w:rtl w:val="true"/>
          <w:lang w:bidi="ar-SA"/>
        </w:rPr>
        <w:t>وَ لَا يَحْصَرُ مِنَ الْفَيْءِ إِلَى الْحَقِّ إِذَا عَرَفَهُ</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و هنگام شناخت حق از باز گشت به آن در نماند</w:t>
      </w:r>
      <w:r>
        <w:rPr>
          <w:rFonts w:eastAsia="IRNazanin" w:cs="IRNazanin"/>
          <w:color w:val="111111"/>
          <w:sz w:val="28"/>
          <w:szCs w:val="28"/>
          <w:rtl w:val="true"/>
          <w:lang w:bidi="fa-IR"/>
        </w:rPr>
        <w:t>.</w:t>
      </w:r>
    </w:p>
    <w:p>
      <w:pPr>
        <w:pStyle w:val="Heading4"/>
        <w:numPr>
          <w:ilvl w:val="3"/>
          <w:numId w:val="1"/>
        </w:numPr>
        <w:rPr/>
      </w:pPr>
      <w:bookmarkStart w:id="1014" w:name="__RefHeading___Toc5888021_2320776876"/>
      <w:bookmarkStart w:id="1015" w:name="_Toc400"/>
      <w:bookmarkEnd w:id="1014"/>
      <w:r>
        <w:rPr/>
        <w:t>20</w:t>
      </w:r>
      <w:r>
        <w:rPr>
          <w:rtl w:val="true"/>
        </w:rPr>
        <w:t xml:space="preserve">. </w:t>
      </w:r>
      <w:r>
        <w:rPr/>
        <w:t>5</w:t>
      </w:r>
      <w:r>
        <w:rPr>
          <w:rtl w:val="true"/>
        </w:rPr>
        <w:t xml:space="preserve">. </w:t>
      </w:r>
      <w:r>
        <w:rPr>
          <w:rtl w:val="true"/>
        </w:rPr>
        <w:t>پرهیز از طمع ورزی</w:t>
      </w:r>
      <w:bookmarkEnd w:id="101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تُشْرِفُ نَفْسُهُ عَلَى طَمَعِ وَ لَا يَكْتَفِي بِأَدْنَى فَهْمِ دُونَ أَقْصَاهُ</w:t>
      </w:r>
      <w:r>
        <w:rPr>
          <w:rStyle w:val="FootnoteAnchor"/>
          <w:rtl w:val="true"/>
        </w:rPr>
        <w:footnoteReference w:id="765"/>
      </w:r>
      <w:r>
        <w:rPr>
          <w:rFonts w:ascii="IRNazanin" w:hAnsi="IRNazanin" w:eastAsia="IRNazanin"/>
          <w:color w:val="111111"/>
          <w:sz w:val="28"/>
          <w:sz w:val="28"/>
          <w:szCs w:val="28"/>
          <w:rtl w:val="true"/>
          <w:lang w:bidi="fa-IR"/>
        </w:rPr>
        <w:t xml:space="preserve"> و درونش به طمع میل نکند و در رسیدن به حقیقت مقصود به اندک فهم اکتفا ننماید</w:t>
      </w:r>
      <w:r>
        <w:rPr>
          <w:rFonts w:eastAsia="IRNazanin" w:cs="IRNazanin"/>
          <w:color w:val="111111"/>
          <w:sz w:val="28"/>
          <w:szCs w:val="28"/>
          <w:rtl w:val="true"/>
          <w:lang w:bidi="fa-IR"/>
        </w:rPr>
        <w:t xml:space="preserve">. </w:t>
      </w:r>
      <w:bookmarkStart w:id="1016" w:name="pg20332_196033"/>
    </w:p>
    <w:p>
      <w:pPr>
        <w:pStyle w:val="BookText"/>
        <w:rPr/>
      </w:pPr>
      <w:bookmarkEnd w:id="101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مَصَارِع الْعُقُولِ تَحْتَ بُرُوقِ الْمَطَامِع</w:t>
      </w:r>
      <w:r>
        <w:rPr>
          <w:rStyle w:val="FootnoteAnchor"/>
          <w:rtl w:val="true"/>
        </w:rPr>
        <w:footnoteReference w:id="766"/>
      </w:r>
      <w:r>
        <w:rPr>
          <w:rFonts w:ascii="IRNazanin" w:hAnsi="IRNazanin" w:eastAsia="IRNazanin"/>
          <w:color w:val="111111"/>
          <w:sz w:val="28"/>
          <w:sz w:val="28"/>
          <w:szCs w:val="28"/>
          <w:rtl w:val="true"/>
          <w:lang w:bidi="fa-IR"/>
        </w:rPr>
        <w:t>اميرالمؤمنين علیه السلام در نهج البلاغه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قربانگاه عقل ها در پرتو طمع هاست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رَأْسُ الْوَرَع ترك الطمع</w:t>
      </w:r>
      <w:r>
        <w:rPr>
          <w:rStyle w:val="FootnoteAnchor"/>
          <w:rtl w:val="true"/>
        </w:rPr>
        <w:footnoteReference w:id="767"/>
      </w:r>
      <w:r>
        <w:rPr>
          <w:rFonts w:ascii="IRNazanin" w:hAnsi="IRNazanin" w:eastAsia="IRNazanin"/>
          <w:color w:val="111111"/>
          <w:sz w:val="28"/>
          <w:sz w:val="28"/>
          <w:szCs w:val="28"/>
          <w:rtl w:val="true"/>
          <w:lang w:bidi="fa-IR"/>
        </w:rPr>
        <w:t>سر پرهیزکاری ترک طمع است</w:t>
      </w:r>
      <w:r>
        <w:rPr>
          <w:rFonts w:eastAsia="IRNazanin" w:cs="IRNazanin"/>
          <w:color w:val="111111"/>
          <w:sz w:val="28"/>
          <w:szCs w:val="28"/>
          <w:rtl w:val="true"/>
          <w:lang w:bidi="fa-IR"/>
        </w:rPr>
        <w:t>.</w:t>
      </w:r>
    </w:p>
    <w:p>
      <w:pPr>
        <w:pStyle w:val="Heading4"/>
        <w:numPr>
          <w:ilvl w:val="3"/>
          <w:numId w:val="1"/>
        </w:numPr>
        <w:rPr/>
      </w:pPr>
      <w:bookmarkStart w:id="1017" w:name="__RefHeading___Toc5888023_2320776876"/>
      <w:bookmarkStart w:id="1018" w:name="_Toc401"/>
      <w:bookmarkEnd w:id="1017"/>
      <w:r>
        <w:rPr/>
        <w:t>20</w:t>
      </w:r>
      <w:r>
        <w:rPr>
          <w:rtl w:val="true"/>
        </w:rPr>
        <w:t xml:space="preserve">. </w:t>
      </w:r>
      <w:r>
        <w:rPr/>
        <w:t>6</w:t>
      </w:r>
      <w:r>
        <w:rPr>
          <w:rtl w:val="true"/>
        </w:rPr>
        <w:t xml:space="preserve">. </w:t>
      </w:r>
      <w:r>
        <w:rPr>
          <w:rtl w:val="true"/>
        </w:rPr>
        <w:t>درنگ در شبهات</w:t>
      </w:r>
      <w:bookmarkEnd w:id="1018"/>
    </w:p>
    <w:p>
      <w:pPr>
        <w:pStyle w:val="BookText"/>
        <w:rPr/>
      </w:pPr>
      <w:r>
        <w:rPr>
          <w:rFonts w:ascii="Amiri" w:hAnsi="Amiri" w:eastAsia="Amiri" w:cs="Amiri"/>
          <w:color w:val="111111"/>
          <w:sz w:val="28"/>
          <w:sz w:val="28"/>
          <w:szCs w:val="28"/>
          <w:rtl w:val="true"/>
          <w:lang w:bidi="ar-SA"/>
        </w:rPr>
        <w:t>وَ أَوْقَفَهُمْ فِى الشُّبُهَاتِ وَآخَذَهُمْ بِالْحُجَج</w:t>
      </w:r>
      <w:r>
        <w:rPr>
          <w:rFonts w:ascii="IRNazanin" w:hAnsi="IRNazanin" w:eastAsia="IRNazanin"/>
          <w:color w:val="111111"/>
          <w:sz w:val="28"/>
          <w:sz w:val="28"/>
          <w:szCs w:val="28"/>
          <w:rtl w:val="true"/>
          <w:lang w:bidi="fa-IR"/>
        </w:rPr>
        <w:t xml:space="preserve"> و در نگش در شبهات از همه بیشتر باشد و دلایل را بیش از همه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بَيِّنٌ وَ حَرَامٌ بَيِّنُ وَ شُبُهَاتٌ بَيْنَ ذَلِكَ فَمَنْ تَرَكَ الشُّبُهَاتِ نَجَا مِنَ الْمُحَرَّمَاتِ وَ مَنْ أَخَذَ بِالشُّبُهَاتِ ارْتَكَبَ الْمُحَرَّمَاتِ وَ هَلَكَ مِنْ حَيْثُ لَا يَعْلَم</w:t>
      </w:r>
      <w:r>
        <w:rPr>
          <w:rStyle w:val="FootnoteAnchor"/>
          <w:rtl w:val="true"/>
        </w:rPr>
        <w:footnoteReference w:id="768"/>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حلالی است روشن و حرامی است روشن و در بین این امور مشتبهی هم هست، هر که مورد شبهه را ترک کرد از محرمات نجات یافته و هر که بدان اخذ کرد و در نتیجه مرتکب حرام شود و ندانسته هلاک گردد</w:t>
      </w:r>
      <w:r>
        <w:rPr>
          <w:rFonts w:eastAsia="IRNazanin" w:cs="IRNazanin"/>
          <w:color w:val="111111"/>
          <w:sz w:val="28"/>
          <w:szCs w:val="28"/>
          <w:rtl w:val="true"/>
          <w:lang w:bidi="fa-IR"/>
        </w:rPr>
        <w:t>.</w:t>
      </w:r>
    </w:p>
    <w:p>
      <w:pPr>
        <w:pStyle w:val="Heading4"/>
        <w:numPr>
          <w:ilvl w:val="3"/>
          <w:numId w:val="1"/>
        </w:numPr>
        <w:rPr/>
      </w:pPr>
      <w:bookmarkStart w:id="1019" w:name="__RefHeading___Toc5888025_2320776876"/>
      <w:bookmarkStart w:id="1020" w:name="_Toc402"/>
      <w:bookmarkEnd w:id="1019"/>
      <w:r>
        <w:rPr/>
        <w:t>20</w:t>
      </w:r>
      <w:r>
        <w:rPr>
          <w:rtl w:val="true"/>
        </w:rPr>
        <w:t xml:space="preserve">. </w:t>
      </w:r>
      <w:r>
        <w:rPr/>
        <w:t>7</w:t>
      </w:r>
      <w:r>
        <w:rPr>
          <w:rtl w:val="true"/>
        </w:rPr>
        <w:t xml:space="preserve">. </w:t>
      </w:r>
      <w:r>
        <w:rPr>
          <w:rtl w:val="true"/>
        </w:rPr>
        <w:t>ملول نشدن از کار</w:t>
      </w:r>
      <w:bookmarkEnd w:id="1020"/>
    </w:p>
    <w:p>
      <w:pPr>
        <w:pStyle w:val="BookText"/>
        <w:rPr/>
      </w:pPr>
      <w:r>
        <w:rPr>
          <w:rFonts w:ascii="Amiri" w:hAnsi="Amiri" w:eastAsia="Amiri" w:cs="Amiri"/>
          <w:color w:val="111111"/>
          <w:sz w:val="28"/>
          <w:sz w:val="28"/>
          <w:szCs w:val="28"/>
          <w:rtl w:val="true"/>
          <w:lang w:bidi="ar-SA"/>
        </w:rPr>
        <w:t>وَ أَقَلَّهُمْ تَبَرُّماً بِمُرَاجَعَة الْخَصْمِ</w:t>
      </w:r>
      <w:r>
        <w:rPr>
          <w:rStyle w:val="FootnoteAnchor"/>
          <w:rtl w:val="true"/>
        </w:rPr>
        <w:footnoteReference w:id="769"/>
      </w:r>
      <w:r>
        <w:rPr>
          <w:rFonts w:ascii="IRNazanin" w:hAnsi="IRNazanin" w:eastAsia="IRNazanin"/>
          <w:color w:val="111111"/>
          <w:sz w:val="28"/>
          <w:sz w:val="28"/>
          <w:szCs w:val="28"/>
          <w:rtl w:val="true"/>
          <w:lang w:bidi="fa-IR"/>
        </w:rPr>
        <w:t xml:space="preserve"> و از رفت و آمد نزاع کنندگان کمتر ملول شود</w:t>
      </w:r>
      <w:r>
        <w:rPr>
          <w:rFonts w:eastAsia="IRNazanin" w:cs="IRNazanin"/>
          <w:color w:val="111111"/>
          <w:sz w:val="28"/>
          <w:szCs w:val="28"/>
          <w:rtl w:val="true"/>
          <w:lang w:bidi="fa-IR"/>
        </w:rPr>
        <w:t>.</w:t>
      </w:r>
    </w:p>
    <w:p>
      <w:pPr>
        <w:pStyle w:val="Heading4"/>
        <w:numPr>
          <w:ilvl w:val="3"/>
          <w:numId w:val="1"/>
        </w:numPr>
        <w:rPr/>
      </w:pPr>
      <w:bookmarkStart w:id="1021" w:name="__RefHeading___Toc5888027_2320776876"/>
      <w:bookmarkStart w:id="1022" w:name="_Toc403"/>
      <w:bookmarkEnd w:id="1021"/>
      <w:r>
        <w:rPr/>
        <w:t>20</w:t>
      </w:r>
      <w:r>
        <w:rPr>
          <w:rtl w:val="true"/>
        </w:rPr>
        <w:t xml:space="preserve">. </w:t>
      </w:r>
      <w:r>
        <w:rPr/>
        <w:t>8</w:t>
      </w:r>
      <w:r>
        <w:rPr>
          <w:rtl w:val="true"/>
        </w:rPr>
        <w:t xml:space="preserve">. </w:t>
      </w:r>
      <w:r>
        <w:rPr>
          <w:rtl w:val="true"/>
        </w:rPr>
        <w:t>شکیبایی در کشف حقیقت</w:t>
      </w:r>
      <w:bookmarkEnd w:id="1022"/>
    </w:p>
    <w:p>
      <w:pPr>
        <w:pStyle w:val="BookText"/>
        <w:rPr/>
      </w:pPr>
      <w:r>
        <w:rPr>
          <w:rFonts w:ascii="Amiri" w:hAnsi="Amiri" w:eastAsia="Amiri" w:cs="Amiri"/>
          <w:color w:val="111111"/>
          <w:sz w:val="28"/>
          <w:sz w:val="28"/>
          <w:szCs w:val="28"/>
          <w:rtl w:val="true"/>
          <w:lang w:bidi="ar-SA"/>
        </w:rPr>
        <w:t>وَ أَصْبَرَهُمْ عَلَى تَكَشُفِ الْأُمُورِ</w:t>
      </w:r>
      <w:r>
        <w:rPr>
          <w:rFonts w:ascii="IRNazanin" w:hAnsi="IRNazanin" w:eastAsia="IRNazanin"/>
          <w:color w:val="111111"/>
          <w:sz w:val="28"/>
          <w:sz w:val="28"/>
          <w:szCs w:val="28"/>
          <w:rtl w:val="true"/>
          <w:lang w:bidi="fa-IR"/>
        </w:rPr>
        <w:t xml:space="preserve"> و در کشف امور از همه شکیباتر باشد</w:t>
      </w:r>
      <w:r>
        <w:rPr>
          <w:rFonts w:eastAsia="IRNazanin" w:cs="IRNazanin"/>
          <w:color w:val="111111"/>
          <w:sz w:val="28"/>
          <w:szCs w:val="28"/>
          <w:rtl w:val="true"/>
          <w:lang w:bidi="fa-IR"/>
        </w:rPr>
        <w:t>.</w:t>
      </w:r>
    </w:p>
    <w:p>
      <w:pPr>
        <w:pStyle w:val="Heading4"/>
        <w:numPr>
          <w:ilvl w:val="3"/>
          <w:numId w:val="1"/>
        </w:numPr>
        <w:rPr/>
      </w:pPr>
      <w:bookmarkStart w:id="1023" w:name="__RefHeading___Toc5888029_2320776876"/>
      <w:bookmarkStart w:id="1024" w:name="_Toc404"/>
      <w:bookmarkEnd w:id="1023"/>
      <w:r>
        <w:rPr/>
        <w:t>20</w:t>
      </w:r>
      <w:r>
        <w:rPr>
          <w:rtl w:val="true"/>
        </w:rPr>
        <w:t xml:space="preserve">. </w:t>
      </w:r>
      <w:r>
        <w:rPr/>
        <w:t>9</w:t>
      </w:r>
      <w:r>
        <w:rPr>
          <w:rtl w:val="true"/>
        </w:rPr>
        <w:t xml:space="preserve">. </w:t>
      </w:r>
      <w:r>
        <w:rPr>
          <w:rtl w:val="true"/>
        </w:rPr>
        <w:t>قاطعیت در اجرای حکم</w:t>
      </w:r>
      <w:bookmarkEnd w:id="102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أَصْرَمَهُمْ عِنْدَ اتَّضَاحِ الْحُكْمِ</w:t>
      </w:r>
      <w:r>
        <w:rPr>
          <w:rStyle w:val="FootnoteAnchor"/>
          <w:rtl w:val="true"/>
        </w:rPr>
        <w:footnoteReference w:id="770"/>
      </w:r>
      <w:bookmarkStart w:id="1025" w:name="pg20332_196034"/>
    </w:p>
    <w:p>
      <w:pPr>
        <w:pStyle w:val="BookText"/>
        <w:rPr/>
      </w:pPr>
      <w:bookmarkEnd w:id="1025"/>
      <w:r>
        <w:rPr>
          <w:rFonts w:ascii="IRNazanin" w:hAnsi="IRNazanin" w:eastAsia="IRNazanin"/>
          <w:color w:val="111111"/>
          <w:sz w:val="28"/>
          <w:sz w:val="28"/>
          <w:szCs w:val="28"/>
          <w:rtl w:val="true"/>
          <w:lang w:bidi="fa-IR"/>
        </w:rPr>
        <w:t>و در وقت روشن شدن حکم از همه قاطع تر باشد</w:t>
      </w:r>
      <w:r>
        <w:rPr>
          <w:rFonts w:eastAsia="IRNazanin" w:cs="IRNazanin"/>
          <w:color w:val="111111"/>
          <w:sz w:val="28"/>
          <w:szCs w:val="28"/>
          <w:rtl w:val="true"/>
          <w:lang w:bidi="fa-IR"/>
        </w:rPr>
        <w:t>.</w:t>
      </w:r>
    </w:p>
    <w:p>
      <w:pPr>
        <w:pStyle w:val="Heading4"/>
        <w:numPr>
          <w:ilvl w:val="3"/>
          <w:numId w:val="1"/>
        </w:numPr>
        <w:rPr/>
      </w:pPr>
      <w:bookmarkStart w:id="1026" w:name="__RefHeading___Toc5888031_2320776876"/>
      <w:bookmarkStart w:id="1027" w:name="_Toc405"/>
      <w:bookmarkEnd w:id="1026"/>
      <w:r>
        <w:rPr/>
        <w:t>20</w:t>
      </w:r>
      <w:r>
        <w:rPr>
          <w:rtl w:val="true"/>
        </w:rPr>
        <w:t xml:space="preserve">. </w:t>
      </w:r>
      <w:r>
        <w:rPr/>
        <w:t>10</w:t>
      </w:r>
      <w:r>
        <w:rPr>
          <w:rtl w:val="true"/>
        </w:rPr>
        <w:t xml:space="preserve">. </w:t>
      </w:r>
      <w:r>
        <w:rPr>
          <w:rtl w:val="true"/>
        </w:rPr>
        <w:t>فریب نخوردن از تمجیدها</w:t>
      </w:r>
      <w:bookmarkEnd w:id="1027"/>
    </w:p>
    <w:p>
      <w:pPr>
        <w:pStyle w:val="BookText"/>
        <w:rPr/>
      </w:pPr>
      <w:r>
        <w:rPr>
          <w:rFonts w:ascii="Amiri" w:hAnsi="Amiri" w:eastAsia="Amiri" w:cs="Amiri"/>
          <w:color w:val="111111"/>
          <w:sz w:val="28"/>
          <w:sz w:val="28"/>
          <w:szCs w:val="28"/>
          <w:rtl w:val="true"/>
          <w:lang w:bidi="ar-SA"/>
        </w:rPr>
        <w:t>مِمَّنْ لَا يَزْدَهِيهِ إِطْرَاء وَ لَا يَسْتَمِيلُهُ إِغْرَاءٌ وَ أُولَئِكَ قَلِيلٌ ثُمَّ أَكْثِرْ تَعَاهُدَ قَضَائِهِ</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لَا يَسْتَمِيلُهُ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متمایل نمی سازد؛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متمایل ساختن به سوی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إِغْرَاء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تحریک برای انجام کاری؛ در اصل به معنای چسبانیدن چیزی به چیز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ستایش مردم او را دچار خودبینی نکند و تمجید و تعریف او را به تعریف کننده مایل ننماید، که آراستگان به این صفات در جامعه 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هر چند واجدان این صفات مورد اعتمادند با این حال چون مسئله قضاوت بسیار مهم است و ممکن است گاه گرفتار خطا و اشتباه و یا انحراف شوند بازرسهایی بفرست تا احکام قضایی آن ها را بررسی کنند و یا خودت از نزدیک پاره ای از قضاوت های آن ها را بررسی کن که این کار قاضی را در طرفداری از عدالت تقویت می کند</w:t>
      </w:r>
      <w:r>
        <w:rPr>
          <w:rFonts w:eastAsia="IRNazanin" w:cs="IRNazanin"/>
          <w:color w:val="111111"/>
          <w:sz w:val="28"/>
          <w:szCs w:val="28"/>
          <w:rtl w:val="true"/>
          <w:lang w:bidi="fa-IR"/>
        </w:rPr>
        <w:t xml:space="preserve">. </w:t>
      </w:r>
      <w:r>
        <w:rPr>
          <w:rStyle w:val="FootnoteAnchor"/>
          <w:rtl w:val="true"/>
        </w:rPr>
        <w:footnoteReference w:id="772"/>
      </w:r>
    </w:p>
    <w:p>
      <w:pPr>
        <w:pStyle w:val="Heading4"/>
        <w:numPr>
          <w:ilvl w:val="3"/>
          <w:numId w:val="1"/>
        </w:numPr>
        <w:rPr/>
      </w:pPr>
      <w:bookmarkStart w:id="1028" w:name="__RefHeading___Toc5888033_2320776876"/>
      <w:bookmarkStart w:id="1029" w:name="_Toc406"/>
      <w:bookmarkEnd w:id="1028"/>
      <w:r>
        <w:rPr/>
        <w:t>20</w:t>
      </w:r>
      <w:r>
        <w:rPr>
          <w:rtl w:val="true"/>
        </w:rPr>
        <w:t xml:space="preserve">. </w:t>
      </w:r>
      <w:r>
        <w:rPr/>
        <w:t>11</w:t>
      </w:r>
      <w:r>
        <w:rPr>
          <w:rtl w:val="true"/>
        </w:rPr>
        <w:t xml:space="preserve">. </w:t>
      </w:r>
      <w:r>
        <w:rPr>
          <w:rtl w:val="true"/>
        </w:rPr>
        <w:t>مراقبت دقیق از حوزه قضاوت</w:t>
      </w:r>
      <w:bookmarkEnd w:id="1029"/>
    </w:p>
    <w:p>
      <w:pPr>
        <w:pStyle w:val="BookText"/>
        <w:rPr/>
      </w:pPr>
      <w:r>
        <w:rPr>
          <w:rFonts w:ascii="Amiri" w:hAnsi="Amiri" w:eastAsia="Amiri" w:cs="Amiri"/>
          <w:color w:val="111111"/>
          <w:sz w:val="28"/>
          <w:sz w:val="28"/>
          <w:szCs w:val="28"/>
          <w:rtl w:val="true"/>
          <w:lang w:bidi="ar-SA"/>
        </w:rPr>
        <w:t>وَ افْسَحْ لَهُ فِي الْبَذْلِ مَا يُزِيحُ يُزِيلُ عِلَّتَهُ وَ تَقِلُّ مَعَهُ حَاجَتُهُ إِلَى النَّاسِ</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تقل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قضاوت قاضی را هر چه بیشتر بررسی کن و در پرداخت مال به او گشاده دست باش آن مقدار که نیازش را بر طرف کند</w:t>
      </w:r>
      <w:r>
        <w:rPr>
          <w:rFonts w:eastAsia="IRNazanin" w:cs="IRNazanin"/>
          <w:color w:val="111111"/>
          <w:sz w:val="28"/>
          <w:szCs w:val="28"/>
          <w:rtl w:val="true"/>
          <w:lang w:bidi="fa-IR"/>
        </w:rPr>
        <w:t>.</w:t>
      </w:r>
    </w:p>
    <w:p>
      <w:pPr>
        <w:pStyle w:val="Heading4"/>
        <w:numPr>
          <w:ilvl w:val="3"/>
          <w:numId w:val="1"/>
        </w:numPr>
        <w:rPr/>
      </w:pPr>
      <w:bookmarkStart w:id="1030" w:name="__RefHeading___Toc5888035_2320776876"/>
      <w:bookmarkStart w:id="1031" w:name="_Toc407"/>
      <w:bookmarkEnd w:id="1030"/>
      <w:r>
        <w:rPr/>
        <w:t>20</w:t>
      </w:r>
      <w:r>
        <w:rPr>
          <w:rtl w:val="true"/>
        </w:rPr>
        <w:t xml:space="preserve">. </w:t>
      </w:r>
      <w:r>
        <w:rPr/>
        <w:t>12</w:t>
      </w:r>
      <w:r>
        <w:rPr>
          <w:rtl w:val="true"/>
        </w:rPr>
        <w:t xml:space="preserve">. </w:t>
      </w:r>
      <w:r>
        <w:rPr>
          <w:rtl w:val="true"/>
        </w:rPr>
        <w:t>توجه به شأنیت قاضی</w:t>
      </w:r>
      <w:bookmarkEnd w:id="1031"/>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أَعْطِهِ مِنَ الْمَنْزِلَةِ لَدَيْكَ مَا لَا يَطْمَعُ فِيهِ غَيْرُهُ مِنْ خَاصَّتِكَ لِيَأْمَنَ بِذَلِكَ اغْتِيَالَ الرِّجَالِ لَهُ عِنْدَكَ</w:t>
      </w:r>
      <w:r>
        <w:rPr>
          <w:rStyle w:val="FootnoteAnchor"/>
          <w:rtl w:val="true"/>
        </w:rPr>
        <w:footnoteReference w:id="774"/>
      </w:r>
      <w:r>
        <w:rPr>
          <w:rFonts w:ascii="IRNazanin" w:hAnsi="IRNazanin" w:eastAsia="IRNazanin"/>
          <w:color w:val="111111"/>
          <w:sz w:val="28"/>
          <w:sz w:val="28"/>
          <w:szCs w:val="28"/>
          <w:rtl w:val="true"/>
          <w:lang w:bidi="fa-IR"/>
        </w:rPr>
        <w:t xml:space="preserve"> و احتیاجش به مردم کم شود و آنچنان مقامش را نزد خود بالا بر که از نزدیکانت احدی در </w:t>
      </w:r>
      <w:bookmarkStart w:id="1032" w:name="pg20332_196035"/>
    </w:p>
    <w:p>
      <w:pPr>
        <w:pStyle w:val="BookText"/>
        <w:rPr/>
      </w:pPr>
      <w:bookmarkEnd w:id="1032"/>
      <w:r>
        <w:rPr>
          <w:rFonts w:ascii="IRNazanin" w:hAnsi="IRNazanin" w:eastAsia="IRNazanin"/>
          <w:color w:val="111111"/>
          <w:sz w:val="28"/>
          <w:sz w:val="28"/>
          <w:szCs w:val="28"/>
          <w:rtl w:val="true"/>
          <w:lang w:bidi="fa-IR"/>
        </w:rPr>
        <w:t>نفوذ به او طمع ننماید تا از ضایع شدنش به توسط مردم نزد تو در امان بماند</w:t>
      </w:r>
      <w:r>
        <w:rPr>
          <w:rFonts w:eastAsia="IRNazanin" w:cs="IRNazanin"/>
          <w:color w:val="111111"/>
          <w:sz w:val="28"/>
          <w:szCs w:val="28"/>
          <w:rtl w:val="true"/>
          <w:lang w:bidi="fa-IR"/>
        </w:rPr>
        <w:t>.</w:t>
      </w:r>
    </w:p>
    <w:p>
      <w:pPr>
        <w:pStyle w:val="Heading4"/>
        <w:numPr>
          <w:ilvl w:val="3"/>
          <w:numId w:val="1"/>
        </w:numPr>
        <w:rPr/>
      </w:pPr>
      <w:bookmarkStart w:id="1033" w:name="__RefHeading___Toc5888037_2320776876"/>
      <w:bookmarkStart w:id="1034" w:name="_Toc408"/>
      <w:bookmarkEnd w:id="1033"/>
      <w:r>
        <w:rPr/>
        <w:t>20</w:t>
      </w:r>
      <w:r>
        <w:rPr>
          <w:rtl w:val="true"/>
        </w:rPr>
        <w:t xml:space="preserve">. </w:t>
      </w:r>
      <w:r>
        <w:rPr/>
        <w:t>13</w:t>
      </w:r>
      <w:r>
        <w:rPr>
          <w:rtl w:val="true"/>
        </w:rPr>
        <w:t xml:space="preserve">. </w:t>
      </w:r>
      <w:r>
        <w:rPr>
          <w:rtl w:val="true"/>
        </w:rPr>
        <w:t>دقت در انتخاب قاضی</w:t>
      </w:r>
      <w:bookmarkEnd w:id="1034"/>
    </w:p>
    <w:p>
      <w:pPr>
        <w:pStyle w:val="BookText"/>
        <w:rPr/>
      </w:pPr>
      <w:r>
        <w:rPr>
          <w:rFonts w:ascii="Amiri" w:hAnsi="Amiri" w:eastAsia="Amiri" w:cs="Amiri"/>
          <w:color w:val="111111"/>
          <w:sz w:val="28"/>
          <w:sz w:val="28"/>
          <w:szCs w:val="28"/>
          <w:rtl w:val="true"/>
          <w:lang w:bidi="ar-SA"/>
        </w:rPr>
        <w:t>فَانْظُرْ فِي ذَلِكَ نَظَراً بَلِيغاً فَإِنَّ هَذَا الدِّينَ قَدْ كَانَ أَسِيراً فِي أَيْدِي الْأَشْرَارِ يُعْمَلُ فِيهِ بِالْهَوَى وَ تُطْلَبُ بِهِ الدُّنْيَا</w:t>
      </w:r>
      <w:r>
        <w:rPr>
          <w:rFonts w:ascii="IRNazanin" w:hAnsi="IRNazanin" w:eastAsia="IRNazanin"/>
          <w:color w:val="111111"/>
          <w:sz w:val="28"/>
          <w:sz w:val="28"/>
          <w:szCs w:val="28"/>
          <w:rtl w:val="true"/>
          <w:lang w:bidi="fa-IR"/>
        </w:rPr>
        <w:t xml:space="preserve"> در دستوراتی که دادم نیک بنگر که همانا این دین در دست بدکاران اسیر گشته بود، که با نام دین به هوا پرستی پرداخته و دنیای خود را به دست می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زمان عثمان اشاره می کند که گروهی از افراد فاسد و مفسد از بنی امیه و بنی مروان قدرت را در دست گرفتند اموال بیت المال را به غارت می بردند و آن چه برای آن ها مهم نبود حفظ اسلام و نگهداری از این دین بود</w:t>
      </w:r>
      <w:r>
        <w:rPr>
          <w:rFonts w:eastAsia="IRNazanin" w:cs="IRNazanin"/>
          <w:color w:val="111111"/>
          <w:sz w:val="28"/>
          <w:szCs w:val="28"/>
          <w:rtl w:val="true"/>
          <w:lang w:bidi="fa-IR"/>
        </w:rPr>
        <w:t xml:space="preserve">. </w:t>
      </w:r>
      <w:r>
        <w:rPr>
          <w:rStyle w:val="FootnoteAnchor"/>
          <w:rtl w:val="true"/>
        </w:rPr>
        <w:footnoteReference w:id="775"/>
      </w:r>
      <w:bookmarkStart w:id="1035" w:name="pg20332_196036"/>
    </w:p>
    <w:p>
      <w:pPr>
        <w:pStyle w:val="BookText"/>
        <w:rPr/>
      </w:pPr>
      <w:bookmarkEnd w:id="1035"/>
      <w:r>
        <w:rPr>
          <w:rFonts w:ascii="Amiri" w:hAnsi="Amiri" w:eastAsia="Amiri" w:cs="Amiri"/>
          <w:color w:val="111111"/>
          <w:sz w:val="28"/>
          <w:sz w:val="28"/>
          <w:szCs w:val="28"/>
          <w:rtl w:val="true"/>
          <w:lang w:bidi="ar-SA"/>
        </w:rPr>
        <w:t>ثُمَّ انْظُرْ فِي أُمُورِ عُمَّالِكَ فَاسْتَعْمِلْهُمُ اخْتِيَاراً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اخْتِبَاراً وَ لَا تُوَلِّهِمْ مُحَابَاةً وَأَثَرَةً فَإِنَّهُمَا جِمَاعٌ مِنْ شُعَبِ الْجَوْرِ وَ الْخِيَانَةِ وَتَوَنَّ مِنْهُمْ أَهْلَ التَّجْرِبَةِ وَالْحَيَاءِ مِنْ أَهْل الْبُيُوتَاتِ الصَّالِحَةِ وَ الْقَدَمِ فِى الْإِسْلَامِ الْمُتَقَدِّمَةِ فَإِنَّهُمْ أَكْرَمُ أَخَلَاقاً وَأَصَحُ أَعْرَاضاً وَ أَقَلُّ فِي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إِشْرَاقاً وَ أَبْلَغْ فِى عَوَاقِبِ الْأُمُورِ نَظَراً ثُمَّ أَسْبِغْ عَلَيْهِمْ الْأَرْزَاقَ فَإِنَّ ذَلِكَ قُوَّةٌ لَهُمْ عَلَى اسْتِصْلَاحِ أَنْفُسِهِمْ وَ غِنِّي لَهُمْ عَنْ تَنَاوُلِ مَا تَحْتَ أَيْدِيهِمْ وَحُجَّةٌ عَلَيْهِمْ إِنْ خَالَفُوا أَمْرَكَ أَوْ ثَلَمُوا أَمَانَتَكَ ثُمَّ تَفَقَدْ أَعْمَالَهُمْ وَ ابْعَثِ الْعُيُونَ مِنْ أَهْل الصَّدْقِ وَ الْوَفَاءِ عَلَيْهِمْ فَإِنَّ تَعَاهُدَكَ فِي السِّرِّ لِأُمُورِهِمْ حَدْوَةٌ لَهُمْ عَلَى اسْتِعْمَالِ الْأَمَانَةِ وَ الرَّفْقِ بِالرَّعِيَّةِ وَ تَحَفَّظُ مِنَ الْأَعْوَانِ فَإِنْ أَحَدٌ مِنْهُمْ بَسَطَ يَدَهُ إِلَى خِيَانَةِ اجْتَمَعَتْ بِهَا عَلَيْهِ عِنْدَكَ أَخْبَارُ عُيُونِكَ اكْتَفَيْتَ بِذَلِكَ شَاهِداً فَبَسَطْتَ عَلَيْهِ الْعُقُوبَةَ فِي بَدَنِهِ وَ أَخَذْتَهُ بِمَا أَصَابَ مِنْ عَمَلِهِ ثُمَّ نَصَبْتَهُ بِمَقَامِ الْمَذَلَّةِ وَ وَسَمْتَهُ بالْخِيَانَةِ وَقَلَّدْتَهُ عَارَ التُّهَمَةِ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6" w:name="__RefHeading___Toc5888039_2320776876"/>
      <w:bookmarkStart w:id="1037" w:name="_Toc409"/>
      <w:bookmarkEnd w:id="1036"/>
      <w:r>
        <w:rPr/>
        <w:t>21</w:t>
      </w:r>
      <w:r>
        <w:rPr>
          <w:rtl w:val="true"/>
        </w:rPr>
        <w:t xml:space="preserve">. </w:t>
      </w:r>
      <w:r>
        <w:rPr>
          <w:rtl w:val="true"/>
        </w:rPr>
        <w:t>رسیدگی به کار کارگزاران</w:t>
      </w:r>
      <w:bookmarkEnd w:id="1037"/>
    </w:p>
    <w:p>
      <w:pPr>
        <w:pStyle w:val="Heading4"/>
        <w:numPr>
          <w:ilvl w:val="3"/>
          <w:numId w:val="1"/>
        </w:numPr>
        <w:rPr/>
      </w:pPr>
      <w:bookmarkStart w:id="1038" w:name="__RefHeading___Toc5888041_2320776876"/>
      <w:bookmarkStart w:id="1039" w:name="_Toc410"/>
      <w:bookmarkEnd w:id="1038"/>
      <w:r>
        <w:rPr/>
        <w:t>21</w:t>
      </w:r>
      <w:r>
        <w:rPr>
          <w:rtl w:val="true"/>
        </w:rPr>
        <w:t xml:space="preserve">. </w:t>
      </w:r>
      <w:r>
        <w:rPr/>
        <w:t>1</w:t>
      </w:r>
      <w:r>
        <w:rPr>
          <w:rtl w:val="true"/>
        </w:rPr>
        <w:t xml:space="preserve">. </w:t>
      </w:r>
      <w:r>
        <w:rPr>
          <w:rtl w:val="true"/>
        </w:rPr>
        <w:t>انتصاب مسئولان با گزینش دقیق</w:t>
      </w:r>
      <w:bookmarkEnd w:id="1039"/>
    </w:p>
    <w:p>
      <w:pPr>
        <w:pStyle w:val="BookText"/>
        <w:rPr/>
      </w:pPr>
      <w:r>
        <w:rPr>
          <w:rFonts w:ascii="Amiri" w:hAnsi="Amiri" w:eastAsia="Amiri" w:cs="Amiri"/>
          <w:color w:val="111111"/>
          <w:sz w:val="28"/>
          <w:sz w:val="28"/>
          <w:szCs w:val="28"/>
          <w:rtl w:val="true"/>
          <w:lang w:bidi="ar-SA"/>
        </w:rPr>
        <w:t>ثُمَّ انْظُرْ فِي أُمُورِ عُمَّالِكَ فَاسْتَعْمِلْهُمُ اخْتِبَاراً</w:t>
      </w:r>
      <w:r>
        <w:rPr>
          <w:rStyle w:val="FootnoteAnchor"/>
          <w:rtl w:val="true"/>
        </w:rPr>
        <w:footnoteReference w:id="776"/>
      </w:r>
      <w:r>
        <w:rPr>
          <w:rFonts w:ascii="IRNazanin" w:hAnsi="IRNazanin" w:eastAsia="IRNazanin"/>
          <w:color w:val="111111"/>
          <w:sz w:val="28"/>
          <w:sz w:val="28"/>
          <w:szCs w:val="28"/>
          <w:rtl w:val="true"/>
          <w:lang w:bidi="fa-IR"/>
        </w:rPr>
        <w:t xml:space="preserve"> سپس در امور کارگزاران حکومتت دقت کن و آنان را پس از آزمایش به کار گیر</w:t>
      </w:r>
    </w:p>
    <w:p>
      <w:pPr>
        <w:pStyle w:val="Heading4"/>
        <w:numPr>
          <w:ilvl w:val="3"/>
          <w:numId w:val="1"/>
        </w:numPr>
        <w:rPr/>
      </w:pPr>
      <w:bookmarkStart w:id="1040" w:name="__RefHeading___Toc5888043_2320776876"/>
      <w:bookmarkStart w:id="1041" w:name="_Toc411"/>
      <w:bookmarkEnd w:id="1040"/>
      <w:r>
        <w:rPr/>
        <w:t>21</w:t>
      </w:r>
      <w:r>
        <w:rPr>
          <w:rtl w:val="true"/>
        </w:rPr>
        <w:t xml:space="preserve">. </w:t>
      </w:r>
      <w:r>
        <w:rPr/>
        <w:t>2</w:t>
      </w:r>
      <w:r>
        <w:rPr>
          <w:rtl w:val="true"/>
        </w:rPr>
        <w:t xml:space="preserve">. </w:t>
      </w:r>
      <w:r>
        <w:rPr>
          <w:rtl w:val="true"/>
        </w:rPr>
        <w:t>پرهیز از انتخاب نسنجیده</w:t>
      </w:r>
      <w:bookmarkEnd w:id="1041"/>
    </w:p>
    <w:p>
      <w:pPr>
        <w:pStyle w:val="BookText"/>
        <w:rPr/>
      </w:pPr>
      <w:r>
        <w:rPr>
          <w:rFonts w:ascii="Amiri" w:hAnsi="Amiri" w:eastAsia="Amiri" w:cs="Amiri"/>
          <w:color w:val="111111"/>
          <w:sz w:val="28"/>
          <w:sz w:val="28"/>
          <w:szCs w:val="28"/>
          <w:rtl w:val="true"/>
          <w:lang w:bidi="ar-SA"/>
        </w:rPr>
        <w:t>وَ لَا تُوَلِّهِمْ مُحَابَاةً وَ أَثَرَةً فَإِنَّهُمَا جِمَاعٌ مِنْ شُعَبِ الْجَوْرِ وَ الْخِيَانَةِ</w:t>
      </w:r>
      <w:r>
        <w:rPr>
          <w:rStyle w:val="FootnoteAnchor"/>
          <w:rtl w:val="true"/>
        </w:rPr>
        <w:footnoteReference w:id="777"/>
      </w:r>
    </w:p>
    <w:p>
      <w:pPr>
        <w:pStyle w:val="BookText"/>
        <w:rPr/>
      </w:pPr>
      <w:r>
        <w:rPr>
          <w:rFonts w:ascii="IRNazanin" w:hAnsi="IRNazanin" w:eastAsia="IRNazanin"/>
          <w:color w:val="111111"/>
          <w:sz w:val="28"/>
          <w:sz w:val="28"/>
          <w:szCs w:val="28"/>
          <w:rtl w:val="true"/>
          <w:lang w:bidi="fa-IR"/>
        </w:rPr>
        <w:t>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استبداد؛ حب نفس شدید؛ خودرایی در کارها و بدون مشورت عمل کردن؛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تأثیرگذاری یا مقدم داشتن خویشتن بر دیگری است؛ الاستبداد و الانعام للحب و المودة</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هواوهوس و خود رأیی آنان را به کار گردانی مگمار، زیرا هواوهوس و خود رأیی جامع همه شعبه های ستم و خیانت است</w:t>
      </w:r>
      <w:r>
        <w:rPr>
          <w:rFonts w:eastAsia="IRNazanin" w:cs="IRNazanin"/>
          <w:color w:val="111111"/>
          <w:sz w:val="28"/>
          <w:szCs w:val="28"/>
          <w:rtl w:val="true"/>
          <w:lang w:bidi="fa-IR"/>
        </w:rPr>
        <w:t xml:space="preserve">. </w:t>
      </w:r>
      <w:bookmarkStart w:id="1042" w:name="pg20332_196037"/>
    </w:p>
    <w:p>
      <w:pPr>
        <w:pStyle w:val="Heading3"/>
        <w:numPr>
          <w:ilvl w:val="2"/>
          <w:numId w:val="1"/>
        </w:numPr>
        <w:rPr/>
      </w:pPr>
      <w:bookmarkStart w:id="1043" w:name="__RefHeading___Toc5888045_2320776876"/>
      <w:bookmarkStart w:id="1044" w:name="_Toc412"/>
      <w:bookmarkEnd w:id="1042"/>
      <w:bookmarkEnd w:id="1043"/>
      <w:r>
        <w:rPr/>
        <w:t>22</w:t>
      </w:r>
      <w:r>
        <w:rPr>
          <w:rtl w:val="true"/>
        </w:rPr>
        <w:t xml:space="preserve">. </w:t>
      </w:r>
      <w:r>
        <w:rPr>
          <w:rtl w:val="true"/>
        </w:rPr>
        <w:t>اوصاف کارگزاران حکومت</w:t>
      </w:r>
      <w:bookmarkEnd w:id="1044"/>
    </w:p>
    <w:p>
      <w:pPr>
        <w:pStyle w:val="Heading4"/>
        <w:numPr>
          <w:ilvl w:val="3"/>
          <w:numId w:val="1"/>
        </w:numPr>
        <w:rPr/>
      </w:pPr>
      <w:bookmarkStart w:id="1045" w:name="__RefHeading___Toc5888047_2320776876"/>
      <w:bookmarkStart w:id="1046" w:name="_Toc413"/>
      <w:bookmarkEnd w:id="1045"/>
      <w:r>
        <w:rPr/>
        <w:t>22</w:t>
      </w:r>
      <w:r>
        <w:rPr>
          <w:rtl w:val="true"/>
        </w:rPr>
        <w:t xml:space="preserve">. </w:t>
      </w:r>
      <w:r>
        <w:rPr/>
        <w:t>1</w:t>
      </w:r>
      <w:r>
        <w:rPr>
          <w:rtl w:val="true"/>
        </w:rPr>
        <w:t xml:space="preserve">. </w:t>
      </w:r>
      <w:r>
        <w:rPr>
          <w:rtl w:val="true"/>
        </w:rPr>
        <w:t>تجربه</w:t>
      </w:r>
      <w:bookmarkEnd w:id="1046"/>
    </w:p>
    <w:p>
      <w:pPr>
        <w:pStyle w:val="BookText"/>
        <w:rPr/>
      </w:pPr>
      <w:r>
        <w:rPr>
          <w:rFonts w:ascii="Amiri" w:hAnsi="Amiri" w:eastAsia="Amiri" w:cs="Amiri"/>
          <w:color w:val="111111"/>
          <w:sz w:val="28"/>
          <w:sz w:val="28"/>
          <w:szCs w:val="28"/>
          <w:rtl w:val="true"/>
          <w:lang w:bidi="ar-SA"/>
        </w:rPr>
        <w:t>وتَوَةٌ مِنْهُمْ أَهْلَ التَّجْرِبَةِ وَ الْحَيَاء</w:t>
      </w:r>
      <w:r>
        <w:rPr>
          <w:rStyle w:val="FootnoteAnchor"/>
          <w:rtl w:val="true"/>
        </w:rPr>
        <w:footnoteReference w:id="778"/>
      </w:r>
      <w:r>
        <w:rPr>
          <w:rFonts w:ascii="IRNazanin" w:hAnsi="IRNazanin" w:eastAsia="IRNazanin"/>
          <w:color w:val="111111"/>
          <w:sz w:val="28"/>
          <w:sz w:val="28"/>
          <w:szCs w:val="28"/>
          <w:rtl w:val="true"/>
          <w:lang w:bidi="fa-IR"/>
        </w:rPr>
        <w:t xml:space="preserve"> از عمال حکومت کسانی را انتخاب کن که اهل تجربه و حیاءاند</w:t>
      </w:r>
      <w:r>
        <w:rPr>
          <w:rFonts w:eastAsia="IRNazanin" w:cs="IRNazanin"/>
          <w:color w:val="111111"/>
          <w:sz w:val="28"/>
          <w:szCs w:val="28"/>
          <w:rtl w:val="true"/>
          <w:lang w:bidi="fa-IR"/>
        </w:rPr>
        <w:t>.</w:t>
      </w:r>
    </w:p>
    <w:p>
      <w:pPr>
        <w:pStyle w:val="Heading4"/>
        <w:numPr>
          <w:ilvl w:val="3"/>
          <w:numId w:val="1"/>
        </w:numPr>
        <w:rPr/>
      </w:pPr>
      <w:bookmarkStart w:id="1047" w:name="__RefHeading___Toc5888049_2320776876"/>
      <w:bookmarkStart w:id="1048" w:name="_Toc414"/>
      <w:bookmarkEnd w:id="1047"/>
      <w:r>
        <w:rPr/>
        <w:t>22</w:t>
      </w:r>
      <w:r>
        <w:rPr>
          <w:rtl w:val="true"/>
        </w:rPr>
        <w:t xml:space="preserve">. </w:t>
      </w:r>
      <w:r>
        <w:rPr/>
        <w:t>2</w:t>
      </w:r>
      <w:r>
        <w:rPr>
          <w:rtl w:val="true"/>
        </w:rPr>
        <w:t xml:space="preserve">. </w:t>
      </w:r>
      <w:r>
        <w:rPr>
          <w:rtl w:val="true"/>
        </w:rPr>
        <w:t>اصالت خانوادگی</w:t>
      </w:r>
      <w:bookmarkEnd w:id="1048"/>
    </w:p>
    <w:p>
      <w:pPr>
        <w:pStyle w:val="Heading5"/>
        <w:numPr>
          <w:ilvl w:val="4"/>
          <w:numId w:val="1"/>
        </w:numPr>
        <w:rPr/>
      </w:pPr>
      <w:bookmarkStart w:id="1049" w:name="__RefHeading___Toc5888051_2320776876"/>
      <w:bookmarkStart w:id="1050" w:name="_Toc415"/>
      <w:bookmarkEnd w:id="1049"/>
      <w:r>
        <w:rPr>
          <w:rtl w:val="true"/>
        </w:rPr>
        <w:t>اشاره</w:t>
      </w:r>
      <w:bookmarkEnd w:id="1050"/>
    </w:p>
    <w:p>
      <w:pPr>
        <w:pStyle w:val="BookText"/>
        <w:rPr/>
      </w:pPr>
      <w:r>
        <w:rPr>
          <w:rFonts w:ascii="Amiri" w:hAnsi="Amiri" w:eastAsia="Amiri" w:cs="Amiri"/>
          <w:color w:val="111111"/>
          <w:sz w:val="28"/>
          <w:sz w:val="28"/>
          <w:szCs w:val="28"/>
          <w:rtl w:val="true"/>
          <w:lang w:bidi="ar-SA"/>
        </w:rPr>
        <w:t>مِنْ أَهْلِ الْبُيُوتَاتِ الصَّالِحَةِ وَالْقَدَمِ فِي الْإِسْلَامِ الْمُتَقَدِّمَةِ</w:t>
      </w:r>
      <w:r>
        <w:rPr>
          <w:rStyle w:val="FootnoteAnchor"/>
          <w:rtl w:val="true"/>
        </w:rPr>
        <w:footnoteReference w:id="779"/>
      </w:r>
      <w:r>
        <w:rPr>
          <w:rFonts w:ascii="IRNazanin" w:hAnsi="IRNazanin" w:eastAsia="IRNazanin"/>
          <w:color w:val="111111"/>
          <w:sz w:val="28"/>
          <w:sz w:val="28"/>
          <w:szCs w:val="28"/>
          <w:rtl w:val="true"/>
          <w:lang w:bidi="fa-IR"/>
        </w:rPr>
        <w:t xml:space="preserve"> و از خانواده های شایسته و در اسلام پیش قدم ترند</w:t>
      </w:r>
      <w:r>
        <w:rPr>
          <w:rFonts w:eastAsia="IRNazanin" w:cs="IRNazanin"/>
          <w:color w:val="111111"/>
          <w:sz w:val="28"/>
          <w:szCs w:val="28"/>
          <w:rtl w:val="true"/>
          <w:lang w:bidi="fa-IR"/>
        </w:rPr>
        <w:t>.</w:t>
      </w:r>
    </w:p>
    <w:p>
      <w:pPr>
        <w:pStyle w:val="Heading5"/>
        <w:numPr>
          <w:ilvl w:val="4"/>
          <w:numId w:val="1"/>
        </w:numPr>
        <w:rPr/>
      </w:pPr>
      <w:bookmarkStart w:id="1051" w:name="__RefHeading___Toc5888053_2320776876"/>
      <w:bookmarkStart w:id="1052" w:name="_Toc416"/>
      <w:bookmarkEnd w:id="1051"/>
      <w:r>
        <w:rPr/>
        <w:t>22</w:t>
      </w:r>
      <w:r>
        <w:rPr>
          <w:rtl w:val="true"/>
        </w:rPr>
        <w:t xml:space="preserve">. </w:t>
      </w:r>
      <w:r>
        <w:rPr/>
        <w:t>2</w:t>
      </w:r>
      <w:r>
        <w:rPr>
          <w:rtl w:val="true"/>
        </w:rPr>
        <w:t xml:space="preserve">. </w:t>
      </w:r>
      <w:r>
        <w:rPr/>
        <w:t>1</w:t>
      </w:r>
      <w:r>
        <w:rPr>
          <w:rtl w:val="true"/>
        </w:rPr>
        <w:t xml:space="preserve">. </w:t>
      </w:r>
      <w:r>
        <w:rPr>
          <w:rtl w:val="true"/>
        </w:rPr>
        <w:t>علت توجه به اصالت خانوادگی</w:t>
      </w:r>
      <w:bookmarkEnd w:id="1052"/>
    </w:p>
    <w:p>
      <w:pPr>
        <w:pStyle w:val="BookText"/>
        <w:rPr/>
      </w:pPr>
      <w:r>
        <w:rPr>
          <w:rFonts w:ascii="Amiri" w:hAnsi="Amiri" w:eastAsia="Amiri" w:cs="Amiri"/>
          <w:color w:val="111111"/>
          <w:sz w:val="28"/>
          <w:sz w:val="28"/>
          <w:szCs w:val="28"/>
          <w:rtl w:val="true"/>
          <w:lang w:bidi="ar-SA"/>
        </w:rPr>
        <w:t xml:space="preserve">فَإِنَّهُمْ أَكْرَمُ أَخْلَاقاً وَأَصَحُ أَعْرَاضاً وَ أَقَلُّ فِي الْمَطَامِع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إِشْرَافاً إِشْرَاقاً وَأَبْلَغُ فِي عَوَاقِبِ الْأُمُورِ نَظَراً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اخلاق آنان کریمانه تر و خانواده ایشان سالم تر و مردمی کم طمع تر، و در ارزیابی عواقب امور دقیق ترند</w:t>
      </w:r>
      <w:r>
        <w:rPr>
          <w:rFonts w:eastAsia="IRNazanin" w:cs="IRNazanin"/>
          <w:color w:val="111111"/>
          <w:sz w:val="28"/>
          <w:szCs w:val="28"/>
          <w:rtl w:val="true"/>
          <w:lang w:bidi="fa-IR"/>
        </w:rPr>
        <w:t>.</w:t>
      </w:r>
    </w:p>
    <w:p>
      <w:pPr>
        <w:pStyle w:val="Heading3"/>
        <w:numPr>
          <w:ilvl w:val="2"/>
          <w:numId w:val="1"/>
        </w:numPr>
        <w:rPr/>
      </w:pPr>
      <w:bookmarkStart w:id="1053" w:name="__RefHeading___Toc5888055_2320776876"/>
      <w:bookmarkStart w:id="1054" w:name="_Toc417"/>
      <w:bookmarkEnd w:id="1053"/>
      <w:r>
        <w:rPr/>
        <w:t>23</w:t>
      </w:r>
      <w:r>
        <w:rPr>
          <w:rtl w:val="true"/>
        </w:rPr>
        <w:t xml:space="preserve">. </w:t>
      </w:r>
      <w:r>
        <w:rPr>
          <w:rtl w:val="true"/>
        </w:rPr>
        <w:t>تأمین مالی کارگزاران</w:t>
      </w:r>
      <w:bookmarkEnd w:id="1054"/>
    </w:p>
    <w:p>
      <w:pPr>
        <w:pStyle w:val="Heading4"/>
        <w:numPr>
          <w:ilvl w:val="3"/>
          <w:numId w:val="1"/>
        </w:numPr>
        <w:rPr/>
      </w:pPr>
      <w:bookmarkStart w:id="1055" w:name="__RefHeading___Toc5888057_2320776876"/>
      <w:bookmarkStart w:id="1056" w:name="_Toc418"/>
      <w:bookmarkEnd w:id="1055"/>
      <w:r>
        <w:rPr>
          <w:rtl w:val="true"/>
        </w:rPr>
        <w:t>اشاره</w:t>
      </w:r>
      <w:bookmarkEnd w:id="1056"/>
    </w:p>
    <w:p>
      <w:pPr>
        <w:pStyle w:val="BookText"/>
        <w:rPr/>
      </w:pPr>
      <w:r>
        <w:rPr>
          <w:rFonts w:ascii="Amiri" w:hAnsi="Amiri" w:eastAsia="Amiri" w:cs="Amiri"/>
          <w:color w:val="111111"/>
          <w:sz w:val="28"/>
          <w:sz w:val="28"/>
          <w:szCs w:val="28"/>
          <w:rtl w:val="true"/>
          <w:lang w:bidi="ar-SA"/>
        </w:rPr>
        <w:t>ثُمَّ أَسْبِغْ عَلَيْهِمُ الْأَرْزَاقَ فَإِنَّ ذَلِكَ قُوَّةٌ لَهُمْ عَلَى اسْتِصْلَاحٍ أَنْفُسِهِمْ</w:t>
      </w:r>
      <w:r>
        <w:rPr>
          <w:rStyle w:val="FootnoteAnchor"/>
          <w:rtl w:val="true"/>
        </w:rPr>
        <w:footnoteReference w:id="781"/>
      </w:r>
      <w:r>
        <w:rPr>
          <w:rFonts w:ascii="IRNazanin" w:hAnsi="IRNazanin" w:eastAsia="IRNazanin"/>
          <w:color w:val="111111"/>
          <w:sz w:val="28"/>
          <w:sz w:val="28"/>
          <w:szCs w:val="28"/>
          <w:rtl w:val="true"/>
          <w:lang w:bidi="fa-IR"/>
        </w:rPr>
        <w:t xml:space="preserve"> سپس جیره آنان را فراوان ده زیرا این برنامه برای آنان در اصلاح وجودشان قوّت است</w:t>
      </w:r>
      <w:r>
        <w:rPr>
          <w:rFonts w:eastAsia="IRNazanin" w:cs="IRNazanin"/>
          <w:color w:val="111111"/>
          <w:sz w:val="28"/>
          <w:szCs w:val="28"/>
          <w:rtl w:val="true"/>
          <w:lang w:bidi="fa-IR"/>
        </w:rPr>
        <w:t>.</w:t>
      </w:r>
    </w:p>
    <w:p>
      <w:pPr>
        <w:pStyle w:val="Heading4"/>
        <w:numPr>
          <w:ilvl w:val="3"/>
          <w:numId w:val="1"/>
        </w:numPr>
        <w:rPr/>
      </w:pPr>
      <w:bookmarkStart w:id="1057" w:name="__RefHeading___Toc5888059_2320776876"/>
      <w:bookmarkStart w:id="1058" w:name="_Toc419"/>
      <w:bookmarkEnd w:id="1057"/>
      <w:r>
        <w:rPr/>
        <w:t>23</w:t>
      </w:r>
      <w:r>
        <w:rPr>
          <w:rtl w:val="true"/>
        </w:rPr>
        <w:t xml:space="preserve">. </w:t>
      </w:r>
      <w:r>
        <w:rPr/>
        <w:t>1</w:t>
      </w:r>
      <w:r>
        <w:rPr>
          <w:rtl w:val="true"/>
        </w:rPr>
        <w:t xml:space="preserve">. </w:t>
      </w:r>
      <w:r>
        <w:rPr>
          <w:rtl w:val="true"/>
        </w:rPr>
        <w:t>بی نیاز کننده</w:t>
      </w:r>
      <w:bookmarkEnd w:id="1058"/>
    </w:p>
    <w:p>
      <w:pPr>
        <w:pStyle w:val="BookText"/>
        <w:rPr/>
      </w:pPr>
      <w:r>
        <w:rPr>
          <w:rFonts w:ascii="Amiri" w:hAnsi="Amiri" w:eastAsia="Amiri" w:cs="Amiri"/>
          <w:color w:val="111111"/>
          <w:sz w:val="28"/>
          <w:sz w:val="28"/>
          <w:szCs w:val="28"/>
          <w:rtl w:val="true"/>
          <w:lang w:bidi="ar-SA"/>
        </w:rPr>
        <w:t>وَ غِنَّى لَهُمْ عَنْ تَنَاوُلِ مَا تَحْتَ أَيْدِيهِمْ</w:t>
      </w:r>
      <w:r>
        <w:rPr>
          <w:rFonts w:ascii="IRNazanin" w:hAnsi="IRNazanin" w:eastAsia="IRNazanin"/>
          <w:color w:val="111111"/>
          <w:sz w:val="28"/>
          <w:sz w:val="28"/>
          <w:szCs w:val="28"/>
          <w:rtl w:val="true"/>
          <w:lang w:bidi="fa-IR"/>
        </w:rPr>
        <w:t xml:space="preserve"> و از خیانت در آن چه زیر دست آنان می باشد بی نیاز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چشم و دل کارگزاران سیر شود انگیزه سوء استفاده های مالی از بین می رود و با دقت بیشتری از امانت هایی که در اختیار دارند مراقبت خواهند کرد</w:t>
      </w:r>
      <w:r>
        <w:rPr>
          <w:rFonts w:eastAsia="IRNazanin" w:cs="IRNazanin"/>
          <w:color w:val="111111"/>
          <w:sz w:val="28"/>
          <w:szCs w:val="28"/>
          <w:rtl w:val="true"/>
          <w:lang w:bidi="fa-IR"/>
        </w:rPr>
        <w:t xml:space="preserve">. </w:t>
      </w:r>
      <w:r>
        <w:rPr>
          <w:rStyle w:val="FootnoteAnchor"/>
          <w:rtl w:val="true"/>
        </w:rPr>
        <w:footnoteReference w:id="782"/>
      </w:r>
      <w:bookmarkStart w:id="1059" w:name="pg20332_196038"/>
    </w:p>
    <w:p>
      <w:pPr>
        <w:pStyle w:val="Heading3"/>
        <w:numPr>
          <w:ilvl w:val="2"/>
          <w:numId w:val="1"/>
        </w:numPr>
        <w:rPr/>
      </w:pPr>
      <w:bookmarkStart w:id="1060" w:name="__RefHeading___Toc5888061_2320776876"/>
      <w:bookmarkStart w:id="1061" w:name="_Toc420"/>
      <w:bookmarkEnd w:id="1059"/>
      <w:bookmarkEnd w:id="1060"/>
      <w:r>
        <w:rPr/>
        <w:t>24</w:t>
      </w:r>
      <w:r>
        <w:rPr>
          <w:rtl w:val="true"/>
        </w:rPr>
        <w:t xml:space="preserve">. </w:t>
      </w:r>
      <w:r>
        <w:rPr>
          <w:rtl w:val="true"/>
        </w:rPr>
        <w:t>اتمام حجت</w:t>
      </w:r>
      <w:bookmarkEnd w:id="1061"/>
    </w:p>
    <w:p>
      <w:pPr>
        <w:pStyle w:val="BookText"/>
        <w:rPr/>
      </w:pPr>
      <w:r>
        <w:rPr>
          <w:rFonts w:ascii="Amiri" w:hAnsi="Amiri" w:eastAsia="Amiri" w:cs="Amiri"/>
          <w:color w:val="111111"/>
          <w:sz w:val="28"/>
          <w:sz w:val="28"/>
          <w:szCs w:val="28"/>
          <w:rtl w:val="true"/>
          <w:lang w:bidi="ar-SA"/>
        </w:rPr>
        <w:t>وَ حُجَّةٌ عَلَيْهِمْ إِنْ خَالَفُوا أَمْرَكَ أَوْ ثَلَمُوا أَمَانَتَكَ</w:t>
      </w:r>
      <w:r>
        <w:rPr>
          <w:rStyle w:val="FootnoteAnchor"/>
          <w:rtl w:val="true"/>
        </w:rPr>
        <w:footnoteReference w:id="783"/>
      </w:r>
      <w:r>
        <w:rPr>
          <w:rFonts w:ascii="IRNazanin" w:hAnsi="IRNazanin" w:eastAsia="IRNazanin"/>
          <w:color w:val="111111"/>
          <w:sz w:val="28"/>
          <w:sz w:val="28"/>
          <w:szCs w:val="28"/>
          <w:rtl w:val="true"/>
          <w:lang w:bidi="fa-IR"/>
        </w:rPr>
        <w:t xml:space="preserve"> و اگر از فرمانت سر بر تابند و یا در امانت خیانت کنند بر آنان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حاکم اسلامی موظف است بگونه ای به رفع نیازهای مادی کارگزاران خود بپردازد تا دغدغه اداره زندگی شخصی تمرکز آن ها را بر هم نزند و به اموال بیت المال که در اختیار آن هاست چشم طمع نداشته باشند و اگر مرتکب در خیانت شوند قبلاً حجت بر آن ها تمام شده باشد</w:t>
      </w:r>
      <w:r>
        <w:rPr>
          <w:rFonts w:eastAsia="IRNazanin" w:cs="IRNazanin"/>
          <w:color w:val="111111"/>
          <w:sz w:val="28"/>
          <w:szCs w:val="28"/>
          <w:rtl w:val="true"/>
          <w:lang w:bidi="fa-IR"/>
        </w:rPr>
        <w:t xml:space="preserve">. </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ثُمَّ مَنْ قَدْ عَلِمْتُمْ بَعْدَهُ فِى فَضْلِهِ وَ زُهْدِهِ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 ذَرٍّ رَضِيَ اللَّهُ عَنْهُمَا فَأَمَّا سَلْمَانُ فَكَانَ إِذَا أَخَذَ عَطَاهُ رَفَعَ مِنْهُ قُوتَهُ لِسَنَتِهِ حَتَّى يَحْضُرَ عَطَاؤُهُ مِنْ قَابِلِ فَقِيلَ لَهُ يَا أَبَا عَبْدِ اللَّهِ أَنْتَ فِي زُهْدِكَ تَصْنَعُ هَذَا وَ أَنْتَ لَا تَدْرِي لَعَلَّكَ تَمُوتُ الْيَوْمَ أَوْ غَدَا فَكَانَ جَوَابَهُ أَنْ قَالَ مَا لَكُمْ لَا تَرْجُونَ لِيَ الْبَقَاءَ كَمَا خِفْتُمْ عَلَيَّ الْفَنَاءَ أَ مَا عَلِمْتُمْ يَا جَهَلَةً أَنَّ النَّفْسَ قَدْ تَلْتَاثُ عَلَى صَاحِبِهَا إِذَا لَمْ يَكُنْ لَهَا مِنَ الْعَيْشِ مَا يَعْتَمِدُ عَلَيْهِ فَإِذَا هِيَ أَحْرَزَتْ مَعِيشَتَهَا اطْمَأَنَّتْ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ascii="IRNazanin" w:hAnsi="IRNazanin" w:eastAsia="IRNazanin"/>
          <w:color w:val="111111"/>
          <w:sz w:val="28"/>
          <w:sz w:val="28"/>
          <w:szCs w:val="28"/>
          <w:rtl w:val="true"/>
          <w:lang w:bidi="fa-IR"/>
        </w:rPr>
        <w:t>سپس بعد از رسول الله از فضل و زهد سلمان و ابوذر شنیده اید اما سلمان هنگامی که سهمیه خود را از بیت المال می گرفت قوت سال خود را از آن بر می داشت تا سال دیگر فرارسد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او گفت سلمان تو با این که زاهدی چنین می کنی با این که نمی دانی شاید مرگ تو امروز یا فردا فرارسد؟ جواب سلمان این بود چرا همان گونه که درباره مرگ من می ترسید درباره بقای من امیدوار نیستید؟ آیا شما جاهلان نمی دانید که نفس آدمی گاه بر صاحبش می پیچد هرگاه وسیله زندگی قابل اعتمادی نداشته باشد اما هنگامی که معیشت خود را فراهم ساخت آرامش پیدا می کند؟</w:t>
      </w:r>
    </w:p>
    <w:p>
      <w:pPr>
        <w:pStyle w:val="Heading3"/>
        <w:numPr>
          <w:ilvl w:val="2"/>
          <w:numId w:val="1"/>
        </w:numPr>
        <w:rPr/>
      </w:pPr>
      <w:bookmarkStart w:id="1062" w:name="__RefHeading___Toc5888063_2320776876"/>
      <w:bookmarkStart w:id="1063" w:name="_Toc421"/>
      <w:bookmarkEnd w:id="1062"/>
      <w:r>
        <w:rPr/>
        <w:t>25</w:t>
      </w:r>
      <w:r>
        <w:rPr>
          <w:rtl w:val="true"/>
        </w:rPr>
        <w:t xml:space="preserve">. </w:t>
      </w:r>
      <w:r>
        <w:rPr>
          <w:rtl w:val="true"/>
        </w:rPr>
        <w:t>نظارت مستمر بر اعمال کارگزاران</w:t>
      </w:r>
      <w:bookmarkEnd w:id="1063"/>
    </w:p>
    <w:p>
      <w:pPr>
        <w:pStyle w:val="Heading4"/>
        <w:numPr>
          <w:ilvl w:val="3"/>
          <w:numId w:val="1"/>
        </w:numPr>
        <w:rPr/>
      </w:pPr>
      <w:bookmarkStart w:id="1064" w:name="__RefHeading___Toc5888065_2320776876"/>
      <w:bookmarkStart w:id="1065" w:name="_Toc422"/>
      <w:bookmarkEnd w:id="1064"/>
      <w:r>
        <w:rPr>
          <w:rtl w:val="true"/>
        </w:rPr>
        <w:t>اشاره</w:t>
      </w:r>
      <w:bookmarkEnd w:id="106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تَفَقَدْ أَعْمَالَهُمْ وَابْعَثِ الْعُيُونَ مِنْ أَهْلِ الصِّدْقِ وَالْوَفَاءِ عَلَيْهِمْ</w:t>
      </w:r>
      <w:r>
        <w:rPr>
          <w:rStyle w:val="FootnoteAnchor"/>
          <w:rtl w:val="true"/>
        </w:rPr>
        <w:footnoteReference w:id="786"/>
      </w:r>
      <w:bookmarkStart w:id="1066" w:name="pg20332_196039"/>
    </w:p>
    <w:p>
      <w:pPr>
        <w:pStyle w:val="BookText"/>
        <w:rPr/>
      </w:pPr>
      <w:bookmarkEnd w:id="1066"/>
      <w:r>
        <w:rPr>
          <w:rFonts w:ascii="IRNazanin" w:hAnsi="IRNazanin" w:eastAsia="IRNazanin"/>
          <w:color w:val="111111"/>
          <w:sz w:val="28"/>
          <w:sz w:val="28"/>
          <w:szCs w:val="28"/>
          <w:rtl w:val="true"/>
          <w:lang w:bidi="fa-IR"/>
        </w:rPr>
        <w:t>به کارهایشان رسیدگی کن و جاسوسانی از اهل راستی و وفا بر آنان بگمار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الْوَفَاءَ تَوْأَمُ الصِّدق</w:t>
      </w:r>
      <w:r>
        <w:rPr>
          <w:rStyle w:val="FootnoteAnchor"/>
          <w:rtl w:val="true"/>
        </w:rPr>
        <w:footnoteReference w:id="787"/>
      </w:r>
      <w:r>
        <w:rPr>
          <w:rFonts w:ascii="IRNazanin" w:hAnsi="IRNazanin" w:eastAsia="IRNazanin"/>
          <w:color w:val="111111"/>
          <w:sz w:val="28"/>
          <w:sz w:val="28"/>
          <w:szCs w:val="28"/>
          <w:rtl w:val="true"/>
          <w:lang w:bidi="fa-IR"/>
        </w:rPr>
        <w:t>وفاء قرین راستی است</w:t>
      </w:r>
      <w:r>
        <w:rPr>
          <w:rFonts w:eastAsia="IRNazanin" w:cs="IRNazanin"/>
          <w:color w:val="111111"/>
          <w:sz w:val="28"/>
          <w:szCs w:val="28"/>
          <w:rtl w:val="true"/>
          <w:lang w:bidi="fa-IR"/>
        </w:rPr>
        <w:t>.</w:t>
      </w:r>
    </w:p>
    <w:p>
      <w:pPr>
        <w:pStyle w:val="Heading4"/>
        <w:numPr>
          <w:ilvl w:val="3"/>
          <w:numId w:val="1"/>
        </w:numPr>
        <w:rPr/>
      </w:pPr>
      <w:bookmarkStart w:id="1067" w:name="__RefHeading___Toc5888067_2320776876"/>
      <w:bookmarkStart w:id="1068" w:name="_Toc423"/>
      <w:bookmarkEnd w:id="1067"/>
      <w:r>
        <w:rPr/>
        <w:t>25</w:t>
      </w:r>
      <w:r>
        <w:rPr>
          <w:rtl w:val="true"/>
        </w:rPr>
        <w:t xml:space="preserve">. </w:t>
      </w:r>
      <w:r>
        <w:rPr/>
        <w:t>1</w:t>
      </w:r>
      <w:r>
        <w:rPr>
          <w:rtl w:val="true"/>
        </w:rPr>
        <w:t xml:space="preserve">. </w:t>
      </w:r>
      <w:r>
        <w:rPr>
          <w:rtl w:val="true"/>
        </w:rPr>
        <w:t>نظارت پنهانی</w:t>
      </w:r>
      <w:bookmarkEnd w:id="1068"/>
    </w:p>
    <w:p>
      <w:pPr>
        <w:pStyle w:val="BookText"/>
        <w:rPr/>
      </w:pPr>
      <w:r>
        <w:rPr>
          <w:rFonts w:ascii="Amiri" w:hAnsi="Amiri" w:eastAsia="Amiri" w:cs="Amiri"/>
          <w:color w:val="111111"/>
          <w:sz w:val="28"/>
          <w:sz w:val="28"/>
          <w:szCs w:val="28"/>
          <w:rtl w:val="true"/>
          <w:lang w:bidi="ar-SA"/>
        </w:rPr>
        <w:t>فَإِنَّ تَعَاهُدَكَ فِي السِّرِّ لِأُمُورِهِمْ حَدْوَةٌ لَهُمْ عَلَى اسْتِعْمَالِ الْأَمَانَةِ وَ الرَّفْقِ بِالرَّعِيَّةِ</w:t>
      </w:r>
      <w:r>
        <w:rPr>
          <w:rStyle w:val="FootnoteAnchor"/>
          <w:rtl w:val="true"/>
        </w:rPr>
        <w:footnoteReference w:id="788"/>
      </w:r>
      <w:r>
        <w:rPr>
          <w:rFonts w:ascii="IRNazanin" w:hAnsi="IRNazanin" w:eastAsia="IRNazanin"/>
          <w:color w:val="111111"/>
          <w:sz w:val="28"/>
          <w:sz w:val="28"/>
          <w:szCs w:val="28"/>
          <w:rtl w:val="true"/>
          <w:lang w:bidi="fa-IR"/>
        </w:rPr>
        <w:t>زیرا بازرسی پنهانی تو از کارهای آنان سبب امانت داری ایشان و مدارای با رعیت است</w:t>
      </w:r>
      <w:r>
        <w:rPr>
          <w:rFonts w:eastAsia="IRNazanin" w:cs="IRNazanin"/>
          <w:color w:val="111111"/>
          <w:sz w:val="28"/>
          <w:szCs w:val="28"/>
          <w:rtl w:val="true"/>
          <w:lang w:bidi="fa-IR"/>
        </w:rPr>
        <w:t>.</w:t>
      </w:r>
    </w:p>
    <w:p>
      <w:pPr>
        <w:pStyle w:val="Heading3"/>
        <w:numPr>
          <w:ilvl w:val="2"/>
          <w:numId w:val="1"/>
        </w:numPr>
        <w:rPr/>
      </w:pPr>
      <w:bookmarkStart w:id="1069" w:name="__RefHeading___Toc5888069_2320776876"/>
      <w:bookmarkStart w:id="1070" w:name="_Toc424"/>
      <w:bookmarkEnd w:id="1069"/>
      <w:r>
        <w:rPr/>
        <w:t>26</w:t>
      </w:r>
      <w:r>
        <w:rPr>
          <w:rtl w:val="true"/>
        </w:rPr>
        <w:t xml:space="preserve">. </w:t>
      </w:r>
      <w:r>
        <w:rPr>
          <w:rtl w:val="true"/>
        </w:rPr>
        <w:t>تنبیه خیانتکار</w:t>
      </w:r>
      <w:bookmarkEnd w:id="1070"/>
    </w:p>
    <w:p>
      <w:pPr>
        <w:pStyle w:val="Heading4"/>
        <w:numPr>
          <w:ilvl w:val="3"/>
          <w:numId w:val="1"/>
        </w:numPr>
        <w:rPr/>
      </w:pPr>
      <w:bookmarkStart w:id="1071" w:name="__RefHeading___Toc5888071_2320776876"/>
      <w:bookmarkStart w:id="1072" w:name="_Toc425"/>
      <w:bookmarkEnd w:id="1071"/>
      <w:r>
        <w:rPr>
          <w:rtl w:val="true"/>
        </w:rPr>
        <w:t>اشاره</w:t>
      </w:r>
      <w:bookmarkEnd w:id="1072"/>
    </w:p>
    <w:p>
      <w:pPr>
        <w:pStyle w:val="BookText"/>
        <w:rPr/>
      </w:pPr>
      <w:r>
        <w:rPr>
          <w:rFonts w:ascii="Amiri" w:hAnsi="Amiri" w:eastAsia="Amiri" w:cs="Amiri"/>
          <w:color w:val="111111"/>
          <w:sz w:val="28"/>
          <w:sz w:val="28"/>
          <w:szCs w:val="28"/>
          <w:rtl w:val="true"/>
          <w:lang w:bidi="ar-SA"/>
        </w:rPr>
        <w:t>وَ تَحَفَّظُ مِنَ الْأَعْوَانِ فَإِنْ أَحَدٌ مِنْهُمْ بَسَطَ يَدَهُ إِلَى خِيَانَةٍ اجْتَمَعَتْ بِهَا عَلَيْهِ عِنْدَكَ أَخْبَارُ عُيُونِكَ اكْتَفَيْتَ بِذَلِكَ شَاهِداً</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اكْتَفَيْتَ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اکتفا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یاران و یاوران بر حذر باش اگر یکی از آنان دست به خیانت دراز کند و مأموران مخفی تو بالاتفاق خیانتش را گزارش نمایند اکتفای به همین گزارش تو را بس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اشاره می کند که از سستی در برخورد با خیانتکار باید پرهیز شود وقتی خیانتش با توجه به گزارشات مامورین قابل اعتماد ثابت شد دلیلی برای مسامحه وجود ندارد</w:t>
      </w:r>
      <w:r>
        <w:rPr>
          <w:rFonts w:eastAsia="IRNazanin" w:cs="IRNazanin"/>
          <w:color w:val="111111"/>
          <w:sz w:val="28"/>
          <w:szCs w:val="28"/>
          <w:rtl w:val="true"/>
          <w:lang w:bidi="fa-IR"/>
        </w:rPr>
        <w:t xml:space="preserve">. </w:t>
      </w:r>
      <w:r>
        <w:rPr>
          <w:rStyle w:val="FootnoteAnchor"/>
          <w:rtl w:val="true"/>
        </w:rPr>
        <w:footnoteReference w:id="790"/>
      </w:r>
    </w:p>
    <w:p>
      <w:pPr>
        <w:pStyle w:val="Heading4"/>
        <w:numPr>
          <w:ilvl w:val="3"/>
          <w:numId w:val="1"/>
        </w:numPr>
        <w:rPr/>
      </w:pPr>
      <w:bookmarkStart w:id="1073" w:name="__RefHeading___Toc5888073_2320776876"/>
      <w:bookmarkStart w:id="1074" w:name="_Toc426"/>
      <w:bookmarkEnd w:id="1073"/>
      <w:r>
        <w:rPr/>
        <w:t>26</w:t>
      </w:r>
      <w:r>
        <w:rPr>
          <w:rtl w:val="true"/>
        </w:rPr>
        <w:t xml:space="preserve">. </w:t>
      </w:r>
      <w:r>
        <w:rPr/>
        <w:t>1</w:t>
      </w:r>
      <w:r>
        <w:rPr>
          <w:rtl w:val="true"/>
        </w:rPr>
        <w:t xml:space="preserve">. </w:t>
      </w:r>
      <w:r>
        <w:rPr>
          <w:rtl w:val="true"/>
        </w:rPr>
        <w:t>مجازات کارگزاران خیانت پیشه</w:t>
      </w:r>
      <w:bookmarkEnd w:id="1074"/>
    </w:p>
    <w:p>
      <w:pPr>
        <w:pStyle w:val="BookText"/>
        <w:rPr/>
      </w:pPr>
      <w:r>
        <w:rPr>
          <w:rFonts w:ascii="Amiri" w:hAnsi="Amiri" w:eastAsia="Amiri" w:cs="Amiri"/>
          <w:color w:val="111111"/>
          <w:sz w:val="28"/>
          <w:sz w:val="28"/>
          <w:szCs w:val="28"/>
          <w:rtl w:val="true"/>
          <w:lang w:bidi="ar-SA"/>
        </w:rPr>
        <w:t>فَبَسَطْتَ عَلَيْهِ الْعُقُوبَةَ فِي بَدَنِهِ وَ أَخَذْتَهُ بِمَا أَصَابَ مِنْ عَمَلِهِ ثُمَّ نَصَبْتَهُ بِمَقَامِ الْمَذَلَّةِ وَ وَسَمْتَهُ بِالْخِيَانَةِ وَ قَلَّدْتَهُ عَارَ التُّهَمَةِ</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وَسَمْتَه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دار كردی؛ وسما وسمة أثر فيه بسمة وكي، والميسم بكسر الميم اسم الالة التي يكوى بها</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آویزان کردی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را به جرم خیانت کیفر بدنی بده و وی را به اندازۀ عمل ناپسندش عقوبت کن و سپس او را به مرحله ذلت و خواری بنشان و داغ خیانت را بر او بگذار، و گردن بند عار و بد نامی را به گردنش بینداز</w:t>
      </w:r>
      <w:r>
        <w:rPr>
          <w:rFonts w:eastAsia="IRNazanin" w:cs="IRNazanin"/>
          <w:color w:val="111111"/>
          <w:sz w:val="28"/>
          <w:szCs w:val="28"/>
          <w:rtl w:val="true"/>
          <w:lang w:bidi="fa-IR"/>
        </w:rPr>
        <w:t xml:space="preserve">. </w:t>
      </w:r>
      <w:bookmarkStart w:id="1075" w:name="pg20332_196041"/>
    </w:p>
    <w:p>
      <w:pPr>
        <w:pStyle w:val="BookText"/>
        <w:rPr/>
      </w:pPr>
      <w:bookmarkEnd w:id="1075"/>
      <w:r>
        <w:rPr>
          <w:rFonts w:ascii="Amiri" w:hAnsi="Amiri" w:eastAsia="Amiri" w:cs="Amiri"/>
          <w:color w:val="111111"/>
          <w:sz w:val="28"/>
          <w:sz w:val="28"/>
          <w:szCs w:val="28"/>
          <w:rtl w:val="true"/>
          <w:lang w:bidi="ar-SA"/>
        </w:rPr>
        <w:t>وَ تَفَقَدْ أَمْرَ الْخَرَاج بِمَا يُصْلِحُ أَهْلَهُ فَإِنَّ فِى صَلَاحِهِ وَ صَلَاحِهِمْ صَلَاحِاً لِمَنْ سِوَاهُمْ وَ لَا صَلَاحَ لِمَنْ سِوَاهُمْ إِلَّا بِهِمْ لِأَنَّ النَّاسَ كُلَّهُمْ عِيَالٌ عَلَى الْخَرَاجِ وَ أَهْلِهِ وَ لْيَكُنْ نَظُرُكَ فِي عِمَارَةِ الْأَرْضِ أَبْلَغَ مِنْ نَظَرِكَ فِي اسْتِجْلَابِ الْخَرَاجِ لِأَنَّ ذَلِكَ لَا يُدْرَكُ إِلَّا بِالْعِمَارَةِ وَ مَنْ طَلَبَ الْخَرَاجَ بِغَيْرِ عِمَارَةِ أَخْرَبَ الْبِلَادَ وَ أَهْلَكَ الْعِبَادَ وَ لَمْ يَسْتَقِمْ أَمْرُهُ إِلَّا قَلِيلًا فَإِنْ شَكَوْا ثِقَلَا أَوْ عِلَّةَ أَوِ انْقِطَاعَ شِرْبٍ أَوْ بَالَّةٍ أَوْ إِحَالَةَ أَرْضِ اغْتَمَرَهَا غَرَقُ أَوْ أَجْحَفَ بِهَا عَطَسٌ خَفَّفْتَ عَنْهُمْ بِمَا تَرْجُو أَنْ يَصْلُحَ بِهِ أَمْرُهُمْ وَ لَا يَثْقُلَنَّ عَلَيْكَ شَيْءٌ خَفَّفْتَ بِهِ الْمَدُّونَةَ عَنْهُمْ فَإِنَّهُ ذُخْرَ يَعُودُونَ بِهِ عَلَيْكَ فِي عِمَارَةِ بِلَادِكَ وَ تَزْيِينِ وِلَايَتِكَ مَعَ اسْتِجْلَابِک حُسْنَ ثَنَائِهِمْ وَ تَبَجُحِكَ بِاسْتِفَاضَةِ الْعَدْلِ فِيهِمْ مُعْتَمِداً فَضْلَ قُوَّتِهِمْ بِمَا ذَخَرْتَ عِنْدَهُمْ مِنْ إِجْمَامِکَ لَهُمْ وَ الثَّقَةَ مِنْهُمْ بِمَا عَوَّدْتَهُمْ مِنْ عَدْلِكَ عَلَيْهِمْ وَ رِفْقِكَ بِهِمْ فَرُبَّمَا حَدَثَ مِنَ الْأُمُورِ مَا إِذَا عَوَّلْتَ فِيهِ عَلَيْهِمْ مِنْ بَعْدُ احْتَمَلُوهُ طَيِّبَةً أَنْفُسُهُمْ بِهِ فَإِنَّ الْعُمْرَانَ مُحْتَمِلٌ مَا حَمَّلْتَهُ وَ إِنَّمَا يُؤْتَى خَرَابُ الْأَرْضِ مِنْ إِعْوَازِ أَهْلِهَا وَ إِنَّمَا يُعْوِزُ أَهْلُهَا لِإِشْرَافِ أَنْفُسِ الْوُلَاةِ عَلَى الْجَمْعِ وَ سُوءٍ ظَنّهِمْ بِالْبَقَاءِ وَقِلَّةِ انْتِفَاعِهِمْ بِالْعِبَرِ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6" w:name="__RefHeading___Toc5888075_2320776876"/>
      <w:bookmarkStart w:id="1077" w:name="_Toc427"/>
      <w:bookmarkEnd w:id="1076"/>
      <w:r>
        <w:rPr/>
        <w:t>27</w:t>
      </w:r>
      <w:r>
        <w:rPr>
          <w:rtl w:val="true"/>
        </w:rPr>
        <w:t xml:space="preserve">. </w:t>
      </w:r>
      <w:r>
        <w:rPr>
          <w:rtl w:val="true"/>
        </w:rPr>
        <w:t>مالیات</w:t>
      </w:r>
      <w:bookmarkEnd w:id="1077"/>
    </w:p>
    <w:p>
      <w:pPr>
        <w:pStyle w:val="Heading4"/>
        <w:numPr>
          <w:ilvl w:val="3"/>
          <w:numId w:val="1"/>
        </w:numPr>
        <w:rPr/>
      </w:pPr>
      <w:bookmarkStart w:id="1078" w:name="__RefHeading___Toc5888077_2320776876"/>
      <w:bookmarkStart w:id="1079" w:name="_Toc428"/>
      <w:bookmarkEnd w:id="1078"/>
      <w:r>
        <w:rPr/>
        <w:t>27</w:t>
      </w:r>
      <w:r>
        <w:rPr>
          <w:rtl w:val="true"/>
        </w:rPr>
        <w:t xml:space="preserve">. </w:t>
      </w:r>
      <w:r>
        <w:rPr/>
        <w:t>1</w:t>
      </w:r>
      <w:r>
        <w:rPr>
          <w:rtl w:val="true"/>
        </w:rPr>
        <w:t xml:space="preserve">. </w:t>
      </w:r>
      <w:r>
        <w:rPr>
          <w:rtl w:val="true"/>
        </w:rPr>
        <w:t>هدف پرداخت مالیات رسیدگی به امنیت عمومی</w:t>
      </w:r>
      <w:bookmarkEnd w:id="1079"/>
    </w:p>
    <w:p>
      <w:pPr>
        <w:pStyle w:val="BookText"/>
        <w:rPr/>
      </w:pPr>
      <w:r>
        <w:rPr>
          <w:rFonts w:ascii="Amiri" w:hAnsi="Amiri" w:eastAsia="Amiri" w:cs="Amiri"/>
          <w:color w:val="111111"/>
          <w:sz w:val="28"/>
          <w:sz w:val="28"/>
          <w:szCs w:val="28"/>
          <w:rtl w:val="true"/>
          <w:lang w:bidi="ar-SA"/>
        </w:rPr>
        <w:t>وَ تَفَقَدْ أَمْرَ الْخَرَاجِ بِمَا يُصْلِحُ أَهْلَهُ فَإِنَّ فِي صَلَاحِهِ وَ صَلَاحِهِمْ صَلَاحاً لِمَنْ سِوَاهُمْ</w:t>
      </w:r>
      <w:r>
        <w:rPr>
          <w:rStyle w:val="FootnoteAnchor"/>
          <w:rtl w:val="true"/>
        </w:rPr>
        <w:footnoteReference w:id="792"/>
      </w:r>
      <w:r>
        <w:rPr>
          <w:rFonts w:ascii="IRNazanin" w:hAnsi="IRNazanin" w:eastAsia="IRNazanin"/>
          <w:color w:val="111111"/>
          <w:sz w:val="28"/>
          <w:sz w:val="28"/>
          <w:szCs w:val="28"/>
          <w:rtl w:val="true"/>
          <w:lang w:bidi="fa-IR"/>
        </w:rPr>
        <w:t>در مسئله مالیات به صورتی که اصلاح مالیات دهندگان در آن است رسیدگی کن، چه این که صلاح و بهبودی مالیات و مالیات دهندگان صلاح دیگران است</w:t>
      </w:r>
      <w:r>
        <w:rPr>
          <w:rFonts w:eastAsia="IRNazanin" w:cs="IRNazanin"/>
          <w:color w:val="111111"/>
          <w:sz w:val="28"/>
          <w:szCs w:val="28"/>
          <w:rtl w:val="true"/>
          <w:lang w:bidi="fa-IR"/>
        </w:rPr>
        <w:t>.</w:t>
      </w:r>
    </w:p>
    <w:p>
      <w:pPr>
        <w:pStyle w:val="Heading4"/>
        <w:numPr>
          <w:ilvl w:val="3"/>
          <w:numId w:val="1"/>
        </w:numPr>
        <w:rPr/>
      </w:pPr>
      <w:bookmarkStart w:id="1080" w:name="__RefHeading___Toc5888079_2320776876"/>
      <w:bookmarkStart w:id="1081" w:name="_Toc429"/>
      <w:bookmarkEnd w:id="1080"/>
      <w:r>
        <w:rPr/>
        <w:t>27</w:t>
      </w:r>
      <w:r>
        <w:rPr>
          <w:rtl w:val="true"/>
        </w:rPr>
        <w:t xml:space="preserve">. </w:t>
      </w:r>
      <w:r>
        <w:rPr/>
        <w:t>2</w:t>
      </w:r>
      <w:r>
        <w:rPr>
          <w:rtl w:val="true"/>
        </w:rPr>
        <w:t xml:space="preserve">. </w:t>
      </w:r>
      <w:r>
        <w:rPr>
          <w:rtl w:val="true"/>
        </w:rPr>
        <w:t>مردم جیره خوار مالیات دهندگان</w:t>
      </w:r>
      <w:bookmarkEnd w:id="1081"/>
    </w:p>
    <w:p>
      <w:pPr>
        <w:pStyle w:val="BookText"/>
        <w:rPr/>
      </w:pPr>
      <w:r>
        <w:rPr>
          <w:rFonts w:ascii="Amiri" w:hAnsi="Amiri" w:eastAsia="Amiri" w:cs="Amiri"/>
          <w:color w:val="111111"/>
          <w:sz w:val="28"/>
          <w:sz w:val="28"/>
          <w:szCs w:val="28"/>
          <w:rtl w:val="true"/>
          <w:lang w:bidi="ar-SA"/>
        </w:rPr>
        <w:t>وَ لَا صَلَاحَ لِمَنْ سِوَاهُمْ إِلَّا بِهِمْ لِأَنَّ النَّاسَ كُلَّهُمْ عِيَالٌ عَلَى الْخَرَاجِ وَ أَهْلِهِ</w:t>
      </w:r>
      <w:r>
        <w:rPr>
          <w:rFonts w:ascii="IRNazanin" w:hAnsi="IRNazanin" w:eastAsia="IRNazanin"/>
          <w:color w:val="111111"/>
          <w:sz w:val="28"/>
          <w:sz w:val="28"/>
          <w:szCs w:val="28"/>
          <w:rtl w:val="true"/>
          <w:lang w:bidi="fa-IR"/>
        </w:rPr>
        <w:t xml:space="preserve"> و برای دیگران آسایش جز با بهبودی آنان وجود ندارد چرا که تمام مردم جیره خوار مالیات و پرداخت کنندگان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تُوَكَّلْ بهَا إِلَّا نَاصِحاً شَفِيقاً وَ أَمِيناً حَفِيظاً غَيْرَ مُعْنِفٍ وَ لَا مُجْحِفٍ وَ لَا مُلْغِبٍ وَ لَا مُتْعِب</w:t>
      </w:r>
      <w:r>
        <w:rPr>
          <w:rStyle w:val="FootnoteAnchor"/>
          <w:rtl w:val="true"/>
        </w:rPr>
        <w:footnoteReference w:id="793"/>
      </w:r>
      <w:r>
        <w:rPr>
          <w:rFonts w:ascii="IRNazanin" w:hAnsi="IRNazanin" w:eastAsia="IRNazanin"/>
          <w:color w:val="111111"/>
          <w:sz w:val="28"/>
          <w:sz w:val="28"/>
          <w:szCs w:val="28"/>
          <w:rtl w:val="true"/>
          <w:lang w:bidi="fa-IR"/>
        </w:rPr>
        <w:t xml:space="preserve">جز خیر خواه و مهربان و امین و حافظ، چوپانی بر حیوانات مگمار که با حیوانات </w:t>
      </w:r>
      <w:bookmarkStart w:id="1082" w:name="pg20332_196042"/>
    </w:p>
    <w:p>
      <w:pPr>
        <w:pStyle w:val="BookText"/>
        <w:rPr/>
      </w:pPr>
      <w:bookmarkEnd w:id="1082"/>
      <w:r>
        <w:rPr>
          <w:rFonts w:ascii="IRNazanin" w:hAnsi="IRNazanin" w:eastAsia="IRNazanin"/>
          <w:color w:val="111111"/>
          <w:sz w:val="28"/>
          <w:sz w:val="28"/>
          <w:szCs w:val="28"/>
          <w:rtl w:val="true"/>
          <w:lang w:bidi="fa-IR"/>
        </w:rPr>
        <w:t>درشتی نکند و آن ها را به جبر و مشقت نراند و نرنجاند و خسته ننماید</w:t>
      </w:r>
      <w:r>
        <w:rPr>
          <w:rFonts w:eastAsia="IRNazanin" w:cs="IRNazanin"/>
          <w:color w:val="111111"/>
          <w:sz w:val="28"/>
          <w:szCs w:val="28"/>
          <w:rtl w:val="true"/>
          <w:lang w:bidi="fa-IR"/>
        </w:rPr>
        <w:t>.</w:t>
      </w:r>
    </w:p>
    <w:p>
      <w:pPr>
        <w:pStyle w:val="Heading4"/>
        <w:numPr>
          <w:ilvl w:val="3"/>
          <w:numId w:val="1"/>
        </w:numPr>
        <w:rPr/>
      </w:pPr>
      <w:bookmarkStart w:id="1083" w:name="__RefHeading___Toc5888081_2320776876"/>
      <w:bookmarkStart w:id="1084" w:name="_Toc430"/>
      <w:bookmarkEnd w:id="1083"/>
      <w:r>
        <w:rPr/>
        <w:t>27</w:t>
      </w:r>
      <w:r>
        <w:rPr>
          <w:rtl w:val="true"/>
        </w:rPr>
        <w:t xml:space="preserve">. </w:t>
      </w:r>
      <w:r>
        <w:rPr/>
        <w:t>3</w:t>
      </w:r>
      <w:r>
        <w:rPr>
          <w:rtl w:val="true"/>
        </w:rPr>
        <w:t xml:space="preserve">. </w:t>
      </w:r>
      <w:r>
        <w:rPr>
          <w:rtl w:val="true"/>
        </w:rPr>
        <w:t>پرداختن به عمران و آبادانی</w:t>
      </w:r>
      <w:bookmarkEnd w:id="1084"/>
    </w:p>
    <w:p>
      <w:pPr>
        <w:pStyle w:val="BookText"/>
        <w:rPr/>
      </w:pPr>
      <w:r>
        <w:rPr>
          <w:rFonts w:ascii="Amiri" w:hAnsi="Amiri" w:eastAsia="Amiri" w:cs="Amiri"/>
          <w:color w:val="111111"/>
          <w:sz w:val="28"/>
          <w:sz w:val="28"/>
          <w:szCs w:val="28"/>
          <w:rtl w:val="true"/>
          <w:lang w:bidi="ar-SA"/>
        </w:rPr>
        <w:t>وَ ليَكُنْ نَظَرُكَ فِي عِمَارَةِ الْأَرْضِ أَبْلَغَ مِنْ نَظَرِكَ فِي اسْتِجْلَابِ الْخَرَاجِ</w:t>
      </w:r>
      <w:r>
        <w:rPr>
          <w:rFonts w:ascii="IRNazanin" w:hAnsi="IRNazanin" w:eastAsia="IRNazanin"/>
          <w:color w:val="111111"/>
          <w:sz w:val="28"/>
          <w:sz w:val="28"/>
          <w:szCs w:val="28"/>
          <w:rtl w:val="true"/>
          <w:lang w:bidi="fa-IR"/>
        </w:rPr>
        <w:t xml:space="preserve"> باید اندیشه ات در آبادی زمین از تدبیرت در جمع آوری مالیات بیشتر باشد</w:t>
      </w:r>
      <w:r>
        <w:rPr>
          <w:rFonts w:eastAsia="IRNazanin" w:cs="IRNazanin"/>
          <w:color w:val="111111"/>
          <w:sz w:val="28"/>
          <w:szCs w:val="28"/>
          <w:rtl w:val="true"/>
          <w:lang w:bidi="fa-IR"/>
        </w:rPr>
        <w:t>.</w:t>
      </w:r>
    </w:p>
    <w:p>
      <w:pPr>
        <w:pStyle w:val="Heading4"/>
        <w:numPr>
          <w:ilvl w:val="3"/>
          <w:numId w:val="1"/>
        </w:numPr>
        <w:rPr/>
      </w:pPr>
      <w:bookmarkStart w:id="1085" w:name="__RefHeading___Toc5888083_2320776876"/>
      <w:bookmarkStart w:id="1086" w:name="_Toc431"/>
      <w:bookmarkEnd w:id="1085"/>
      <w:r>
        <w:rPr/>
        <w:t>27</w:t>
      </w:r>
      <w:r>
        <w:rPr>
          <w:rtl w:val="true"/>
        </w:rPr>
        <w:t xml:space="preserve">. </w:t>
      </w:r>
      <w:r>
        <w:rPr/>
        <w:t>4</w:t>
      </w:r>
      <w:r>
        <w:rPr>
          <w:rtl w:val="true"/>
        </w:rPr>
        <w:t xml:space="preserve">. </w:t>
      </w:r>
      <w:r>
        <w:rPr>
          <w:rtl w:val="true"/>
        </w:rPr>
        <w:t>عمران و آبادی در راستای وصول مالیات</w:t>
      </w:r>
      <w:bookmarkEnd w:id="1086"/>
    </w:p>
    <w:p>
      <w:pPr>
        <w:pStyle w:val="BookText"/>
        <w:rPr/>
      </w:pPr>
      <w:r>
        <w:rPr>
          <w:rFonts w:ascii="Amiri" w:hAnsi="Amiri" w:eastAsia="Amiri" w:cs="Amiri"/>
          <w:color w:val="111111"/>
          <w:sz w:val="28"/>
          <w:sz w:val="28"/>
          <w:szCs w:val="28"/>
          <w:rtl w:val="true"/>
          <w:lang w:bidi="ar-SA"/>
        </w:rPr>
        <w:t>لِأَنَّ ذَلِكَ لَا يُدْرَكُ إِلَّا بِالْعِمَارَةِ وَ مَنْ طَلَبَ الْخَرَاجَ بِغَيْرِ عِمَارَةِ أَخْرَبَ الْبِلَادَ وَ أَهْلَكَ الْعِبَادَ وَ لَمْ يَسْتَقِمْ أَمْرُهُ إِلَّا قَلِيلًا</w:t>
      </w:r>
      <w:r>
        <w:rPr>
          <w:rFonts w:ascii="IRNazanin" w:hAnsi="IRNazanin" w:eastAsia="IRNazanin"/>
          <w:color w:val="111111"/>
          <w:sz w:val="28"/>
          <w:sz w:val="28"/>
          <w:szCs w:val="28"/>
          <w:rtl w:val="true"/>
          <w:lang w:bidi="fa-IR"/>
        </w:rPr>
        <w:t xml:space="preserve"> زیرا مالیات جز با آباد کردن زمین به دست نمی آید و هرکس بخواهد منهای آباد نمودن مالیات بگیرد شهرها را خراب کرده و بندگان خدا را به هلاکت انداخته و حکومتش جز اندک زمانی نماند</w:t>
      </w:r>
      <w:r>
        <w:rPr>
          <w:rFonts w:eastAsia="IRNazanin" w:cs="IRNazanin"/>
          <w:color w:val="111111"/>
          <w:sz w:val="28"/>
          <w:szCs w:val="28"/>
          <w:rtl w:val="true"/>
          <w:lang w:bidi="fa-IR"/>
        </w:rPr>
        <w:t>.</w:t>
      </w:r>
    </w:p>
    <w:p>
      <w:pPr>
        <w:pStyle w:val="Heading4"/>
        <w:numPr>
          <w:ilvl w:val="3"/>
          <w:numId w:val="1"/>
        </w:numPr>
        <w:rPr/>
      </w:pPr>
      <w:bookmarkStart w:id="1087" w:name="__RefHeading___Toc5888085_2320776876"/>
      <w:bookmarkStart w:id="1088" w:name="_Toc432"/>
      <w:bookmarkEnd w:id="1087"/>
      <w:r>
        <w:rPr/>
        <w:t>27</w:t>
      </w:r>
      <w:r>
        <w:rPr>
          <w:rtl w:val="true"/>
        </w:rPr>
        <w:t xml:space="preserve">. </w:t>
      </w:r>
      <w:r>
        <w:rPr/>
        <w:t>5</w:t>
      </w:r>
      <w:r>
        <w:rPr>
          <w:rtl w:val="true"/>
        </w:rPr>
        <w:t xml:space="preserve">. </w:t>
      </w:r>
      <w:r>
        <w:rPr>
          <w:rtl w:val="true"/>
        </w:rPr>
        <w:t>تخفیف در مالیات حادثه دیدگان</w:t>
      </w:r>
      <w:bookmarkEnd w:id="1088"/>
    </w:p>
    <w:p>
      <w:pPr>
        <w:pStyle w:val="BookText"/>
        <w:rPr/>
      </w:pPr>
      <w:r>
        <w:rPr>
          <w:rFonts w:ascii="Amiri" w:hAnsi="Amiri" w:eastAsia="Amiri" w:cs="Amiri"/>
          <w:color w:val="111111"/>
          <w:sz w:val="28"/>
          <w:sz w:val="28"/>
          <w:szCs w:val="28"/>
          <w:rtl w:val="true"/>
          <w:lang w:bidi="ar-SA"/>
        </w:rPr>
        <w:t>فَإِنْ شَكَوْا ثِقَلًا أَوْ عِلَّةً أَوِ انْقِطَاعَ شِرْبٍ أَوْ بَالَّةٍ أَوْ إِحَالَةَ أَرْضِ اغْتَمَرَهَا غَرَقُ أَوْ أَجْحَفَ بِهَا عَطَش خَفَّفْتَ عَنْهُمْ بِمَا تَرْجُو أَنْ يَصْلُحَ بِهِ أَمْرُهُمْ</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بَالَّةٍ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زمین را خیس می کند؛ ترکننده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مرطوب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باران و رطوبت های زمینی است که گیاهان را پرورش می دهد؛ القليل من الماء يبلّ به الأرض والظاهر أنّه في الأراضي التي يسقيه الأمطار فحسب، فاذا قلّت الأمطار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اصيب بالبالة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گرفتگی؛ النصيب من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و دگرگونی؛ در اصل به معنای تغییر یافتن است و در این جا که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اشاره به دگرگونی زمین بر اثر آب گرفتگی است که موجب گندیدن بذر گیاه و ثمر ندادن می شود؛ تغیرت عمّا عليه من الاستواء فلم ينجب زرعها و لا أثمر نخلها، و ذلك يكون على أثر السيول والأمطار الغزيرة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گرفتگی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برد؛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اجحاف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کندن پوست چیزی است سپس به معنای به مشقت انداختن و بی اثر ساختن و خراب کردن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مالیات دهندگان از سنگینی مالیات، یا بر خورد به آفات، یا خشک شدن چشمه ها، یا کمی باران یا تغییر زمین بر اثر آب گرفتگی یا بی آبی شکایت کنند مالیات را به اندازه ای که اوضاع آنان بهبود یابد تخفیف ده</w:t>
      </w:r>
      <w:r>
        <w:rPr>
          <w:rFonts w:eastAsia="IRNazanin" w:cs="IRNazanin"/>
          <w:color w:val="111111"/>
          <w:sz w:val="28"/>
          <w:szCs w:val="28"/>
          <w:rtl w:val="true"/>
          <w:lang w:bidi="fa-IR"/>
        </w:rPr>
        <w:t xml:space="preserve">. </w:t>
      </w:r>
      <w:bookmarkStart w:id="1089" w:name="pg20332_196043"/>
    </w:p>
    <w:p>
      <w:pPr>
        <w:pStyle w:val="Heading4"/>
        <w:numPr>
          <w:ilvl w:val="3"/>
          <w:numId w:val="1"/>
        </w:numPr>
        <w:rPr/>
      </w:pPr>
      <w:bookmarkStart w:id="1090" w:name="__RefHeading___Toc5888087_2320776876"/>
      <w:bookmarkStart w:id="1091" w:name="_Toc433"/>
      <w:bookmarkEnd w:id="1089"/>
      <w:bookmarkEnd w:id="1090"/>
      <w:r>
        <w:rPr/>
        <w:t>27</w:t>
      </w:r>
      <w:r>
        <w:rPr>
          <w:rtl w:val="true"/>
        </w:rPr>
        <w:t xml:space="preserve">. </w:t>
      </w:r>
      <w:r>
        <w:rPr/>
        <w:t>6</w:t>
      </w:r>
      <w:r>
        <w:rPr>
          <w:rtl w:val="true"/>
        </w:rPr>
        <w:t xml:space="preserve">. </w:t>
      </w:r>
      <w:r>
        <w:rPr>
          <w:rtl w:val="true"/>
        </w:rPr>
        <w:t>نتایج تخفیف خراج</w:t>
      </w:r>
      <w:bookmarkEnd w:id="1091"/>
    </w:p>
    <w:p>
      <w:pPr>
        <w:pStyle w:val="Heading5"/>
        <w:numPr>
          <w:ilvl w:val="4"/>
          <w:numId w:val="1"/>
        </w:numPr>
        <w:rPr/>
      </w:pPr>
      <w:bookmarkStart w:id="1092" w:name="__RefHeading___Toc5888089_2320776876"/>
      <w:bookmarkStart w:id="1093" w:name="_Toc434"/>
      <w:bookmarkEnd w:id="1092"/>
      <w:r>
        <w:rPr/>
        <w:t>27</w:t>
      </w:r>
      <w:r>
        <w:rPr>
          <w:rtl w:val="true"/>
        </w:rPr>
        <w:t xml:space="preserve">. </w:t>
      </w:r>
      <w:r>
        <w:rPr/>
        <w:t>6</w:t>
      </w:r>
      <w:r>
        <w:rPr>
          <w:rtl w:val="true"/>
        </w:rPr>
        <w:t xml:space="preserve">. </w:t>
      </w:r>
      <w:r>
        <w:rPr/>
        <w:t>1</w:t>
      </w:r>
      <w:r>
        <w:rPr>
          <w:rtl w:val="true"/>
        </w:rPr>
        <w:t xml:space="preserve">. </w:t>
      </w:r>
      <w:r>
        <w:rPr>
          <w:rtl w:val="true"/>
        </w:rPr>
        <w:t>آباد کردن شهرها</w:t>
      </w:r>
      <w:bookmarkEnd w:id="1093"/>
    </w:p>
    <w:p>
      <w:pPr>
        <w:pStyle w:val="BookText"/>
        <w:rPr/>
      </w:pPr>
      <w:r>
        <w:rPr>
          <w:rFonts w:ascii="Amiri" w:hAnsi="Amiri" w:eastAsia="Amiri" w:cs="Amiri"/>
          <w:color w:val="111111"/>
          <w:sz w:val="28"/>
          <w:sz w:val="28"/>
          <w:szCs w:val="28"/>
          <w:rtl w:val="true"/>
          <w:lang w:bidi="ar-SA"/>
        </w:rPr>
        <w:t>وَ لَا يَثْقُلَنَّ عَلَيْكَ شَيْءٍ خَفَّفْتَ بهِ الْمَدُّونَةَ عَنْهُمْ فَإِنَّهُ ذُخْرٌ يَعُودُونَ بِهِ عَلَيْكَ فِي عِمَارَةِ بلَادِكَ</w:t>
      </w:r>
      <w:r>
        <w:rPr>
          <w:rStyle w:val="FootnoteAnchor"/>
          <w:rtl w:val="true"/>
        </w:rPr>
        <w:footnoteReference w:id="795"/>
      </w:r>
      <w:r>
        <w:rPr>
          <w:rFonts w:ascii="IRNazanin" w:hAnsi="IRNazanin" w:eastAsia="IRNazanin"/>
          <w:color w:val="111111"/>
          <w:sz w:val="28"/>
          <w:sz w:val="28"/>
          <w:szCs w:val="28"/>
          <w:rtl w:val="true"/>
          <w:lang w:bidi="fa-IR"/>
        </w:rPr>
        <w:t xml:space="preserve"> و این تخفیف خرجی آنان بر تو سنگین نیاید، زیرا تخفیف تو ذخیره ای است که با آباد کردن شهرهای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سَأَلُوا مَعُونَةً عَلَى إِصْلَاح مَا يَقْدِرُونَ عَلَيْهِ بِأَمْوَالِهِمْ فَاكْفِهِمْ مَئُونَتَه</w:t>
      </w:r>
      <w:r>
        <w:rPr>
          <w:rStyle w:val="FootnoteAnchor"/>
          <w:rtl w:val="true"/>
        </w:rPr>
        <w:footnoteReference w:id="796"/>
      </w:r>
      <w:r>
        <w:rPr>
          <w:rFonts w:ascii="IRNazanin" w:hAnsi="IRNazanin" w:eastAsia="IRNazanin"/>
          <w:color w:val="111111"/>
          <w:sz w:val="28"/>
          <w:sz w:val="28"/>
          <w:szCs w:val="28"/>
          <w:rtl w:val="true"/>
          <w:lang w:bidi="fa-IR"/>
        </w:rPr>
        <w:t>هرگاه کمکی از تو خواستند برای اصلاح کردن چیزی که با اموال خود قادر بر آن نیستند به آن ها کمک کن</w:t>
      </w:r>
      <w:r>
        <w:rPr>
          <w:rFonts w:eastAsia="IRNazanin" w:cs="IRNazanin"/>
          <w:color w:val="111111"/>
          <w:sz w:val="28"/>
          <w:szCs w:val="28"/>
          <w:rtl w:val="true"/>
          <w:lang w:bidi="fa-IR"/>
        </w:rPr>
        <w:t>.</w:t>
      </w:r>
    </w:p>
    <w:p>
      <w:pPr>
        <w:pStyle w:val="Heading5"/>
        <w:numPr>
          <w:ilvl w:val="4"/>
          <w:numId w:val="1"/>
        </w:numPr>
        <w:rPr/>
      </w:pPr>
      <w:bookmarkStart w:id="1094" w:name="__RefHeading___Toc5888091_2320776876"/>
      <w:bookmarkStart w:id="1095" w:name="_Toc435"/>
      <w:bookmarkEnd w:id="1094"/>
      <w:r>
        <w:rPr/>
        <w:t>27</w:t>
      </w:r>
      <w:r>
        <w:rPr>
          <w:rtl w:val="true"/>
        </w:rPr>
        <w:t xml:space="preserve">. </w:t>
      </w:r>
      <w:r>
        <w:rPr/>
        <w:t>6</w:t>
      </w:r>
      <w:r>
        <w:rPr>
          <w:rtl w:val="true"/>
        </w:rPr>
        <w:t xml:space="preserve">. </w:t>
      </w:r>
      <w:r>
        <w:rPr/>
        <w:t>2</w:t>
      </w:r>
      <w:r>
        <w:rPr>
          <w:rtl w:val="true"/>
        </w:rPr>
        <w:t xml:space="preserve">. </w:t>
      </w:r>
      <w:r>
        <w:rPr>
          <w:rtl w:val="true"/>
        </w:rPr>
        <w:t>سبب آبرومندی و زینت حکومت</w:t>
      </w:r>
      <w:bookmarkEnd w:id="1095"/>
    </w:p>
    <w:p>
      <w:pPr>
        <w:pStyle w:val="BookText"/>
        <w:rPr/>
      </w:pPr>
      <w:r>
        <w:rPr>
          <w:rFonts w:ascii="Amiri" w:hAnsi="Amiri" w:eastAsia="Amiri" w:cs="Amiri"/>
          <w:color w:val="111111"/>
          <w:sz w:val="28"/>
          <w:sz w:val="28"/>
          <w:szCs w:val="28"/>
          <w:rtl w:val="true"/>
          <w:lang w:bidi="ar-SA"/>
        </w:rPr>
        <w:t>وَ تَزْيِينِ وِلَايَتِكَ مَعَ اسْتِجْلَابِكَ حُسْنَ ثَنَائِهِمْ</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و آرایش حکومتت به تو باز می گردانند علاوه ستایش مردم را به خود جلب نموده</w:t>
      </w:r>
    </w:p>
    <w:p>
      <w:pPr>
        <w:pStyle w:val="Heading5"/>
        <w:numPr>
          <w:ilvl w:val="4"/>
          <w:numId w:val="1"/>
        </w:numPr>
        <w:rPr/>
      </w:pPr>
      <w:bookmarkStart w:id="1096" w:name="__RefHeading___Toc5888093_2320776876"/>
      <w:bookmarkStart w:id="1097" w:name="_Toc436"/>
      <w:bookmarkEnd w:id="1096"/>
      <w:r>
        <w:rPr/>
        <w:t>27</w:t>
      </w:r>
      <w:r>
        <w:rPr>
          <w:rtl w:val="true"/>
        </w:rPr>
        <w:t xml:space="preserve">. </w:t>
      </w:r>
      <w:r>
        <w:rPr/>
        <w:t>6</w:t>
      </w:r>
      <w:r>
        <w:rPr>
          <w:rtl w:val="true"/>
        </w:rPr>
        <w:t xml:space="preserve">. </w:t>
      </w:r>
      <w:r>
        <w:rPr/>
        <w:t>3</w:t>
      </w:r>
      <w:r>
        <w:rPr>
          <w:rtl w:val="true"/>
        </w:rPr>
        <w:t xml:space="preserve">. </w:t>
      </w:r>
      <w:r>
        <w:rPr>
          <w:rtl w:val="true"/>
        </w:rPr>
        <w:t>گسترش عدالت</w:t>
      </w:r>
      <w:bookmarkEnd w:id="1097"/>
    </w:p>
    <w:p>
      <w:pPr>
        <w:pStyle w:val="BookText"/>
        <w:rPr/>
      </w:pPr>
      <w:r>
        <w:rPr>
          <w:rFonts w:ascii="Amiri" w:hAnsi="Amiri" w:eastAsia="Amiri" w:cs="Amiri"/>
          <w:color w:val="111111"/>
          <w:sz w:val="28"/>
          <w:sz w:val="28"/>
          <w:szCs w:val="28"/>
          <w:rtl w:val="true"/>
          <w:lang w:bidi="ar-SA"/>
        </w:rPr>
        <w:t>وَ تَبَأْحِكَ بِاسْتِفَاضَةِ الْعَدْلِ فِيهِمْ</w:t>
      </w:r>
      <w:r>
        <w:rPr>
          <w:rFonts w:ascii="IRNazanin" w:hAnsi="IRNazanin" w:eastAsia="IRNazanin"/>
          <w:color w:val="111111"/>
          <w:sz w:val="28"/>
          <w:sz w:val="28"/>
          <w:szCs w:val="28"/>
          <w:rtl w:val="true"/>
          <w:lang w:bidi="fa-IR"/>
        </w:rPr>
        <w:t xml:space="preserve"> و شادمان هستی که سفره عدالت را در بین آنان گسترده ای</w:t>
      </w:r>
      <w:r>
        <w:rPr>
          <w:rFonts w:eastAsia="IRNazanin" w:cs="IRNazanin"/>
          <w:color w:val="111111"/>
          <w:sz w:val="28"/>
          <w:szCs w:val="28"/>
          <w:rtl w:val="true"/>
          <w:lang w:bidi="fa-IR"/>
        </w:rPr>
        <w:t>.</w:t>
      </w:r>
    </w:p>
    <w:p>
      <w:pPr>
        <w:pStyle w:val="Heading4"/>
        <w:numPr>
          <w:ilvl w:val="3"/>
          <w:numId w:val="1"/>
        </w:numPr>
        <w:rPr/>
      </w:pPr>
      <w:bookmarkStart w:id="1098" w:name="__RefHeading___Toc5888095_2320776876"/>
      <w:bookmarkStart w:id="1099" w:name="_Toc437"/>
      <w:bookmarkEnd w:id="1098"/>
      <w:r>
        <w:rPr/>
        <w:t>27</w:t>
      </w:r>
      <w:r>
        <w:rPr>
          <w:rtl w:val="true"/>
        </w:rPr>
        <w:t xml:space="preserve">. </w:t>
      </w:r>
      <w:r>
        <w:rPr/>
        <w:t>7</w:t>
      </w:r>
      <w:r>
        <w:rPr>
          <w:rtl w:val="true"/>
        </w:rPr>
        <w:t xml:space="preserve">. </w:t>
      </w:r>
      <w:r>
        <w:rPr>
          <w:rtl w:val="true"/>
        </w:rPr>
        <w:t>حمایت از رعایا سبب آسایش خاطر آن ها</w:t>
      </w:r>
      <w:bookmarkEnd w:id="1099"/>
    </w:p>
    <w:p>
      <w:pPr>
        <w:pStyle w:val="BookText"/>
        <w:rPr/>
      </w:pPr>
      <w:r>
        <w:rPr>
          <w:rFonts w:ascii="Amiri" w:hAnsi="Amiri" w:eastAsia="Amiri" w:cs="Amiri"/>
          <w:color w:val="111111"/>
          <w:sz w:val="28"/>
          <w:sz w:val="28"/>
          <w:szCs w:val="28"/>
          <w:rtl w:val="true"/>
          <w:lang w:bidi="ar-SA"/>
        </w:rPr>
        <w:t>مُعْتَمِداً فَضْلَ قُوَّتِهِمْ بِمَا ذَخَرْتَ عِنْدَهُمْ مِنْ إِجْمَامِكَ لَهُمْ</w:t>
      </w:r>
      <w:r>
        <w:rPr>
          <w:rStyle w:val="FootnoteAnchor"/>
          <w:rtl w:val="true"/>
        </w:rPr>
        <w:footnoteReference w:id="798"/>
      </w:r>
    </w:p>
    <w:p>
      <w:pPr>
        <w:pStyle w:val="BookText"/>
        <w:rPr/>
      </w:pPr>
      <w:r>
        <w:rPr>
          <w:rFonts w:ascii="IRNazanin" w:hAnsi="IRNazanin" w:eastAsia="IRNazanin"/>
          <w:color w:val="111111"/>
          <w:sz w:val="28"/>
          <w:sz w:val="28"/>
          <w:szCs w:val="28"/>
          <w:rtl w:val="true"/>
          <w:lang w:bidi="fa-IR"/>
        </w:rPr>
        <w:t>إِجْمَامِ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رفاه و آسایش دادن؛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اجتماع کردن است و از آن جا که انسان به هنگام استراحت خاطری جمع دارد این واژه به آن اطلاق شده است؛ الاراحة</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با قوت بخشیدن به آنان به وسیله ذخیره ای که در تخفیف مالیات نزد ایشان نهاده ای می توانی بر آنان اعتماد کنی</w:t>
      </w:r>
      <w:r>
        <w:rPr>
          <w:rFonts w:eastAsia="IRNazanin" w:cs="IRNazanin"/>
          <w:color w:val="111111"/>
          <w:sz w:val="28"/>
          <w:szCs w:val="28"/>
          <w:rtl w:val="true"/>
          <w:lang w:bidi="fa-IR"/>
        </w:rPr>
        <w:t xml:space="preserve">. </w:t>
      </w:r>
      <w:bookmarkStart w:id="1100" w:name="pg20332_196044"/>
    </w:p>
    <w:p>
      <w:pPr>
        <w:pStyle w:val="Heading4"/>
        <w:numPr>
          <w:ilvl w:val="3"/>
          <w:numId w:val="1"/>
        </w:numPr>
        <w:rPr/>
      </w:pPr>
      <w:bookmarkStart w:id="1101" w:name="__RefHeading___Toc5888097_2320776876"/>
      <w:bookmarkStart w:id="1102" w:name="_Toc438"/>
      <w:bookmarkEnd w:id="1100"/>
      <w:bookmarkEnd w:id="1101"/>
      <w:r>
        <w:rPr/>
        <w:t>27</w:t>
      </w:r>
      <w:r>
        <w:rPr>
          <w:rtl w:val="true"/>
        </w:rPr>
        <w:t xml:space="preserve">. </w:t>
      </w:r>
      <w:r>
        <w:rPr/>
        <w:t>8</w:t>
      </w:r>
      <w:r>
        <w:rPr>
          <w:rtl w:val="true"/>
        </w:rPr>
        <w:t xml:space="preserve">. </w:t>
      </w:r>
      <w:r>
        <w:rPr>
          <w:rtl w:val="true"/>
        </w:rPr>
        <w:t>حمایت از رعایا سبب اعتماد</w:t>
      </w:r>
      <w:bookmarkEnd w:id="1102"/>
    </w:p>
    <w:p>
      <w:pPr>
        <w:pStyle w:val="BookText"/>
        <w:rPr/>
      </w:pPr>
      <w:r>
        <w:rPr>
          <w:rFonts w:ascii="Amiri" w:hAnsi="Amiri" w:eastAsia="Amiri" w:cs="Amiri"/>
          <w:color w:val="111111"/>
          <w:sz w:val="28"/>
          <w:sz w:val="28"/>
          <w:szCs w:val="28"/>
          <w:rtl w:val="true"/>
          <w:lang w:bidi="ar-SA"/>
        </w:rPr>
        <w:t>وَ الثَّقَةَ مِنْهُمْ بِمَا عَوَّدْتَهُمْ مِنْ عَدْلِكَ عَلَيْهِمْ وَ رِفْقِكَ بِهِمْ</w:t>
      </w:r>
      <w:r>
        <w:rPr>
          <w:rStyle w:val="FootnoteAnchor"/>
          <w:rtl w:val="true"/>
        </w:rPr>
        <w:footnoteReference w:id="799"/>
      </w:r>
      <w:r>
        <w:rPr>
          <w:rFonts w:ascii="IRNazanin" w:hAnsi="IRNazanin" w:eastAsia="IRNazanin"/>
          <w:color w:val="111111"/>
          <w:sz w:val="28"/>
          <w:sz w:val="28"/>
          <w:szCs w:val="28"/>
          <w:rtl w:val="true"/>
          <w:lang w:bidi="fa-IR"/>
        </w:rPr>
        <w:t xml:space="preserve"> و با عدالت و مهربانیت که آنان را به آن عادت داده ای بر آنان مطمئن باشی</w:t>
      </w:r>
      <w:r>
        <w:rPr>
          <w:rFonts w:eastAsia="IRNazanin" w:cs="IRNazanin"/>
          <w:color w:val="111111"/>
          <w:sz w:val="28"/>
          <w:szCs w:val="28"/>
          <w:rtl w:val="true"/>
          <w:lang w:bidi="fa-IR"/>
        </w:rPr>
        <w:t>.</w:t>
      </w:r>
    </w:p>
    <w:p>
      <w:pPr>
        <w:pStyle w:val="Heading4"/>
        <w:numPr>
          <w:ilvl w:val="3"/>
          <w:numId w:val="1"/>
        </w:numPr>
        <w:rPr/>
      </w:pPr>
      <w:bookmarkStart w:id="1103" w:name="__RefHeading___Toc5888099_2320776876"/>
      <w:bookmarkStart w:id="1104" w:name="_Toc439"/>
      <w:bookmarkEnd w:id="1103"/>
      <w:r>
        <w:rPr/>
        <w:t>27</w:t>
      </w:r>
      <w:r>
        <w:rPr>
          <w:rtl w:val="true"/>
        </w:rPr>
        <w:t xml:space="preserve">. </w:t>
      </w:r>
      <w:r>
        <w:rPr/>
        <w:t>9</w:t>
      </w:r>
      <w:r>
        <w:rPr>
          <w:rtl w:val="true"/>
        </w:rPr>
        <w:t xml:space="preserve">. </w:t>
      </w:r>
      <w:r>
        <w:rPr>
          <w:rtl w:val="true"/>
        </w:rPr>
        <w:t>پذیرش گرفتاری ها</w:t>
      </w:r>
      <w:bookmarkEnd w:id="1104"/>
    </w:p>
    <w:p>
      <w:pPr>
        <w:pStyle w:val="BookText"/>
        <w:rPr/>
      </w:pPr>
      <w:r>
        <w:rPr>
          <w:rFonts w:ascii="Amiri" w:hAnsi="Amiri" w:eastAsia="Amiri" w:cs="Amiri"/>
          <w:color w:val="111111"/>
          <w:sz w:val="28"/>
          <w:sz w:val="28"/>
          <w:szCs w:val="28"/>
          <w:rtl w:val="true"/>
          <w:lang w:bidi="ar-SA"/>
        </w:rPr>
        <w:t>فَرُبَّمَا حَدَثَ مِنَ الْأُمُورِ مَا إِذَا عَوَّلْتَ فِيهِ عَلَيْهِمْ مِنْ بَعْدُ احْتَمَلُوهُ طَيِّبَةً أَنْفُسُهُمْ بِهِ</w:t>
      </w:r>
      <w:r>
        <w:rPr>
          <w:rStyle w:val="FootnoteAnchor"/>
          <w:rtl w:val="true"/>
        </w:rPr>
        <w:footnoteReference w:id="800"/>
      </w:r>
      <w:r>
        <w:rPr>
          <w:rFonts w:ascii="IRNazanin" w:hAnsi="IRNazanin" w:eastAsia="IRNazanin"/>
          <w:color w:val="111111"/>
          <w:sz w:val="28"/>
          <w:sz w:val="28"/>
          <w:szCs w:val="28"/>
          <w:rtl w:val="true"/>
          <w:lang w:bidi="fa-IR"/>
        </w:rPr>
        <w:t>چه بسا گرفتاری هایی پیش آید که پس از نیکی به مالیات دهندگان اگر حل آن را به آنان واگذاری با طیب خاطر بپذیرند</w:t>
      </w:r>
      <w:r>
        <w:rPr>
          <w:rFonts w:eastAsia="IRNazanin" w:cs="IRNazanin"/>
          <w:color w:val="111111"/>
          <w:sz w:val="28"/>
          <w:szCs w:val="28"/>
          <w:rtl w:val="true"/>
          <w:lang w:bidi="fa-IR"/>
        </w:rPr>
        <w:t>.</w:t>
      </w:r>
    </w:p>
    <w:p>
      <w:pPr>
        <w:pStyle w:val="Heading4"/>
        <w:numPr>
          <w:ilvl w:val="3"/>
          <w:numId w:val="1"/>
        </w:numPr>
        <w:rPr/>
      </w:pPr>
      <w:bookmarkStart w:id="1105" w:name="__RefHeading___Toc5888101_2320776876"/>
      <w:bookmarkStart w:id="1106" w:name="_Toc440"/>
      <w:bookmarkEnd w:id="1105"/>
      <w:r>
        <w:rPr/>
        <w:t>27</w:t>
      </w:r>
      <w:r>
        <w:rPr>
          <w:rtl w:val="true"/>
        </w:rPr>
        <w:t xml:space="preserve">. </w:t>
      </w:r>
      <w:r>
        <w:rPr/>
        <w:t>10</w:t>
      </w:r>
      <w:r>
        <w:rPr>
          <w:rtl w:val="true"/>
        </w:rPr>
        <w:t xml:space="preserve">. </w:t>
      </w:r>
      <w:r>
        <w:rPr>
          <w:rtl w:val="true"/>
        </w:rPr>
        <w:t>تحمل مشکلات</w:t>
      </w:r>
      <w:bookmarkEnd w:id="1106"/>
    </w:p>
    <w:p>
      <w:pPr>
        <w:pStyle w:val="BookText"/>
        <w:rPr/>
      </w:pPr>
      <w:r>
        <w:rPr>
          <w:rFonts w:ascii="Amiri" w:hAnsi="Amiri" w:eastAsia="Amiri" w:cs="Amiri"/>
          <w:color w:val="111111"/>
          <w:sz w:val="28"/>
          <w:sz w:val="28"/>
          <w:szCs w:val="28"/>
          <w:rtl w:val="true"/>
          <w:lang w:bidi="ar-SA"/>
        </w:rPr>
        <w:t>فَإِنَّ الْعُمْرَانَ مُحْتَمِلٌ مَا حَمَّلْتَهُ</w:t>
      </w:r>
      <w:r>
        <w:rPr>
          <w:rFonts w:ascii="IRNazanin" w:hAnsi="IRNazanin" w:eastAsia="IRNazanin"/>
          <w:color w:val="111111"/>
          <w:sz w:val="28"/>
          <w:sz w:val="28"/>
          <w:szCs w:val="28"/>
          <w:rtl w:val="true"/>
          <w:lang w:bidi="fa-IR"/>
        </w:rPr>
        <w:t xml:space="preserve"> چه این که بر مملکت آباد آن چه بار کنی تحمل کشیدنش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اساس کار عمران و آبادی است؛ اگر زمین های کشاورزی و سایر منابع درآمد مردم یک کشور آباد گردد و بنیه اقتصادی همه قوی شود مشکلات قابل حل است</w:t>
      </w:r>
      <w:r>
        <w:rPr>
          <w:rFonts w:eastAsia="IRNazanin" w:cs="IRNazanin"/>
          <w:color w:val="111111"/>
          <w:sz w:val="28"/>
          <w:szCs w:val="28"/>
          <w:rtl w:val="true"/>
          <w:lang w:bidi="fa-IR"/>
        </w:rPr>
        <w:t xml:space="preserve">. </w:t>
      </w:r>
      <w:r>
        <w:rPr>
          <w:rStyle w:val="FootnoteAnchor"/>
          <w:rtl w:val="true"/>
        </w:rPr>
        <w:footnoteReference w:id="801"/>
      </w:r>
    </w:p>
    <w:p>
      <w:pPr>
        <w:pStyle w:val="Heading4"/>
        <w:numPr>
          <w:ilvl w:val="3"/>
          <w:numId w:val="1"/>
        </w:numPr>
        <w:rPr/>
      </w:pPr>
      <w:bookmarkStart w:id="1107" w:name="__RefHeading___Toc5888103_2320776876"/>
      <w:bookmarkStart w:id="1108" w:name="_Toc441"/>
      <w:bookmarkEnd w:id="1107"/>
      <w:r>
        <w:rPr/>
        <w:t>27</w:t>
      </w:r>
      <w:r>
        <w:rPr>
          <w:rtl w:val="true"/>
        </w:rPr>
        <w:t xml:space="preserve">. </w:t>
      </w:r>
      <w:r>
        <w:rPr/>
        <w:t>11</w:t>
      </w:r>
      <w:r>
        <w:rPr>
          <w:rtl w:val="true"/>
        </w:rPr>
        <w:t xml:space="preserve">. </w:t>
      </w:r>
      <w:r>
        <w:rPr>
          <w:rtl w:val="true"/>
        </w:rPr>
        <w:t>عامل ویرانی کشور</w:t>
      </w:r>
      <w:bookmarkEnd w:id="1108"/>
    </w:p>
    <w:p>
      <w:pPr>
        <w:pStyle w:val="BookText"/>
        <w:rPr/>
      </w:pPr>
      <w:r>
        <w:rPr>
          <w:rFonts w:ascii="Amiri" w:hAnsi="Amiri" w:eastAsia="Amiri" w:cs="Amiri"/>
          <w:color w:val="111111"/>
          <w:sz w:val="28"/>
          <w:sz w:val="28"/>
          <w:szCs w:val="28"/>
          <w:rtl w:val="true"/>
          <w:lang w:bidi="ar-SA"/>
        </w:rPr>
        <w:t>وَ إِنَّمَا يُؤْتَى خَرَابُ الْأَرْضِ مِنْ إِعْوَازِ أَهْلِهَا</w:t>
      </w:r>
      <w:r>
        <w:rPr>
          <w:rStyle w:val="FootnoteAnchor"/>
          <w:rtl w:val="true"/>
        </w:rPr>
        <w:footnoteReference w:id="802"/>
      </w:r>
      <w:r>
        <w:rPr>
          <w:rFonts w:ascii="IRNazanin" w:hAnsi="IRNazanin" w:eastAsia="IRNazanin"/>
          <w:color w:val="111111"/>
          <w:sz w:val="28"/>
          <w:sz w:val="28"/>
          <w:szCs w:val="28"/>
          <w:rtl w:val="true"/>
          <w:lang w:bidi="fa-IR"/>
        </w:rPr>
        <w:t xml:space="preserve"> و علت خرابی زمین بی چیزی و تنگدستی اهل آن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عمده ترین عامل ویرانی کشور حرص و آز زمامداران بر اخذ مالیات و جمع آوری ثروت بدون توجه به وضعیت عمومی مردم و عدم احساس مسئولیت در تأمین نیازها و رفاه و آسایش جامعه است</w:t>
      </w:r>
      <w:r>
        <w:rPr>
          <w:rFonts w:eastAsia="IRNazanin" w:cs="IRNazanin"/>
          <w:color w:val="111111"/>
          <w:sz w:val="28"/>
          <w:szCs w:val="28"/>
          <w:rtl w:val="true"/>
          <w:lang w:bidi="fa-IR"/>
        </w:rPr>
        <w:t xml:space="preserve">. </w:t>
      </w:r>
      <w:r>
        <w:rPr>
          <w:rStyle w:val="FootnoteAnchor"/>
          <w:rtl w:val="true"/>
        </w:rPr>
        <w:footnoteReference w:id="803"/>
      </w:r>
    </w:p>
    <w:p>
      <w:pPr>
        <w:pStyle w:val="Heading4"/>
        <w:numPr>
          <w:ilvl w:val="3"/>
          <w:numId w:val="1"/>
        </w:numPr>
        <w:rPr/>
      </w:pPr>
      <w:bookmarkStart w:id="1109" w:name="__RefHeading___Toc5888105_2320776876"/>
      <w:bookmarkStart w:id="1110" w:name="_Toc442"/>
      <w:bookmarkEnd w:id="1109"/>
      <w:r>
        <w:rPr/>
        <w:t>27</w:t>
      </w:r>
      <w:r>
        <w:rPr>
          <w:rtl w:val="true"/>
        </w:rPr>
        <w:t xml:space="preserve">. </w:t>
      </w:r>
      <w:r>
        <w:rPr/>
        <w:t>12</w:t>
      </w:r>
      <w:r>
        <w:rPr>
          <w:rtl w:val="true"/>
        </w:rPr>
        <w:t xml:space="preserve">. </w:t>
      </w:r>
      <w:r>
        <w:rPr>
          <w:rtl w:val="true"/>
        </w:rPr>
        <w:t>اسراف و تبذیر عامل فقر</w:t>
      </w:r>
      <w:bookmarkEnd w:id="111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يُعْوِرُ أَهْلُهَا لِإِشْرَافِ أَنْفُسِ الْوَلَاةِ عَلَى الْجَمْع وَ سُوءٍ ظَنْهِمْ بِالْبَقَاءِ وَقِلَّةِ انْتِفَاعِهِمْ</w:t>
      </w:r>
    </w:p>
    <w:p>
      <w:pPr>
        <w:pStyle w:val="BookText"/>
        <w:rPr/>
      </w:pPr>
      <w:r>
        <w:rPr>
          <w:rFonts w:ascii="IRNazanin" w:hAnsi="IRNazanin" w:eastAsia="IRNazanin"/>
          <w:color w:val="111111"/>
          <w:sz w:val="28"/>
          <w:sz w:val="28"/>
          <w:szCs w:val="28"/>
          <w:rtl w:val="true"/>
          <w:lang w:bidi="fa-IR"/>
        </w:rPr>
        <w:t>بالعبر</w:t>
      </w:r>
      <w:r>
        <w:rPr>
          <w:rStyle w:val="FootnoteAnchor"/>
          <w:rtl w:val="true"/>
        </w:rPr>
        <w:footnoteReference w:id="804"/>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فقر و نداری آنان ناشی از زراندوزی والیان و بدگمانی آنان به بقای حکومت، و کم بهره گیری آنان از عبرت ها و پندهاست</w:t>
      </w:r>
      <w:r>
        <w:rPr>
          <w:rFonts w:eastAsia="IRNazanin" w:cs="IRNazanin"/>
          <w:color w:val="111111"/>
          <w:sz w:val="28"/>
          <w:szCs w:val="28"/>
          <w:rtl w:val="true"/>
          <w:lang w:bidi="fa-IR"/>
        </w:rPr>
        <w:t xml:space="preserve">. </w:t>
      </w:r>
      <w:bookmarkStart w:id="1111" w:name="pg20332_196046"/>
    </w:p>
    <w:p>
      <w:pPr>
        <w:pStyle w:val="BookText"/>
        <w:rPr/>
      </w:pPr>
      <w:bookmarkEnd w:id="1111"/>
      <w:r>
        <w:rPr>
          <w:rFonts w:ascii="Amiri" w:hAnsi="Amiri" w:eastAsia="Amiri" w:cs="Amiri"/>
          <w:color w:val="111111"/>
          <w:sz w:val="28"/>
          <w:sz w:val="28"/>
          <w:szCs w:val="28"/>
          <w:rtl w:val="true"/>
          <w:lang w:bidi="ar-SA"/>
        </w:rPr>
        <w:t>ثُمَّ انْظُرْ فِي حَالِ كِتَابِكَ فَوَلِّ عَلَى أُمُورِكَ خَيْرَهُمْ وَاخْصُصْ رَسَائِلَكَ الَّتِى تُدْخِلُ فِيهَا مَكَايِدَكَ وَ أَسْرَارَكَ بِأَجْمَعِهِمْ الوُجُودِ لِوُجُوهِ صَالِحِ الْأَخْلَاقِ مِمَّنْ لَا تُبْطِرُهُ الْكَرَامَةُ فَيَجْتَرِئَ بِهَا عَلَيْكَ فِي خِلَافٍ لَكَ بِحَضْرَةِ مَلَإٍ وَلَا اتَّقَصِّرُ تَقْصُرُ بِهِ الْغَفْلَةُ عَنْ إِبْرَادِ مُكَاتَبَاتِ عُمّالِكَ عَلَيْكَ وَ إِصْدَارِ جَوَابَاتِهَا عَلَى الصَّوَابِ 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يَأْخُذُ لَكَ وَيُعْطِي مِنْكَ وَ لَا يُضْعِفُ عَقْداً اعْتَقَدَهُ لَكَ وَ لَا يَعْجِزُ عَنْ إِطْلَاقِ مَا عُقِدَ عَلَيْكَ وَ لَا يَجْهَلُ مَبْلَغَ قَدْرِ نَفْسِهِ فِي الْأُمُورِ فَإِنَّ الْجَاهِلَ بِقَدْرِ نَفْسِهِ يَكُونُ بِقَدْرِ غَيْرِهِ أَجْهَلَ ثُمَّ لَا يَكْنِ اخْتِيَارُكَ إِيَّاهُمْ عَلَى فِرَاسَتِكَ وَ اسْتِنَامَتِكَ وَ حُسْنِ الظَّنِّ مِنْكَ فَإِنَّ الرَّجَالَ يَتَعَرَّضُونَ ايَتَعَرَّفُونَ لِفِرَاسَاتِ الْوُلَاةِ بِتَصَنُّعِهِمْ وَ حُسْنِ حَدِيثِهِمْ خِدْمَتِهِمْ وَ لَيْسَ وَرَاءَ ذَلِكَ مِنَ النَّصِيحَةِ وَالْأَمَانَةِ شَيْءٌ وَلَكِنِ اخْتَبِرْهُمْ بِمَا وُلُوا لِلصَّالِحِينَ قَبْلَكَ فَاعْمِدُ لِأَحْسَنِهِمْ كَانَ فِي الْعَامَّةِ أَثَراً وَ أَعْرَفِهِمْ بِالْأَمَانَةِ وَجْهَا فَإِنَّ ذَلِكَ دَلِيلٌ عَلَى نَصِيحَتِكَ لِلَّهِ وَ لِمَنْ وَليتَ أَمْرَهُ وَاجْعَلْ لِرَأْسِ كُلِّ أَمْر مِنْ أُمُورِكَ رَأْساً مِنْهُمْ لَا يَفْهَرُهُ كَبِيرُهَا وَ لَا يَتَشَتَّتُ عَلَيْهِ كَثِيرُهَا وَ مَهْمَا كَانَ فِي کتَابِكَ مِنْ عَيْبٍ فَتَغَابَيْتَ عَنْهُ أُلْزِمْتَه</w:t>
      </w:r>
    </w:p>
    <w:p>
      <w:pPr>
        <w:pStyle w:val="Heading3"/>
        <w:numPr>
          <w:ilvl w:val="2"/>
          <w:numId w:val="1"/>
        </w:numPr>
        <w:rPr/>
      </w:pPr>
      <w:bookmarkStart w:id="1112" w:name="__RefHeading___Toc5888107_2320776876"/>
      <w:bookmarkStart w:id="1113" w:name="_Toc443"/>
      <w:bookmarkEnd w:id="1112"/>
      <w:r>
        <w:rPr/>
        <w:t>28</w:t>
      </w:r>
      <w:r>
        <w:rPr>
          <w:rtl w:val="true"/>
        </w:rPr>
        <w:t xml:space="preserve">. </w:t>
      </w:r>
      <w:r>
        <w:rPr>
          <w:rtl w:val="true"/>
        </w:rPr>
        <w:t>منشیان و کارگزاران</w:t>
      </w:r>
      <w:bookmarkEnd w:id="1113"/>
    </w:p>
    <w:p>
      <w:pPr>
        <w:pStyle w:val="Heading4"/>
        <w:numPr>
          <w:ilvl w:val="3"/>
          <w:numId w:val="1"/>
        </w:numPr>
        <w:rPr/>
      </w:pPr>
      <w:bookmarkStart w:id="1114" w:name="__RefHeading___Toc5888109_2320776876"/>
      <w:bookmarkStart w:id="1115" w:name="_Toc444"/>
      <w:bookmarkEnd w:id="1114"/>
      <w:r>
        <w:rPr/>
        <w:t>28</w:t>
      </w:r>
      <w:r>
        <w:rPr>
          <w:rtl w:val="true"/>
        </w:rPr>
        <w:t xml:space="preserve">. </w:t>
      </w:r>
      <w:r>
        <w:rPr/>
        <w:t>1</w:t>
      </w:r>
      <w:r>
        <w:rPr>
          <w:rtl w:val="true"/>
        </w:rPr>
        <w:t xml:space="preserve">. </w:t>
      </w:r>
      <w:r>
        <w:rPr>
          <w:rtl w:val="true"/>
        </w:rPr>
        <w:t>دقت در کار دبیران و منشیان</w:t>
      </w:r>
      <w:bookmarkEnd w:id="1115"/>
    </w:p>
    <w:p>
      <w:pPr>
        <w:pStyle w:val="BookText"/>
        <w:rPr/>
      </w:pPr>
      <w:r>
        <w:rPr>
          <w:rFonts w:ascii="Amiri" w:hAnsi="Amiri" w:eastAsia="Amiri" w:cs="Amiri"/>
          <w:color w:val="111111"/>
          <w:sz w:val="28"/>
          <w:sz w:val="28"/>
          <w:szCs w:val="28"/>
          <w:rtl w:val="true"/>
          <w:lang w:bidi="ar-SA"/>
        </w:rPr>
        <w:t>ثُمَّ انْظُرْ فِي حَالِ كَتَابِكَ فَوَلِّ عَلَى أُمُورِكَ خَيْرَهُمْ</w:t>
      </w:r>
      <w:r>
        <w:rPr>
          <w:rStyle w:val="FootnoteAnchor"/>
          <w:rtl w:val="true"/>
        </w:rPr>
        <w:footnoteReference w:id="805"/>
      </w:r>
      <w:r>
        <w:rPr>
          <w:rFonts w:ascii="IRNazanin" w:hAnsi="IRNazanin" w:eastAsia="IRNazanin"/>
          <w:color w:val="111111"/>
          <w:sz w:val="28"/>
          <w:sz w:val="28"/>
          <w:szCs w:val="28"/>
          <w:rtl w:val="true"/>
          <w:lang w:bidi="fa-IR"/>
        </w:rPr>
        <w:t xml:space="preserve"> پس در حال نویسندگان و منشیان حکومت دقت کن و امورت را به بهترین آن ها بسپار</w:t>
      </w:r>
    </w:p>
    <w:p>
      <w:pPr>
        <w:pStyle w:val="Heading4"/>
        <w:numPr>
          <w:ilvl w:val="3"/>
          <w:numId w:val="1"/>
        </w:numPr>
        <w:rPr/>
      </w:pPr>
      <w:bookmarkStart w:id="1116" w:name="__RefHeading___Toc5888111_2320776876"/>
      <w:bookmarkStart w:id="1117" w:name="_Toc445"/>
      <w:bookmarkEnd w:id="1116"/>
      <w:r>
        <w:rPr/>
        <w:t>28</w:t>
      </w:r>
      <w:r>
        <w:rPr>
          <w:rtl w:val="true"/>
        </w:rPr>
        <w:t xml:space="preserve">. </w:t>
      </w:r>
      <w:r>
        <w:rPr/>
        <w:t>2</w:t>
      </w:r>
      <w:r>
        <w:rPr>
          <w:rtl w:val="true"/>
        </w:rPr>
        <w:t xml:space="preserve">. </w:t>
      </w:r>
      <w:r>
        <w:rPr>
          <w:rtl w:val="true"/>
        </w:rPr>
        <w:t>محرم راز بودن منشیان</w:t>
      </w:r>
      <w:bookmarkEnd w:id="1117"/>
    </w:p>
    <w:p>
      <w:pPr>
        <w:pStyle w:val="BookText"/>
        <w:rPr/>
      </w:pPr>
      <w:r>
        <w:rPr>
          <w:rFonts w:ascii="Amiri" w:hAnsi="Amiri" w:eastAsia="Amiri" w:cs="Amiri"/>
          <w:color w:val="111111"/>
          <w:sz w:val="28"/>
          <w:sz w:val="28"/>
          <w:szCs w:val="28"/>
          <w:rtl w:val="true"/>
          <w:lang w:bidi="ar-SA"/>
        </w:rPr>
        <w:t>وَ اخْصُصْ رَسَائِلَكَ الَّتِي تُدْخِلُ فِيهَا مَكَايِدَكَ وَ أَسْرَارَكَ بِأَجْمَعِهِمْ الوُجُودِا لِوُجُوهِ صَالِحِ الْأَخْلَاقِ</w:t>
      </w:r>
      <w:r>
        <w:rPr>
          <w:rStyle w:val="FootnoteAnchor"/>
          <w:rtl w:val="true"/>
        </w:rPr>
        <w:footnoteReference w:id="80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هایت را که در بر دارنده امور محرمانه است به آنان که در تمام خوبی های اخلاق از دیگران جامع ترند بسپار</w:t>
      </w:r>
      <w:r>
        <w:rPr>
          <w:rFonts w:eastAsia="IRNazanin" w:cs="IRNazanin"/>
          <w:color w:val="111111"/>
          <w:sz w:val="28"/>
          <w:szCs w:val="28"/>
          <w:rtl w:val="true"/>
          <w:lang w:bidi="fa-IR"/>
        </w:rPr>
        <w:t xml:space="preserve">. </w:t>
      </w:r>
      <w:bookmarkStart w:id="1118" w:name="pg20332_196047"/>
    </w:p>
    <w:p>
      <w:pPr>
        <w:pStyle w:val="Heading4"/>
        <w:numPr>
          <w:ilvl w:val="3"/>
          <w:numId w:val="1"/>
        </w:numPr>
        <w:rPr/>
      </w:pPr>
      <w:bookmarkStart w:id="1119" w:name="__RefHeading___Toc5888113_2320776876"/>
      <w:bookmarkStart w:id="1120" w:name="_Toc446"/>
      <w:bookmarkEnd w:id="1118"/>
      <w:bookmarkEnd w:id="1119"/>
      <w:r>
        <w:rPr/>
        <w:t>28</w:t>
      </w:r>
      <w:r>
        <w:rPr>
          <w:rtl w:val="true"/>
        </w:rPr>
        <w:t xml:space="preserve">. </w:t>
      </w:r>
      <w:r>
        <w:rPr/>
        <w:t>3</w:t>
      </w:r>
      <w:r>
        <w:rPr>
          <w:rtl w:val="true"/>
        </w:rPr>
        <w:t xml:space="preserve">. </w:t>
      </w:r>
      <w:r>
        <w:rPr>
          <w:rtl w:val="true"/>
        </w:rPr>
        <w:t>خوش اخلاقی از شرایط دبیران</w:t>
      </w:r>
      <w:bookmarkEnd w:id="1120"/>
    </w:p>
    <w:p>
      <w:pPr>
        <w:pStyle w:val="BookText"/>
        <w:rPr/>
      </w:pPr>
      <w:r>
        <w:rPr>
          <w:rFonts w:ascii="Amiri" w:hAnsi="Amiri" w:eastAsia="Amiri" w:cs="Amiri"/>
          <w:color w:val="111111"/>
          <w:sz w:val="28"/>
          <w:sz w:val="28"/>
          <w:szCs w:val="28"/>
          <w:rtl w:val="true"/>
          <w:lang w:bidi="ar-SA"/>
        </w:rPr>
        <w:t>مِمَّنْ لَا تُبْطِرُهُ الْكَرَامَةُ فَيَجْتَرِئَ بِهَا عَلَيْكَ فِي خِلَافٍ لَكَ بِحَضْرَةِ مَلَإٍ</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کسی که پست و مقام او را مست نکند و منزلتش باعث جرأت او در مخالفت با تو در جمع حاضران نگردد</w:t>
      </w:r>
      <w:r>
        <w:rPr>
          <w:rFonts w:eastAsia="IRNazanin" w:cs="IRNazanin"/>
          <w:color w:val="111111"/>
          <w:sz w:val="28"/>
          <w:szCs w:val="28"/>
          <w:rtl w:val="true"/>
          <w:lang w:bidi="fa-IR"/>
        </w:rPr>
        <w:t>.</w:t>
      </w:r>
    </w:p>
    <w:p>
      <w:pPr>
        <w:pStyle w:val="Heading4"/>
        <w:numPr>
          <w:ilvl w:val="3"/>
          <w:numId w:val="1"/>
        </w:numPr>
        <w:rPr/>
      </w:pPr>
      <w:bookmarkStart w:id="1121" w:name="__RefHeading___Toc5888115_2320776876"/>
      <w:bookmarkStart w:id="1122" w:name="_Toc447"/>
      <w:bookmarkEnd w:id="1121"/>
      <w:r>
        <w:rPr/>
        <w:t>28</w:t>
      </w:r>
      <w:r>
        <w:rPr>
          <w:rtl w:val="true"/>
        </w:rPr>
        <w:t xml:space="preserve">. </w:t>
      </w:r>
      <w:r>
        <w:rPr/>
        <w:t>4</w:t>
      </w:r>
      <w:r>
        <w:rPr>
          <w:rtl w:val="true"/>
        </w:rPr>
        <w:t xml:space="preserve">. </w:t>
      </w:r>
      <w:r>
        <w:rPr>
          <w:rtl w:val="true"/>
        </w:rPr>
        <w:t>پرهیز از غفلت و کوتاهی در امور</w:t>
      </w:r>
      <w:bookmarkEnd w:id="1122"/>
    </w:p>
    <w:p>
      <w:pPr>
        <w:pStyle w:val="BookText"/>
        <w:rPr/>
      </w:pPr>
      <w:r>
        <w:rPr>
          <w:rFonts w:ascii="Amiri" w:hAnsi="Amiri" w:eastAsia="Amiri" w:cs="Amiri"/>
          <w:color w:val="111111"/>
          <w:sz w:val="28"/>
          <w:sz w:val="28"/>
          <w:szCs w:val="28"/>
          <w:rtl w:val="true"/>
          <w:lang w:bidi="ar-SA"/>
        </w:rPr>
        <w:t>وَ لَا تُقَصِّرُا تَقْصُرُ بِهِ الْغَفْلَةُ عَنْ إِيرَادِ مُكَاتَبَاتِ عُمَّالِكَ عَلَيْكَ وَ إِصْدَارِ جَوَابَاتِهَا عَلَى الصَّوَابِ عَنْكَ</w:t>
      </w:r>
      <w:r>
        <w:rPr>
          <w:rFonts w:ascii="IRNazanin" w:hAnsi="IRNazanin" w:eastAsia="IRNazanin"/>
          <w:color w:val="111111"/>
          <w:sz w:val="28"/>
          <w:sz w:val="28"/>
          <w:szCs w:val="28"/>
          <w:rtl w:val="true"/>
          <w:lang w:bidi="fa-IR"/>
        </w:rPr>
        <w:t xml:space="preserve"> و غفلتش سبب کوتاهی در رساندن نامه های کارگزارانت به تو و گرفتن جوابهای صحیح آن نامه ها از تو نشود</w:t>
      </w:r>
      <w:r>
        <w:rPr>
          <w:rFonts w:eastAsia="IRNazanin" w:cs="IRNazanin"/>
          <w:color w:val="111111"/>
          <w:sz w:val="28"/>
          <w:szCs w:val="28"/>
          <w:rtl w:val="true"/>
          <w:lang w:bidi="fa-IR"/>
        </w:rPr>
        <w:t>.</w:t>
      </w:r>
    </w:p>
    <w:p>
      <w:pPr>
        <w:pStyle w:val="Heading4"/>
        <w:numPr>
          <w:ilvl w:val="3"/>
          <w:numId w:val="1"/>
        </w:numPr>
        <w:rPr/>
      </w:pPr>
      <w:bookmarkStart w:id="1123" w:name="__RefHeading___Toc5888117_2320776876"/>
      <w:bookmarkStart w:id="1124" w:name="_Toc448"/>
      <w:bookmarkEnd w:id="1123"/>
      <w:r>
        <w:rPr/>
        <w:t>28</w:t>
      </w:r>
      <w:r>
        <w:rPr>
          <w:rtl w:val="true"/>
        </w:rPr>
        <w:t xml:space="preserve">. </w:t>
      </w:r>
      <w:r>
        <w:rPr/>
        <w:t>5</w:t>
      </w:r>
      <w:r>
        <w:rPr>
          <w:rtl w:val="true"/>
        </w:rPr>
        <w:t xml:space="preserve">. </w:t>
      </w:r>
      <w:r>
        <w:rPr>
          <w:rtl w:val="true"/>
        </w:rPr>
        <w:t>کم کاری نکردن</w:t>
      </w:r>
      <w:bookmarkEnd w:id="1124"/>
    </w:p>
    <w:p>
      <w:pPr>
        <w:pStyle w:val="BookText"/>
        <w:rPr/>
      </w:pPr>
      <w:r>
        <w:rPr>
          <w:rFonts w:ascii="Amiri" w:hAnsi="Amiri" w:eastAsia="Amiri" w:cs="Amiri"/>
          <w:color w:val="111111"/>
          <w:sz w:val="28"/>
          <w:sz w:val="28"/>
          <w:szCs w:val="28"/>
          <w:rtl w:val="true"/>
          <w:lang w:bidi="ar-SA"/>
        </w:rPr>
        <w:t>فيمَا يَأْخُذُ لَكَ وَ يُعْطِي مِنک</w:t>
      </w:r>
      <w:r>
        <w:rPr>
          <w:rFonts w:ascii="IRNazanin" w:hAnsi="IRNazanin" w:eastAsia="IRNazanin"/>
          <w:color w:val="111111"/>
          <w:sz w:val="28"/>
          <w:sz w:val="28"/>
          <w:szCs w:val="28"/>
          <w:rtl w:val="true"/>
          <w:lang w:bidi="fa-IR"/>
        </w:rPr>
        <w:t xml:space="preserve"> و در آن چه برای تو می ستاند و یا از جانب تو می دهد فروگذاری ننماید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نحوه نگارش و استفاده صحیح از واژه ها اصطلاحات به خصوص در قراردادها مسئله بسیار مهمی است که تنظیم کنندگان آن باید از تجربه و تخصص کافی برخوردار باشند تا بتوانند به گونه ای محکم با رعایت همه جوانب حقوقی به انجام برسانند</w:t>
      </w:r>
      <w:r>
        <w:rPr>
          <w:rFonts w:eastAsia="IRNazanin" w:cs="IRNazanin"/>
          <w:color w:val="111111"/>
          <w:sz w:val="28"/>
          <w:szCs w:val="28"/>
          <w:rtl w:val="true"/>
          <w:lang w:bidi="fa-IR"/>
        </w:rPr>
        <w:t xml:space="preserve">. </w:t>
      </w:r>
      <w:r>
        <w:rPr>
          <w:rStyle w:val="FootnoteAnchor"/>
          <w:rtl w:val="true"/>
        </w:rPr>
        <w:footnoteReference w:id="808"/>
      </w:r>
    </w:p>
    <w:p>
      <w:pPr>
        <w:pStyle w:val="Heading4"/>
        <w:numPr>
          <w:ilvl w:val="3"/>
          <w:numId w:val="1"/>
        </w:numPr>
        <w:rPr/>
      </w:pPr>
      <w:bookmarkStart w:id="1125" w:name="__RefHeading___Toc5888119_2320776876"/>
      <w:bookmarkStart w:id="1126" w:name="_Toc449"/>
      <w:bookmarkEnd w:id="1125"/>
      <w:r>
        <w:rPr/>
        <w:t>28</w:t>
      </w:r>
      <w:r>
        <w:rPr>
          <w:rtl w:val="true"/>
        </w:rPr>
        <w:t xml:space="preserve">. </w:t>
      </w:r>
      <w:r>
        <w:rPr/>
        <w:t>6</w:t>
      </w:r>
      <w:r>
        <w:rPr>
          <w:rtl w:val="true"/>
        </w:rPr>
        <w:t xml:space="preserve">. </w:t>
      </w:r>
      <w:r>
        <w:rPr>
          <w:rtl w:val="true"/>
        </w:rPr>
        <w:t>سست پیمان نبودن</w:t>
      </w:r>
      <w:bookmarkEnd w:id="1126"/>
    </w:p>
    <w:p>
      <w:pPr>
        <w:pStyle w:val="BookText"/>
        <w:rPr/>
      </w:pPr>
      <w:r>
        <w:rPr>
          <w:rFonts w:ascii="Amiri" w:hAnsi="Amiri" w:eastAsia="Amiri" w:cs="Amiri"/>
          <w:color w:val="111111"/>
          <w:sz w:val="28"/>
          <w:sz w:val="28"/>
          <w:szCs w:val="28"/>
          <w:rtl w:val="true"/>
          <w:lang w:bidi="ar-SA"/>
        </w:rPr>
        <w:t xml:space="preserve">وَ لَا يُضْعِفُ عَقْداً اعْتَقَدَهُ لَكَ وَ لَا يَعْجِزُ عَنْ إِطْلَاقِ مَا عُقِدَ عَلَيْكَ﴾ </w:t>
      </w:r>
      <w:r>
        <w:rPr>
          <w:rStyle w:val="FootnoteAnchor"/>
          <w:rtl w:val="true"/>
        </w:rPr>
        <w:footnoteReference w:id="809"/>
      </w:r>
    </w:p>
    <w:p>
      <w:pPr>
        <w:pStyle w:val="BookText"/>
        <w:rPr/>
      </w:pPr>
      <w:r>
        <w:rPr>
          <w:rFonts w:ascii="IRNazanin" w:hAnsi="IRNazanin" w:eastAsia="IRNazanin"/>
          <w:color w:val="111111"/>
          <w:sz w:val="28"/>
          <w:sz w:val="28"/>
          <w:szCs w:val="28"/>
          <w:rtl w:val="true"/>
          <w:lang w:bidi="fa-IR"/>
        </w:rPr>
        <w:t>عقداً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المعاهدة في أمر بين اثنين</w:t>
      </w:r>
    </w:p>
    <w:p>
      <w:pPr>
        <w:pStyle w:val="BookText"/>
        <w:rPr/>
      </w:pPr>
      <w:r>
        <w:rPr>
          <w:rFonts w:ascii="Amiri" w:hAnsi="Amiri" w:eastAsia="Amiri" w:cs="Amiri"/>
          <w:color w:val="111111"/>
          <w:sz w:val="28"/>
          <w:sz w:val="28"/>
          <w:szCs w:val="28"/>
          <w:rtl w:val="true"/>
          <w:lang w:bidi="ar-SA"/>
        </w:rPr>
        <w:t>لَا يَعْجِزُ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عاجز نیست</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 زدن</w:t>
      </w:r>
      <w:r>
        <w:rPr>
          <w:rFonts w:eastAsia="IRNazanin" w:cs="IRNazanin"/>
          <w:color w:val="111111"/>
          <w:sz w:val="28"/>
          <w:szCs w:val="28"/>
          <w:rtl w:val="true"/>
          <w:lang w:bidi="fa-IR"/>
        </w:rPr>
        <w:t>.</w:t>
      </w:r>
      <w:bookmarkStart w:id="1127" w:name="pg20332_196048"/>
    </w:p>
    <w:p>
      <w:pPr>
        <w:pStyle w:val="BookText"/>
        <w:rPr/>
      </w:pPr>
      <w:bookmarkEnd w:id="1127"/>
      <w:r>
        <w:rPr>
          <w:rFonts w:ascii="IRNazanin" w:hAnsi="IRNazanin" w:eastAsia="IRNazanin"/>
          <w:color w:val="111111"/>
          <w:sz w:val="28"/>
          <w:sz w:val="28"/>
          <w:szCs w:val="28"/>
          <w:rtl w:val="true"/>
          <w:lang w:bidi="fa-IR"/>
        </w:rPr>
        <w:t>و پیمان و قراردادی که برای تو می بندد سست نبندد و از به هم زدن قراردادی که به زیان تو منعقد شده ناتوان نماند</w:t>
      </w:r>
      <w:r>
        <w:rPr>
          <w:rFonts w:eastAsia="IRNazanin" w:cs="IRNazanin"/>
          <w:color w:val="111111"/>
          <w:sz w:val="28"/>
          <w:szCs w:val="28"/>
          <w:rtl w:val="true"/>
          <w:lang w:bidi="fa-IR"/>
        </w:rPr>
        <w:t>.</w:t>
      </w:r>
    </w:p>
    <w:p>
      <w:pPr>
        <w:pStyle w:val="Heading4"/>
        <w:numPr>
          <w:ilvl w:val="3"/>
          <w:numId w:val="1"/>
        </w:numPr>
        <w:rPr/>
      </w:pPr>
      <w:bookmarkStart w:id="1128" w:name="__RefHeading___Toc5888121_2320776876"/>
      <w:bookmarkStart w:id="1129" w:name="_Toc450"/>
      <w:bookmarkEnd w:id="1128"/>
      <w:r>
        <w:rPr/>
        <w:t>28</w:t>
      </w:r>
      <w:r>
        <w:rPr>
          <w:rtl w:val="true"/>
        </w:rPr>
        <w:t xml:space="preserve">. </w:t>
      </w:r>
      <w:r>
        <w:rPr/>
        <w:t>7</w:t>
      </w:r>
      <w:r>
        <w:rPr>
          <w:rtl w:val="true"/>
        </w:rPr>
        <w:t xml:space="preserve">. </w:t>
      </w:r>
      <w:r>
        <w:rPr>
          <w:rtl w:val="true"/>
        </w:rPr>
        <w:t>مخاطب</w:t>
      </w:r>
      <w:r>
        <w:rPr>
          <w:rtl w:val="true"/>
        </w:rPr>
        <w:t xml:space="preserve">: </w:t>
      </w:r>
      <w:r>
        <w:rPr>
          <w:rtl w:val="true"/>
        </w:rPr>
        <w:t>شناسی دبیران</w:t>
      </w:r>
      <w:bookmarkEnd w:id="1129"/>
    </w:p>
    <w:p>
      <w:pPr>
        <w:pStyle w:val="BookText"/>
        <w:rPr/>
      </w:pPr>
      <w:r>
        <w:rPr>
          <w:rFonts w:ascii="Amiri" w:hAnsi="Amiri" w:eastAsia="Amiri" w:cs="Amiri"/>
          <w:color w:val="111111"/>
          <w:sz w:val="28"/>
          <w:sz w:val="28"/>
          <w:szCs w:val="28"/>
          <w:rtl w:val="true"/>
          <w:lang w:bidi="ar-SA"/>
        </w:rPr>
        <w:t>وَ لَا يَجْهَلُ مَبْلَغَ قَدْرِ نَفْسِهِ فِى الْأُمُورِ فَإِنَّ الْجَاهِلَ بِقَدْرِ نَفْسِهِ يَكُونُ بِقَدْرِ غَيْرِهِ أَجْهَلَ</w:t>
      </w:r>
      <w:r>
        <w:rPr>
          <w:rStyle w:val="FootnoteAnchor"/>
          <w:rtl w:val="true"/>
        </w:rPr>
        <w:footnoteReference w:id="810"/>
      </w:r>
      <w:r>
        <w:rPr>
          <w:rFonts w:ascii="IRNazanin" w:hAnsi="IRNazanin" w:eastAsia="IRNazanin"/>
          <w:color w:val="111111"/>
          <w:sz w:val="28"/>
          <w:sz w:val="28"/>
          <w:szCs w:val="28"/>
          <w:rtl w:val="true"/>
          <w:lang w:bidi="fa-IR"/>
        </w:rPr>
        <w:t>به مرتبه و اندازه اش جاهل نباشد تا در امور به اندازه مقام خود وارد گردد، که جاهل به مقام خویش به مقام دیگران جاهل تر است</w:t>
      </w:r>
      <w:r>
        <w:rPr>
          <w:rFonts w:eastAsia="IRNazanin" w:cs="IRNazanin"/>
          <w:color w:val="111111"/>
          <w:sz w:val="28"/>
          <w:szCs w:val="28"/>
          <w:rtl w:val="true"/>
          <w:lang w:bidi="fa-IR"/>
        </w:rPr>
        <w:t>.</w:t>
      </w:r>
    </w:p>
    <w:p>
      <w:pPr>
        <w:pStyle w:val="Heading4"/>
        <w:numPr>
          <w:ilvl w:val="3"/>
          <w:numId w:val="1"/>
        </w:numPr>
        <w:rPr/>
      </w:pPr>
      <w:bookmarkStart w:id="1130" w:name="__RefHeading___Toc5888123_2320776876"/>
      <w:bookmarkStart w:id="1131" w:name="_Toc451"/>
      <w:bookmarkEnd w:id="1130"/>
      <w:r>
        <w:rPr/>
        <w:t>28</w:t>
      </w:r>
      <w:r>
        <w:rPr>
          <w:rtl w:val="true"/>
        </w:rPr>
        <w:t xml:space="preserve">. </w:t>
      </w:r>
      <w:r>
        <w:rPr/>
        <w:t>8</w:t>
      </w:r>
      <w:r>
        <w:rPr>
          <w:rtl w:val="true"/>
        </w:rPr>
        <w:t xml:space="preserve">. </w:t>
      </w:r>
      <w:r>
        <w:rPr>
          <w:rtl w:val="true"/>
        </w:rPr>
        <w:t>نکوهش خودرایی</w:t>
      </w:r>
      <w:bookmarkEnd w:id="1131"/>
    </w:p>
    <w:p>
      <w:pPr>
        <w:pStyle w:val="BookText"/>
        <w:rPr/>
      </w:pPr>
      <w:r>
        <w:rPr>
          <w:rFonts w:ascii="Amiri" w:hAnsi="Amiri" w:eastAsia="Amiri" w:cs="Amiri"/>
          <w:color w:val="111111"/>
          <w:sz w:val="28"/>
          <w:sz w:val="28"/>
          <w:szCs w:val="28"/>
          <w:rtl w:val="true"/>
          <w:lang w:bidi="ar-SA"/>
        </w:rPr>
        <w:t>ثُمَّ لَا يَكُنِ اخْتِيَارُكَ إِيَّاهُمْ عَلَى فِرَاسَتِكَ وَ اسْتِنَامَتِكَ وَ حُسْنِ الظَّنِّ مِنْكَ</w:t>
      </w:r>
      <w:r>
        <w:rPr>
          <w:rStyle w:val="FootnoteAnchor"/>
          <w:rtl w:val="true"/>
        </w:rPr>
        <w:footnoteReference w:id="811"/>
      </w:r>
      <w:r>
        <w:rPr>
          <w:rFonts w:ascii="IRNazanin" w:hAnsi="IRNazanin" w:eastAsia="IRNazanin"/>
          <w:color w:val="111111"/>
          <w:sz w:val="28"/>
          <w:sz w:val="28"/>
          <w:szCs w:val="28"/>
          <w:rtl w:val="true"/>
          <w:lang w:bidi="fa-IR"/>
        </w:rPr>
        <w:t xml:space="preserve"> انتخاب منشیان به فراست و اعتماد و خوش گمانی خودت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دلیل حساسیت کار دبیران و منشیان حکومتی در انتخاب آنان نباید به نظر شخصی قناعت کرد بلکه از ابعاد مختلف باید بررسی کرد و با صاحب نظران متعدد مشورت نمود چرا که جاذبه های ظاهری اشخاص گاه باطن فاسد و منافقانه آن ها را پنهان می سازد</w:t>
      </w:r>
      <w:r>
        <w:rPr>
          <w:rFonts w:eastAsia="IRNazanin" w:cs="IRNazanin"/>
          <w:color w:val="111111"/>
          <w:sz w:val="28"/>
          <w:szCs w:val="28"/>
          <w:rtl w:val="true"/>
          <w:lang w:bidi="fa-IR"/>
        </w:rPr>
        <w:t xml:space="preserve">. </w:t>
      </w:r>
      <w:r>
        <w:rPr>
          <w:rStyle w:val="FootnoteAnchor"/>
          <w:rtl w:val="true"/>
        </w:rPr>
        <w:footnoteReference w:id="812"/>
      </w:r>
    </w:p>
    <w:p>
      <w:pPr>
        <w:pStyle w:val="Heading4"/>
        <w:numPr>
          <w:ilvl w:val="3"/>
          <w:numId w:val="1"/>
        </w:numPr>
        <w:rPr/>
      </w:pPr>
      <w:bookmarkStart w:id="1132" w:name="__RefHeading___Toc5888125_2320776876"/>
      <w:bookmarkStart w:id="1133" w:name="_Toc452"/>
      <w:bookmarkEnd w:id="1132"/>
      <w:r>
        <w:rPr/>
        <w:t>28</w:t>
      </w:r>
      <w:r>
        <w:rPr>
          <w:rtl w:val="true"/>
        </w:rPr>
        <w:t xml:space="preserve">. </w:t>
      </w:r>
      <w:r>
        <w:rPr/>
        <w:t>9</w:t>
      </w:r>
      <w:r>
        <w:rPr>
          <w:rtl w:val="true"/>
        </w:rPr>
        <w:t xml:space="preserve">. </w:t>
      </w:r>
      <w:r>
        <w:rPr>
          <w:rtl w:val="true"/>
        </w:rPr>
        <w:t>چاپلوسی</w:t>
      </w:r>
      <w:bookmarkEnd w:id="1133"/>
    </w:p>
    <w:p>
      <w:pPr>
        <w:pStyle w:val="BookText"/>
        <w:rPr/>
      </w:pPr>
      <w:r>
        <w:rPr>
          <w:rFonts w:ascii="Amiri" w:hAnsi="Amiri" w:eastAsia="Amiri" w:cs="Amiri"/>
          <w:color w:val="111111"/>
          <w:sz w:val="28"/>
          <w:sz w:val="28"/>
          <w:szCs w:val="28"/>
          <w:rtl w:val="true"/>
          <w:lang w:bidi="ar-SA"/>
        </w:rPr>
        <w:t xml:space="preserve">فَإِنَّ الرِّجَالَ يَتَعَرَّضُونَ لِفِرَاسَاتِ الْوُلَاةِ بِتَصَنُّعِهِمْ وَ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حَدِيثِهِمْ خِدْمَتِهِمْ وَ لَيْسَ وَرَاءَ ذَلِكَ مِنَ النَّصِيحَةِ وَ الْأَمَانَةِ شَيْءٌ</w:t>
      </w:r>
      <w:r>
        <w:rPr>
          <w:rStyle w:val="FootnoteAnchor"/>
          <w:rtl w:val="true"/>
        </w:rPr>
        <w:footnoteReference w:id="813"/>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ظاهرسازی و تلاش برای خوب نشان دادن شخص یا چیزی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صنعت گرفته شده و هنگامی که به باب تفعل می رود به معنای تکلف برای ساختن چیزی است</w:t>
      </w:r>
      <w:r>
        <w:rPr>
          <w:rFonts w:eastAsia="IRNazanin" w:cs="IRNazanin"/>
          <w:color w:val="111111"/>
          <w:sz w:val="28"/>
          <w:szCs w:val="28"/>
          <w:rtl w:val="true"/>
          <w:lang w:bidi="fa-IR"/>
        </w:rPr>
        <w:t>.</w:t>
      </w:r>
      <w:bookmarkStart w:id="1134" w:name="pg20332_196049"/>
    </w:p>
    <w:p>
      <w:pPr>
        <w:pStyle w:val="BookText"/>
        <w:rPr/>
      </w:pPr>
      <w:bookmarkEnd w:id="1134"/>
      <w:r>
        <w:rPr>
          <w:rFonts w:ascii="IRNazanin" w:hAnsi="IRNazanin" w:eastAsia="IRNazanin"/>
          <w:color w:val="111111"/>
          <w:sz w:val="28"/>
          <w:sz w:val="28"/>
          <w:szCs w:val="28"/>
          <w:rtl w:val="true"/>
          <w:lang w:bidi="fa-IR"/>
        </w:rPr>
        <w:t>چرا که مردان برای جلب نظر حاکمان خود را به ظاهر سازی و خوش خدمتی می شناسانند در حالی که پشت پرده این ظاهر سازی خبری از خیرخواهی و امانت داری نیست</w:t>
      </w:r>
      <w:r>
        <w:rPr>
          <w:rFonts w:eastAsia="IRNazanin" w:cs="IRNazanin"/>
          <w:color w:val="111111"/>
          <w:sz w:val="28"/>
          <w:szCs w:val="28"/>
          <w:rtl w:val="true"/>
          <w:lang w:bidi="fa-IR"/>
        </w:rPr>
        <w:t>.</w:t>
      </w:r>
    </w:p>
    <w:p>
      <w:pPr>
        <w:pStyle w:val="Heading4"/>
        <w:numPr>
          <w:ilvl w:val="3"/>
          <w:numId w:val="1"/>
        </w:numPr>
        <w:rPr/>
      </w:pPr>
      <w:bookmarkStart w:id="1135" w:name="__RefHeading___Toc5888127_2320776876"/>
      <w:bookmarkStart w:id="1136" w:name="_Toc453"/>
      <w:bookmarkEnd w:id="1135"/>
      <w:r>
        <w:rPr/>
        <w:t>28</w:t>
      </w:r>
      <w:r>
        <w:rPr>
          <w:rtl w:val="true"/>
        </w:rPr>
        <w:t xml:space="preserve">. </w:t>
      </w:r>
      <w:r>
        <w:rPr/>
        <w:t>10</w:t>
      </w:r>
      <w:r>
        <w:rPr>
          <w:rtl w:val="true"/>
        </w:rPr>
        <w:t xml:space="preserve">. </w:t>
      </w:r>
      <w:r>
        <w:rPr>
          <w:rtl w:val="true"/>
        </w:rPr>
        <w:t>مراجعه به سوابق کاری</w:t>
      </w:r>
      <w:bookmarkEnd w:id="1136"/>
    </w:p>
    <w:p>
      <w:pPr>
        <w:pStyle w:val="BookText"/>
        <w:rPr/>
      </w:pPr>
      <w:r>
        <w:rPr>
          <w:rFonts w:ascii="Amiri" w:hAnsi="Amiri" w:eastAsia="Amiri" w:cs="Amiri"/>
          <w:color w:val="111111"/>
          <w:sz w:val="28"/>
          <w:sz w:val="28"/>
          <w:szCs w:val="28"/>
          <w:rtl w:val="true"/>
          <w:lang w:bidi="ar-SA"/>
        </w:rPr>
        <w:t>وَ لَكِنِ اخْتَبِرْهُمْ بِمَا وُلُّوا لِلصَّالِحِينَ قَبْلَكَ</w:t>
      </w:r>
      <w:r>
        <w:rPr>
          <w:rStyle w:val="FootnoteAnchor"/>
          <w:rtl w:val="true"/>
        </w:rPr>
        <w:footnoteReference w:id="814"/>
      </w:r>
      <w:r>
        <w:rPr>
          <w:rFonts w:ascii="IRNazanin" w:hAnsi="IRNazanin" w:eastAsia="IRNazanin"/>
          <w:color w:val="111111"/>
          <w:sz w:val="28"/>
          <w:sz w:val="28"/>
          <w:szCs w:val="28"/>
          <w:rtl w:val="true"/>
          <w:lang w:bidi="fa-IR"/>
        </w:rPr>
        <w:t xml:space="preserve"> بلکه آنان را به کارهایی که برای نیکان پیش از تو انجام داده اند امتحان کن</w:t>
      </w:r>
      <w:r>
        <w:rPr>
          <w:rFonts w:eastAsia="IRNazanin" w:cs="IRNazanin"/>
          <w:color w:val="111111"/>
          <w:sz w:val="28"/>
          <w:szCs w:val="28"/>
          <w:rtl w:val="true"/>
          <w:lang w:bidi="fa-IR"/>
        </w:rPr>
        <w:t>.</w:t>
      </w:r>
    </w:p>
    <w:p>
      <w:pPr>
        <w:pStyle w:val="Heading4"/>
        <w:numPr>
          <w:ilvl w:val="3"/>
          <w:numId w:val="1"/>
        </w:numPr>
        <w:rPr/>
      </w:pPr>
      <w:bookmarkStart w:id="1137" w:name="__RefHeading___Toc5888129_2320776876"/>
      <w:bookmarkStart w:id="1138" w:name="_Toc454"/>
      <w:bookmarkEnd w:id="1137"/>
      <w:r>
        <w:rPr/>
        <w:t>28</w:t>
      </w:r>
      <w:r>
        <w:rPr>
          <w:rtl w:val="true"/>
        </w:rPr>
        <w:t xml:space="preserve">. </w:t>
      </w:r>
      <w:r>
        <w:rPr/>
        <w:t>11</w:t>
      </w:r>
      <w:r>
        <w:rPr>
          <w:rtl w:val="true"/>
        </w:rPr>
        <w:t xml:space="preserve">. </w:t>
      </w:r>
      <w:r>
        <w:rPr>
          <w:rtl w:val="true"/>
        </w:rPr>
        <w:t>اعتماد به افراد خوش نام</w:t>
      </w:r>
      <w:bookmarkEnd w:id="1138"/>
    </w:p>
    <w:p>
      <w:pPr>
        <w:pStyle w:val="BookText"/>
        <w:rPr/>
      </w:pPr>
      <w:r>
        <w:rPr>
          <w:rFonts w:ascii="Amiri" w:hAnsi="Amiri" w:eastAsia="Amiri" w:cs="Amiri"/>
          <w:color w:val="111111"/>
          <w:sz w:val="28"/>
          <w:sz w:val="28"/>
          <w:szCs w:val="28"/>
          <w:rtl w:val="true"/>
          <w:lang w:bidi="ar-SA"/>
        </w:rPr>
        <w:t>فَاعْمِدُ لِأَحْسَنِهِمْ كَانَ فِي الْعَامَّةِ أَثَراً وَ أَعْرَفِهِمْ بِالْأَمَانَةِ وَجْهَا فَإِنَّ ذَلِكَ دَلِيلٌ عَلَى نَصِيحَتِكَ لِلَّهِ وَ لِمَنْ وُفِّيتَ أَمْرَهُ</w:t>
      </w:r>
      <w:r>
        <w:rPr>
          <w:rStyle w:val="FootnoteAnchor"/>
          <w:rtl w:val="true"/>
        </w:rPr>
        <w:footnoteReference w:id="815"/>
      </w:r>
      <w:r>
        <w:rPr>
          <w:rFonts w:ascii="IRNazanin" w:hAnsi="IRNazanin" w:eastAsia="IRNazanin"/>
          <w:color w:val="111111"/>
          <w:sz w:val="28"/>
          <w:sz w:val="28"/>
          <w:szCs w:val="28"/>
          <w:rtl w:val="true"/>
          <w:lang w:bidi="fa-IR"/>
        </w:rPr>
        <w:t xml:space="preserve"> پس به آن شخص روی آر که در میان مردم اثرش نیکوتر و در امانت داری معروفتر است، که این برنامه نشانه خیرخواهی تو برای خدا و برای کسی است که عهده دار کار اویی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یکی از بهترین شاخصه ها در گزینش افراد شایسته سابقه همکاری و همرای آن ها است با چهره های صالح و مورد تأیید و پذیرش قرار گرفتن در دوران خدمت است</w:t>
      </w:r>
      <w:r>
        <w:rPr>
          <w:rFonts w:eastAsia="IRNazanin" w:cs="IRNazanin"/>
          <w:color w:val="111111"/>
          <w:sz w:val="28"/>
          <w:szCs w:val="28"/>
          <w:rtl w:val="true"/>
          <w:lang w:bidi="fa-IR"/>
        </w:rPr>
        <w:t xml:space="preserve">. </w:t>
      </w:r>
      <w:r>
        <w:rPr>
          <w:rStyle w:val="FootnoteAnchor"/>
          <w:rtl w:val="true"/>
        </w:rPr>
        <w:footnoteReference w:id="816"/>
      </w:r>
    </w:p>
    <w:p>
      <w:pPr>
        <w:pStyle w:val="Heading4"/>
        <w:numPr>
          <w:ilvl w:val="3"/>
          <w:numId w:val="1"/>
        </w:numPr>
        <w:rPr/>
      </w:pPr>
      <w:bookmarkStart w:id="1139" w:name="__RefHeading___Toc5888131_2320776876"/>
      <w:bookmarkStart w:id="1140" w:name="_Toc455"/>
      <w:bookmarkEnd w:id="1139"/>
      <w:r>
        <w:rPr/>
        <w:t>28</w:t>
      </w:r>
      <w:r>
        <w:rPr>
          <w:rtl w:val="true"/>
        </w:rPr>
        <w:t xml:space="preserve">. </w:t>
      </w:r>
      <w:r>
        <w:rPr/>
        <w:t>12</w:t>
      </w:r>
      <w:r>
        <w:rPr>
          <w:rtl w:val="true"/>
        </w:rPr>
        <w:t xml:space="preserve">. </w:t>
      </w:r>
      <w:r>
        <w:rPr>
          <w:rtl w:val="true"/>
        </w:rPr>
        <w:t>تقسیم کار بین خدمتگذاران</w:t>
      </w:r>
      <w:bookmarkEnd w:id="1140"/>
    </w:p>
    <w:p>
      <w:pPr>
        <w:pStyle w:val="BookText"/>
        <w:rPr/>
      </w:pPr>
      <w:r>
        <w:rPr>
          <w:rFonts w:ascii="Amiri" w:hAnsi="Amiri" w:eastAsia="Amiri" w:cs="Amiri"/>
          <w:color w:val="111111"/>
          <w:sz w:val="28"/>
          <w:sz w:val="28"/>
          <w:szCs w:val="28"/>
          <w:rtl w:val="true"/>
          <w:lang w:bidi="ar-SA"/>
        </w:rPr>
        <w:t>وَ اجْعَلْ لِرَأْسِ كُلِّ أَمْرِ مِنْ أُمُورَكَ رَأْساً مِنْهُمْ لَا يَظْهَرُهُ كَبيرُهَا وَ لَا يَتَشَتْتُ عَلَيْهِ كَثِيرُهَا</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برای هر کاری از کارهایت رئیسی از منشیان قرار ده که بزرگی امور او را عاجز نکند، و کثرت کارها پریشانش نسازد</w:t>
      </w:r>
      <w:r>
        <w:rPr>
          <w:rFonts w:eastAsia="IRNazanin" w:cs="IRNazanin"/>
          <w:color w:val="111111"/>
          <w:sz w:val="28"/>
          <w:szCs w:val="28"/>
          <w:rtl w:val="true"/>
          <w:lang w:bidi="fa-IR"/>
        </w:rPr>
        <w:t>.</w:t>
      </w:r>
    </w:p>
    <w:p>
      <w:pPr>
        <w:pStyle w:val="Heading4"/>
        <w:numPr>
          <w:ilvl w:val="3"/>
          <w:numId w:val="1"/>
        </w:numPr>
        <w:rPr/>
      </w:pPr>
      <w:bookmarkStart w:id="1141" w:name="__RefHeading___Toc5888133_2320776876"/>
      <w:bookmarkStart w:id="1142" w:name="_Toc456"/>
      <w:bookmarkEnd w:id="1141"/>
      <w:r>
        <w:rPr/>
        <w:t>28</w:t>
      </w:r>
      <w:r>
        <w:rPr>
          <w:rtl w:val="true"/>
        </w:rPr>
        <w:t xml:space="preserve">. </w:t>
      </w:r>
      <w:r>
        <w:rPr/>
        <w:t>13</w:t>
      </w:r>
      <w:r>
        <w:rPr>
          <w:rtl w:val="true"/>
        </w:rPr>
        <w:t xml:space="preserve">. </w:t>
      </w:r>
      <w:r>
        <w:rPr>
          <w:rtl w:val="true"/>
        </w:rPr>
        <w:t>اشاره به مسئولیت مشترک</w:t>
      </w:r>
      <w:bookmarkEnd w:id="1142"/>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كَانَ فِي كُتَّابِكَ مِنْ عَيْبٍ فَتَغَابَيْتَ عَنْهُ أُلْزِمْتَه</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چنان چه در منشیانت عیبی باشد و تو از آن بی خبر بمانی مسئول آن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تعیین مسئول برای هر کار سلب مسئولیت از مقامی بالاتر نمی کند چرا که او باید در عین تقسیم کار و مدیریت ها بر وضع مدیران خود نظارت مستمر داشته باشد</w:t>
      </w:r>
      <w:r>
        <w:rPr>
          <w:rFonts w:eastAsia="IRNazanin" w:cs="IRNazanin"/>
          <w:color w:val="111111"/>
          <w:sz w:val="28"/>
          <w:szCs w:val="28"/>
          <w:rtl w:val="true"/>
          <w:lang w:bidi="fa-IR"/>
        </w:rPr>
        <w:t xml:space="preserve">. </w:t>
      </w:r>
      <w:r>
        <w:rPr>
          <w:rStyle w:val="FootnoteAnchor"/>
          <w:rtl w:val="true"/>
        </w:rPr>
        <w:footnoteReference w:id="819"/>
      </w:r>
      <w:bookmarkStart w:id="1143" w:name="pg20332_196051"/>
    </w:p>
    <w:p>
      <w:pPr>
        <w:pStyle w:val="BookText"/>
        <w:rPr/>
      </w:pPr>
      <w:bookmarkEnd w:id="1143"/>
      <w:r>
        <w:rPr>
          <w:rFonts w:ascii="Amiri" w:hAnsi="Amiri" w:eastAsia="Amiri" w:cs="Amiri"/>
          <w:color w:val="111111"/>
          <w:sz w:val="28"/>
          <w:sz w:val="28"/>
          <w:szCs w:val="28"/>
          <w:rtl w:val="true"/>
          <w:lang w:bidi="ar-SA"/>
        </w:rPr>
        <w:t>ثُمَّ اسْتَوْصِ بِالتَّجَارِ وَ ذَوِى الصَّنَاعَاتِ وَ أَوْصِ بِهِمْ خَيْراً الْمُقِيمِ مِنْهُمْ وَالْمُضْطَرِب بِمَالِهِ وَ الْمُتَرَفِّقِ بِبَدَنِهِ فَإِنَّهُمْ مَوَادُّ الْمَنَافِعِ وَ أَسْبَابُ الْمَرَافِقِ وَ جُلَّابُهَا مِنَ الْمَبَاعِدِ وَ الْمَطَارِحَ فِي بَرَّكَ وَ بَحْرِكَ وَ سَهْلِكَ وَ جَبَلِكَ وَ حَيْثُ لَا يَلْتَئِمُ النَّاسُ لِمَوَاضِعِهَا وَ لَا يَجْتَرِهُونَ عَلَيْهَا فَإِنَّهُمْ سِلْمٌ لَا تُخَافُ بَائِقَتُهُ وَ صُلْحُ لَا تُخْشَى غَائِلَتُهُ وَ تَفَقَّدْ أُمُورَهُمْ بِحَضْرَتِكَ وَ فِي حَوَاشِي بِلَادِكَ وَ اعْلَمْ مَعَ ذَلِكَ أَنَّ فِي كَثِيرٍ مِنْهُمْ ضِيقاً فَاحِشَاً وَ شَعاً قَبيحاً وَ احْتِكَاراً لِلْمَنَافِعِ وَ تَحَكَّماً فِى الْبِيَاعَاتِ وَ ذَلِكَ بَابُ مَضَرَّةِ لِلْعَامَّةِ وَ عَيْبٌ عَلَى الْوِلَاةِ فَامْنَعْ مِنَ الِاحْتِكَارِ فَإِنَّ رَسُولَ اللَّهِ صَمَنَعَ مِنْهُ وَلْيَكُنِ الْبَيْعُ بَيْعاً سَمْحاً بِمَوَازِينِ عَدْلٍ وَ أَسْعَارٍ لَا تُجْحِفُ بِالْفَرِيقَيْنِ مِنَ الْبَائِعِ وَ الْمُبْتَاعِ فَمَنْ قَارَفَ حُكْرَةٌ بَعْدَ نَهْيِكَ إِيَّاهُ فَنَكَّلْ بِهِ وَ عَاقِبُهُ مِنْ فِي غَيْرِ إِسْرَافِ</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44" w:name="__RefHeading___Toc5888135_2320776876"/>
      <w:bookmarkStart w:id="1145" w:name="_Toc457"/>
      <w:bookmarkEnd w:id="1144"/>
      <w:r>
        <w:rPr/>
        <w:t>29</w:t>
      </w:r>
      <w:r>
        <w:rPr>
          <w:rtl w:val="true"/>
        </w:rPr>
        <w:t xml:space="preserve">. </w:t>
      </w:r>
      <w:r>
        <w:rPr>
          <w:rtl w:val="true"/>
        </w:rPr>
        <w:t>تاجران و صنعتگران</w:t>
      </w:r>
      <w:bookmarkEnd w:id="1145"/>
    </w:p>
    <w:p>
      <w:pPr>
        <w:pStyle w:val="Heading4"/>
        <w:numPr>
          <w:ilvl w:val="3"/>
          <w:numId w:val="1"/>
        </w:numPr>
        <w:rPr/>
      </w:pPr>
      <w:bookmarkStart w:id="1146" w:name="__RefHeading___Toc5888137_2320776876"/>
      <w:bookmarkStart w:id="1147" w:name="_Toc458"/>
      <w:bookmarkEnd w:id="1146"/>
      <w:r>
        <w:rPr/>
        <w:t>29</w:t>
      </w:r>
      <w:r>
        <w:rPr>
          <w:rtl w:val="true"/>
        </w:rPr>
        <w:t xml:space="preserve">. </w:t>
      </w:r>
      <w:r>
        <w:rPr/>
        <w:t>1</w:t>
      </w:r>
      <w:r>
        <w:rPr>
          <w:rtl w:val="true"/>
        </w:rPr>
        <w:t xml:space="preserve">. </w:t>
      </w:r>
      <w:r>
        <w:rPr>
          <w:rtl w:val="true"/>
        </w:rPr>
        <w:t>جایگاه ویژه تاجر و صنعتگران</w:t>
      </w:r>
      <w:bookmarkEnd w:id="1147"/>
    </w:p>
    <w:p>
      <w:pPr>
        <w:pStyle w:val="BookText"/>
        <w:rPr/>
      </w:pPr>
      <w:r>
        <w:rPr>
          <w:rFonts w:ascii="Amiri" w:hAnsi="Amiri" w:eastAsia="Amiri" w:cs="Amiri"/>
          <w:color w:val="111111"/>
          <w:sz w:val="28"/>
          <w:sz w:val="28"/>
          <w:szCs w:val="28"/>
          <w:rtl w:val="true"/>
          <w:lang w:bidi="ar-SA"/>
        </w:rPr>
        <w:t>ثُمَّ اسْتَوْصِ بِالتَّجَارِ وَ ذَوِي الصَّنَاعَاتِ وَ أَوْصِ بِهِمْ خَيْراً الْمُقِيمِ مِنْهُمْ</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درباره تاجران و صنعتگران پذیرای سفارش باش و نسبت به آنان سفارش به نیکی کن بدون فرق بین آنان که در یک جا مقیمند</w:t>
      </w:r>
      <w:r>
        <w:rPr>
          <w:rFonts w:eastAsia="IRNazanin" w:cs="IRNazanin"/>
          <w:color w:val="111111"/>
          <w:sz w:val="28"/>
          <w:szCs w:val="28"/>
          <w:rtl w:val="true"/>
          <w:lang w:bidi="fa-IR"/>
        </w:rPr>
        <w:t>.</w:t>
      </w:r>
    </w:p>
    <w:p>
      <w:pPr>
        <w:pStyle w:val="Heading4"/>
        <w:numPr>
          <w:ilvl w:val="3"/>
          <w:numId w:val="1"/>
        </w:numPr>
        <w:rPr/>
      </w:pPr>
      <w:bookmarkStart w:id="1148" w:name="__RefHeading___Toc5888139_2320776876"/>
      <w:bookmarkStart w:id="1149" w:name="_Toc459"/>
      <w:bookmarkEnd w:id="1148"/>
      <w:r>
        <w:rPr/>
        <w:t>29</w:t>
      </w:r>
      <w:r>
        <w:rPr>
          <w:rtl w:val="true"/>
        </w:rPr>
        <w:t xml:space="preserve">. </w:t>
      </w:r>
      <w:r>
        <w:rPr/>
        <w:t>2</w:t>
      </w:r>
      <w:r>
        <w:rPr>
          <w:rtl w:val="true"/>
        </w:rPr>
        <w:t xml:space="preserve">. </w:t>
      </w:r>
      <w:r>
        <w:rPr>
          <w:rtl w:val="true"/>
        </w:rPr>
        <w:t>سفر برای تجارت</w:t>
      </w:r>
      <w:bookmarkEnd w:id="1149"/>
    </w:p>
    <w:p>
      <w:pPr>
        <w:pStyle w:val="BookText"/>
        <w:rPr/>
      </w:pPr>
      <w:r>
        <w:rPr>
          <w:rFonts w:ascii="Amiri" w:hAnsi="Amiri" w:eastAsia="Amiri" w:cs="Amiri"/>
          <w:color w:val="111111"/>
          <w:sz w:val="28"/>
          <w:sz w:val="28"/>
          <w:szCs w:val="28"/>
          <w:rtl w:val="true"/>
          <w:lang w:bidi="ar-SA"/>
        </w:rPr>
        <w:t>وَ الْمُضْطَرِبِ بِمَالِهِ وَ الْمُتَرَفِّقِ بِبَدَنِهِ فَإِنَّهُمْ مَوَادُّ الْمَنَافِعِ</w:t>
      </w:r>
      <w:r>
        <w:rPr>
          <w:rStyle w:val="FootnoteAnchor"/>
          <w:rtl w:val="true"/>
        </w:rPr>
        <w:footnoteReference w:id="821"/>
      </w:r>
      <w:r>
        <w:rPr>
          <w:rFonts w:ascii="IRNazanin" w:hAnsi="IRNazanin" w:eastAsia="IRNazanin"/>
          <w:color w:val="111111"/>
          <w:sz w:val="28"/>
          <w:sz w:val="28"/>
          <w:szCs w:val="28"/>
          <w:rtl w:val="true"/>
          <w:lang w:bidi="fa-IR"/>
        </w:rPr>
        <w:t xml:space="preserve"> و آنان که با مال خود در رفت و آمدند و آنان که با هنر دست خود در پی کسب و سودند</w:t>
      </w:r>
      <w:r>
        <w:rPr>
          <w:rFonts w:eastAsia="IRNazanin" w:cs="IRNazanin"/>
          <w:color w:val="111111"/>
          <w:sz w:val="28"/>
          <w:szCs w:val="28"/>
          <w:rtl w:val="true"/>
          <w:lang w:bidi="fa-IR"/>
        </w:rPr>
        <w:t>.</w:t>
      </w:r>
    </w:p>
    <w:p>
      <w:pPr>
        <w:pStyle w:val="Heading4"/>
        <w:numPr>
          <w:ilvl w:val="3"/>
          <w:numId w:val="1"/>
        </w:numPr>
        <w:rPr/>
      </w:pPr>
      <w:bookmarkStart w:id="1150" w:name="__RefHeading___Toc5888141_2320776876"/>
      <w:bookmarkStart w:id="1151" w:name="_Toc460"/>
      <w:bookmarkEnd w:id="1150"/>
      <w:r>
        <w:rPr/>
        <w:t>29</w:t>
      </w:r>
      <w:r>
        <w:rPr>
          <w:rtl w:val="true"/>
        </w:rPr>
        <w:t xml:space="preserve">. </w:t>
      </w:r>
      <w:r>
        <w:rPr/>
        <w:t>3</w:t>
      </w:r>
      <w:r>
        <w:rPr>
          <w:rtl w:val="true"/>
        </w:rPr>
        <w:t xml:space="preserve">. </w:t>
      </w:r>
      <w:r>
        <w:rPr>
          <w:rtl w:val="true"/>
        </w:rPr>
        <w:t>نقش صادرات و واردات در رفاه عمومی</w:t>
      </w:r>
      <w:bookmarkEnd w:id="1151"/>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وَأَسْبَابُ الْمَرَافِقِ وَ جُلَّابُهَا مِنَ الْمَبَاعِدِ وَ الْمَطَارِح فِي بَرَكَ وَ بَحْرِكَ وَ سَهْلِكَ وَ جَبَلِكَ</w:t>
      </w:r>
      <w:bookmarkStart w:id="1152" w:name="pg20332_196052"/>
    </w:p>
    <w:p>
      <w:pPr>
        <w:pStyle w:val="BookText"/>
        <w:rPr/>
      </w:pPr>
      <w:bookmarkEnd w:id="1152"/>
      <w:r>
        <w:rPr>
          <w:rFonts w:ascii="Amiri" w:hAnsi="Amiri" w:eastAsia="Amiri" w:cs="Amiri"/>
          <w:color w:val="111111"/>
          <w:sz w:val="28"/>
          <w:sz w:val="28"/>
          <w:szCs w:val="28"/>
          <w:rtl w:val="true"/>
          <w:lang w:bidi="ar-SA"/>
        </w:rPr>
        <w:t>وَ حَيْثُ لَا يَلْتَئِمُ النَّاسُ لِمَوَاضِعِهَا وَ لَا يَجْتَرِءُونَ عَلَيْهَا</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مباعد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 دور؛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نقطه دوردست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 دورافتاده؛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نقطه دوردست؛ جمع مطرح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البعيدة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هموار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يَجْتَرِءُونَ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جرئت نمی کنند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این که اینان مایه های منافع و اسباب راحت جامعه و جلب کننده سودها از مکان های دور دست در بیابان و دریا و زمین هموار و ناهموار منطقه حکومت تواند، از مناطقی که مردم در آن جمع نمی شوند و به رفت و آمد در آن ها جرأت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آثار ارزنده تجارت برقراری تعادل در اجناس و کالا در مناطق مختلف جهان و یا سطح کشورهاست بدین معنی که گاه تراکم کالا در یک منطقه موجب رکود و زیانهای اقتصادی در آن منطقه گشته و فقر و نیاز شدید نسبت به همان کالا در نقطه ای دیگر و این مشکل با تجارت برطرف می شود</w:t>
      </w:r>
      <w:r>
        <w:rPr>
          <w:rFonts w:eastAsia="IRNazanin" w:cs="IRNazanin"/>
          <w:color w:val="111111"/>
          <w:sz w:val="28"/>
          <w:szCs w:val="28"/>
          <w:rtl w:val="true"/>
          <w:lang w:bidi="fa-IR"/>
        </w:rPr>
        <w:t xml:space="preserve">. </w:t>
      </w:r>
      <w:r>
        <w:rPr>
          <w:rStyle w:val="FootnoteAnchor"/>
          <w:rtl w:val="true"/>
        </w:rPr>
        <w:footnoteReference w:id="823"/>
      </w:r>
    </w:p>
    <w:p>
      <w:pPr>
        <w:pStyle w:val="Heading4"/>
        <w:numPr>
          <w:ilvl w:val="3"/>
          <w:numId w:val="1"/>
        </w:numPr>
        <w:rPr/>
      </w:pPr>
      <w:bookmarkStart w:id="1153" w:name="__RefHeading___Toc5888143_2320776876"/>
      <w:bookmarkStart w:id="1154" w:name="_Toc461"/>
      <w:bookmarkEnd w:id="1153"/>
      <w:r>
        <w:rPr/>
        <w:t>29</w:t>
      </w:r>
      <w:r>
        <w:rPr>
          <w:rtl w:val="true"/>
        </w:rPr>
        <w:t xml:space="preserve">. </w:t>
      </w:r>
      <w:r>
        <w:rPr/>
        <w:t>4</w:t>
      </w:r>
      <w:r>
        <w:rPr>
          <w:rtl w:val="true"/>
        </w:rPr>
        <w:t xml:space="preserve">. </w:t>
      </w:r>
      <w:r>
        <w:rPr>
          <w:rtl w:val="true"/>
        </w:rPr>
        <w:t>اهمیت موقعیت بازرگانان</w:t>
      </w:r>
      <w:bookmarkEnd w:id="1154"/>
    </w:p>
    <w:p>
      <w:pPr>
        <w:pStyle w:val="BookText"/>
        <w:rPr/>
      </w:pPr>
      <w:r>
        <w:rPr>
          <w:rFonts w:ascii="Amiri" w:hAnsi="Amiri" w:eastAsia="Amiri" w:cs="Amiri"/>
          <w:color w:val="111111"/>
          <w:sz w:val="28"/>
          <w:sz w:val="28"/>
          <w:szCs w:val="28"/>
          <w:rtl w:val="true"/>
          <w:lang w:bidi="ar-SA"/>
        </w:rPr>
        <w:t>فَإِنَّهُمْ سِلْمٌ لَا تُخَافُ بَائِقَتُهُ وَ صُلْحُ لَا تُخْشَى غَائِلَتُهُ</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اینان اهل سلامت اند که از ضرر آنان بیمی نیست و اهل صلح و مسالمت اند که ترسی از بدی و آسیب آنان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الَّذِينَ يَكْنِزُونَ الذَّهَبَ وَالْفِضَّةَ وَ لا يُنْفِقُونَها فِي سَبيلِ اللَّهِ فَبَشِّرْهُمْ بِعَذَابٍ أَلِيمٍ</w:t>
      </w:r>
      <w:r>
        <w:rPr>
          <w:rStyle w:val="FootnoteAnchor"/>
          <w:rtl w:val="true"/>
        </w:rPr>
        <w:footnoteReference w:id="825"/>
      </w:r>
      <w:r>
        <w:rPr>
          <w:rFonts w:ascii="IRNazanin" w:hAnsi="IRNazanin" w:eastAsia="IRNazanin"/>
          <w:color w:val="111111"/>
          <w:sz w:val="28"/>
          <w:sz w:val="28"/>
          <w:szCs w:val="28"/>
          <w:rtl w:val="true"/>
          <w:lang w:bidi="fa-IR"/>
        </w:rPr>
        <w:t xml:space="preserve"> و کسانی که زر و سیم عذابی دردناک خبر ده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 گنجینه می کنند و آن را در راه خدا هزینه نمی کنند ایشان را از </w:t>
      </w:r>
      <w:bookmarkStart w:id="1155" w:name="pg20332_196053"/>
    </w:p>
    <w:p>
      <w:pPr>
        <w:pStyle w:val="Heading4"/>
        <w:numPr>
          <w:ilvl w:val="3"/>
          <w:numId w:val="1"/>
        </w:numPr>
        <w:rPr/>
      </w:pPr>
      <w:bookmarkStart w:id="1156" w:name="__RefHeading___Toc5888145_2320776876"/>
      <w:bookmarkStart w:id="1157" w:name="_Toc462"/>
      <w:bookmarkEnd w:id="1155"/>
      <w:bookmarkEnd w:id="1156"/>
      <w:r>
        <w:rPr/>
        <w:t>29</w:t>
      </w:r>
      <w:r>
        <w:rPr>
          <w:rtl w:val="true"/>
        </w:rPr>
        <w:t xml:space="preserve">. </w:t>
      </w:r>
      <w:r>
        <w:rPr/>
        <w:t>5</w:t>
      </w:r>
      <w:r>
        <w:rPr>
          <w:rtl w:val="true"/>
        </w:rPr>
        <w:t xml:space="preserve">. </w:t>
      </w:r>
      <w:r>
        <w:rPr>
          <w:rtl w:val="true"/>
        </w:rPr>
        <w:t>مراقبت بر کار تاجران</w:t>
      </w:r>
      <w:bookmarkEnd w:id="1157"/>
    </w:p>
    <w:p>
      <w:pPr>
        <w:pStyle w:val="BookText"/>
        <w:rPr/>
      </w:pPr>
      <w:r>
        <w:rPr>
          <w:rFonts w:ascii="Amiri" w:hAnsi="Amiri" w:eastAsia="Amiri" w:cs="Amiri"/>
          <w:color w:val="111111"/>
          <w:sz w:val="28"/>
          <w:sz w:val="28"/>
          <w:szCs w:val="28"/>
          <w:rtl w:val="true"/>
          <w:lang w:bidi="ar-SA"/>
        </w:rPr>
        <w:t>وَ تَفَقَدْ أَمُورَهُمْ بِحَضْرَتِكَ وَ فِي حَوَاشِي بِلَادِكَ</w:t>
      </w:r>
      <w:r>
        <w:rPr>
          <w:rStyle w:val="FootnoteAnchor"/>
          <w:rtl w:val="true"/>
        </w:rPr>
        <w:footnoteReference w:id="826"/>
      </w:r>
      <w:r>
        <w:rPr>
          <w:rFonts w:ascii="IRNazanin" w:hAnsi="IRNazanin" w:eastAsia="IRNazanin"/>
          <w:color w:val="111111"/>
          <w:sz w:val="28"/>
          <w:sz w:val="28"/>
          <w:szCs w:val="28"/>
          <w:rtl w:val="true"/>
          <w:lang w:bidi="fa-IR"/>
        </w:rPr>
        <w:t xml:space="preserve"> از آنان که در منطقه حکومت تو به سر می برند و آنان که در گوشه و کنار شهرهایت هستند کنجکاوی کن</w:t>
      </w:r>
      <w:r>
        <w:rPr>
          <w:rFonts w:eastAsia="IRNazanin" w:cs="IRNazanin"/>
          <w:color w:val="111111"/>
          <w:sz w:val="28"/>
          <w:szCs w:val="28"/>
          <w:rtl w:val="true"/>
          <w:lang w:bidi="fa-IR"/>
        </w:rPr>
        <w:t>.</w:t>
      </w:r>
    </w:p>
    <w:p>
      <w:pPr>
        <w:pStyle w:val="Heading4"/>
        <w:numPr>
          <w:ilvl w:val="3"/>
          <w:numId w:val="1"/>
        </w:numPr>
        <w:rPr/>
      </w:pPr>
      <w:bookmarkStart w:id="1158" w:name="__RefHeading___Toc5888147_2320776876"/>
      <w:bookmarkStart w:id="1159" w:name="_Toc463"/>
      <w:bookmarkEnd w:id="1158"/>
      <w:r>
        <w:rPr/>
        <w:t>29</w:t>
      </w:r>
      <w:r>
        <w:rPr>
          <w:rtl w:val="true"/>
        </w:rPr>
        <w:t xml:space="preserve">. </w:t>
      </w:r>
      <w:r>
        <w:rPr/>
        <w:t>6</w:t>
      </w:r>
      <w:r>
        <w:rPr>
          <w:rtl w:val="true"/>
        </w:rPr>
        <w:t xml:space="preserve">. </w:t>
      </w:r>
      <w:r>
        <w:rPr>
          <w:rtl w:val="true"/>
        </w:rPr>
        <w:t>مفاسد اقتصادی تاجران</w:t>
      </w:r>
      <w:bookmarkEnd w:id="1159"/>
    </w:p>
    <w:p>
      <w:pPr>
        <w:pStyle w:val="BookText"/>
        <w:rPr/>
      </w:pPr>
      <w:r>
        <w:rPr>
          <w:rFonts w:ascii="Amiri" w:hAnsi="Amiri" w:eastAsia="Amiri" w:cs="Amiri"/>
          <w:color w:val="111111"/>
          <w:sz w:val="28"/>
          <w:sz w:val="28"/>
          <w:szCs w:val="28"/>
          <w:rtl w:val="true"/>
          <w:lang w:bidi="ar-SA"/>
        </w:rPr>
        <w:t>وَ اعْلَمْ مَعَ ذَلِكَ أَنَّ فِي كَثِيرٍ مِنْهُمْ ضِيقاً فَاحِشَاً وَ شُحّاً قَبيحاً</w:t>
      </w:r>
      <w:r>
        <w:rPr>
          <w:rStyle w:val="FootnoteAnchor"/>
          <w:rtl w:val="true"/>
        </w:rPr>
        <w:footnoteReference w:id="827"/>
      </w:r>
      <w:r>
        <w:rPr>
          <w:rFonts w:ascii="IRNazanin" w:hAnsi="IRNazanin" w:eastAsia="IRNazanin"/>
          <w:color w:val="111111"/>
          <w:sz w:val="28"/>
          <w:sz w:val="28"/>
          <w:szCs w:val="28"/>
          <w:rtl w:val="true"/>
          <w:lang w:bidi="fa-IR"/>
        </w:rPr>
        <w:t xml:space="preserve"> ولی روشن باش که با همه آن چه تذکر دادم در میان ایشان گروهی تنگ نظر و بخیل به شکلی قبیح و زشت وجود دارد</w:t>
      </w:r>
      <w:r>
        <w:rPr>
          <w:rFonts w:eastAsia="IRNazanin" w:cs="IRNazanin"/>
          <w:color w:val="111111"/>
          <w:sz w:val="28"/>
          <w:szCs w:val="28"/>
          <w:rtl w:val="true"/>
          <w:lang w:bidi="fa-IR"/>
        </w:rPr>
        <w:t>.</w:t>
      </w:r>
    </w:p>
    <w:p>
      <w:pPr>
        <w:pStyle w:val="Heading4"/>
        <w:numPr>
          <w:ilvl w:val="3"/>
          <w:numId w:val="1"/>
        </w:numPr>
        <w:rPr/>
      </w:pPr>
      <w:bookmarkStart w:id="1160" w:name="__RefHeading___Toc5888149_2320776876"/>
      <w:bookmarkStart w:id="1161" w:name="_Toc464"/>
      <w:bookmarkEnd w:id="1160"/>
      <w:r>
        <w:rPr/>
        <w:t>29</w:t>
      </w:r>
      <w:r>
        <w:rPr>
          <w:rtl w:val="true"/>
        </w:rPr>
        <w:t xml:space="preserve">. </w:t>
      </w:r>
      <w:r>
        <w:rPr/>
        <w:t>7</w:t>
      </w:r>
      <w:r>
        <w:rPr>
          <w:rtl w:val="true"/>
        </w:rPr>
        <w:t xml:space="preserve">. </w:t>
      </w:r>
      <w:r>
        <w:rPr>
          <w:rtl w:val="true"/>
        </w:rPr>
        <w:t>احتکار سبب ننگ زمامداران</w:t>
      </w:r>
      <w:bookmarkEnd w:id="1161"/>
    </w:p>
    <w:p>
      <w:pPr>
        <w:pStyle w:val="BookText"/>
        <w:rPr/>
      </w:pPr>
      <w:r>
        <w:rPr>
          <w:rFonts w:ascii="Amiri" w:hAnsi="Amiri" w:eastAsia="Amiri" w:cs="Amiri"/>
          <w:color w:val="111111"/>
          <w:sz w:val="28"/>
          <w:sz w:val="28"/>
          <w:szCs w:val="28"/>
          <w:rtl w:val="true"/>
          <w:lang w:bidi="ar-SA"/>
        </w:rPr>
        <w:t>وَ احْتِكَاراً لِلْمَنَافِعِ وَ تَحَكَّماً فِي الْبِيَاعَاتِ وَ ذَلِكَ بَابُ مَضَرَّةِ لِلْعَامَّةِ وَ عَيْبٌ عَلَى الْوِلَاةِ</w:t>
      </w:r>
      <w:r>
        <w:rPr>
          <w:rStyle w:val="FootnoteAnchor"/>
          <w:rtl w:val="true"/>
        </w:rPr>
        <w:footnoteReference w:id="828"/>
      </w:r>
      <w:r>
        <w:rPr>
          <w:rFonts w:ascii="IRNazanin" w:hAnsi="IRNazanin" w:eastAsia="IRNazanin"/>
          <w:color w:val="111111"/>
          <w:sz w:val="28"/>
          <w:sz w:val="28"/>
          <w:szCs w:val="28"/>
          <w:rtl w:val="true"/>
          <w:lang w:bidi="fa-IR"/>
        </w:rPr>
        <w:t xml:space="preserve"> و مردمی محتکر و نرخ گذارانی به دلخواه در امر خرید و فروش وجود دارد، که در این وضع زیان جامعه و عیب و ننگ زمامداران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امیرالمؤمنين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الْمُحْتَكِرُ الْبَخِيلُ جَامِعُ لِمَنْ لَا يَشْكُرُهُ وَ قَادِمٌ عَلَى مَنْ لَا يَعْذِرُه</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محتكر بخيل ثروتی جمع می کند برای وارثانی که هرگز از او راضی نخواهند شد و بر خدایی وارد می شود که او را معذور نخواهد داشت</w:t>
      </w:r>
    </w:p>
    <w:p>
      <w:pPr>
        <w:pStyle w:val="Heading4"/>
        <w:numPr>
          <w:ilvl w:val="3"/>
          <w:numId w:val="1"/>
        </w:numPr>
        <w:rPr/>
      </w:pPr>
      <w:bookmarkStart w:id="1162" w:name="__RefHeading___Toc5888151_2320776876"/>
      <w:bookmarkStart w:id="1163" w:name="_Toc465"/>
      <w:bookmarkEnd w:id="1162"/>
      <w:r>
        <w:rPr/>
        <w:t>29</w:t>
      </w:r>
      <w:r>
        <w:rPr>
          <w:rtl w:val="true"/>
        </w:rPr>
        <w:t xml:space="preserve">. </w:t>
      </w:r>
      <w:r>
        <w:rPr/>
        <w:t>8</w:t>
      </w:r>
      <w:r>
        <w:rPr>
          <w:rtl w:val="true"/>
        </w:rPr>
        <w:t xml:space="preserve">. </w:t>
      </w:r>
      <w:r>
        <w:rPr>
          <w:rtl w:val="true"/>
        </w:rPr>
        <w:t>جلوگیری از احتکار</w:t>
      </w:r>
      <w:bookmarkEnd w:id="116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فَامْنَعْ مِنَ الِاحْتِكَارِ فَإِنَّ رَسُولَ اللَّهِ صَمَنَعَ مِنْهُ</w:t>
      </w:r>
      <w:bookmarkStart w:id="1164" w:name="pg20332_196054"/>
    </w:p>
    <w:p>
      <w:pPr>
        <w:pStyle w:val="BookText"/>
        <w:rPr/>
      </w:pPr>
      <w:bookmarkEnd w:id="1164"/>
      <w:r>
        <w:rPr>
          <w:rFonts w:ascii="IRNazanin" w:hAnsi="IRNazanin" w:eastAsia="IRNazanin"/>
          <w:color w:val="111111"/>
          <w:sz w:val="28"/>
          <w:sz w:val="28"/>
          <w:szCs w:val="28"/>
          <w:rtl w:val="true"/>
          <w:lang w:bidi="fa-IR"/>
        </w:rPr>
        <w:t>پس از احتکار جلوگیری کن که رسول خدا صلی الله علیه و آله آن را منع فرمود</w:t>
      </w:r>
      <w:r>
        <w:rPr>
          <w:rFonts w:eastAsia="IRNazanin" w:cs="IRNazanin"/>
          <w:color w:val="111111"/>
          <w:sz w:val="28"/>
          <w:szCs w:val="28"/>
          <w:rtl w:val="true"/>
          <w:lang w:bidi="fa-IR"/>
        </w:rPr>
        <w:t>.</w:t>
      </w:r>
    </w:p>
    <w:p>
      <w:pPr>
        <w:pStyle w:val="Heading4"/>
        <w:numPr>
          <w:ilvl w:val="3"/>
          <w:numId w:val="1"/>
        </w:numPr>
        <w:rPr/>
      </w:pPr>
      <w:bookmarkStart w:id="1165" w:name="__RefHeading___Toc5888153_2320776876"/>
      <w:bookmarkStart w:id="1166" w:name="_Toc466"/>
      <w:bookmarkEnd w:id="1165"/>
      <w:r>
        <w:rPr/>
        <w:t>29</w:t>
      </w:r>
      <w:r>
        <w:rPr>
          <w:rtl w:val="true"/>
        </w:rPr>
        <w:t xml:space="preserve">. </w:t>
      </w:r>
      <w:r>
        <w:rPr/>
        <w:t>9</w:t>
      </w:r>
      <w:r>
        <w:rPr>
          <w:rtl w:val="true"/>
        </w:rPr>
        <w:t xml:space="preserve">. </w:t>
      </w:r>
      <w:r>
        <w:rPr>
          <w:rtl w:val="true"/>
        </w:rPr>
        <w:t>آسانی دادوستد</w:t>
      </w:r>
      <w:bookmarkEnd w:id="1166"/>
    </w:p>
    <w:p>
      <w:pPr>
        <w:pStyle w:val="BookText"/>
        <w:rPr/>
      </w:pPr>
      <w:r>
        <w:rPr>
          <w:rFonts w:ascii="Amiri" w:hAnsi="Amiri" w:eastAsia="Amiri" w:cs="Amiri"/>
          <w:color w:val="111111"/>
          <w:sz w:val="28"/>
          <w:sz w:val="28"/>
          <w:szCs w:val="28"/>
          <w:rtl w:val="true"/>
          <w:lang w:bidi="ar-SA"/>
        </w:rPr>
        <w:t>وَ لْيَكُنِ الْبَيْعُ بَيْعاً سَمْحاً</w:t>
      </w:r>
      <w:r>
        <w:rPr>
          <w:rStyle w:val="FootnoteAnchor"/>
          <w:rtl w:val="true"/>
        </w:rPr>
        <w:footnoteReference w:id="830"/>
      </w:r>
      <w:r>
        <w:rPr>
          <w:rFonts w:ascii="IRNazanin" w:hAnsi="IRNazanin" w:eastAsia="IRNazanin"/>
          <w:color w:val="111111"/>
          <w:sz w:val="28"/>
          <w:sz w:val="28"/>
          <w:szCs w:val="28"/>
          <w:rtl w:val="true"/>
          <w:lang w:bidi="fa-IR"/>
        </w:rPr>
        <w:t xml:space="preserve"> داد و ستد باید آسان باشد</w:t>
      </w:r>
      <w:r>
        <w:rPr>
          <w:rFonts w:eastAsia="IRNazanin" w:cs="IRNazanin"/>
          <w:color w:val="111111"/>
          <w:sz w:val="28"/>
          <w:szCs w:val="28"/>
          <w:rtl w:val="true"/>
          <w:lang w:bidi="fa-IR"/>
        </w:rPr>
        <w:t>.</w:t>
      </w:r>
    </w:p>
    <w:p>
      <w:pPr>
        <w:pStyle w:val="Heading4"/>
        <w:numPr>
          <w:ilvl w:val="3"/>
          <w:numId w:val="1"/>
        </w:numPr>
        <w:rPr/>
      </w:pPr>
      <w:bookmarkStart w:id="1167" w:name="__RefHeading___Toc5888155_2320776876"/>
      <w:bookmarkStart w:id="1168" w:name="_Toc467"/>
      <w:bookmarkEnd w:id="1167"/>
      <w:r>
        <w:rPr/>
        <w:t>29</w:t>
      </w:r>
      <w:r>
        <w:rPr>
          <w:rtl w:val="true"/>
        </w:rPr>
        <w:t xml:space="preserve">. </w:t>
      </w:r>
      <w:r>
        <w:rPr/>
        <w:t>10</w:t>
      </w:r>
      <w:r>
        <w:rPr>
          <w:rtl w:val="true"/>
        </w:rPr>
        <w:t xml:space="preserve">. </w:t>
      </w:r>
      <w:r>
        <w:rPr>
          <w:rtl w:val="true"/>
        </w:rPr>
        <w:t>عادلانه بودن میزان های سنجش</w:t>
      </w:r>
      <w:bookmarkEnd w:id="1168"/>
    </w:p>
    <w:p>
      <w:pPr>
        <w:pStyle w:val="BookText"/>
        <w:rPr/>
      </w:pPr>
      <w:r>
        <w:rPr>
          <w:rFonts w:ascii="Amiri" w:hAnsi="Amiri" w:eastAsia="Amiri" w:cs="Amiri"/>
          <w:color w:val="111111"/>
          <w:sz w:val="28"/>
          <w:sz w:val="28"/>
          <w:szCs w:val="28"/>
          <w:rtl w:val="true"/>
          <w:lang w:bidi="ar-SA"/>
        </w:rPr>
        <w:t>بِمَوَازِينِ عَدْلٍ</w:t>
      </w:r>
      <w:r>
        <w:rPr>
          <w:rFonts w:ascii="IRNazanin" w:hAnsi="IRNazanin" w:eastAsia="IRNazanin"/>
          <w:color w:val="111111"/>
          <w:sz w:val="28"/>
          <w:sz w:val="28"/>
          <w:szCs w:val="28"/>
          <w:rtl w:val="true"/>
          <w:lang w:bidi="fa-IR"/>
        </w:rPr>
        <w:t xml:space="preserve"> و بر موازین عدالت صورت گیرد</w:t>
      </w:r>
      <w:r>
        <w:rPr>
          <w:rFonts w:eastAsia="IRNazanin" w:cs="IRNazanin"/>
          <w:color w:val="111111"/>
          <w:sz w:val="28"/>
          <w:szCs w:val="28"/>
          <w:rtl w:val="true"/>
          <w:lang w:bidi="fa-IR"/>
        </w:rPr>
        <w:t>.</w:t>
      </w:r>
    </w:p>
    <w:p>
      <w:pPr>
        <w:pStyle w:val="Heading4"/>
        <w:numPr>
          <w:ilvl w:val="3"/>
          <w:numId w:val="1"/>
        </w:numPr>
        <w:rPr/>
      </w:pPr>
      <w:bookmarkStart w:id="1169" w:name="__RefHeading___Toc5888157_2320776876"/>
      <w:bookmarkStart w:id="1170" w:name="_Toc468"/>
      <w:bookmarkEnd w:id="1169"/>
      <w:r>
        <w:rPr/>
        <w:t>29</w:t>
      </w:r>
      <w:r>
        <w:rPr>
          <w:rtl w:val="true"/>
        </w:rPr>
        <w:t xml:space="preserve">. </w:t>
      </w:r>
      <w:r>
        <w:rPr/>
        <w:t>11</w:t>
      </w:r>
      <w:r>
        <w:rPr>
          <w:rtl w:val="true"/>
        </w:rPr>
        <w:t xml:space="preserve">. </w:t>
      </w:r>
      <w:r>
        <w:rPr>
          <w:rtl w:val="true"/>
        </w:rPr>
        <w:t>تعادل در قیمت ها</w:t>
      </w:r>
      <w:bookmarkEnd w:id="1170"/>
    </w:p>
    <w:p>
      <w:pPr>
        <w:pStyle w:val="BookText"/>
        <w:rPr/>
      </w:pPr>
      <w:r>
        <w:rPr>
          <w:rFonts w:ascii="Amiri" w:hAnsi="Amiri" w:eastAsia="Amiri" w:cs="Amiri"/>
          <w:color w:val="111111"/>
          <w:sz w:val="28"/>
          <w:sz w:val="28"/>
          <w:szCs w:val="28"/>
          <w:rtl w:val="true"/>
          <w:lang w:bidi="ar-SA"/>
        </w:rPr>
        <w:t>وَ أَسْعَار لا تُجْحِفُ بالفَرِيقَيْنِ مِنَ الْبَائِع و الْمُبْتَاع</w:t>
      </w:r>
      <w:r>
        <w:rPr>
          <w:rStyle w:val="FootnoteAnchor"/>
          <w:rtl w:val="true"/>
        </w:rPr>
        <w:footnoteReference w:id="831"/>
      </w:r>
    </w:p>
    <w:p>
      <w:pPr>
        <w:pStyle w:val="BookText"/>
        <w:rPr/>
      </w:pPr>
      <w:r>
        <w:rPr>
          <w:rFonts w:ascii="Amiri" w:hAnsi="Amiri" w:eastAsia="Amiri" w:cs="Amiri"/>
          <w:color w:val="111111"/>
          <w:sz w:val="28"/>
          <w:sz w:val="28"/>
          <w:szCs w:val="28"/>
          <w:rtl w:val="true"/>
          <w:lang w:bidi="ar-SA"/>
        </w:rPr>
        <w:t>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مشتری و خریدار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نرخی معامله شود که به فروشنده و خریدار اجحاف نشود</w:t>
      </w:r>
      <w:r>
        <w:rPr>
          <w:rFonts w:eastAsia="IRNazanin" w:cs="IRNazanin"/>
          <w:color w:val="111111"/>
          <w:sz w:val="28"/>
          <w:szCs w:val="28"/>
          <w:rtl w:val="true"/>
          <w:lang w:bidi="fa-IR"/>
        </w:rPr>
        <w:t>.</w:t>
      </w:r>
    </w:p>
    <w:p>
      <w:pPr>
        <w:pStyle w:val="Heading4"/>
        <w:numPr>
          <w:ilvl w:val="3"/>
          <w:numId w:val="1"/>
        </w:numPr>
        <w:rPr/>
      </w:pPr>
      <w:bookmarkStart w:id="1171" w:name="__RefHeading___Toc5888159_2320776876"/>
      <w:bookmarkStart w:id="1172" w:name="_Toc469"/>
      <w:bookmarkEnd w:id="1171"/>
      <w:r>
        <w:rPr/>
        <w:t>29</w:t>
      </w:r>
      <w:r>
        <w:rPr>
          <w:rtl w:val="true"/>
        </w:rPr>
        <w:t xml:space="preserve">. </w:t>
      </w:r>
      <w:r>
        <w:rPr/>
        <w:t>12</w:t>
      </w:r>
      <w:r>
        <w:rPr>
          <w:rtl w:val="true"/>
        </w:rPr>
        <w:t xml:space="preserve">. </w:t>
      </w:r>
      <w:r>
        <w:rPr>
          <w:rtl w:val="true"/>
        </w:rPr>
        <w:t>مجازات محتکر</w:t>
      </w:r>
      <w:bookmarkEnd w:id="1172"/>
    </w:p>
    <w:p>
      <w:pPr>
        <w:pStyle w:val="BookText"/>
        <w:rPr/>
      </w:pPr>
      <w:r>
        <w:rPr>
          <w:rFonts w:ascii="Amiri" w:hAnsi="Amiri" w:eastAsia="Amiri" w:cs="Amiri"/>
          <w:color w:val="111111"/>
          <w:sz w:val="28"/>
          <w:sz w:val="28"/>
          <w:szCs w:val="28"/>
          <w:rtl w:val="true"/>
          <w:lang w:bidi="ar-SA"/>
        </w:rPr>
        <w:t>فَمَنْ قَارَفَ حُكْرَةً بَعْدَ نَهْيِكَ إِيَّاهُ فَنَكَّلْ بِهِ وَ عَاقِبُهُ مِنْ فِي غَيْرِ إِسْرَافٍ</w:t>
      </w:r>
      <w:r>
        <w:rPr>
          <w:rStyle w:val="FootnoteAnchor"/>
          <w:rtl w:val="true"/>
        </w:rPr>
        <w:footnoteReference w:id="832"/>
      </w:r>
    </w:p>
    <w:p>
      <w:pPr>
        <w:pStyle w:val="BookText"/>
        <w:rPr/>
      </w:pPr>
      <w:r>
        <w:rPr>
          <w:rFonts w:ascii="IRNazanin" w:hAnsi="IRNazanin" w:eastAsia="IRNazanin"/>
          <w:color w:val="111111"/>
          <w:sz w:val="28"/>
          <w:sz w:val="28"/>
          <w:szCs w:val="28"/>
          <w:rtl w:val="true"/>
          <w:lang w:bidi="fa-IR"/>
        </w:rPr>
        <w:t>نَكّل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را عقوبت کن؛ او را کیفر 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کیفر و مجازات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کسی پس از نهی تو دست به احتکار زد او را مجازات کن ولی در مجازاتش از زیاده روی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این مجازات همان مجازات بازدارنده است که از آن تعبیر به تعزیر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 است که محتکر را از تکرار عمل بازدارند و دیگران هم عبرت گرفته و به سراغ احتکار نروند</w:t>
      </w:r>
      <w:r>
        <w:rPr>
          <w:rFonts w:eastAsia="IRNazanin" w:cs="IRNazanin"/>
          <w:color w:val="111111"/>
          <w:sz w:val="28"/>
          <w:szCs w:val="28"/>
          <w:rtl w:val="true"/>
          <w:lang w:bidi="fa-IR"/>
        </w:rPr>
        <w:t xml:space="preserve">. </w:t>
      </w:r>
      <w:r>
        <w:rPr>
          <w:rStyle w:val="FootnoteAnchor"/>
          <w:rtl w:val="true"/>
        </w:rPr>
        <w:footnoteReference w:id="833"/>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تعبیر اشاره به مطلبی در بابا تعزیرات در فقه است که تعزیر باید </w:t>
      </w:r>
    </w:p>
    <w:p>
      <w:pPr>
        <w:pStyle w:val="BookText"/>
        <w:rPr/>
      </w:pPr>
      <w:r>
        <w:rPr>
          <w:rFonts w:ascii="IRNazanin" w:hAnsi="IRNazanin" w:eastAsia="IRNazanin"/>
          <w:color w:val="111111"/>
          <w:sz w:val="28"/>
          <w:sz w:val="28"/>
          <w:szCs w:val="28"/>
          <w:rtl w:val="true"/>
          <w:lang w:bidi="fa-IR"/>
        </w:rPr>
        <w:t>متناسب با گناه مجرم باشد و این که گفته اند به اختیار حاکم شرع است منظور اختیار در انتخاب مجازات مناسب گناه است﴾</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مشابه</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لا يُحِبُّ الْمُسْرِفِينَ</w:t>
      </w:r>
      <w:r>
        <w:rPr>
          <w:rStyle w:val="FootnoteAnchor"/>
          <w:rtl w:val="true"/>
        </w:rPr>
        <w:footnoteReference w:id="835"/>
      </w:r>
      <w:r>
        <w:rPr>
          <w:rFonts w:ascii="IRNazanin" w:hAnsi="IRNazanin" w:eastAsia="IRNazanin"/>
          <w:color w:val="111111"/>
          <w:sz w:val="28"/>
          <w:sz w:val="28"/>
          <w:szCs w:val="28"/>
          <w:rtl w:val="true"/>
          <w:lang w:bidi="fa-IR"/>
        </w:rPr>
        <w:t>او اسرافکاران را دوست نمی دارد</w:t>
      </w:r>
      <w:r>
        <w:rPr>
          <w:rFonts w:eastAsia="IRNazanin" w:cs="IRNazanin"/>
          <w:color w:val="111111"/>
          <w:sz w:val="28"/>
          <w:szCs w:val="28"/>
          <w:rtl w:val="true"/>
          <w:lang w:bidi="fa-IR"/>
        </w:rPr>
        <w:t xml:space="preserve">. </w:t>
      </w:r>
      <w:bookmarkStart w:id="1173" w:name="pg20332_196056"/>
    </w:p>
    <w:p>
      <w:pPr>
        <w:pStyle w:val="BookText"/>
        <w:rPr/>
      </w:pPr>
      <w:bookmarkEnd w:id="1173"/>
      <w:r>
        <w:rPr>
          <w:rFonts w:ascii="Amiri" w:hAnsi="Amiri" w:eastAsia="Amiri" w:cs="Amiri"/>
          <w:color w:val="111111"/>
          <w:sz w:val="28"/>
          <w:sz w:val="28"/>
          <w:szCs w:val="28"/>
          <w:rtl w:val="true"/>
          <w:lang w:bidi="ar-SA"/>
        </w:rPr>
        <w:t xml:space="preserve">اللَّهَ اللَّهَ فِى الطَّبَقَةِ السُّفْلَى مِنَ الَّذِينَ لَا حِيلَةَ لَهُمْ مِنَ الْمَسَاكِينِ وَالْمُحْتَاجِينَ وَ أَهْلِ الْبُؤْسَى وَ الزَّمْنَى فَإِنَّ فِى هَذِهِ الطَّبَقَةِ قَانِعاً وَ مُعْتَراً وَ احْفَظِ اللَّهَ لِلَّهِ مَا اسْتَحْفَظَكَ مِنْ حَقِّهِ فِيهِمْ وَ اجْعَلْ لَهُمْ قِسْماً مِنْ بَيْتِ مَالِكِ وَ قِسْماً مِنْ غَلَّاتِ صَوَافِي الْإِسْلَامِ فِي كُلِّ بَلَدٍ فَإِنَّ لِلْأَقْصَى مِنْهُمْ مِثْلَ الَّذِي لِلْأَدْنَى وَكُلُّ قَدِ اسْتَرْعِيتَ حَقَّهُ وَ لَا يَشْغَلَنَّكَ عَنْهُمْ بَطَرُ فَإِنَّكَ لَا تُعْذَرُ ابتضييع التَّافِهِ بِتَضْيِيعِكَ التَّافِهَ لإِحْكَامِكَ الْكَثِيرَ الْمُهِمَّ فَلَا تُشْخِصْ هَمَّكَ عَنْهُمْ وَ لَا تُصَعِّرْ خَدَّكَ لَهُمْ وَ تَفَقَدْ أُمُورَ مَنْ لَا يَصِلُ إِلَيْكَ مِنْهُمْ مِمَّنْ تَقْتَحِمُهُ الْعُيُونُ وَ تَحْقِرُهُ الرَّجَالُ فَفَرِّغْ لِأُولَئِكَ ثِقَتَكَ مِنْ أَهْلِ الْخَشْيَةِ وَالتَّوَاضْعِ فَلْيَرْفَعْ إِلَيْكَ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اعْمَلْ فِيهِمْ بِالْإِعْذَارِ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يَوْمَ تَلْقَاهُ فَإِنَّ هَؤُلَاءِ مِنْ بَيْنِ الرَّعِيَّةِ أَحْوَجُ إِلَى الْإِنْصَافِ مِنْ غَيْرِهِمْ وَ كُلّ فَأَعْذِرْ إِلَى اللَّهِ فِى تَأْدِيَةِ حَقَّهِ إِلَيْهِ وَتَعَهَّدْ أَهْلَ الْيُثْمِ وَ ذَوِى الرَّقَةِ فِي السِّنَّ مِمَّنْ لَا حِيلَةَ لَهُ وَ لَا يَنْصِبُ لِلْمَسْأَلَةِ نَفْسَهُ وَ ذَلِكَ عَلَى الْوَلَاةِ ثَقِيلٌ وَ الْحَقُّ كُلُّهُ ثَقِيلٌ وَ قَدْ يُخَفِّفُهُ اللَّهُ عَلَى أَقْوَامٍ طَلَبُوا الْعَاقِبَةَ فَصَبَّرُوا أَنْفُسَهُمْ وَ وَثِقُوا بِصِدْقِ مَوْعُودِ اللَّهِ لَهُمْ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74" w:name="__RefHeading___Toc5888161_2320776876"/>
      <w:bookmarkStart w:id="1175" w:name="_Toc470"/>
      <w:bookmarkEnd w:id="1174"/>
      <w:r>
        <w:rPr/>
        <w:t>30</w:t>
      </w:r>
      <w:r>
        <w:rPr>
          <w:rtl w:val="true"/>
        </w:rPr>
        <w:t xml:space="preserve">. </w:t>
      </w:r>
      <w:r>
        <w:rPr>
          <w:rtl w:val="true"/>
        </w:rPr>
        <w:t>طبقه پایین جامعه</w:t>
      </w:r>
      <w:bookmarkEnd w:id="1175"/>
    </w:p>
    <w:p>
      <w:pPr>
        <w:pStyle w:val="Heading4"/>
        <w:numPr>
          <w:ilvl w:val="3"/>
          <w:numId w:val="1"/>
        </w:numPr>
        <w:rPr/>
      </w:pPr>
      <w:bookmarkStart w:id="1176" w:name="__RefHeading___Toc5888163_2320776876"/>
      <w:bookmarkStart w:id="1177" w:name="_Toc471"/>
      <w:bookmarkEnd w:id="1176"/>
      <w:r>
        <w:rPr/>
        <w:t>30</w:t>
      </w:r>
      <w:r>
        <w:rPr>
          <w:rtl w:val="true"/>
        </w:rPr>
        <w:t xml:space="preserve">. </w:t>
      </w:r>
      <w:r>
        <w:rPr/>
        <w:t>1</w:t>
      </w:r>
      <w:r>
        <w:rPr>
          <w:rtl w:val="true"/>
        </w:rPr>
        <w:t xml:space="preserve">. </w:t>
      </w:r>
      <w:r>
        <w:rPr>
          <w:rtl w:val="true"/>
        </w:rPr>
        <w:t>سفارش امام در مورد افراد مستضعف</w:t>
      </w:r>
      <w:bookmarkEnd w:id="1177"/>
    </w:p>
    <w:p>
      <w:pPr>
        <w:pStyle w:val="BookText"/>
        <w:rPr/>
      </w:pPr>
      <w:r>
        <w:rPr>
          <w:rFonts w:ascii="Amiri" w:hAnsi="Amiri" w:eastAsia="Amiri" w:cs="Amiri"/>
          <w:color w:val="111111"/>
          <w:sz w:val="28"/>
          <w:sz w:val="28"/>
          <w:szCs w:val="28"/>
          <w:rtl w:val="true"/>
          <w:lang w:bidi="ar-SA"/>
        </w:rPr>
        <w:t>ثُمَّ اللَّهَ اللَّهَ فِى الطَّبَقَةِ السُّفْلَى مِنَ الَّذِينَ لَا حِيلَةَ لَهُمْ مِنَ الْمَسَاكِينِ وَالْمُحْتَاجِينَ وَ أَهْلِ الْبُؤْسَى وَالزَّمْنَى</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خدا را خدا را در طبقه پایین اجتماع، از آنان که راه چاره ندارند و از کار افتادگان و نیازمندان و دچارشدگان به زیان و سختی و صاحبان امراضی که از پا در آمده اند</w:t>
      </w:r>
      <w:r>
        <w:rPr>
          <w:rFonts w:eastAsia="IRNazanin" w:cs="IRNazanin"/>
          <w:color w:val="111111"/>
          <w:sz w:val="28"/>
          <w:szCs w:val="28"/>
          <w:rtl w:val="true"/>
          <w:lang w:bidi="fa-IR"/>
        </w:rPr>
        <w:t>.</w:t>
      </w:r>
    </w:p>
    <w:p>
      <w:pPr>
        <w:pStyle w:val="Heading4"/>
        <w:numPr>
          <w:ilvl w:val="3"/>
          <w:numId w:val="1"/>
        </w:numPr>
        <w:rPr/>
      </w:pPr>
      <w:bookmarkStart w:id="1178" w:name="__RefHeading___Toc5888165_2320776876"/>
      <w:bookmarkStart w:id="1179" w:name="_Toc472"/>
      <w:bookmarkEnd w:id="1178"/>
      <w:r>
        <w:rPr/>
        <w:t>30</w:t>
      </w:r>
      <w:r>
        <w:rPr>
          <w:rtl w:val="true"/>
        </w:rPr>
        <w:t xml:space="preserve">. </w:t>
      </w:r>
      <w:r>
        <w:rPr/>
        <w:t>2</w:t>
      </w:r>
      <w:r>
        <w:rPr>
          <w:rtl w:val="true"/>
        </w:rPr>
        <w:t xml:space="preserve">. </w:t>
      </w:r>
      <w:r>
        <w:rPr>
          <w:rtl w:val="true"/>
        </w:rPr>
        <w:t>توجه ویژه به محرومان</w:t>
      </w:r>
      <w:bookmarkEnd w:id="1179"/>
    </w:p>
    <w:p>
      <w:pPr>
        <w:pStyle w:val="BookText"/>
        <w:rPr/>
      </w:pPr>
      <w:r>
        <w:rPr>
          <w:rFonts w:ascii="Amiri" w:hAnsi="Amiri" w:eastAsia="Amiri" w:cs="Amiri"/>
          <w:color w:val="111111"/>
          <w:sz w:val="28"/>
          <w:sz w:val="28"/>
          <w:szCs w:val="28"/>
          <w:rtl w:val="true"/>
          <w:lang w:bidi="ar-SA"/>
        </w:rPr>
        <w:t>فَإِنَّ فِي هَذِهِ الطَّبَقَةِ قَانِعاً وَ مُعْتَرَاً وَ احْفَظِ لِلَّهِ مَا اسْتَحْفَظَكَ مِنْ حَقِّهِ فِيهِمْ</w:t>
      </w:r>
      <w:r>
        <w:rPr>
          <w:rStyle w:val="FootnoteAnchor"/>
          <w:rtl w:val="true"/>
        </w:rPr>
        <w:footnoteReference w:id="837"/>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اینان کسانی هستند که روی سؤال و اظهار حاجت دارند و کسانی که عفت نفسشان </w:t>
      </w:r>
      <w:bookmarkStart w:id="1180" w:name="pg20332_196057"/>
    </w:p>
    <w:p>
      <w:pPr>
        <w:pStyle w:val="BookText"/>
        <w:rPr/>
      </w:pPr>
      <w:bookmarkEnd w:id="1180"/>
      <w:r>
        <w:rPr>
          <w:rFonts w:ascii="IRNazanin" w:hAnsi="IRNazanin" w:eastAsia="IRNazanin"/>
          <w:color w:val="111111"/>
          <w:sz w:val="28"/>
          <w:sz w:val="28"/>
          <w:szCs w:val="28"/>
          <w:rtl w:val="true"/>
          <w:lang w:bidi="fa-IR"/>
        </w:rPr>
        <w:t>مانع از سؤال است؛ بنابراین آن چه خداوند در مورد آنان از حفظ حقوق از تو خواسته به حفظ آن 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بین نیازمندان بعضی درخواست و گدایی را دارند ولی بعضی دیگر آنقدر عزت نفس و حجب و حیا دارند که سختی و گرسنگی را تحمل می کنند ولی به دیگران اظهار نیاز نمی کنند دغدغه حضرت نسبت به هر دو گروه زیاد است</w:t>
      </w:r>
      <w:r>
        <w:rPr>
          <w:rFonts w:eastAsia="IRNazanin" w:cs="IRNazanin"/>
          <w:color w:val="111111"/>
          <w:sz w:val="28"/>
          <w:szCs w:val="28"/>
          <w:rtl w:val="true"/>
          <w:lang w:bidi="fa-IR"/>
        </w:rPr>
        <w:t xml:space="preserve">. </w:t>
      </w:r>
      <w:r>
        <w:rPr>
          <w:rStyle w:val="FootnoteAnchor"/>
          <w:rtl w:val="true"/>
        </w:rPr>
        <w:footnoteReference w:id="838"/>
      </w:r>
    </w:p>
    <w:p>
      <w:pPr>
        <w:pStyle w:val="Heading4"/>
        <w:numPr>
          <w:ilvl w:val="3"/>
          <w:numId w:val="1"/>
        </w:numPr>
        <w:rPr/>
      </w:pPr>
      <w:bookmarkStart w:id="1181" w:name="__RefHeading___Toc5888167_2320776876"/>
      <w:bookmarkStart w:id="1182" w:name="_Toc473"/>
      <w:bookmarkEnd w:id="1181"/>
      <w:r>
        <w:rPr/>
        <w:t>30</w:t>
      </w:r>
      <w:r>
        <w:rPr>
          <w:rtl w:val="true"/>
        </w:rPr>
        <w:t xml:space="preserve">. </w:t>
      </w:r>
      <w:r>
        <w:rPr/>
        <w:t>3</w:t>
      </w:r>
      <w:r>
        <w:rPr>
          <w:rtl w:val="true"/>
        </w:rPr>
        <w:t xml:space="preserve">. </w:t>
      </w:r>
      <w:r>
        <w:rPr>
          <w:rtl w:val="true"/>
        </w:rPr>
        <w:t>چند دستور در مورد رعایت حقوق محرومان</w:t>
      </w:r>
      <w:bookmarkEnd w:id="1182"/>
    </w:p>
    <w:p>
      <w:pPr>
        <w:pStyle w:val="BookText"/>
        <w:rPr/>
      </w:pPr>
      <w:r>
        <w:rPr>
          <w:rFonts w:ascii="Amiri" w:hAnsi="Amiri" w:eastAsia="Amiri" w:cs="Amiri"/>
          <w:color w:val="111111"/>
          <w:sz w:val="28"/>
          <w:sz w:val="28"/>
          <w:szCs w:val="28"/>
          <w:rtl w:val="true"/>
          <w:lang w:bidi="ar-SA"/>
        </w:rPr>
        <w:t>وَ اجْعَلْ لَهُمْ قِسْماً مِنْ بَيْتِ مَالِكِ وَ قِسْماً مِنْ غَلَّاتِ صَوَافِي الْإِسْلَامِ فِي كُلِّ بَلَدٍ فَإِنَّ لِلْأَقْصَى مِنْهُمْ مِثْلَ الَّذِي لِلْأَدْنَى وَ كُلِّ قَدِ اسْتُرْعِيتَ حَقَّهُ</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نصیبی از بیت المال که در اختیار توست و سهمی از غلات خالصه جات اسلامی را در هر منطقه برای آنان قرار ده که برای دورترین آن ها همان سهمی است که برای نزدیکترین آنان است در هر صورت رعایت حق هر یک از آنان از تو خواسته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دلیل نیازهای همه جانبه قشر زمین گیر و ناتوان جامعه چه بسا نتوان با سرانه عمومی افراد نیازهای آن ها را تأمین کرد پس باید منابع درآمد ثابت و قابل توجهی به آن ها اختصاص داد که به صورت معقولی مشکل آنان را برطرف سازد</w:t>
      </w:r>
      <w:r>
        <w:rPr>
          <w:rFonts w:eastAsia="IRNazanin" w:cs="IRNazanin"/>
          <w:color w:val="111111"/>
          <w:sz w:val="28"/>
          <w:szCs w:val="28"/>
          <w:rtl w:val="true"/>
          <w:lang w:bidi="fa-IR"/>
        </w:rPr>
        <w:t xml:space="preserve">. </w:t>
      </w:r>
      <w:r>
        <w:rPr>
          <w:rStyle w:val="FootnoteAnchor"/>
          <w:rtl w:val="true"/>
        </w:rPr>
        <w:footnoteReference w:id="840"/>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لِلْأَقْصَى مِنْهُمْ مِثْلَ الَّذِي لِلْأَدْنَى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حاکم اسلامی مجاز نیست برای حاضران در مرکز حکومت امتیازی نسبت به افراد دور دست قائل شود</w:t>
      </w:r>
      <w:r>
        <w:rPr>
          <w:rFonts w:eastAsia="Amiri" w:cs="Amiri" w:ascii="Amiri" w:hAnsi="Amiri"/>
          <w:color w:val="111111"/>
          <w:sz w:val="28"/>
          <w:szCs w:val="28"/>
          <w:rtl w:val="true"/>
          <w:lang w:bidi="ar-SA"/>
        </w:rPr>
        <w:t xml:space="preserve">. </w:t>
      </w:r>
      <w:r>
        <w:rPr>
          <w:rStyle w:val="FootnoteAnchor"/>
          <w:rtl w:val="true"/>
        </w:rPr>
        <w:footnoteReference w:id="841"/>
      </w:r>
      <w:bookmarkStart w:id="1183" w:name="pg20332_196058"/>
    </w:p>
    <w:p>
      <w:pPr>
        <w:pStyle w:val="Heading4"/>
        <w:numPr>
          <w:ilvl w:val="3"/>
          <w:numId w:val="1"/>
        </w:numPr>
        <w:rPr/>
      </w:pPr>
      <w:bookmarkStart w:id="1184" w:name="__RefHeading___Toc5888169_2320776876"/>
      <w:bookmarkStart w:id="1185" w:name="_Toc474"/>
      <w:bookmarkEnd w:id="1183"/>
      <w:bookmarkEnd w:id="1184"/>
      <w:r>
        <w:rPr/>
        <w:t>30</w:t>
      </w:r>
      <w:r>
        <w:rPr>
          <w:rtl w:val="true"/>
        </w:rPr>
        <w:t xml:space="preserve">. </w:t>
      </w:r>
      <w:r>
        <w:rPr/>
        <w:t>4</w:t>
      </w:r>
      <w:r>
        <w:rPr>
          <w:rtl w:val="true"/>
        </w:rPr>
        <w:t xml:space="preserve">. </w:t>
      </w:r>
      <w:r>
        <w:rPr>
          <w:rtl w:val="true"/>
        </w:rPr>
        <w:t>پرهیز از غرور</w:t>
      </w:r>
      <w:bookmarkEnd w:id="1185"/>
    </w:p>
    <w:p>
      <w:pPr>
        <w:pStyle w:val="BookText"/>
        <w:rPr/>
      </w:pPr>
      <w:r>
        <w:rPr>
          <w:rFonts w:ascii="Amiri" w:hAnsi="Amiri" w:eastAsia="Amiri" w:cs="Amiri"/>
          <w:color w:val="111111"/>
          <w:sz w:val="28"/>
          <w:sz w:val="28"/>
          <w:szCs w:val="28"/>
          <w:rtl w:val="true"/>
          <w:lang w:bidi="ar-SA"/>
        </w:rPr>
        <w:t>وَ لَا يَشْغَلَنَّكَ عَنْهُمْ بَطَرٌ فَإِنَّكَ لَا تُعْذَرُ بِتَضْيِيعِكَ التَّافِةَ لِإِحْكَامِكَ الْكَثِيرَ الْمُهِمَّ</w:t>
      </w:r>
      <w:r>
        <w:rPr>
          <w:rStyle w:val="FootnoteAnchor"/>
          <w:rtl w:val="true"/>
        </w:rPr>
        <w:footnoteReference w:id="842"/>
      </w:r>
      <w:r>
        <w:rPr>
          <w:rFonts w:ascii="IRNazanin" w:hAnsi="IRNazanin" w:eastAsia="IRNazanin"/>
          <w:color w:val="111111"/>
          <w:sz w:val="28"/>
          <w:sz w:val="28"/>
          <w:szCs w:val="28"/>
          <w:rtl w:val="true"/>
          <w:lang w:bidi="fa-IR"/>
        </w:rPr>
        <w:t>پس نشاط و فرو رفتن در نعمت تو را از توجه به آنان باز ندارد چه این که از بی توجهی به امور کوچک آنان به بهانه پرداختن به کارهای زیاد و مهم معذور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است که از نعمت به انسان دست می دهد پول و سرمایه و مقام و شهرت؛ وقتی نعمتی به انسان دست می دهد یک حالت غرور و مستی پیدا می کند که که اهل بطر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امام علیه السلام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ناچیز و کمترین حالات مردم ضعیف است</w:t>
      </w:r>
      <w:r>
        <w:rPr>
          <w:rFonts w:eastAsia="IRNazanin" w:cs="IRNazanin"/>
          <w:color w:val="111111"/>
          <w:sz w:val="28"/>
          <w:szCs w:val="28"/>
          <w:rtl w:val="true"/>
          <w:lang w:bidi="fa-IR"/>
        </w:rPr>
        <w:t xml:space="preserve">. </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لَا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 نیستی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کوچک؛ چیز قلیل و کم ارزش؛ از پشه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کاستی و قلت؛ الحقير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تَكُونُوا كَالَّذِينَ خَرَجُوا مِنْ دِيارِهِمْ بَطَراً وَ رِئَاءَ النَّاس</w:t>
      </w:r>
      <w:r>
        <w:rPr>
          <w:rStyle w:val="FootnoteAnchor"/>
          <w:rtl w:val="true"/>
        </w:rPr>
        <w:footnoteReference w:id="844"/>
      </w:r>
      <w:r>
        <w:rPr>
          <w:rFonts w:ascii="IRNazanin" w:hAnsi="IRNazanin" w:eastAsia="IRNazanin"/>
          <w:color w:val="111111"/>
          <w:sz w:val="28"/>
          <w:sz w:val="28"/>
          <w:szCs w:val="28"/>
          <w:rtl w:val="true"/>
          <w:lang w:bidi="fa-IR"/>
        </w:rPr>
        <w:t>همانند آن کسان مباشید که سرمست غرور و برای خودنمایی از دیار خویش بیرون آمدند و دیگران را از راه خدا بازداشتند و خدا به هر کاری که می کنند احاطه دارد</w:t>
      </w:r>
      <w:r>
        <w:rPr>
          <w:rFonts w:eastAsia="IRNazanin" w:cs="IRNazanin"/>
          <w:color w:val="111111"/>
          <w:sz w:val="28"/>
          <w:szCs w:val="28"/>
          <w:rtl w:val="true"/>
          <w:lang w:bidi="fa-IR"/>
        </w:rPr>
        <w:t>.</w:t>
      </w:r>
    </w:p>
    <w:p>
      <w:pPr>
        <w:pStyle w:val="Heading4"/>
        <w:numPr>
          <w:ilvl w:val="3"/>
          <w:numId w:val="1"/>
        </w:numPr>
        <w:rPr/>
      </w:pPr>
      <w:bookmarkStart w:id="1186" w:name="__RefHeading___Toc5888171_2320776876"/>
      <w:bookmarkStart w:id="1187" w:name="_Toc475"/>
      <w:bookmarkEnd w:id="1186"/>
      <w:r>
        <w:rPr/>
        <w:t>30</w:t>
      </w:r>
      <w:r>
        <w:rPr>
          <w:rtl w:val="true"/>
        </w:rPr>
        <w:t xml:space="preserve">. </w:t>
      </w:r>
      <w:r>
        <w:rPr/>
        <w:t>5</w:t>
      </w:r>
      <w:r>
        <w:rPr>
          <w:rtl w:val="true"/>
        </w:rPr>
        <w:t xml:space="preserve">. </w:t>
      </w:r>
      <w:r>
        <w:rPr>
          <w:rtl w:val="true"/>
        </w:rPr>
        <w:t>رسیدگی به وضعیت طبقات پایین جامعه</w:t>
      </w:r>
      <w:bookmarkEnd w:id="1187"/>
    </w:p>
    <w:p>
      <w:pPr>
        <w:pStyle w:val="BookText"/>
        <w:rPr/>
      </w:pPr>
      <w:r>
        <w:rPr>
          <w:rFonts w:ascii="Amiri" w:hAnsi="Amiri" w:eastAsia="Amiri" w:cs="Amiri"/>
          <w:color w:val="111111"/>
          <w:sz w:val="28"/>
          <w:sz w:val="28"/>
          <w:szCs w:val="28"/>
          <w:rtl w:val="true"/>
          <w:lang w:bidi="ar-SA"/>
        </w:rPr>
        <w:t>فَلَا تُشْخِصٌ هَمَّكَ عَنْهُمْ وَ لَا تُصَعِّرْ خَدَّكَ لَهُمْ وَ تَفَقَدْ أُمُورَ مَنْ لَا يَصِلُ إِلَيْكَ مِنْهُمْ مِمَّنْ تَقْتَحِمُهُ الْعُيُونُ وَتَحْقِرُهُ الرّجَالُ</w:t>
      </w:r>
      <w:r>
        <w:rPr>
          <w:rStyle w:val="FootnoteAnchor"/>
          <w:rtl w:val="true"/>
        </w:rPr>
        <w:footnoteReference w:id="84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اندیشه ات در امور ایشان دریغ مکن و رخ از آنان برمتاب، نسبت به امور نیازمندان و محتاجانی که به تو دسترسی ندارند از آنان که دیدهها خوارشان می شمارد، و مردم تحقیرشان می کنند کنجکاوی کن </w:t>
      </w:r>
      <w:bookmarkStart w:id="1188" w:name="pg20332_196059"/>
    </w:p>
    <w:p>
      <w:pPr>
        <w:pStyle w:val="BookText"/>
        <w:rPr/>
      </w:pPr>
      <w:bookmarkEnd w:id="118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تَقْتَحِمُهُ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توده مردم به آنان چندان اعتنایی ندارند و آن ها را کوچک می شمارند</w:t>
      </w:r>
      <w:r>
        <w:rPr>
          <w:rFonts w:eastAsia="IRNazanin" w:cs="IRNazanin"/>
          <w:color w:val="111111"/>
          <w:sz w:val="28"/>
          <w:szCs w:val="28"/>
          <w:rtl w:val="true"/>
          <w:lang w:bidi="fa-IR"/>
        </w:rPr>
        <w:t xml:space="preserve">. </w:t>
      </w:r>
      <w:r>
        <w:rPr>
          <w:rStyle w:val="FootnoteAnchor"/>
          <w:rtl w:val="true"/>
        </w:rPr>
        <w:footnoteReference w:id="846"/>
      </w:r>
    </w:p>
    <w:p>
      <w:pPr>
        <w:pStyle w:val="Heading4"/>
        <w:numPr>
          <w:ilvl w:val="3"/>
          <w:numId w:val="1"/>
        </w:numPr>
        <w:rPr/>
      </w:pPr>
      <w:bookmarkStart w:id="1189" w:name="__RefHeading___Toc5888173_2320776876"/>
      <w:bookmarkStart w:id="1190" w:name="_Toc476"/>
      <w:bookmarkEnd w:id="1189"/>
      <w:r>
        <w:rPr/>
        <w:t>30</w:t>
      </w:r>
      <w:r>
        <w:rPr>
          <w:rtl w:val="true"/>
        </w:rPr>
        <w:t xml:space="preserve">. </w:t>
      </w:r>
      <w:r>
        <w:rPr/>
        <w:t>6</w:t>
      </w:r>
      <w:r>
        <w:rPr>
          <w:rtl w:val="true"/>
        </w:rPr>
        <w:t xml:space="preserve">. </w:t>
      </w:r>
      <w:r>
        <w:rPr>
          <w:rtl w:val="true"/>
        </w:rPr>
        <w:t>انتخاب انسان مورد اعتماد</w:t>
      </w:r>
      <w:bookmarkEnd w:id="1190"/>
    </w:p>
    <w:p>
      <w:pPr>
        <w:pStyle w:val="BookText"/>
        <w:rPr/>
      </w:pPr>
      <w:r>
        <w:rPr>
          <w:rFonts w:ascii="Amiri" w:hAnsi="Amiri" w:eastAsia="Amiri" w:cs="Amiri"/>
          <w:color w:val="111111"/>
          <w:sz w:val="28"/>
          <w:sz w:val="28"/>
          <w:szCs w:val="28"/>
          <w:rtl w:val="true"/>
          <w:lang w:bidi="ar-SA"/>
        </w:rPr>
        <w:t>فَرَّغْ لِأُولَئِكَ ثِقَتَكَ مِنْ أَهْلِ الْخَشْيَةِ وَ التَّوَاضُعِ فَلْيَرْفَعْ إِلَيْكَ أُمُورَهُمْ</w:t>
      </w:r>
      <w:r>
        <w:rPr>
          <w:rStyle w:val="FootnoteAnchor"/>
          <w:rtl w:val="true"/>
        </w:rPr>
        <w:footnoteReference w:id="847"/>
      </w:r>
      <w:r>
        <w:rPr>
          <w:rFonts w:ascii="IRNazanin" w:hAnsi="IRNazanin" w:eastAsia="IRNazanin"/>
          <w:color w:val="111111"/>
          <w:sz w:val="28"/>
          <w:sz w:val="28"/>
          <w:szCs w:val="28"/>
          <w:rtl w:val="true"/>
          <w:lang w:bidi="fa-IR"/>
        </w:rPr>
        <w:t xml:space="preserve"> برای به عهده گرفتن امور اینان انسانی مورد اعتماد خود را که خدا ترس و فروتن است مهیا کن، تا وضع آنان را به تو خبر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کسی را که برای شناسایی این افراد انتخاب می کنی باید تمام هم و غمش همین کار باشد نه این که در کنار کارهای دیگر به این کار هم رسیدگی کند</w:t>
      </w:r>
      <w:r>
        <w:rPr>
          <w:rFonts w:eastAsia="IRNazanin" w:cs="IRNazanin"/>
          <w:color w:val="111111"/>
          <w:sz w:val="28"/>
          <w:szCs w:val="28"/>
          <w:rtl w:val="true"/>
          <w:lang w:bidi="fa-IR"/>
        </w:rPr>
        <w:t xml:space="preserve">. </w:t>
      </w:r>
      <w:r>
        <w:rPr>
          <w:rStyle w:val="FootnoteAnchor"/>
          <w:rtl w:val="true"/>
        </w:rPr>
        <w:footnoteReference w:id="848"/>
      </w:r>
    </w:p>
    <w:p>
      <w:pPr>
        <w:pStyle w:val="Heading4"/>
        <w:numPr>
          <w:ilvl w:val="3"/>
          <w:numId w:val="1"/>
        </w:numPr>
        <w:rPr/>
      </w:pPr>
      <w:bookmarkStart w:id="1191" w:name="__RefHeading___Toc5888175_2320776876"/>
      <w:bookmarkStart w:id="1192" w:name="_Toc477"/>
      <w:bookmarkEnd w:id="1191"/>
      <w:r>
        <w:rPr/>
        <w:t>30</w:t>
      </w:r>
      <w:r>
        <w:rPr>
          <w:rtl w:val="true"/>
        </w:rPr>
        <w:t xml:space="preserve">. </w:t>
      </w:r>
      <w:r>
        <w:rPr/>
        <w:t>7</w:t>
      </w:r>
      <w:r>
        <w:rPr>
          <w:rtl w:val="true"/>
        </w:rPr>
        <w:t xml:space="preserve">. </w:t>
      </w:r>
      <w:r>
        <w:rPr>
          <w:rtl w:val="true"/>
        </w:rPr>
        <w:t>هشدار به مالک اشتر در مورد مسئولیتش در پیشگاه خداوند</w:t>
      </w:r>
      <w:bookmarkEnd w:id="1192"/>
    </w:p>
    <w:p>
      <w:pPr>
        <w:pStyle w:val="BookText"/>
        <w:rPr/>
      </w:pPr>
      <w:r>
        <w:rPr>
          <w:rFonts w:ascii="Amiri" w:hAnsi="Amiri" w:eastAsia="Amiri" w:cs="Amiri"/>
          <w:color w:val="111111"/>
          <w:sz w:val="28"/>
          <w:sz w:val="28"/>
          <w:szCs w:val="28"/>
          <w:rtl w:val="true"/>
          <w:lang w:bidi="ar-SA"/>
        </w:rPr>
        <w:t xml:space="preserve">ثُمَّ اعْمَلْ فِيهِمْ بِالْإِعْذَارِ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ascii="IRNazanin" w:hAnsi="IRNazanin" w:eastAsia="IRNazanin"/>
          <w:color w:val="111111"/>
          <w:sz w:val="28"/>
          <w:sz w:val="28"/>
          <w:szCs w:val="28"/>
          <w:rtl w:val="true"/>
          <w:lang w:bidi="fa-IR"/>
        </w:rPr>
        <w:t xml:space="preserve"> يَوْمَ تَلْقَاهُ فَإِنَّ هَؤُلَاءِ مِنْ بَيْنِ الرَّعِيَّةِ أَحْوَجُ إِلَى الْإِنْصَافِ مِنْ غَيْرِهِمْ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آنان به صورتی عمل کن که به وقت لقاء حق عذرت پذیرفته شود، زیرا اینان در میان رعیت از همه به دادگری و انصاف نیازمندترند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احساس مسئولیت در برابر یکایک نیازمندان و محرومان جامعه بار سنگینی است که امیرالمؤمنین بر دوش بالاترین مقام اجرایی حکومتی می گذارد آن هم به گونه ای که در برابر خداوند بتواند پاسخگو باشد</w:t>
      </w:r>
      <w:r>
        <w:rPr>
          <w:rFonts w:eastAsia="IRNazanin" w:cs="IRNazanin"/>
          <w:color w:val="111111"/>
          <w:sz w:val="28"/>
          <w:szCs w:val="28"/>
          <w:rtl w:val="true"/>
          <w:lang w:bidi="fa-IR"/>
        </w:rPr>
        <w:t xml:space="preserve">. </w:t>
      </w:r>
      <w:r>
        <w:rPr>
          <w:rStyle w:val="FootnoteAnchor"/>
          <w:rtl w:val="true"/>
        </w:rPr>
        <w:footnoteReference w:id="849"/>
      </w:r>
    </w:p>
    <w:p>
      <w:pPr>
        <w:pStyle w:val="Heading4"/>
        <w:numPr>
          <w:ilvl w:val="3"/>
          <w:numId w:val="1"/>
        </w:numPr>
        <w:rPr/>
      </w:pPr>
      <w:bookmarkStart w:id="1193" w:name="__RefHeading___Toc5888177_2320776876"/>
      <w:bookmarkStart w:id="1194" w:name="_Toc478"/>
      <w:bookmarkEnd w:id="1193"/>
      <w:r>
        <w:rPr/>
        <w:t>30</w:t>
      </w:r>
      <w:r>
        <w:rPr>
          <w:rtl w:val="true"/>
        </w:rPr>
        <w:t xml:space="preserve">. </w:t>
      </w:r>
      <w:r>
        <w:rPr/>
        <w:t>8</w:t>
      </w:r>
      <w:r>
        <w:rPr>
          <w:rtl w:val="true"/>
        </w:rPr>
        <w:t xml:space="preserve">. </w:t>
      </w:r>
      <w:r>
        <w:rPr>
          <w:rtl w:val="true"/>
        </w:rPr>
        <w:t>رعایت حقوق عموم</w:t>
      </w:r>
      <w:bookmarkEnd w:id="119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فَأَعْذِرْ إِلَى اللَّهِ فِي تَأْدِيَةِ حَقِّهِ إِلَيْهِ</w:t>
      </w:r>
      <w:r>
        <w:rPr>
          <w:rFonts w:ascii="IRNazanin" w:hAnsi="IRNazanin" w:eastAsia="IRNazanin"/>
          <w:color w:val="111111"/>
          <w:sz w:val="28"/>
          <w:sz w:val="28"/>
          <w:szCs w:val="28"/>
          <w:rtl w:val="true"/>
          <w:lang w:bidi="fa-IR"/>
        </w:rPr>
        <w:t xml:space="preserve"> و در ادای حق همگان باید چنان باشی که عذرت نزد خداوند قبول شود</w:t>
      </w:r>
      <w:r>
        <w:rPr>
          <w:rFonts w:eastAsia="IRNazanin" w:cs="IRNazanin"/>
          <w:color w:val="111111"/>
          <w:sz w:val="28"/>
          <w:szCs w:val="28"/>
          <w:rtl w:val="true"/>
          <w:lang w:bidi="fa-IR"/>
        </w:rPr>
        <w:t xml:space="preserve">. </w:t>
      </w:r>
      <w:bookmarkStart w:id="1195" w:name="pg20332_196060"/>
    </w:p>
    <w:p>
      <w:pPr>
        <w:pStyle w:val="BookText"/>
        <w:rPr/>
      </w:pPr>
      <w:bookmarkEnd w:id="119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بیان می دارد که با ادای حق هر یک از آنان در پیشگاه خداوند عذر خود را آماده ساز به این معنا که با آنان طوری رفتار کند که روز ملاقات با پروردگارش عذر و بهانه ای که دارد مقبول واقع شود</w:t>
      </w:r>
      <w:r>
        <w:rPr>
          <w:rFonts w:eastAsia="IRNazanin" w:cs="IRNazanin"/>
          <w:color w:val="111111"/>
          <w:sz w:val="28"/>
          <w:szCs w:val="28"/>
          <w:rtl w:val="true"/>
          <w:lang w:bidi="fa-IR"/>
        </w:rPr>
        <w:t xml:space="preserve">. </w:t>
      </w:r>
      <w:r>
        <w:rPr>
          <w:rStyle w:val="FootnoteAnchor"/>
          <w:rtl w:val="true"/>
        </w:rPr>
        <w:footnoteReference w:id="850"/>
      </w:r>
    </w:p>
    <w:p>
      <w:pPr>
        <w:pStyle w:val="Heading4"/>
        <w:numPr>
          <w:ilvl w:val="3"/>
          <w:numId w:val="1"/>
        </w:numPr>
        <w:rPr/>
      </w:pPr>
      <w:bookmarkStart w:id="1196" w:name="__RefHeading___Toc5888179_2320776876"/>
      <w:bookmarkStart w:id="1197" w:name="_Toc479"/>
      <w:bookmarkEnd w:id="1196"/>
      <w:r>
        <w:rPr/>
        <w:t>30</w:t>
      </w:r>
      <w:r>
        <w:rPr>
          <w:rtl w:val="true"/>
        </w:rPr>
        <w:t xml:space="preserve">. </w:t>
      </w:r>
      <w:r>
        <w:rPr/>
        <w:t>9</w:t>
      </w:r>
      <w:r>
        <w:rPr>
          <w:rtl w:val="true"/>
        </w:rPr>
        <w:t xml:space="preserve">. </w:t>
      </w:r>
      <w:r>
        <w:rPr>
          <w:rtl w:val="true"/>
        </w:rPr>
        <w:t>توجه به اوضاع یتیمان و سالخوردگان</w:t>
      </w:r>
      <w:bookmarkEnd w:id="1197"/>
    </w:p>
    <w:p>
      <w:pPr>
        <w:pStyle w:val="BookText"/>
        <w:rPr/>
      </w:pPr>
      <w:r>
        <w:rPr>
          <w:rFonts w:ascii="Amiri" w:hAnsi="Amiri" w:eastAsia="Amiri" w:cs="Amiri"/>
          <w:color w:val="111111"/>
          <w:sz w:val="28"/>
          <w:sz w:val="28"/>
          <w:szCs w:val="28"/>
          <w:rtl w:val="true"/>
          <w:lang w:bidi="ar-SA"/>
        </w:rPr>
        <w:t>وَتَعَهَّدْ أَهْلَ الْيُثْمِ وَ ذَوِى الرّقَةِ فِى السِّنَّ مِمَّنْ لَا حِيلَةَ لَهُ وَ لَا يَنْصِبُ لِلْمَسْأَلَةِ نَفْسَهُ</w:t>
      </w:r>
      <w:r>
        <w:rPr>
          <w:rStyle w:val="FootnoteAnchor"/>
          <w:rtl w:val="true"/>
        </w:rPr>
        <w:footnoteReference w:id="851"/>
      </w:r>
      <w:r>
        <w:rPr>
          <w:rFonts w:ascii="IRNazanin" w:hAnsi="IRNazanin" w:eastAsia="IRNazanin"/>
          <w:color w:val="111111"/>
          <w:sz w:val="28"/>
          <w:sz w:val="28"/>
          <w:szCs w:val="28"/>
          <w:rtl w:val="true"/>
          <w:lang w:bidi="fa-IR"/>
        </w:rPr>
        <w:t>به اوضاع یتیمان و سالخوردگان که راه چاره ای ندارند و خود را در معرض سؤال از مردم قرار نداده اند رسیدگی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فَأَمَّا الْيَتِيمَ فَلا تَقْهَر</w:t>
      </w:r>
      <w:r>
        <w:rPr>
          <w:rStyle w:val="FootnoteAnchor"/>
          <w:rtl w:val="true"/>
        </w:rPr>
        <w:footnoteReference w:id="852"/>
      </w:r>
      <w:r>
        <w:rPr>
          <w:rFonts w:ascii="IRNazanin" w:hAnsi="IRNazanin" w:eastAsia="IRNazanin"/>
          <w:color w:val="111111"/>
          <w:sz w:val="28"/>
          <w:sz w:val="28"/>
          <w:szCs w:val="28"/>
          <w:rtl w:val="true"/>
          <w:lang w:bidi="fa-IR"/>
        </w:rPr>
        <w:t xml:space="preserve">و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نیز به پاس نعمت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یتیم را میازار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عَلِيٌّ مَنْ كَفَى يَتِيماً فِي نَفَقَتِهِ بِمَالِهِ حَتَّى يَسْتَغْنِيَ وَجَبَتْ لَهُ الْجَنَّةُ الْبَتَّةَ يَا عَلِيٌّ مَنْ مَسَحَ يَدَهُ عَلَى رَأْسِ يَتِيمٍ تَرَحْماً لَهُ أَعْطَاهُ اللَّهُ عَزَّ وَ جَلَّ بِكُلِّ شَعْرَةٍ نُوراً يَوْمَ الْقِيَامَةِ</w:t>
      </w:r>
      <w:r>
        <w:rPr>
          <w:rStyle w:val="FootnoteAnchor"/>
          <w:rtl w:val="true"/>
        </w:rPr>
        <w:footnoteReference w:id="853"/>
      </w:r>
      <w:r>
        <w:rPr>
          <w:rFonts w:ascii="IRNazanin" w:hAnsi="IRNazanin" w:eastAsia="IRNazanin"/>
          <w:color w:val="111111"/>
          <w:sz w:val="28"/>
          <w:sz w:val="28"/>
          <w:szCs w:val="28"/>
          <w:rtl w:val="true"/>
          <w:lang w:bidi="fa-IR"/>
        </w:rPr>
        <w:t>اى علی کسی که بودجه ی زندگی یتیمی را از مال خود فراهم کند بهشت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کسی که از روی مهربانی دست بر سر یتیمی بکشد خداوند بشماره ی هر مویی نوری در قیامت باو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صَلَّى اللَّهُ عَلَيْهِ وَ آلِهِ يَقُولُ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مَنْ عَالَ يَتِيماً حَتَّى يَسْتَغْنِيَ، أَوْجَبَ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بِذلِكَ الْجَنَّةَ</w:t>
      </w:r>
      <w:r>
        <w:rPr>
          <w:rStyle w:val="FootnoteAnchor"/>
          <w:rtl w:val="true"/>
        </w:rPr>
        <w:footnoteReference w:id="854"/>
      </w:r>
      <w:r>
        <w:rPr>
          <w:rFonts w:ascii="IRNazanin" w:hAnsi="IRNazanin" w:eastAsia="IRNazanin"/>
          <w:color w:val="111111"/>
          <w:sz w:val="28"/>
          <w:sz w:val="28"/>
          <w:szCs w:val="28"/>
          <w:rtl w:val="true"/>
          <w:lang w:bidi="fa-IR"/>
        </w:rPr>
        <w:t>کسی که یتیمی را سرپرستی کند و او را به مرحله بی نیازی برساند خداوند بهشت را بر او واجب می گرداند</w:t>
      </w:r>
      <w:r>
        <w:rPr>
          <w:rFonts w:eastAsia="IRNazanin" w:cs="IRNazanin"/>
          <w:color w:val="111111"/>
          <w:sz w:val="28"/>
          <w:szCs w:val="28"/>
          <w:rtl w:val="true"/>
          <w:lang w:bidi="fa-IR"/>
        </w:rPr>
        <w:t>.</w:t>
      </w:r>
    </w:p>
    <w:p>
      <w:pPr>
        <w:pStyle w:val="Heading4"/>
        <w:numPr>
          <w:ilvl w:val="3"/>
          <w:numId w:val="1"/>
        </w:numPr>
        <w:rPr/>
      </w:pPr>
      <w:bookmarkStart w:id="1198" w:name="__RefHeading___Toc5888181_2320776876"/>
      <w:bookmarkStart w:id="1199" w:name="_Toc480"/>
      <w:bookmarkEnd w:id="1198"/>
      <w:r>
        <w:rPr/>
        <w:t>30</w:t>
      </w:r>
      <w:r>
        <w:rPr>
          <w:rtl w:val="true"/>
        </w:rPr>
        <w:t xml:space="preserve">. </w:t>
      </w:r>
      <w:r>
        <w:rPr/>
        <w:t>10</w:t>
      </w:r>
      <w:r>
        <w:rPr>
          <w:rtl w:val="true"/>
        </w:rPr>
        <w:t xml:space="preserve">. </w:t>
      </w:r>
      <w:r>
        <w:rPr>
          <w:rtl w:val="true"/>
        </w:rPr>
        <w:t>سنگینی بار مسئولیت</w:t>
      </w:r>
      <w:bookmarkEnd w:id="1199"/>
    </w:p>
    <w:p>
      <w:pPr>
        <w:pStyle w:val="BookText"/>
        <w:rPr/>
      </w:pPr>
      <w:r>
        <w:rPr>
          <w:rFonts w:ascii="Amiri" w:hAnsi="Amiri" w:eastAsia="Amiri" w:cs="Amiri"/>
          <w:color w:val="111111"/>
          <w:sz w:val="28"/>
          <w:sz w:val="28"/>
          <w:szCs w:val="28"/>
          <w:rtl w:val="true"/>
          <w:lang w:bidi="ar-SA"/>
        </w:rPr>
        <w:t>وَ ذَلِكَ عَلَى الْوِلَاةِ ثَقِيلَ وَالْحَقُّ كُلُّهُ ثَقِيلٌ</w:t>
      </w:r>
      <w:r>
        <w:rPr>
          <w:rFonts w:ascii="IRNazanin" w:hAnsi="IRNazanin" w:eastAsia="IRNazanin"/>
          <w:color w:val="111111"/>
          <w:sz w:val="28"/>
          <w:sz w:val="28"/>
          <w:szCs w:val="28"/>
          <w:rtl w:val="true"/>
          <w:lang w:bidi="fa-IR"/>
        </w:rPr>
        <w:t xml:space="preserve"> آن چه سفارش کردم بر حاکمان سنگین است البته همه حق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تحمل همه سختی ها و امور طاقت فرسا بر همگان مشکل است جز آن ها که چشم </w:t>
      </w:r>
      <w:bookmarkStart w:id="1200" w:name="pg20332_196061"/>
    </w:p>
    <w:p>
      <w:pPr>
        <w:pStyle w:val="BookText"/>
        <w:rPr/>
      </w:pPr>
      <w:bookmarkEnd w:id="1200"/>
      <w:r>
        <w:rPr>
          <w:rFonts w:ascii="IRNazanin" w:hAnsi="IRNazanin" w:eastAsia="IRNazanin"/>
          <w:color w:val="111111"/>
          <w:sz w:val="28"/>
          <w:sz w:val="28"/>
          <w:szCs w:val="28"/>
          <w:rtl w:val="true"/>
          <w:lang w:bidi="fa-IR"/>
        </w:rPr>
        <w:t>بصیرتشان باز شده و به وعده های پاداش الهی ایمان و اعتقاد راسخ پیدا کرده اند در این صورت است که تحمل هیچ مشکلی طاقت آن ها را طاق نمی کند و صبرشان در برابر بلا و مصیبت لبریز نمی شود</w:t>
      </w:r>
      <w:r>
        <w:rPr>
          <w:rFonts w:eastAsia="IRNazanin" w:cs="IRNazanin"/>
          <w:color w:val="111111"/>
          <w:sz w:val="28"/>
          <w:szCs w:val="28"/>
          <w:rtl w:val="true"/>
          <w:lang w:bidi="fa-IR"/>
        </w:rPr>
        <w:t xml:space="preserve">. </w:t>
      </w:r>
      <w:r>
        <w:rPr>
          <w:rStyle w:val="FootnoteAnchor"/>
          <w:rtl w:val="true"/>
        </w:rPr>
        <w:footnoteReference w:id="855"/>
      </w:r>
    </w:p>
    <w:p>
      <w:pPr>
        <w:pStyle w:val="Heading4"/>
        <w:numPr>
          <w:ilvl w:val="3"/>
          <w:numId w:val="1"/>
        </w:numPr>
        <w:rPr/>
      </w:pPr>
      <w:bookmarkStart w:id="1201" w:name="__RefHeading___Toc5888183_2320776876"/>
      <w:bookmarkStart w:id="1202" w:name="_Toc481"/>
      <w:bookmarkEnd w:id="1201"/>
      <w:r>
        <w:rPr/>
        <w:t>30</w:t>
      </w:r>
      <w:r>
        <w:rPr>
          <w:rtl w:val="true"/>
        </w:rPr>
        <w:t xml:space="preserve">. </w:t>
      </w:r>
      <w:r>
        <w:rPr/>
        <w:t>11</w:t>
      </w:r>
      <w:r>
        <w:rPr>
          <w:rtl w:val="true"/>
        </w:rPr>
        <w:t xml:space="preserve">. </w:t>
      </w:r>
      <w:r>
        <w:rPr>
          <w:rtl w:val="true"/>
        </w:rPr>
        <w:t>آسان شدن این امر سنگین</w:t>
      </w:r>
      <w:bookmarkEnd w:id="1202"/>
    </w:p>
    <w:p>
      <w:pPr>
        <w:pStyle w:val="BookText"/>
        <w:rPr/>
      </w:pPr>
      <w:r>
        <w:rPr>
          <w:rFonts w:ascii="Amiri" w:hAnsi="Amiri" w:eastAsia="Amiri" w:cs="Amiri"/>
          <w:color w:val="111111"/>
          <w:sz w:val="28"/>
          <w:sz w:val="28"/>
          <w:szCs w:val="28"/>
          <w:rtl w:val="true"/>
          <w:lang w:bidi="ar-SA"/>
        </w:rPr>
        <w:t>وَ قَدْ يُخَفِّفُهُ اللَّهُ عَلَى أَقْوَامٍ طَلَبُوا الْعَاقِبَةَ فَصَبَّرُوا أَنْفُسَهُمْ وَ وَتَقُوا بِصِدْقِ مَوْعُودِ اللَّهِ لَهُمْ</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و گاهی خداوند آن را بر اقوامی سبک می کند که خواهان عاقبت به خیری هستند و خود را به صبر و استقامت واداشته و به صدق آن چه خداوند به آن وعده داده اعتماد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خود را به استقامت و شکیبایی وادار می کنند تا عادت و حالت آن ها شود</w:t>
      </w:r>
      <w:r>
        <w:rPr>
          <w:rFonts w:eastAsia="Amiri" w:cs="Amiri" w:ascii="Amiri" w:hAnsi="Amiri"/>
          <w:color w:val="111111"/>
          <w:sz w:val="28"/>
          <w:szCs w:val="28"/>
          <w:rtl w:val="true"/>
          <w:lang w:bidi="ar-SA"/>
        </w:rPr>
        <w:t xml:space="preserve">. </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مشابه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تَظُنُّوا بى اسْتِثْقَالًا فِي حَقٌّ قِيلَ لِى وَ لَا الْتِمَاسَ إِعْظَامِ لِنَفْسِى فَإِنَّهُ مَنِ اسْتَثْقَلَ الْحَقَ أَنْ يُقَالَ لَهُ أَوِ الْعَدْلَ أَنْ يُعْرَضَ عَلَيْهِ كَانَ الْعَمَلُ بِهِمَا أَثْقَلَ عَلَيْهِ</w:t>
      </w:r>
      <w:r>
        <w:rPr>
          <w:rStyle w:val="FootnoteAnchor"/>
          <w:rtl w:val="true"/>
        </w:rPr>
        <w:footnoteReference w:id="858"/>
      </w:r>
      <w:r>
        <w:rPr>
          <w:rFonts w:ascii="IRNazanin" w:hAnsi="IRNazanin" w:eastAsia="IRNazanin"/>
          <w:color w:val="111111"/>
          <w:sz w:val="28"/>
          <w:sz w:val="28"/>
          <w:szCs w:val="28"/>
          <w:rtl w:val="true"/>
          <w:lang w:bidi="fa-IR"/>
        </w:rPr>
        <w:t>و گمان نکنید که شنیدن سخن حق بر من سنگین است و مپندارید که تعظیم نابجای خود را از شما درخواست دارم زیرا آن که اگر سخن حق به او گفته شود یا عدالت به او پیشنهاد گردد بر او سنگین آید، عمل به حق و عدل بر او دشوارتر است</w:t>
      </w:r>
      <w:r>
        <w:rPr>
          <w:rFonts w:eastAsia="IRNazanin" w:cs="IRNazanin"/>
          <w:color w:val="111111"/>
          <w:sz w:val="28"/>
          <w:szCs w:val="28"/>
          <w:rtl w:val="true"/>
          <w:lang w:bidi="fa-IR"/>
        </w:rPr>
        <w:t xml:space="preserve">. </w:t>
      </w:r>
      <w:bookmarkStart w:id="1203" w:name="pg20332_196062"/>
    </w:p>
    <w:p>
      <w:pPr>
        <w:pStyle w:val="BookText"/>
        <w:rPr/>
      </w:pPr>
      <w:bookmarkEnd w:id="1203"/>
      <w:r>
        <w:rPr>
          <w:rFonts w:ascii="Amiri" w:hAnsi="Amiri" w:eastAsia="Amiri" w:cs="Amiri"/>
          <w:color w:val="111111"/>
          <w:sz w:val="28"/>
          <w:sz w:val="28"/>
          <w:szCs w:val="28"/>
          <w:rtl w:val="true"/>
          <w:lang w:bidi="ar-SA"/>
        </w:rPr>
        <w:t>وَاجْعَلْ لِذَوِي الْحَاجَاتِ مِنْكَ قِسْماً تُفَرِّغُ لَهُمْ فِيهِ شَخْصَكَ وَ تَجْلِسُ لَهُمْ مَجْلِساً عَاماً فَتَتَوَاضَعُ فِيهِ لِلَّهِ الَّذِي خَلَقَكَ وَ تُقْعِدُ عَنْهُمْ جُنْدَكَ وَ أَعْوَانَكَ مِنْ أَحْرَاسِكَ وَ شُرَطِكَ حَتَّى يُكَلِّمَكَ مُتَكَلِّمُهُمْ غَيْرَ مُتَتَعْتِع فَإِنِّي سَمِعْتُ رَسُولَ اللَّهِ صِيَقُولُ فِي غَيْرِ مَوْطِنٍ لَنْ تُقَدَّسَ أُمَّةٌ لَا يُؤْخَذُ لِلضَّعِيفَ فِيهَا حَقَّهُ مِنَ الْقَوِيِّ غَيْرَ مُتَتَعْتِعِ ثُمَّ احْتَمِلِ الْخُرَّقَ مِنْهُمْ وَ الْعِيَّ وَنَحْ عَنْهُمُ الضّيقِ وَالْأَنْفَ يَبْسُطِ اللَّهُ عَلَيْكَ بِذَلِكَ أَكْنَافَ رَحْمَتِهِ وَ يُوجِبْ لَكَ ثَوَابَ طَاعَتِهِ وَ أَعْطِ مَا أَعْطَيْتَ هَنِيئاً وَ امْنَعْ فِي إِجْمَالٍ وَ إِعْذَارٍ</w:t>
      </w:r>
    </w:p>
    <w:p>
      <w:pPr>
        <w:pStyle w:val="Heading3"/>
        <w:numPr>
          <w:ilvl w:val="2"/>
          <w:numId w:val="1"/>
        </w:numPr>
        <w:rPr/>
      </w:pPr>
      <w:bookmarkStart w:id="1204" w:name="__RefHeading___Toc5888185_2320776876"/>
      <w:bookmarkStart w:id="1205" w:name="_Toc482"/>
      <w:bookmarkEnd w:id="1204"/>
      <w:r>
        <w:rPr/>
        <w:t>31</w:t>
      </w:r>
      <w:r>
        <w:rPr>
          <w:rtl w:val="true"/>
        </w:rPr>
        <w:t xml:space="preserve">. </w:t>
      </w:r>
      <w:r>
        <w:rPr>
          <w:rtl w:val="true"/>
        </w:rPr>
        <w:t>نکات عام در مورد همه گروه های ذکر شده</w:t>
      </w:r>
      <w:bookmarkEnd w:id="1205"/>
    </w:p>
    <w:p>
      <w:pPr>
        <w:pStyle w:val="Heading4"/>
        <w:numPr>
          <w:ilvl w:val="3"/>
          <w:numId w:val="1"/>
        </w:numPr>
        <w:rPr/>
      </w:pPr>
      <w:bookmarkStart w:id="1206" w:name="__RefHeading___Toc5888187_2320776876"/>
      <w:bookmarkStart w:id="1207" w:name="_Toc483"/>
      <w:bookmarkEnd w:id="1206"/>
      <w:r>
        <w:rPr/>
        <w:t>31</w:t>
      </w:r>
      <w:r>
        <w:rPr>
          <w:rtl w:val="true"/>
        </w:rPr>
        <w:t xml:space="preserve">. </w:t>
      </w:r>
      <w:r>
        <w:rPr/>
        <w:t>1</w:t>
      </w:r>
      <w:r>
        <w:rPr>
          <w:rtl w:val="true"/>
        </w:rPr>
        <w:t xml:space="preserve">. </w:t>
      </w:r>
      <w:r>
        <w:rPr>
          <w:rtl w:val="true"/>
        </w:rPr>
        <w:t>ارتباط با توده مردم</w:t>
      </w:r>
      <w:bookmarkEnd w:id="1207"/>
    </w:p>
    <w:p>
      <w:pPr>
        <w:pStyle w:val="BookText"/>
        <w:rPr/>
      </w:pPr>
      <w:r>
        <w:rPr>
          <w:rFonts w:ascii="Amiri" w:hAnsi="Amiri" w:eastAsia="Amiri" w:cs="Amiri"/>
          <w:color w:val="111111"/>
          <w:sz w:val="28"/>
          <w:sz w:val="28"/>
          <w:szCs w:val="28"/>
          <w:rtl w:val="true"/>
          <w:lang w:bidi="ar-SA"/>
        </w:rPr>
        <w:t>وَ اجْعَلْ لِذَوِي الْحَاجَاتِ مِنْكَ قِسْماً تُفَرِّغُ لَهُمْ فِيهِ شَخْصَكَ</w:t>
      </w:r>
      <w:r>
        <w:rPr>
          <w:rStyle w:val="FootnoteAnchor"/>
          <w:rtl w:val="true"/>
        </w:rPr>
        <w:footnoteReference w:id="859"/>
      </w:r>
      <w:r>
        <w:rPr>
          <w:rFonts w:ascii="IRNazanin" w:hAnsi="IRNazanin" w:eastAsia="IRNazanin"/>
          <w:color w:val="111111"/>
          <w:sz w:val="28"/>
          <w:sz w:val="28"/>
          <w:szCs w:val="28"/>
          <w:rtl w:val="true"/>
          <w:lang w:bidi="fa-IR"/>
        </w:rPr>
        <w:t xml:space="preserve"> از جانب خود وقتی را برای آنان که به شخص تو نیازمندند قرار ده و در آن وقت وجود خود را برای آنان از هر کاری فارغ کن</w:t>
      </w:r>
      <w:r>
        <w:rPr>
          <w:rFonts w:eastAsia="IRNazanin" w:cs="IRNazanin"/>
          <w:color w:val="111111"/>
          <w:sz w:val="28"/>
          <w:szCs w:val="28"/>
          <w:rtl w:val="true"/>
          <w:lang w:bidi="fa-IR"/>
        </w:rPr>
        <w:t>.</w:t>
      </w:r>
    </w:p>
    <w:p>
      <w:pPr>
        <w:pStyle w:val="Heading4"/>
        <w:numPr>
          <w:ilvl w:val="3"/>
          <w:numId w:val="1"/>
        </w:numPr>
        <w:rPr/>
      </w:pPr>
      <w:bookmarkStart w:id="1208" w:name="__RefHeading___Toc5888189_2320776876"/>
      <w:bookmarkStart w:id="1209" w:name="_Toc484"/>
      <w:bookmarkEnd w:id="1208"/>
      <w:r>
        <w:rPr/>
        <w:t>31</w:t>
      </w:r>
      <w:r>
        <w:rPr>
          <w:rtl w:val="true"/>
        </w:rPr>
        <w:t xml:space="preserve">. </w:t>
      </w:r>
      <w:r>
        <w:rPr/>
        <w:t>2</w:t>
      </w:r>
      <w:r>
        <w:rPr>
          <w:rtl w:val="true"/>
        </w:rPr>
        <w:t xml:space="preserve">. </w:t>
      </w:r>
      <w:r>
        <w:rPr>
          <w:rtl w:val="true"/>
        </w:rPr>
        <w:t>سفارش به تواضع زمامدار</w:t>
      </w:r>
      <w:bookmarkEnd w:id="1209"/>
    </w:p>
    <w:p>
      <w:pPr>
        <w:pStyle w:val="BookText"/>
        <w:rPr/>
      </w:pPr>
      <w:r>
        <w:rPr>
          <w:rFonts w:ascii="Amiri" w:hAnsi="Amiri" w:eastAsia="Amiri" w:cs="Amiri"/>
          <w:color w:val="111111"/>
          <w:sz w:val="28"/>
          <w:sz w:val="28"/>
          <w:szCs w:val="28"/>
          <w:rtl w:val="true"/>
          <w:lang w:bidi="ar-SA"/>
        </w:rPr>
        <w:t>وَ تَجْلِسُ لَهُمْ مَجْلِساً عَاماً فَتَتَوَاضَعُ فِيهِ لِلَّهِ الَّذِي خَلَقَكَ</w:t>
      </w:r>
      <w:r>
        <w:rPr>
          <w:rFonts w:ascii="IRNazanin" w:hAnsi="IRNazanin" w:eastAsia="IRNazanin"/>
          <w:color w:val="111111"/>
          <w:sz w:val="28"/>
          <w:sz w:val="28"/>
          <w:szCs w:val="28"/>
          <w:rtl w:val="true"/>
          <w:lang w:bidi="fa-IR"/>
        </w:rPr>
        <w:t xml:space="preserve"> و جلوست برای آنان در مجلس عمومی باشد و برای خداوندی که تو را آفریده تواضع کن</w:t>
      </w:r>
      <w:r>
        <w:rPr>
          <w:rFonts w:eastAsia="IRNazanin" w:cs="IRNazanin"/>
          <w:color w:val="111111"/>
          <w:sz w:val="28"/>
          <w:szCs w:val="28"/>
          <w:rtl w:val="true"/>
          <w:lang w:bidi="fa-IR"/>
        </w:rPr>
        <w:t>.</w:t>
      </w:r>
    </w:p>
    <w:p>
      <w:pPr>
        <w:pStyle w:val="Heading4"/>
        <w:numPr>
          <w:ilvl w:val="3"/>
          <w:numId w:val="1"/>
        </w:numPr>
        <w:rPr/>
      </w:pPr>
      <w:bookmarkStart w:id="1210" w:name="__RefHeading___Toc5888191_2320776876"/>
      <w:bookmarkStart w:id="1211" w:name="_Toc485"/>
      <w:bookmarkEnd w:id="1210"/>
      <w:r>
        <w:rPr/>
        <w:t>31</w:t>
      </w:r>
      <w:r>
        <w:rPr>
          <w:rtl w:val="true"/>
        </w:rPr>
        <w:t xml:space="preserve">. </w:t>
      </w:r>
      <w:r>
        <w:rPr/>
        <w:t>3</w:t>
      </w:r>
      <w:r>
        <w:rPr>
          <w:rtl w:val="true"/>
        </w:rPr>
        <w:t xml:space="preserve">. </w:t>
      </w:r>
      <w:r>
        <w:rPr>
          <w:rtl w:val="true"/>
        </w:rPr>
        <w:t>محافظان و مأموران</w:t>
      </w:r>
      <w:bookmarkEnd w:id="1211"/>
    </w:p>
    <w:p>
      <w:pPr>
        <w:pStyle w:val="BookText"/>
        <w:rPr/>
      </w:pPr>
      <w:r>
        <w:rPr>
          <w:rFonts w:ascii="Amiri" w:hAnsi="Amiri" w:eastAsia="Amiri" w:cs="Amiri"/>
          <w:color w:val="111111"/>
          <w:sz w:val="28"/>
          <w:sz w:val="28"/>
          <w:szCs w:val="28"/>
          <w:rtl w:val="true"/>
          <w:lang w:bidi="ar-SA"/>
        </w:rPr>
        <w:t>وَ تُقْعِدُ عَنْهُمْ جُنْدَكَ وَ أَعْوَانَكَ مِنْ أَحْرَاسِكَ وَ شُرَطِكَ حَتَّى يُكَلِّمَكَ مُتَكَلِّمُهُمْ غَيْرَ مُتَتَعْتع</w:t>
      </w:r>
      <w:r>
        <w:rPr>
          <w:rStyle w:val="FootnoteAnchor"/>
          <w:rtl w:val="true"/>
        </w:rPr>
        <w:footnoteReference w:id="860"/>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لشگریان و یاران از پاسبانان و محافظان خود را از این مجلس برکنار دار، تا سخنگوی نیازمندان بدون ترس و نگرانی و لکنت و تردید با تو سخن بگوید</w:t>
      </w:r>
      <w:r>
        <w:rPr>
          <w:rFonts w:eastAsia="IRNazanin" w:cs="IRNazanin"/>
          <w:color w:val="111111"/>
          <w:sz w:val="28"/>
          <w:szCs w:val="28"/>
          <w:rtl w:val="true"/>
          <w:lang w:bidi="fa-IR"/>
        </w:rPr>
        <w:t xml:space="preserve">. </w:t>
      </w:r>
      <w:bookmarkStart w:id="1212" w:name="pg20332_196063"/>
    </w:p>
    <w:p>
      <w:pPr>
        <w:pStyle w:val="BookText"/>
        <w:rPr/>
      </w:pPr>
      <w:bookmarkEnd w:id="1212"/>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نشست های مردمی به خصوص وقتی مردم خود را روبه روی حاکم به گونه ای متواضعانه ببینند چه بسا با تندی و خشونت مطالب خود را بیان کنند در این صورت وظیفه حاکم است که بر اعصاب خود مسلط بوده و تحمل شنیدن اظهارات آن ها را داشته باشد</w:t>
      </w:r>
      <w:r>
        <w:rPr>
          <w:rFonts w:eastAsia="IRNazanin" w:cs="IRNazanin"/>
          <w:color w:val="111111"/>
          <w:sz w:val="28"/>
          <w:szCs w:val="28"/>
          <w:rtl w:val="true"/>
          <w:lang w:bidi="fa-IR"/>
        </w:rPr>
        <w:t xml:space="preserve">. </w:t>
      </w:r>
      <w:r>
        <w:rPr>
          <w:rStyle w:val="FootnoteAnchor"/>
          <w:rtl w:val="true"/>
        </w:rPr>
        <w:footnoteReference w:id="861"/>
      </w:r>
    </w:p>
    <w:p>
      <w:pPr>
        <w:pStyle w:val="Heading4"/>
        <w:numPr>
          <w:ilvl w:val="3"/>
          <w:numId w:val="1"/>
        </w:numPr>
        <w:rPr/>
      </w:pPr>
      <w:bookmarkStart w:id="1213" w:name="__RefHeading___Toc5888193_2320776876"/>
      <w:bookmarkStart w:id="1214" w:name="_Toc486"/>
      <w:bookmarkEnd w:id="1213"/>
      <w:r>
        <w:rPr/>
        <w:t>31</w:t>
      </w:r>
      <w:r>
        <w:rPr>
          <w:rtl w:val="true"/>
        </w:rPr>
        <w:t xml:space="preserve">. </w:t>
      </w:r>
      <w:r>
        <w:rPr/>
        <w:t>4</w:t>
      </w:r>
      <w:r>
        <w:rPr>
          <w:rtl w:val="true"/>
        </w:rPr>
        <w:t xml:space="preserve">. </w:t>
      </w:r>
      <w:r>
        <w:rPr>
          <w:rtl w:val="true"/>
        </w:rPr>
        <w:t>اهمیت دفاع از افتادگان</w:t>
      </w:r>
      <w:bookmarkEnd w:id="1214"/>
    </w:p>
    <w:p>
      <w:pPr>
        <w:pStyle w:val="BookText"/>
        <w:rPr/>
      </w:pPr>
      <w:r>
        <w:rPr>
          <w:rFonts w:ascii="Amiri" w:hAnsi="Amiri" w:eastAsia="Amiri" w:cs="Amiri"/>
          <w:color w:val="111111"/>
          <w:sz w:val="28"/>
          <w:sz w:val="28"/>
          <w:szCs w:val="28"/>
          <w:rtl w:val="true"/>
          <w:lang w:bidi="ar-SA"/>
        </w:rPr>
        <w:t>فَإِنِّي سَمِعْتُ رَسُولَ اللَّهِ صِيَقُولُ فِي غَيْرِ مَوْطِنٍ لَنْ تُقَدَّسَ أُمَّةٌ لَا يُؤْخَذُ لِلضَّعِيفِ فِيهَا حَقَّهُ مِنَ الْقَوِيِّ غَيْرَ مُتَتَعْتِعِ</w:t>
      </w:r>
      <w:r>
        <w:rPr>
          <w:rFonts w:ascii="IRNazanin" w:hAnsi="IRNazanin" w:eastAsia="IRNazanin"/>
          <w:color w:val="111111"/>
          <w:sz w:val="28"/>
          <w:sz w:val="28"/>
          <w:szCs w:val="28"/>
          <w:rtl w:val="true"/>
          <w:lang w:bidi="fa-IR"/>
        </w:rPr>
        <w:t xml:space="preserve"> من بارها از رسول خدا صلی الله علیه و آله شنیدم می فرمود امتی به پاکی و قداست نرسد مگر این که حق ناتوان را از قدرتمند با صراحت و روانی کلام بگیرد</w:t>
      </w:r>
      <w:r>
        <w:rPr>
          <w:rFonts w:eastAsia="IRNazanin" w:cs="IRNazanin"/>
          <w:color w:val="111111"/>
          <w:sz w:val="28"/>
          <w:szCs w:val="28"/>
          <w:rtl w:val="true"/>
          <w:lang w:bidi="fa-IR"/>
        </w:rPr>
        <w:t>.</w:t>
      </w:r>
    </w:p>
    <w:p>
      <w:pPr>
        <w:pStyle w:val="Heading4"/>
        <w:numPr>
          <w:ilvl w:val="3"/>
          <w:numId w:val="1"/>
        </w:numPr>
        <w:rPr/>
      </w:pPr>
      <w:bookmarkStart w:id="1215" w:name="__RefHeading___Toc5888195_2320776876"/>
      <w:bookmarkStart w:id="1216" w:name="_Toc487"/>
      <w:bookmarkEnd w:id="1215"/>
      <w:r>
        <w:rPr/>
        <w:t>31</w:t>
      </w:r>
      <w:r>
        <w:rPr>
          <w:rtl w:val="true"/>
        </w:rPr>
        <w:t xml:space="preserve">. </w:t>
      </w:r>
      <w:r>
        <w:rPr/>
        <w:t>5</w:t>
      </w:r>
      <w:r>
        <w:rPr>
          <w:rtl w:val="true"/>
        </w:rPr>
        <w:t xml:space="preserve">. </w:t>
      </w:r>
      <w:r>
        <w:rPr>
          <w:rtl w:val="true"/>
        </w:rPr>
        <w:t>تحمل بداخلاقی دردمندان</w:t>
      </w:r>
      <w:bookmarkEnd w:id="1216"/>
    </w:p>
    <w:p>
      <w:pPr>
        <w:pStyle w:val="BookText"/>
        <w:rPr/>
      </w:pPr>
      <w:r>
        <w:rPr>
          <w:rFonts w:ascii="Amiri" w:hAnsi="Amiri" w:eastAsia="Amiri" w:cs="Amiri"/>
          <w:color w:val="111111"/>
          <w:sz w:val="28"/>
          <w:sz w:val="28"/>
          <w:szCs w:val="28"/>
          <w:rtl w:val="true"/>
          <w:lang w:bidi="ar-SA"/>
        </w:rPr>
        <w:t>ثُمَّ احْتَمِلِ الْخُرْقَ مِنْهُمْ وَ الْعِيَّ وَ نَحٌ عَنْهُمُ الضَّيقَ وَالْأَنْفَ يَبْسُطِ اللَّهُ عَلَيْكَ بِذَلِكَ أَكْنَافَ رَحْمَتِهِ وَ يُوجِبْ لَكَ ثَوَابَ طَاعَتِهِ</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کن؛ فعل امر از باب تفعیل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دور کردن و زایل کردن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خودبزرگ بینی؛ خودداری از کاری بر اثر استکبار و خودبرتربینی؛ الانفة و هي خصلة تلازم الكبر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اطراف؛ الجوانب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خشونت و درست حرف نزدن آنان را تحمل کن تنگ خویی و غرور و خودپسندی نسبت به آنان را از خود دور کن تا خداوند جوانب رحمتش را بر تو بگشاید و ثواب طاعتش را بر تو واجب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كُنْتَ فَظًّا غَلِيظَ الْقَلْبِ لاَنْفَضُّوا مِنْ حَوْلِک</w:t>
      </w:r>
      <w:r>
        <w:rPr>
          <w:rStyle w:val="FootnoteAnchor"/>
          <w:rtl w:val="true"/>
        </w:rPr>
        <w:footnoteReference w:id="863"/>
      </w:r>
      <w:r>
        <w:rPr>
          <w:rFonts w:ascii="IRNazanin" w:hAnsi="IRNazanin" w:eastAsia="IRNazanin"/>
          <w:color w:val="111111"/>
          <w:sz w:val="28"/>
          <w:sz w:val="28"/>
          <w:szCs w:val="28"/>
          <w:rtl w:val="true"/>
          <w:lang w:bidi="fa-IR"/>
        </w:rPr>
        <w:t>و اگر تندخو و سختدل بودی قطعاً از پیرامون تو پراکنده می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لَقَدِ اسْتَكْبَرُوا فِى أَنْفُسِهِمْ وَ عَتَوْا عُتُوًّا كَبيراً</w:t>
      </w:r>
      <w:r>
        <w:rPr>
          <w:rStyle w:val="FootnoteAnchor"/>
          <w:rtl w:val="true"/>
        </w:rPr>
        <w:footnoteReference w:id="864"/>
      </w:r>
      <w:r>
        <w:rPr>
          <w:rFonts w:ascii="IRNazanin" w:hAnsi="IRNazanin" w:eastAsia="IRNazanin"/>
          <w:color w:val="111111"/>
          <w:sz w:val="28"/>
          <w:sz w:val="28"/>
          <w:szCs w:val="28"/>
          <w:rtl w:val="true"/>
          <w:lang w:bidi="fa-IR"/>
        </w:rPr>
        <w:t>قطعاً در مورد خود تکبر ورزیدند و سخت سرکشی کردند</w:t>
      </w:r>
      <w:r>
        <w:rPr>
          <w:rFonts w:eastAsia="IRNazanin" w:cs="IRNazanin"/>
          <w:color w:val="111111"/>
          <w:sz w:val="28"/>
          <w:szCs w:val="28"/>
          <w:rtl w:val="true"/>
          <w:lang w:bidi="fa-IR"/>
        </w:rPr>
        <w:t xml:space="preserve">. </w:t>
      </w:r>
      <w:bookmarkStart w:id="1217" w:name="pg20332_196064"/>
    </w:p>
    <w:p>
      <w:pPr>
        <w:pStyle w:val="Heading4"/>
        <w:numPr>
          <w:ilvl w:val="3"/>
          <w:numId w:val="1"/>
        </w:numPr>
        <w:rPr/>
      </w:pPr>
      <w:bookmarkStart w:id="1218" w:name="__RefHeading___Toc5888197_2320776876"/>
      <w:bookmarkStart w:id="1219" w:name="_Toc488"/>
      <w:bookmarkEnd w:id="1217"/>
      <w:bookmarkEnd w:id="1218"/>
      <w:r>
        <w:rPr/>
        <w:t>31</w:t>
      </w:r>
      <w:r>
        <w:rPr>
          <w:rtl w:val="true"/>
        </w:rPr>
        <w:t xml:space="preserve">. </w:t>
      </w:r>
      <w:r>
        <w:rPr/>
        <w:t>6</w:t>
      </w:r>
      <w:r>
        <w:rPr>
          <w:rtl w:val="true"/>
        </w:rPr>
        <w:t xml:space="preserve">. </w:t>
      </w:r>
      <w:r>
        <w:rPr>
          <w:rtl w:val="true"/>
        </w:rPr>
        <w:t>بخشش بی منت</w:t>
      </w:r>
      <w:bookmarkEnd w:id="1219"/>
    </w:p>
    <w:p>
      <w:pPr>
        <w:pStyle w:val="BookText"/>
        <w:rPr/>
      </w:pPr>
      <w:r>
        <w:rPr>
          <w:rFonts w:ascii="Amiri" w:hAnsi="Amiri" w:eastAsia="Amiri" w:cs="Amiri"/>
          <w:color w:val="111111"/>
          <w:sz w:val="28"/>
          <w:sz w:val="28"/>
          <w:szCs w:val="28"/>
          <w:rtl w:val="true"/>
          <w:lang w:bidi="ar-SA"/>
        </w:rPr>
        <w:t>وَ أَعْطِ مَا أَعْطَيْتَ هَنِيئاً وَ امْنَعْ فِي إِجْمَالٍ وَ إِعْذَارٍ ثُمَّ أُمُورٌ مِنْ أُمُورِكَ</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آن چه عطا می کنی به خوشرویی عطا کن و خودداری از عطا را با مهربانی و عذر همراه نما قسمتی از امور است که باید خودت به انجام آن ها بر خیزی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 حاکم در شرایطی نیست که بتواند خواسته ای را برآورد و یا مشکلی را از مراجعه کننده ای برطرف سازد در این صورت موظف است او را با چهره باز و معذرت خواهی جواب دهد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مشابه</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إِمَّا تُعْرِضَنَّ عَنْهُمُ ابْتِغاءَ رَحْمَةٍ مِنْ رَبِّكَ تَرْجُوها فَقُلْ لَهُمْ قَوْلاً مَيْسُوراً</w:t>
      </w:r>
      <w:r>
        <w:rPr>
          <w:rStyle w:val="FootnoteAnchor"/>
          <w:rtl w:val="true"/>
        </w:rPr>
        <w:footnoteReference w:id="867"/>
      </w:r>
      <w:r>
        <w:rPr>
          <w:rFonts w:ascii="IRNazanin" w:hAnsi="IRNazanin" w:eastAsia="IRNazanin"/>
          <w:color w:val="111111"/>
          <w:sz w:val="28"/>
          <w:sz w:val="28"/>
          <w:szCs w:val="28"/>
          <w:rtl w:val="true"/>
          <w:lang w:bidi="fa-IR"/>
        </w:rPr>
        <w:t>و اگر به انتظار گشایشی که از جانب پروردگارت امید می داری از آن ها اعراض می کنی، پس با آن ها به نرمی سخن بگوی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قَوْلُ مَعْرُوفٌ وَ مَغْفِرَةٌ خَيْرٌ مِنْ صَدَقَةٍ يَتْبَعُها أَذى</w:t>
      </w:r>
      <w:r>
        <w:rPr>
          <w:rStyle w:val="FootnoteAnchor"/>
          <w:rtl w:val="true"/>
        </w:rPr>
        <w:footnoteReference w:id="868"/>
      </w:r>
      <w:r>
        <w:rPr>
          <w:rFonts w:ascii="IRNazanin" w:hAnsi="IRNazanin" w:eastAsia="IRNazanin"/>
          <w:color w:val="111111"/>
          <w:sz w:val="28"/>
          <w:sz w:val="28"/>
          <w:szCs w:val="28"/>
          <w:rtl w:val="true"/>
          <w:lang w:bidi="fa-IR"/>
        </w:rPr>
        <w:t>گفتار نیکو و بخشایش، بهتر از صدقه ای است که آزاری به دنبال داشته باشد</w:t>
      </w:r>
      <w:r>
        <w:rPr>
          <w:rFonts w:eastAsia="IRNazanin" w:cs="IRNazanin"/>
          <w:color w:val="111111"/>
          <w:sz w:val="28"/>
          <w:szCs w:val="28"/>
          <w:rtl w:val="true"/>
          <w:lang w:bidi="fa-IR"/>
        </w:rPr>
        <w:t xml:space="preserve">. </w:t>
      </w:r>
      <w:bookmarkStart w:id="1220" w:name="pg20332_196065"/>
    </w:p>
    <w:p>
      <w:pPr>
        <w:pStyle w:val="BookText"/>
        <w:rPr/>
      </w:pPr>
      <w:bookmarkEnd w:id="1220"/>
      <w:r>
        <w:rPr>
          <w:rFonts w:ascii="Amiri" w:hAnsi="Amiri" w:eastAsia="Amiri" w:cs="Amiri"/>
          <w:color w:val="111111"/>
          <w:sz w:val="28"/>
          <w:sz w:val="28"/>
          <w:szCs w:val="28"/>
          <w:rtl w:val="true"/>
          <w:lang w:bidi="ar-SA"/>
        </w:rPr>
        <w:t>ثُمَّ أُمُورٌ مِنْ أُمُورِكَ لَا بُدَّ لَكَ مِنْ مُبَاشَرَتِهَا مِنْهَا إِجَابَةُ عُمَّالِكَ بِمَا يَعْيَا عَنْهُ كُتَابُكَ وَ مِنْهَا إِصْدَارُ حَاجَاتِ النَّاسِ عِنْدَ يَوْمَ وُرُودِهَا عَلَيْكَ بِمَا تَحْرَجُ بِهِ صُدُورُ أَعْوَانِكَ وَ أَمْضِ لِكُلِّ يَوْمٍ عَمَلَهُ فَإِنَّ لِكُلِّ يَوْمٍ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لِنَفْسِكَ فِيمَا بَيْنَكَ وَبَيْنَ اللَّهِ تَعَالَى أَفْضَلَ تِلْكَ الْمَوَاقِيتِ وَ أَجْزَلَ تِلْكَ الْأَقْسَامِ وَ إِنْ كَانَتْ كُلُّهَا لِلَّهِ إِذَا صَلَحَتْ فِيهَا النِّيَّةُ وَ سَلِمَتْ مِنْهَا الرَّعِيَّةُ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1" w:name="__RefHeading___Toc5888199_2320776876"/>
      <w:bookmarkStart w:id="1222" w:name="_Toc489"/>
      <w:bookmarkEnd w:id="1221"/>
      <w:r>
        <w:rPr/>
        <w:t>32</w:t>
      </w:r>
      <w:r>
        <w:rPr>
          <w:rtl w:val="true"/>
        </w:rPr>
        <w:t xml:space="preserve">. </w:t>
      </w:r>
      <w:r>
        <w:rPr>
          <w:rtl w:val="true"/>
        </w:rPr>
        <w:t>مدیریت صحیح و اثربخش</w:t>
      </w:r>
      <w:bookmarkEnd w:id="1222"/>
    </w:p>
    <w:p>
      <w:pPr>
        <w:pStyle w:val="Heading4"/>
        <w:numPr>
          <w:ilvl w:val="3"/>
          <w:numId w:val="1"/>
        </w:numPr>
        <w:rPr/>
      </w:pPr>
      <w:bookmarkStart w:id="1223" w:name="__RefHeading___Toc5888201_2320776876"/>
      <w:bookmarkStart w:id="1224" w:name="_Toc490"/>
      <w:bookmarkEnd w:id="1223"/>
      <w:r>
        <w:rPr/>
        <w:t>32</w:t>
      </w:r>
      <w:r>
        <w:rPr>
          <w:rtl w:val="true"/>
        </w:rPr>
        <w:t xml:space="preserve">. </w:t>
      </w:r>
      <w:r>
        <w:rPr/>
        <w:t>1</w:t>
      </w:r>
      <w:r>
        <w:rPr>
          <w:rtl w:val="true"/>
        </w:rPr>
        <w:t xml:space="preserve">. </w:t>
      </w:r>
      <w:r>
        <w:rPr>
          <w:rtl w:val="true"/>
        </w:rPr>
        <w:t>پاسخ گویی کارگزاران</w:t>
      </w:r>
      <w:bookmarkEnd w:id="1224"/>
    </w:p>
    <w:p>
      <w:pPr>
        <w:pStyle w:val="BookText"/>
        <w:rPr/>
      </w:pPr>
      <w:r>
        <w:rPr>
          <w:rFonts w:ascii="Amiri" w:hAnsi="Amiri" w:eastAsia="Amiri" w:cs="Amiri"/>
          <w:color w:val="111111"/>
          <w:sz w:val="28"/>
          <w:sz w:val="28"/>
          <w:szCs w:val="28"/>
          <w:rtl w:val="true"/>
          <w:lang w:bidi="ar-SA"/>
        </w:rPr>
        <w:t>ثُمَّ أُمُورٌ مِنْ أُمُورِكَ لَا بُدَّ لَكَ مِنْ مُبَاشَرَتِهَا مِنْهَا إِجَابَةُ عُمَّالِكَ بِمَا يَعْيَا عَنْهُ كُتَابُكَ</w:t>
      </w:r>
      <w:r>
        <w:rPr>
          <w:rStyle w:val="FootnoteAnchor"/>
          <w:rtl w:val="true"/>
        </w:rPr>
        <w:footnoteReference w:id="869"/>
      </w:r>
      <w:r>
        <w:rPr>
          <w:rFonts w:ascii="IRNazanin" w:hAnsi="IRNazanin" w:eastAsia="IRNazanin"/>
          <w:color w:val="111111"/>
          <w:sz w:val="28"/>
          <w:sz w:val="28"/>
          <w:szCs w:val="28"/>
          <w:rtl w:val="true"/>
          <w:lang w:bidi="fa-IR"/>
        </w:rPr>
        <w:t>قسمتی از امور است که باید خودت به انجام آن ها،برخیزی از جمله پاسخ دادن به کارگزاران دولت آن جا که منشیانت از پاسخ گویی ناتوانند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پاره ای از موضوعات است که شخص حاکم خود باید به آن بپردازد از جمله مسائل مهم کارگزاران که از طریق مسئولان دفتر و منشیان حل شدنی نیست چراکه اینگونه مسائل در حقیقت مسائل مردم است که چه بسا تصمیم گیری سریع و دقیق در آن ضرورت داشته باشد</w:t>
      </w:r>
      <w:r>
        <w:rPr>
          <w:rFonts w:eastAsia="IRNazanin" w:cs="IRNazanin"/>
          <w:color w:val="111111"/>
          <w:sz w:val="28"/>
          <w:szCs w:val="28"/>
          <w:rtl w:val="true"/>
          <w:lang w:bidi="fa-IR"/>
        </w:rPr>
        <w:t xml:space="preserve">. </w:t>
      </w:r>
      <w:r>
        <w:rPr>
          <w:rStyle w:val="FootnoteAnchor"/>
          <w:rtl w:val="true"/>
        </w:rPr>
        <w:footnoteReference w:id="870"/>
      </w:r>
    </w:p>
    <w:p>
      <w:pPr>
        <w:pStyle w:val="Heading4"/>
        <w:numPr>
          <w:ilvl w:val="3"/>
          <w:numId w:val="1"/>
        </w:numPr>
        <w:rPr/>
      </w:pPr>
      <w:bookmarkStart w:id="1225" w:name="__RefHeading___Toc5888203_2320776876"/>
      <w:bookmarkStart w:id="1226" w:name="_Toc491"/>
      <w:bookmarkEnd w:id="1225"/>
      <w:r>
        <w:rPr/>
        <w:t>32</w:t>
      </w:r>
      <w:r>
        <w:rPr>
          <w:rtl w:val="true"/>
        </w:rPr>
        <w:t xml:space="preserve">. </w:t>
      </w:r>
      <w:r>
        <w:rPr/>
        <w:t>2</w:t>
      </w:r>
      <w:r>
        <w:rPr>
          <w:rtl w:val="true"/>
        </w:rPr>
        <w:t xml:space="preserve">. </w:t>
      </w:r>
      <w:r>
        <w:rPr>
          <w:rtl w:val="true"/>
        </w:rPr>
        <w:t>برآوردن نیازهای مردم</w:t>
      </w:r>
      <w:bookmarkEnd w:id="1226"/>
    </w:p>
    <w:p>
      <w:pPr>
        <w:pStyle w:val="BookText"/>
        <w:rPr/>
      </w:pPr>
      <w:r>
        <w:rPr>
          <w:rFonts w:ascii="Amiri" w:hAnsi="Amiri" w:eastAsia="Amiri" w:cs="Amiri"/>
          <w:color w:val="111111"/>
          <w:sz w:val="28"/>
          <w:sz w:val="28"/>
          <w:szCs w:val="28"/>
          <w:rtl w:val="true"/>
          <w:lang w:bidi="ar-SA"/>
        </w:rPr>
        <w:t>وَ مِنْهَا إِصْدَارُ حَاجَاتِ النَّاسِ عِنْدَ يَوْمَ وُرُودِهَا عَلَيْكَ بِمَا تَحْرَجُ بِهِ صُدُورُ أَعْوَانِكَ</w:t>
      </w:r>
      <w:r>
        <w:rPr>
          <w:rStyle w:val="FootnoteAnchor"/>
          <w:rtl w:val="true"/>
        </w:rPr>
        <w:footnoteReference w:id="871"/>
      </w:r>
      <w:r>
        <w:rPr>
          <w:rFonts w:ascii="IRNazanin" w:hAnsi="IRNazanin" w:eastAsia="IRNazanin"/>
          <w:color w:val="111111"/>
          <w:sz w:val="28"/>
          <w:sz w:val="28"/>
          <w:szCs w:val="28"/>
          <w:rtl w:val="true"/>
          <w:lang w:bidi="fa-IR"/>
        </w:rPr>
        <w:t>و نیز جواب دادن به حاجات و مطالب مردم در همان روزی که حاجاتشان به تو می رسد و پاسخش همکارانت را تنگدل و ناراحت می کند</w:t>
      </w:r>
    </w:p>
    <w:p>
      <w:pPr>
        <w:pStyle w:val="Heading4"/>
        <w:numPr>
          <w:ilvl w:val="3"/>
          <w:numId w:val="1"/>
        </w:numPr>
        <w:rPr/>
      </w:pPr>
      <w:bookmarkStart w:id="1227" w:name="__RefHeading___Toc5888205_2320776876"/>
      <w:bookmarkStart w:id="1228" w:name="_Toc492"/>
      <w:bookmarkEnd w:id="1227"/>
      <w:r>
        <w:rPr/>
        <w:t>32</w:t>
      </w:r>
      <w:r>
        <w:rPr>
          <w:rtl w:val="true"/>
        </w:rPr>
        <w:t xml:space="preserve">. </w:t>
      </w:r>
      <w:r>
        <w:rPr/>
        <w:t>3</w:t>
      </w:r>
      <w:r>
        <w:rPr>
          <w:rtl w:val="true"/>
        </w:rPr>
        <w:t xml:space="preserve">. </w:t>
      </w:r>
      <w:r>
        <w:rPr>
          <w:rtl w:val="true"/>
        </w:rPr>
        <w:t>انجام کارهای روزمره در همان زمان</w:t>
      </w:r>
      <w:bookmarkEnd w:id="1228"/>
    </w:p>
    <w:p>
      <w:pPr>
        <w:pStyle w:val="BookText"/>
        <w:rPr/>
      </w:pPr>
      <w:r>
        <w:rPr>
          <w:rFonts w:ascii="Amiri" w:hAnsi="Amiri" w:eastAsia="Amiri" w:cs="Amiri"/>
          <w:color w:val="111111"/>
          <w:sz w:val="28"/>
          <w:sz w:val="28"/>
          <w:szCs w:val="28"/>
          <w:rtl w:val="true"/>
          <w:lang w:bidi="ar-SA"/>
        </w:rPr>
        <w:t>وَ أَمْضِ لِكُلِّ يَوْمٍ عَمَلَهُ فَإِنَّ لِكُلِّ يَوْمٍ مَا فِيهِ وَ اجْعَلْ لِنَفْسِكَ فِيمَا بَيْنَكَ وَبَيْنَ اللَّهِ</w:t>
      </w:r>
      <w:r>
        <w:rPr>
          <w:rStyle w:val="FootnoteAnchor"/>
          <w:rtl w:val="true"/>
        </w:rPr>
        <w:footnoteReference w:id="872"/>
      </w:r>
      <w:r>
        <w:rPr>
          <w:rFonts w:ascii="IRNazanin" w:hAnsi="IRNazanin" w:eastAsia="IRNazanin"/>
          <w:color w:val="111111"/>
          <w:sz w:val="28"/>
          <w:sz w:val="28"/>
          <w:szCs w:val="28"/>
          <w:rtl w:val="true"/>
          <w:lang w:bidi="fa-IR"/>
        </w:rPr>
        <w:t>برنامه هر روز را در همان روز انجام ده زیرا هر روز را کاری مخصوص به همان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روز مشکلات خاص خود را دارد و اگر کار امروز به فردا افکنده شود مشکلی بر </w:t>
      </w:r>
      <w:bookmarkStart w:id="1229" w:name="pg20332_196066"/>
    </w:p>
    <w:p>
      <w:pPr>
        <w:pStyle w:val="BookText"/>
        <w:rPr/>
      </w:pPr>
      <w:bookmarkEnd w:id="1229"/>
      <w:r>
        <w:rPr>
          <w:rFonts w:ascii="IRNazanin" w:hAnsi="IRNazanin" w:eastAsia="IRNazanin"/>
          <w:color w:val="111111"/>
          <w:sz w:val="28"/>
          <w:sz w:val="28"/>
          <w:szCs w:val="28"/>
          <w:rtl w:val="true"/>
          <w:lang w:bidi="fa-IR"/>
        </w:rPr>
        <w:t>مشکل افزوده می گردد و پاسخ گویی به آن آسان نخواهد بود و ممکن است سبب شود که باز کارهای آن روز به روزهای دیگر موکول شود و سرانجام بسیاری از کارها عقب افتد</w:t>
      </w:r>
      <w:r>
        <w:rPr>
          <w:rFonts w:eastAsia="IRNazanin" w:cs="IRNazanin"/>
          <w:color w:val="111111"/>
          <w:sz w:val="28"/>
          <w:szCs w:val="28"/>
          <w:rtl w:val="true"/>
          <w:lang w:bidi="fa-IR"/>
        </w:rPr>
        <w:t xml:space="preserve">. </w:t>
      </w:r>
      <w:r>
        <w:rPr>
          <w:rStyle w:val="FootnoteAnchor"/>
          <w:rtl w:val="true"/>
        </w:rPr>
        <w:footnoteReference w:id="873"/>
      </w:r>
    </w:p>
    <w:p>
      <w:pPr>
        <w:pStyle w:val="Heading4"/>
        <w:numPr>
          <w:ilvl w:val="3"/>
          <w:numId w:val="1"/>
        </w:numPr>
        <w:rPr/>
      </w:pPr>
      <w:bookmarkStart w:id="1230" w:name="__RefHeading___Toc5888207_2320776876"/>
      <w:bookmarkStart w:id="1231" w:name="_Toc493"/>
      <w:bookmarkEnd w:id="1230"/>
      <w:r>
        <w:rPr/>
        <w:t>32</w:t>
      </w:r>
      <w:r>
        <w:rPr>
          <w:rtl w:val="true"/>
        </w:rPr>
        <w:t xml:space="preserve">. </w:t>
      </w:r>
      <w:r>
        <w:rPr/>
        <w:t>4</w:t>
      </w:r>
      <w:r>
        <w:rPr>
          <w:rtl w:val="true"/>
        </w:rPr>
        <w:t xml:space="preserve">. </w:t>
      </w:r>
      <w:r>
        <w:rPr>
          <w:rtl w:val="true"/>
        </w:rPr>
        <w:t>ارتباط با خداوند در بهترین اوقات</w:t>
      </w:r>
      <w:bookmarkEnd w:id="1231"/>
    </w:p>
    <w:p>
      <w:pPr>
        <w:pStyle w:val="BookText"/>
        <w:rPr/>
      </w:pPr>
      <w:r>
        <w:rPr>
          <w:rFonts w:ascii="Amiri" w:hAnsi="Amiri" w:eastAsia="Amiri" w:cs="Amiri"/>
          <w:color w:val="111111"/>
          <w:sz w:val="28"/>
          <w:sz w:val="28"/>
          <w:szCs w:val="28"/>
          <w:rtl w:val="true"/>
          <w:lang w:bidi="ar-SA"/>
        </w:rPr>
        <w:t>أَفْضَلَ تِلْكَ الْمَوَاقِيتِ وَ أَجْزَلَ تِلْكَ الْأَقْسَامِ وَ إِنْ كَانَتْ كُلُّهَا لِلَّهِ إِذَا صَلَحَتْ فِيهَا النِّيَّةُ وَ سَلِمَتْ مِنْهَا الرَّعِيَّةُ</w:t>
      </w:r>
      <w:r>
        <w:rPr>
          <w:rStyle w:val="FootnoteAnchor"/>
          <w:rtl w:val="true"/>
        </w:rPr>
        <w:footnoteReference w:id="874"/>
      </w:r>
      <w:r>
        <w:rPr>
          <w:rFonts w:ascii="IRNazanin" w:hAnsi="IRNazanin" w:eastAsia="IRNazanin"/>
          <w:color w:val="111111"/>
          <w:sz w:val="28"/>
          <w:sz w:val="28"/>
          <w:szCs w:val="28"/>
          <w:rtl w:val="true"/>
          <w:lang w:bidi="fa-IR"/>
        </w:rPr>
        <w:t xml:space="preserve"> بهترین اوقات و با عظمت ترین ساعات را برای خود در آن چه بین تو و خداوند است اختصاص ده، هر چند همه کارها در تمام اوقات برای خداست اگر نیت صحیح باشد، و رعیت از آن کارها روی آسایش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أَبَا ذَرِّ لِيَكُنْ لَكَ فِي كُلِّ شَيْءٍ نِيَّةٌ حَتَّى فِي النَّوْمِ وَالْأَكل</w:t>
      </w:r>
      <w:r>
        <w:rPr>
          <w:rStyle w:val="FootnoteAnchor"/>
          <w:rtl w:val="true"/>
        </w:rPr>
        <w:footnoteReference w:id="875"/>
      </w:r>
      <w:r>
        <w:rPr>
          <w:rFonts w:ascii="IRNazanin" w:hAnsi="IRNazanin" w:eastAsia="IRNazanin"/>
          <w:color w:val="111111"/>
          <w:sz w:val="28"/>
          <w:sz w:val="28"/>
          <w:szCs w:val="28"/>
          <w:rtl w:val="true"/>
          <w:lang w:bidi="fa-IR"/>
        </w:rPr>
        <w:t>ای ابا ذر باید برای تو در هر چیزی هدفی باشد حتی در خوردن و خوابیدن عَنْ أَبِي عَبْدِ اللَّهِ علیه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عَلِيٌّ علیه السلام إِذَا هَالَهُ شَيْءٌ فَزِعَ إِلَى الصَّلَاةِ ثُمَّ تَلَا هَذِهِ الْآيَةَ وَ اسْتَعِينُوا بِالصَّبْرِ وَ الصَّلاةِ</w:t>
      </w:r>
      <w:r>
        <w:rPr>
          <w:rStyle w:val="FootnoteAnchor"/>
          <w:rtl w:val="true"/>
        </w:rPr>
        <w:footnoteReference w:id="876"/>
      </w:r>
      <w:r>
        <w:rPr>
          <w:rFonts w:ascii="IRNazanin" w:hAnsi="IRNazanin" w:eastAsia="IRNazanin"/>
          <w:color w:val="111111"/>
          <w:sz w:val="28"/>
          <w:sz w:val="28"/>
          <w:szCs w:val="28"/>
          <w:rtl w:val="true"/>
          <w:lang w:bidi="fa-IR"/>
        </w:rPr>
        <w:t>ابو عبد الله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خدا الهام بگیرید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دستاویز صبر و تحمل و استعانت از نماز و راز و نیاز به درگاه خداوند بر مشکلات زندگی فائق شوید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ناشِئَةَ اللَّيْلِ هِيَ أَشَدُّ وَطْئاً وَ أَقْوَمُ قِيلاً إِنَّ لَكَ فِي النَّهارِ سَبْحاً طويلاً</w:t>
      </w:r>
      <w:r>
        <w:rPr>
          <w:rStyle w:val="FootnoteAnchor"/>
          <w:rtl w:val="true"/>
        </w:rPr>
        <w:footnoteReference w:id="877"/>
      </w:r>
      <w:r>
        <w:rPr>
          <w:rFonts w:ascii="IRNazanin" w:hAnsi="IRNazanin" w:eastAsia="IRNazanin"/>
          <w:color w:val="111111"/>
          <w:sz w:val="28"/>
          <w:sz w:val="28"/>
          <w:szCs w:val="28"/>
          <w:rtl w:val="true"/>
          <w:lang w:bidi="fa-IR"/>
        </w:rPr>
        <w:t xml:space="preserve">همانا برنامه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پابرجاتر و با استقامت تر است همانا تو در روز تلاش مستمر و طولانی خواهی داشت</w:t>
      </w:r>
      <w:r>
        <w:rPr>
          <w:rFonts w:eastAsia="IRNazanin" w:cs="IRNazanin"/>
          <w:color w:val="111111"/>
          <w:sz w:val="28"/>
          <w:szCs w:val="28"/>
          <w:rtl w:val="true"/>
          <w:lang w:bidi="fa-IR"/>
        </w:rPr>
        <w:t xml:space="preserve">. </w:t>
      </w:r>
      <w:bookmarkStart w:id="1232" w:name="pg20332_196067"/>
    </w:p>
    <w:p>
      <w:pPr>
        <w:pStyle w:val="BookText"/>
        <w:rPr/>
      </w:pPr>
      <w:bookmarkEnd w:id="1232"/>
      <w:r>
        <w:rPr>
          <w:rFonts w:ascii="Amiri" w:hAnsi="Amiri" w:eastAsia="Amiri" w:cs="Amiri"/>
          <w:color w:val="111111"/>
          <w:sz w:val="28"/>
          <w:sz w:val="28"/>
          <w:szCs w:val="28"/>
          <w:rtl w:val="true"/>
          <w:lang w:bidi="ar-SA"/>
        </w:rPr>
        <w:t xml:space="preserve">وَلْيَكُنْ فِي خَاصَّةِ مَا تُخْلِصُ بِهِ لِلَّهِ دِينَكَ إِقَامَةُ فَرَائِضِهِ الَّتِي هِيَ لَهُ خَاصَّةً فَأَعْطِ اللَّهَ مِنْ بَدَنِكَ فِي لَيْلِكَ وَ نَهَارِكَ وَ وَفِّ مَا تَقَرَّبْتَ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 مِنْ ذَلِكَ كَامِلًا غَيْرَ مَثْلُومٍ وَ لَا مَنْقُوصٍ بَالِغاً مِنْ بَدَنِكَ مَا بَلَغَ وَ إِذَا قُمْتَ فِي صَلَاتِكَ لِلنَّاسِ فَلَا تَكُونَنَّ مُنَفِّراً وَ لَا مُضَيِّعاً فَإِنَّ فِي النَّاسِ مَنْ بِهِ الْعِلَّةُ وَ لَهُ الْحَاجَةُ وَ قَدْ سَأَلْتُ رَسُولَ اللَّهِ صَحِينَ وَجَّهَنِي إِلَى الْيَمَنِ كَيْفَ أَصَلَّى بِهِمْ فَقَالَ صَلِّ بِهِمْ كَصَلَاةِ أَضْعَفِهِمْ وَ كُنْ بِالْمُؤْمِنِينَ رَحِيماً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33" w:name="__RefHeading___Toc5888209_2320776876"/>
      <w:bookmarkStart w:id="1234" w:name="_Toc494"/>
      <w:bookmarkEnd w:id="1233"/>
      <w:r>
        <w:rPr/>
        <w:t>33</w:t>
      </w:r>
      <w:r>
        <w:rPr>
          <w:rtl w:val="true"/>
        </w:rPr>
        <w:t xml:space="preserve">. </w:t>
      </w:r>
      <w:r>
        <w:rPr>
          <w:rtl w:val="true"/>
        </w:rPr>
        <w:t>توجه به واجبات الهی</w:t>
      </w:r>
      <w:bookmarkEnd w:id="1234"/>
    </w:p>
    <w:p>
      <w:pPr>
        <w:pStyle w:val="Heading4"/>
        <w:numPr>
          <w:ilvl w:val="3"/>
          <w:numId w:val="1"/>
        </w:numPr>
        <w:rPr/>
      </w:pPr>
      <w:bookmarkStart w:id="1235" w:name="__RefHeading___Toc5888211_2320776876"/>
      <w:bookmarkStart w:id="1236" w:name="_Toc495"/>
      <w:bookmarkEnd w:id="1235"/>
      <w:r>
        <w:rPr/>
        <w:t>33</w:t>
      </w:r>
      <w:r>
        <w:rPr>
          <w:rtl w:val="true"/>
        </w:rPr>
        <w:t xml:space="preserve">. </w:t>
      </w:r>
      <w:r>
        <w:rPr/>
        <w:t>1</w:t>
      </w:r>
      <w:r>
        <w:rPr>
          <w:rtl w:val="true"/>
        </w:rPr>
        <w:t xml:space="preserve">. </w:t>
      </w:r>
      <w:r>
        <w:rPr>
          <w:rtl w:val="true"/>
        </w:rPr>
        <w:t>عبادت های خصوصی</w:t>
      </w:r>
      <w:bookmarkEnd w:id="1236"/>
    </w:p>
    <w:p>
      <w:pPr>
        <w:pStyle w:val="BookText"/>
        <w:rPr/>
      </w:pPr>
      <w:r>
        <w:rPr>
          <w:rFonts w:ascii="Amiri" w:hAnsi="Amiri" w:eastAsia="Amiri" w:cs="Amiri"/>
          <w:color w:val="111111"/>
          <w:sz w:val="28"/>
          <w:sz w:val="28"/>
          <w:szCs w:val="28"/>
          <w:rtl w:val="true"/>
          <w:lang w:bidi="ar-SA"/>
        </w:rPr>
        <w:t>وَ لْيَكُنْ فِي خَاصَّةِ مَا تُخْلِصُ بِهِ لِلَّهِ دِينَكَ إِقَامَةُ فَرَائِضِهِ الَّتِي هِيَ لَهُ خَاصَّةً</w:t>
      </w:r>
      <w:r>
        <w:rPr>
          <w:rFonts w:ascii="IRNazanin" w:hAnsi="IRNazanin" w:eastAsia="IRNazanin"/>
          <w:color w:val="111111"/>
          <w:sz w:val="28"/>
          <w:sz w:val="28"/>
          <w:szCs w:val="28"/>
          <w:rtl w:val="true"/>
          <w:lang w:bidi="fa-IR"/>
        </w:rPr>
        <w:t xml:space="preserve"> و باید در خصوص آن چه به آن دینت را برای خدا خالص می کنی اقامه واجبات باشد واجباتی که مخصوص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مبادا تصور کنی که انجام وظایف زمامداری مخصوصا خدمت به نیازمندان می تواند مانع از عبادات و اقامه فرائض گردد که هر یک از این دو جای مخصوص به خود دارد و هیچ کدام نمی تواند جانشین دیگری شود</w:t>
      </w:r>
      <w:r>
        <w:rPr>
          <w:rFonts w:eastAsia="IRNazanin" w:cs="IRNazanin"/>
          <w:color w:val="111111"/>
          <w:sz w:val="28"/>
          <w:szCs w:val="28"/>
          <w:rtl w:val="true"/>
          <w:lang w:bidi="fa-IR"/>
        </w:rPr>
        <w:t xml:space="preserve">. </w:t>
      </w:r>
      <w:r>
        <w:rPr>
          <w:rStyle w:val="FootnoteAnchor"/>
          <w:rtl w:val="true"/>
        </w:rPr>
        <w:footnoteReference w:id="878"/>
      </w:r>
    </w:p>
    <w:p>
      <w:pPr>
        <w:pStyle w:val="Heading4"/>
        <w:numPr>
          <w:ilvl w:val="3"/>
          <w:numId w:val="1"/>
        </w:numPr>
        <w:rPr/>
      </w:pPr>
      <w:bookmarkStart w:id="1237" w:name="__RefHeading___Toc5888213_2320776876"/>
      <w:bookmarkStart w:id="1238" w:name="_Toc496"/>
      <w:bookmarkEnd w:id="1237"/>
      <w:r>
        <w:rPr/>
        <w:t>33</w:t>
      </w:r>
      <w:r>
        <w:rPr>
          <w:rtl w:val="true"/>
        </w:rPr>
        <w:t xml:space="preserve">. </w:t>
      </w:r>
      <w:r>
        <w:rPr/>
        <w:t>2</w:t>
      </w:r>
      <w:r>
        <w:rPr>
          <w:rtl w:val="true"/>
        </w:rPr>
        <w:t xml:space="preserve">. </w:t>
      </w:r>
      <w:r>
        <w:rPr>
          <w:rtl w:val="true"/>
        </w:rPr>
        <w:t>کوتاهی نکردن در انجام واجبات</w:t>
      </w:r>
      <w:bookmarkEnd w:id="1238"/>
    </w:p>
    <w:p>
      <w:pPr>
        <w:pStyle w:val="BookText"/>
        <w:rPr/>
      </w:pPr>
      <w:r>
        <w:rPr>
          <w:rFonts w:ascii="Amiri" w:hAnsi="Amiri" w:eastAsia="Amiri" w:cs="Amiri"/>
          <w:color w:val="111111"/>
          <w:sz w:val="28"/>
          <w:sz w:val="28"/>
          <w:szCs w:val="28"/>
          <w:rtl w:val="true"/>
          <w:lang w:bidi="ar-SA"/>
        </w:rPr>
        <w:t xml:space="preserve">فَأَعْطِ اللَّهَ مِنْ بَدَنِكَ فِي لَيْلِكَ وَ نَهَارِک وَ وَفٌ مَا تَقَرَّبْتَ بِهِ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كَامِلًا غَيْرَ مَثْلُومٍ وَ لَا مَنْقُوصٍ بَالِغاً مِنْ بَدَنِكَ مَا بَلَغَ</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روی این ملاک از بدنت در شب و روز در اختیار خداوند قرار بده و از آن چه موجب قرب تو به خداوند می شود به نحو کامل و بدون کم و کاست انجام ده گر چه هر گونه صدمه و فرسایشی به بدنت وارد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مَثْلُومٍ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تلمه در اصل به معنای شکاف و شکستگی است در این جا اشاره به کم نگذاردن از نظر اجزا و شرایط و ترک موانع نماز است</w:t>
      </w:r>
      <w:r>
        <w:rPr>
          <w:rFonts w:eastAsia="IRNazanin" w:cs="IRNazanin"/>
          <w:color w:val="111111"/>
          <w:sz w:val="28"/>
          <w:szCs w:val="28"/>
          <w:rtl w:val="true"/>
          <w:lang w:bidi="fa-IR"/>
        </w:rPr>
        <w:t xml:space="preserve">. </w:t>
      </w:r>
      <w:r>
        <w:rPr>
          <w:rStyle w:val="FootnoteAnchor"/>
          <w:rtl w:val="true"/>
        </w:rPr>
        <w:footnoteReference w:id="880"/>
      </w:r>
      <w:bookmarkStart w:id="1239" w:name="pg20332_196068"/>
    </w:p>
    <w:p>
      <w:pPr>
        <w:pStyle w:val="Heading4"/>
        <w:numPr>
          <w:ilvl w:val="3"/>
          <w:numId w:val="1"/>
        </w:numPr>
        <w:rPr/>
      </w:pPr>
      <w:bookmarkStart w:id="1240" w:name="__RefHeading___Toc5888215_2320776876"/>
      <w:bookmarkStart w:id="1241" w:name="_Toc497"/>
      <w:bookmarkEnd w:id="1239"/>
      <w:bookmarkEnd w:id="1240"/>
      <w:r>
        <w:rPr/>
        <w:t>33</w:t>
      </w:r>
      <w:r>
        <w:rPr>
          <w:rtl w:val="true"/>
        </w:rPr>
        <w:t xml:space="preserve">. </w:t>
      </w:r>
      <w:r>
        <w:rPr/>
        <w:t>3</w:t>
      </w:r>
      <w:r>
        <w:rPr>
          <w:rtl w:val="true"/>
        </w:rPr>
        <w:t xml:space="preserve">. </w:t>
      </w:r>
      <w:r>
        <w:rPr>
          <w:rtl w:val="true"/>
        </w:rPr>
        <w:t>مورد توجه قرار دادن وضع نمازگزاران</w:t>
      </w:r>
      <w:bookmarkEnd w:id="1241"/>
    </w:p>
    <w:p>
      <w:pPr>
        <w:pStyle w:val="BookText"/>
        <w:rPr/>
      </w:pPr>
      <w:r>
        <w:rPr>
          <w:rFonts w:ascii="Amiri" w:hAnsi="Amiri" w:eastAsia="Amiri" w:cs="Amiri"/>
          <w:color w:val="111111"/>
          <w:sz w:val="28"/>
          <w:sz w:val="28"/>
          <w:szCs w:val="28"/>
          <w:rtl w:val="true"/>
          <w:lang w:bidi="ar-SA"/>
        </w:rPr>
        <w:t>وَ إِذَا قُمْتَ فِي صَلَاتِكَ لِلنَّاسِ فَلَا تَكُونَنَّ مُنَفِّراً وَ لَا مُضَيِّعاً فَإِنَّ فِي النَّاسِ مَنْ بِهِ الْعِلَّةُ وَ لَهُ الْحَاجَةُ</w:t>
      </w:r>
      <w:r>
        <w:rPr>
          <w:rStyle w:val="FootnoteAnchor"/>
          <w:rtl w:val="true"/>
        </w:rPr>
        <w:footnoteReference w:id="881"/>
      </w:r>
    </w:p>
    <w:p>
      <w:pPr>
        <w:pStyle w:val="BookText"/>
        <w:rPr/>
      </w:pPr>
      <w:r>
        <w:rPr>
          <w:rFonts w:ascii="IRNazanin" w:hAnsi="IRNazanin" w:eastAsia="IRNazanin"/>
          <w:color w:val="111111"/>
          <w:sz w:val="28"/>
          <w:sz w:val="28"/>
          <w:szCs w:val="28"/>
          <w:rtl w:val="true"/>
          <w:lang w:bidi="fa-IR"/>
        </w:rPr>
        <w:t>چون با مردم به نماز جماعت بایستی نه چنان نماز بگزار که مردم را رمیده کنی نه به آن صورت که نماز را ضایع نمایی، که در میان مردم هم بیمار وجود دارد و هم کسی که حاجتی دارد و باید به دنبال آن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نماز جماعت برای امام جماعت رعایت اعتدال واجب است که نه آنقدر طولانی شود که افراد را از نماز متنفر کند و نه آنقدر با عجله که نماز را ضایع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رعایت حال افراد ناتوان ضروری است</w:t>
      </w:r>
      <w:r>
        <w:rPr>
          <w:rFonts w:eastAsia="IRNazanin" w:cs="IRNazanin"/>
          <w:color w:val="111111"/>
          <w:sz w:val="28"/>
          <w:szCs w:val="28"/>
          <w:rtl w:val="true"/>
          <w:lang w:bidi="fa-IR"/>
        </w:rPr>
        <w:t xml:space="preserve">. </w:t>
      </w:r>
      <w:r>
        <w:rPr>
          <w:rStyle w:val="FootnoteAnchor"/>
          <w:rtl w:val="true"/>
        </w:rPr>
        <w:footnoteReference w:id="882"/>
      </w:r>
    </w:p>
    <w:p>
      <w:pPr>
        <w:pStyle w:val="Heading4"/>
        <w:numPr>
          <w:ilvl w:val="3"/>
          <w:numId w:val="1"/>
        </w:numPr>
        <w:rPr/>
      </w:pPr>
      <w:bookmarkStart w:id="1242" w:name="__RefHeading___Toc5888217_2320776876"/>
      <w:bookmarkStart w:id="1243" w:name="_Toc498"/>
      <w:bookmarkEnd w:id="1242"/>
      <w:r>
        <w:rPr/>
        <w:t>33</w:t>
      </w:r>
      <w:r>
        <w:rPr>
          <w:rtl w:val="true"/>
        </w:rPr>
        <w:t xml:space="preserve">. </w:t>
      </w:r>
      <w:r>
        <w:rPr/>
        <w:t>4</w:t>
      </w:r>
      <w:r>
        <w:rPr>
          <w:rtl w:val="true"/>
        </w:rPr>
        <w:t xml:space="preserve">. </w:t>
      </w:r>
      <w:r>
        <w:rPr>
          <w:rtl w:val="true"/>
        </w:rPr>
        <w:t>اشاره به حدیث پیامبر</w:t>
      </w:r>
      <w:bookmarkEnd w:id="1243"/>
    </w:p>
    <w:p>
      <w:pPr>
        <w:pStyle w:val="BookText"/>
        <w:rPr/>
      </w:pPr>
      <w:r>
        <w:rPr>
          <w:rFonts w:ascii="Amiri" w:hAnsi="Amiri" w:eastAsia="Amiri" w:cs="Amiri"/>
          <w:color w:val="111111"/>
          <w:sz w:val="28"/>
          <w:sz w:val="28"/>
          <w:szCs w:val="28"/>
          <w:rtl w:val="true"/>
          <w:lang w:bidi="ar-SA"/>
        </w:rPr>
        <w:t>وَقَدْ سَأَلْتُ رَسُولَ اللَّهِ صِحِينَ وَجَّهَنِي إِلَى الْيَمَنِ كَيْفَ أُصَلَّى بِهِمْ فَقَالَ صَلَّ بِهِمْ كَصَلَاةِ أَضْعَفِهِمْ وَ كُنْ بِالْمُؤْمِنِينَ رَحِيماً</w:t>
      </w:r>
      <w:r>
        <w:rPr>
          <w:rStyle w:val="FootnoteAnchor"/>
          <w:rtl w:val="true"/>
        </w:rPr>
        <w:footnoteReference w:id="883"/>
      </w:r>
      <w:r>
        <w:rPr>
          <w:rFonts w:ascii="IRNazanin" w:hAnsi="IRNazanin" w:eastAsia="IRNazanin"/>
          <w:color w:val="111111"/>
          <w:sz w:val="28"/>
          <w:sz w:val="28"/>
          <w:szCs w:val="28"/>
          <w:rtl w:val="true"/>
          <w:lang w:bidi="fa-IR"/>
        </w:rPr>
        <w:t xml:space="preserve"> من از رسول خدا صلی الله علیه و آله هنگام سفری که مرا به یمن فرستاد پرسیدم با مردم چگونه نماز بگزارم؟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آنان نمازی بخوان مانند نماز ناتوان ترین آنان، و به مردم مؤمن مهربان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مُعَاذُ إِيَّاكَ أَنْ تَكُونَ فَتَاناً عَلَيْكَ بِالشَّمْسِ وَضُحَيهَا وَ ذَوَاتِهَا</w:t>
      </w:r>
      <w:r>
        <w:rPr>
          <w:rStyle w:val="FootnoteAnchor"/>
          <w:rtl w:val="true"/>
        </w:rPr>
        <w:footnoteReference w:id="884"/>
      </w:r>
      <w:r>
        <w:rPr>
          <w:rFonts w:ascii="IRNazanin" w:hAnsi="IRNazanin" w:eastAsia="IRNazanin"/>
          <w:color w:val="111111"/>
          <w:sz w:val="28"/>
          <w:sz w:val="28"/>
          <w:szCs w:val="28"/>
          <w:rtl w:val="true"/>
          <w:lang w:bidi="fa-IR"/>
        </w:rPr>
        <w:t xml:space="preserve">ای معاذ فتنه گر مباش لازم است سوره والشمس و ضحاها و امثال آن از سوره های کوتاه را بخوانی </w:t>
      </w:r>
      <w:r>
        <w:rPr>
          <w:rFonts w:ascii="Amiri" w:hAnsi="Amiri" w:eastAsia="Amiri" w:cs="Amiri"/>
          <w:color w:val="111111"/>
          <w:sz w:val="28"/>
          <w:sz w:val="28"/>
          <w:szCs w:val="28"/>
          <w:rtl w:val="true"/>
          <w:lang w:bidi="ar-SA"/>
        </w:rPr>
        <w:t>عَنْ أَبِي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أَنْ يَكُونَ صَلَاتُهُ عَلَى صَلَاةِ أَضْعَفِ مَنْ خَلْفَهُ</w:t>
      </w:r>
      <w:r>
        <w:rPr>
          <w:rStyle w:val="FootnoteAnchor"/>
          <w:rtl w:val="true"/>
        </w:rPr>
        <w:footnoteReference w:id="885"/>
      </w:r>
      <w:r>
        <w:rPr>
          <w:rFonts w:ascii="IRNazanin" w:hAnsi="IRNazanin" w:eastAsia="IRNazanin"/>
          <w:color w:val="111111"/>
          <w:sz w:val="28"/>
          <w:sz w:val="28"/>
          <w:szCs w:val="28"/>
          <w:rtl w:val="true"/>
          <w:lang w:bidi="fa-IR"/>
        </w:rPr>
        <w:t>سزاوار است نماز امام همانند نماز ضعیف ترین کسی باشد که پشت سر او نماز می خواند</w:t>
      </w:r>
      <w:r>
        <w:rPr>
          <w:rFonts w:eastAsia="IRNazanin" w:cs="IRNazanin"/>
          <w:color w:val="111111"/>
          <w:sz w:val="28"/>
          <w:szCs w:val="28"/>
          <w:rtl w:val="true"/>
          <w:lang w:bidi="fa-IR"/>
        </w:rPr>
        <w:t xml:space="preserve">. </w:t>
      </w:r>
      <w:bookmarkStart w:id="1244" w:name="pg20332_196069"/>
    </w:p>
    <w:p>
      <w:pPr>
        <w:pStyle w:val="BookText"/>
        <w:rPr/>
      </w:pPr>
      <w:bookmarkEnd w:id="1244"/>
      <w:r>
        <w:rPr>
          <w:rFonts w:ascii="Amiri" w:hAnsi="Amiri" w:eastAsia="Amiri" w:cs="Amiri"/>
          <w:color w:val="111111"/>
          <w:sz w:val="28"/>
          <w:sz w:val="28"/>
          <w:szCs w:val="28"/>
          <w:rtl w:val="true"/>
          <w:lang w:bidi="ar-SA"/>
        </w:rPr>
        <w:t xml:space="preserve">وَ أَمَّا ابَعْدَ هَذَا بَعْدُ فَلَا تُطَوَّلَنَّ احْتِجَابَكَ عَنْ رَعِيَّتِكَ فَإِنَّ احْتِجَابَ الْوِلَاةِ عَنِ الرَّعِيَّةِ شُعْبَةٌ مِنَ الضّيقِ وَ قِلَّةُ عِلْمٍ بِالْأُمُورِ وَ الِاحْتِجَابُ مِنْهُمْ يَقْطَعُ عَنْهُمْ عِلْمَ مَا احْتَجَبُوا دُونَهُ فَيَصْغُرُ عِنْدَهُمُ الْكَبِيرُ وَيَعْظُمُ الصَّغِيرُ وَيَقْبُحُ الْحَسَنُ وَيَحْسُنُ الْقَبِيحُ وَيُشَابُ الْحَقُّ بِالْبَاطِلِ وَ إِنَّمَا الْوَالِى بَشَرُ لَا يَعْرِفُ مَا تَوَارَى عَنْهُ النَّاسُ بِهِ مِنَ الْأُمُورِ وَ لَيْسَتْ عَلَى الْحَقِّ سِمَاتٌ تُعْرَفُ بِهَا ضُرُوبُ الصِّدْقِ مِنَ الْكَذِبِ وَإِنَّمَا أَنْتَ أَحَدُ رَجُلَيْن إِمَّا امْرُؤٌ سَخَتْ نَفْسُكَ بِالْبَذْلِ فِى الْحَقِّ فَفِيمَ احْتِجَابُكَ مِنْ وَاجِبِ حَقٌّ تُعْطِيهِ أَوْ فِعْلِ كَرِيمٍ تُسْدِيهِ أَوْ مُبْتَلَى بِالْمَنْعِ فَمَا أَسْرَعَ كَفَّ النَّاسِ عَنْ مَسْأَلَتِكَ إِذَا أَيسُوا مِنْ بَذْلِكَ مَعَ أَنَّ أَكْثَرَ حَاجَاتِ النَّاسِ إِلَيْكَ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مَدُّونَةَ فِيهِ عَلَيْكَ مِنْ شَكَاةِ مَظْلِمَةٍ أَوْ طَلَبِ إِنْصَافٍ فِي مُعَامَلَةٍ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5" w:name="__RefHeading___Toc5888219_2320776876"/>
      <w:bookmarkStart w:id="1246" w:name="_Toc499"/>
      <w:bookmarkEnd w:id="1245"/>
      <w:r>
        <w:rPr/>
        <w:t>34</w:t>
      </w:r>
      <w:r>
        <w:rPr>
          <w:rtl w:val="true"/>
        </w:rPr>
        <w:t xml:space="preserve">. </w:t>
      </w:r>
      <w:r>
        <w:rPr>
          <w:rtl w:val="true"/>
        </w:rPr>
        <w:t>ارتباط مردم و حاکم</w:t>
      </w:r>
      <w:bookmarkEnd w:id="1246"/>
    </w:p>
    <w:p>
      <w:pPr>
        <w:pStyle w:val="Heading4"/>
        <w:numPr>
          <w:ilvl w:val="3"/>
          <w:numId w:val="1"/>
        </w:numPr>
        <w:rPr/>
      </w:pPr>
      <w:bookmarkStart w:id="1247" w:name="__RefHeading___Toc5888221_2320776876"/>
      <w:bookmarkStart w:id="1248" w:name="_Toc500"/>
      <w:bookmarkEnd w:id="1247"/>
      <w:r>
        <w:rPr/>
        <w:t>34</w:t>
      </w:r>
      <w:r>
        <w:rPr>
          <w:rtl w:val="true"/>
        </w:rPr>
        <w:t xml:space="preserve">. </w:t>
      </w:r>
      <w:r>
        <w:rPr/>
        <w:t>1</w:t>
      </w:r>
      <w:r>
        <w:rPr>
          <w:rtl w:val="true"/>
        </w:rPr>
        <w:t xml:space="preserve">. </w:t>
      </w:r>
      <w:r>
        <w:rPr>
          <w:rtl w:val="true"/>
        </w:rPr>
        <w:t>لزوم رابطه نزدیک میان والی و مردم</w:t>
      </w:r>
      <w:bookmarkEnd w:id="1248"/>
    </w:p>
    <w:p>
      <w:pPr>
        <w:pStyle w:val="BookText"/>
        <w:rPr/>
      </w:pPr>
      <w:r>
        <w:rPr>
          <w:rFonts w:ascii="Amiri" w:hAnsi="Amiri" w:eastAsia="Amiri" w:cs="Amiri"/>
          <w:color w:val="111111"/>
          <w:sz w:val="28"/>
          <w:sz w:val="28"/>
          <w:szCs w:val="28"/>
          <w:rtl w:val="true"/>
          <w:lang w:bidi="ar-SA"/>
        </w:rPr>
        <w:t>وَ أَمَّا بَعْدُ فَلَا تُطَوَّلَنَّ احْتِجَابَكَ عَنْ رَعِيَّتِكَ فَإِنَّ احْتِجَابَ الْوِلَاةِ عَنِ الرَّعِيَّةِ شُعْبَةُ مِنَ الضيق و قله عِلْمٍ بِالْأُمُورِ</w:t>
      </w:r>
      <w:r>
        <w:rPr>
          <w:rStyle w:val="FootnoteAnchor"/>
          <w:rtl w:val="true"/>
        </w:rPr>
        <w:footnoteReference w:id="886"/>
      </w:r>
      <w:r>
        <w:rPr>
          <w:rFonts w:ascii="IRNazanin" w:hAnsi="IRNazanin" w:eastAsia="IRNazanin"/>
          <w:color w:val="111111"/>
          <w:sz w:val="28"/>
          <w:sz w:val="28"/>
          <w:szCs w:val="28"/>
          <w:rtl w:val="true"/>
          <w:lang w:bidi="fa-IR"/>
        </w:rPr>
        <w:t xml:space="preserve"> اما بعد از این، پنهان ماندنت را از رعیت طولانی مکن، که در پرده ماندن حاکم شعبه ای است از تنگ خویی و کم اطلاعی به امور</w:t>
      </w:r>
      <w:r>
        <w:rPr>
          <w:rFonts w:eastAsia="IRNazanin" w:cs="IRNazanin"/>
          <w:color w:val="111111"/>
          <w:sz w:val="28"/>
          <w:szCs w:val="28"/>
          <w:rtl w:val="true"/>
          <w:lang w:bidi="fa-IR"/>
        </w:rPr>
        <w:t>.</w:t>
      </w:r>
    </w:p>
    <w:p>
      <w:pPr>
        <w:pStyle w:val="Heading4"/>
        <w:numPr>
          <w:ilvl w:val="3"/>
          <w:numId w:val="1"/>
        </w:numPr>
        <w:rPr/>
      </w:pPr>
      <w:bookmarkStart w:id="1249" w:name="__RefHeading___Toc5888223_2320776876"/>
      <w:bookmarkStart w:id="1250" w:name="_Toc501"/>
      <w:bookmarkEnd w:id="1249"/>
      <w:r>
        <w:rPr/>
        <w:t>34</w:t>
      </w:r>
      <w:r>
        <w:rPr>
          <w:rtl w:val="true"/>
        </w:rPr>
        <w:t xml:space="preserve">. </w:t>
      </w:r>
      <w:r>
        <w:rPr/>
        <w:t>2</w:t>
      </w:r>
      <w:r>
        <w:rPr>
          <w:rtl w:val="true"/>
        </w:rPr>
        <w:t xml:space="preserve">. </w:t>
      </w:r>
      <w:r>
        <w:rPr>
          <w:rtl w:val="true"/>
        </w:rPr>
        <w:t>آثار شوم دوری از مردم</w:t>
      </w:r>
      <w:bookmarkEnd w:id="1250"/>
    </w:p>
    <w:p>
      <w:pPr>
        <w:pStyle w:val="BookText"/>
        <w:rPr/>
      </w:pPr>
      <w:r>
        <w:rPr>
          <w:rFonts w:ascii="Amiri" w:hAnsi="Amiri" w:eastAsia="Amiri" w:cs="Amiri"/>
          <w:color w:val="111111"/>
          <w:sz w:val="28"/>
          <w:sz w:val="28"/>
          <w:szCs w:val="28"/>
          <w:rtl w:val="true"/>
          <w:lang w:bidi="ar-SA"/>
        </w:rPr>
        <w:t>وَ الِاحْتِجَابُ مِنْهُمْ يَقْطَعُ عَنْهُمْ عِلْمَ مَا احْتَجَبُوا دُونَهُ فَيَصْغُرُ عِنْدَهُمُ الْكَبِيرُ وَ يَعْظُمُ الصَّغِيرُ وَيَقْبُحُ الْحَسَنُ وَيَحْسُنُ الْقَبِيحُ و يُشَابُ الْحَقُّ بِالْبَاطِلِ</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و پنهان ماندن حاکم از رعیت حاکمان را از دانستن آن چه بر آنان پوشیده است باز می دارد، بر این اساس کار بزرگ پیش آنان کوچک و کار کوچک بزرگ جلوه می کند، زیبا زشت گردد و زشت زیبا شود و حق به باطل آمیخته می گردد</w:t>
      </w:r>
      <w:r>
        <w:rPr>
          <w:rFonts w:eastAsia="IRNazanin" w:cs="IRNazanin"/>
          <w:color w:val="111111"/>
          <w:sz w:val="28"/>
          <w:szCs w:val="28"/>
          <w:rtl w:val="true"/>
          <w:lang w:bidi="fa-IR"/>
        </w:rPr>
        <w:t>.</w:t>
      </w:r>
    </w:p>
    <w:p>
      <w:pPr>
        <w:pStyle w:val="Heading4"/>
        <w:numPr>
          <w:ilvl w:val="3"/>
          <w:numId w:val="1"/>
        </w:numPr>
        <w:rPr/>
      </w:pPr>
      <w:bookmarkStart w:id="1251" w:name="__RefHeading___Toc5888225_2320776876"/>
      <w:bookmarkStart w:id="1252" w:name="_Toc502"/>
      <w:bookmarkEnd w:id="1251"/>
      <w:r>
        <w:rPr/>
        <w:t>34</w:t>
      </w:r>
      <w:r>
        <w:rPr>
          <w:rtl w:val="true"/>
        </w:rPr>
        <w:t xml:space="preserve">. </w:t>
      </w:r>
      <w:r>
        <w:rPr/>
        <w:t>3</w:t>
      </w:r>
      <w:r>
        <w:rPr>
          <w:rtl w:val="true"/>
        </w:rPr>
        <w:t xml:space="preserve">. </w:t>
      </w:r>
      <w:r>
        <w:rPr>
          <w:rtl w:val="true"/>
        </w:rPr>
        <w:t>مشتبه شدن حق و باطل</w:t>
      </w:r>
      <w:bookmarkEnd w:id="1252"/>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الْوَالِى بَشَرُ لَا يَعْرِفُ مَا تَوَارَى عَنْهُ النَّاسُ بِهِ مِنَ الْأُمُورِ وَ لَيْسَتْ عَلَى الْحَقِّ</w:t>
      </w:r>
      <w:bookmarkStart w:id="1253" w:name="pg20332_196070"/>
    </w:p>
    <w:p>
      <w:pPr>
        <w:pStyle w:val="BookText"/>
        <w:rPr/>
      </w:pPr>
      <w:bookmarkEnd w:id="1253"/>
      <w:r>
        <w:rPr>
          <w:rFonts w:ascii="Amiri" w:hAnsi="Amiri" w:eastAsia="Amiri" w:cs="Amiri"/>
          <w:color w:val="111111"/>
          <w:sz w:val="28"/>
          <w:sz w:val="28"/>
          <w:szCs w:val="28"/>
          <w:rtl w:val="true"/>
          <w:lang w:bidi="ar-SA"/>
        </w:rPr>
        <w:t>سِمَاتٌ تُعْرَفُ بِهَا ضُرُوبُ الصِّدْقِ مِنَ الْكَذِبِ</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 و علامت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جمع سمة كعدة و أصلها وسم و هي العلامات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زمامدار انسانی است که آن چه مردم از او پوشیده دارند نخواهد دانست، و حق را هم نشانه ای نیست که به وسیله آن انواع راستی از دروغ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فَإِنِّي لَسْتُ فِي نَفْسِي بِفَوْقِ أَنْ أُخْطِئَ وَ لَا آمَنُ ذَلِكَ مِنْ فِعْلِي إِلَّا أَنْ يَكْفِيَ اللَّهُ مِنْ نَفْسِى مَا هُوَ أَمْلَكُ بِهِ مِنِّی</w:t>
      </w:r>
      <w:r>
        <w:rPr>
          <w:rStyle w:val="FootnoteAnchor"/>
          <w:rtl w:val="true"/>
        </w:rPr>
        <w:footnoteReference w:id="889"/>
      </w:r>
      <w:r>
        <w:rPr>
          <w:rFonts w:ascii="IRNazanin" w:hAnsi="IRNazanin" w:eastAsia="IRNazanin"/>
          <w:color w:val="111111"/>
          <w:sz w:val="28"/>
          <w:sz w:val="28"/>
          <w:szCs w:val="28"/>
          <w:rtl w:val="true"/>
          <w:lang w:bidi="fa-IR"/>
        </w:rPr>
        <w:t>من در نظر خود نه بالاتر از آنم که خطا کنم و نه در کارم از اشتباه ایمنم مگر این که خداوند مرا از نفسم کفایت کند، نفسی که خداوند از من به آن مالک تر است</w:t>
      </w:r>
      <w:r>
        <w:rPr>
          <w:rFonts w:eastAsia="IRNazanin" w:cs="IRNazanin"/>
          <w:color w:val="111111"/>
          <w:sz w:val="28"/>
          <w:szCs w:val="28"/>
          <w:rtl w:val="true"/>
          <w:lang w:bidi="fa-IR"/>
        </w:rPr>
        <w:t>.</w:t>
      </w:r>
    </w:p>
    <w:p>
      <w:pPr>
        <w:pStyle w:val="Heading4"/>
        <w:numPr>
          <w:ilvl w:val="3"/>
          <w:numId w:val="1"/>
        </w:numPr>
        <w:rPr/>
      </w:pPr>
      <w:bookmarkStart w:id="1254" w:name="__RefHeading___Toc5888227_2320776876"/>
      <w:bookmarkStart w:id="1255" w:name="_Toc503"/>
      <w:bookmarkEnd w:id="1254"/>
      <w:r>
        <w:rPr/>
        <w:t>34</w:t>
      </w:r>
      <w:r>
        <w:rPr>
          <w:rtl w:val="true"/>
        </w:rPr>
        <w:t xml:space="preserve">. </w:t>
      </w:r>
      <w:r>
        <w:rPr/>
        <w:t>4</w:t>
      </w:r>
      <w:r>
        <w:rPr>
          <w:rtl w:val="true"/>
        </w:rPr>
        <w:t xml:space="preserve">. </w:t>
      </w:r>
      <w:r>
        <w:rPr>
          <w:rtl w:val="true"/>
        </w:rPr>
        <w:t>لزوم ارتباط مستقیم مسئولان با مردم</w:t>
      </w:r>
      <w:bookmarkEnd w:id="1255"/>
    </w:p>
    <w:p>
      <w:pPr>
        <w:pStyle w:val="BookText"/>
        <w:rPr/>
      </w:pPr>
      <w:r>
        <w:rPr>
          <w:rFonts w:ascii="Amiri" w:hAnsi="Amiri" w:eastAsia="Amiri" w:cs="Amiri"/>
          <w:color w:val="111111"/>
          <w:sz w:val="28"/>
          <w:sz w:val="28"/>
          <w:szCs w:val="28"/>
          <w:rtl w:val="true"/>
          <w:lang w:bidi="ar-SA"/>
        </w:rPr>
        <w:t>وَ إِنَّمَا أَنْتَ أَحَدُ رَجُلَيْنِ إِمَّا امْرُؤٌ سَخَتْ نَفْسُكَ بِالْبَذْلِ فِي الْحَقِّ فَفِيمَ احْتِجَابُكَ مِنْ وَاجِبِ حَقٌّ تُعْطِيهِ أَوْ فِعْلٍ كَرِيمٍ تُسْدِيهِ أَوْ مُبْتَلَى بِالْمَنْعِ</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و تو یکی از دو مردی یا انسانی هستی که وجودت به بخشیدن در راه خدا سخاوتمند است پس نسبت به حق مردم و اجبی که باید عطا کنی یا کار نیکی که باید ادا نمایی علت روی نشان ندادنت به رعیت چیست؟</w:t>
      </w:r>
    </w:p>
    <w:p>
      <w:pPr>
        <w:pStyle w:val="Heading4"/>
        <w:numPr>
          <w:ilvl w:val="3"/>
          <w:numId w:val="1"/>
        </w:numPr>
        <w:rPr/>
      </w:pPr>
      <w:bookmarkStart w:id="1256" w:name="__RefHeading___Toc5888229_2320776876"/>
      <w:bookmarkStart w:id="1257" w:name="_Toc504"/>
      <w:bookmarkEnd w:id="1256"/>
      <w:r>
        <w:rPr/>
        <w:t>34</w:t>
      </w:r>
      <w:r>
        <w:rPr>
          <w:rtl w:val="true"/>
        </w:rPr>
        <w:t xml:space="preserve">. </w:t>
      </w:r>
      <w:r>
        <w:rPr/>
        <w:t>5</w:t>
      </w:r>
      <w:r>
        <w:rPr>
          <w:rtl w:val="true"/>
        </w:rPr>
        <w:t xml:space="preserve">. </w:t>
      </w:r>
      <w:r>
        <w:rPr>
          <w:rtl w:val="true"/>
        </w:rPr>
        <w:t>ناامیدی از بخشش بخیل</w:t>
      </w:r>
      <w:bookmarkEnd w:id="1257"/>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أَسْرَعَ كَفَّ النَّاسِ عَنْ مَسْأَلَتِكَ إِذَا أَيسُوا مِنْ بَذْلِكَ مَعَ أَنَّ أَكْثَرَ حَاجَاتِ النَّاسِ إِلَيْكَ</w:t>
      </w:r>
      <w:r>
        <w:rPr>
          <w:rStyle w:val="FootnoteAnchor"/>
          <w:rtl w:val="true"/>
        </w:rPr>
        <w:footnoteReference w:id="891"/>
      </w:r>
      <w:r>
        <w:rPr>
          <w:rFonts w:ascii="IRNazanin" w:hAnsi="IRNazanin" w:eastAsia="IRNazanin"/>
          <w:color w:val="111111"/>
          <w:sz w:val="28"/>
          <w:sz w:val="28"/>
          <w:szCs w:val="28"/>
          <w:rtl w:val="true"/>
          <w:lang w:bidi="fa-IR"/>
        </w:rPr>
        <w:t xml:space="preserve"> یا انسانی هستی مبتلا به بخل، که در این صورت زود باشد که مردم دست درخواستشان را از تو باز دارند آن گاه که از عطا و بخششت نا امید گردند</w:t>
      </w:r>
      <w:r>
        <w:rPr>
          <w:rFonts w:eastAsia="IRNazanin" w:cs="IRNazanin"/>
          <w:color w:val="111111"/>
          <w:sz w:val="28"/>
          <w:szCs w:val="28"/>
          <w:rtl w:val="true"/>
          <w:lang w:bidi="fa-IR"/>
        </w:rPr>
        <w:t xml:space="preserve">. </w:t>
      </w:r>
      <w:bookmarkStart w:id="1258" w:name="pg20332_196071"/>
    </w:p>
    <w:p>
      <w:pPr>
        <w:pStyle w:val="BookText"/>
        <w:rPr/>
      </w:pPr>
      <w:bookmarkEnd w:id="125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أَبَا جَعْفَرٍ بَلَغَنِي أَنَّ الْمَوَالِيَ إِذَا رَكِبْتَ أَخْرَجُوكَ مِنَ الْبَابِ الصَّغِيرِ فَإِنَّمَا ذَلِكَ مِنْ بُخْل مِنْهُمْ لِئَلَّا يَنَالَّ مِنْكَ أَحَدٌ خَيْراً وَ أَسْأَلُكَ بِحَقِّى عَلَيْكَ لَا يَكُنْ مَدْخَلُكَ وَ مَخْرَجُكَ إِلَّا مِنَّ الْبَابِ الْكَبِيرِ فَإِذَا رَكِبْتَ فَلْيَكُنْ مَعَكَ ذَهَبٌ وَ فِضَّةٌ ثُمَّ لَا يَسْأَلُكَ أَحَدٌ شَيْئاً إِلَّا أَعْطَيْتَهُ</w:t>
      </w:r>
      <w:r>
        <w:rPr>
          <w:rStyle w:val="FootnoteAnchor"/>
          <w:rtl w:val="true"/>
        </w:rPr>
        <w:footnoteReference w:id="892"/>
      </w:r>
      <w:r>
        <w:rPr>
          <w:rFonts w:ascii="IRNazanin" w:hAnsi="IRNazanin" w:eastAsia="IRNazanin"/>
          <w:color w:val="111111"/>
          <w:sz w:val="28"/>
          <w:sz w:val="28"/>
          <w:szCs w:val="28"/>
          <w:rtl w:val="true"/>
          <w:lang w:bidi="fa-IR"/>
        </w:rPr>
        <w:t xml:space="preserve"> ابوجعفر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هنگام خروج از منزل غلامان و خدمتکارانت، درب کوچک منزل را می گشایند و همراه تو از منزل خارج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آنان به خاطر پستی و تنگ چشمی آنان است تا با مستمندان مواجه نشوی و خیر تو به آنان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 کنم و تو را به آن حقی که بر گردنت دارم سوگند می دهم که ورود و خروج تو همیشه از درب بزرگ باشد و چون بخواهی بر مرکب سوار شوی همراه خود مقداری سکه طلا و نقره بردار و هرکس دست مسألت دراز کند او را از عطای خود بهره مند ساز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وَالِ احْتَجَبَ عَنْ حَوَائِجِ النَّاسِ احْتَجَبَ اللَّهُ عَنْهُ يَوْمَ الْقِيَامَةِ وَ عَنْ حَوَائِجِه</w:t>
      </w:r>
      <w:r>
        <w:rPr>
          <w:rStyle w:val="FootnoteAnchor"/>
          <w:rtl w:val="true"/>
        </w:rPr>
        <w:footnoteReference w:id="893"/>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زمامداری که خویش را از رسیدگی به نیازهای مردم به دور دارد خداوند او را در روز رستاخیز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هایش به دور خواهد داشت</w:t>
      </w:r>
    </w:p>
    <w:p>
      <w:pPr>
        <w:pStyle w:val="Heading4"/>
        <w:numPr>
          <w:ilvl w:val="3"/>
          <w:numId w:val="1"/>
        </w:numPr>
        <w:rPr/>
      </w:pPr>
      <w:bookmarkStart w:id="1259" w:name="__RefHeading___Toc5888231_2320776876"/>
      <w:bookmarkStart w:id="1260" w:name="_Toc505"/>
      <w:bookmarkEnd w:id="1259"/>
      <w:r>
        <w:rPr/>
        <w:t>34</w:t>
      </w:r>
      <w:r>
        <w:rPr>
          <w:rtl w:val="true"/>
        </w:rPr>
        <w:t xml:space="preserve">. </w:t>
      </w:r>
      <w:r>
        <w:rPr/>
        <w:t>6</w:t>
      </w:r>
      <w:r>
        <w:rPr>
          <w:rtl w:val="true"/>
        </w:rPr>
        <w:t xml:space="preserve">. </w:t>
      </w:r>
      <w:r>
        <w:rPr>
          <w:rtl w:val="true"/>
        </w:rPr>
        <w:t>رسیدگی به حاجات مردم</w:t>
      </w:r>
      <w:bookmarkEnd w:id="126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لَا مَدُّونَةَ فِيهِ عَلَيْكَ مِنْ شَكَاةِ مَظْلِمَةٍ أَوْ طَلَبِ إِنْصَافٍ فِي مُعَامَلَةٍ</w:t>
      </w:r>
      <w:r>
        <w:rPr>
          <w:rStyle w:val="FootnoteAnchor"/>
          <w:rtl w:val="true"/>
        </w:rPr>
        <w:footnoteReference w:id="894"/>
      </w:r>
      <w:r>
        <w:rPr>
          <w:rFonts w:ascii="IRNazanin" w:hAnsi="IRNazanin" w:eastAsia="IRNazanin"/>
          <w:color w:val="111111"/>
          <w:sz w:val="28"/>
          <w:sz w:val="28"/>
          <w:szCs w:val="28"/>
          <w:rtl w:val="true"/>
          <w:lang w:bidi="fa-IR"/>
        </w:rPr>
        <w:t xml:space="preserve"> با این که بیشترین حاجات مردم از تو چیزی است که برایت زحمت و رنجی ندارد، از قبیل شکایت از ستمی یا درخواست انصاف در خرید و فروشی </w:t>
      </w:r>
      <w:bookmarkStart w:id="1261" w:name="pg20332_196072"/>
    </w:p>
    <w:p>
      <w:pPr>
        <w:pStyle w:val="BookText"/>
        <w:rPr/>
      </w:pPr>
      <w:bookmarkEnd w:id="1261"/>
      <w:r>
        <w:rPr>
          <w:rFonts w:ascii="Amiri" w:hAnsi="Amiri" w:eastAsia="Amiri" w:cs="Amiri"/>
          <w:color w:val="111111"/>
          <w:sz w:val="28"/>
          <w:sz w:val="28"/>
          <w:szCs w:val="28"/>
          <w:rtl w:val="true"/>
          <w:lang w:bidi="ar-SA"/>
        </w:rPr>
        <w:t xml:space="preserve">ثُمَّ إِنَّ لِلْوَالِي خَاصَّةً وَ بِطَانَةً فِيهِمُ اسْتِنْثَارٌ وَ تَطَاوُلٌ وَ قِلَّةُ إِنْصَافٍ فِي مُعَامَلَةٍ فَاحْسِمْ مَنُونَةَ مَادَّةَ أُولَئِكَ بِقَطْع أسْبَابِ تِلْكَ الْأَحْوَالِ وَ لَا تُقْطِعَنَّ لِأَحَدٍ مِنْ حَاشِيَتِكَ وَ حَامَّتِكَ قَطِيعَةً وَ لَا يَطْمَعَنَّ مِنْكَ فِي اعْتِقَادِ عُقْدَةٍ تَضُرُّ بِمَنْ يَلِبِهَا مِنَ النَّاسِ فِي شِرْبٍ أَوْ عَمَلٍ مُشْتَرَك يَحْمِلُونَ مَنُونَتَهُ عَلَى غَيْرِهِمْ فَيَكُونَ مَهْنَأُ ذَلِكَ لَهُمْ دُونَكَ وَ عَيْبُهُ عَلَيْكَ فِي الدُّنْيَا وَالآخِرَةِ وَ أَلْزِمِ الْحَقَّ مَنْ لَزِمَهُ مِنَ الْقَرِيبِ وَ الْبَعِيدِ وَ كُنْ فِي ذَلِكَ صَابِراً مُحْتَسِباً وَاقِعاً ذَلِكَ مِنْ قَرَابَتِكَ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خَوَاصِّكَ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خَاصَّتِكَ حَيْثُ وَقَعَ وَ ابْتَغِ عَاقِبَتَهُ بِمَا يَثْقُلُ عَلَيْكَ مِنْهُ فَإِنَّ مَغَبَّةَ ذَلِكَ مَحْمُودَةٌ وَإِنْ ظَنَّتِ الرَّعِيَّةُ بِكَ حَيْفَاً فَأَصْحِرْ لَهُمْ بِعُذْرِكَ وَ اعْدِلْ عَنْكَ ظُنُونَهُمْ بِإِصْحَارِكَ فَإِنَّ فِي ذَلِكَ رِيَاضَةً مِنْكَ لِنَفْسِكَ وَ رِفقاً بِرَعِيَّتِكَ وَ إِعْذَارًا تَبْلُغُ بِهِ حَاجَتَكَ مِنْ تَقْوِيمِهِمْ عَلَى الْحَقِّ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62" w:name="__RefHeading___Toc5888233_2320776876"/>
      <w:bookmarkStart w:id="1263" w:name="_Toc506"/>
      <w:bookmarkEnd w:id="1262"/>
      <w:r>
        <w:rPr/>
        <w:t>35</w:t>
      </w:r>
      <w:r>
        <w:rPr>
          <w:rtl w:val="true"/>
        </w:rPr>
        <w:t xml:space="preserve">. </w:t>
      </w:r>
      <w:r>
        <w:rPr>
          <w:rtl w:val="true"/>
        </w:rPr>
        <w:t>پرهیز از زیاده خواهی اطرافیان</w:t>
      </w:r>
      <w:bookmarkEnd w:id="1263"/>
    </w:p>
    <w:p>
      <w:pPr>
        <w:pStyle w:val="Heading4"/>
        <w:numPr>
          <w:ilvl w:val="3"/>
          <w:numId w:val="1"/>
        </w:numPr>
        <w:rPr/>
      </w:pPr>
      <w:bookmarkStart w:id="1264" w:name="__RefHeading___Toc5888235_2320776876"/>
      <w:bookmarkStart w:id="1265" w:name="_Toc507"/>
      <w:bookmarkEnd w:id="1264"/>
      <w:r>
        <w:rPr/>
        <w:t>35</w:t>
      </w:r>
      <w:r>
        <w:rPr>
          <w:rtl w:val="true"/>
        </w:rPr>
        <w:t xml:space="preserve">. </w:t>
      </w:r>
      <w:r>
        <w:rPr/>
        <w:t>1</w:t>
      </w:r>
      <w:r>
        <w:rPr>
          <w:rtl w:val="true"/>
        </w:rPr>
        <w:t xml:space="preserve">. </w:t>
      </w:r>
      <w:r>
        <w:rPr>
          <w:rtl w:val="true"/>
        </w:rPr>
        <w:t>دوری از افراد فرصت طلب و سودجو</w:t>
      </w:r>
      <w:bookmarkEnd w:id="1265"/>
    </w:p>
    <w:p>
      <w:pPr>
        <w:pStyle w:val="BookText"/>
        <w:rPr/>
      </w:pPr>
      <w:r>
        <w:rPr>
          <w:rFonts w:ascii="Amiri" w:hAnsi="Amiri" w:eastAsia="Amiri" w:cs="Amiri"/>
          <w:color w:val="111111"/>
          <w:sz w:val="28"/>
          <w:sz w:val="28"/>
          <w:szCs w:val="28"/>
          <w:rtl w:val="true"/>
          <w:lang w:bidi="ar-SA"/>
        </w:rPr>
        <w:t>ثُمَّ إِنَّ لِلْوَالِى خَاصَّةً وَ بِطَانَةً فِيهِمُ اسْتِنْثَارُ وَ تَطَاوُلٌ وَ قِلَّةُ إِنْصَافٍ فِي مُعَامَلَةٍ فَاحْسِمْ مَادَّةَ أُولَئِكَ بِقَطْعِ أَسْبَابٍ تِلْكَ الْأَحْوَالِ</w:t>
      </w:r>
      <w:r>
        <w:rPr>
          <w:rStyle w:val="FootnoteAnchor"/>
          <w:rtl w:val="true"/>
        </w:rPr>
        <w:footnoteReference w:id="895"/>
      </w:r>
    </w:p>
    <w:p>
      <w:pPr>
        <w:pStyle w:val="BookText"/>
        <w:rPr/>
      </w:pPr>
      <w:r>
        <w:rPr>
          <w:rFonts w:ascii="IRNazanin" w:hAnsi="IRNazanin" w:eastAsia="IRNazanin"/>
          <w:color w:val="111111"/>
          <w:sz w:val="28"/>
          <w:sz w:val="28"/>
          <w:szCs w:val="28"/>
          <w:rtl w:val="true"/>
          <w:lang w:bidi="fa-IR"/>
        </w:rPr>
        <w:t>تطاول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شمردن خود بر دیگران؛ برتری جویی؛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مرتفع شدن؛ وأطال الرجل على الشيء مثل أشرف و زنا و معنی و تطاول علا و ارتفع</w:t>
      </w:r>
    </w:p>
    <w:p>
      <w:pPr>
        <w:pStyle w:val="BookText"/>
        <w:rPr/>
      </w:pPr>
      <w:r>
        <w:rPr>
          <w:rFonts w:ascii="IRNazanin" w:hAnsi="IRNazanin" w:eastAsia="IRNazanin"/>
          <w:color w:val="111111"/>
          <w:sz w:val="28"/>
          <w:sz w:val="28"/>
          <w:szCs w:val="28"/>
          <w:rtl w:val="true"/>
          <w:lang w:bidi="fa-IR"/>
        </w:rPr>
        <w:t>فَاحْسِم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کن؛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 کردن قطع الدم بالکی و حسمه حسما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زمامداران را خواص و نزدیکانی است که خود خواه و چپاولگرند، و در معاملات انصاف ندارند ریشه ستمکاریشان را با بریدن اسباب آن بخشکان</w:t>
      </w:r>
    </w:p>
    <w:p>
      <w:pPr>
        <w:pStyle w:val="BookText"/>
        <w:rPr/>
      </w:pPr>
      <w:r>
        <w:rPr>
          <w:rFonts w:ascii="IRNazanin" w:hAnsi="IRNazanin" w:eastAsia="IRNazanin"/>
          <w:color w:val="111111"/>
          <w:sz w:val="28"/>
          <w:sz w:val="28"/>
          <w:szCs w:val="28"/>
          <w:rtl w:val="true"/>
          <w:lang w:bidi="fa-IR"/>
        </w:rPr>
        <w:t>نکته</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نزدیکان و آشنایان صمیمی آنچنان که می توانند پشتوانه ها و فریادرسان خوبی برای روزهای گرفتاری باشند می توانند هنگام قدرت و زمامداری عوامل انحراف و خطاهای بزرگ باشند</w:t>
      </w:r>
      <w:r>
        <w:rPr>
          <w:rFonts w:eastAsia="IRNazanin" w:cs="IRNazanin"/>
          <w:color w:val="111111"/>
          <w:sz w:val="28"/>
          <w:szCs w:val="28"/>
          <w:rtl w:val="true"/>
          <w:lang w:bidi="fa-IR"/>
        </w:rPr>
        <w:t xml:space="preserve">. </w:t>
      </w:r>
      <w:r>
        <w:rPr>
          <w:rStyle w:val="FootnoteAnchor"/>
          <w:rtl w:val="true"/>
        </w:rPr>
        <w:footnoteReference w:id="896"/>
      </w:r>
      <w:bookmarkStart w:id="1266" w:name="pg20332_196073"/>
    </w:p>
    <w:p>
      <w:pPr>
        <w:pStyle w:val="Heading4"/>
        <w:numPr>
          <w:ilvl w:val="3"/>
          <w:numId w:val="1"/>
        </w:numPr>
        <w:rPr/>
      </w:pPr>
      <w:bookmarkStart w:id="1267" w:name="__RefHeading___Toc5888237_2320776876"/>
      <w:bookmarkStart w:id="1268" w:name="_Toc508"/>
      <w:bookmarkEnd w:id="1266"/>
      <w:bookmarkEnd w:id="1267"/>
      <w:r>
        <w:rPr/>
        <w:t>35</w:t>
      </w:r>
      <w:r>
        <w:rPr>
          <w:rtl w:val="true"/>
        </w:rPr>
        <w:t xml:space="preserve">. </w:t>
      </w:r>
      <w:r>
        <w:rPr/>
        <w:t>2</w:t>
      </w:r>
      <w:r>
        <w:rPr>
          <w:rtl w:val="true"/>
        </w:rPr>
        <w:t xml:space="preserve">. </w:t>
      </w:r>
      <w:r>
        <w:rPr>
          <w:rtl w:val="true"/>
        </w:rPr>
        <w:t>رانت خواری اطرافیان ممنوع</w:t>
      </w:r>
      <w:bookmarkEnd w:id="1268"/>
    </w:p>
    <w:p>
      <w:pPr>
        <w:pStyle w:val="BookText"/>
        <w:rPr/>
      </w:pPr>
      <w:r>
        <w:rPr>
          <w:rFonts w:ascii="Amiri" w:hAnsi="Amiri" w:eastAsia="Amiri" w:cs="Amiri"/>
          <w:color w:val="111111"/>
          <w:sz w:val="28"/>
          <w:sz w:val="28"/>
          <w:szCs w:val="28"/>
          <w:rtl w:val="true"/>
          <w:lang w:bidi="ar-SA"/>
        </w:rPr>
        <w:t>وَ لَا تُقْطِعَنَّ لِأَحَدٍ مِنْ حَاشِيَتِكَ وَ حَامَّتِكَ قَطِيعَةً</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حَامَّه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خویشاوندان؛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گرم کردن گرفته شده به مناسبت این که علاقه و دوستی آن ها گرم و داغ است به همین دلیل دوست صمیمی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الحامة القرابة</w:t>
      </w:r>
    </w:p>
    <w:p>
      <w:pPr>
        <w:pStyle w:val="BookText"/>
        <w:rPr/>
      </w:pPr>
      <w:r>
        <w:rPr>
          <w:rFonts w:ascii="IRNazanin" w:hAnsi="IRNazanin" w:eastAsia="IRNazanin"/>
          <w:color w:val="111111"/>
          <w:sz w:val="28"/>
          <w:sz w:val="28"/>
          <w:szCs w:val="28"/>
          <w:rtl w:val="true"/>
          <w:lang w:bidi="fa-IR"/>
        </w:rPr>
        <w:t>قطِيعَةً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زمين؛ محال ببغداد أقطعها المنصور أناسا من أعيان دولته ليعمروها و يسكنوها، و منه حدثنی شیخ من أهل قطيعة الربيع، و أقطعته قطيعة أى طائفة من أرض الخراج و الأقطاع إعطاء الإمام قطعة من الأرض و غيرها و يكون تملیکا و غیر تملیک</w:t>
      </w:r>
    </w:p>
    <w:p>
      <w:pPr>
        <w:pStyle w:val="BookText"/>
        <w:rPr/>
      </w:pPr>
      <w:r>
        <w:rPr>
          <w:rFonts w:ascii="IRNazanin" w:hAnsi="IRNazanin" w:eastAsia="IRNazanin"/>
          <w:color w:val="111111"/>
          <w:sz w:val="28"/>
          <w:sz w:val="28"/>
          <w:szCs w:val="28"/>
          <w:rtl w:val="true"/>
          <w:lang w:bidi="fa-IR"/>
        </w:rPr>
        <w:t>به هیچ یک از اطرافیان و اقوام خود زمینی از اقطاع مسلمین واگذار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Style w:val="FootnoteAnchor"/>
          <w:rtl w:val="true"/>
        </w:rPr>
        <w:footnoteReference w:id="898"/>
      </w:r>
      <w:r>
        <w:rPr>
          <w:rFonts w:ascii="IRNazanin" w:hAnsi="IRNazanin" w:eastAsia="IRNazanin"/>
          <w:color w:val="111111"/>
          <w:sz w:val="28"/>
          <w:sz w:val="28"/>
          <w:szCs w:val="28"/>
          <w:rtl w:val="true"/>
          <w:lang w:bidi="fa-IR"/>
        </w:rPr>
        <w:t>به خدا قسم اگر آن املاک را بیابم به مسلمین بر می گردانم گر چه مهریه زنان شده باشد یا با آن کنیزان خریده باشند زیرا گشایش امور با عدالت است کسی که عدالت او را در مضیقه،اندازد ظلم و ستم، مضیقه بیشتری برای او ایجاد می کند</w:t>
      </w:r>
      <w:r>
        <w:rPr>
          <w:rFonts w:eastAsia="IRNazanin" w:cs="IRNazanin"/>
          <w:color w:val="111111"/>
          <w:sz w:val="28"/>
          <w:szCs w:val="28"/>
          <w:rtl w:val="true"/>
          <w:lang w:bidi="fa-IR"/>
        </w:rPr>
        <w:t>.</w:t>
      </w:r>
    </w:p>
    <w:p>
      <w:pPr>
        <w:pStyle w:val="Heading4"/>
        <w:numPr>
          <w:ilvl w:val="3"/>
          <w:numId w:val="1"/>
        </w:numPr>
        <w:rPr/>
      </w:pPr>
      <w:bookmarkStart w:id="1269" w:name="__RefHeading___Toc5888239_2320776876"/>
      <w:bookmarkStart w:id="1270" w:name="_Toc509"/>
      <w:bookmarkEnd w:id="1269"/>
      <w:r>
        <w:rPr/>
        <w:t>35</w:t>
      </w:r>
      <w:r>
        <w:rPr>
          <w:rtl w:val="true"/>
        </w:rPr>
        <w:t xml:space="preserve">. </w:t>
      </w:r>
      <w:r>
        <w:rPr/>
        <w:t>3</w:t>
      </w:r>
      <w:r>
        <w:rPr>
          <w:rtl w:val="true"/>
        </w:rPr>
        <w:t xml:space="preserve">. </w:t>
      </w:r>
      <w:r>
        <w:rPr>
          <w:rtl w:val="true"/>
        </w:rPr>
        <w:t>پرهیز از طمع ورزی</w:t>
      </w:r>
      <w:bookmarkEnd w:id="1270"/>
    </w:p>
    <w:p>
      <w:pPr>
        <w:pStyle w:val="BookText"/>
        <w:rPr/>
      </w:pPr>
      <w:r>
        <w:rPr>
          <w:rFonts w:ascii="Amiri" w:hAnsi="Amiri" w:eastAsia="Amiri" w:cs="Amiri"/>
          <w:color w:val="111111"/>
          <w:sz w:val="28"/>
          <w:sz w:val="28"/>
          <w:szCs w:val="28"/>
          <w:rtl w:val="true"/>
          <w:lang w:bidi="ar-SA"/>
        </w:rPr>
        <w:t>وَ لَا يَطْمَعَنَّ مِنْكَ فِي اعْتِقَادِ عُقْدَةٍ تَضُرُّ بِمَنْ يَلِيهَا مِنَ النَّاسِ فِي شِرْبٍ أَوْ عَمَلٍ مُشْتَرَبٍ يَحْمِلُونَ مَنُونَتَهُ عَلَى غَيْرِهِمْ فَيَكُونَ مَهْنَأُ ذَلِكَ لَهُمْ دُونَكَ وَ عَيْبُهُ عَلَيْكَ فِي الدُّنْيَا وَ الآخِرَةِ</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نباید در تو طمع ورزد کسی به گرفتن مزرعه ای که در آبشخور آن به همسایه زیان رساند، یا کاری که باید با شرکت به سامان رسد مشقت کار مشترک را به همسایگان تحمیل کند، در آن صورت سودش برای آن طمع کاران و عیب و زشتی آن در دنیا و آخرت بر عهده تو خواهد بود</w:t>
      </w:r>
      <w:r>
        <w:rPr>
          <w:rFonts w:eastAsia="IRNazanin" w:cs="IRNazanin"/>
          <w:color w:val="111111"/>
          <w:sz w:val="28"/>
          <w:szCs w:val="28"/>
          <w:rtl w:val="true"/>
          <w:lang w:bidi="fa-IR"/>
        </w:rPr>
        <w:t>.</w:t>
      </w:r>
    </w:p>
    <w:p>
      <w:pPr>
        <w:pStyle w:val="Heading4"/>
        <w:numPr>
          <w:ilvl w:val="3"/>
          <w:numId w:val="1"/>
        </w:numPr>
        <w:rPr/>
      </w:pPr>
      <w:bookmarkStart w:id="1271" w:name="__RefHeading___Toc5888241_2320776876"/>
      <w:bookmarkStart w:id="1272" w:name="_Toc510"/>
      <w:bookmarkEnd w:id="1271"/>
      <w:r>
        <w:rPr/>
        <w:t>35</w:t>
      </w:r>
      <w:r>
        <w:rPr>
          <w:rtl w:val="true"/>
        </w:rPr>
        <w:t xml:space="preserve">. </w:t>
      </w:r>
      <w:r>
        <w:rPr/>
        <w:t>4</w:t>
      </w:r>
      <w:r>
        <w:rPr>
          <w:rtl w:val="true"/>
        </w:rPr>
        <w:t xml:space="preserve">. </w:t>
      </w:r>
      <w:r>
        <w:rPr>
          <w:rtl w:val="true"/>
        </w:rPr>
        <w:t>تقدم دانستن حق</w:t>
      </w:r>
      <w:bookmarkEnd w:id="127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أَلْزِمِ الْحَقَّ مَنْ لَزِمَهُ مِنَ الْقَرِيبِ وَ الْبَعِيدِ وَ كُنْ فِي ذَلِكَ صَابِراً مُحْتَسِباً وَاقِعاً</w:t>
      </w:r>
      <w:r>
        <w:rPr>
          <w:rStyle w:val="FootnoteAnchor"/>
          <w:rtl w:val="true"/>
        </w:rPr>
        <w:footnoteReference w:id="900"/>
      </w:r>
      <w:bookmarkStart w:id="1273" w:name="pg20332_196074"/>
    </w:p>
    <w:p>
      <w:pPr>
        <w:pStyle w:val="BookText"/>
        <w:rPr/>
      </w:pPr>
      <w:bookmarkEnd w:id="1273"/>
      <w:r>
        <w:rPr>
          <w:rFonts w:ascii="IRNazanin" w:hAnsi="IRNazanin" w:eastAsia="IRNazanin"/>
          <w:color w:val="111111"/>
          <w:sz w:val="28"/>
          <w:sz w:val="28"/>
          <w:szCs w:val="28"/>
          <w:rtl w:val="true"/>
          <w:lang w:bidi="fa-IR"/>
        </w:rPr>
        <w:t>حق را نسبت به هر که لازم است از نزدیک و دور رعایت کن و در این زمینه شکیبا و مزد خواه از خدا باش</w:t>
      </w:r>
      <w:r>
        <w:rPr>
          <w:rFonts w:eastAsia="IRNazanin" w:cs="IRNazanin"/>
          <w:color w:val="111111"/>
          <w:sz w:val="28"/>
          <w:szCs w:val="28"/>
          <w:rtl w:val="true"/>
          <w:lang w:bidi="fa-IR"/>
        </w:rPr>
        <w:t>.</w:t>
      </w:r>
    </w:p>
    <w:p>
      <w:pPr>
        <w:pStyle w:val="Heading4"/>
        <w:numPr>
          <w:ilvl w:val="3"/>
          <w:numId w:val="1"/>
        </w:numPr>
        <w:rPr/>
      </w:pPr>
      <w:bookmarkStart w:id="1274" w:name="__RefHeading___Toc5888243_2320776876"/>
      <w:bookmarkStart w:id="1275" w:name="_Toc511"/>
      <w:bookmarkEnd w:id="1274"/>
      <w:r>
        <w:rPr/>
        <w:t>35</w:t>
      </w:r>
      <w:r>
        <w:rPr>
          <w:rtl w:val="true"/>
        </w:rPr>
        <w:t xml:space="preserve">. </w:t>
      </w:r>
      <w:r>
        <w:rPr/>
        <w:t>5</w:t>
      </w:r>
      <w:r>
        <w:rPr>
          <w:rtl w:val="true"/>
        </w:rPr>
        <w:t xml:space="preserve">. </w:t>
      </w:r>
      <w:r>
        <w:rPr>
          <w:rtl w:val="true"/>
        </w:rPr>
        <w:t>التزام عملی به حق</w:t>
      </w:r>
      <w:bookmarkEnd w:id="1275"/>
    </w:p>
    <w:p>
      <w:pPr>
        <w:pStyle w:val="BookText"/>
        <w:rPr/>
      </w:pPr>
      <w:r>
        <w:rPr>
          <w:rFonts w:ascii="Amiri" w:hAnsi="Amiri" w:eastAsia="Amiri" w:cs="Amiri"/>
          <w:color w:val="111111"/>
          <w:sz w:val="28"/>
          <w:sz w:val="28"/>
          <w:szCs w:val="28"/>
          <w:rtl w:val="true"/>
          <w:lang w:bidi="ar-SA"/>
        </w:rPr>
        <w:t>ذَلِكَ مِنْ قَرَابَتِكَ وَ خَاصَّتِكَ حَيْثُ وَقَعَ وَابْتَغِ عَاقِبَتَهُ بِمَا يَنْقُلُ عَلَيْكَ مِنْهُ فَإِنَّ مَغَبَّةَ ذَلِكَ مَحْمُودَةٌ</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گر چه این برنامه به زیان نزدیکان و خاصانت باشد و در این مورد نسبت آن چه بر تو گران است جویای عاقبتش باش، که سرانجام رعایت حق پسندیده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رعایت عدالت و عدم تبعیض در میان نزدیکان و غیر آن ها در دنیا عاقبت نیکی دارد زیر سبب اطمینان و خشنودی توده مردم و همراهی آن ها با حکومت می شود و در آخرت نیز ثواب نیکوکاران و مجاهدان را در بر دارد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أَنَّهُ لَنْ يُغْنِيَكَ عَنِ الْحَقِ شَيْءٌ أَبَداً وَ مِنَ الْحَقِّ عَلَيْكَ حِفْظُ نَفْسِک</w:t>
      </w:r>
      <w:r>
        <w:rPr>
          <w:rStyle w:val="FootnoteAnchor"/>
          <w:rtl w:val="true"/>
        </w:rPr>
        <w:footnoteReference w:id="903"/>
      </w:r>
      <w:r>
        <w:rPr>
          <w:rFonts w:ascii="IRNazanin" w:hAnsi="IRNazanin" w:eastAsia="IRNazanin"/>
          <w:color w:val="111111"/>
          <w:sz w:val="28"/>
          <w:sz w:val="28"/>
          <w:szCs w:val="28"/>
          <w:rtl w:val="true"/>
          <w:lang w:bidi="fa-IR"/>
        </w:rPr>
        <w:t>و تو را هرگز چیزی از حق بی نیاز نگرداند و از جمله حقوق بر تو پاییدن نفس خویش است</w:t>
      </w:r>
      <w:r>
        <w:rPr>
          <w:rFonts w:eastAsia="IRNazanin" w:cs="IRNazanin"/>
          <w:color w:val="111111"/>
          <w:sz w:val="28"/>
          <w:szCs w:val="28"/>
          <w:rtl w:val="true"/>
          <w:lang w:bidi="fa-IR"/>
        </w:rPr>
        <w:t>.</w:t>
      </w:r>
    </w:p>
    <w:p>
      <w:pPr>
        <w:pStyle w:val="Heading4"/>
        <w:numPr>
          <w:ilvl w:val="3"/>
          <w:numId w:val="1"/>
        </w:numPr>
        <w:rPr/>
      </w:pPr>
      <w:bookmarkStart w:id="1276" w:name="__RefHeading___Toc5888245_2320776876"/>
      <w:bookmarkStart w:id="1277" w:name="_Toc512"/>
      <w:bookmarkEnd w:id="1276"/>
      <w:r>
        <w:rPr/>
        <w:t>35</w:t>
      </w:r>
      <w:r>
        <w:rPr>
          <w:rtl w:val="true"/>
        </w:rPr>
        <w:t xml:space="preserve">. </w:t>
      </w:r>
      <w:r>
        <w:rPr/>
        <w:t>6</w:t>
      </w:r>
      <w:r>
        <w:rPr>
          <w:rtl w:val="true"/>
        </w:rPr>
        <w:t xml:space="preserve">. </w:t>
      </w:r>
      <w:r>
        <w:rPr>
          <w:rtl w:val="true"/>
        </w:rPr>
        <w:t>برطرف کردن سوءظن ها</w:t>
      </w:r>
      <w:bookmarkEnd w:id="1277"/>
    </w:p>
    <w:p>
      <w:pPr>
        <w:pStyle w:val="BookText"/>
        <w:rPr/>
      </w:pPr>
      <w:r>
        <w:rPr>
          <w:rFonts w:ascii="Amiri" w:hAnsi="Amiri" w:eastAsia="Amiri" w:cs="Amiri"/>
          <w:color w:val="111111"/>
          <w:sz w:val="28"/>
          <w:sz w:val="28"/>
          <w:szCs w:val="28"/>
          <w:rtl w:val="true"/>
          <w:lang w:bidi="ar-SA"/>
        </w:rPr>
        <w:t>وَ إِنْ ظَنَّتِ الرَّعِيَّةُ بِكَ حَيْفاً فَأَصْحِرْ لَهُمْ بِعُذْرِكَ وَ اعْدِلْ عَنْكَ ظُنُونَهُمْ بِإِصْحَارِكَ فَإِنَّ فِي ذَلِكَ رِيَاضَةً مِنْكَ لِنَفْسِكَ وَ رِفْقاً بِرَعِيَّتِكَ وَ إِعْدَاراً تَبْلُغُ بِهِ حَاجَتَكَ مِنْ تَقْوِيمِهِمْ عَلَى الْحَقِّ</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أَصْحِرْ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کن؛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بیابان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بیابان رفتن از آن جا که در بیابان همه چیز ظاهر و آشکار می شود این ماده به معنای آشکار ساختن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برگرداندن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إِصْحَارِكَ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اظهار عذر؛ و أصحرت بكذا أى كشفته، مأخوذ من الاصحار، و هو الخروج إلى الصحراء</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راست کردن و کجی ها را از بین بردن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رعیت گمان ستمی بر تو ببرد آشکارا عذرت را به آنان ارائه کن، و به اظهار عذر گمان های آنان را از خود بگردان، چراکه اظهار عذر موجب عادت دادن نفس به اخلاق حسنه و مهربانی و نرمی نسبت به رعیت است و این عذرخواهی تو را به خواسته ات در واداشتن رعیت به حق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اگر ستمگری و اجحاف به بیت المال و سوء استفاده به نفع خواص و نزدیکان در بین مردم شایع شد بر حاکم است که با صراحت واقعیات را بازگو کند اگر خلافی مرتکب شده است عذرخواهی کند و گرنه ابهامات را از ذهن افراد برطرف سازد</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مهمترین تأثیر سیاسی اجتماعی این عذرخواهی این است که مردم را در مسیر حق استواری می بخشد هنگامی که کارگزاران خود را در مسیر حق مشاهده می کنند مردم هم متأثر می شوند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مشابه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عَقَدَهَا لآخَرَ بَعْدَ وَفَاتِهِ فَصَيَّرَهَا فِى حَوْزَةٍ خَشْنَاءَ يَخْشُنُ مَسُّهَا وَ يَغْلُظُ كَلْمُهَا وَ يَكْثُرُ الْعِثَارُ فِيهَا وَ الِاعْتِذَارُ مِنْهَا</w:t>
      </w:r>
      <w:r>
        <w:rPr>
          <w:rStyle w:val="FootnoteAnchor"/>
          <w:rtl w:val="true"/>
        </w:rPr>
        <w:footnoteReference w:id="907"/>
      </w:r>
      <w:r>
        <w:rPr>
          <w:rFonts w:ascii="IRNazanin" w:hAnsi="IRNazanin" w:eastAsia="IRNazanin"/>
          <w:color w:val="111111"/>
          <w:sz w:val="28"/>
          <w:sz w:val="28"/>
          <w:szCs w:val="28"/>
          <w:rtl w:val="true"/>
          <w:lang w:bidi="fa-IR"/>
        </w:rPr>
        <w:t>خليفه اول به هنگام مرگ خلافت را به عقد دیگری درآورد و به دست کسی سپرد که مجموعه ای از خشونت سختگیری؛ اشتباه و پوزش طلبی بود</w:t>
      </w:r>
      <w:r>
        <w:rPr>
          <w:rFonts w:eastAsia="IRNazanin" w:cs="IRNazanin"/>
          <w:color w:val="111111"/>
          <w:sz w:val="28"/>
          <w:szCs w:val="28"/>
          <w:rtl w:val="true"/>
          <w:lang w:bidi="fa-IR"/>
        </w:rPr>
        <w:t xml:space="preserve">. </w:t>
      </w:r>
      <w:bookmarkStart w:id="1278" w:name="pg20332_196076"/>
    </w:p>
    <w:p>
      <w:pPr>
        <w:pStyle w:val="BookText"/>
        <w:rPr/>
      </w:pPr>
      <w:bookmarkEnd w:id="1278"/>
      <w:r>
        <w:rPr>
          <w:rFonts w:ascii="Amiri" w:hAnsi="Amiri" w:eastAsia="Amiri" w:cs="Amiri"/>
          <w:color w:val="111111"/>
          <w:sz w:val="28"/>
          <w:sz w:val="28"/>
          <w:szCs w:val="28"/>
          <w:rtl w:val="true"/>
          <w:lang w:bidi="ar-SA"/>
        </w:rPr>
        <w:t>وَلَا تَدْفَعَنَّ صُلْحاً دَعَاكَ إِلَيْهِ عَدُوُّكَ وَلِلَّهِ فِيهِ رِضًا فَإِنَّ فِي الصُّلْحِ دَعَةً لِجُنُودِكَ وَرَاحَةً مِنْ هُمُومِكَ وَ أَمْناً لِبِلَادِكَ وَلَكِنِ الْحَذَرَ كُلَّ الْحَذَرِ مِنْ عَذَوّكَ بَعْدَ صُلْحِهِ فَإِنَّ الْعَدُو رُبَّمَا قَارَبَ لِيَتَغَفَّلَ فَخُذْ بِالْحَزِمِ وَ اتَّهِمْ فِي ذَلِكَ حُسْنَ الظَّنِ وَ إِنْ عَقَدْتَ بَيْنَكَ وَبَيْنَ عَدُوٌّ لَكَ عَدُوّكَ عُقْدَةً أَوْ أَلْبَسْتَهُ مِنْكَ ذِمَّةً فَحُطْ عَهْدَكَ بِالْوَفَاءِ وَارْعَ ذِمَّتَكَ بِالْأَمَانَةِ وَ اجْعَلْ نَفْسَكَ جُنَّةً دُونَ مَا أَعْطَيْتَ فَإِنَّهُ لَيْسَ مِنْ فَرَائِضِ اللَّهِ شَيْءٌ النَّاسُ أَشَدُّ عَلَيْهِ اجْتِمَاعاً مَعَ تَفَرُّقِ أَهْوَائِهِمْ وَ تَشَتُتِ آرَائِهِمْ مِنْ تَعْظِيمِ الْوَفَاءِ بِالْعُهُودِ وَ قَدْ لَزِمَ ذَلِكَ الْمُشْرِكُونَ فِيمَا بَيْنَهُمْ دُونَ الْمُسْلِمِينَ لِمَا اسْتَوْبَلُوا مِنْ عَوَاقِبِ الْغَدْرِ فَلَا تَغْدِرَنَّ بِذِمَّتِكَ وَ لَا تَخِيسَنَّ بِعَهْدِكَ وَ لَا تَخْتِلَنَّ عَدُوَّكَ فَإِنَّهُ لَا يَجْتَرِئُ عَلَى اللَّهِ إِلَّا جَاهِلَ شَقِيٌّ وَ قَدْ جَعَلَ اللَّهُ عَهْدَهُ وَ ذِمَّتَهُ أَمْناً أَفْضَاهُ بَيْنَ الْعِبَادِ بِرَحْمَتِهِ وَ حَرِيماً يَسْكُنُونَ إِلَى مَنَعَتِهِ وَيَسْتَفِيضُونَ إِلَى جِوَارِهِ فَلَا إِدْغَالَ وَ لَا مُدَالَسَةَ وَ لَا خِدَاعَ فِيهِ وَ لَا تَعْقِدُهُ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تَعْقِدْ عَقْداً تُجَوِّزُ فِيهِ الْعِلَلَ وَ لَا تُعَوِّلَنَّ عَلَى لَحْنِ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بَعْدَ التَّأْكِيدِ وَالتَّوْثِقَةِ وَ لَا يَدْعُونَكَ ضِيقُ أَمْرِ لَزِمَكَ فِيهِ عَهْدُ اللَّهِ إِلَى طَلَبِ انْفِسَاخِهِ بِغَيْرِ الْحَقِّ فَإِنَّ صَبْرَكَ عَلَى ضِيقِ أَمْرٍ تَرْجُو انْفِرَاجَهُ وَفَضْلَ عَاقِبَتِهِ خَيْرٌ مِنْ غَدْرِ تَخَافُ تَبِعَتَهُ وَ أَنْ تُحِيطَ بِكَ مِنَ اللَّهِ فِيهِ طِلْبَةٌ لَا تَسْتَقِيلُ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 فِيهَا دُنْيَاكَ وَ لَا آخِرَتَكَ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9" w:name="__RefHeading___Toc5888247_2320776876"/>
      <w:bookmarkStart w:id="1280" w:name="_Toc513"/>
      <w:bookmarkEnd w:id="1279"/>
      <w:r>
        <w:rPr/>
        <w:t>36</w:t>
      </w:r>
      <w:r>
        <w:rPr>
          <w:rtl w:val="true"/>
        </w:rPr>
        <w:t xml:space="preserve">. </w:t>
      </w:r>
      <w:r>
        <w:rPr>
          <w:rtl w:val="true"/>
        </w:rPr>
        <w:t>صلح</w:t>
      </w:r>
      <w:bookmarkEnd w:id="1280"/>
    </w:p>
    <w:p>
      <w:pPr>
        <w:pStyle w:val="Heading4"/>
        <w:numPr>
          <w:ilvl w:val="3"/>
          <w:numId w:val="1"/>
        </w:numPr>
        <w:rPr/>
      </w:pPr>
      <w:bookmarkStart w:id="1281" w:name="__RefHeading___Toc5888249_2320776876"/>
      <w:bookmarkStart w:id="1282" w:name="_Toc514"/>
      <w:bookmarkEnd w:id="1281"/>
      <w:r>
        <w:rPr/>
        <w:t>36</w:t>
      </w:r>
      <w:r>
        <w:rPr>
          <w:rtl w:val="true"/>
        </w:rPr>
        <w:t xml:space="preserve">. </w:t>
      </w:r>
      <w:r>
        <w:rPr/>
        <w:t>1</w:t>
      </w:r>
      <w:r>
        <w:rPr>
          <w:rtl w:val="true"/>
        </w:rPr>
        <w:t xml:space="preserve">. </w:t>
      </w:r>
      <w:r>
        <w:rPr>
          <w:rtl w:val="true"/>
        </w:rPr>
        <w:t>اشاره به صلح عادلانه</w:t>
      </w:r>
      <w:bookmarkEnd w:id="1282"/>
    </w:p>
    <w:p>
      <w:pPr>
        <w:pStyle w:val="BookText"/>
        <w:rPr/>
      </w:pPr>
      <w:r>
        <w:rPr>
          <w:rFonts w:ascii="Amiri" w:hAnsi="Amiri" w:eastAsia="Amiri" w:cs="Amiri"/>
          <w:color w:val="111111"/>
          <w:sz w:val="28"/>
          <w:sz w:val="28"/>
          <w:szCs w:val="28"/>
          <w:rtl w:val="true"/>
          <w:lang w:bidi="ar-SA"/>
        </w:rPr>
        <w:t>وَ لَا تَدْفَعَنَّ صُلْحاً دَعَاكَ إِلَيْهِ عَدُوُّكَ و لِلَّهِ فِيهِ رِضًا فَإِنَّ فِي الصُّلْحِ دَعَةً لِجُنُودِكَ وَ رَاحَةً مِنْ هُمُومِكَ وَ أَمْناً لِبِلَادِكَ</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از صلحی که دشمنت به آن دعوت می کند و خشنودی خدا در آن است روی مگردان زیرا صلح موجب آسایش لشگریان و آسودگی خاطر آن ها و امنیت شهرهای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روابط سالم اجتماعی با زیاده خواهی ها و خودکامگی ها تأمین نمی گردد بلکه صلح و امنیت عمومی است که اساس سعادت اجتماعی بشر را تأمین می کند البته صلحی که ارزش های اسلامی در آن رعایت گردد</w:t>
      </w:r>
      <w:r>
        <w:rPr>
          <w:rFonts w:eastAsia="IRNazanin" w:cs="IRNazanin"/>
          <w:color w:val="111111"/>
          <w:sz w:val="28"/>
          <w:szCs w:val="28"/>
          <w:rtl w:val="true"/>
          <w:lang w:bidi="fa-IR"/>
        </w:rPr>
        <w:t xml:space="preserve">. </w:t>
      </w:r>
      <w:r>
        <w:rPr>
          <w:rStyle w:val="FootnoteAnchor"/>
          <w:rtl w:val="true"/>
        </w:rPr>
        <w:footnoteReference w:id="909"/>
      </w:r>
      <w:bookmarkStart w:id="1283" w:name="pg20332_196077"/>
    </w:p>
    <w:p>
      <w:pPr>
        <w:pStyle w:val="Heading4"/>
        <w:numPr>
          <w:ilvl w:val="3"/>
          <w:numId w:val="1"/>
        </w:numPr>
        <w:rPr/>
      </w:pPr>
      <w:bookmarkStart w:id="1284" w:name="__RefHeading___Toc5888251_2320776876"/>
      <w:bookmarkStart w:id="1285" w:name="_Toc515"/>
      <w:bookmarkEnd w:id="1283"/>
      <w:bookmarkEnd w:id="1284"/>
      <w:r>
        <w:rPr/>
        <w:t>36</w:t>
      </w:r>
      <w:r>
        <w:rPr>
          <w:rtl w:val="true"/>
        </w:rPr>
        <w:t xml:space="preserve">. </w:t>
      </w:r>
      <w:r>
        <w:rPr/>
        <w:t>2</w:t>
      </w:r>
      <w:r>
        <w:rPr>
          <w:rtl w:val="true"/>
        </w:rPr>
        <w:t xml:space="preserve">. </w:t>
      </w:r>
      <w:r>
        <w:rPr>
          <w:rtl w:val="true"/>
        </w:rPr>
        <w:t>غافل نشدن از دشمن</w:t>
      </w:r>
      <w:bookmarkEnd w:id="1285"/>
    </w:p>
    <w:p>
      <w:pPr>
        <w:pStyle w:val="BookText"/>
        <w:rPr/>
      </w:pPr>
      <w:r>
        <w:rPr>
          <w:rFonts w:ascii="Amiri" w:hAnsi="Amiri" w:eastAsia="Amiri" w:cs="Amiri"/>
          <w:color w:val="111111"/>
          <w:sz w:val="28"/>
          <w:sz w:val="28"/>
          <w:szCs w:val="28"/>
          <w:rtl w:val="true"/>
          <w:lang w:bidi="ar-SA"/>
        </w:rPr>
        <w:t>وَ لَكِنِ الْحَذَرَ كُلَّ الْحَذَرِ مِنْ عَدُوّكَ بَعْدَ صُلْحِهِ فَإِنَّ الْعَدُوَّ رُبَّمَا قَارَبَ لِيَتَغَفَّلَ فَخُذْ بِالْحَزْمِ وَاتَّهِمْ فِي ذَلِكَ حُسْنَ الظَّن</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خُذُ بِالْحَزْمِ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جانب احتیاط را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پس از صلح به کلی از دشمن حذر کن چه بسا که دشمن برای غافلگیر کردن تن به صلح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طریق احتیاط گیر و به راه خوش گمانی قدم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اسلام دین منطق و عقل است هرگز گرهی را که با دست می توان باز کرد به دندان نمی گشاید بدون تردید جنگ در حد و اندازه اش مشکلات بسیار برای لشکریان و دردسر بسیار برای حاکمان و زمینه تخریب و ویرانی فراون برای آبادی ها را به دنبال خواهد داشت</w:t>
      </w:r>
      <w:r>
        <w:rPr>
          <w:rFonts w:eastAsia="IRNazanin" w:cs="IRNazanin"/>
          <w:color w:val="111111"/>
          <w:sz w:val="28"/>
          <w:szCs w:val="28"/>
          <w:rtl w:val="true"/>
          <w:lang w:bidi="fa-IR"/>
        </w:rPr>
        <w:t xml:space="preserve">. </w:t>
      </w:r>
      <w:r>
        <w:rPr>
          <w:rStyle w:val="FootnoteAnchor"/>
          <w:rtl w:val="true"/>
        </w:rPr>
        <w:footnoteReference w:id="911"/>
      </w:r>
    </w:p>
    <w:p>
      <w:pPr>
        <w:pStyle w:val="Heading4"/>
        <w:numPr>
          <w:ilvl w:val="3"/>
          <w:numId w:val="1"/>
        </w:numPr>
        <w:rPr/>
      </w:pPr>
      <w:bookmarkStart w:id="1286" w:name="__RefHeading___Toc5888253_2320776876"/>
      <w:bookmarkStart w:id="1287" w:name="_Toc516"/>
      <w:bookmarkEnd w:id="1286"/>
      <w:r>
        <w:rPr/>
        <w:t>36</w:t>
      </w:r>
      <w:r>
        <w:rPr>
          <w:rtl w:val="true"/>
        </w:rPr>
        <w:t xml:space="preserve">. </w:t>
      </w:r>
      <w:r>
        <w:rPr/>
        <w:t>3</w:t>
      </w:r>
      <w:r>
        <w:rPr>
          <w:rtl w:val="true"/>
        </w:rPr>
        <w:t xml:space="preserve">. </w:t>
      </w:r>
      <w:r>
        <w:rPr>
          <w:rtl w:val="true"/>
        </w:rPr>
        <w:t>پایبندی به عهد و پیمان ها</w:t>
      </w:r>
      <w:bookmarkEnd w:id="1287"/>
    </w:p>
    <w:p>
      <w:pPr>
        <w:pStyle w:val="BookText"/>
        <w:rPr/>
      </w:pPr>
      <w:r>
        <w:rPr>
          <w:rFonts w:ascii="Amiri" w:hAnsi="Amiri" w:eastAsia="Amiri" w:cs="Amiri"/>
          <w:color w:val="111111"/>
          <w:sz w:val="28"/>
          <w:sz w:val="28"/>
          <w:szCs w:val="28"/>
          <w:rtl w:val="true"/>
          <w:lang w:bidi="ar-SA"/>
        </w:rPr>
        <w:t>وَ إِنْ عَقَدْتَ بَيْنَكَ وَ بَيْنَ عَدُوِّكَ عُقْدَةً أَوْ أَلْبَسْتَهُ مِنْكَ ذِمَّةً فَحُطْ عَهْدَكَ بِالْوَفَاءِ وَ ارْعَ ذِمَّتَكَ بِالْأَمَانَةِ وَ اجْعَلْ نَفْسَكَ جُنَّةً دُونَ مَا أَعْطَيْتَ</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ازع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کن</w:t>
      </w:r>
    </w:p>
    <w:p>
      <w:pPr>
        <w:pStyle w:val="BookText"/>
        <w:rPr/>
      </w:pPr>
      <w:r>
        <w:rPr>
          <w:rFonts w:ascii="IRNazanin" w:hAnsi="IRNazanin" w:eastAsia="IRNazanin"/>
          <w:color w:val="111111"/>
          <w:sz w:val="28"/>
          <w:sz w:val="28"/>
          <w:szCs w:val="28"/>
          <w:rtl w:val="true"/>
          <w:lang w:bidi="fa-IR"/>
        </w:rPr>
        <w:t>اگر بین خود و دشمنت قراردادی بستی، یا از جانب خود به او لباس امان پوشاندی، به قرار دادت وفا کن و امان دادنت را به امانت رعایت،نما و خود را سپر تعهدات خود قرار ده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چه بسا وفای به عهد و یا احترام به اصل پناهندگی ضرر و زیان هایی را برای حاکم یا کارگزاران او داشته باشد ولی چاره نیست برای تحقق بخشیدن به بسیاری از فضائل و کمالات باید هزینه لازم را نیز پرداخت نمود</w:t>
      </w:r>
      <w:r>
        <w:rPr>
          <w:rFonts w:eastAsia="IRNazanin" w:cs="IRNazanin"/>
          <w:color w:val="111111"/>
          <w:sz w:val="28"/>
          <w:szCs w:val="28"/>
          <w:rtl w:val="true"/>
          <w:lang w:bidi="fa-IR"/>
        </w:rPr>
        <w:t xml:space="preserve">. </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مشابه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أَوْفُوا بِالْعَهْدِ إِنَّ الْعَهْدَ كَانَ مَسْؤُلاً</w:t>
      </w:r>
      <w:r>
        <w:rPr>
          <w:rStyle w:val="FootnoteAnchor"/>
          <w:rtl w:val="true"/>
        </w:rPr>
        <w:footnoteReference w:id="914"/>
      </w:r>
      <w:r>
        <w:rPr>
          <w:rFonts w:ascii="IRNazanin" w:hAnsi="IRNazanin" w:eastAsia="IRNazanin"/>
          <w:color w:val="111111"/>
          <w:sz w:val="28"/>
          <w:sz w:val="28"/>
          <w:szCs w:val="28"/>
          <w:rtl w:val="true"/>
          <w:lang w:bidi="fa-IR"/>
        </w:rPr>
        <w:t xml:space="preserve">و به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 کنید، زیرا که از پیمان </w:t>
      </w:r>
      <w:bookmarkStart w:id="1288" w:name="pg20332_196078"/>
    </w:p>
    <w:p>
      <w:pPr>
        <w:pStyle w:val="BookText"/>
        <w:rPr/>
      </w:pPr>
      <w:bookmarkEnd w:id="1288"/>
      <w:r>
        <w:rPr>
          <w:rFonts w:ascii="IRNazanin" w:hAnsi="IRNazanin" w:eastAsia="IRNazanin"/>
          <w:color w:val="111111"/>
          <w:sz w:val="28"/>
          <w:sz w:val="28"/>
          <w:szCs w:val="28"/>
          <w:rtl w:val="true"/>
          <w:lang w:bidi="fa-IR"/>
        </w:rPr>
        <w:t>پرسش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الَّذِينَ هُمْ لِأَمَانَاتِهِمْ وَعَهْدِهِمْ رَاعُونَ</w:t>
      </w:r>
      <w:r>
        <w:rPr>
          <w:rStyle w:val="FootnoteAnchor"/>
          <w:rtl w:val="true"/>
        </w:rPr>
        <w:footnoteReference w:id="915"/>
      </w:r>
      <w:r>
        <w:rPr>
          <w:rFonts w:ascii="IRNazanin" w:hAnsi="IRNazanin" w:eastAsia="IRNazanin"/>
          <w:color w:val="111111"/>
          <w:sz w:val="28"/>
          <w:sz w:val="28"/>
          <w:szCs w:val="28"/>
          <w:rtl w:val="true"/>
          <w:lang w:bidi="fa-IR"/>
        </w:rPr>
        <w:t>و کسانی که امانت ها و پیمان خود را مراعات می کنند</w:t>
      </w:r>
      <w:r>
        <w:rPr>
          <w:rFonts w:eastAsia="IRNazanin" w:cs="IRNazanin"/>
          <w:color w:val="111111"/>
          <w:sz w:val="28"/>
          <w:szCs w:val="28"/>
          <w:rtl w:val="true"/>
          <w:lang w:bidi="fa-IR"/>
        </w:rPr>
        <w:t>.</w:t>
      </w:r>
    </w:p>
    <w:p>
      <w:pPr>
        <w:pStyle w:val="Heading4"/>
        <w:numPr>
          <w:ilvl w:val="3"/>
          <w:numId w:val="1"/>
        </w:numPr>
        <w:rPr/>
      </w:pPr>
      <w:bookmarkStart w:id="1289" w:name="__RefHeading___Toc5888255_2320776876"/>
      <w:bookmarkStart w:id="1290" w:name="_Toc517"/>
      <w:bookmarkEnd w:id="1289"/>
      <w:r>
        <w:rPr/>
        <w:t>36</w:t>
      </w:r>
      <w:r>
        <w:rPr>
          <w:rtl w:val="true"/>
        </w:rPr>
        <w:t xml:space="preserve">. </w:t>
      </w:r>
      <w:r>
        <w:rPr/>
        <w:t>4</w:t>
      </w:r>
      <w:r>
        <w:rPr>
          <w:rtl w:val="true"/>
        </w:rPr>
        <w:t xml:space="preserve">. </w:t>
      </w:r>
      <w:r>
        <w:rPr>
          <w:rtl w:val="true"/>
        </w:rPr>
        <w:t>برترین فریضه الهی</w:t>
      </w:r>
      <w:bookmarkEnd w:id="1290"/>
    </w:p>
    <w:p>
      <w:pPr>
        <w:pStyle w:val="BookText"/>
        <w:rPr/>
      </w:pPr>
      <w:r>
        <w:rPr>
          <w:rFonts w:ascii="Amiri" w:hAnsi="Amiri" w:eastAsia="Amiri" w:cs="Amiri"/>
          <w:color w:val="111111"/>
          <w:sz w:val="28"/>
          <w:sz w:val="28"/>
          <w:szCs w:val="28"/>
          <w:rtl w:val="true"/>
          <w:lang w:bidi="ar-SA"/>
        </w:rPr>
        <w:t>فَإِنَّهُ لَيْسَ مِنْ فَرَائِضِ اللَّهِ شَيْءٌ النَّاسُ أَشَدُّ عَلَيْهِ اجْتِمَاعاً مَعَ تَفَرُّقِ أَهْوَائِهِمْ وَ تَشَنُّتِ آرَائِهِمْ</w:t>
      </w:r>
      <w:r>
        <w:rPr>
          <w:rFonts w:ascii="IRNazanin" w:hAnsi="IRNazanin" w:eastAsia="IRNazanin"/>
          <w:color w:val="111111"/>
          <w:sz w:val="28"/>
          <w:sz w:val="28"/>
          <w:szCs w:val="28"/>
          <w:rtl w:val="true"/>
          <w:lang w:bidi="fa-IR"/>
        </w:rPr>
        <w:t xml:space="preserve"> زیرا مردم بر چیزی از واجبات الهی چون بزرگ شمردن وفای به پیمان با همه هواهای گوناگون و اختلاف آرایی که دارند اتفاق ندارند</w:t>
      </w:r>
      <w:r>
        <w:rPr>
          <w:rFonts w:eastAsia="IRNazanin" w:cs="IRNazanin"/>
          <w:color w:val="111111"/>
          <w:sz w:val="28"/>
          <w:szCs w:val="28"/>
          <w:rtl w:val="true"/>
          <w:lang w:bidi="fa-IR"/>
        </w:rPr>
        <w:t>.</w:t>
      </w:r>
    </w:p>
    <w:p>
      <w:pPr>
        <w:pStyle w:val="Heading4"/>
        <w:numPr>
          <w:ilvl w:val="3"/>
          <w:numId w:val="1"/>
        </w:numPr>
        <w:rPr/>
      </w:pPr>
      <w:bookmarkStart w:id="1291" w:name="__RefHeading___Toc5888257_2320776876"/>
      <w:bookmarkStart w:id="1292" w:name="_Toc518"/>
      <w:bookmarkEnd w:id="1291"/>
      <w:r>
        <w:rPr/>
        <w:t>36</w:t>
      </w:r>
      <w:r>
        <w:rPr>
          <w:rtl w:val="true"/>
        </w:rPr>
        <w:t xml:space="preserve">. </w:t>
      </w:r>
      <w:r>
        <w:rPr/>
        <w:t>5</w:t>
      </w:r>
      <w:r>
        <w:rPr>
          <w:rtl w:val="true"/>
        </w:rPr>
        <w:t xml:space="preserve">. </w:t>
      </w:r>
      <w:r>
        <w:rPr>
          <w:rtl w:val="true"/>
        </w:rPr>
        <w:t>اتفاق نظر ادیان مختلف در وفای به عهد</w:t>
      </w:r>
      <w:bookmarkEnd w:id="1292"/>
    </w:p>
    <w:p>
      <w:pPr>
        <w:pStyle w:val="BookText"/>
        <w:rPr/>
      </w:pPr>
      <w:r>
        <w:rPr>
          <w:rFonts w:ascii="Amiri" w:hAnsi="Amiri" w:eastAsia="Amiri" w:cs="Amiri"/>
          <w:color w:val="111111"/>
          <w:sz w:val="28"/>
          <w:sz w:val="28"/>
          <w:szCs w:val="28"/>
          <w:rtl w:val="true"/>
          <w:lang w:bidi="ar-SA"/>
        </w:rPr>
        <w:t>مِنْ تَعْظِيمِ الْوَفَاءِ بِالْعُهُودِ وَ قَدْ لَزِمَ ذَلِكَ الْمُشْرِكُونَ فِيمَا بَيْنَهُمْ دُونَ الْمُسْلِمِينَ</w:t>
      </w:r>
      <w:r>
        <w:rPr>
          <w:rFonts w:ascii="IRNazanin" w:hAnsi="IRNazanin" w:eastAsia="IRNazanin"/>
          <w:color w:val="111111"/>
          <w:sz w:val="28"/>
          <w:sz w:val="28"/>
          <w:szCs w:val="28"/>
          <w:rtl w:val="true"/>
          <w:lang w:bidi="fa-IR"/>
        </w:rPr>
        <w:t xml:space="preserve"> مشرکین هم علاوه بر مسلمین وفای بر عهد را بر خود لازم می دانستند، چرا که عواقب زشت پیمان شکنی را آزموده بودند</w:t>
      </w:r>
      <w:r>
        <w:rPr>
          <w:rFonts w:eastAsia="IRNazanin" w:cs="IRNazanin"/>
          <w:color w:val="111111"/>
          <w:sz w:val="28"/>
          <w:szCs w:val="28"/>
          <w:rtl w:val="true"/>
          <w:lang w:bidi="fa-IR"/>
        </w:rPr>
        <w:t>.</w:t>
      </w:r>
    </w:p>
    <w:p>
      <w:pPr>
        <w:pStyle w:val="Heading4"/>
        <w:numPr>
          <w:ilvl w:val="3"/>
          <w:numId w:val="1"/>
        </w:numPr>
        <w:rPr/>
      </w:pPr>
      <w:bookmarkStart w:id="1293" w:name="__RefHeading___Toc5888259_2320776876"/>
      <w:bookmarkStart w:id="1294" w:name="_Toc519"/>
      <w:bookmarkEnd w:id="1293"/>
      <w:r>
        <w:rPr/>
        <w:t>36</w:t>
      </w:r>
      <w:r>
        <w:rPr>
          <w:rtl w:val="true"/>
        </w:rPr>
        <w:t xml:space="preserve">. </w:t>
      </w:r>
      <w:r>
        <w:rPr/>
        <w:t>6</w:t>
      </w:r>
      <w:r>
        <w:rPr>
          <w:rtl w:val="true"/>
        </w:rPr>
        <w:t xml:space="preserve">. </w:t>
      </w:r>
      <w:r>
        <w:rPr>
          <w:rtl w:val="true"/>
        </w:rPr>
        <w:t>نهی شدید از پیمان شکنی</w:t>
      </w:r>
      <w:bookmarkEnd w:id="1294"/>
    </w:p>
    <w:p>
      <w:pPr>
        <w:pStyle w:val="BookText"/>
        <w:rPr/>
      </w:pPr>
      <w:r>
        <w:rPr>
          <w:rFonts w:ascii="Amiri" w:hAnsi="Amiri" w:eastAsia="Amiri" w:cs="Amiri"/>
          <w:color w:val="111111"/>
          <w:sz w:val="28"/>
          <w:sz w:val="28"/>
          <w:szCs w:val="28"/>
          <w:rtl w:val="true"/>
          <w:lang w:bidi="ar-SA"/>
        </w:rPr>
        <w:t>لِمَا اسْتَوْبَلُوا مِنْ عَوَاقِبِ الْغَدْرِ فَلَا تَغْدِرَنَّ بِذِمَّتِكَ وَ لَا تَخِيسَنَّ بِعَهْدِكَ وَ لَا تَخْتِلَنَّ عَدُوّكَ فَإِنَّهُ لَا يَجْتَرِئُ عَلَى اللَّهِ إِلَّا جَاهِلٌ شَقِى</w:t>
      </w:r>
      <w:r>
        <w:rPr>
          <w:rStyle w:val="FootnoteAnchor"/>
          <w:rtl w:val="true"/>
        </w:rPr>
        <w:footnoteReference w:id="916"/>
      </w:r>
    </w:p>
    <w:p>
      <w:pPr>
        <w:pStyle w:val="BookText"/>
        <w:rPr/>
      </w:pPr>
      <w:r>
        <w:rPr>
          <w:rFonts w:ascii="IRNazanin" w:hAnsi="IRNazanin" w:eastAsia="IRNazanin"/>
          <w:color w:val="111111"/>
          <w:sz w:val="28"/>
          <w:sz w:val="28"/>
          <w:szCs w:val="28"/>
          <w:rtl w:val="true"/>
          <w:lang w:bidi="fa-IR"/>
        </w:rPr>
        <w:t>تَخِيسَنَّ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نکن؛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شدن و متعفن گردیدن گرفته شده و سپس به معنای خیانت و نقض عهد به کار رفته است؛ خاس بالعهد نقضه</w:t>
      </w:r>
    </w:p>
    <w:p>
      <w:pPr>
        <w:pStyle w:val="BookText"/>
        <w:rPr/>
      </w:pPr>
      <w:r>
        <w:rPr>
          <w:rFonts w:ascii="IRNazanin" w:hAnsi="IRNazanin" w:eastAsia="IRNazanin"/>
          <w:color w:val="111111"/>
          <w:sz w:val="28"/>
          <w:sz w:val="28"/>
          <w:szCs w:val="28"/>
          <w:rtl w:val="true"/>
          <w:lang w:bidi="fa-IR"/>
        </w:rPr>
        <w:t>تَخْتِلَنَّ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حیله گری نکن؛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خدعه و نیرنگ غافل گیرانه؛ الختل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الخداع و المكر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يَجْتَرى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جرئت نمی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آن چه به عهده گرفته ای خیانت نورز و پیمان خود را مشکن، و دشمنت را گول مزن، که بر خداوند جز نادان بدبخت گستاخی نکند</w:t>
      </w:r>
      <w:r>
        <w:rPr>
          <w:rFonts w:eastAsia="IRNazanin" w:cs="IRNazanin"/>
          <w:color w:val="111111"/>
          <w:sz w:val="28"/>
          <w:szCs w:val="28"/>
          <w:rtl w:val="true"/>
          <w:lang w:bidi="fa-IR"/>
        </w:rPr>
        <w:t>.</w:t>
      </w:r>
    </w:p>
    <w:p>
      <w:pPr>
        <w:pStyle w:val="Heading4"/>
        <w:numPr>
          <w:ilvl w:val="3"/>
          <w:numId w:val="1"/>
        </w:numPr>
        <w:rPr/>
      </w:pPr>
      <w:bookmarkStart w:id="1295" w:name="__RefHeading___Toc5888261_2320776876"/>
      <w:bookmarkStart w:id="1296" w:name="_Toc520"/>
      <w:bookmarkEnd w:id="1295"/>
      <w:r>
        <w:rPr/>
        <w:t>36</w:t>
      </w:r>
      <w:r>
        <w:rPr>
          <w:rtl w:val="true"/>
        </w:rPr>
        <w:t xml:space="preserve">. </w:t>
      </w:r>
      <w:r>
        <w:rPr/>
        <w:t>7</w:t>
      </w:r>
      <w:r>
        <w:rPr>
          <w:rtl w:val="true"/>
        </w:rPr>
        <w:t xml:space="preserve">. </w:t>
      </w:r>
      <w:r>
        <w:rPr>
          <w:rtl w:val="true"/>
        </w:rPr>
        <w:t>عهد و پیمان جلوه ای از رحمت خداوند</w:t>
      </w:r>
      <w:bookmarkEnd w:id="1296"/>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جَعَلَ اللَّهُ عَهْدَهُ وَ ذِمَّتَهُ أَمْناً أَفْضَاهُ بَيْنَ الْعِبَادِ بِرَحْمَتِهِ وَ حَرِيماً يَسْكُنُونَ إِلَى</w:t>
      </w:r>
      <w:bookmarkStart w:id="1297" w:name="pg20332_196079"/>
    </w:p>
    <w:p>
      <w:pPr>
        <w:pStyle w:val="BookText"/>
        <w:rPr/>
      </w:pPr>
      <w:bookmarkEnd w:id="1297"/>
      <w:r>
        <w:rPr>
          <w:rFonts w:ascii="Amiri" w:hAnsi="Amiri" w:eastAsia="Amiri" w:cs="Amiri"/>
          <w:color w:val="111111"/>
          <w:sz w:val="28"/>
          <w:sz w:val="28"/>
          <w:szCs w:val="28"/>
          <w:rtl w:val="true"/>
          <w:lang w:bidi="ar-SA"/>
        </w:rPr>
        <w:t>مَنَعَتِهِ وَيَسْتَفِيضُونَ إِلَى جِوَارِهِ</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خداوند عهد و پیمانش را امان قرار داده و رعایت آن را از باب رحمتش بر عهده همه بندگان گذاشته، عهد و پیمان حریم امنی است تا در استواری آن بیاسایند، و همگان به پناه آن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و پیمان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برای عهد و پیمان آورده و با کاربرد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برخورداری بنده از نعمت و بهره برداری از جوار رحمت خداوند اشاره نموده و بدین وسیله بر جهت استعاره که همان اعتماد و اطمینان به خدا و در امان ماندن از فتنه است توجه داده و حریم را به نوعی مانع تشبیه کرده است</w:t>
      </w:r>
      <w:r>
        <w:rPr>
          <w:rFonts w:eastAsia="IRNazanin" w:cs="IRNazanin"/>
          <w:color w:val="111111"/>
          <w:sz w:val="28"/>
          <w:szCs w:val="28"/>
          <w:rtl w:val="true"/>
          <w:lang w:bidi="fa-IR"/>
        </w:rPr>
        <w:t>.</w:t>
      </w:r>
    </w:p>
    <w:p>
      <w:pPr>
        <w:pStyle w:val="Heading4"/>
        <w:numPr>
          <w:ilvl w:val="3"/>
          <w:numId w:val="1"/>
        </w:numPr>
        <w:rPr/>
      </w:pPr>
      <w:bookmarkStart w:id="1298" w:name="__RefHeading___Toc5888263_2320776876"/>
      <w:bookmarkStart w:id="1299" w:name="_Toc521"/>
      <w:bookmarkEnd w:id="1298"/>
      <w:r>
        <w:rPr/>
        <w:t>36</w:t>
      </w:r>
      <w:r>
        <w:rPr>
          <w:rtl w:val="true"/>
        </w:rPr>
        <w:t xml:space="preserve">. </w:t>
      </w:r>
      <w:r>
        <w:rPr/>
        <w:t>8</w:t>
      </w:r>
      <w:r>
        <w:rPr>
          <w:rtl w:val="true"/>
        </w:rPr>
        <w:t xml:space="preserve">. </w:t>
      </w:r>
      <w:r>
        <w:rPr>
          <w:rtl w:val="true"/>
        </w:rPr>
        <w:t>پرهیز از خیانت و فریب در عهد و پیمان</w:t>
      </w:r>
      <w:bookmarkEnd w:id="1299"/>
    </w:p>
    <w:p>
      <w:pPr>
        <w:pStyle w:val="BookText"/>
        <w:rPr/>
      </w:pPr>
      <w:r>
        <w:rPr>
          <w:rFonts w:ascii="Amiri" w:hAnsi="Amiri" w:eastAsia="Amiri" w:cs="Amiri"/>
          <w:color w:val="111111"/>
          <w:sz w:val="28"/>
          <w:sz w:val="28"/>
          <w:szCs w:val="28"/>
          <w:rtl w:val="true"/>
          <w:lang w:bidi="ar-SA"/>
        </w:rPr>
        <w:t>فَلَا إِدْغَالَ وَ لَا مُدَالَسَةَ وَ لَا خِدَاعَ فِيهِ وَ لَا تَعْقِدْ عَقْداً تُجَوِّزُ فِيهِ الْعِلَلَ وَ لَا تُعَوِّلَنَّ عَلَى لَحْنٍ قَوْلٍ بَعْدَ التَّأْكِيدِ وَ التَّوْثِقَةِ</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لَا تُعَوِّلَنَّ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تکیه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و فساد؛ جمع عله؛ در این جا به معنای ابهاماتی است که سرچشمه توجیهات فاسد و مفسد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که قابل توجیه و تاویل است؛ سخنی که از قواعد خود منصرف گردد و نتجه خلافی از آن گرفته شود؛ کالتورية و التعريض و هى أداء المقصود بلفظ يحتمل غيره من المعنى</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در عهد و پیمان خیانت و فریب و مکر روا نیست عهد و پیمانی برقرار مکن که در آن راه تأویل و بهانه و توریه و فریب باز باشد و پس از تأکید و استوار نمودن عهد و پیمان گفتار </w:t>
      </w:r>
      <w:bookmarkStart w:id="1300" w:name="pg20332_196080"/>
    </w:p>
    <w:p>
      <w:pPr>
        <w:pStyle w:val="BookText"/>
        <w:rPr/>
      </w:pPr>
      <w:bookmarkEnd w:id="1300"/>
      <w:r>
        <w:rPr>
          <w:rFonts w:ascii="IRNazanin" w:hAnsi="IRNazanin" w:eastAsia="IRNazanin"/>
          <w:color w:val="111111"/>
          <w:sz w:val="28"/>
          <w:sz w:val="28"/>
          <w:szCs w:val="28"/>
          <w:rtl w:val="true"/>
          <w:lang w:bidi="fa-IR"/>
        </w:rPr>
        <w:t>توریه مانند و دو پهلو به کار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هرگز در شأن حاکم اسلامی نیست که خود ناقض اصول اسلامی باشد و از آن جا که مقصد اصلی در اسلام نشر فضائل و کمالات بشری است بیشترین تقید به آن ها را باید حاکمان اسلامی داشته باشند</w:t>
      </w:r>
      <w:r>
        <w:rPr>
          <w:rFonts w:eastAsia="IRNazanin" w:cs="IRNazanin"/>
          <w:color w:val="111111"/>
          <w:sz w:val="28"/>
          <w:szCs w:val="28"/>
          <w:rtl w:val="true"/>
          <w:lang w:bidi="fa-IR"/>
        </w:rPr>
        <w:t xml:space="preserve">.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يَزْعُمُ أَنَّهُ قَدْ بَايَعَ بِيَدِهِ وَ لَمْ يُبَايِعْ بِقَلْبِهِ فَقَدْ أَقَرَّ بِالْبَيْعَةِ وَ ادَّعَى الْوَلِيجَةَ فَلْيَأْتِ عَلَيْهَا بِأَمْرِ يُعْرَفُ وَ إِلَّا فَلْيَدْخُلْ فِيمَا خَرَجَ مِنْه</w:t>
      </w:r>
      <w:r>
        <w:rPr>
          <w:rStyle w:val="FootnoteAnchor"/>
          <w:rtl w:val="true"/>
        </w:rPr>
        <w:footnoteReference w:id="920"/>
      </w:r>
      <w:r>
        <w:rPr>
          <w:rFonts w:ascii="IRNazanin" w:hAnsi="IRNazanin" w:eastAsia="IRNazanin"/>
          <w:color w:val="111111"/>
          <w:sz w:val="28"/>
          <w:sz w:val="28"/>
          <w:szCs w:val="28"/>
          <w:rtl w:val="true"/>
          <w:lang w:bidi="fa-IR"/>
        </w:rPr>
        <w:t>او گمان می کند تنها با دست بیعت نموده نه با 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بیعتش با من اقرار کرده و نسبت به امر باطنی مدعی است، باید بر اثبات مدعایش دلیل مقبول بیاورد و گرنه واجب است به همان بیعت اول باز گردد</w:t>
      </w:r>
      <w:r>
        <w:rPr>
          <w:rFonts w:eastAsia="IRNazanin" w:cs="IRNazanin"/>
          <w:color w:val="111111"/>
          <w:sz w:val="28"/>
          <w:szCs w:val="28"/>
          <w:rtl w:val="true"/>
          <w:lang w:bidi="fa-IR"/>
        </w:rPr>
        <w:t>.</w:t>
      </w:r>
    </w:p>
    <w:p>
      <w:pPr>
        <w:pStyle w:val="Heading4"/>
        <w:numPr>
          <w:ilvl w:val="3"/>
          <w:numId w:val="1"/>
        </w:numPr>
        <w:rPr/>
      </w:pPr>
      <w:bookmarkStart w:id="1301" w:name="__RefHeading___Toc5888265_2320776876"/>
      <w:bookmarkStart w:id="1302" w:name="_Toc522"/>
      <w:bookmarkEnd w:id="1301"/>
      <w:r>
        <w:rPr/>
        <w:t>36</w:t>
      </w:r>
      <w:r>
        <w:rPr>
          <w:rtl w:val="true"/>
        </w:rPr>
        <w:t xml:space="preserve">. </w:t>
      </w:r>
      <w:r>
        <w:rPr/>
        <w:t>9</w:t>
      </w:r>
      <w:r>
        <w:rPr>
          <w:rtl w:val="true"/>
        </w:rPr>
        <w:t xml:space="preserve">. </w:t>
      </w:r>
      <w:r>
        <w:rPr>
          <w:rtl w:val="true"/>
        </w:rPr>
        <w:t>شکیبایی در تنگناهای عهد و پیمان</w:t>
      </w:r>
      <w:bookmarkEnd w:id="1302"/>
    </w:p>
    <w:p>
      <w:pPr>
        <w:pStyle w:val="BookText"/>
        <w:rPr/>
      </w:pPr>
      <w:r>
        <w:rPr>
          <w:rFonts w:ascii="Amiri" w:hAnsi="Amiri" w:eastAsia="Amiri" w:cs="Amiri"/>
          <w:color w:val="111111"/>
          <w:sz w:val="28"/>
          <w:sz w:val="28"/>
          <w:szCs w:val="28"/>
          <w:rtl w:val="true"/>
          <w:lang w:bidi="ar-SA"/>
        </w:rPr>
        <w:t>وَ لَا يَدْعُوَنَّكَ ضِيقُ أَمْرٍ لَزِمَكَ فِيهِ عَهْدُ اللَّهِ إِلَى طَلَبِ انْفِسَاخِهِ بِغَيْرِ الْحَقِّ فَإِنَّ صَبْرَكَ عَلَى ضِيقِ أَمْرِ تَرْجُو انْفِرَاجَهُ</w:t>
      </w:r>
      <w:r>
        <w:rPr>
          <w:rStyle w:val="FootnoteAnchor"/>
          <w:rtl w:val="true"/>
        </w:rPr>
        <w:footnoteReference w:id="921"/>
      </w:r>
      <w:r>
        <w:rPr>
          <w:rFonts w:ascii="IRNazanin" w:hAnsi="IRNazanin" w:eastAsia="IRNazanin"/>
          <w:color w:val="111111"/>
          <w:sz w:val="28"/>
          <w:sz w:val="28"/>
          <w:szCs w:val="28"/>
          <w:rtl w:val="true"/>
          <w:lang w:bidi="fa-IR"/>
        </w:rPr>
        <w:t xml:space="preserve"> و نباید در تنگنا افتادنت به خاطر این که عهد و پیمان خدا برای تو الزام آور شده تو را به فسخ آن به طور نامشروع بکشاند، چرا که صبر تو در تنگنای عهد و پیمان که امید گشایش و برتری عاقبتش را داری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مشکلات آخرت در برابر مشکلات دنیا قابل مقایسه نیست و خشم پروردگار با هیچ چیز قیاس نشود بنابراین باید تنگناها و مشکلات پیمانی که بسته شده تحمل شود و باید از پیمان شکنی که مجازات الهی را در پی دارد پرهیز کرد</w:t>
      </w:r>
      <w:r>
        <w:rPr>
          <w:rFonts w:eastAsia="IRNazanin" w:cs="IRNazanin"/>
          <w:color w:val="111111"/>
          <w:sz w:val="28"/>
          <w:szCs w:val="28"/>
          <w:rtl w:val="true"/>
          <w:lang w:bidi="fa-IR"/>
        </w:rPr>
        <w:t xml:space="preserve">. </w:t>
      </w:r>
      <w:r>
        <w:rPr>
          <w:rStyle w:val="FootnoteAnchor"/>
          <w:rtl w:val="true"/>
        </w:rPr>
        <w:footnoteReference w:id="922"/>
      </w:r>
    </w:p>
    <w:p>
      <w:pPr>
        <w:pStyle w:val="Heading4"/>
        <w:numPr>
          <w:ilvl w:val="3"/>
          <w:numId w:val="1"/>
        </w:numPr>
        <w:rPr/>
      </w:pPr>
      <w:bookmarkStart w:id="1303" w:name="__RefHeading___Toc5888267_2320776876"/>
      <w:bookmarkStart w:id="1304" w:name="_Toc523"/>
      <w:bookmarkEnd w:id="1303"/>
      <w:r>
        <w:rPr/>
        <w:t>36</w:t>
      </w:r>
      <w:r>
        <w:rPr>
          <w:rtl w:val="true"/>
        </w:rPr>
        <w:t xml:space="preserve">. </w:t>
      </w:r>
      <w:r>
        <w:rPr/>
        <w:t>10</w:t>
      </w:r>
      <w:r>
        <w:rPr>
          <w:rtl w:val="true"/>
        </w:rPr>
        <w:t xml:space="preserve">. </w:t>
      </w:r>
      <w:r>
        <w:rPr>
          <w:rtl w:val="true"/>
        </w:rPr>
        <w:t>توصیه به صبوری</w:t>
      </w:r>
      <w:bookmarkEnd w:id="1304"/>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وَفَضْلَ عَاقِبَتِهِ خَيْرٌ مِنْ غَدْرِ تَخَافُ تَبِعَتَهُ وَ أَنْ تُحِيطَ بِكَ مِنَ اللَّهِ فِيهِ طِلْبَةٌ لَا تَسْتَقْبِلُ فِيهَا دُنْيَاكَ وَ لَا آخِرَتَكَ</w:t>
      </w:r>
      <w:r>
        <w:rPr>
          <w:rStyle w:val="FootnoteAnchor"/>
          <w:rtl w:val="true"/>
        </w:rPr>
        <w:footnoteReference w:id="923"/>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شکیبایی تو در مشکلات پیمان ها که امید پیروزی در آینده را به همراه دارد، بهتر از پیمان شکنی است که از کیفر آن می ترسی و در دنیا و آخرت نمی توانی پاسخ گوی پیمان شکنی باشی</w:t>
      </w:r>
      <w:r>
        <w:rPr>
          <w:rFonts w:eastAsia="IRNazanin" w:cs="IRNazanin"/>
          <w:color w:val="111111"/>
          <w:sz w:val="28"/>
          <w:szCs w:val="28"/>
          <w:rtl w:val="true"/>
          <w:lang w:bidi="fa-IR"/>
        </w:rPr>
        <w:t xml:space="preserve">. </w:t>
      </w:r>
      <w:bookmarkStart w:id="1305" w:name="pg20332_196082"/>
    </w:p>
    <w:p>
      <w:pPr>
        <w:pStyle w:val="BookText"/>
        <w:rPr/>
      </w:pPr>
      <w:bookmarkEnd w:id="1305"/>
      <w:r>
        <w:rPr>
          <w:rFonts w:ascii="Amiri" w:hAnsi="Amiri" w:eastAsia="Amiri" w:cs="Amiri"/>
          <w:color w:val="111111"/>
          <w:sz w:val="28"/>
          <w:sz w:val="28"/>
          <w:szCs w:val="28"/>
          <w:rtl w:val="true"/>
          <w:lang w:bidi="ar-SA"/>
        </w:rPr>
        <w:t>إِيَّاكَ وَ الدِّمَاءَ وَ سَفْكَهَا بِغَيْرِ حِلْهَا فَإِنَّهُ لَيْسَ شَيْءٌ أَدْعَى لِنِقْمَةٍ وَ لَا أَعْظَمَ لِتَبِعَةٍ وَ لَا أَحْرَى بِزَوَالِ نِعْمَةٍ وَ انْقِطَاعِ مُدَّةٍ مِنْ سَفْكِ الدِّمَاءِ بِغَيْرِ حَقَّهَا وَاللَّهُ سُبْحَانَهُ مُبْتَدِيُّ بِالْحُكْمِ بَيْنَ الْعِبَادِ فِيمَا تَسَافَكُوا مِنَ الدِّمَاءِ يَوْمَ الْقِيَامَةِ فَلَا تُقَوِّيَنَّ سُلْطَانَكَ بِسَفْكِ دَمٍ حَرَامٍ فَإِنَّ ذَلِكَ مِمَّا يُضْعِفُهُ وَ يُوهِنُهُ بَلْ يُزِيلُهُ وَيَنْقُلُهُ وَ لَا عُذْرَ لَكَ عِنْدَ اللَّهِ وَ لَا عِنْدِي فِى قَتْلِ الْعَمْدِ لِأَنَّ فِيهِ قَوَدَ الْبَدَنِ وَ إِنِ ابْتُلِيتَ بِخَطَا وَ أَفْرَطَ عَلَيْكَ سَوْطُكَ أَوْ سَيْفُكَ أَوْ يَدُكَ بِالْعُقُوبَةِ فَإِنَّ فِي الْوَكْزَةِ فَمَا فَوْقَهَا مَقْتَلَةً فَلَا تَطْمَحَنَّ بِكَ نَخْوَةُ سُلْطَانِكَ عَنْ أَنْ تُؤَدِّيَ إِلَى أَوْلِيَاءِ الْمَقْتُولِ حَقَّهُمْ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6" w:name="__RefHeading___Toc5888269_2320776876"/>
      <w:bookmarkStart w:id="1307" w:name="_Toc524"/>
      <w:bookmarkEnd w:id="1306"/>
      <w:r>
        <w:rPr/>
        <w:t>37</w:t>
      </w:r>
      <w:r>
        <w:rPr>
          <w:rtl w:val="true"/>
        </w:rPr>
        <w:t xml:space="preserve">. </w:t>
      </w:r>
      <w:r>
        <w:rPr>
          <w:rtl w:val="true"/>
        </w:rPr>
        <w:t>پرهیز از خونریزی</w:t>
      </w:r>
      <w:bookmarkEnd w:id="1307"/>
    </w:p>
    <w:p>
      <w:pPr>
        <w:pStyle w:val="Heading4"/>
        <w:numPr>
          <w:ilvl w:val="3"/>
          <w:numId w:val="1"/>
        </w:numPr>
        <w:rPr/>
      </w:pPr>
      <w:bookmarkStart w:id="1308" w:name="__RefHeading___Toc5888271_2320776876"/>
      <w:bookmarkStart w:id="1309" w:name="_Toc525"/>
      <w:bookmarkEnd w:id="1308"/>
      <w:r>
        <w:rPr/>
        <w:t>37</w:t>
      </w:r>
      <w:r>
        <w:rPr>
          <w:rtl w:val="true"/>
        </w:rPr>
        <w:t xml:space="preserve">. </w:t>
      </w:r>
      <w:r>
        <w:rPr/>
        <w:t>1</w:t>
      </w:r>
      <w:r>
        <w:rPr>
          <w:rtl w:val="true"/>
        </w:rPr>
        <w:t xml:space="preserve">. </w:t>
      </w:r>
      <w:r>
        <w:rPr>
          <w:rtl w:val="true"/>
        </w:rPr>
        <w:t>برحذر بودن از خونریزی به ناحق</w:t>
      </w:r>
      <w:bookmarkEnd w:id="1309"/>
    </w:p>
    <w:p>
      <w:pPr>
        <w:pStyle w:val="BookText"/>
        <w:rPr/>
      </w:pPr>
      <w:r>
        <w:rPr>
          <w:rFonts w:ascii="Amiri" w:hAnsi="Amiri" w:eastAsia="Amiri" w:cs="Amiri"/>
          <w:color w:val="111111"/>
          <w:sz w:val="28"/>
          <w:sz w:val="28"/>
          <w:szCs w:val="28"/>
          <w:rtl w:val="true"/>
          <w:lang w:bidi="ar-SA"/>
        </w:rPr>
        <w:t>إِيَّاكَ وَ الدِّمَاءَ وَسَفْكَهَا بِغَيْرِ حِلِّهَا</w:t>
      </w:r>
      <w:r>
        <w:rPr>
          <w:rFonts w:ascii="IRNazanin" w:hAnsi="IRNazanin" w:eastAsia="IRNazanin"/>
          <w:color w:val="111111"/>
          <w:sz w:val="28"/>
          <w:sz w:val="28"/>
          <w:szCs w:val="28"/>
          <w:rtl w:val="true"/>
          <w:lang w:bidi="fa-IR"/>
        </w:rPr>
        <w:t xml:space="preserve"> از ریختن خون به ناحق بر 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قتل نفس از روی عمد علاوه بر مجازات سنگین در آخرت در دنیا نیز پیامدهای خطرناک و اجتناب ناپذیری به دنبال خواهد داشت انتقام شدید الهی و مجازات سخت او را موجب خواهد شد</w:t>
      </w:r>
      <w:r>
        <w:rPr>
          <w:rFonts w:eastAsia="IRNazanin" w:cs="IRNazanin"/>
          <w:color w:val="111111"/>
          <w:sz w:val="28"/>
          <w:szCs w:val="28"/>
          <w:rtl w:val="true"/>
          <w:lang w:bidi="fa-IR"/>
        </w:rPr>
        <w:t xml:space="preserve">. </w:t>
      </w:r>
      <w:r>
        <w:rPr>
          <w:rStyle w:val="FootnoteAnchor"/>
          <w:rtl w:val="true"/>
        </w:rPr>
        <w:footnoteReference w:id="924"/>
      </w:r>
    </w:p>
    <w:p>
      <w:pPr>
        <w:pStyle w:val="Heading4"/>
        <w:numPr>
          <w:ilvl w:val="3"/>
          <w:numId w:val="1"/>
        </w:numPr>
        <w:rPr/>
      </w:pPr>
      <w:bookmarkStart w:id="1310" w:name="__RefHeading___Toc5888273_2320776876"/>
      <w:bookmarkStart w:id="1311" w:name="_Toc526"/>
      <w:bookmarkEnd w:id="1310"/>
      <w:r>
        <w:rPr/>
        <w:t>37</w:t>
      </w:r>
      <w:r>
        <w:rPr>
          <w:rtl w:val="true"/>
        </w:rPr>
        <w:t xml:space="preserve">. </w:t>
      </w:r>
      <w:r>
        <w:rPr/>
        <w:t>2</w:t>
      </w:r>
      <w:r>
        <w:rPr>
          <w:rtl w:val="true"/>
        </w:rPr>
        <w:t xml:space="preserve">. </w:t>
      </w:r>
      <w:r>
        <w:rPr>
          <w:rtl w:val="true"/>
        </w:rPr>
        <w:t>آثار منفی ریختن خون ناحق</w:t>
      </w:r>
      <w:bookmarkEnd w:id="1311"/>
    </w:p>
    <w:p>
      <w:pPr>
        <w:pStyle w:val="BookText"/>
        <w:rPr/>
      </w:pPr>
      <w:r>
        <w:rPr>
          <w:rFonts w:ascii="Amiri" w:hAnsi="Amiri" w:eastAsia="Amiri" w:cs="Amiri"/>
          <w:color w:val="111111"/>
          <w:sz w:val="28"/>
          <w:sz w:val="28"/>
          <w:szCs w:val="28"/>
          <w:rtl w:val="true"/>
          <w:lang w:bidi="ar-SA"/>
        </w:rPr>
        <w:t>فَإِنَّهُ لَيْسَ شَيْءٌ أَدْعَى لِنِقْمَةٍ وَ لَا أَعْظَمَ لِتَبِعَةٍ وَ لَا أَحْرَى بِزَوَالِ نِعْمَةٍ وَ انْقِطَاعِ مُدَّةٍ مِنْ سَفْكِ الدِّمَاءِ بِغَيْرِ حَقَّهَا</w:t>
      </w:r>
      <w:r>
        <w:rPr>
          <w:rStyle w:val="FootnoteAnchor"/>
          <w:rtl w:val="true"/>
        </w:rPr>
        <w:footnoteReference w:id="925"/>
      </w:r>
    </w:p>
    <w:p>
      <w:pPr>
        <w:pStyle w:val="BookText"/>
        <w:rPr/>
      </w:pPr>
      <w:r>
        <w:rPr>
          <w:rFonts w:ascii="IRNazanin" w:hAnsi="IRNazanin" w:eastAsia="IRNazanin"/>
          <w:color w:val="111111"/>
          <w:sz w:val="28"/>
          <w:sz w:val="28"/>
          <w:szCs w:val="28"/>
          <w:rtl w:val="true"/>
          <w:lang w:bidi="fa-IR"/>
        </w:rPr>
        <w:t>أعْظَمَ لِتَبعَةٍ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وخيم تر از نظر نتایج؛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متابعت و پیروی کردن و دنبال چیزی رفتن گرفته شده و سپس به مجازات و کیفر که به دنبال اعمال انسان دامان او را می گیرد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چیزی در نزدیک ساختن انتقام حق و عظمت مجازات و از بین رفتن نعمت و پایان گرفتن زمان حکومت به مانند خون به ناحق ریختن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يَقْتُلْ مُؤْمِناً مُتَعَمِّداً فَجَزاؤُهُ جَهَنَّمُ خَالِداً فيها وَ غَضِبَ اللَّهُ عَلَيْهِ وَلَعَنَهُ وَ أَعَدَّ لَهُ عَذَاباً</w:t>
      </w:r>
      <w:bookmarkStart w:id="1312" w:name="pg20332_196083"/>
    </w:p>
    <w:p>
      <w:pPr>
        <w:pStyle w:val="BookText"/>
        <w:rPr/>
      </w:pPr>
      <w:bookmarkEnd w:id="1312"/>
      <w:r>
        <w:rPr>
          <w:rFonts w:ascii="Amiri" w:hAnsi="Amiri" w:eastAsia="Amiri" w:cs="Amiri"/>
          <w:color w:val="111111"/>
          <w:sz w:val="28"/>
          <w:sz w:val="28"/>
          <w:szCs w:val="28"/>
          <w:rtl w:val="true"/>
          <w:lang w:bidi="ar-SA"/>
        </w:rPr>
        <w:t>عظيماً</w:t>
      </w:r>
      <w:r>
        <w:rPr>
          <w:rStyle w:val="FootnoteAnchor"/>
          <w:rtl w:val="true"/>
        </w:rPr>
        <w:footnoteReference w:id="926"/>
      </w:r>
      <w:r>
        <w:rPr>
          <w:rFonts w:ascii="IRNazanin" w:hAnsi="IRNazanin" w:eastAsia="IRNazanin"/>
          <w:color w:val="111111"/>
          <w:sz w:val="28"/>
          <w:sz w:val="28"/>
          <w:szCs w:val="28"/>
          <w:rtl w:val="true"/>
          <w:lang w:bidi="fa-IR"/>
        </w:rPr>
        <w:t>و هرکس عمداً مؤمنی را بکشد کیفرش دوزخ است که در آن ماندگار خواهد بود؛ و خدا بر او خشم می گیرد و لعنتش می کند و عذابی بزرگ برایش آماده ساخته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 وَ مَنْ أَحْياهَا فَكَأَنَّما أَحْيَا النَّاسَ جَميعاً</w:t>
      </w:r>
      <w:r>
        <w:rPr>
          <w:rStyle w:val="FootnoteAnchor"/>
          <w:rtl w:val="true"/>
        </w:rPr>
        <w:footnoteReference w:id="927"/>
      </w:r>
      <w:r>
        <w:rPr>
          <w:rFonts w:ascii="IRNazanin" w:hAnsi="IRNazanin" w:eastAsia="IRNazanin"/>
          <w:color w:val="111111"/>
          <w:sz w:val="28"/>
          <w:sz w:val="28"/>
          <w:szCs w:val="28"/>
          <w:rtl w:val="true"/>
          <w:lang w:bidi="fa-IR"/>
        </w:rPr>
        <w:t>از این روی بر فرزندان اسرائیل مقرر داشتیم که هرکس 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بکشد چنان است که گویی همه مردم را کشته باشد و هرکس کسی را زنده بدارد، چنان است که گویی تمام مردم را زنده داشته است</w:t>
      </w:r>
      <w:r>
        <w:rPr>
          <w:rFonts w:eastAsia="IRNazanin" w:cs="IRNazanin"/>
          <w:color w:val="111111"/>
          <w:sz w:val="28"/>
          <w:szCs w:val="28"/>
          <w:rtl w:val="true"/>
          <w:lang w:bidi="fa-IR"/>
        </w:rPr>
        <w:t>.</w:t>
      </w:r>
    </w:p>
    <w:p>
      <w:pPr>
        <w:pStyle w:val="Heading4"/>
        <w:numPr>
          <w:ilvl w:val="3"/>
          <w:numId w:val="1"/>
        </w:numPr>
        <w:rPr/>
      </w:pPr>
      <w:bookmarkStart w:id="1313" w:name="__RefHeading___Toc5888275_2320776876"/>
      <w:bookmarkStart w:id="1314" w:name="_Toc527"/>
      <w:bookmarkEnd w:id="1313"/>
      <w:r>
        <w:rPr/>
        <w:t>37</w:t>
      </w:r>
      <w:r>
        <w:rPr>
          <w:rtl w:val="true"/>
        </w:rPr>
        <w:t xml:space="preserve">. </w:t>
      </w:r>
      <w:r>
        <w:rPr/>
        <w:t>3</w:t>
      </w:r>
      <w:r>
        <w:rPr>
          <w:rtl w:val="true"/>
        </w:rPr>
        <w:t xml:space="preserve">. </w:t>
      </w:r>
      <w:r>
        <w:rPr>
          <w:rtl w:val="true"/>
        </w:rPr>
        <w:t>دادرسی خدا از رسیدگی به خون مظلوم</w:t>
      </w:r>
      <w:bookmarkEnd w:id="1314"/>
    </w:p>
    <w:p>
      <w:pPr>
        <w:pStyle w:val="BookText"/>
        <w:rPr/>
      </w:pPr>
      <w:r>
        <w:rPr>
          <w:rFonts w:ascii="Amiri" w:hAnsi="Amiri" w:eastAsia="Amiri" w:cs="Amiri"/>
          <w:color w:val="111111"/>
          <w:sz w:val="28"/>
          <w:sz w:val="28"/>
          <w:szCs w:val="28"/>
          <w:rtl w:val="true"/>
          <w:lang w:bidi="ar-SA"/>
        </w:rPr>
        <w:t>وَ اللَّهُ سُبْحَانَهُ مُبْتَدِى بِالْحُكْمِ بَيْنَ الْعِبَادِ فِيمَا تَسَافَكُوا مِنَ الدِّمَاءِ يَوْمَ الْقِيَامَةِ فَلَا تُقَوِّيَنَّ سُلْطَانَكَ بِسَفْكِ دَمٍ حَرَامٍ فَإِنَّ ذَلِكَ مِمَّا يُضْعِفُهُ وَيُوهِنْهُ بَلْ يُزِيلُهُ وَيَنْقُلُهُ</w:t>
      </w:r>
      <w:r>
        <w:rPr>
          <w:rStyle w:val="FootnoteAnchor"/>
          <w:rtl w:val="true"/>
        </w:rPr>
        <w:footnoteReference w:id="928"/>
      </w:r>
    </w:p>
    <w:p>
      <w:pPr>
        <w:pStyle w:val="BookText"/>
        <w:rPr/>
      </w:pPr>
      <w:r>
        <w:rPr>
          <w:rFonts w:ascii="Amiri" w:hAnsi="Amiri" w:eastAsia="Amiri" w:cs="Amiri"/>
          <w:color w:val="111111"/>
          <w:sz w:val="28"/>
          <w:sz w:val="28"/>
          <w:szCs w:val="28"/>
          <w:rtl w:val="true"/>
          <w:lang w:bidi="ar-SA"/>
        </w:rPr>
        <w:t>يُوهِنُ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سست می کند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می 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می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قیامت اول چیزی که بین مردم حکم می کند در رابطه با خون هایی است که به ناحق ریخته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حکومت را به ریختن خون حرام تقویت مکن که ریختن خون حرام قدرت را به سستی کشاند، بلکه حکومت را ساقط نموده و به دیگری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نابودی مطلق یک حکومت است مانند کشورهایی که بر اثر شکست مستعمره کشوری دیگر و یا ملحق به آن شده است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ascii="IRNazanin" w:hAnsi="IRNazanin" w:eastAsia="IRNazanin"/>
          <w:color w:val="111111"/>
          <w:sz w:val="28"/>
          <w:sz w:val="28"/>
          <w:szCs w:val="28"/>
          <w:rtl w:val="true"/>
          <w:lang w:bidi="fa-IR"/>
        </w:rPr>
        <w:t>مشابه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الْمَظْلُومِ عَلَى الظَّالِمِ أَشَدُّ مِنْ يَوْمِ الظَّالِمِ عَلَى الْمَظْلُوم</w:t>
      </w:r>
      <w:r>
        <w:rPr>
          <w:rStyle w:val="FootnoteAnchor"/>
          <w:rtl w:val="true"/>
        </w:rPr>
        <w:footnoteReference w:id="930"/>
      </w:r>
      <w:r>
        <w:rPr>
          <w:rFonts w:ascii="IRNazanin" w:hAnsi="IRNazanin" w:eastAsia="IRNazanin"/>
          <w:color w:val="111111"/>
          <w:sz w:val="28"/>
          <w:sz w:val="28"/>
          <w:szCs w:val="28"/>
          <w:rtl w:val="true"/>
          <w:lang w:bidi="fa-IR"/>
        </w:rPr>
        <w:t xml:space="preserve">روز ستم کشیده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انتقام روز رستخیز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ستمگر سخت تر است از روز ستمگر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 او در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ستم کشیده</w:t>
      </w:r>
      <w:r>
        <w:rPr>
          <w:rFonts w:eastAsia="IRNazanin" w:cs="IRNazanin"/>
          <w:color w:val="111111"/>
          <w:sz w:val="28"/>
          <w:szCs w:val="28"/>
          <w:rtl w:val="true"/>
          <w:lang w:bidi="fa-IR"/>
        </w:rPr>
        <w:t xml:space="preserve">. </w:t>
      </w:r>
      <w:bookmarkStart w:id="1315" w:name="pg20332_196084"/>
    </w:p>
    <w:p>
      <w:pPr>
        <w:pStyle w:val="Heading4"/>
        <w:numPr>
          <w:ilvl w:val="3"/>
          <w:numId w:val="1"/>
        </w:numPr>
        <w:rPr/>
      </w:pPr>
      <w:bookmarkStart w:id="1316" w:name="__RefHeading___Toc5888277_2320776876"/>
      <w:bookmarkStart w:id="1317" w:name="_Toc528"/>
      <w:bookmarkEnd w:id="1315"/>
      <w:bookmarkEnd w:id="1316"/>
      <w:r>
        <w:rPr/>
        <w:t>37</w:t>
      </w:r>
      <w:r>
        <w:rPr>
          <w:rtl w:val="true"/>
        </w:rPr>
        <w:t xml:space="preserve">. </w:t>
      </w:r>
      <w:r>
        <w:rPr/>
        <w:t>4</w:t>
      </w:r>
      <w:r>
        <w:rPr>
          <w:rtl w:val="true"/>
        </w:rPr>
        <w:t xml:space="preserve">. </w:t>
      </w:r>
      <w:r>
        <w:rPr>
          <w:rtl w:val="true"/>
        </w:rPr>
        <w:t>قصاص قتل عمد</w:t>
      </w:r>
      <w:bookmarkEnd w:id="1317"/>
    </w:p>
    <w:p>
      <w:pPr>
        <w:pStyle w:val="BookText"/>
        <w:rPr/>
      </w:pPr>
      <w:r>
        <w:rPr>
          <w:rFonts w:ascii="Amiri" w:hAnsi="Amiri" w:eastAsia="Amiri" w:cs="Amiri"/>
          <w:color w:val="111111"/>
          <w:sz w:val="28"/>
          <w:sz w:val="28"/>
          <w:szCs w:val="28"/>
          <w:rtl w:val="true"/>
          <w:lang w:bidi="ar-SA"/>
        </w:rPr>
        <w:t>وَ لَا عُذْرَ لَكَ عِنْدَ اللَّهِ وَ لَا عِنْدِي فِي قَتْلِ الْعَمْدِ</w:t>
      </w:r>
      <w:r>
        <w:rPr>
          <w:rFonts w:ascii="IRNazanin" w:hAnsi="IRNazanin" w:eastAsia="IRNazanin"/>
          <w:color w:val="111111"/>
          <w:sz w:val="28"/>
          <w:sz w:val="28"/>
          <w:szCs w:val="28"/>
          <w:rtl w:val="true"/>
          <w:lang w:bidi="fa-IR"/>
        </w:rPr>
        <w:t xml:space="preserve"> برای تو در قتل عمد نزد خدا و نزد من عذری نیست</w:t>
      </w:r>
      <w:r>
        <w:rPr>
          <w:rFonts w:eastAsia="IRNazanin" w:cs="IRNazanin"/>
          <w:color w:val="111111"/>
          <w:sz w:val="28"/>
          <w:szCs w:val="28"/>
          <w:rtl w:val="true"/>
          <w:lang w:bidi="fa-IR"/>
        </w:rPr>
        <w:t>.</w:t>
      </w:r>
    </w:p>
    <w:p>
      <w:pPr>
        <w:pStyle w:val="Heading4"/>
        <w:numPr>
          <w:ilvl w:val="3"/>
          <w:numId w:val="1"/>
        </w:numPr>
        <w:rPr/>
      </w:pPr>
      <w:bookmarkStart w:id="1318" w:name="__RefHeading___Toc5888279_2320776876"/>
      <w:bookmarkStart w:id="1319" w:name="_Toc529"/>
      <w:bookmarkEnd w:id="1318"/>
      <w:r>
        <w:rPr/>
        <w:t>37</w:t>
      </w:r>
      <w:r>
        <w:rPr>
          <w:rtl w:val="true"/>
        </w:rPr>
        <w:t xml:space="preserve">. </w:t>
      </w:r>
      <w:r>
        <w:rPr/>
        <w:t>5</w:t>
      </w:r>
      <w:r>
        <w:rPr>
          <w:rtl w:val="true"/>
        </w:rPr>
        <w:t xml:space="preserve">. </w:t>
      </w:r>
      <w:r>
        <w:rPr>
          <w:rtl w:val="true"/>
        </w:rPr>
        <w:t>پرداخت خون بهای قتل غیر عمد</w:t>
      </w:r>
      <w:bookmarkEnd w:id="1319"/>
    </w:p>
    <w:p>
      <w:pPr>
        <w:pStyle w:val="BookText"/>
        <w:rPr/>
      </w:pPr>
      <w:r>
        <w:rPr>
          <w:rFonts w:ascii="Amiri" w:hAnsi="Amiri" w:eastAsia="Amiri" w:cs="Amiri"/>
          <w:color w:val="111111"/>
          <w:sz w:val="28"/>
          <w:sz w:val="28"/>
          <w:szCs w:val="28"/>
          <w:rtl w:val="true"/>
          <w:lang w:bidi="ar-SA"/>
        </w:rPr>
        <w:t>لِأَنَّ فِيهِ قَوَدَ الْبَدَنِ وَ إِنِ ابْتُلِيتَ بِخَطَا وَ أَفْرَطَ عَلَيْكَ سَوْطُكَ أَوْ سَيْفُكَ أَوْ يَدُكَ بِالْعُقُوبَةِ فَإِنَّ فِي الْوَكْزَةِ فَمَا فَوْقَهَا مَقْتَلَةً فَلَا تَطْمَحَنَّ بِكَ نَخْوَةُ سُلْطَانِكَ عَنْ أَنْ تُؤَدِّيَ إِلَى أَوْلِيَاءِ الْمَقْتُولِ حَقَّهُمْ</w:t>
      </w:r>
      <w:r>
        <w:rPr>
          <w:rStyle w:val="FootnoteAnchor"/>
          <w:rtl w:val="true"/>
        </w:rPr>
        <w:footnoteReference w:id="931"/>
      </w:r>
    </w:p>
    <w:p>
      <w:pPr>
        <w:pStyle w:val="BookText"/>
        <w:rPr/>
      </w:pPr>
      <w:r>
        <w:rPr>
          <w:rFonts w:ascii="Amiri" w:hAnsi="Amiri" w:eastAsia="Amiri" w:cs="Amiri"/>
          <w:color w:val="111111"/>
          <w:sz w:val="28"/>
          <w:sz w:val="28"/>
          <w:szCs w:val="28"/>
          <w:rtl w:val="true"/>
          <w:lang w:bidi="ar-SA"/>
        </w:rPr>
        <w:t>مَقْتَلَةٌ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تَطْمَحَنَّ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بالا نبرد؛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طموح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بردن و تکبر کردن گرفته شده و در عبارت بالا به معنای کبر و غرور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نَخْوَةٌ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في الحديث إنّ الله أذهب بالإسلام نخوة الجاهلية بالفتح فالسكون أى افتخارها و تعظمها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کیفر قتل عمد کشتن قاتل است و اگر دچار اشتباه شدی و تازیانه یا شمشیر یا دستت در کیفر دادن از حد بیرون رفت چه این که در مشت زدن و بالاتر از آن بیم قتل است مبادا نخوت حکومت تو را از پرداخت خون بها به خاندان مقتول مانع گردد</w:t>
      </w:r>
      <w:r>
        <w:rPr>
          <w:rFonts w:eastAsia="IRNazanin" w:cs="IRNazanin"/>
          <w:color w:val="111111"/>
          <w:sz w:val="28"/>
          <w:szCs w:val="28"/>
          <w:rtl w:val="true"/>
          <w:lang w:bidi="fa-IR"/>
        </w:rPr>
        <w:t xml:space="preserve">. </w:t>
      </w:r>
      <w:bookmarkStart w:id="1320" w:name="pg20332_196085"/>
    </w:p>
    <w:p>
      <w:pPr>
        <w:pStyle w:val="BookText"/>
        <w:rPr/>
      </w:pPr>
      <w:bookmarkEnd w:id="1320"/>
      <w:r>
        <w:rPr>
          <w:rFonts w:ascii="Amiri" w:hAnsi="Amiri" w:eastAsia="Amiri" w:cs="Amiri"/>
          <w:color w:val="111111"/>
          <w:sz w:val="28"/>
          <w:sz w:val="28"/>
          <w:szCs w:val="28"/>
          <w:rtl w:val="true"/>
          <w:lang w:bidi="ar-SA"/>
        </w:rPr>
        <w:t>وَ إِيَّاكَ وَ الْإِعْجَابَ بِنَفْسِكَ وَ الثَّقَةَ بِمَا يُعْجِبُكَ مِنْهَا وَ حُبَ الْإِطْرَاءِ فَإِنَّ ذَلِكَ مِنْ أَوْثَقِ فُرَصِ الشَّيْطَانِ فِى نَفْسِهِ لِيَمْحَقَ مَا يَكُونُ مِنْ إِحْسَانِ الْمُحْسِنِينَ وَإِيَّاكَ وَ الْمَنَّ عَلَى رَعِيَّتِكَ بِإِحْسَانِكَ أَوِ التَّزَيَّدَ فِيمَا كَانَ مِنْ فِعْلِكَ أَوْ أَنْ تَعِدَهُمْ فَتُتْبِعَ مَوْعِدَكَ بِخُلْفِكَ فَإِنَّ الْمَنَّ يُبْطِلُ الْإِحْسَانَ وَالتَّزَيَّدَ يَذْهَبُ بِنُورِ الْحَقِّ وَ الْخُلْفَ يُوجِبُ الْمَقْتَ عِنْدَ اللَّهِ وَ النَّاسِ قَالَ اللَّهُ سُبْحَانَهُ وَتَعَالَى تَعَالَى كَبُرَ مَقْتًا عِنْدَ اللَّهِ أَنْ تَقُولُوا ما لا تَفْعَلُونَ وَ إِيَّاكَ وَ الْعَجَلَةَ بِالْأُمُور قَبْلَ أَوَانِهَا أَو التَّسَاقُطَ التَّسَقُطَ فِيهَا عِنْدَ إِمْكَانِهَا أَوِ الدَّجَاجَةَ فِيهَا إِذَا تَنَكَّرَتْ أَوِ الْوَهْنَ عَنْهَا إِذَا اسْتَوْضَحَتْ فَضَعْ كُلَّ أَمْر مَوْضِعَهُ وَأَوْقِعُ كُلَّ عَمَلِ أَمْرِ مَوْقِعَهُ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21" w:name="__RefHeading___Toc5888281_2320776876"/>
      <w:bookmarkStart w:id="1322" w:name="_Toc530"/>
      <w:bookmarkEnd w:id="1321"/>
      <w:r>
        <w:rPr/>
        <w:t>38</w:t>
      </w:r>
      <w:r>
        <w:rPr>
          <w:rtl w:val="true"/>
        </w:rPr>
        <w:t xml:space="preserve">. </w:t>
      </w:r>
      <w:r>
        <w:rPr>
          <w:rtl w:val="true"/>
        </w:rPr>
        <w:t>چند سفارش</w:t>
      </w:r>
      <w:bookmarkEnd w:id="1322"/>
    </w:p>
    <w:p>
      <w:pPr>
        <w:pStyle w:val="Heading4"/>
        <w:numPr>
          <w:ilvl w:val="3"/>
          <w:numId w:val="1"/>
        </w:numPr>
        <w:rPr/>
      </w:pPr>
      <w:bookmarkStart w:id="1323" w:name="__RefHeading___Toc5888283_2320776876"/>
      <w:bookmarkStart w:id="1324" w:name="_Toc531"/>
      <w:bookmarkEnd w:id="1323"/>
      <w:r>
        <w:rPr/>
        <w:t>38</w:t>
      </w:r>
      <w:r>
        <w:rPr>
          <w:rtl w:val="true"/>
        </w:rPr>
        <w:t xml:space="preserve">. </w:t>
      </w:r>
      <w:r>
        <w:rPr/>
        <w:t>1</w:t>
      </w:r>
      <w:r>
        <w:rPr>
          <w:rtl w:val="true"/>
        </w:rPr>
        <w:t xml:space="preserve">. </w:t>
      </w:r>
      <w:r>
        <w:rPr>
          <w:rtl w:val="true"/>
        </w:rPr>
        <w:t>پرهیز از خود پسندی</w:t>
      </w:r>
      <w:bookmarkEnd w:id="1324"/>
    </w:p>
    <w:p>
      <w:pPr>
        <w:pStyle w:val="BookText"/>
        <w:rPr/>
      </w:pPr>
      <w:r>
        <w:rPr>
          <w:rFonts w:ascii="Amiri" w:hAnsi="Amiri" w:eastAsia="Amiri" w:cs="Amiri"/>
          <w:color w:val="111111"/>
          <w:sz w:val="28"/>
          <w:sz w:val="28"/>
          <w:szCs w:val="28"/>
          <w:rtl w:val="true"/>
          <w:lang w:bidi="ar-SA"/>
        </w:rPr>
        <w:t>وَ إِيَّاكَ وَالْإِعْجَابَ بِنَفْسِكَ وَ الثَّقَةَ بِمَا يُعْجِبُكَ مِنْهَا وَ حُبَ الْإِطْرَاءِ</w:t>
      </w:r>
      <w:r>
        <w:rPr>
          <w:rStyle w:val="FootnoteAnchor"/>
          <w:rtl w:val="true"/>
        </w:rPr>
        <w:footnoteReference w:id="932"/>
      </w:r>
    </w:p>
    <w:p>
      <w:pPr>
        <w:pStyle w:val="BookText"/>
        <w:rPr/>
      </w:pPr>
      <w:r>
        <w:rPr>
          <w:rFonts w:ascii="IRNazanin" w:hAnsi="IRNazanin" w:eastAsia="IRNazanin"/>
          <w:color w:val="111111"/>
          <w:sz w:val="28"/>
          <w:sz w:val="28"/>
          <w:szCs w:val="28"/>
          <w:rtl w:val="true"/>
          <w:lang w:bidi="fa-IR"/>
        </w:rPr>
        <w:t>از خودپسندی و تکیه بر آن چه تو را آلوده به خودپسندی کند و از علاقه به ستایش و تعریف مردم برحذر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إِبْلِيسُ لَعْنَةُ اللَّهِ عَلَيْهِ لِجُنُودِهِ إِذَا اسْتَمْكَنْتُ مِنِ ابْنِ آدَمَ فِي ثَلَاثٍ لَمْ أُبَالِ مَا عَمِلَ فَإِنَّهُ غَيْرُ مَقَبُولٍ مِنْهُ إِذَا اسْتَكْثَرَ عَمَلَهُ وَنَسِيَ ذَنْبَهُ وَ دَخَلَهُ الْعُجْبُ</w:t>
      </w:r>
      <w:r>
        <w:rPr>
          <w:rStyle w:val="FootnoteAnchor"/>
          <w:rtl w:val="true"/>
        </w:rPr>
        <w:footnoteReference w:id="933"/>
      </w:r>
      <w:r>
        <w:rPr>
          <w:rFonts w:ascii="IRNazanin" w:hAnsi="IRNazanin" w:eastAsia="IRNazanin"/>
          <w:color w:val="111111"/>
          <w:sz w:val="28"/>
          <w:sz w:val="28"/>
          <w:szCs w:val="28"/>
          <w:rtl w:val="true"/>
          <w:lang w:bidi="fa-IR"/>
        </w:rPr>
        <w:t>شيطان لعین به لشگر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در سه مورد بر آدمیزاده دست یابم پس از آن هر عملی که بجا آورد خاطر پریشان نگردم که می دانم عملش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عمل خود را زیاد پندارد و گناه خود را فراموش کند و خودپسندی در او راه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أُعْجِبَ بِنَفْسِهِ هَلَكَ وَ مَنْ أُعْجِبَ بِرَأْيِهِ هَلَک</w:t>
      </w:r>
      <w:r>
        <w:rPr>
          <w:rStyle w:val="FootnoteAnchor"/>
          <w:rtl w:val="true"/>
        </w:rPr>
        <w:footnoteReference w:id="934"/>
      </w:r>
      <w:r>
        <w:rPr>
          <w:rFonts w:ascii="IRNazanin" w:hAnsi="IRNazanin" w:eastAsia="IRNazanin"/>
          <w:color w:val="111111"/>
          <w:sz w:val="28"/>
          <w:sz w:val="28"/>
          <w:szCs w:val="28"/>
          <w:rtl w:val="true"/>
          <w:lang w:bidi="fa-IR"/>
        </w:rPr>
        <w:t>هرکس خود را بزرگ ببیند هلاک می شود و آن کس که فکر و رای خود را بزرگ ببیند هلاک می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تَبَارَكَ وَ تَعَالَى قَدْ أَذْهَبَ عَنْكُمْ بِالْإِسْلَامِ نَخْوَةَ الْجَاهِلِيَّةِ وَ التَّفَاخُرَ بِآبَائِهَا وَ</w:t>
      </w:r>
      <w:bookmarkStart w:id="1325" w:name="pg20332_196086"/>
    </w:p>
    <w:p>
      <w:pPr>
        <w:pStyle w:val="BookText"/>
        <w:rPr/>
      </w:pPr>
      <w:bookmarkEnd w:id="1325"/>
      <w:r>
        <w:rPr>
          <w:rFonts w:ascii="Amiri" w:hAnsi="Amiri" w:eastAsia="Amiri" w:cs="Amiri"/>
          <w:color w:val="111111"/>
          <w:sz w:val="28"/>
          <w:sz w:val="28"/>
          <w:szCs w:val="28"/>
          <w:rtl w:val="true"/>
          <w:lang w:bidi="ar-SA"/>
        </w:rPr>
        <w:t>عَشَائِرِهَا أَيُّهَا النَّاسُ إِنَّكُمْ مِنْ آدَمَ وَ آدَمُ مِنْ طِين</w:t>
      </w:r>
      <w:r>
        <w:rPr>
          <w:rStyle w:val="FootnoteAnchor"/>
          <w:rtl w:val="true"/>
        </w:rPr>
        <w:footnoteReference w:id="935"/>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فتح مکه رسول خدا صلی الله علیه و آله به منبر رفت و فرمود ای گروه مردم همانا خداوند نخوت و تکبر دوران جاهلیت و افتخار کردن به پدران را از میان شما برد همانا شما همگی از آدم علیه السلام هستید، و آدم 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آفریده شده</w:t>
      </w:r>
      <w:r>
        <w:rPr>
          <w:rFonts w:eastAsia="IRNazanin" w:cs="IRNazanin"/>
          <w:color w:val="111111"/>
          <w:sz w:val="28"/>
          <w:szCs w:val="28"/>
          <w:rtl w:val="true"/>
          <w:lang w:bidi="fa-IR"/>
        </w:rPr>
        <w:t>.</w:t>
      </w:r>
    </w:p>
    <w:p>
      <w:pPr>
        <w:pStyle w:val="Heading4"/>
        <w:numPr>
          <w:ilvl w:val="3"/>
          <w:numId w:val="1"/>
        </w:numPr>
        <w:rPr/>
      </w:pPr>
      <w:bookmarkStart w:id="1326" w:name="__RefHeading___Toc5888285_2320776876"/>
      <w:bookmarkStart w:id="1327" w:name="_Toc532"/>
      <w:bookmarkEnd w:id="1326"/>
      <w:r>
        <w:rPr/>
        <w:t>38</w:t>
      </w:r>
      <w:r>
        <w:rPr>
          <w:rtl w:val="true"/>
        </w:rPr>
        <w:t xml:space="preserve">. </w:t>
      </w:r>
      <w:r>
        <w:rPr/>
        <w:t>2</w:t>
      </w:r>
      <w:r>
        <w:rPr>
          <w:rtl w:val="true"/>
        </w:rPr>
        <w:t xml:space="preserve">. </w:t>
      </w:r>
      <w:r>
        <w:rPr>
          <w:rtl w:val="true"/>
        </w:rPr>
        <w:t>دلیل نهی از خودپسندی</w:t>
      </w:r>
      <w:bookmarkEnd w:id="1327"/>
    </w:p>
    <w:p>
      <w:pPr>
        <w:pStyle w:val="BookText"/>
        <w:rPr/>
      </w:pPr>
      <w:r>
        <w:rPr>
          <w:rFonts w:ascii="Amiri" w:hAnsi="Amiri" w:eastAsia="Amiri" w:cs="Amiri"/>
          <w:color w:val="111111"/>
          <w:sz w:val="28"/>
          <w:sz w:val="28"/>
          <w:szCs w:val="28"/>
          <w:rtl w:val="true"/>
          <w:lang w:bidi="ar-SA"/>
        </w:rPr>
        <w:t>فَإِنَّ ذَلِكَ مِنْ أَوْثَقِ فُرَصِ الشَّيْطَانِ فِى نَفْسِهِ لِيَمْحَقَ مَا يَكُونُ مِنْ إِحْسَانِ الْمُحْسِنِينَ</w:t>
      </w:r>
      <w:r>
        <w:rPr>
          <w:rStyle w:val="FootnoteAnchor"/>
          <w:rtl w:val="true"/>
        </w:rPr>
        <w:footnoteReference w:id="936"/>
      </w:r>
      <w:r>
        <w:rPr>
          <w:rFonts w:ascii="IRNazanin" w:hAnsi="IRNazanin" w:eastAsia="IRNazanin"/>
          <w:color w:val="111111"/>
          <w:sz w:val="28"/>
          <w:sz w:val="28"/>
          <w:szCs w:val="28"/>
          <w:rtl w:val="true"/>
          <w:lang w:bidi="fa-IR"/>
        </w:rPr>
        <w:t>زیرا این حالات از مطمئن ترین فرصت های شیطان در نظر اوست تا نیکی نیکوکاران را نابود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خود پسند از عملکرد خود راضی است و به گونه ای حق خدا را ادا شده تلقی می کند و این نوعی جهل به خداوند و نشناختن جایگاه خود نسبت به ذات خداوند است</w:t>
      </w:r>
      <w:r>
        <w:rPr>
          <w:rFonts w:eastAsia="IRNazanin" w:cs="IRNazanin"/>
          <w:color w:val="111111"/>
          <w:sz w:val="28"/>
          <w:szCs w:val="28"/>
          <w:rtl w:val="true"/>
          <w:lang w:bidi="fa-IR"/>
        </w:rPr>
        <w:t xml:space="preserve">. </w:t>
      </w:r>
      <w:r>
        <w:rPr>
          <w:rStyle w:val="FootnoteAnchor"/>
          <w:rtl w:val="true"/>
        </w:rPr>
        <w:footnoteReference w:id="937"/>
      </w:r>
    </w:p>
    <w:p>
      <w:pPr>
        <w:pStyle w:val="Heading4"/>
        <w:numPr>
          <w:ilvl w:val="3"/>
          <w:numId w:val="1"/>
        </w:numPr>
        <w:rPr/>
      </w:pPr>
      <w:bookmarkStart w:id="1328" w:name="__RefHeading___Toc5888287_2320776876"/>
      <w:bookmarkStart w:id="1329" w:name="_Toc533"/>
      <w:bookmarkEnd w:id="1328"/>
      <w:r>
        <w:rPr/>
        <w:t>38</w:t>
      </w:r>
      <w:r>
        <w:rPr>
          <w:rtl w:val="true"/>
        </w:rPr>
        <w:t xml:space="preserve">. </w:t>
      </w:r>
      <w:r>
        <w:rPr/>
        <w:t>3</w:t>
      </w:r>
      <w:r>
        <w:rPr>
          <w:rtl w:val="true"/>
        </w:rPr>
        <w:t xml:space="preserve">. </w:t>
      </w:r>
      <w:r>
        <w:rPr>
          <w:rtl w:val="true"/>
        </w:rPr>
        <w:t>پرهیز از منت گذاری بر رعیت</w:t>
      </w:r>
      <w:bookmarkEnd w:id="1329"/>
    </w:p>
    <w:p>
      <w:pPr>
        <w:pStyle w:val="BookText"/>
        <w:rPr/>
      </w:pPr>
      <w:r>
        <w:rPr>
          <w:rFonts w:ascii="Amiri" w:hAnsi="Amiri" w:eastAsia="Amiri" w:cs="Amiri"/>
          <w:color w:val="111111"/>
          <w:sz w:val="28"/>
          <w:sz w:val="28"/>
          <w:szCs w:val="28"/>
          <w:rtl w:val="true"/>
          <w:lang w:bidi="ar-SA"/>
        </w:rPr>
        <w:t>وَ إِيَّاكَ وَ الْمَنَّ عَلَى رَعِيَّتِكَ بِإِحْسَانِكَ أَوِ التَّزَيَّدَ فِيمَا كَانَ مِنْ فِعْلِكَ أَوْ أَنْ تَعِدَهُمْ فَتُتْبِعَ مَوْعِدَكَ بِخُلْفِكَ</w:t>
      </w:r>
      <w:r>
        <w:rPr>
          <w:rFonts w:ascii="IRNazanin" w:hAnsi="IRNazanin" w:eastAsia="IRNazanin"/>
          <w:color w:val="111111"/>
          <w:sz w:val="28"/>
          <w:sz w:val="28"/>
          <w:szCs w:val="28"/>
          <w:rtl w:val="true"/>
          <w:lang w:bidi="fa-IR"/>
        </w:rPr>
        <w:t xml:space="preserve"> بپرهیز از این که احسانت را بر رعیت منت گذاری یا کرده خود را بیش از آن چه هست بزرگ شماری یا به رعیت و عده ای دهی و خلاف آن را به جا 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منت گذاری بر افراد هنگام احسان نسبت به آنان موجب تلخ شدن کام آنان و بی ارزش شدن نعمت نزد آن ها خواهد شد چرا که تحقیرشان را به همراه دارد</w:t>
      </w:r>
      <w:r>
        <w:rPr>
          <w:rFonts w:eastAsia="IRNazanin" w:cs="IRNazanin"/>
          <w:color w:val="111111"/>
          <w:sz w:val="28"/>
          <w:szCs w:val="28"/>
          <w:rtl w:val="true"/>
          <w:lang w:bidi="fa-IR"/>
        </w:rPr>
        <w:t xml:space="preserve">. </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مشابه</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تُبْطِلُوا صَدَقَاتِكُمْ بِالْمَنِّ وَ الْأَذِی</w:t>
      </w:r>
      <w:r>
        <w:rPr>
          <w:rStyle w:val="FootnoteAnchor"/>
          <w:rtl w:val="true"/>
        </w:rPr>
        <w:footnoteReference w:id="939"/>
      </w:r>
      <w:r>
        <w:rPr>
          <w:rFonts w:ascii="IRNazanin" w:hAnsi="IRNazanin" w:eastAsia="IRNazanin"/>
          <w:color w:val="111111"/>
          <w:sz w:val="28"/>
          <w:sz w:val="28"/>
          <w:szCs w:val="28"/>
          <w:rtl w:val="true"/>
          <w:lang w:bidi="fa-IR"/>
        </w:rPr>
        <w:t>بخشش های خود را با منت و آزار، باطل نسازید</w:t>
      </w:r>
      <w:r>
        <w:rPr>
          <w:rFonts w:eastAsia="IRNazanin" w:cs="IRNazanin"/>
          <w:color w:val="111111"/>
          <w:sz w:val="28"/>
          <w:szCs w:val="28"/>
          <w:rtl w:val="true"/>
          <w:lang w:bidi="fa-IR"/>
        </w:rPr>
        <w:t xml:space="preserve">. </w:t>
      </w:r>
      <w:bookmarkStart w:id="1330" w:name="pg20332_196087"/>
    </w:p>
    <w:p>
      <w:pPr>
        <w:pStyle w:val="Heading4"/>
        <w:numPr>
          <w:ilvl w:val="3"/>
          <w:numId w:val="1"/>
        </w:numPr>
        <w:rPr/>
      </w:pPr>
      <w:bookmarkStart w:id="1331" w:name="__RefHeading___Toc5888289_2320776876"/>
      <w:bookmarkStart w:id="1332" w:name="_Toc534"/>
      <w:bookmarkEnd w:id="1330"/>
      <w:bookmarkEnd w:id="1331"/>
      <w:r>
        <w:rPr/>
        <w:t>38</w:t>
      </w:r>
      <w:r>
        <w:rPr>
          <w:rtl w:val="true"/>
        </w:rPr>
        <w:t xml:space="preserve">. </w:t>
      </w:r>
      <w:r>
        <w:rPr/>
        <w:t>4</w:t>
      </w:r>
      <w:r>
        <w:rPr>
          <w:rtl w:val="true"/>
        </w:rPr>
        <w:t xml:space="preserve">. </w:t>
      </w:r>
      <w:r>
        <w:rPr>
          <w:rtl w:val="true"/>
        </w:rPr>
        <w:t>پرهیز از بزرگ جلوه دادن احسان</w:t>
      </w:r>
      <w:bookmarkEnd w:id="1332"/>
    </w:p>
    <w:p>
      <w:pPr>
        <w:pStyle w:val="BookText"/>
        <w:rPr/>
      </w:pPr>
      <w:r>
        <w:rPr>
          <w:rFonts w:ascii="Amiri" w:hAnsi="Amiri" w:eastAsia="Amiri" w:cs="Amiri"/>
          <w:color w:val="111111"/>
          <w:sz w:val="28"/>
          <w:sz w:val="28"/>
          <w:szCs w:val="28"/>
          <w:rtl w:val="true"/>
          <w:lang w:bidi="ar-SA"/>
        </w:rPr>
        <w:t>فَإِنَّ الْمَنَّ يُبْطِلُ الْإِحْسَانَ وَالتَزَيَّدَ يَذْهَبُ بِنُورِ الْحَقِّ وَ الْخُلْفَ يُوجِبُ الْمَقْتَ عِنْدَ اللَّهِ وَ النَّاسِ قَالَ اللَّهُ تَعَالَى كَبُرَ مَقْتاً عِنْدَ اللَّهِ أَنْ تَقُولُوا مَا لَا تَفْعَلُونَ</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چرا که منّت موجب بطلان احسان و کار را بیش از آن چه هست پنداشتن باعث از بین بردن نور حق در قلب و خلف وعده سبب خشم خدا و مردم است خداوند بزرگ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باعث خشم بزرگ خداست که بگویید و انجام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واقعیت را بیش از آن چه هست و برخلاف آن چه هست ارائه کردن</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قَوْلُ مَعْرُوفٌ وَ مَغْفِرَةٌ خَيْرٌ مِنْ صَدَقَةٍ يَتْبَعُها أَذىً وَ اللَّهُ غَنِيٌّ حَلیم</w:t>
      </w:r>
      <w:r>
        <w:rPr>
          <w:rStyle w:val="FootnoteAnchor"/>
          <w:rtl w:val="true"/>
        </w:rPr>
        <w:footnoteReference w:id="942"/>
      </w:r>
      <w:r>
        <w:rPr>
          <w:rFonts w:ascii="IRNazanin" w:hAnsi="IRNazanin" w:eastAsia="IRNazanin"/>
          <w:color w:val="111111"/>
          <w:sz w:val="28"/>
          <w:sz w:val="28"/>
          <w:szCs w:val="28"/>
          <w:rtl w:val="true"/>
          <w:lang w:bidi="fa-IR"/>
        </w:rPr>
        <w:t xml:space="preserve">گفتاری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اصرار و تندی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صدقه ای است که آزاری به دنبال آن باشد و خداوند بی نیاز بردبار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كَبُرَ مَقْتاً عِنْدَ اللَّهِ أَنْ تَقُولُوا ما لا تَفْعَلُونَ</w:t>
      </w:r>
      <w:r>
        <w:rPr>
          <w:rStyle w:val="FootnoteAnchor"/>
          <w:rtl w:val="true"/>
        </w:rPr>
        <w:footnoteReference w:id="943"/>
      </w:r>
      <w:r>
        <w:rPr>
          <w:rFonts w:ascii="IRNazanin" w:hAnsi="IRNazanin" w:eastAsia="IRNazanin"/>
          <w:color w:val="111111"/>
          <w:sz w:val="28"/>
          <w:sz w:val="28"/>
          <w:szCs w:val="28"/>
          <w:rtl w:val="true"/>
          <w:lang w:bidi="fa-IR"/>
        </w:rPr>
        <w:t>نزد خدا سخت ناپسند است که چیزی را بگویید و انجام ندهید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بَلَى مَنْ أَوْفِى بِعَهْدِهِ وَ اتَّقَى فَإِنَّ اللَّهَ يُحِبُّ الْمُتَّقين</w:t>
      </w:r>
      <w:r>
        <w:rPr>
          <w:rStyle w:val="FootnoteAnchor"/>
          <w:rtl w:val="true"/>
        </w:rPr>
        <w:footnoteReference w:id="944"/>
      </w:r>
      <w:r>
        <w:rPr>
          <w:rFonts w:ascii="IRNazanin" w:hAnsi="IRNazanin" w:eastAsia="IRNazanin"/>
          <w:color w:val="111111"/>
          <w:sz w:val="28"/>
          <w:sz w:val="28"/>
          <w:szCs w:val="28"/>
          <w:rtl w:val="true"/>
          <w:lang w:bidi="fa-IR"/>
        </w:rPr>
        <w:t>آری، هر که به پیمان خود وفا کند، و پرهیزکاری نماید، بی تردید خداوند پرهیزکاران را دوست دارد</w:t>
      </w:r>
      <w:r>
        <w:rPr>
          <w:rFonts w:eastAsia="IRNazanin" w:cs="IRNazanin"/>
          <w:color w:val="111111"/>
          <w:sz w:val="28"/>
          <w:szCs w:val="28"/>
          <w:rtl w:val="true"/>
          <w:lang w:bidi="fa-IR"/>
        </w:rPr>
        <w:t>.</w:t>
      </w:r>
    </w:p>
    <w:p>
      <w:pPr>
        <w:pStyle w:val="Heading4"/>
        <w:numPr>
          <w:ilvl w:val="3"/>
          <w:numId w:val="1"/>
        </w:numPr>
        <w:rPr/>
      </w:pPr>
      <w:bookmarkStart w:id="1333" w:name="__RefHeading___Toc5888291_2320776876"/>
      <w:bookmarkStart w:id="1334" w:name="_Toc535"/>
      <w:bookmarkEnd w:id="1333"/>
      <w:r>
        <w:rPr/>
        <w:t>38</w:t>
      </w:r>
      <w:r>
        <w:rPr>
          <w:rtl w:val="true"/>
        </w:rPr>
        <w:t xml:space="preserve">. </w:t>
      </w:r>
      <w:r>
        <w:rPr/>
        <w:t>5</w:t>
      </w:r>
      <w:r>
        <w:rPr>
          <w:rtl w:val="true"/>
        </w:rPr>
        <w:t xml:space="preserve">. </w:t>
      </w:r>
      <w:r>
        <w:rPr>
          <w:rtl w:val="true"/>
        </w:rPr>
        <w:t>پرهیز از افراط و تفریط در کارها</w:t>
      </w:r>
      <w:bookmarkEnd w:id="1334"/>
    </w:p>
    <w:p>
      <w:pPr>
        <w:pStyle w:val="BookText"/>
        <w:rPr/>
      </w:pPr>
      <w:r>
        <w:rPr>
          <w:rFonts w:ascii="Amiri" w:hAnsi="Amiri" w:eastAsia="Amiri" w:cs="Amiri"/>
          <w:color w:val="111111"/>
          <w:sz w:val="28"/>
          <w:sz w:val="28"/>
          <w:szCs w:val="28"/>
          <w:rtl w:val="true"/>
          <w:lang w:bidi="ar-SA"/>
        </w:rPr>
        <w:t>وَ إِيَّاكَ وَ الْعَجَلَةَ بِالْأُمُورِ قَبْلَ أَوَانِهَا أَوِ النَّسَقُطَ فِيهَا عِنْدَ إِمْكَانِهَا</w:t>
      </w:r>
      <w:r>
        <w:rPr>
          <w:rStyle w:val="FootnoteAnchor"/>
          <w:rtl w:val="true"/>
        </w:rPr>
        <w:footnoteReference w:id="94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عجله در کارهایی که وقتش نرسیده یا سهل انگاری در اموری که انجامش ممکن نشده بپرهیز </w:t>
      </w:r>
      <w:bookmarkStart w:id="1335" w:name="pg20332_196088"/>
    </w:p>
    <w:p>
      <w:pPr>
        <w:pStyle w:val="BookText"/>
        <w:rPr/>
      </w:pPr>
      <w:bookmarkEnd w:id="133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انجام عجولانه کارها قبل از موعد خلاف عقل و منطق است؛ کوتاهی از انجام آن ها هنگام فرا رسیدن وقت و موقعیتشان رفتاری نسنجیده است</w:t>
      </w:r>
      <w:r>
        <w:rPr>
          <w:rFonts w:eastAsia="IRNazanin" w:cs="IRNazanin"/>
          <w:color w:val="111111"/>
          <w:sz w:val="28"/>
          <w:szCs w:val="28"/>
          <w:rtl w:val="true"/>
          <w:lang w:bidi="fa-IR"/>
        </w:rPr>
        <w:t xml:space="preserve">. </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وَيَدْعُ الْإِنْسانُ بِالشَّرِّ دُعاءَهُ بِالْخَيْرِ وَ كانَ الْإِنْسَانُ عَجُولا</w:t>
      </w:r>
      <w:r>
        <w:rPr>
          <w:rStyle w:val="FootnoteAnchor"/>
          <w:rtl w:val="true"/>
        </w:rPr>
        <w:footnoteReference w:id="947"/>
      </w:r>
      <w:r>
        <w:rPr>
          <w:rFonts w:ascii="IRNazanin" w:hAnsi="IRNazanin" w:eastAsia="IRNazanin"/>
          <w:color w:val="111111"/>
          <w:sz w:val="28"/>
          <w:sz w:val="28"/>
          <w:szCs w:val="28"/>
          <w:rtl w:val="true"/>
          <w:lang w:bidi="fa-IR"/>
        </w:rPr>
        <w:t xml:space="preserve">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را فرا می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را می خواند و انسان همواره شتاب زده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بِئْسَما خَلَفْتُمُونِي مِنْ بَعْدِى أَ عَجِلْتُمْ أَمْرَ رَبِّكُم</w:t>
      </w:r>
      <w:r>
        <w:rPr>
          <w:rStyle w:val="FootnoteAnchor"/>
          <w:rtl w:val="true"/>
        </w:rPr>
        <w:footnoteReference w:id="948"/>
      </w:r>
      <w:r>
        <w:rPr>
          <w:rFonts w:ascii="IRNazanin" w:hAnsi="IRNazanin" w:eastAsia="IRNazanin"/>
          <w:color w:val="111111"/>
          <w:sz w:val="28"/>
          <w:sz w:val="28"/>
          <w:szCs w:val="28"/>
          <w:rtl w:val="true"/>
          <w:lang w:bidi="fa-IR"/>
        </w:rPr>
        <w:t>پس از من چه بد جانشینی برای من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فرمان پروردگارتان پیشی گرفتید؟ </w:t>
      </w:r>
      <w:r>
        <w:rPr>
          <w:rFonts w:ascii="Amiri" w:hAnsi="Amiri" w:eastAsia="Amiri" w:cs="Amiri"/>
          <w:color w:val="111111"/>
          <w:sz w:val="28"/>
          <w:sz w:val="28"/>
          <w:szCs w:val="28"/>
          <w:rtl w:val="true"/>
          <w:lang w:bidi="ar-SA"/>
        </w:rPr>
        <w:t>يَا أَبَا ذَرِّ إِيَّاكَ وَ التَّسْوِيفَ بِأَمَلِكَ فَإِنَّكَ بِيَوْمِكَ وَ لَسْتَ بِمَا بَعْدَهُ يَا أَبَا ذَرِّ إِذَا أَصْبَحْتَ فَلَا تُحَدِّثُ نَفْسَكَ بِالْمَسَاءِ وَإِذَا أَمْسَيْتَ فَلَا تَحَدِّثْ نَفْسَكَ بِالصَّبَاحِ</w:t>
      </w:r>
      <w:r>
        <w:rPr>
          <w:rStyle w:val="FootnoteAnchor"/>
          <w:rtl w:val="true"/>
        </w:rPr>
        <w:footnoteReference w:id="949"/>
      </w:r>
      <w:r>
        <w:rPr>
          <w:rFonts w:ascii="IRNazanin" w:hAnsi="IRNazanin" w:eastAsia="IRNazanin"/>
          <w:color w:val="111111"/>
          <w:sz w:val="28"/>
          <w:sz w:val="28"/>
          <w:szCs w:val="28"/>
          <w:rtl w:val="true"/>
          <w:lang w:bidi="fa-IR"/>
        </w:rPr>
        <w:t>ای ابا ذر بپرهیز از به دنبال افکندن آرزویت زیرا که تو در همان روز خویشی و بعد آن روز نیستی اگر فردایی برای تو بود فردا آن طور باش که در همان روزی و اگر فردایی نداشتی پشیمانی بر آن چه که آن روز از دست داده ای</w:t>
      </w:r>
    </w:p>
    <w:p>
      <w:pPr>
        <w:pStyle w:val="Heading4"/>
        <w:numPr>
          <w:ilvl w:val="3"/>
          <w:numId w:val="1"/>
        </w:numPr>
        <w:rPr/>
      </w:pPr>
      <w:bookmarkStart w:id="1336" w:name="__RefHeading___Toc5888293_2320776876"/>
      <w:bookmarkStart w:id="1337" w:name="_Toc536"/>
      <w:bookmarkEnd w:id="1336"/>
      <w:r>
        <w:rPr/>
        <w:t>38</w:t>
      </w:r>
      <w:r>
        <w:rPr>
          <w:rtl w:val="true"/>
        </w:rPr>
        <w:t xml:space="preserve">. </w:t>
      </w:r>
      <w:r>
        <w:rPr/>
        <w:t>6</w:t>
      </w:r>
      <w:r>
        <w:rPr>
          <w:rtl w:val="true"/>
        </w:rPr>
        <w:t xml:space="preserve">. </w:t>
      </w:r>
      <w:r>
        <w:rPr>
          <w:rtl w:val="true"/>
        </w:rPr>
        <w:t>پرهیز از لجاجت</w:t>
      </w:r>
      <w:bookmarkEnd w:id="1337"/>
    </w:p>
    <w:p>
      <w:pPr>
        <w:pStyle w:val="BookText"/>
        <w:rPr/>
      </w:pPr>
      <w:r>
        <w:rPr>
          <w:rFonts w:ascii="Amiri" w:hAnsi="Amiri" w:eastAsia="Amiri" w:cs="Amiri"/>
          <w:color w:val="111111"/>
          <w:sz w:val="28"/>
          <w:sz w:val="28"/>
          <w:szCs w:val="28"/>
          <w:rtl w:val="true"/>
          <w:lang w:bidi="ar-SA"/>
        </w:rPr>
        <w:t>أَوِ الدَّجَاجَةَ فِيهَا إِذَا تَنَكَّرَتْ أَوِ الْوَهْنَ عَنْهَا</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یا لجبازی در چیزی که نامعلوم است یا سستی در آن چه که روشن است بر حذر باش</w:t>
      </w:r>
      <w:r>
        <w:rPr>
          <w:rFonts w:eastAsia="IRNazanin" w:cs="IRNazanin"/>
          <w:color w:val="111111"/>
          <w:sz w:val="28"/>
          <w:szCs w:val="28"/>
          <w:rtl w:val="true"/>
          <w:lang w:bidi="fa-IR"/>
        </w:rPr>
        <w:t>.</w:t>
      </w:r>
    </w:p>
    <w:p>
      <w:pPr>
        <w:pStyle w:val="Heading4"/>
        <w:numPr>
          <w:ilvl w:val="3"/>
          <w:numId w:val="1"/>
        </w:numPr>
        <w:rPr/>
      </w:pPr>
      <w:bookmarkStart w:id="1338" w:name="__RefHeading___Toc5888295_2320776876"/>
      <w:bookmarkStart w:id="1339" w:name="_Toc537"/>
      <w:bookmarkEnd w:id="1338"/>
      <w:r>
        <w:rPr/>
        <w:t>38</w:t>
      </w:r>
      <w:r>
        <w:rPr>
          <w:rtl w:val="true"/>
        </w:rPr>
        <w:t xml:space="preserve">. </w:t>
      </w:r>
      <w:r>
        <w:rPr/>
        <w:t>7</w:t>
      </w:r>
      <w:r>
        <w:rPr>
          <w:rtl w:val="true"/>
        </w:rPr>
        <w:t xml:space="preserve">. </w:t>
      </w:r>
      <w:r>
        <w:rPr>
          <w:rtl w:val="true"/>
        </w:rPr>
        <w:t>رعایت اعتدال در کارها</w:t>
      </w:r>
      <w:bookmarkEnd w:id="1339"/>
    </w:p>
    <w:p>
      <w:pPr>
        <w:pStyle w:val="BookText"/>
        <w:rPr/>
      </w:pPr>
      <w:r>
        <w:rPr>
          <w:rFonts w:ascii="Amiri" w:hAnsi="Amiri" w:eastAsia="Amiri" w:cs="Amiri"/>
          <w:color w:val="111111"/>
          <w:sz w:val="28"/>
          <w:sz w:val="28"/>
          <w:szCs w:val="28"/>
          <w:rtl w:val="true"/>
          <w:lang w:bidi="ar-SA"/>
        </w:rPr>
        <w:t>إِذَا اسْتَوْضَحَتْ فَضَعْ كُلَّ أَمْرٍ مَوْضِعَهُ وَ أَوْقِعْ كُلَّ أَمْرٍ مَوْقِعَهُ</w:t>
      </w:r>
      <w:r>
        <w:rPr>
          <w:rStyle w:val="FootnoteAnchor"/>
          <w:rtl w:val="true"/>
        </w:rPr>
        <w:footnoteReference w:id="95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چیزی را در جای خودش بگذار و هر کاری را به موقع خودش انجام 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نتیجه ترک شتاب زدگی و سستی نکردن در اعمال آن است که هر عمل یا گفته ای را در جایگاه خاص خود و متناسب با موقعیت آن انجام دهد</w:t>
      </w:r>
      <w:r>
        <w:rPr>
          <w:rFonts w:eastAsia="IRNazanin" w:cs="IRNazanin"/>
          <w:color w:val="111111"/>
          <w:sz w:val="28"/>
          <w:szCs w:val="28"/>
          <w:rtl w:val="true"/>
          <w:lang w:bidi="fa-IR"/>
        </w:rPr>
        <w:t xml:space="preserve">. </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مشابه</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الْعَدْلُ يَضَعُ الْأُمُورَ مَوَاضِعَهَا</w:t>
      </w:r>
      <w:r>
        <w:rPr>
          <w:rStyle w:val="FootnoteAnchor"/>
          <w:rtl w:val="true"/>
        </w:rPr>
        <w:footnoteReference w:id="953"/>
      </w:r>
      <w:r>
        <w:rPr>
          <w:rFonts w:ascii="IRNazanin" w:hAnsi="IRNazanin" w:eastAsia="IRNazanin"/>
          <w:color w:val="111111"/>
          <w:sz w:val="28"/>
          <w:sz w:val="28"/>
          <w:szCs w:val="28"/>
          <w:rtl w:val="true"/>
          <w:lang w:bidi="fa-IR"/>
        </w:rPr>
        <w:t>عدالت هر چیزی را در جایگاه خودش قرار می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مُجْتَنِي الثَّمَرَةِ لِغَيْرِ وَقْتِ إِينَاعِهَا كَالزَّارِع بِغَيْرِ أَرْضِهِ</w:t>
      </w:r>
      <w:r>
        <w:rPr>
          <w:rStyle w:val="FootnoteAnchor"/>
          <w:rtl w:val="true"/>
        </w:rPr>
        <w:footnoteReference w:id="954"/>
      </w:r>
      <w:r>
        <w:rPr>
          <w:rFonts w:ascii="IRNazanin" w:hAnsi="IRNazanin" w:eastAsia="IRNazanin"/>
          <w:color w:val="111111"/>
          <w:sz w:val="28"/>
          <w:sz w:val="28"/>
          <w:szCs w:val="28"/>
          <w:rtl w:val="true"/>
          <w:lang w:bidi="fa-IR"/>
        </w:rPr>
        <w:t>هرکس میوه را پیش از رسیدن بچیند چون کشاورزی است که بذر را در زمین دیگری باشد</w:t>
      </w:r>
      <w:r>
        <w:rPr>
          <w:rFonts w:eastAsia="IRNazanin" w:cs="IRNazanin"/>
          <w:color w:val="111111"/>
          <w:sz w:val="28"/>
          <w:szCs w:val="28"/>
          <w:rtl w:val="true"/>
          <w:lang w:bidi="fa-IR"/>
        </w:rPr>
        <w:t xml:space="preserve">. </w:t>
      </w:r>
      <w:bookmarkStart w:id="1340" w:name="pg20332_196090"/>
    </w:p>
    <w:p>
      <w:pPr>
        <w:pStyle w:val="BookText"/>
        <w:rPr/>
      </w:pPr>
      <w:bookmarkEnd w:id="1340"/>
      <w:r>
        <w:rPr>
          <w:rFonts w:ascii="Amiri" w:hAnsi="Amiri" w:eastAsia="Amiri" w:cs="Amiri"/>
          <w:color w:val="111111"/>
          <w:sz w:val="28"/>
          <w:sz w:val="28"/>
          <w:szCs w:val="28"/>
          <w:rtl w:val="true"/>
          <w:lang w:bidi="ar-SA"/>
        </w:rPr>
        <w:t>وَ إِيَّاكَ وَ الِاسْتِثْثَارَ بِمَا النَّاسُ فِيهِ أُسْوَةٌ وَ التَّغَابِيَ عَمَّا تُعْنَى بِهِ مِمَّا قَدْ وَضَحَ لِلْعُيُونِ فَإِنَّهُ مَأْخُوذُ مِنْكَ لِغَيْرِكَ وَ عَمَّا قَلِيلِ تَنْكَشِفُ عَنْكَ أَغْطِيَةُ الْأُمُورِ وَ يُنْتَصَفُ مِنْكَ لِلْمَظْلُومِ امْلِكُ حَمِيَّةَ أَنْفِكَ وَسَوْرَةَ حَدَّكَ وَ سَطْوَةَ يَدِكَ وَ غَرْبَ لِسَانِكَ وَ احْتَرِسْ مِنْ كُلِّ ذَلِكَ بِكَفِّ الْبَادِرَةِ وَ تَأْخِيرِ السَّطْوَةِ حَتَّى يَسْكُنَ غَضَبُكَ فَتَمْلِكَ الِاخْتِيَارَ وَ لَنْ تَحْكُمَ ذَلِكَ مِنْ نَفْسِكَ حَتَّى تُكْثِرَ هُمُومَكَ بِذِكْرِ الْمَعَادِ إِلَى رَبِّكَ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41" w:name="__RefHeading___Toc5888297_2320776876"/>
      <w:bookmarkStart w:id="1342" w:name="_Toc538"/>
      <w:bookmarkEnd w:id="1341"/>
      <w:r>
        <w:rPr/>
        <w:t>39</w:t>
      </w:r>
      <w:r>
        <w:rPr>
          <w:rtl w:val="true"/>
        </w:rPr>
        <w:t xml:space="preserve">. </w:t>
      </w:r>
      <w:r>
        <w:rPr>
          <w:rtl w:val="true"/>
        </w:rPr>
        <w:t>پرهیز از کارهای شتاب زده و نسنجیده</w:t>
      </w:r>
      <w:bookmarkEnd w:id="1342"/>
    </w:p>
    <w:p>
      <w:pPr>
        <w:pStyle w:val="Heading4"/>
        <w:numPr>
          <w:ilvl w:val="3"/>
          <w:numId w:val="1"/>
        </w:numPr>
        <w:rPr/>
      </w:pPr>
      <w:bookmarkStart w:id="1343" w:name="__RefHeading___Toc5888299_2320776876"/>
      <w:bookmarkStart w:id="1344" w:name="_Toc539"/>
      <w:bookmarkEnd w:id="1343"/>
      <w:r>
        <w:rPr/>
        <w:t>39</w:t>
      </w:r>
      <w:r>
        <w:rPr>
          <w:rtl w:val="true"/>
        </w:rPr>
        <w:t xml:space="preserve">. </w:t>
      </w:r>
      <w:r>
        <w:rPr/>
        <w:t>1</w:t>
      </w:r>
      <w:r>
        <w:rPr>
          <w:rtl w:val="true"/>
        </w:rPr>
        <w:t xml:space="preserve">. </w:t>
      </w:r>
      <w:r>
        <w:rPr>
          <w:rtl w:val="true"/>
        </w:rPr>
        <w:t>پرهیز از امتیاز خواهی</w:t>
      </w:r>
      <w:bookmarkEnd w:id="1344"/>
    </w:p>
    <w:p>
      <w:pPr>
        <w:pStyle w:val="BookText"/>
        <w:rPr/>
      </w:pPr>
      <w:r>
        <w:rPr>
          <w:rFonts w:ascii="Amiri" w:hAnsi="Amiri" w:eastAsia="Amiri" w:cs="Amiri"/>
          <w:color w:val="111111"/>
          <w:sz w:val="28"/>
          <w:sz w:val="28"/>
          <w:szCs w:val="28"/>
          <w:rtl w:val="true"/>
          <w:lang w:bidi="ar-SA"/>
        </w:rPr>
        <w:t>وَ إِيَّاكَ وَ الِاسْتِنْثَارَ بِمَا النَّاسُ فِيهِ أُسْوَةٌ</w:t>
      </w:r>
      <w:r>
        <w:rPr>
          <w:rStyle w:val="FootnoteAnchor"/>
          <w:rtl w:val="true"/>
        </w:rPr>
        <w:footnoteReference w:id="955"/>
      </w:r>
    </w:p>
    <w:p>
      <w:pPr>
        <w:pStyle w:val="BookText"/>
        <w:rPr/>
      </w:pPr>
      <w:r>
        <w:rPr>
          <w:rFonts w:ascii="IRNazanin" w:hAnsi="IRNazanin" w:eastAsia="IRNazanin"/>
          <w:color w:val="111111"/>
          <w:sz w:val="28"/>
          <w:sz w:val="28"/>
          <w:szCs w:val="28"/>
          <w:rtl w:val="true"/>
          <w:lang w:bidi="fa-IR"/>
        </w:rPr>
        <w:t>از این که چیزی را به خود اختصاص دهی در حالی که همه مردم در آن مساوی هستند بپرهیز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امتیاز خواهی حاکمان که همه ابزار قدرت در دست آن هاست آثار سوئی در اعتماد مردم نسبت به آنان خواهد داشت و به شایعات و دشمنی ها در مورد آنان دامن خواهد زد چرا که مردم به طور طبیعی نظاره گر حاکمان هستند</w:t>
      </w:r>
      <w:r>
        <w:rPr>
          <w:rFonts w:eastAsia="IRNazanin" w:cs="IRNazanin"/>
          <w:color w:val="111111"/>
          <w:sz w:val="28"/>
          <w:szCs w:val="28"/>
          <w:rtl w:val="true"/>
          <w:lang w:bidi="fa-IR"/>
        </w:rPr>
        <w:t xml:space="preserve">. </w:t>
      </w:r>
      <w:r>
        <w:rPr>
          <w:rStyle w:val="FootnoteAnchor"/>
          <w:rtl w:val="true"/>
        </w:rPr>
        <w:footnoteReference w:id="956"/>
      </w:r>
    </w:p>
    <w:p>
      <w:pPr>
        <w:pStyle w:val="Heading4"/>
        <w:numPr>
          <w:ilvl w:val="3"/>
          <w:numId w:val="1"/>
        </w:numPr>
        <w:rPr/>
      </w:pPr>
      <w:bookmarkStart w:id="1345" w:name="__RefHeading___Toc5888301_2320776876"/>
      <w:bookmarkStart w:id="1346" w:name="_Toc540"/>
      <w:bookmarkEnd w:id="1345"/>
      <w:r>
        <w:rPr/>
        <w:t>39</w:t>
      </w:r>
      <w:r>
        <w:rPr>
          <w:rtl w:val="true"/>
        </w:rPr>
        <w:t xml:space="preserve">. </w:t>
      </w:r>
      <w:r>
        <w:rPr/>
        <w:t>2</w:t>
      </w:r>
      <w:r>
        <w:rPr>
          <w:rtl w:val="true"/>
        </w:rPr>
        <w:t xml:space="preserve">. </w:t>
      </w:r>
      <w:r>
        <w:rPr>
          <w:rtl w:val="true"/>
        </w:rPr>
        <w:t>پرهیز از غفلت</w:t>
      </w:r>
      <w:bookmarkEnd w:id="1346"/>
    </w:p>
    <w:p>
      <w:pPr>
        <w:pStyle w:val="BookText"/>
        <w:rPr/>
      </w:pPr>
      <w:r>
        <w:rPr>
          <w:rFonts w:ascii="Amiri" w:hAnsi="Amiri" w:eastAsia="Amiri" w:cs="Amiri"/>
          <w:color w:val="111111"/>
          <w:sz w:val="28"/>
          <w:sz w:val="28"/>
          <w:szCs w:val="28"/>
          <w:rtl w:val="true"/>
          <w:lang w:bidi="ar-SA"/>
        </w:rPr>
        <w:t>وَ التَّغَابِيَ عَمَّا تُعْنَى بِهِ مِمَّا قَدْ وَضَحَ لِلْعُيُونِ</w:t>
      </w:r>
      <w:r>
        <w:rPr>
          <w:rStyle w:val="FootnoteAnchor"/>
          <w:rtl w:val="true"/>
        </w:rPr>
        <w:footnoteReference w:id="957"/>
      </w:r>
      <w:r>
        <w:rPr>
          <w:rFonts w:ascii="IRNazanin" w:hAnsi="IRNazanin" w:eastAsia="IRNazanin"/>
          <w:color w:val="111111"/>
          <w:sz w:val="28"/>
          <w:sz w:val="28"/>
          <w:szCs w:val="28"/>
          <w:rtl w:val="true"/>
          <w:lang w:bidi="fa-IR"/>
        </w:rPr>
        <w:t>و از غفلت در آن چه که توجه تو به آن ضروری است و برای همگان معلوم است بر حذر باش</w:t>
      </w:r>
    </w:p>
    <w:p>
      <w:pPr>
        <w:pStyle w:val="Heading4"/>
        <w:numPr>
          <w:ilvl w:val="3"/>
          <w:numId w:val="1"/>
        </w:numPr>
        <w:rPr/>
      </w:pPr>
      <w:bookmarkStart w:id="1347" w:name="__RefHeading___Toc5888303_2320776876"/>
      <w:bookmarkStart w:id="1348" w:name="_Toc541"/>
      <w:bookmarkEnd w:id="1347"/>
      <w:r>
        <w:rPr/>
        <w:t>39</w:t>
      </w:r>
      <w:r>
        <w:rPr>
          <w:rtl w:val="true"/>
        </w:rPr>
        <w:t xml:space="preserve">. </w:t>
      </w:r>
      <w:r>
        <w:rPr/>
        <w:t>3</w:t>
      </w:r>
      <w:r>
        <w:rPr>
          <w:rtl w:val="true"/>
        </w:rPr>
        <w:t xml:space="preserve">. </w:t>
      </w:r>
      <w:r>
        <w:rPr>
          <w:rtl w:val="true"/>
        </w:rPr>
        <w:t>افشا شدن انحرافات طبقه حاکمه</w:t>
      </w:r>
      <w:bookmarkEnd w:id="1348"/>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 مَأْخُوذُ مِنْكَ لِغَيْرِكَ وَ عَمَّا قَلِيلٍ تَنْكَشِفُ عَنْكَ أَغْطِيَةُ الْأُمُورِ وَيُنْتَصَفُ مِنْكَ لِلْمَظْلُومِ</w:t>
      </w:r>
      <w:r>
        <w:rPr>
          <w:rStyle w:val="FootnoteAnchor"/>
          <w:rtl w:val="true"/>
        </w:rPr>
        <w:footnoteReference w:id="958"/>
      </w:r>
      <w:bookmarkStart w:id="1349" w:name="pg20332_196091"/>
    </w:p>
    <w:p>
      <w:pPr>
        <w:pStyle w:val="BookText"/>
        <w:rPr/>
      </w:pPr>
      <w:bookmarkEnd w:id="1349"/>
      <w:r>
        <w:rPr>
          <w:rFonts w:ascii="IRNazanin" w:hAnsi="IRNazanin" w:eastAsia="IRNazanin"/>
          <w:color w:val="111111"/>
          <w:sz w:val="28"/>
          <w:sz w:val="28"/>
          <w:szCs w:val="28"/>
          <w:rtl w:val="true"/>
          <w:lang w:bidi="fa-IR"/>
        </w:rPr>
        <w:t>زیرا آن چه را به خود اختصاص داده ای از تو به نفع دیگران میگیرند، و در اندک زمانی پرده از روی کارهایت برداشته می شود و داد مظلوم را از تو بستانند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تَكُونُ لَهُ عاقِبَةُ الدَّارِ إِنَّهُ لا يُفْلِحُ الظَّالِمُون</w:t>
      </w:r>
      <w:r>
        <w:rPr>
          <w:rStyle w:val="FootnoteAnchor"/>
          <w:rtl w:val="true"/>
        </w:rPr>
        <w:footnoteReference w:id="9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سرا برای اوست داناتر است در حقیقت، ظالمان رستگار نمی شوند</w:t>
      </w:r>
      <w:r>
        <w:rPr>
          <w:rFonts w:eastAsia="IRNazanin" w:cs="IRNazanin"/>
          <w:color w:val="111111"/>
          <w:sz w:val="28"/>
          <w:szCs w:val="28"/>
          <w:rtl w:val="true"/>
          <w:lang w:bidi="fa-IR"/>
        </w:rPr>
        <w:t>.</w:t>
      </w:r>
    </w:p>
    <w:p>
      <w:pPr>
        <w:pStyle w:val="Heading4"/>
        <w:numPr>
          <w:ilvl w:val="3"/>
          <w:numId w:val="1"/>
        </w:numPr>
        <w:rPr/>
      </w:pPr>
      <w:bookmarkStart w:id="1350" w:name="__RefHeading___Toc5888305_2320776876"/>
      <w:bookmarkStart w:id="1351" w:name="_Toc542"/>
      <w:bookmarkEnd w:id="1350"/>
      <w:r>
        <w:rPr/>
        <w:t>39</w:t>
      </w:r>
      <w:r>
        <w:rPr>
          <w:rtl w:val="true"/>
        </w:rPr>
        <w:t xml:space="preserve">. </w:t>
      </w:r>
      <w:r>
        <w:rPr/>
        <w:t>4</w:t>
      </w:r>
      <w:r>
        <w:rPr>
          <w:rtl w:val="true"/>
        </w:rPr>
        <w:t xml:space="preserve">. </w:t>
      </w:r>
      <w:r>
        <w:rPr>
          <w:rtl w:val="true"/>
        </w:rPr>
        <w:t>نهی از قضاوت به هنگام غضب</w:t>
      </w:r>
      <w:bookmarkEnd w:id="1351"/>
    </w:p>
    <w:p>
      <w:pPr>
        <w:pStyle w:val="BookText"/>
        <w:rPr/>
      </w:pPr>
      <w:r>
        <w:rPr>
          <w:rFonts w:ascii="Amiri" w:hAnsi="Amiri" w:eastAsia="Amiri" w:cs="Amiri"/>
          <w:color w:val="111111"/>
          <w:sz w:val="28"/>
          <w:sz w:val="28"/>
          <w:szCs w:val="28"/>
          <w:rtl w:val="true"/>
          <w:lang w:bidi="ar-SA"/>
        </w:rPr>
        <w:t xml:space="preserve">امْلِكْ حَمِيَّةَ أَنْفِكَ وَ سَوْرَةَ حَدَّكَ وَ سَطْوَةَ يَدِکَ وَ غَرْبَ لِسَانِكَ وَ احْتَرِسْ مِنْ كُلِّ ذَلِكَ بِكَفِّ الْبَادِرَةِ وَ تَأْخِيرِ السَّطْوَةِ حَتَّى يَسْكُنَ غَضَبُكَ فَتَمْلِكَ الِاخْتِيَارَ﴾ </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خشم و غضب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سطوته وحدة 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سَطْوَةَ يَدِکَ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دستت به معنای سلطه غلبه و قدرت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تیزی و تندی؛ هنگامی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 اشاره به سخنان تند و خشونت 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اصلی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آن جا که یک شیء برنده مانند شمشیر می شکافد و در هدف خود فرو می رود و پنهان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اطلاق شده است؛ حدّته</w:t>
      </w:r>
    </w:p>
    <w:p>
      <w:pPr>
        <w:pStyle w:val="BookText"/>
        <w:rPr/>
      </w:pPr>
      <w:r>
        <w:rPr>
          <w:rFonts w:ascii="IRNazanin" w:hAnsi="IRNazanin" w:eastAsia="IRNazanin"/>
          <w:color w:val="111111"/>
          <w:sz w:val="28"/>
          <w:sz w:val="28"/>
          <w:szCs w:val="28"/>
          <w:rtl w:val="true"/>
          <w:lang w:bidi="fa-IR"/>
        </w:rPr>
        <w:t>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يا كار عجولانه و ناصوابی که به هنگام غضب از انسان سر می زند؛ سرعة السطوة و العقوبة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و شدت و غضب و سرکشی و قدرت و تیزی زبانت را در اختیار گیر، و از تمام این امور به باز داشتن خود از شتاب در انتقام و تأخیر انداختن حمله و سطوت خود را حفظ کن، تا خشمت آرام گردد و عنان اختیارت را مالک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خشم و غضب برای انسان که تعادل فکر و ذهن را بر هم می زند برای همه گان خطرناک است و بهترین روش هنگام بر افروخته شدن خشم بردباری نشان دادن و دوری گزیدن از تصمیم عجولانه است تا آن چه که غضب فرو نشیند و انسان بتواند عاقلانه تصمیم بگیرد</w:t>
      </w:r>
      <w:r>
        <w:rPr>
          <w:rFonts w:eastAsia="IRNazanin" w:cs="IRNazanin"/>
          <w:color w:val="111111"/>
          <w:sz w:val="28"/>
          <w:szCs w:val="28"/>
          <w:rtl w:val="true"/>
          <w:lang w:bidi="fa-IR"/>
        </w:rPr>
        <w:t xml:space="preserve">. </w:t>
      </w:r>
      <w:r>
        <w:rPr>
          <w:rStyle w:val="FootnoteAnchor"/>
          <w:rtl w:val="true"/>
        </w:rPr>
        <w:footnoteReference w:id="961"/>
      </w:r>
    </w:p>
    <w:p>
      <w:pPr>
        <w:pStyle w:val="Heading4"/>
        <w:numPr>
          <w:ilvl w:val="3"/>
          <w:numId w:val="1"/>
        </w:numPr>
        <w:rPr/>
      </w:pPr>
      <w:bookmarkStart w:id="1352" w:name="__RefHeading___Toc5888307_2320776876"/>
      <w:bookmarkStart w:id="1353" w:name="_Toc543"/>
      <w:bookmarkEnd w:id="1352"/>
      <w:r>
        <w:rPr/>
        <w:t>39</w:t>
      </w:r>
      <w:r>
        <w:rPr>
          <w:rtl w:val="true"/>
        </w:rPr>
        <w:t xml:space="preserve">. </w:t>
      </w:r>
      <w:r>
        <w:rPr/>
        <w:t>5</w:t>
      </w:r>
      <w:r>
        <w:rPr>
          <w:rtl w:val="true"/>
        </w:rPr>
        <w:t xml:space="preserve">. </w:t>
      </w:r>
      <w:r>
        <w:rPr>
          <w:rtl w:val="true"/>
        </w:rPr>
        <w:t>یاد مرگ بزرگترین عامل خودسازی</w:t>
      </w:r>
      <w:bookmarkEnd w:id="1353"/>
    </w:p>
    <w:p>
      <w:pPr>
        <w:pStyle w:val="BookText"/>
        <w:rPr/>
      </w:pPr>
      <w:r>
        <w:rPr>
          <w:rFonts w:ascii="Amiri" w:hAnsi="Amiri" w:eastAsia="Amiri" w:cs="Amiri"/>
          <w:color w:val="111111"/>
          <w:sz w:val="28"/>
          <w:sz w:val="28"/>
          <w:szCs w:val="28"/>
          <w:rtl w:val="true"/>
          <w:lang w:bidi="ar-SA"/>
        </w:rPr>
        <w:t xml:space="preserve">وَ لَنْ تَحْكُمَ ذَلِكَ مِنْ نَفْسِكَ حَتَّى تُكْثِرَ هُمُومَكَ بِذِكْرِ الْمَعَادِ إِلَى رَبِّكَ﴾ </w:t>
      </w:r>
      <w:r>
        <w:rPr>
          <w:rStyle w:val="FootnoteAnchor"/>
          <w:rtl w:val="true"/>
        </w:rPr>
        <w:footnoteReference w:id="96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هرگز حاکم و مسلط بر خود نخواهی شد تا این که بسیار به یاد بازگشت به خداوند افتی</w:t>
      </w:r>
      <w:r>
        <w:rPr>
          <w:rFonts w:eastAsia="IRNazanin" w:cs="IRNazanin"/>
          <w:color w:val="111111"/>
          <w:sz w:val="28"/>
          <w:szCs w:val="28"/>
          <w:rtl w:val="true"/>
          <w:lang w:bidi="fa-IR"/>
        </w:rPr>
        <w:t xml:space="preserve">. </w:t>
      </w:r>
      <w:bookmarkStart w:id="1354" w:name="pg20332_196092"/>
    </w:p>
    <w:p>
      <w:pPr>
        <w:pStyle w:val="BookText"/>
        <w:rPr/>
      </w:pPr>
      <w:bookmarkEnd w:id="1354"/>
      <w:r>
        <w:rPr>
          <w:rFonts w:ascii="Amiri" w:hAnsi="Amiri" w:eastAsia="Amiri" w:cs="Amiri"/>
          <w:color w:val="111111"/>
          <w:sz w:val="28"/>
          <w:sz w:val="28"/>
          <w:szCs w:val="28"/>
          <w:rtl w:val="true"/>
          <w:lang w:bidi="ar-SA"/>
        </w:rPr>
        <w:t>وَ الْوَاجِبُ عَلَيْكَ أَنْ تَتَذَكَّرَ مَا مَضَى لِمَنْ تَقَدَّمَكَ مِنْ حُكُومَةٍ عَادِلَةٍ أَوْ سُنَّةٍ فَاضِلَةٍ أَوْ أَثَرِ عَنْ نَبِيِّنَا صَأَوْ فَرِيضَةٍ فِي كِتَابِ اللَّهِ فَتَقْتَدِيَ بِمَا شَاهَدْتَ مِمَّا عَمِلْنَا بِهِ فِيهَا وَ تَجْتَهِدَ لِنَفْسِكَ فِی اتَّبَاعِ مَا عَهِدْتُ إِلَيْكَ فِي عَهْدِي هَذَا وَ اسْتَوْثَقْتُ بِهِ مِنَ الْحُجَّةِ لِنَفْسِى عَلَيْكَ لِكَيْلَا تَكُونَ لَكَ عِلَّةٌ عِنْدَ تَسَرُّعِ نَفْسِكَ إِلَى هَوَاهَا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هَذَا الْعَهْدِ وَ هُوَ آخِرُهُ وَ أَنَا أَسْأَلُ اللَّهَ بِسَعَةِ رَحْمَتِهِ وَ عَظِيمٍ قُدْرَتِهِ عَلَى إِعْطَاءِ كُلِّ رَغْبَةٍ أَنْ يُوَفِّقَنِي وَ إِيَّاكَ لِمَا فِيهِ رِضَاهُ مِنَ الْإِقَامَةِ عَلَى الْعُذْرِ الْوَاضِحِ إِلَيْهِ وَ إِلَى خَلْقِهِ مِنْ مَعَ حُسْنِ الثَّنَاءِ فِي الْعِبَادِ وَ جَمِيلِ الْأَثَرِ فِي الْبِلَادِ وَ تَمَامِ النِّعْمَةِ وَتَضْعِيفِ الْكَرَامَةِ وَ أَنْ يَخْتِمَ لِى وَ لَكَ بِالسَّعَادَةِ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إِلَيْهِ رَاجِعُونَ إِلَى اللَّهِ رَاغِبُونَ وَالسَّلَامُ عَلَى رَسُولِ اللَّهِ صَلَّى اللَّهِ عَلَيْهِ وَعَلَى آلِهِ وَ سَلَّمَ الطَّيِّبِينَ الطَّاهِرِينَ وَ سَلَّمَ تَسْلِيماً كَثِيراً وَ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5" w:name="__RefHeading___Toc5888309_2320776876"/>
      <w:bookmarkStart w:id="1356" w:name="_Toc544"/>
      <w:bookmarkEnd w:id="1355"/>
      <w:r>
        <w:rPr/>
        <w:t>40</w:t>
      </w:r>
      <w:r>
        <w:rPr>
          <w:rtl w:val="true"/>
        </w:rPr>
        <w:t xml:space="preserve">. </w:t>
      </w:r>
      <w:r>
        <w:rPr>
          <w:rtl w:val="true"/>
        </w:rPr>
        <w:t>تمام کردن حجت</w:t>
      </w:r>
      <w:bookmarkEnd w:id="1356"/>
    </w:p>
    <w:p>
      <w:pPr>
        <w:pStyle w:val="Heading4"/>
        <w:numPr>
          <w:ilvl w:val="3"/>
          <w:numId w:val="1"/>
        </w:numPr>
        <w:rPr/>
      </w:pPr>
      <w:bookmarkStart w:id="1357" w:name="__RefHeading___Toc5888311_2320776876"/>
      <w:bookmarkStart w:id="1358" w:name="_Toc545"/>
      <w:bookmarkEnd w:id="1357"/>
      <w:r>
        <w:rPr/>
        <w:t>40</w:t>
      </w:r>
      <w:r>
        <w:rPr>
          <w:rtl w:val="true"/>
        </w:rPr>
        <w:t xml:space="preserve">. </w:t>
      </w:r>
      <w:r>
        <w:rPr/>
        <w:t>1</w:t>
      </w:r>
      <w:r>
        <w:rPr>
          <w:rtl w:val="true"/>
        </w:rPr>
        <w:t xml:space="preserve">. </w:t>
      </w:r>
      <w:r>
        <w:rPr>
          <w:rtl w:val="true"/>
        </w:rPr>
        <w:t>بهره گیری از تجربیات حکومت های گذشته</w:t>
      </w:r>
      <w:bookmarkEnd w:id="1358"/>
    </w:p>
    <w:p>
      <w:pPr>
        <w:pStyle w:val="BookText"/>
        <w:rPr/>
      </w:pPr>
      <w:r>
        <w:rPr>
          <w:rFonts w:ascii="Amiri" w:hAnsi="Amiri" w:eastAsia="Amiri" w:cs="Amiri"/>
          <w:color w:val="111111"/>
          <w:sz w:val="28"/>
          <w:sz w:val="28"/>
          <w:szCs w:val="28"/>
          <w:rtl w:val="true"/>
          <w:lang w:bidi="ar-SA"/>
        </w:rPr>
        <w:t>وَ الْوَاجِبُ عَلَيْكَ أَنْ تَتَذَكَّرَ مَا مَضَى لِمَنْ تَقَدَّمَكَ مِنْ حُكُومَةٍ عَادِلَةٍ أَوْ سُنَّةٍ فَاضِلَةٍ أَوْ أَثَرٍ عَنْ نَبِيِّنَا أَوْ فَرِيضَةٍ فِي كِتَابِ اللَّهِ</w:t>
      </w:r>
      <w:r>
        <w:rPr>
          <w:rStyle w:val="FootnoteAnchor"/>
          <w:rtl w:val="true"/>
        </w:rPr>
        <w:footnoteReference w:id="963"/>
      </w:r>
      <w:r>
        <w:rPr>
          <w:rFonts w:ascii="IRNazanin" w:hAnsi="IRNazanin" w:eastAsia="IRNazanin"/>
          <w:color w:val="111111"/>
          <w:sz w:val="28"/>
          <w:sz w:val="28"/>
          <w:szCs w:val="28"/>
          <w:rtl w:val="true"/>
          <w:lang w:bidi="fa-IR"/>
        </w:rPr>
        <w:t xml:space="preserve"> بر تو واجب است که به یاد حکومت های عدل پیش از خود باشی، و نیز لازم است که به روش های خوب یا اثری که از پیامبرمان رسیده یا فریضه ای که در کتاب خداوند است توجه نمایی</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يَتَذَكَّرُ أُولُوا الْأَلْبابِ</w:t>
      </w:r>
      <w:r>
        <w:rPr>
          <w:rStyle w:val="FootnoteAnchor"/>
          <w:rtl w:val="true"/>
        </w:rPr>
        <w:footnoteReference w:id="964"/>
      </w:r>
      <w:r>
        <w:rPr>
          <w:rFonts w:ascii="IRNazanin" w:hAnsi="IRNazanin" w:eastAsia="IRNazanin"/>
          <w:color w:val="111111"/>
          <w:sz w:val="28"/>
          <w:sz w:val="28"/>
          <w:szCs w:val="28"/>
          <w:rtl w:val="true"/>
          <w:lang w:bidi="fa-IR"/>
        </w:rPr>
        <w:t>تنها خردمندانند که عبرت می گیرند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وَلَقَدْ وَصَّلْنا لَهُمُ الْقَوْلَ لَعَلَّهُمْ يَتَذَكَّرُون</w:t>
      </w:r>
      <w:r>
        <w:rPr>
          <w:rStyle w:val="FootnoteAnchor"/>
          <w:rtl w:val="true"/>
        </w:rPr>
        <w:footnoteReference w:id="965"/>
      </w:r>
      <w:r>
        <w:rPr>
          <w:rFonts w:ascii="IRNazanin" w:hAnsi="IRNazanin" w:eastAsia="IRNazanin"/>
          <w:color w:val="111111"/>
          <w:sz w:val="28"/>
          <w:sz w:val="28"/>
          <w:szCs w:val="28"/>
          <w:rtl w:val="true"/>
          <w:lang w:bidi="fa-IR"/>
        </w:rPr>
        <w:t>و به راستی این گفتار را برای آنان پی در پی و به هم پیوسته نازل ساختیم امید که آنان پند پذیرند</w:t>
      </w:r>
      <w:r>
        <w:rPr>
          <w:rFonts w:eastAsia="IRNazanin" w:cs="IRNazanin"/>
          <w:color w:val="111111"/>
          <w:sz w:val="28"/>
          <w:szCs w:val="28"/>
          <w:rtl w:val="true"/>
          <w:lang w:bidi="fa-IR"/>
        </w:rPr>
        <w:t>.</w:t>
      </w:r>
    </w:p>
    <w:p>
      <w:pPr>
        <w:pStyle w:val="Heading4"/>
        <w:numPr>
          <w:ilvl w:val="3"/>
          <w:numId w:val="1"/>
        </w:numPr>
        <w:rPr/>
      </w:pPr>
      <w:bookmarkStart w:id="1359" w:name="__RefHeading___Toc5888313_2320776876"/>
      <w:bookmarkStart w:id="1360" w:name="_Toc546"/>
      <w:bookmarkEnd w:id="1359"/>
      <w:r>
        <w:rPr/>
        <w:t>40</w:t>
      </w:r>
      <w:r>
        <w:rPr>
          <w:rtl w:val="true"/>
        </w:rPr>
        <w:t xml:space="preserve">. </w:t>
      </w:r>
      <w:r>
        <w:rPr/>
        <w:t>2</w:t>
      </w:r>
      <w:r>
        <w:rPr>
          <w:rtl w:val="true"/>
        </w:rPr>
        <w:t xml:space="preserve">. </w:t>
      </w:r>
      <w:r>
        <w:rPr>
          <w:rtl w:val="true"/>
        </w:rPr>
        <w:t>تأکید امام بر عمل به مطالب عهدنامه</w:t>
      </w:r>
      <w:bookmarkEnd w:id="136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فَتَقْتَدِيَ بِمَا شَاهَدْتَ مِمَّا عَمِلْنَا بِهِ فِيهَا وَ تَجْتَهِدَ لِنَفْسِكَ فِي اتَّبَاعِ مَا عَهِدْتُ إِلَيْكَ فِي عَهْدِى هَذَا وَ اسْتَوْثَقْتُ بهِ مِنَ الْحُجَّةِ لِنَفْسِى عَلَيْكَ لِكَيْلَا تَكُونَ لَكَ عِلَّةً عِنْدَ</w:t>
      </w:r>
      <w:bookmarkStart w:id="1361" w:name="pg20332_196093"/>
    </w:p>
    <w:p>
      <w:pPr>
        <w:pStyle w:val="BookText"/>
        <w:rPr/>
      </w:pPr>
      <w:bookmarkEnd w:id="1361"/>
      <w:r>
        <w:rPr>
          <w:rFonts w:ascii="Amiri" w:hAnsi="Amiri" w:eastAsia="Amiri" w:cs="Amiri"/>
          <w:color w:val="111111"/>
          <w:sz w:val="28"/>
          <w:sz w:val="28"/>
          <w:szCs w:val="28"/>
          <w:rtl w:val="true"/>
          <w:lang w:bidi="ar-SA"/>
        </w:rPr>
        <w:t>تَسَرُّع نَفْسِكَ إِلَى هَوَاهَا</w:t>
      </w:r>
      <w:r>
        <w:rPr>
          <w:rStyle w:val="FootnoteAnchor"/>
          <w:rtl w:val="true"/>
        </w:rPr>
        <w:footnoteReference w:id="966"/>
      </w:r>
    </w:p>
    <w:p>
      <w:pPr>
        <w:pStyle w:val="BookText"/>
        <w:rPr/>
      </w:pPr>
      <w:r>
        <w:rPr>
          <w:rFonts w:ascii="Amiri" w:hAnsi="Amiri" w:eastAsia="Amiri" w:cs="Amiri"/>
          <w:color w:val="111111"/>
          <w:sz w:val="28"/>
          <w:sz w:val="28"/>
          <w:szCs w:val="28"/>
          <w:rtl w:val="true"/>
          <w:lang w:bidi="ar-SA"/>
        </w:rPr>
        <w:t>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 بهانه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شتافتن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آن چه دیدی ما بر اساس آن عمل کردیم اقتدا نمایی و در دنبال کردن آن چه که در این عهدنامه برایت مقرر کردم و به وسیلهٔ آن حجت را بر تو تمام نمودم کوشش کنی، تا برای تو به هنگام شتاب نفس به سوی هواوهوس بهانه و عذری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فَتَقْتَدِيَ بِمَا شَاهَدْتَ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گرچه دوران حکومت ظاهری اميرالمؤمنين کوتاه و مانع تراشی های دشمنان اجازه تحقق بخشیدن به خواسته ها و ایده های آن حضرت را نداد با این حال زندگی سیاسی آن حضرت برای همیشه می تواند راهنمای زمامداران باشد</w:t>
      </w:r>
      <w:r>
        <w:rPr>
          <w:rFonts w:eastAsia="IRNazanin" w:cs="IRNazanin"/>
          <w:color w:val="111111"/>
          <w:sz w:val="28"/>
          <w:szCs w:val="28"/>
          <w:rtl w:val="true"/>
          <w:lang w:bidi="fa-IR"/>
        </w:rPr>
        <w:t xml:space="preserve">. </w:t>
      </w:r>
      <w:r>
        <w:rPr>
          <w:rStyle w:val="FootnoteAnchor"/>
          <w:rtl w:val="true"/>
        </w:rPr>
        <w:footnoteReference w:id="967"/>
      </w:r>
    </w:p>
    <w:p>
      <w:pPr>
        <w:pStyle w:val="Heading4"/>
        <w:numPr>
          <w:ilvl w:val="3"/>
          <w:numId w:val="1"/>
        </w:numPr>
        <w:rPr/>
      </w:pPr>
      <w:bookmarkStart w:id="1362" w:name="__RefHeading___Toc5888315_2320776876"/>
      <w:bookmarkStart w:id="1363" w:name="_Toc547"/>
      <w:bookmarkEnd w:id="1362"/>
      <w:r>
        <w:rPr/>
        <w:t>40</w:t>
      </w:r>
      <w:r>
        <w:rPr>
          <w:rtl w:val="true"/>
        </w:rPr>
        <w:t xml:space="preserve">. </w:t>
      </w:r>
      <w:r>
        <w:rPr/>
        <w:t>3</w:t>
      </w:r>
      <w:r>
        <w:rPr>
          <w:rtl w:val="true"/>
        </w:rPr>
        <w:t xml:space="preserve">. </w:t>
      </w:r>
      <w:r>
        <w:rPr>
          <w:rtl w:val="true"/>
        </w:rPr>
        <w:t>دعای امام برای موفقیت مالک</w:t>
      </w:r>
      <w:bookmarkEnd w:id="1363"/>
    </w:p>
    <w:p>
      <w:pPr>
        <w:pStyle w:val="BookText"/>
        <w:rPr/>
      </w:pPr>
      <w:r>
        <w:rPr>
          <w:rFonts w:ascii="Amiri" w:hAnsi="Amiri" w:eastAsia="Amiri" w:cs="Amiri"/>
          <w:color w:val="111111"/>
          <w:sz w:val="28"/>
          <w:sz w:val="28"/>
          <w:szCs w:val="28"/>
          <w:rtl w:val="true"/>
          <w:lang w:bidi="ar-SA"/>
        </w:rPr>
        <w:t>وَ أَنَا أَسْأَلُ اللَّهَ بِسَعَةِ رَحْمَتِهِ وَ عَظِيمٍ قُدْرَتِهِ عَلَى إِعْطَاءِ كُلِّ رَغْبَةٍ أَنْ يُوَفِّقَنِي</w:t>
      </w:r>
      <w:r>
        <w:rPr>
          <w:rStyle w:val="FootnoteAnchor"/>
          <w:rtl w:val="true"/>
        </w:rPr>
        <w:footnoteReference w:id="968"/>
      </w:r>
      <w:r>
        <w:rPr>
          <w:rFonts w:ascii="IRNazanin" w:hAnsi="IRNazanin" w:eastAsia="IRNazanin"/>
          <w:color w:val="111111"/>
          <w:sz w:val="28"/>
          <w:sz w:val="28"/>
          <w:szCs w:val="28"/>
          <w:rtl w:val="true"/>
          <w:lang w:bidi="fa-IR"/>
        </w:rPr>
        <w:t xml:space="preserve"> من از خداوند با رحمت فراگیرش و بزرگی قدرتش بر انجام هر گونه درخواست مسئلت می نمایم</w:t>
      </w:r>
      <w:r>
        <w:rPr>
          <w:rFonts w:eastAsia="IRNazanin" w:cs="IRNazanin"/>
          <w:color w:val="111111"/>
          <w:sz w:val="28"/>
          <w:szCs w:val="28"/>
          <w:rtl w:val="true"/>
          <w:lang w:bidi="fa-IR"/>
        </w:rPr>
        <w:t>.</w:t>
      </w:r>
    </w:p>
    <w:p>
      <w:pPr>
        <w:pStyle w:val="Heading4"/>
        <w:numPr>
          <w:ilvl w:val="3"/>
          <w:numId w:val="1"/>
        </w:numPr>
        <w:rPr/>
      </w:pPr>
      <w:bookmarkStart w:id="1364" w:name="__RefHeading___Toc5888317_2320776876"/>
      <w:bookmarkStart w:id="1365" w:name="_Toc548"/>
      <w:bookmarkEnd w:id="1364"/>
      <w:r>
        <w:rPr/>
        <w:t>40</w:t>
      </w:r>
      <w:r>
        <w:rPr>
          <w:rtl w:val="true"/>
        </w:rPr>
        <w:t xml:space="preserve">. </w:t>
      </w:r>
      <w:r>
        <w:rPr/>
        <w:t>4</w:t>
      </w:r>
      <w:r>
        <w:rPr>
          <w:rtl w:val="true"/>
        </w:rPr>
        <w:t xml:space="preserve">. </w:t>
      </w:r>
      <w:r>
        <w:rPr>
          <w:rtl w:val="true"/>
        </w:rPr>
        <w:t>درخواست اتمام نعمت و فزونی کرامت</w:t>
      </w:r>
      <w:bookmarkEnd w:id="1365"/>
    </w:p>
    <w:p>
      <w:pPr>
        <w:pStyle w:val="BookText"/>
        <w:rPr/>
      </w:pPr>
      <w:r>
        <w:rPr>
          <w:rFonts w:ascii="Amiri" w:hAnsi="Amiri" w:eastAsia="Amiri" w:cs="Amiri"/>
          <w:color w:val="111111"/>
          <w:sz w:val="28"/>
          <w:sz w:val="28"/>
          <w:szCs w:val="28"/>
          <w:rtl w:val="true"/>
          <w:lang w:bidi="ar-SA"/>
        </w:rPr>
        <w:t>وَ إِيَّاكَ لِمَا فِيهِ رِضَاهُ مِنَ الْإِقَامَةِ عَلَى الْعُذْرِ الْوَاضِحَ إِلَيْهِ وَ إِلَى خَلْقِهِ مَعَ حُسْنِ الثَّنَاءِ فِي الْعِبَادِ وَ جَمِيلِ الْأَثَرِ فِي الْبِلَادِ وَ تَمَامِ النِّعْمَةِ وَ تَضْعِيفِ الْكَرَامَةِ</w:t>
      </w:r>
      <w:r>
        <w:rPr>
          <w:rStyle w:val="FootnoteAnchor"/>
          <w:rtl w:val="true"/>
        </w:rPr>
        <w:footnoteReference w:id="969"/>
      </w:r>
      <w:r>
        <w:rPr>
          <w:rFonts w:ascii="IRNazanin" w:hAnsi="IRNazanin" w:eastAsia="IRNazanin"/>
          <w:color w:val="111111"/>
          <w:sz w:val="28"/>
          <w:sz w:val="28"/>
          <w:szCs w:val="28"/>
          <w:rtl w:val="true"/>
          <w:lang w:bidi="fa-IR"/>
        </w:rPr>
        <w:t xml:space="preserve"> من و تو را به آن چه رضای او در آن است، از معذور بودن نزد خودش و مخلوقش، به همراه ثنای نیک در بین بندگانش و آثار زیبا در شهرهایش و تمام نعمت و فزونی کرامت توفیق دهد</w:t>
      </w:r>
      <w:r>
        <w:rPr>
          <w:rFonts w:eastAsia="IRNazanin" w:cs="IRNazanin"/>
          <w:color w:val="111111"/>
          <w:sz w:val="28"/>
          <w:szCs w:val="28"/>
          <w:rtl w:val="true"/>
          <w:lang w:bidi="fa-IR"/>
        </w:rPr>
        <w:t>.</w:t>
      </w:r>
    </w:p>
    <w:p>
      <w:pPr>
        <w:pStyle w:val="Heading4"/>
        <w:numPr>
          <w:ilvl w:val="3"/>
          <w:numId w:val="1"/>
        </w:numPr>
        <w:rPr/>
      </w:pPr>
      <w:bookmarkStart w:id="1366" w:name="__RefHeading___Toc5888319_2320776876"/>
      <w:bookmarkStart w:id="1367" w:name="_Toc549"/>
      <w:bookmarkEnd w:id="1366"/>
      <w:r>
        <w:rPr/>
        <w:t>40</w:t>
      </w:r>
      <w:r>
        <w:rPr>
          <w:rtl w:val="true"/>
        </w:rPr>
        <w:t xml:space="preserve">. </w:t>
      </w:r>
      <w:r>
        <w:rPr/>
        <w:t>5</w:t>
      </w:r>
      <w:r>
        <w:rPr>
          <w:rtl w:val="true"/>
        </w:rPr>
        <w:t xml:space="preserve">. </w:t>
      </w:r>
      <w:r>
        <w:rPr>
          <w:rtl w:val="true"/>
        </w:rPr>
        <w:t>درخواست حسن عاقبت از خداوند</w:t>
      </w:r>
      <w:bookmarkEnd w:id="136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 يَخْتِمَ لِي وَ لَكَ بِالسَّعَادَةِ وَ الشَّهَادَةِ إِنَّا إِلَيْهِ راجِعُونَ وَ السَّلَامُ عَلَى رَسُولِ اللَّهِ</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صَلَّى اللَّهِ عَلَيْهِ وَ عَلَى آلِهِ وَسَلَّمَ الطَّيِّبِينَ الطَّاهِرِينَ وَ سَلَّمَ تَسْلِيماً كَثِيراً وَ السَّلَامُ</w:t>
      </w:r>
      <w:r>
        <w:rPr>
          <w:rFonts w:ascii="IRNazanin" w:hAnsi="IRNazanin" w:eastAsia="IRNazanin"/>
          <w:color w:val="111111"/>
          <w:sz w:val="28"/>
          <w:sz w:val="28"/>
          <w:szCs w:val="28"/>
          <w:rtl w:val="true"/>
          <w:lang w:bidi="fa-IR"/>
        </w:rPr>
        <w:t xml:space="preserve"> و پایان زندگی من و تو را سعادت و شهادت قرار دهد همه ما به سوی او باز می گردیم و سلام و درود بر رسول خدا صلی الله علیه و آله صلّی الله علیه و بر اهل پاکیزه و پاکش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معرفی مالک اشتر</w:t>
      </w:r>
    </w:p>
    <w:p>
      <w:pPr>
        <w:pStyle w:val="BookText"/>
        <w:rPr/>
      </w:pPr>
      <w:r>
        <w:rPr>
          <w:rFonts w:ascii="IRNazanin" w:hAnsi="IRNazanin" w:eastAsia="IRNazanin"/>
          <w:color w:val="111111"/>
          <w:sz w:val="28"/>
          <w:sz w:val="28"/>
          <w:szCs w:val="28"/>
          <w:rtl w:val="true"/>
          <w:lang w:bidi="fa-IR"/>
        </w:rPr>
        <w:t>مالک اشتر شخصیت برجسته ای است که عصر رسول خدا صلی الله علیه و آله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امام علیه السلام آنچنان توصیف شده که با دیگر اصحابش قابل مقایسه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امام به دو تن از فرماندهان ارتش اسلام نوشته است مالک را به سرکردگی آن ها برگزیده و به ایشان و همه نیروهای تحت امرشان دستور اطاعت و فرمان برداری از او را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نامه ای که برای مردم مصر نوشته است توصیف بلندی از مالک دارد که شخصیت بالای آن بزرگ مرد و جوانمرد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مردی توانمند،قوی شجاع و جنگاور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فرماندهی سپاه امام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دلیری و شجاعت شهره بود اما با درک مکتب اخلاقی امام و خلقیات انسانی و اسلامی پیشاهنگ فضیلت بود و در میدان کمالات نفسانی پهلوانانه گوی سبقت را از دیگران ربوده بود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خبر شهادت مالک به حضرت رسید در غم هجران یار و برادری مهربان و مسلمانی پاک باخته و شیعه ای مخلص و فرماندهی لایق به سوگ نشست</w:t>
      </w:r>
      <w:r>
        <w:rPr>
          <w:rFonts w:eastAsia="IRNazanin" w:cs="IRNazanin"/>
          <w:color w:val="111111"/>
          <w:sz w:val="28"/>
          <w:szCs w:val="28"/>
          <w:rtl w:val="true"/>
          <w:lang w:bidi="fa-IR"/>
        </w:rPr>
        <w:t xml:space="preserve">. </w:t>
      </w:r>
      <w:r>
        <w:rPr>
          <w:rStyle w:val="FootnoteAnchor"/>
          <w:rtl w:val="true"/>
        </w:rPr>
        <w:footnoteReference w:id="970"/>
      </w:r>
      <w:bookmarkStart w:id="1368" w:name="pg20332_196096"/>
    </w:p>
    <w:p>
      <w:pPr>
        <w:pStyle w:val="Heading2"/>
        <w:numPr>
          <w:ilvl w:val="1"/>
          <w:numId w:val="1"/>
        </w:numPr>
        <w:rPr/>
      </w:pPr>
      <w:bookmarkStart w:id="1369" w:name="__RefHeading___Toc5888321_2320776876"/>
      <w:bookmarkStart w:id="1370" w:name="_Toc550"/>
      <w:bookmarkEnd w:id="1368"/>
      <w:bookmarkEnd w:id="1369"/>
      <w:r>
        <w:rPr>
          <w:rtl w:val="true"/>
        </w:rPr>
        <w:t xml:space="preserve">نامه </w:t>
      </w:r>
      <w:r>
        <w:rPr/>
        <w:t>54</w:t>
      </w:r>
      <w:bookmarkEnd w:id="1370"/>
    </w:p>
    <w:p>
      <w:pPr>
        <w:pStyle w:val="Heading3"/>
        <w:numPr>
          <w:ilvl w:val="2"/>
          <w:numId w:val="1"/>
        </w:numPr>
        <w:rPr/>
      </w:pPr>
      <w:bookmarkStart w:id="1371" w:name="__RefHeading___Toc5888323_2320776876"/>
      <w:bookmarkStart w:id="1372" w:name="_Toc551"/>
      <w:bookmarkEnd w:id="1371"/>
      <w:r>
        <w:rPr>
          <w:rtl w:val="true"/>
        </w:rPr>
        <w:t>اشاره</w:t>
      </w:r>
      <w:bookmarkEnd w:id="1372"/>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علیه السلام در مدینه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شکنی و طرح ادعاهای پوچ اصحاب جمل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به اتهامات راهنمایی و ارشاد و هشدار به عملکرد ناکثین </w:t>
      </w:r>
      <w:r>
        <w:rPr>
          <w:rStyle w:val="FootnoteAnchor"/>
          <w:rtl w:val="true"/>
        </w:rPr>
        <w:footnoteReference w:id="971"/>
      </w:r>
    </w:p>
    <w:p>
      <w:pPr>
        <w:pStyle w:val="Heading3"/>
        <w:numPr>
          <w:ilvl w:val="2"/>
          <w:numId w:val="1"/>
        </w:numPr>
        <w:rPr/>
      </w:pPr>
      <w:bookmarkStart w:id="1373" w:name="__RefHeading___Toc5888325_2320776876"/>
      <w:bookmarkStart w:id="1374" w:name="_Toc552"/>
      <w:bookmarkEnd w:id="1373"/>
      <w:r>
        <w:rPr>
          <w:rtl w:val="true"/>
        </w:rPr>
        <w:t>پیشگفتار نامه</w:t>
      </w:r>
      <w:bookmarkEnd w:id="1374"/>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امام علیه السلام برای طلحه و زبیر است که به وسیلۀ عمران بن حصین خزاعی برای آن ها فرستاد این نامه به نکاتی مهم توجه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فرماید من برای بیعت سراغ مردم نرفتم و آن ها با اصرار و بدون اکراه و اجبار سراغ من آمدند؛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طلحه و زبیر می فرماید که شما می پندارید که من قاتل عثمان بوده ام و این را بهانه برای نقض بیعت قرار داده اید بهترین راه این است که آن هایی که در این راه بی طرف مانده اند بین من و شما حکومت 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و زبیر می فرماید از این راه که در پیش گرفته اید برگردید که عذاب الهی را در پی دارد</w:t>
      </w:r>
      <w:r>
        <w:rPr>
          <w:rFonts w:eastAsia="IRNazanin" w:cs="IRNazanin"/>
          <w:color w:val="111111"/>
          <w:sz w:val="28"/>
          <w:szCs w:val="28"/>
          <w:rtl w:val="true"/>
          <w:lang w:bidi="fa-IR"/>
        </w:rPr>
        <w:t xml:space="preserve">. </w:t>
      </w:r>
      <w:bookmarkStart w:id="1375" w:name="pg20332_196097"/>
    </w:p>
    <w:p>
      <w:pPr>
        <w:pStyle w:val="BookText"/>
        <w:rPr/>
      </w:pPr>
      <w:bookmarkEnd w:id="1375"/>
      <w:r>
        <w:rPr>
          <w:rFonts w:ascii="IRNazanin" w:hAnsi="IRNazanin" w:eastAsia="IRNazanin"/>
          <w:color w:val="111111"/>
          <w:sz w:val="28"/>
          <w:sz w:val="28"/>
          <w:szCs w:val="28"/>
          <w:rtl w:val="true"/>
          <w:lang w:bidi="fa-IR"/>
        </w:rPr>
        <w:t xml:space="preserve">و من كتاب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طلحة و الزبير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عمران بن الحصين الخزاعي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ذكره أبو جعفر الإسكافى فى كتاب المقامات في مناقب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بَعْدُ، فَقَدْ عَلِمْتُمَا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كَتَمْتُمَا أَنَّى لَمْ أُرِدِ النَّاسَ حَتَّى أَرَادُونِي وَ لَمْ أُبَايِعْهُمْ حَتَّى بَايَعُونِي، وَ إِنَّكُمَا مِمَّنْ أَرَادَنِي وَ بَايَعَنِي، وَ إِنَّ الْعَامَّةَ لَمْ تُبَايِعْنِي لِسُلْطَانٍ غَالِبٍ وَ لَا الْحِرْصِ لِعَرَضٍ حَاضِرٍ؛ فَإِنْ كُنْتُمَا بَايَعْتُمَانِي طَائِعَيْنِ فَارْجِعَا وَ تُوبَا إِلَى اللَّهِ مِنْ قَرِيبٍ، وَ إِنْ كُنْتُمَا بَايَعْتُمَانِي كَارِهَيْنِ فَقَدْ جَعَلْتُمَا لِي عَلَيْكُمَا السَّبِيلَ بِإِظْهَارِكُمَا الطَّاعَةَ وَإِسْرَارِكُمَا الْمَعْصِيَةَ؛ وَ لَعَمْرِى مَا كُنْتُمَا بِأَحَقِّ الْمُهَاجِرِينَ بِالتَّقِيَّةِ وَالْكِتْمَانِ وَإِنَّ دَفْعَكُمَا هَذَا الْأَمْرَ قَبْلَ مِنْ قَبْلِ أَنْ تَدْخُلَا فِيهِ كَانَ أَوْسَعَ عَلَيْكُمَا مِنْ خُرُوجِكُمَا مِنْهُ بَعْدَ إِقْرَارِكُمَا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زَعَمْتُمَا أَنِّي قَتَلْتُ عُثْمَانَ، فَبَيْنِي وَبَيْنَكُمَا مَنْ تَخَلَّفَ عَنِّى وَ عَنْكُمَا مِنْ أَهْلِ الْمَدِينَةِ، ثُمَّ يُلْزَمُ كُلُّ امْرِئٍ بِقَدْرِ مَا احْتَمَلَ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فَارْجِعَا أَيُّهَا الشَّيْخَانِ عَنْ رَأْيِكُمَا، فَإِنَّ الآنَ أَعْظَمُ أَعْظَمَ أَمْرِكُمَا الْعَارُ مِنْ قَبْلِ أَنْ يَجْتَمَعَ يَتَجَمَّعَ الْعَارُ وَ النَّارُ، وَالسَّلَام</w:t>
      </w:r>
      <w:r>
        <w:rPr>
          <w:rFonts w:eastAsia="Amiri" w:cs="Amiri" w:ascii="Amiri" w:hAnsi="Amiri"/>
          <w:color w:val="111111"/>
          <w:sz w:val="28"/>
          <w:szCs w:val="28"/>
          <w:rtl w:val="true"/>
          <w:lang w:bidi="ar-SA"/>
        </w:rPr>
        <w:t>).</w:t>
      </w:r>
    </w:p>
    <w:p>
      <w:pPr>
        <w:pStyle w:val="Heading3"/>
        <w:numPr>
          <w:ilvl w:val="2"/>
          <w:numId w:val="1"/>
        </w:numPr>
        <w:rPr/>
      </w:pPr>
      <w:bookmarkStart w:id="1376" w:name="__RefHeading___Toc5888327_2320776876"/>
      <w:bookmarkStart w:id="1377" w:name="_Toc553"/>
      <w:bookmarkEnd w:id="1376"/>
      <w:r>
        <w:rPr/>
        <w:t>1</w:t>
      </w:r>
      <w:r>
        <w:rPr>
          <w:rtl w:val="true"/>
        </w:rPr>
        <w:t xml:space="preserve">. </w:t>
      </w:r>
      <w:r>
        <w:rPr>
          <w:rtl w:val="true"/>
        </w:rPr>
        <w:t xml:space="preserve">منطق اميرالمؤمنین </w:t>
      </w:r>
      <w:r>
        <w:rPr>
          <w:rtl w:val="true"/>
        </w:rPr>
        <w:t>(</w:t>
      </w:r>
      <w:r>
        <w:rPr>
          <w:rtl w:val="true"/>
        </w:rPr>
        <w:t>علیه السلام</w:t>
      </w:r>
      <w:r>
        <w:rPr>
          <w:rtl w:val="true"/>
        </w:rPr>
        <w:t xml:space="preserve">) </w:t>
      </w:r>
      <w:r>
        <w:rPr>
          <w:rtl w:val="true"/>
        </w:rPr>
        <w:t>در احتجاج با اصحاب جمل</w:t>
      </w:r>
      <w:bookmarkEnd w:id="1377"/>
    </w:p>
    <w:p>
      <w:pPr>
        <w:pStyle w:val="BookText"/>
        <w:rPr/>
      </w:pPr>
      <w:r>
        <w:rPr>
          <w:rFonts w:ascii="Amiri" w:hAnsi="Amiri" w:eastAsia="Amiri" w:cs="Amiri"/>
          <w:color w:val="111111"/>
          <w:sz w:val="28"/>
          <w:sz w:val="28"/>
          <w:szCs w:val="28"/>
          <w:rtl w:val="true"/>
          <w:lang w:bidi="ar-SA"/>
        </w:rPr>
        <w:t>أَمَّا بَعْدُ فَقَدْ عَلِمْتُمَا وَ إِنْ كَتَمْتُمَا أَنِّى لَمْ أُرِدِ النَّاسَ حَتَّى أَرَادُونِي وَ لَمْ أُبَايِعْهُمْ حَتَّى بَايَعُونِي وَ إِنَّكُمَا مِمَّنْ أَرَادَنِي وَبَايَعَنِي</w:t>
      </w:r>
      <w:r>
        <w:rPr>
          <w:rStyle w:val="FootnoteAnchor"/>
          <w:rtl w:val="true"/>
        </w:rPr>
        <w:footnoteReference w:id="972"/>
      </w:r>
    </w:p>
    <w:p>
      <w:pPr>
        <w:pStyle w:val="BookText"/>
        <w:rPr/>
      </w:pPr>
      <w:r>
        <w:rPr>
          <w:rFonts w:ascii="Amiri" w:hAnsi="Amiri" w:eastAsia="Amiri" w:cs="Amiri"/>
          <w:color w:val="111111"/>
          <w:sz w:val="28"/>
          <w:sz w:val="28"/>
          <w:szCs w:val="28"/>
          <w:rtl w:val="true"/>
          <w:lang w:bidi="ar-SA"/>
        </w:rPr>
        <w:t>لَمْ أُرِدِ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مردم را اراده نکردم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ارادونی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مرا اراده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أُبَايِعُهُمْ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 آن ها بیعت نکردم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ها با من بیعت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شما دو نفر می دانید، هرچند پنهان می دارید که من در پی مردم نرفتم تا آنان به من روی آوردند و با آنان بیعت نکردم تا آنان با من بیعت کردند و شما از کسانی بودید که به من روی آوردید و با من بیعت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كَتَمْتُمَا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بر آن است که طلحه و زبیر پس از شکستن بیعت با امام </w:t>
      </w:r>
      <w:bookmarkStart w:id="1378" w:name="pg20332_196098"/>
    </w:p>
    <w:p>
      <w:pPr>
        <w:pStyle w:val="BookText"/>
        <w:rPr/>
      </w:pPr>
      <w:bookmarkEnd w:id="1378"/>
      <w:r>
        <w:rPr>
          <w:rFonts w:ascii="IRNazanin" w:hAnsi="IRNazanin" w:eastAsia="IRNazanin"/>
          <w:color w:val="111111"/>
          <w:sz w:val="28"/>
          <w:sz w:val="28"/>
          <w:szCs w:val="28"/>
          <w:rtl w:val="true"/>
          <w:lang w:bidi="fa-IR"/>
        </w:rPr>
        <w:t>علیه السلام، قصد بیعت و آزادی در عمل را در مورد خود و جمع زیادی از مردم کتمان نمودند و وانمود کردند که امام علیه السلام آن ها را به اجبار وادار بر بیعت با خود کرده است</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کتمان حقیقت و واقعیت در آن جا که اذعان و اعتراف به آن یک ضرورت است از نظر شرع حرام و در منطق عقل نیز مورد ملامت می باشد</w:t>
      </w:r>
      <w:r>
        <w:rPr>
          <w:rFonts w:eastAsia="IRNazanin" w:cs="IRNazanin"/>
          <w:color w:val="111111"/>
          <w:sz w:val="28"/>
          <w:szCs w:val="28"/>
          <w:rtl w:val="true"/>
          <w:lang w:bidi="fa-IR"/>
        </w:rPr>
        <w:t xml:space="preserve">. </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آتَيْناهُمُ الْكِتابَ يَعْرِفُونَهُ كَمَا يَعْرِفُونَ أَبْنَاءَهُمْ وَإِنَّ فَرِيقاً مِنْهُمْ لَيَكْتُمُونَ الْحَقَّ وَهُمْ يَعْلَمُون</w:t>
      </w:r>
      <w:r>
        <w:rPr>
          <w:rStyle w:val="FootnoteAnchor"/>
          <w:rtl w:val="true"/>
        </w:rPr>
        <w:footnoteReference w:id="975"/>
      </w:r>
      <w:r>
        <w:rPr>
          <w:rFonts w:ascii="IRNazanin" w:hAnsi="IRNazanin" w:eastAsia="IRNazanin"/>
          <w:color w:val="111111"/>
          <w:sz w:val="28"/>
          <w:sz w:val="28"/>
          <w:szCs w:val="28"/>
          <w:rtl w:val="true"/>
          <w:lang w:bidi="fa-IR"/>
        </w:rPr>
        <w:t>اهل کتاب همچنان که فرزندان خود را می شناسند او را می شناسند ولی گروهی از ایشان در عین آگاهی حقیقت را پنهان می دارند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فَمَا رَاعَنِي إِلَّا وَ النَّاسُ إِلَى كَعُرْفِ الضَّبُعِ إِلَى يَنْثَالُونَ عَلَيَّ مِنْ كُلِّ جَانِبِ حَتَّى لَقَدْ وطِئَ الْحَسَنَانِ وَ شُقَّ عِطْفَايَ مُجْتَمِعِينَ حَوْلِى كَرَبيضَةِ الْغَنَم</w:t>
      </w:r>
      <w:r>
        <w:rPr>
          <w:rStyle w:val="FootnoteAnchor"/>
          <w:rtl w:val="true"/>
        </w:rPr>
        <w:footnoteReference w:id="976"/>
      </w:r>
      <w:r>
        <w:rPr>
          <w:rFonts w:ascii="IRNazanin" w:hAnsi="IRNazanin" w:eastAsia="IRNazanin"/>
          <w:color w:val="111111"/>
          <w:sz w:val="28"/>
          <w:sz w:val="28"/>
          <w:szCs w:val="28"/>
          <w:rtl w:val="true"/>
          <w:lang w:bidi="fa-IR"/>
        </w:rPr>
        <w:t>روز بیعت فراوانی مردم چون یال های پرپشت کفتار بود، از هر طرف مرا احاطه کردند تا آن که نزدیک بود حسن و حسین علیهما السلام لگد مال گردند و ردای من از دو طرف پاره شد</w:t>
      </w:r>
      <w:r>
        <w:rPr>
          <w:rFonts w:eastAsia="IRNazanin" w:cs="IRNazanin"/>
          <w:color w:val="111111"/>
          <w:sz w:val="28"/>
          <w:szCs w:val="28"/>
          <w:rtl w:val="true"/>
          <w:lang w:bidi="fa-IR"/>
        </w:rPr>
        <w:t>.</w:t>
      </w:r>
    </w:p>
    <w:p>
      <w:pPr>
        <w:pStyle w:val="Heading3"/>
        <w:numPr>
          <w:ilvl w:val="2"/>
          <w:numId w:val="1"/>
        </w:numPr>
        <w:rPr/>
      </w:pPr>
      <w:bookmarkStart w:id="1379" w:name="__RefHeading___Toc5888329_2320776876"/>
      <w:bookmarkStart w:id="1380" w:name="_Toc554"/>
      <w:bookmarkEnd w:id="1379"/>
      <w:r>
        <w:rPr/>
        <w:t>2</w:t>
      </w:r>
      <w:r>
        <w:rPr>
          <w:rtl w:val="true"/>
        </w:rPr>
        <w:t xml:space="preserve">. </w:t>
      </w:r>
      <w:r>
        <w:rPr>
          <w:rtl w:val="true"/>
        </w:rPr>
        <w:t>هدف مردم از بیعت</w:t>
      </w:r>
      <w:bookmarkEnd w:id="1380"/>
    </w:p>
    <w:p>
      <w:pPr>
        <w:pStyle w:val="BookText"/>
        <w:rPr/>
      </w:pPr>
      <w:r>
        <w:rPr>
          <w:rFonts w:ascii="Amiri" w:hAnsi="Amiri" w:eastAsia="Amiri" w:cs="Amiri"/>
          <w:color w:val="111111"/>
          <w:sz w:val="28"/>
          <w:sz w:val="28"/>
          <w:szCs w:val="28"/>
          <w:rtl w:val="true"/>
          <w:lang w:bidi="ar-SA"/>
        </w:rPr>
        <w:t>إِنَّ الْعَامَّةَ لَمْ تُبَايِعْنِي لِسُلْطَانٍ غَالِبٍ وَلَا الْحِرْصِ لِعَرَضٍ حَاضِرِ</w:t>
      </w:r>
      <w:r>
        <w:rPr>
          <w:rStyle w:val="FootnoteAnchor"/>
          <w:rtl w:val="true"/>
        </w:rPr>
        <w:footnoteReference w:id="977"/>
      </w:r>
      <w:r>
        <w:rPr>
          <w:rFonts w:ascii="IRNazanin" w:hAnsi="IRNazanin" w:eastAsia="IRNazanin"/>
          <w:color w:val="111111"/>
          <w:sz w:val="28"/>
          <w:sz w:val="28"/>
          <w:szCs w:val="28"/>
          <w:rtl w:val="true"/>
          <w:lang w:bidi="fa-IR"/>
        </w:rPr>
        <w:t xml:space="preserve"> عموم مردم با من به سبب سلطه و چیرگی من یا به خاطر مالی آماده بیعت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شرایط امیرالمؤمنین علیه السلام هنگام قتل عثمان و شناختی که مردم از اخلاق و رفتار آن حضرت داشتند به گونه ای نبود که کسی را اجبار به بیعت نمایند یا افرادی به طمع رسیدن به قدرت یا ثروت با او بیعت کنند</w:t>
      </w:r>
      <w:r>
        <w:rPr>
          <w:rFonts w:eastAsia="IRNazanin" w:cs="IRNazanin"/>
          <w:color w:val="111111"/>
          <w:sz w:val="28"/>
          <w:szCs w:val="28"/>
          <w:rtl w:val="true"/>
          <w:lang w:bidi="fa-IR"/>
        </w:rPr>
        <w:t xml:space="preserve">. </w:t>
      </w:r>
      <w:r>
        <w:rPr>
          <w:rStyle w:val="FootnoteAnchor"/>
          <w:rtl w:val="true"/>
        </w:rPr>
        <w:footnoteReference w:id="97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بیعت های غیر واقعی ممکن است از دو چیز سرچشمه بگیرد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مجبور سازند </w:t>
      </w:r>
      <w:bookmarkStart w:id="1381" w:name="pg20332_196099"/>
    </w:p>
    <w:p>
      <w:pPr>
        <w:pStyle w:val="BookText"/>
        <w:rPr/>
      </w:pPr>
      <w:bookmarkEnd w:id="1381"/>
      <w:r>
        <w:rPr>
          <w:rFonts w:ascii="IRNazanin" w:hAnsi="IRNazanin" w:eastAsia="IRNazanin"/>
          <w:color w:val="111111"/>
          <w:sz w:val="28"/>
          <w:sz w:val="28"/>
          <w:szCs w:val="28"/>
          <w:rtl w:val="true"/>
          <w:lang w:bidi="fa-IR"/>
        </w:rPr>
        <w:t xml:space="preserve">که با کسی بیعت کنند که این بیعت باطل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تطمیع کنند و آرای آن ها را بخرند که این بیعت هم غیر واقعی و باطل است</w:t>
      </w:r>
      <w:r>
        <w:rPr>
          <w:rFonts w:eastAsia="IRNazanin" w:cs="IRNazanin"/>
          <w:color w:val="111111"/>
          <w:sz w:val="28"/>
          <w:szCs w:val="28"/>
          <w:rtl w:val="true"/>
          <w:lang w:bidi="fa-IR"/>
        </w:rPr>
        <w:t xml:space="preserve">. </w:t>
      </w:r>
      <w:r>
        <w:rPr>
          <w:rStyle w:val="FootnoteAnchor"/>
          <w:rtl w:val="true"/>
        </w:rPr>
        <w:footnoteReference w:id="979"/>
      </w:r>
    </w:p>
    <w:p>
      <w:pPr>
        <w:pStyle w:val="Heading3"/>
        <w:numPr>
          <w:ilvl w:val="2"/>
          <w:numId w:val="1"/>
        </w:numPr>
        <w:rPr/>
      </w:pPr>
      <w:bookmarkStart w:id="1382" w:name="__RefHeading___Toc5888331_2320776876"/>
      <w:bookmarkStart w:id="1383" w:name="_Toc555"/>
      <w:bookmarkEnd w:id="1382"/>
      <w:r>
        <w:rPr/>
        <w:t>3</w:t>
      </w:r>
      <w:r>
        <w:rPr>
          <w:rtl w:val="true"/>
        </w:rPr>
        <w:t xml:space="preserve">. </w:t>
      </w:r>
      <w:r>
        <w:rPr>
          <w:rtl w:val="true"/>
        </w:rPr>
        <w:t>تخلف از عهد و پیمان</w:t>
      </w:r>
      <w:bookmarkEnd w:id="1383"/>
    </w:p>
    <w:p>
      <w:pPr>
        <w:pStyle w:val="BookText"/>
        <w:rPr/>
      </w:pPr>
      <w:r>
        <w:rPr>
          <w:rFonts w:ascii="Amiri" w:hAnsi="Amiri" w:eastAsia="Amiri" w:cs="Amiri"/>
          <w:color w:val="111111"/>
          <w:sz w:val="28"/>
          <w:sz w:val="28"/>
          <w:szCs w:val="28"/>
          <w:rtl w:val="true"/>
          <w:lang w:bidi="ar-SA"/>
        </w:rPr>
        <w:t>فَإِنْ كُنْتُمَا بَايَعْتُمَانِي طَائِعَيْنِ فَارْجِعَا وَ تُوبَا إِلَى اللَّهِ مِنْ قَرِيبٍ</w:t>
      </w:r>
      <w:r>
        <w:rPr>
          <w:rFonts w:ascii="IRNazanin" w:hAnsi="IRNazanin" w:eastAsia="IRNazanin"/>
          <w:color w:val="111111"/>
          <w:sz w:val="28"/>
          <w:sz w:val="28"/>
          <w:szCs w:val="28"/>
          <w:rtl w:val="true"/>
          <w:lang w:bidi="fa-IR"/>
        </w:rPr>
        <w:t xml:space="preserve"> پس اگر شما از روی رغبت بیعت کردید تا زود است برگردید و به محضر خداوند توبه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تخلف از هرگونه عهد و قرارداد و زیر پا گذاشتن بیعت که از روی آگاهی و آزادی باشد از مصادیق گناه است</w:t>
      </w:r>
      <w:r>
        <w:rPr>
          <w:rFonts w:eastAsia="IRNazanin" w:cs="IRNazanin"/>
          <w:color w:val="111111"/>
          <w:sz w:val="28"/>
          <w:szCs w:val="28"/>
          <w:rtl w:val="true"/>
          <w:lang w:bidi="fa-IR"/>
        </w:rPr>
        <w:t xml:space="preserve">. </w:t>
      </w:r>
      <w:r>
        <w:rPr>
          <w:rStyle w:val="FootnoteAnchor"/>
          <w:rtl w:val="true"/>
        </w:rPr>
        <w:footnoteReference w:id="980"/>
      </w:r>
    </w:p>
    <w:p>
      <w:pPr>
        <w:pStyle w:val="Heading3"/>
        <w:numPr>
          <w:ilvl w:val="2"/>
          <w:numId w:val="1"/>
        </w:numPr>
        <w:rPr/>
      </w:pPr>
      <w:bookmarkStart w:id="1384" w:name="__RefHeading___Toc5888333_2320776876"/>
      <w:bookmarkStart w:id="1385" w:name="_Toc556"/>
      <w:bookmarkEnd w:id="1384"/>
      <w:r>
        <w:rPr/>
        <w:t>4</w:t>
      </w:r>
      <w:r>
        <w:rPr>
          <w:rtl w:val="true"/>
        </w:rPr>
        <w:t xml:space="preserve">. </w:t>
      </w:r>
      <w:r>
        <w:rPr>
          <w:rtl w:val="true"/>
        </w:rPr>
        <w:t>نفاق و دورویی</w:t>
      </w:r>
      <w:bookmarkEnd w:id="1385"/>
    </w:p>
    <w:p>
      <w:pPr>
        <w:pStyle w:val="BookText"/>
        <w:rPr/>
      </w:pPr>
      <w:r>
        <w:rPr>
          <w:rFonts w:ascii="Amiri" w:hAnsi="Amiri" w:eastAsia="Amiri" w:cs="Amiri"/>
          <w:color w:val="111111"/>
          <w:sz w:val="28"/>
          <w:sz w:val="28"/>
          <w:szCs w:val="28"/>
          <w:rtl w:val="true"/>
          <w:lang w:bidi="ar-SA"/>
        </w:rPr>
        <w:t>وَ إِنْ كُنْتُمَا بَايَعْتُمَانِي كَارِهَيْنِ فَقَدْ جَعَلْتُمَا لِى عَلَيْكُمَا السَّبِيلَ بِإِظْهَارِكُمَا الطَّاعَةَ وَ إسْرَارِكُمَا الْمَعْصِيَةَ</w:t>
      </w:r>
      <w:r>
        <w:rPr>
          <w:rStyle w:val="FootnoteAnchor"/>
          <w:rtl w:val="true"/>
        </w:rPr>
        <w:footnoteReference w:id="981"/>
      </w:r>
      <w:r>
        <w:rPr>
          <w:rFonts w:ascii="IRNazanin" w:hAnsi="IRNazanin" w:eastAsia="IRNazanin"/>
          <w:color w:val="111111"/>
          <w:sz w:val="28"/>
          <w:sz w:val="28"/>
          <w:szCs w:val="28"/>
          <w:rtl w:val="true"/>
          <w:lang w:bidi="fa-IR"/>
        </w:rPr>
        <w:t xml:space="preserve"> و اگر با ناخشنودی بیعت کردید، طاعت خویش را بر من آشکار نمودید و سرپیچی خود را از من پوشیده داشتید و با این کار، راه بازخواست از خودتان را بر من گشودید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همان گونه که پیمان شکنی برخلاف عقل و شرع است تظاهر به عهد و پیمان آن گاه که در دل اعتقادی به آن وجود ندارد نوعی نفاق و دورویی است که در منطق دین شديداً نکوهش شده است</w:t>
      </w:r>
      <w:r>
        <w:rPr>
          <w:rFonts w:eastAsia="IRNazanin" w:cs="IRNazanin"/>
          <w:color w:val="111111"/>
          <w:sz w:val="28"/>
          <w:szCs w:val="28"/>
          <w:rtl w:val="true"/>
          <w:lang w:bidi="fa-IR"/>
        </w:rPr>
        <w:t xml:space="preserve">. </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بَايَعَنِي النَّاسُ غَيْرَ مُسْتَكْرهِينَ وَ لَا مُجْبَرِينَ بَلْ طَائِعِينَ مُخَيَّرِين</w:t>
      </w:r>
      <w:r>
        <w:rPr>
          <w:rStyle w:val="FootnoteAnchor"/>
          <w:rtl w:val="true"/>
        </w:rPr>
        <w:footnoteReference w:id="983"/>
      </w:r>
      <w:r>
        <w:rPr>
          <w:rFonts w:ascii="IRNazanin" w:hAnsi="IRNazanin" w:eastAsia="IRNazanin"/>
          <w:color w:val="111111"/>
          <w:sz w:val="28"/>
          <w:sz w:val="28"/>
          <w:szCs w:val="28"/>
          <w:rtl w:val="true"/>
          <w:lang w:bidi="fa-IR"/>
        </w:rPr>
        <w:t>و مردم بدون اکراه و اجبار، بلکه از روی میل و اختیار با من بیعت کردند</w:t>
      </w:r>
      <w:r>
        <w:rPr>
          <w:rFonts w:eastAsia="IRNazanin" w:cs="IRNazanin"/>
          <w:color w:val="111111"/>
          <w:sz w:val="28"/>
          <w:szCs w:val="28"/>
          <w:rtl w:val="true"/>
          <w:lang w:bidi="fa-IR"/>
        </w:rPr>
        <w:t>.</w:t>
      </w:r>
    </w:p>
    <w:p>
      <w:pPr>
        <w:pStyle w:val="Heading3"/>
        <w:numPr>
          <w:ilvl w:val="2"/>
          <w:numId w:val="1"/>
        </w:numPr>
        <w:rPr/>
      </w:pPr>
      <w:bookmarkStart w:id="1386" w:name="__RefHeading___Toc5888335_2320776876"/>
      <w:bookmarkStart w:id="1387" w:name="_Toc557"/>
      <w:bookmarkEnd w:id="1386"/>
      <w:r>
        <w:rPr/>
        <w:t>5</w:t>
      </w:r>
      <w:r>
        <w:rPr>
          <w:rtl w:val="true"/>
        </w:rPr>
        <w:t xml:space="preserve">. </w:t>
      </w:r>
      <w:r>
        <w:rPr>
          <w:rtl w:val="true"/>
        </w:rPr>
        <w:t>ادعای ترس برای بیعت</w:t>
      </w:r>
      <w:bookmarkEnd w:id="138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لَعَمْرِى مَا كُنْتُمَا بِأَحَقِّ الْمُهَاجِرِينَ بِالتَّقِيَّةِ وَالْكِتْمَانِ</w:t>
      </w:r>
      <w:r>
        <w:rPr>
          <w:rFonts w:ascii="IRNazanin" w:hAnsi="IRNazanin" w:eastAsia="IRNazanin"/>
          <w:color w:val="111111"/>
          <w:sz w:val="28"/>
          <w:sz w:val="28"/>
          <w:szCs w:val="28"/>
          <w:rtl w:val="true"/>
          <w:lang w:bidi="fa-IR"/>
        </w:rPr>
        <w:t xml:space="preserve"> به جانم سوگند شما از دیگر مهاجران به تقیه و کتمان سزاوارتر نبودید</w:t>
      </w:r>
      <w:r>
        <w:rPr>
          <w:rFonts w:eastAsia="IRNazanin" w:cs="IRNazanin"/>
          <w:color w:val="111111"/>
          <w:sz w:val="28"/>
          <w:szCs w:val="28"/>
          <w:rtl w:val="true"/>
          <w:lang w:bidi="fa-IR"/>
        </w:rPr>
        <w:t xml:space="preserve">. </w:t>
      </w:r>
      <w:bookmarkStart w:id="1388" w:name="pg20332_196100"/>
    </w:p>
    <w:p>
      <w:pPr>
        <w:pStyle w:val="Heading3"/>
        <w:numPr>
          <w:ilvl w:val="2"/>
          <w:numId w:val="1"/>
        </w:numPr>
        <w:rPr/>
      </w:pPr>
      <w:bookmarkStart w:id="1389" w:name="__RefHeading___Toc5888337_2320776876"/>
      <w:bookmarkStart w:id="1390" w:name="_Toc558"/>
      <w:bookmarkEnd w:id="1388"/>
      <w:bookmarkEnd w:id="1389"/>
      <w:r>
        <w:rPr/>
        <w:t>6</w:t>
      </w:r>
      <w:r>
        <w:rPr>
          <w:rtl w:val="true"/>
        </w:rPr>
        <w:t xml:space="preserve">. </w:t>
      </w:r>
      <w:r>
        <w:rPr>
          <w:rtl w:val="true"/>
        </w:rPr>
        <w:t>پیمان نبستن آسان تر از شکستن پیمان</w:t>
      </w:r>
      <w:bookmarkEnd w:id="1390"/>
    </w:p>
    <w:p>
      <w:pPr>
        <w:pStyle w:val="BookText"/>
        <w:rPr/>
      </w:pPr>
      <w:r>
        <w:rPr>
          <w:rFonts w:ascii="Amiri" w:hAnsi="Amiri" w:eastAsia="Amiri" w:cs="Amiri"/>
          <w:color w:val="111111"/>
          <w:sz w:val="28"/>
          <w:sz w:val="28"/>
          <w:szCs w:val="28"/>
          <w:rtl w:val="true"/>
          <w:lang w:bidi="ar-SA"/>
        </w:rPr>
        <w:t>وَإِنَّ دَفْعَكُمَا هَذَا الْأَمْرَ قَبْلَ مِنْ قَبْلِ أَنْ تَدْخُلَا فِيهِ كَانَ أَوْسَعَ عَلَيْكُمَا مِنْ خُرُوجِكُمَا مِنْهُ بَعْدَ إِقْرَارِكُمَا بِهِ</w:t>
      </w:r>
      <w:r>
        <w:rPr>
          <w:rFonts w:ascii="IRNazanin" w:hAnsi="IRNazanin" w:eastAsia="IRNazanin"/>
          <w:color w:val="111111"/>
          <w:sz w:val="28"/>
          <w:sz w:val="28"/>
          <w:szCs w:val="28"/>
          <w:rtl w:val="true"/>
          <w:lang w:bidi="fa-IR"/>
        </w:rPr>
        <w:t xml:space="preserve"> نپذیرفتن بیعت من پیش از آن که در آن شرکت جویید برای شما آسان تر بود از این که پس از شرکت جستن در آن خارج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ادعا می کنید بیعت شما از روی تقیه و ترس از مخالفت بوده، این اشتباه بزرگی است؛ چراکه امروز که قدرت در دست من است شما از پیمان شکنی و نقض بیعت ترسی ندارید چگونه ادعا می کنید بیعت شما از روی ترس بوده در حالی که ترک بیعت آسان تر از نقض بیعت است</w:t>
      </w:r>
      <w:r>
        <w:rPr>
          <w:rFonts w:eastAsia="IRNazanin" w:cs="IRNazanin"/>
          <w:color w:val="111111"/>
          <w:sz w:val="28"/>
          <w:szCs w:val="28"/>
          <w:rtl w:val="true"/>
          <w:lang w:bidi="fa-IR"/>
        </w:rPr>
        <w:t xml:space="preserve">. </w:t>
      </w:r>
      <w:r>
        <w:rPr>
          <w:rStyle w:val="FootnoteAnchor"/>
          <w:rtl w:val="true"/>
        </w:rPr>
        <w:footnoteReference w:id="984"/>
      </w:r>
    </w:p>
    <w:p>
      <w:pPr>
        <w:pStyle w:val="Heading3"/>
        <w:numPr>
          <w:ilvl w:val="2"/>
          <w:numId w:val="1"/>
        </w:numPr>
        <w:rPr/>
      </w:pPr>
      <w:bookmarkStart w:id="1391" w:name="__RefHeading___Toc5888339_2320776876"/>
      <w:bookmarkStart w:id="1392" w:name="_Toc559"/>
      <w:bookmarkEnd w:id="1391"/>
      <w:r>
        <w:rPr/>
        <w:t>7</w:t>
      </w:r>
      <w:r>
        <w:rPr>
          <w:rtl w:val="true"/>
        </w:rPr>
        <w:t xml:space="preserve">. </w:t>
      </w:r>
      <w:r>
        <w:rPr>
          <w:rtl w:val="true"/>
        </w:rPr>
        <w:t>دستاویز اصلی طلحه و زبیر در خروج بر امام</w:t>
      </w:r>
      <w:bookmarkEnd w:id="1392"/>
    </w:p>
    <w:p>
      <w:pPr>
        <w:pStyle w:val="BookText"/>
        <w:rPr/>
      </w:pPr>
      <w:r>
        <w:rPr>
          <w:rFonts w:ascii="Amiri" w:hAnsi="Amiri" w:eastAsia="Amiri" w:cs="Amiri"/>
          <w:color w:val="111111"/>
          <w:sz w:val="28"/>
          <w:sz w:val="28"/>
          <w:szCs w:val="28"/>
          <w:rtl w:val="true"/>
          <w:lang w:bidi="ar-SA"/>
        </w:rPr>
        <w:t>وَ قَدْ زَعَمْتُمَا أَنِّي قَتَلْتُ عُثْمَانَ فَبَيْنِي وَبَيْنَكُمَا مَنْ تَخَلَّفَ عَنِّى وَ عَنْكُمَا مِنْ أَهْلِ الْمَدِينَةِ ثُمَّ يُلْزَمُ كُلُّ امْرِي بِقَدْرِ مَا احْتَمَلَ فَارْجِعَا</w:t>
      </w:r>
      <w:r>
        <w:rPr>
          <w:rStyle w:val="FootnoteAnchor"/>
          <w:rtl w:val="true"/>
        </w:rPr>
        <w:footnoteReference w:id="985"/>
      </w:r>
      <w:r>
        <w:rPr>
          <w:rFonts w:ascii="IRNazanin" w:hAnsi="IRNazanin" w:eastAsia="IRNazanin"/>
          <w:color w:val="111111"/>
          <w:sz w:val="28"/>
          <w:sz w:val="28"/>
          <w:szCs w:val="28"/>
          <w:rtl w:val="true"/>
          <w:lang w:bidi="fa-IR"/>
        </w:rPr>
        <w:t>پنداشتید که من عثمان را کشتم میان من و شما از مردم مدینه کسانی هستند که با من بیعت نکرده و به شما نیز یاری نرسانده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داوری کنند تا هرکس به هر اندازه دخالت داشته گناه را به گردن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واگذاری قضاوت دربارۀ هواداران و فعالان در قتل عثمان به افراد بی طرف در مدینه به دلیل اطمینان حضرت به عدم دخالت خود و نقش مؤثر امثال طلحه و زبیر در آن رویداد می باشد</w:t>
      </w:r>
      <w:r>
        <w:rPr>
          <w:rFonts w:eastAsia="IRNazanin" w:cs="IRNazanin"/>
          <w:color w:val="111111"/>
          <w:sz w:val="28"/>
          <w:szCs w:val="28"/>
          <w:rtl w:val="true"/>
          <w:lang w:bidi="fa-IR"/>
        </w:rPr>
        <w:t xml:space="preserve">.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مشابه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أَتَأْمُرُونِّى أَنْ أَطْلُبَ النَّصْرَ بِالْجَوْرِ فِيمَنْ وُلّيتُ عَلَيْهِ وَ اللَّهِ لَا أَطُورُ بِهِ مَا سَمَرَ سَمِيرٌ وَ مَا أَمَّ نَجْمٌ فِى السَّمَاءِ نَجْماً وَا لَوْ كَانَ الْمَالُ لِى لَسَوَّيْتُ بَيْنَهُمْ فَكَيْفَ وَإِنَّمَا الْمَالُ مَالُ اللَّهِ</w:t>
      </w:r>
      <w:r>
        <w:rPr>
          <w:rStyle w:val="FootnoteAnchor"/>
          <w:rtl w:val="true"/>
        </w:rPr>
        <w:footnoteReference w:id="987"/>
      </w:r>
      <w:r>
        <w:rPr>
          <w:rFonts w:ascii="IRNazanin" w:hAnsi="IRNazanin" w:eastAsia="IRNazanin"/>
          <w:color w:val="111111"/>
          <w:sz w:val="28"/>
          <w:sz w:val="28"/>
          <w:szCs w:val="28"/>
          <w:rtl w:val="true"/>
          <w:lang w:bidi="fa-IR"/>
        </w:rPr>
        <w:t xml:space="preserve">آيا مرا فرمان می دهید که پیروزی را طلب کنم به ستم کردن بر کسی که زمامدار او شده ام؟ </w:t>
      </w:r>
      <w:bookmarkStart w:id="1393" w:name="pg20332_196101"/>
    </w:p>
    <w:p>
      <w:pPr>
        <w:pStyle w:val="BookText"/>
        <w:rPr/>
      </w:pPr>
      <w:bookmarkEnd w:id="1393"/>
      <w:r>
        <w:rPr>
          <w:rFonts w:ascii="IRNazanin" w:hAnsi="IRNazanin" w:eastAsia="IRNazanin"/>
          <w:color w:val="111111"/>
          <w:sz w:val="28"/>
          <w:sz w:val="28"/>
          <w:szCs w:val="28"/>
          <w:rtl w:val="true"/>
          <w:lang w:bidi="fa-IR"/>
        </w:rPr>
        <w:t>به خدا سوگند، چنین نکنم تا شب و روز از پی هم می آیند و در آسمان ستاره ای از پس ستاره دیگر طلوع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مال از آن من بود، باز هم آن را به تساوی به میانشان تقسیم می کردم تا چه رسد به این اموال که از آن خداوند است</w:t>
      </w:r>
      <w:r>
        <w:rPr>
          <w:rFonts w:eastAsia="IRNazanin" w:cs="IRNazanin"/>
          <w:color w:val="111111"/>
          <w:sz w:val="28"/>
          <w:szCs w:val="28"/>
          <w:rtl w:val="true"/>
          <w:lang w:bidi="fa-IR"/>
        </w:rPr>
        <w:t>.</w:t>
      </w:r>
    </w:p>
    <w:p>
      <w:pPr>
        <w:pStyle w:val="Heading3"/>
        <w:numPr>
          <w:ilvl w:val="2"/>
          <w:numId w:val="1"/>
        </w:numPr>
        <w:rPr/>
      </w:pPr>
      <w:bookmarkStart w:id="1394" w:name="__RefHeading___Toc5888341_2320776876"/>
      <w:bookmarkStart w:id="1395" w:name="_Toc560"/>
      <w:bookmarkEnd w:id="1394"/>
      <w:r>
        <w:rPr/>
        <w:t>8</w:t>
      </w:r>
      <w:r>
        <w:rPr>
          <w:rtl w:val="true"/>
        </w:rPr>
        <w:t xml:space="preserve">. </w:t>
      </w:r>
      <w:r>
        <w:rPr>
          <w:rtl w:val="true"/>
        </w:rPr>
        <w:t>دعوت نهایی</w:t>
      </w:r>
      <w:bookmarkEnd w:id="1395"/>
    </w:p>
    <w:p>
      <w:pPr>
        <w:pStyle w:val="BookText"/>
        <w:rPr/>
      </w:pPr>
      <w:r>
        <w:rPr>
          <w:rFonts w:ascii="Amiri" w:hAnsi="Amiri" w:eastAsia="Amiri" w:cs="Amiri"/>
          <w:color w:val="111111"/>
          <w:sz w:val="28"/>
          <w:sz w:val="28"/>
          <w:szCs w:val="28"/>
          <w:rtl w:val="true"/>
          <w:lang w:bidi="ar-SA"/>
        </w:rPr>
        <w:t xml:space="preserve">أَيُّهَا الشَّيْخَانِ عَنْ رَأْيِكُمَا فَإِنَّ 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أَعْظَمَ أَمْرِكُمَا الْعَارُ مِنْ قَبْلِ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يَتَجَمَّعَ الْعَارُ وَ النَّارُ وَالسَّلَام</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 xml:space="preserve">ای دو پیرمرد، از نظر خویش بازگردید که اگر امروز بازگردید بزرگ ترین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دامن گیرتان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 است و فردا هم ننگ است و هم آتش دوزخ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در ابتدا اعتراف به اشتباه در نزد مردم به خصوص برای افراد سرشناس نوعی ذلت و سرزنش عمومی را به دنبال دارد اما در نظر اکثر افراد اقرار صادقانه به اشتباهات نوعی شهامت و شجاعت محسوب می شود</w:t>
      </w:r>
      <w:r>
        <w:rPr>
          <w:rFonts w:eastAsia="IRNazanin" w:cs="IRNazanin"/>
          <w:color w:val="111111"/>
          <w:sz w:val="28"/>
          <w:szCs w:val="28"/>
          <w:rtl w:val="true"/>
          <w:lang w:bidi="fa-IR"/>
        </w:rPr>
        <w:t xml:space="preserve">. </w:t>
      </w:r>
      <w:r>
        <w:rPr>
          <w:rStyle w:val="FootnoteAnchor"/>
          <w:rtl w:val="true"/>
        </w:rPr>
        <w:footnoteReference w:id="989"/>
      </w:r>
      <w:bookmarkStart w:id="1396" w:name="pg20332_196102"/>
    </w:p>
    <w:p>
      <w:pPr>
        <w:pStyle w:val="Heading2"/>
        <w:numPr>
          <w:ilvl w:val="1"/>
          <w:numId w:val="1"/>
        </w:numPr>
        <w:rPr/>
      </w:pPr>
      <w:bookmarkStart w:id="1397" w:name="__RefHeading___Toc5888343_2320776876"/>
      <w:bookmarkStart w:id="1398" w:name="_Toc561"/>
      <w:bookmarkEnd w:id="1396"/>
      <w:bookmarkEnd w:id="1397"/>
      <w:r>
        <w:rPr>
          <w:rtl w:val="true"/>
        </w:rPr>
        <w:t xml:space="preserve">نامه </w:t>
      </w:r>
      <w:r>
        <w:rPr/>
        <w:t>55</w:t>
      </w:r>
      <w:bookmarkEnd w:id="1398"/>
    </w:p>
    <w:p>
      <w:pPr>
        <w:pStyle w:val="Heading3"/>
        <w:numPr>
          <w:ilvl w:val="2"/>
          <w:numId w:val="1"/>
        </w:numPr>
        <w:rPr/>
      </w:pPr>
      <w:bookmarkStart w:id="1399" w:name="__RefHeading___Toc5888345_2320776876"/>
      <w:bookmarkStart w:id="1400" w:name="_Toc562"/>
      <w:bookmarkEnd w:id="1399"/>
      <w:r>
        <w:rPr>
          <w:rtl w:val="true"/>
        </w:rPr>
        <w:t>اشاره</w:t>
      </w:r>
      <w:bookmarkEnd w:id="1400"/>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ادعاهای دروغین و تهمت های معاویه به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گویی و رد تهمت ها و شبهه ها </w:t>
      </w:r>
      <w:r>
        <w:rPr>
          <w:rStyle w:val="FootnoteAnchor"/>
          <w:rtl w:val="true"/>
        </w:rPr>
        <w:footnoteReference w:id="990"/>
      </w:r>
    </w:p>
    <w:p>
      <w:pPr>
        <w:pStyle w:val="Heading3"/>
        <w:numPr>
          <w:ilvl w:val="2"/>
          <w:numId w:val="1"/>
        </w:numPr>
        <w:rPr/>
      </w:pPr>
      <w:bookmarkStart w:id="1401" w:name="__RefHeading___Toc5888347_2320776876"/>
      <w:bookmarkStart w:id="1402" w:name="_Toc563"/>
      <w:bookmarkEnd w:id="1401"/>
      <w:r>
        <w:rPr>
          <w:rtl w:val="true"/>
        </w:rPr>
        <w:t>پیشگفتار نامه</w:t>
      </w:r>
      <w:bookmarkEnd w:id="1402"/>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امام علیه السلام به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نامه، تبادل اسرای کوفه و شام بود و مطالب آن برای این است که معاویه از کیفرهای الهی بترسد و این پیشنهاد را عملی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به جایگاه انسان در نظام خلقت اشاره کرده و سپس به نسبت ناروایی که معاویه در مسئله قتل عثمان به امام داده اشاره می کند و آن را نشانه دنیاطلبی معاویه می داند</w:t>
      </w:r>
      <w:r>
        <w:rPr>
          <w:rFonts w:eastAsia="IRNazanin" w:cs="IRNazanin"/>
          <w:color w:val="111111"/>
          <w:sz w:val="28"/>
          <w:szCs w:val="28"/>
          <w:rtl w:val="true"/>
          <w:lang w:bidi="fa-IR"/>
        </w:rPr>
        <w:t xml:space="preserve">. </w:t>
      </w:r>
      <w:bookmarkStart w:id="1403" w:name="pg20332_196103"/>
    </w:p>
    <w:p>
      <w:pPr>
        <w:pStyle w:val="BookText"/>
        <w:rPr/>
      </w:pPr>
      <w:bookmarkEnd w:id="1403"/>
      <w:r>
        <w:rPr>
          <w:rFonts w:ascii="Amiri" w:hAnsi="Amiri" w:eastAsia="Amiri" w:cs="Amiri"/>
          <w:color w:val="111111"/>
          <w:sz w:val="28"/>
          <w:sz w:val="28"/>
          <w:szCs w:val="28"/>
          <w:rtl w:val="true"/>
          <w:lang w:bidi="ar-SA"/>
        </w:rPr>
        <w:t>اَمَّا بَعْدُ، فَإِنَّ اللَّهَ سُبْحانَهُ قَدْ جَعَلَ الدُّنْيا لِما بَعْدَها وَ ابْتَلَى فِيها أَهْلَهَا لِيَعْلَمَ أَيُّهُمْ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وَلَسْنَا لِلدُّنْيا خُلِقْنا، وَلا بِالسَّعْي فيها أُمِرْنَا، وَإِنَّمَا وُضِعْنَا فِيهَا لِنَبْتَلَى بها وَ قَدِ ابْتَلانِي اللهُ بِكَ وَ ابْتَلاكَ،بی فَجَعَلَ أَحَدَنا حُجَّةً عَلَى الْآخَرِ، فَعَدَوْتَ عَلى طَلَب الدُّنْيا بتَأْوِيلَ الْقُرْآنِ، وَطَلَبْتَنى بما لَمْ تَجْنِ يَدَى وَ لَا لِسانِي، وَ عَصَبْتَهُ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عَصَيْتَهُ أَنَّتَ وَ أَهْلَ الشَّامِ،بی وَ البَ عَالِمُكُمْ جاهِلَكُمْ، وَقائِمُكُمْ قاعِدَكُمْ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 اللَّهَ في نَفْسِكَ، وَ نازِعَ الشَّيْطَانَ قِيادَكَ وَ اصْرِفْ إِلَى الْآخِرَةِ وَجْهَكَ، فَهِيَ طَرِيقُنا وَ طَريقُكَ، وَاحْذَرْ أَنْ يُصِيبَكَ اللهُ مِنْهُ بِعاجِلِ قارِعَة تَمَسُّ الأَصْلَ، وَتَقْطَعُ الدّابِرَ فَإِنِّي أُولى لَكَ بِاللَّهِ اَلِيَّةً غَيْرَ فَاجِرَة، لَئِنْ جَمَعَتْني وَ إِيَّاكَ جَوامِعُ الْأَقْدارِ لا أَزَالُ بِبَاحَتِكَ حَتَّى يَحْكُمَ اللهُ بَيْنَنَا، وَ هُوَ خَيْرُ الْحَاكِمِينَ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4" w:name="__RefHeading___Toc5888349_2320776876"/>
      <w:bookmarkStart w:id="1405" w:name="_Toc564"/>
      <w:bookmarkEnd w:id="1404"/>
      <w:r>
        <w:rPr/>
        <w:t>1</w:t>
      </w:r>
      <w:r>
        <w:rPr>
          <w:rtl w:val="true"/>
        </w:rPr>
        <w:t xml:space="preserve">. </w:t>
      </w:r>
      <w:r>
        <w:rPr>
          <w:rtl w:val="true"/>
        </w:rPr>
        <w:t>هدف از آفرینش دنیا و انسان</w:t>
      </w:r>
      <w:bookmarkEnd w:id="1405"/>
    </w:p>
    <w:p>
      <w:pPr>
        <w:pStyle w:val="BookText"/>
        <w:rPr/>
      </w:pPr>
      <w:r>
        <w:rPr>
          <w:rFonts w:ascii="Amiri" w:hAnsi="Amiri" w:eastAsia="Amiri" w:cs="Amiri"/>
          <w:color w:val="111111"/>
          <w:sz w:val="28"/>
          <w:sz w:val="28"/>
          <w:szCs w:val="28"/>
          <w:rtl w:val="true"/>
          <w:lang w:bidi="ar-SA"/>
        </w:rPr>
        <w:t>أَمَّا بَعْدُ فَإِنَّ اللَّهَ سُبْحَانَهُ قَدْ جَعَلَ الدُّنْيَا لِمَا بَعْدَهَا وَابْتَلَى فِيهَا أَهْلَهَا لِيَعْلَمَ أَيُّهُمْ أَحْسَنُ عَمَلًا</w:t>
      </w:r>
      <w:r>
        <w:rPr>
          <w:rFonts w:ascii="IRNazanin" w:hAnsi="IRNazanin" w:eastAsia="IRNazanin"/>
          <w:color w:val="111111"/>
          <w:sz w:val="28"/>
          <w:sz w:val="28"/>
          <w:szCs w:val="28"/>
          <w:rtl w:val="true"/>
          <w:lang w:bidi="fa-IR"/>
        </w:rPr>
        <w:t xml:space="preserve"> اما بعد، خداوند سبحان دنیا را برای جهان پس از آن قرار داد و مردم را در آن می آزماید تا بداند کدامین آنان کردارش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زندگی موقت دنیا نه برای استراحت و خوشگذرانی است بلکه در هر وضعیتی که باشد نوعی ابتلا و امتحان الهی است برای بروز استعدادها و شکوفایی قوای انسانی</w:t>
      </w:r>
      <w:r>
        <w:rPr>
          <w:rFonts w:eastAsia="IRNazanin" w:cs="IRNazanin"/>
          <w:color w:val="111111"/>
          <w:sz w:val="28"/>
          <w:szCs w:val="28"/>
          <w:rtl w:val="true"/>
          <w:lang w:bidi="fa-IR"/>
        </w:rPr>
        <w:t xml:space="preserve">. </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مشابه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جَعَلْنا ما عَلَى الْأَرْضِ زِينَةً لَها لِنَبْلُوَهُمْ أَيُّهُمْ أَحْسَنُ عَمَلاً</w:t>
      </w:r>
      <w:r>
        <w:rPr>
          <w:rStyle w:val="FootnoteAnchor"/>
          <w:rtl w:val="true"/>
        </w:rPr>
        <w:footnoteReference w:id="992"/>
      </w:r>
      <w:r>
        <w:rPr>
          <w:rFonts w:ascii="IRNazanin" w:hAnsi="IRNazanin" w:eastAsia="IRNazanin"/>
          <w:color w:val="111111"/>
          <w:sz w:val="28"/>
          <w:sz w:val="28"/>
          <w:szCs w:val="28"/>
          <w:rtl w:val="true"/>
          <w:lang w:bidi="fa-IR"/>
        </w:rPr>
        <w:t>ما هرچه در روی زمین است زینت آن قرار دادیم تا امتحانشان کنیم که کدامشان به عمل بهترند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وَلَنَبْلُوَنَّكُمْ بِشَيْءٍ مِنَ الْخَوْفِ وَالْجُوعِ وَنَقْصٍ مِنَ الْأَمْوالِ وَ الْأَنْفُسِ وَ الثَّمَرَاتِ وَ بَشِّرِ الصَّابِرِينَ</w:t>
      </w:r>
      <w:r>
        <w:rPr>
          <w:rStyle w:val="FootnoteAnchor"/>
          <w:rtl w:val="true"/>
        </w:rPr>
        <w:footnoteReference w:id="993"/>
      </w:r>
      <w:r>
        <w:rPr>
          <w:rFonts w:ascii="IRNazanin" w:hAnsi="IRNazanin" w:eastAsia="IRNazanin"/>
          <w:color w:val="111111"/>
          <w:sz w:val="28"/>
          <w:sz w:val="28"/>
          <w:szCs w:val="28"/>
          <w:rtl w:val="true"/>
          <w:lang w:bidi="fa-IR"/>
        </w:rPr>
        <w:t>البته شما را به اندکی ترس و گرسنگی و بینوایی و بیماری و نقصان در محصول می آزماییم و شکیبایان را بشارت ده</w:t>
      </w:r>
      <w:r>
        <w:rPr>
          <w:rFonts w:eastAsia="IRNazanin" w:cs="IRNazanin"/>
          <w:color w:val="111111"/>
          <w:sz w:val="28"/>
          <w:szCs w:val="28"/>
          <w:rtl w:val="true"/>
          <w:lang w:bidi="fa-IR"/>
        </w:rPr>
        <w:t xml:space="preserve">. </w:t>
      </w:r>
      <w:bookmarkStart w:id="1406" w:name="pg20332_196104"/>
    </w:p>
    <w:p>
      <w:pPr>
        <w:pStyle w:val="BookText"/>
        <w:rPr/>
      </w:pPr>
      <w:bookmarkEnd w:id="1406"/>
      <w:r>
        <w:rPr>
          <w:rFonts w:ascii="Amiri" w:hAnsi="Amiri" w:eastAsia="Amiri" w:cs="Amiri"/>
          <w:color w:val="111111"/>
          <w:sz w:val="28"/>
          <w:sz w:val="28"/>
          <w:szCs w:val="28"/>
          <w:rtl w:val="true"/>
          <w:lang w:bidi="ar-SA"/>
        </w:rPr>
        <w:t>وَاعْلَمُوا أَنَّما أَمْوالُكُمْ وَ أَوْلادُكُمْ فِتْنَة</w:t>
      </w:r>
      <w:r>
        <w:rPr>
          <w:rStyle w:val="FootnoteAnchor"/>
          <w:rtl w:val="true"/>
        </w:rPr>
        <w:footnoteReference w:id="994"/>
      </w:r>
      <w:r>
        <w:rPr>
          <w:rFonts w:ascii="IRNazanin" w:hAnsi="IRNazanin" w:eastAsia="IRNazanin"/>
          <w:color w:val="111111"/>
          <w:sz w:val="28"/>
          <w:sz w:val="28"/>
          <w:szCs w:val="28"/>
          <w:rtl w:val="true"/>
          <w:lang w:bidi="fa-IR"/>
        </w:rPr>
        <w:t>بدانید که دارایی ها و فرزندان وسیله آزمایش شمایند</w:t>
      </w:r>
      <w:r>
        <w:rPr>
          <w:rFonts w:eastAsia="IRNazanin" w:cs="IRNazanin"/>
          <w:color w:val="111111"/>
          <w:sz w:val="28"/>
          <w:szCs w:val="28"/>
          <w:rtl w:val="true"/>
          <w:lang w:bidi="fa-IR"/>
        </w:rPr>
        <w:t>.</w:t>
      </w:r>
    </w:p>
    <w:p>
      <w:pPr>
        <w:pStyle w:val="Heading3"/>
        <w:numPr>
          <w:ilvl w:val="2"/>
          <w:numId w:val="1"/>
        </w:numPr>
        <w:rPr/>
      </w:pPr>
      <w:bookmarkStart w:id="1407" w:name="__RefHeading___Toc5888351_2320776876"/>
      <w:bookmarkStart w:id="1408" w:name="_Toc565"/>
      <w:bookmarkEnd w:id="1407"/>
      <w:r>
        <w:rPr/>
        <w:t>2</w:t>
      </w:r>
      <w:r>
        <w:rPr>
          <w:rtl w:val="true"/>
        </w:rPr>
        <w:t xml:space="preserve">. </w:t>
      </w:r>
      <w:r>
        <w:rPr>
          <w:rtl w:val="true"/>
        </w:rPr>
        <w:t>دنیا وسیلهٔ آزمایش انسان</w:t>
      </w:r>
      <w:bookmarkEnd w:id="1408"/>
    </w:p>
    <w:p>
      <w:pPr>
        <w:pStyle w:val="BookText"/>
        <w:rPr/>
      </w:pPr>
      <w:r>
        <w:rPr>
          <w:rFonts w:ascii="Amiri" w:hAnsi="Amiri" w:eastAsia="Amiri" w:cs="Amiri"/>
          <w:color w:val="111111"/>
          <w:sz w:val="28"/>
          <w:sz w:val="28"/>
          <w:szCs w:val="28"/>
          <w:rtl w:val="true"/>
          <w:lang w:bidi="ar-SA"/>
        </w:rPr>
        <w:t>وَ لَسْنَا لِلدُّنْيَا خُلِقْنَا وَ لَا بِالسَّعْيِ فِيهَا أُمِرْنَا وَإِنَّمَا وُضِعْنَا فِيهَا لِنُبْتَلَى بِهَا</w:t>
      </w:r>
      <w:r>
        <w:rPr>
          <w:rFonts w:ascii="IRNazanin" w:hAnsi="IRNazanin" w:eastAsia="IRNazanin"/>
          <w:color w:val="111111"/>
          <w:sz w:val="28"/>
          <w:sz w:val="28"/>
          <w:szCs w:val="28"/>
          <w:rtl w:val="true"/>
          <w:lang w:bidi="fa-IR"/>
        </w:rPr>
        <w:t xml:space="preserve"> ما برای دنیا آفریده نشده ایم و به کوشیدن در آن مأمور نگشته ایم، بلکه ما را در دنیا نهاده اند تا به آن آزموده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تلاش در دنیا آن است که انسان مأمور به تلاش برای کسب دنیا تنها به خاطر دنیا نشده است مگر به قدر ضرورت</w:t>
      </w:r>
      <w:r>
        <w:rPr>
          <w:rFonts w:eastAsia="IRNazanin" w:cs="IRNazanin"/>
          <w:color w:val="111111"/>
          <w:sz w:val="28"/>
          <w:szCs w:val="28"/>
          <w:rtl w:val="true"/>
          <w:lang w:bidi="fa-IR"/>
        </w:rPr>
        <w:t xml:space="preserve">. </w:t>
      </w:r>
      <w:r>
        <w:rPr>
          <w:rStyle w:val="FootnoteAnchor"/>
          <w:rtl w:val="true"/>
        </w:rPr>
        <w:footnoteReference w:id="99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مَتاعُ الدُّنْيا قَلِيلٌ وَالآخِرَةُ خَيْرٌ لِمَنِ اتَّقَى وَ لا تُظْلَمُونَ فتیلا</w:t>
      </w:r>
      <w:r>
        <w:rPr>
          <w:rStyle w:val="FootnoteAnchor"/>
          <w:rtl w:val="true"/>
        </w:rPr>
        <w:footnoteReference w:id="99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این جهانی اندک است و آخرت از آن پرهیزکاران است و به شما حتی به قدر رشته ای که در میان هستهٔ خر ماست، ستم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أَرادَ الْآخِرَةَ وَ سَعى لَهَا سَعْيَهَا وَ هُوَ مُؤْمِنٌ فَأُولئِكَ كَانَ سَعْيُهُمْ مَشْكُوراً</w:t>
      </w:r>
      <w:r>
        <w:rPr>
          <w:rStyle w:val="FootnoteAnchor"/>
          <w:rtl w:val="true"/>
        </w:rPr>
        <w:footnoteReference w:id="997"/>
      </w:r>
      <w:r>
        <w:rPr>
          <w:rFonts w:ascii="IRNazanin" w:hAnsi="IRNazanin" w:eastAsia="IRNazanin"/>
          <w:color w:val="111111"/>
          <w:sz w:val="28"/>
          <w:sz w:val="28"/>
          <w:szCs w:val="28"/>
          <w:rtl w:val="true"/>
          <w:lang w:bidi="fa-IR"/>
        </w:rPr>
        <w:t>و هرکه خواهان آخرت باشد و در طلب آن سعی کند و مؤمن باشد جزای سعیش داده خواهد 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حَسِبَ النَّاسُ أَنْ يُتْرَكُوا أَنْ يَقُولُوا آمَنَّا وَ هُمْ لا يُفْتَنُونَ</w:t>
      </w:r>
      <w:r>
        <w:rPr>
          <w:rStyle w:val="FootnoteAnchor"/>
          <w:rtl w:val="true"/>
        </w:rPr>
        <w:footnoteReference w:id="998"/>
      </w:r>
      <w:r>
        <w:rPr>
          <w:rFonts w:ascii="IRNazanin" w:hAnsi="IRNazanin" w:eastAsia="IRNazanin"/>
          <w:color w:val="111111"/>
          <w:sz w:val="28"/>
          <w:sz w:val="28"/>
          <w:szCs w:val="28"/>
          <w:rtl w:val="true"/>
          <w:lang w:bidi="fa-IR"/>
        </w:rPr>
        <w:t>آیا مردم پنداشته اند که چون بگویند ایمان آوردیم رها شوند و دیگر آزمایش نشوند؟</w:t>
      </w:r>
    </w:p>
    <w:p>
      <w:pPr>
        <w:pStyle w:val="Heading3"/>
        <w:numPr>
          <w:ilvl w:val="2"/>
          <w:numId w:val="1"/>
        </w:numPr>
        <w:rPr/>
      </w:pPr>
      <w:bookmarkStart w:id="1409" w:name="__RefHeading___Toc5888353_2320776876"/>
      <w:bookmarkStart w:id="1410" w:name="_Toc566"/>
      <w:bookmarkEnd w:id="1409"/>
      <w:r>
        <w:rPr/>
        <w:t>3</w:t>
      </w:r>
      <w:r>
        <w:rPr>
          <w:rtl w:val="true"/>
        </w:rPr>
        <w:t xml:space="preserve">. </w:t>
      </w:r>
      <w:r>
        <w:rPr>
          <w:rtl w:val="true"/>
        </w:rPr>
        <w:t>انسان ها وسیلهٔ آزمایش یکدیگر</w:t>
      </w:r>
      <w:bookmarkEnd w:id="1410"/>
    </w:p>
    <w:p>
      <w:pPr>
        <w:pStyle w:val="BookText"/>
        <w:rPr/>
      </w:pPr>
      <w:r>
        <w:rPr>
          <w:rFonts w:ascii="Amiri" w:hAnsi="Amiri" w:eastAsia="Amiri" w:cs="Amiri"/>
          <w:color w:val="111111"/>
          <w:sz w:val="28"/>
          <w:sz w:val="28"/>
          <w:szCs w:val="28"/>
          <w:rtl w:val="true"/>
          <w:lang w:bidi="ar-SA"/>
        </w:rPr>
        <w:t>وَ قَدِ ابْتَلَانِي اللَّهُ بِكَ وَ ابْتَلَاكَ بِي</w:t>
      </w:r>
      <w:r>
        <w:rPr>
          <w:rStyle w:val="FootnoteAnchor"/>
          <w:rtl w:val="true"/>
        </w:rPr>
        <w:footnoteReference w:id="999"/>
      </w:r>
      <w:r>
        <w:rPr>
          <w:rFonts w:ascii="IRNazanin" w:hAnsi="IRNazanin" w:eastAsia="IRNazanin"/>
          <w:color w:val="111111"/>
          <w:sz w:val="28"/>
          <w:sz w:val="28"/>
          <w:szCs w:val="28"/>
          <w:rtl w:val="true"/>
          <w:lang w:bidi="fa-IR"/>
        </w:rPr>
        <w:t xml:space="preserve"> و خداوند مرا به وسیله تو و تو را به وسیله من آزموده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آزمایش امام علیه السلام به وسیله معاویه همان نافرمانی و ستیز وی با امام علیه السلام </w:t>
      </w:r>
      <w:bookmarkStart w:id="1411" w:name="pg20332_196105"/>
    </w:p>
    <w:p>
      <w:pPr>
        <w:pStyle w:val="BookText"/>
        <w:rPr/>
      </w:pPr>
      <w:bookmarkEnd w:id="1411"/>
      <w:r>
        <w:rPr>
          <w:rFonts w:ascii="IRNazanin" w:hAnsi="IRNazanin" w:eastAsia="IRNazanin"/>
          <w:color w:val="111111"/>
          <w:sz w:val="28"/>
          <w:sz w:val="28"/>
          <w:szCs w:val="28"/>
          <w:rtl w:val="true"/>
          <w:lang w:bidi="fa-IR"/>
        </w:rPr>
        <w:t>است؛ به طوری که اگر امام از مقاومت در برابر او کوتاهی کند و رودرروی او نایستد، سرزنش خواهد شد بنابراین معاویه از طرف خدا وسیله امتحان و اتمام حجت برای امام علیه السلام است و جهت آزمایش معاویه به وسیله امام علیه السلام دعوت امام از وی به طرف حق، و بر حذر داشتن او از پیامدهای بد گناه و نافرمانی اوست به حدی که اگر دعوت خدایی امام عیلام را لبیک نگوید مستوجب نکوهش و مجازات خواهد بود</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 خَلَقَ الْمَوْتَ وَ الْحَياةَ لِيَبْلُوَكُمْ أَيُّكُمْ أَحْسَنُ عَمَلا</w:t>
      </w:r>
      <w:r>
        <w:rPr>
          <w:rStyle w:val="FootnoteAnchor"/>
          <w:rtl w:val="true"/>
        </w:rPr>
        <w:footnoteReference w:id="1001"/>
      </w:r>
      <w:r>
        <w:rPr>
          <w:rFonts w:ascii="IRNazanin" w:hAnsi="IRNazanin" w:eastAsia="IRNazanin"/>
          <w:color w:val="111111"/>
          <w:sz w:val="28"/>
          <w:sz w:val="28"/>
          <w:szCs w:val="28"/>
          <w:rtl w:val="true"/>
          <w:lang w:bidi="fa-IR"/>
        </w:rPr>
        <w:t>آن که مرگ و زندگی را بیافرید تا بیازمایدتان که کدام یک از شما به عمل نیکوتر است</w:t>
      </w:r>
      <w:r>
        <w:rPr>
          <w:rFonts w:eastAsia="IRNazanin" w:cs="IRNazanin"/>
          <w:color w:val="111111"/>
          <w:sz w:val="28"/>
          <w:szCs w:val="28"/>
          <w:rtl w:val="true"/>
          <w:lang w:bidi="fa-IR"/>
        </w:rPr>
        <w:t>.</w:t>
      </w:r>
    </w:p>
    <w:p>
      <w:pPr>
        <w:pStyle w:val="Heading3"/>
        <w:numPr>
          <w:ilvl w:val="2"/>
          <w:numId w:val="1"/>
        </w:numPr>
        <w:rPr/>
      </w:pPr>
      <w:bookmarkStart w:id="1412" w:name="__RefHeading___Toc5888355_2320776876"/>
      <w:bookmarkStart w:id="1413" w:name="_Toc567"/>
      <w:bookmarkEnd w:id="1412"/>
      <w:r>
        <w:rPr/>
        <w:t>4</w:t>
      </w:r>
      <w:r>
        <w:rPr>
          <w:rtl w:val="true"/>
        </w:rPr>
        <w:t xml:space="preserve">. </w:t>
      </w:r>
      <w:r>
        <w:rPr>
          <w:rtl w:val="true"/>
        </w:rPr>
        <w:t>حجت بودن امام بر معاویه</w:t>
      </w:r>
      <w:bookmarkEnd w:id="1413"/>
    </w:p>
    <w:p>
      <w:pPr>
        <w:pStyle w:val="BookText"/>
        <w:rPr/>
      </w:pPr>
      <w:r>
        <w:rPr>
          <w:rFonts w:ascii="Amiri" w:hAnsi="Amiri" w:eastAsia="Amiri" w:cs="Amiri"/>
          <w:color w:val="111111"/>
          <w:sz w:val="28"/>
          <w:sz w:val="28"/>
          <w:szCs w:val="28"/>
          <w:rtl w:val="true"/>
          <w:lang w:bidi="ar-SA"/>
        </w:rPr>
        <w:t>فَجَعَلَ أَحَدَنَا حُجَّةً عَلَى الْآخَرِ</w:t>
      </w:r>
      <w:r>
        <w:rPr>
          <w:rFonts w:ascii="IRNazanin" w:hAnsi="IRNazanin" w:eastAsia="IRNazanin"/>
          <w:color w:val="111111"/>
          <w:sz w:val="28"/>
          <w:sz w:val="28"/>
          <w:szCs w:val="28"/>
          <w:rtl w:val="true"/>
          <w:lang w:bidi="fa-IR"/>
        </w:rPr>
        <w:t xml:space="preserve"> و هر یک از ما را حجت بر دیگری نهاده است</w:t>
      </w:r>
      <w:r>
        <w:rPr>
          <w:rFonts w:eastAsia="IRNazanin" w:cs="IRNazanin"/>
          <w:color w:val="111111"/>
          <w:sz w:val="28"/>
          <w:szCs w:val="28"/>
          <w:rtl w:val="true"/>
          <w:lang w:bidi="fa-IR"/>
        </w:rPr>
        <w:t>.</w:t>
      </w:r>
    </w:p>
    <w:p>
      <w:pPr>
        <w:pStyle w:val="Heading3"/>
        <w:numPr>
          <w:ilvl w:val="2"/>
          <w:numId w:val="1"/>
        </w:numPr>
        <w:rPr/>
      </w:pPr>
      <w:bookmarkStart w:id="1414" w:name="__RefHeading___Toc5888357_2320776876"/>
      <w:bookmarkStart w:id="1415" w:name="_Toc568"/>
      <w:bookmarkEnd w:id="1414"/>
      <w:r>
        <w:rPr/>
        <w:t>5</w:t>
      </w:r>
      <w:r>
        <w:rPr>
          <w:rtl w:val="true"/>
        </w:rPr>
        <w:t xml:space="preserve">. </w:t>
      </w:r>
      <w:r>
        <w:rPr>
          <w:rtl w:val="true"/>
        </w:rPr>
        <w:t>تبلیغات معاویه علیه امام</w:t>
      </w:r>
      <w:bookmarkEnd w:id="1415"/>
    </w:p>
    <w:p>
      <w:pPr>
        <w:pStyle w:val="BookText"/>
        <w:rPr/>
      </w:pPr>
      <w:r>
        <w:rPr>
          <w:rFonts w:ascii="Amiri" w:hAnsi="Amiri" w:eastAsia="Amiri" w:cs="Amiri"/>
          <w:color w:val="111111"/>
          <w:sz w:val="28"/>
          <w:sz w:val="28"/>
          <w:szCs w:val="28"/>
          <w:rtl w:val="true"/>
          <w:lang w:bidi="ar-SA"/>
        </w:rPr>
        <w:t>فَعَدَوْتَ عَلَى إِطَلَبِ الدُّنْيَا بِتَأْوِيلِ الْقُرْآنِ فَطَلَبْتَنِي بِمَا لَمْ تَجْنِ يَدِى وَ لَا لِسَانِي وَ عَصَيْتَهُ أَنْتَ وَ أَهْلُ الشَّامِ بی وَ أَلَّبَ عَالِمُكُمْ جَاهِلَكُمْ وَ قَائِمُكُمْ قَاعِدَكُمْ</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تو و اهل شام مرتکب گناه شده اید و قتل عثمان را به دروغ به من نسبت داده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و تحریض نمود؛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صاحب عقل شدن است؛ از این رو عاقل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ولی در این جا به معنای وادار کردن و تشویق نمودن است؛ التأليب التحريص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با تأویل قرآن در پی دنیا دویده ای و از من خونی را طلب کرده ای که دست و زبانم به آن آلوده نگشته است و تو و مردم شام مرا به آن متهم ساختید دانای شما نادانتان را و ایستاده تان نشسته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جنگ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أَلَّبَ عَالِمُكُمْ جَاهِلَكُمْ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که معاویه و همدستان او تبلیغات گسترده ای دربارۀ این دروغ یعنی شرکت امام در قتل عثمان به راه انداخته بودند تا به عنوان </w:t>
      </w:r>
      <w:bookmarkStart w:id="1416" w:name="pg20332_196106"/>
    </w:p>
    <w:p>
      <w:pPr>
        <w:pStyle w:val="BookText"/>
        <w:rPr/>
      </w:pPr>
      <w:bookmarkEnd w:id="1416"/>
      <w:r>
        <w:rPr>
          <w:rFonts w:ascii="IRNazanin" w:hAnsi="IRNazanin" w:eastAsia="IRNazanin"/>
          <w:color w:val="111111"/>
          <w:sz w:val="28"/>
          <w:sz w:val="28"/>
          <w:szCs w:val="28"/>
          <w:rtl w:val="true"/>
          <w:lang w:bidi="fa-IR"/>
        </w:rPr>
        <w:t>انجام وظیفه مذهبی همه را به نبرد با امام بکشانند</w:t>
      </w:r>
      <w:r>
        <w:rPr>
          <w:rFonts w:eastAsia="IRNazanin" w:cs="IRNazanin"/>
          <w:color w:val="111111"/>
          <w:sz w:val="28"/>
          <w:szCs w:val="28"/>
          <w:rtl w:val="true"/>
          <w:lang w:bidi="fa-IR"/>
        </w:rPr>
        <w:t xml:space="preserve">. </w:t>
      </w:r>
      <w:r>
        <w:rPr>
          <w:rStyle w:val="FootnoteAnchor"/>
          <w:rtl w:val="true"/>
        </w:rPr>
        <w:footnoteReference w:id="1003"/>
      </w:r>
    </w:p>
    <w:p>
      <w:pPr>
        <w:pStyle w:val="Heading3"/>
        <w:numPr>
          <w:ilvl w:val="2"/>
          <w:numId w:val="1"/>
        </w:numPr>
        <w:rPr/>
      </w:pPr>
      <w:bookmarkStart w:id="1417" w:name="__RefHeading___Toc5888359_2320776876"/>
      <w:bookmarkStart w:id="1418" w:name="_Toc569"/>
      <w:bookmarkEnd w:id="1417"/>
      <w:r>
        <w:rPr/>
        <w:t>6</w:t>
      </w:r>
      <w:r>
        <w:rPr>
          <w:rtl w:val="true"/>
        </w:rPr>
        <w:t xml:space="preserve">. </w:t>
      </w:r>
      <w:r>
        <w:rPr>
          <w:rtl w:val="true"/>
        </w:rPr>
        <w:t>نصایح امام به معاویه</w:t>
      </w:r>
      <w:bookmarkEnd w:id="1418"/>
    </w:p>
    <w:p>
      <w:pPr>
        <w:pStyle w:val="Heading4"/>
        <w:numPr>
          <w:ilvl w:val="3"/>
          <w:numId w:val="1"/>
        </w:numPr>
        <w:rPr/>
      </w:pPr>
      <w:bookmarkStart w:id="1419" w:name="__RefHeading___Toc5888361_2320776876"/>
      <w:bookmarkStart w:id="1420" w:name="_Toc570"/>
      <w:bookmarkEnd w:id="1419"/>
      <w:r>
        <w:rPr/>
        <w:t>6</w:t>
      </w:r>
      <w:r>
        <w:rPr>
          <w:rtl w:val="true"/>
        </w:rPr>
        <w:t xml:space="preserve">. </w:t>
      </w:r>
      <w:r>
        <w:rPr/>
        <w:t>1</w:t>
      </w:r>
      <w:r>
        <w:rPr>
          <w:rtl w:val="true"/>
        </w:rPr>
        <w:t xml:space="preserve">. </w:t>
      </w:r>
      <w:r>
        <w:rPr>
          <w:rtl w:val="true"/>
        </w:rPr>
        <w:t>افسارت را به دست شیطان مده</w:t>
      </w:r>
      <w:bookmarkEnd w:id="1420"/>
    </w:p>
    <w:p>
      <w:pPr>
        <w:pStyle w:val="BookText"/>
        <w:rPr/>
      </w:pPr>
      <w:r>
        <w:rPr>
          <w:rFonts w:ascii="Amiri" w:hAnsi="Amiri" w:eastAsia="Amiri" w:cs="Amiri"/>
          <w:color w:val="111111"/>
          <w:sz w:val="28"/>
          <w:sz w:val="28"/>
          <w:szCs w:val="28"/>
          <w:rtl w:val="true"/>
          <w:lang w:bidi="ar-SA"/>
        </w:rPr>
        <w:t>فَاتَّقِ اللَّهَ فِي نَفْسِكَ وَ نَازِعِ الشَّيْطَانَ قِيَادَكَ وَ اصْرِفْ إِلَى الْآخِرَةِ وَجْهَكَ فَهِيَ طَرِيقُنَا وَ طَرِيقُک</w:t>
      </w:r>
      <w:r>
        <w:rPr>
          <w:rStyle w:val="FootnoteAnchor"/>
          <w:rtl w:val="true"/>
        </w:rPr>
        <w:footnoteReference w:id="1004"/>
      </w:r>
    </w:p>
    <w:p>
      <w:pPr>
        <w:pStyle w:val="BookText"/>
        <w:rPr/>
      </w:pPr>
      <w:r>
        <w:rPr>
          <w:rFonts w:ascii="IRNazanin" w:hAnsi="IRNazanin" w:eastAsia="IRNazanin"/>
          <w:color w:val="111111"/>
          <w:sz w:val="28"/>
          <w:sz w:val="28"/>
          <w:szCs w:val="28"/>
          <w:rtl w:val="true"/>
          <w:lang w:bidi="fa-IR"/>
        </w:rPr>
        <w:t>اضرف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 و مهار خویش را از دست شیطان بیرون آور روی خود را به سوی آخرت بگردان که این راه راه ما و راه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امام علیه السلام، منع معاویه از حرکت به سمت جنگ با امام است و از آن رو که سوگند یاد کرده است بر فرض آن که دست روزگار آن ها را در یک جا گرد آورد، در برابر او استوار بماند تا خداوند ما بین آن ها داوری کند</w:t>
      </w:r>
      <w:r>
        <w:rPr>
          <w:rFonts w:eastAsia="IRNazanin" w:cs="IRNazanin"/>
          <w:color w:val="111111"/>
          <w:sz w:val="28"/>
          <w:szCs w:val="28"/>
          <w:rtl w:val="true"/>
          <w:lang w:bidi="fa-IR"/>
        </w:rPr>
        <w:t xml:space="preserve">. </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عَنْ أَبِي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تُتْبِعَ النَّفْسَ هَوَاهَا فَإِنَّ فِي هَوَاهَا رَدَاهَا وَ تَرْكُ هَوَاهَا دَوَاؤُهَا</w:t>
      </w:r>
      <w:r>
        <w:rPr>
          <w:rStyle w:val="FootnoteAnchor"/>
          <w:rtl w:val="true"/>
        </w:rPr>
        <w:footnoteReference w:id="1006"/>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پیروی هوای نفس بپرهیز؛ زیرا هلاکت در پیروی از هوای نفس است و دوای آن ترک هواست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يَتَّخِذِ الشَّيْطَانَ وَلِيًّا مِنْ دُونِ اللَّهِ فَقَدْ خَسِرَ خُسْراناً مبینا</w:t>
      </w:r>
      <w:r>
        <w:rPr>
          <w:rStyle w:val="FootnoteAnchor"/>
          <w:rtl w:val="true"/>
        </w:rPr>
        <w:footnoteReference w:id="1007"/>
      </w:r>
      <w:r>
        <w:rPr>
          <w:rFonts w:ascii="IRNazanin" w:hAnsi="IRNazanin" w:eastAsia="IRNazanin"/>
          <w:color w:val="111111"/>
          <w:sz w:val="28"/>
          <w:sz w:val="28"/>
          <w:szCs w:val="28"/>
          <w:rtl w:val="true"/>
          <w:lang w:bidi="fa-IR"/>
        </w:rPr>
        <w:t>و هرکس که به جای خدا شیطان را به دوستی برگزیند، زیانی آشکار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الشَّيْطانُ لَمَّا قُضِيَ الْأَمْرُ إِنَّ اللَّهَ وَعَدَكُمْ وَعْدَ الْحَقِّ وَ وَعَدْتُكُمْ فَأَخْلَفْتُكُم</w:t>
      </w:r>
      <w:r>
        <w:rPr>
          <w:rStyle w:val="FootnoteAnchor"/>
          <w:rtl w:val="true"/>
        </w:rPr>
        <w:footnoteReference w:id="1008"/>
      </w:r>
      <w:r>
        <w:rPr>
          <w:rFonts w:ascii="IRNazanin" w:hAnsi="IRNazanin" w:eastAsia="IRNazanin"/>
          <w:color w:val="111111"/>
          <w:sz w:val="28"/>
          <w:sz w:val="28"/>
          <w:szCs w:val="28"/>
          <w:rtl w:val="true"/>
          <w:lang w:bidi="fa-IR"/>
        </w:rPr>
        <w:t>چون کار به پایان،آید شیطان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داد و وعده او درست بود و من نیز به شما وعده دادم ولی وعده خود خلاف کردم</w:t>
      </w:r>
      <w:r>
        <w:rPr>
          <w:rFonts w:eastAsia="IRNazanin" w:cs="IRNazanin"/>
          <w:color w:val="111111"/>
          <w:sz w:val="28"/>
          <w:szCs w:val="28"/>
          <w:rtl w:val="true"/>
          <w:lang w:bidi="fa-IR"/>
        </w:rPr>
        <w:t xml:space="preserve">. </w:t>
      </w:r>
      <w:bookmarkStart w:id="1421" w:name="pg20332_196107"/>
    </w:p>
    <w:p>
      <w:pPr>
        <w:pStyle w:val="BookText"/>
        <w:rPr/>
      </w:pPr>
      <w:bookmarkEnd w:id="1421"/>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قياد</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کشاندن به سوی معصیت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امیال طبیعی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امیال طبیعی استعاره آورده است و جهت این استعاره، آن است که این امیال در حقیقت افساری است که انسان را به سمت معصیت و گناه می کشد وقتی که به دست شیطان سپرده شده باشد و بدان وسیله غرق در لذت های کشنده و مهلک گردیده باشد</w:t>
      </w:r>
      <w:r>
        <w:rPr>
          <w:rFonts w:eastAsia="IRNazanin" w:cs="IRNazanin"/>
          <w:color w:val="111111"/>
          <w:sz w:val="28"/>
          <w:szCs w:val="28"/>
          <w:rtl w:val="true"/>
          <w:lang w:bidi="fa-IR"/>
        </w:rPr>
        <w:t>.</w:t>
      </w:r>
    </w:p>
    <w:p>
      <w:pPr>
        <w:pStyle w:val="Heading4"/>
        <w:numPr>
          <w:ilvl w:val="3"/>
          <w:numId w:val="1"/>
        </w:numPr>
        <w:rPr/>
      </w:pPr>
      <w:bookmarkStart w:id="1422" w:name="__RefHeading___Toc5888363_2320776876"/>
      <w:bookmarkStart w:id="1423" w:name="_Toc571"/>
      <w:bookmarkEnd w:id="1422"/>
      <w:r>
        <w:rPr/>
        <w:t>6</w:t>
      </w:r>
      <w:r>
        <w:rPr>
          <w:rtl w:val="true"/>
        </w:rPr>
        <w:t xml:space="preserve">. </w:t>
      </w:r>
      <w:r>
        <w:rPr/>
        <w:t>2</w:t>
      </w:r>
      <w:r>
        <w:rPr>
          <w:rtl w:val="true"/>
        </w:rPr>
        <w:t xml:space="preserve">. </w:t>
      </w:r>
      <w:r>
        <w:rPr>
          <w:rtl w:val="true"/>
        </w:rPr>
        <w:t>بترس از بلای کوبنده الهی</w:t>
      </w:r>
      <w:bookmarkEnd w:id="1423"/>
    </w:p>
    <w:p>
      <w:pPr>
        <w:pStyle w:val="BookText"/>
        <w:rPr/>
      </w:pPr>
      <w:r>
        <w:rPr>
          <w:rFonts w:ascii="Amiri" w:hAnsi="Amiri" w:eastAsia="Amiri" w:cs="Amiri"/>
          <w:color w:val="111111"/>
          <w:sz w:val="28"/>
          <w:sz w:val="28"/>
          <w:szCs w:val="28"/>
          <w:rtl w:val="true"/>
          <w:lang w:bidi="ar-SA"/>
        </w:rPr>
        <w:t>وَ احْذَرْ أَنْ يُصِيبَكَ اللَّهُ مِنْهُ بِعَاجِلِ قَارِعَةٍ تَمَسُّ الْأَصْلَ وَتَقْطَعُ الدَّابِرَ فَإِنِّي أُولِى لَكَ باللَّهِ أَلِيَّةٌ غَيْرَ فَاجِرَةِ</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تَمَسُّ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کن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اصابت کردن و تمس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کنایه از قطع ریشه است؛ تقطعه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دنباله؛ نسل های بعد؛ المتأخر من النسل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 سوگند می خورم؛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 خوردن است و در اصل انلاء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همزه بوده که همزه دوم تبدیل به یاء شده است؛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فَاجِرَةٍ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بترس از آن که خداوند به زودی بلایی به تو رساند که بنیادت را برکند و نسلت را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برایت به خدا سوگند می خورم؛ سوگندی که آن را بر هم نمی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الْقارِعَةُ مَا الْقارِعَةُ وَ ما أَدْراكَ مَا الْقارِعَةُ</w:t>
      </w:r>
      <w:r>
        <w:rPr>
          <w:rStyle w:val="FootnoteAnchor"/>
          <w:rtl w:val="true"/>
        </w:rPr>
        <w:footnoteReference w:id="1010"/>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قارعه؟ و تو چه دانی که قارعه چیست؟ </w:t>
      </w:r>
      <w:r>
        <w:rPr>
          <w:rFonts w:ascii="Amiri" w:hAnsi="Amiri" w:eastAsia="Amiri" w:cs="Amiri"/>
          <w:color w:val="111111"/>
          <w:sz w:val="28"/>
          <w:sz w:val="28"/>
          <w:szCs w:val="28"/>
          <w:rtl w:val="true"/>
          <w:lang w:bidi="ar-SA"/>
        </w:rPr>
        <w:t>فَقُطِعَ دَابِرُ الْقَوْمِ الَّذِينَ ظَلَمُوا وَ الْحَمْدُ لِلَّهِ رَبِّ الْعالَمین</w:t>
      </w:r>
      <w:r>
        <w:rPr>
          <w:rStyle w:val="FootnoteAnchor"/>
          <w:rtl w:val="true"/>
        </w:rPr>
        <w:footnoteReference w:id="1011"/>
      </w:r>
      <w:r>
        <w:rPr>
          <w:rFonts w:ascii="IRNazanin" w:hAnsi="IRNazanin" w:eastAsia="IRNazanin"/>
          <w:color w:val="111111"/>
          <w:sz w:val="28"/>
          <w:sz w:val="28"/>
          <w:szCs w:val="28"/>
          <w:rtl w:val="true"/>
          <w:lang w:bidi="fa-IR"/>
        </w:rPr>
        <w:t>پس سپاس پروردگار جهانیان را که ریشه ستمکاران برکنده شد</w:t>
      </w:r>
      <w:r>
        <w:rPr>
          <w:rFonts w:eastAsia="IRNazanin" w:cs="IRNazanin"/>
          <w:color w:val="111111"/>
          <w:sz w:val="28"/>
          <w:szCs w:val="28"/>
          <w:rtl w:val="true"/>
          <w:lang w:bidi="fa-IR"/>
        </w:rPr>
        <w:t xml:space="preserve">. </w:t>
      </w:r>
      <w:bookmarkStart w:id="1424" w:name="pg20332_196108"/>
    </w:p>
    <w:p>
      <w:pPr>
        <w:pStyle w:val="Heading3"/>
        <w:numPr>
          <w:ilvl w:val="2"/>
          <w:numId w:val="1"/>
        </w:numPr>
        <w:rPr/>
      </w:pPr>
      <w:bookmarkStart w:id="1425" w:name="__RefHeading___Toc5888365_2320776876"/>
      <w:bookmarkStart w:id="1426" w:name="_Toc572"/>
      <w:bookmarkEnd w:id="1424"/>
      <w:bookmarkEnd w:id="1425"/>
      <w:r>
        <w:rPr/>
        <w:t>7</w:t>
      </w:r>
      <w:r>
        <w:rPr>
          <w:rtl w:val="true"/>
        </w:rPr>
        <w:t xml:space="preserve">. </w:t>
      </w:r>
      <w:r>
        <w:rPr>
          <w:rtl w:val="true"/>
        </w:rPr>
        <w:t>تهدید معاویه به جنگ</w:t>
      </w:r>
      <w:bookmarkEnd w:id="1426"/>
    </w:p>
    <w:p>
      <w:pPr>
        <w:pStyle w:val="BookText"/>
        <w:rPr/>
      </w:pPr>
      <w:r>
        <w:rPr>
          <w:rFonts w:ascii="Amiri" w:hAnsi="Amiri" w:eastAsia="Amiri" w:cs="Amiri"/>
          <w:color w:val="111111"/>
          <w:sz w:val="28"/>
          <w:sz w:val="28"/>
          <w:szCs w:val="28"/>
          <w:rtl w:val="true"/>
          <w:lang w:bidi="ar-SA"/>
        </w:rPr>
        <w:t>لَئِنْ جَمَعَتْنِي وَ إِيَّاكَ جَوَامِعُ الْأَقْدَارِ لَا أَزَالُ بِبَاحَتِكَ حَتَّى يَحْكُمَ اللَّهُ بَيْنَنَا وَ هُوَ خَيْرُ الحاكمين</w:t>
      </w:r>
      <w:r>
        <w:rPr>
          <w:rStyle w:val="FootnoteAnchor"/>
          <w:rtl w:val="true"/>
        </w:rPr>
        <w:footnoteReference w:id="1012"/>
      </w:r>
      <w:r>
        <w:rPr>
          <w:rStyle w:val="FootnoteAnchor"/>
          <w:rtl w:val="true"/>
        </w:rPr>
        <w:footnoteReference w:id="1013"/>
      </w:r>
      <w:r>
        <w:rPr>
          <w:rFonts w:ascii="IRNazanin" w:hAnsi="IRNazanin" w:eastAsia="IRNazanin"/>
          <w:color w:val="111111"/>
          <w:sz w:val="28"/>
          <w:sz w:val="28"/>
          <w:szCs w:val="28"/>
          <w:rtl w:val="true"/>
          <w:lang w:bidi="fa-IR"/>
        </w:rPr>
        <w:t xml:space="preserve"> که اگر دست تقدیر من و تو را در آشیانه تو یک جا جمع کند آن قدر در برابر تو بمانم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گاه که خدا میان ما داوری کند که او بهترین داوران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جَوَامِعُ الْأَقْدَارِ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جامع و فراگیر است؛ زیرا بعضی از مقدرات جنبه شخصی دارد ولی بعضی جنبه فراگیر و امام در این جا به مقدرات فراگیر که دو گروه را در برابر هم قرار می دهد اشاره می کند</w:t>
      </w:r>
      <w:r>
        <w:rPr>
          <w:rFonts w:eastAsia="IRNazanin" w:cs="IRNazanin"/>
          <w:color w:val="111111"/>
          <w:sz w:val="28"/>
          <w:szCs w:val="28"/>
          <w:rtl w:val="true"/>
          <w:lang w:bidi="fa-IR"/>
        </w:rPr>
        <w:t xml:space="preserve">. </w:t>
      </w:r>
      <w:r>
        <w:rPr>
          <w:rStyle w:val="FootnoteAnchor"/>
          <w:rtl w:val="true"/>
        </w:rPr>
        <w:footnoteReference w:id="1014"/>
      </w:r>
    </w:p>
    <w:p>
      <w:pPr>
        <w:pStyle w:val="BookText"/>
        <w:rPr/>
      </w:pPr>
      <w:r>
        <w:rPr>
          <w:rFonts w:ascii="IRNazanin" w:hAnsi="IRNazanin" w:eastAsia="IRNazanin"/>
          <w:color w:val="111111"/>
          <w:sz w:val="28"/>
          <w:sz w:val="28"/>
          <w:szCs w:val="28"/>
          <w:rtl w:val="true"/>
          <w:lang w:bidi="fa-IR"/>
        </w:rPr>
        <w:t>مشابه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إِنْ كَانَ طَائِفَةٌ مِنْكُمْ آمَنُوا بِالَّذِى أُرْسِلْتُ بِهِ وَ طَائِفَةٌ لَمْ يُؤْمِنُوا فَاصْبِرُوا حَتَّى يَحْكُمَ اللَّهُ بَيْنَنا وَ هُوَ خَيْرُ الْحاكِمین</w:t>
      </w:r>
      <w:r>
        <w:rPr>
          <w:rStyle w:val="FootnoteAnchor"/>
          <w:rtl w:val="true"/>
        </w:rPr>
        <w:footnoteReference w:id="1015"/>
      </w:r>
      <w:r>
        <w:rPr>
          <w:rFonts w:ascii="IRNazanin" w:hAnsi="IRNazanin" w:eastAsia="IRNazanin"/>
          <w:color w:val="111111"/>
          <w:sz w:val="28"/>
          <w:sz w:val="28"/>
          <w:szCs w:val="28"/>
          <w:rtl w:val="true"/>
          <w:lang w:bidi="fa-IR"/>
        </w:rPr>
        <w:t>اگر گروهی از شما به آن چه من از جانب خدا بدان مبعوث شده ام ایمان آورده اند و گروهی هنوز ایمان نیاورده اند، صبر کنید تا خدا میان ما حکم کند که او بهترین داوران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يُمَكِّنِّى اللَّهُ مِنْكَ وَ مِنِ ابْنِ أَبِي سُفْيَانَ أَجْزِكُمَا بِمَا قَدَّمْتُمَا وَ إِنْ تُعْجِزَا وَ تَبْقَيَا فَمَا أَمَامَكُمَا شَرِّ لَكُمَا</w:t>
      </w:r>
      <w:r>
        <w:rPr>
          <w:rStyle w:val="FootnoteAnchor"/>
          <w:rtl w:val="true"/>
        </w:rPr>
        <w:footnoteReference w:id="1016"/>
      </w:r>
      <w:r>
        <w:rPr>
          <w:rFonts w:ascii="IRNazanin" w:hAnsi="IRNazanin" w:eastAsia="IRNazanin"/>
          <w:color w:val="111111"/>
          <w:sz w:val="28"/>
          <w:sz w:val="28"/>
          <w:szCs w:val="28"/>
          <w:rtl w:val="true"/>
          <w:lang w:bidi="fa-IR"/>
        </w:rPr>
        <w:t>اگر خداوند مرا بر تو و پسر ابو سفیان تسلط دهد، جزای آن چه انجام دادید به شما خواهم داد و اگر مرا از پای نشاندید و خود برقرار ماندید، آن چه از عذاب الهی پیش روی شماست برای شما بدتر است</w:t>
      </w:r>
      <w:r>
        <w:rPr>
          <w:rFonts w:eastAsia="IRNazanin" w:cs="IRNazanin"/>
          <w:color w:val="111111"/>
          <w:sz w:val="28"/>
          <w:szCs w:val="28"/>
          <w:rtl w:val="true"/>
          <w:lang w:bidi="fa-IR"/>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7" w:name="pg20332_196110"/>
      <w:bookmarkStart w:id="1428" w:name="pg20332_196110"/>
      <w:bookmarkEnd w:id="1428"/>
    </w:p>
    <w:p>
      <w:pPr>
        <w:pStyle w:val="Heading2"/>
        <w:numPr>
          <w:ilvl w:val="1"/>
          <w:numId w:val="1"/>
        </w:numPr>
        <w:rPr/>
      </w:pPr>
      <w:bookmarkStart w:id="1429" w:name="pg20332_196110"/>
      <w:bookmarkStart w:id="1430" w:name="__RefHeading___Toc5888367_2320776876"/>
      <w:bookmarkStart w:id="1431" w:name="_Toc573"/>
      <w:bookmarkEnd w:id="1429"/>
      <w:bookmarkEnd w:id="1430"/>
      <w:r>
        <w:rPr>
          <w:rtl w:val="true"/>
        </w:rPr>
        <w:t xml:space="preserve">نامه </w:t>
      </w:r>
      <w:r>
        <w:rPr/>
        <w:t>56</w:t>
      </w:r>
      <w:bookmarkEnd w:id="1431"/>
    </w:p>
    <w:p>
      <w:pPr>
        <w:pStyle w:val="Heading3"/>
        <w:numPr>
          <w:ilvl w:val="2"/>
          <w:numId w:val="1"/>
        </w:numPr>
        <w:rPr/>
      </w:pPr>
      <w:bookmarkStart w:id="1432" w:name="__RefHeading___Toc5888369_2320776876"/>
      <w:bookmarkStart w:id="1433" w:name="_Toc574"/>
      <w:bookmarkEnd w:id="1432"/>
      <w:r>
        <w:rPr>
          <w:rtl w:val="true"/>
        </w:rPr>
        <w:t>اشاره</w:t>
      </w:r>
      <w:bookmarkEnd w:id="143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شریح بنهانی فرمانده لشکر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سپاهیان به سوی شامیان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اخلاق فرماندهی </w:t>
      </w:r>
      <w:r>
        <w:rPr>
          <w:rStyle w:val="FootnoteAnchor"/>
          <w:rtl w:val="true"/>
        </w:rPr>
        <w:footnoteReference w:id="1017"/>
      </w:r>
    </w:p>
    <w:p>
      <w:pPr>
        <w:pStyle w:val="Heading3"/>
        <w:numPr>
          <w:ilvl w:val="2"/>
          <w:numId w:val="1"/>
        </w:numPr>
        <w:rPr/>
      </w:pPr>
      <w:bookmarkStart w:id="1434" w:name="__RefHeading___Toc5888371_2320776876"/>
      <w:bookmarkStart w:id="1435" w:name="_Toc575"/>
      <w:bookmarkEnd w:id="1434"/>
      <w:r>
        <w:rPr>
          <w:rtl w:val="true"/>
        </w:rPr>
        <w:t>پیشگفتار نامه</w:t>
      </w:r>
      <w:bookmarkEnd w:id="143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سفارش های آن حضرت است که به شریح بنهانی هنگامی که وی را به فرماندهی لشکر به طرف شام فرستاد، در این نامه شریح را نسبت به فریبکاری دنیا و سرکشی نفس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 این نصایح شیطنت های معاویه بوده که سران سپاه و یاران علی علیه السلام را با اموال هنگفتی فریفت </w:t>
      </w:r>
      <w:bookmarkStart w:id="1436" w:name="pg20332_196111"/>
    </w:p>
    <w:p>
      <w:pPr>
        <w:pStyle w:val="BookText"/>
        <w:rPr/>
      </w:pPr>
      <w:bookmarkEnd w:id="1436"/>
      <w:r>
        <w:rPr>
          <w:rFonts w:ascii="Amiri" w:hAnsi="Amiri" w:eastAsia="Amiri" w:cs="Amiri"/>
          <w:color w:val="111111"/>
          <w:sz w:val="28"/>
          <w:sz w:val="28"/>
          <w:szCs w:val="28"/>
          <w:rtl w:val="true"/>
          <w:lang w:bidi="ar-SA"/>
        </w:rPr>
        <w:t xml:space="preserve">و من كلام وصية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شريح بن هانئ لما جعله على مقدمته إلى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 اللَّهَ فِي كُلِّ صَبَاحٍ وَ مَسَاءٍ، وَ خَفْ عَلَى نَفْسِكَ الدُّنْيَا الْغَرُورَ وَلَا تَأْمَنْهَا عَلَى حَالٍ وَاعْلَمْ أَنَّكَ إِنْ لَمْ تَرْدَعْ نَفْسَكَ عَنْ كَثِيرٍ مِمَّا تُحِبُّ مَخَافَةَ مَكْرُوهِهِ مَكْرُوهِ، سَمَتْ بِكَ الْأَهْوَاءُ إِلَى كَثِيرٍ مِنَ الضَّرَرِ؛ فَكُنْ لِنَفْسِكَ مَانِعَاً رَادِعاً،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لِنَزْوَتِكَ عِنْدَ الْحَفِيظَةِ وَاقِمَا قَامِعاً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37" w:name="__RefHeading___Toc5888373_2320776876"/>
      <w:bookmarkStart w:id="1438" w:name="_Toc576"/>
      <w:bookmarkEnd w:id="1437"/>
      <w:r>
        <w:rPr/>
        <w:t>1</w:t>
      </w:r>
      <w:r>
        <w:rPr>
          <w:rtl w:val="true"/>
        </w:rPr>
        <w:t xml:space="preserve">. </w:t>
      </w:r>
      <w:r>
        <w:rPr>
          <w:rtl w:val="true"/>
        </w:rPr>
        <w:t>سفارش به رعایت تقوای الهی</w:t>
      </w:r>
      <w:bookmarkEnd w:id="1438"/>
    </w:p>
    <w:p>
      <w:pPr>
        <w:pStyle w:val="BookText"/>
        <w:rPr/>
      </w:pPr>
      <w:r>
        <w:rPr>
          <w:rFonts w:ascii="Amiri" w:hAnsi="Amiri" w:eastAsia="Amiri" w:cs="Amiri"/>
          <w:color w:val="111111"/>
          <w:sz w:val="28"/>
          <w:sz w:val="28"/>
          <w:szCs w:val="28"/>
          <w:rtl w:val="true"/>
          <w:lang w:bidi="ar-SA"/>
        </w:rPr>
        <w:t>اتَّقِ اللَّهَ فِي كُلِّ صَبَاحٍ وَ مَسَاءٍ</w:t>
      </w:r>
      <w:r>
        <w:rPr>
          <w:rFonts w:ascii="IRNazanin" w:hAnsi="IRNazanin" w:eastAsia="IRNazanin"/>
          <w:color w:val="111111"/>
          <w:sz w:val="28"/>
          <w:sz w:val="28"/>
          <w:szCs w:val="28"/>
          <w:rtl w:val="true"/>
          <w:lang w:bidi="fa-IR"/>
        </w:rPr>
        <w:t xml:space="preserve"> در هر صبح و شب از خدا پروا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انسان مؤمن در همه حال و همۀ شرایط باید زندگی خود را در محضر خدا ببیند و بر اساس خواست او که همان تقواست تنظیم کند</w:t>
      </w:r>
      <w:r>
        <w:rPr>
          <w:rFonts w:eastAsia="IRNazanin" w:cs="IRNazanin"/>
          <w:color w:val="111111"/>
          <w:sz w:val="28"/>
          <w:szCs w:val="28"/>
          <w:rtl w:val="true"/>
          <w:lang w:bidi="fa-IR"/>
        </w:rPr>
        <w:t xml:space="preserve">. </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اتَّقُوا اللَّهَ وَاعْلَمُوا أَنَّكُمْ مُلاقُوهُ وَبَشِّرِ الْمُؤْمِنين</w:t>
      </w:r>
      <w:r>
        <w:rPr>
          <w:rStyle w:val="FootnoteAnchor"/>
          <w:rtl w:val="true"/>
        </w:rPr>
        <w:footnoteReference w:id="1019"/>
      </w:r>
      <w:r>
        <w:rPr>
          <w:rFonts w:ascii="IRNazanin" w:hAnsi="IRNazanin" w:eastAsia="IRNazanin"/>
          <w:color w:val="111111"/>
          <w:sz w:val="28"/>
          <w:sz w:val="28"/>
          <w:szCs w:val="28"/>
          <w:rtl w:val="true"/>
          <w:lang w:bidi="fa-IR"/>
        </w:rPr>
        <w:t>و از خدا بترسید و بدانید که با او ملاقات خواهید کرد و مؤمنان را بشارت ده</w:t>
      </w:r>
      <w:r>
        <w:rPr>
          <w:rFonts w:eastAsia="IRNazanin" w:cs="IRNazanin"/>
          <w:color w:val="111111"/>
          <w:sz w:val="28"/>
          <w:szCs w:val="28"/>
          <w:rtl w:val="true"/>
          <w:lang w:bidi="fa-IR"/>
        </w:rPr>
        <w:t>.</w:t>
      </w:r>
    </w:p>
    <w:p>
      <w:pPr>
        <w:pStyle w:val="Heading3"/>
        <w:numPr>
          <w:ilvl w:val="2"/>
          <w:numId w:val="1"/>
        </w:numPr>
        <w:rPr/>
      </w:pPr>
      <w:bookmarkStart w:id="1439" w:name="__RefHeading___Toc5888375_2320776876"/>
      <w:bookmarkStart w:id="1440" w:name="_Toc577"/>
      <w:bookmarkEnd w:id="1439"/>
      <w:r>
        <w:rPr/>
        <w:t>2</w:t>
      </w:r>
      <w:r>
        <w:rPr>
          <w:rtl w:val="true"/>
        </w:rPr>
        <w:t xml:space="preserve">. </w:t>
      </w:r>
      <w:r>
        <w:rPr>
          <w:rtl w:val="true"/>
        </w:rPr>
        <w:t>پرهیز از حب دنیا</w:t>
      </w:r>
      <w:bookmarkEnd w:id="1440"/>
    </w:p>
    <w:p>
      <w:pPr>
        <w:pStyle w:val="BookText"/>
        <w:rPr/>
      </w:pPr>
      <w:r>
        <w:rPr>
          <w:rFonts w:ascii="Amiri" w:hAnsi="Amiri" w:eastAsia="Amiri" w:cs="Amiri"/>
          <w:color w:val="111111"/>
          <w:sz w:val="28"/>
          <w:sz w:val="28"/>
          <w:szCs w:val="28"/>
          <w:rtl w:val="true"/>
          <w:lang w:bidi="ar-SA"/>
        </w:rPr>
        <w:t>وَ خَفْ عَلَى نَفْسِكَ الدُّنْيَا الْغَرُورَ وَ لَا تَأْمَنْهَا عَلَى حَالِ</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لَا تَأْمَنُ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ايمن مباش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دنیای فریب کار بر خود بیم دار و در هیچ حال خود را از او ایمن مپندار</w:t>
      </w:r>
    </w:p>
    <w:p>
      <w:pPr>
        <w:pStyle w:val="BookText"/>
        <w:rPr/>
      </w:pPr>
      <w:r>
        <w:rPr>
          <w:rFonts w:ascii="IRNazanin" w:hAnsi="IRNazanin" w:eastAsia="IRNazanin"/>
          <w:color w:val="111111"/>
          <w:sz w:val="28"/>
          <w:sz w:val="28"/>
          <w:szCs w:val="28"/>
          <w:rtl w:val="true"/>
          <w:lang w:bidi="fa-IR"/>
        </w:rPr>
        <w:t>مشابه</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أُبَرِّئُ نَفْسِي إِنَّ النَّفْسَ لَأَمَّارَةٌ بِالسُّوءِ إِلا ما رَحِمَ رَبِّی</w:t>
      </w:r>
      <w:r>
        <w:rPr>
          <w:rStyle w:val="FootnoteAnchor"/>
          <w:rtl w:val="true"/>
        </w:rPr>
        <w:footnoteReference w:id="1021"/>
      </w:r>
      <w:r>
        <w:rPr>
          <w:rFonts w:ascii="IRNazanin" w:hAnsi="IRNazanin" w:eastAsia="IRNazanin"/>
          <w:color w:val="111111"/>
          <w:sz w:val="28"/>
          <w:sz w:val="28"/>
          <w:szCs w:val="28"/>
          <w:rtl w:val="true"/>
          <w:lang w:bidi="fa-IR"/>
        </w:rPr>
        <w:t xml:space="preserve">من هرگز نفس خویش را تبرئه نمی کنم همانا که نفس هر آینه بسیار به زشتی ها امر می کند مگر نفسی را که به او </w:t>
      </w:r>
      <w:bookmarkStart w:id="1441" w:name="pg20332_196112"/>
    </w:p>
    <w:p>
      <w:pPr>
        <w:pStyle w:val="BookText"/>
        <w:rPr/>
      </w:pPr>
      <w:bookmarkEnd w:id="1441"/>
      <w:r>
        <w:rPr>
          <w:rFonts w:ascii="IRNazanin" w:hAnsi="IRNazanin" w:eastAsia="IRNazanin"/>
          <w:color w:val="111111"/>
          <w:sz w:val="28"/>
          <w:sz w:val="28"/>
          <w:szCs w:val="28"/>
          <w:rtl w:val="true"/>
          <w:lang w:bidi="fa-IR"/>
        </w:rPr>
        <w:t>پروردگارم رحم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الدُّنْيَا رَأْسُ كُل خَطِيئَة</w:t>
      </w:r>
      <w:r>
        <w:rPr>
          <w:rStyle w:val="FootnoteAnchor"/>
          <w:rtl w:val="true"/>
        </w:rPr>
        <w:footnoteReference w:id="1022"/>
      </w:r>
      <w:r>
        <w:rPr>
          <w:rFonts w:ascii="IRNazanin" w:hAnsi="IRNazanin" w:eastAsia="IRNazanin"/>
          <w:color w:val="111111"/>
          <w:sz w:val="28"/>
          <w:sz w:val="28"/>
          <w:szCs w:val="28"/>
          <w:rtl w:val="true"/>
          <w:lang w:bidi="fa-IR"/>
        </w:rPr>
        <w:t>دوستی دنیا، رأس همه گناهان است</w:t>
      </w:r>
      <w:r>
        <w:rPr>
          <w:rFonts w:eastAsia="IRNazanin" w:cs="IRNazanin"/>
          <w:color w:val="111111"/>
          <w:sz w:val="28"/>
          <w:szCs w:val="28"/>
          <w:rtl w:val="true"/>
          <w:lang w:bidi="fa-IR"/>
        </w:rPr>
        <w:t>.</w:t>
      </w:r>
    </w:p>
    <w:p>
      <w:pPr>
        <w:pStyle w:val="Heading3"/>
        <w:numPr>
          <w:ilvl w:val="2"/>
          <w:numId w:val="1"/>
        </w:numPr>
        <w:rPr/>
      </w:pPr>
      <w:bookmarkStart w:id="1442" w:name="__RefHeading___Toc5888377_2320776876"/>
      <w:bookmarkStart w:id="1443" w:name="_Toc578"/>
      <w:bookmarkEnd w:id="1442"/>
      <w:r>
        <w:rPr/>
        <w:t>3</w:t>
      </w:r>
      <w:r>
        <w:rPr>
          <w:rtl w:val="true"/>
        </w:rPr>
        <w:t xml:space="preserve">. </w:t>
      </w:r>
      <w:r>
        <w:rPr>
          <w:rtl w:val="true"/>
        </w:rPr>
        <w:t>زیان بار بودن خواسته های نفس</w:t>
      </w:r>
      <w:bookmarkEnd w:id="1443"/>
    </w:p>
    <w:p>
      <w:pPr>
        <w:pStyle w:val="BookText"/>
        <w:rPr/>
      </w:pPr>
      <w:r>
        <w:rPr>
          <w:rFonts w:ascii="Amiri" w:hAnsi="Amiri" w:eastAsia="Amiri" w:cs="Amiri"/>
          <w:color w:val="111111"/>
          <w:sz w:val="28"/>
          <w:sz w:val="28"/>
          <w:szCs w:val="28"/>
          <w:rtl w:val="true"/>
          <w:lang w:bidi="ar-SA"/>
        </w:rPr>
        <w:t>وَ اعْلَمْ أَنَّكَ إِنْ لَمْ تَرْدَعْ نَفْسَكَ عَنْ كَثِيرٍ مِمَّا تُحِبُّ مَخَافَةَ مَكْرُوهِ سَمَتْ بِكَ الْأَهْوَاءُ إِلَى كَثِيرِ مِنَ الضَّرَرِ</w:t>
      </w:r>
      <w:r>
        <w:rPr>
          <w:rStyle w:val="FootnoteAnchor"/>
          <w:rtl w:val="true"/>
        </w:rPr>
        <w:footnoteReference w:id="1023"/>
      </w:r>
    </w:p>
    <w:p>
      <w:pPr>
        <w:pStyle w:val="BookText"/>
        <w:rPr/>
      </w:pP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تمایلات خودسرانه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که اگر از بسیاری از چیزهایی که دوست داری به سبب ترس از امری ناخوشایند خودداری نکنی هواوهوس ها تو را به زیان های بسیاری می کشاند</w:t>
      </w:r>
      <w:r>
        <w:rPr>
          <w:rFonts w:eastAsia="IRNazanin" w:cs="IRNazanin"/>
          <w:color w:val="111111"/>
          <w:sz w:val="28"/>
          <w:szCs w:val="28"/>
          <w:rtl w:val="true"/>
          <w:lang w:bidi="fa-IR"/>
        </w:rPr>
        <w:t xml:space="preserve">. </w:t>
      </w:r>
      <w:r>
        <w:rPr>
          <w:rStyle w:val="FootnoteAnchor"/>
          <w:rtl w:val="true"/>
        </w:rPr>
        <w:footnoteReference w:id="1024"/>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نفس انسان در ابتدا پاک و خدایی آفریده شده اما غرایز و شهوات موجود در آن زمینه مساعدی برای تمایل به فساد است اگر انسان به این سو کشیده شود به مرور زمان چیرگی و تسلط شهوت و غضب بیشتر خواهد شد و او را به سوی سقوط و عذاب می کشاند</w:t>
      </w:r>
      <w:r>
        <w:rPr>
          <w:rFonts w:eastAsia="IRNazanin" w:cs="IRNazanin"/>
          <w:color w:val="111111"/>
          <w:sz w:val="28"/>
          <w:szCs w:val="28"/>
          <w:rtl w:val="true"/>
          <w:lang w:bidi="fa-IR"/>
        </w:rPr>
        <w:t>.</w:t>
      </w:r>
    </w:p>
    <w:p>
      <w:pPr>
        <w:pStyle w:val="Heading3"/>
        <w:numPr>
          <w:ilvl w:val="2"/>
          <w:numId w:val="1"/>
        </w:numPr>
        <w:rPr/>
      </w:pPr>
      <w:bookmarkStart w:id="1444" w:name="__RefHeading___Toc5888379_2320776876"/>
      <w:bookmarkStart w:id="1445" w:name="_Toc579"/>
      <w:bookmarkEnd w:id="1444"/>
      <w:r>
        <w:rPr/>
        <w:t>4</w:t>
      </w:r>
      <w:r>
        <w:rPr>
          <w:rtl w:val="true"/>
        </w:rPr>
        <w:t xml:space="preserve">. </w:t>
      </w:r>
      <w:r>
        <w:rPr>
          <w:rtl w:val="true"/>
        </w:rPr>
        <w:t>هواستیزی</w:t>
      </w:r>
      <w:bookmarkEnd w:id="1445"/>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فَكُنْ لِنَفْسِكَ مَانِعاً رَادِعاً وَ لِنَزْوَتِكَ عِنْدَ الْحَفِيظَةِ وَاقِماً قَامِعا</w:t>
      </w:r>
      <w:r>
        <w:rPr>
          <w:rStyle w:val="FootnoteAnchor"/>
          <w:rtl w:val="true"/>
        </w:rPr>
        <w:footnoteReference w:id="1025"/>
      </w:r>
      <w:r>
        <w:rPr>
          <w:rFonts w:ascii="IRNazanin" w:hAnsi="IRNazanin" w:eastAsia="IRNazanin"/>
          <w:color w:val="111111"/>
          <w:sz w:val="28"/>
          <w:sz w:val="28"/>
          <w:szCs w:val="28"/>
          <w:rtl w:val="true"/>
          <w:lang w:bidi="fa-IR"/>
        </w:rPr>
        <w:t>پس نفس خویش را از بسیاری از هوس ها بازدار و بازگردان و سرکشی خشم خود را خُرد و سركوب كن</w:t>
      </w:r>
      <w:r>
        <w:rPr>
          <w:rFonts w:eastAsia="IRNazanin" w:cs="IRNazanin"/>
          <w:color w:val="111111"/>
          <w:sz w:val="28"/>
          <w:szCs w:val="28"/>
          <w:rtl w:val="true"/>
          <w:lang w:bidi="fa-IR"/>
        </w:rPr>
        <w:t xml:space="preserve">. </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6" w:name="pg20332_196114"/>
      <w:bookmarkStart w:id="1447" w:name="pg20332_196114"/>
      <w:bookmarkEnd w:id="1447"/>
    </w:p>
    <w:p>
      <w:pPr>
        <w:pStyle w:val="Heading2"/>
        <w:numPr>
          <w:ilvl w:val="1"/>
          <w:numId w:val="1"/>
        </w:numPr>
        <w:rPr/>
      </w:pPr>
      <w:bookmarkStart w:id="1448" w:name="pg20332_196114"/>
      <w:bookmarkStart w:id="1449" w:name="__RefHeading___Toc5888381_2320776876"/>
      <w:bookmarkStart w:id="1450" w:name="_Toc580"/>
      <w:bookmarkEnd w:id="1448"/>
      <w:bookmarkEnd w:id="1449"/>
      <w:r>
        <w:rPr>
          <w:rtl w:val="true"/>
        </w:rPr>
        <w:t xml:space="preserve">نامه </w:t>
      </w:r>
      <w:r>
        <w:rPr/>
        <w:t>57</w:t>
      </w:r>
      <w:bookmarkEnd w:id="1450"/>
    </w:p>
    <w:p>
      <w:pPr>
        <w:pStyle w:val="Heading3"/>
        <w:numPr>
          <w:ilvl w:val="2"/>
          <w:numId w:val="1"/>
        </w:numPr>
        <w:rPr/>
      </w:pPr>
      <w:bookmarkStart w:id="1451" w:name="__RefHeading___Toc5888383_2320776876"/>
      <w:bookmarkStart w:id="1452" w:name="_Toc581"/>
      <w:bookmarkEnd w:id="1451"/>
      <w:r>
        <w:rPr>
          <w:rtl w:val="true"/>
        </w:rPr>
        <w:t>اشاره</w:t>
      </w:r>
      <w:bookmarkEnd w:id="1452"/>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نبرد جمل؛ در مدینه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تجمع ناکثین و حرکت امام به سمت بصره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اعزام سپاهیان کمکی از کوفه به سمت بصره </w:t>
      </w:r>
      <w:r>
        <w:rPr>
          <w:rStyle w:val="FootnoteAnchor"/>
          <w:rtl w:val="true"/>
        </w:rPr>
        <w:footnoteReference w:id="1026"/>
      </w:r>
    </w:p>
    <w:p>
      <w:pPr>
        <w:pStyle w:val="Heading3"/>
        <w:numPr>
          <w:ilvl w:val="2"/>
          <w:numId w:val="1"/>
        </w:numPr>
        <w:rPr/>
      </w:pPr>
      <w:bookmarkStart w:id="1453" w:name="__RefHeading___Toc5888385_2320776876"/>
      <w:bookmarkStart w:id="1454" w:name="_Toc582"/>
      <w:bookmarkEnd w:id="1453"/>
      <w:r>
        <w:rPr>
          <w:rtl w:val="true"/>
        </w:rPr>
        <w:t>پیشگفتار نامه</w:t>
      </w:r>
      <w:bookmarkEnd w:id="1454"/>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اهل کوفه زمانی که از مدینه عازم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 در این نامه این است که مردم کوفه را که بر اثر شیطنت های ابوموسی اشعری در حال تردید به سر می بردند وادار به حرکت کند زیرا محتوای نامه این است که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حال خارج نیست یا می خواهیم ستمگری را از پای درآوریم یا خود ستم کنیم در هر صورت وظیفه شما حرکت کردن به سوی ماست که اگر می خواهیم دست ستمگر را کوتاه کنیم ما را یاری نمایید و اگر می خواهیم دست به ستم دراز کنیم ما را از آن باز دارید</w:t>
      </w:r>
      <w:r>
        <w:rPr>
          <w:rFonts w:eastAsia="IRNazanin" w:cs="IRNazanin"/>
          <w:color w:val="111111"/>
          <w:sz w:val="28"/>
          <w:szCs w:val="28"/>
          <w:rtl w:val="true"/>
          <w:lang w:bidi="fa-IR"/>
        </w:rPr>
        <w:t xml:space="preserve">. </w:t>
      </w:r>
      <w:bookmarkStart w:id="1455" w:name="pg20332_196115"/>
    </w:p>
    <w:p>
      <w:pPr>
        <w:pStyle w:val="BookText"/>
        <w:rPr/>
      </w:pPr>
      <w:bookmarkEnd w:id="1455"/>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أهل الكوفة عند مسيره من المدينة إلى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خَرَجْتُ عَنْ مِنْ حَتَّى هَذَا إِمَّا ظَالِماً وَ إِمَّا مَظْلُوماً، وَ إِمَّا بَاغِياً وَ إِمَّا مَبْغِيّاً عَلَيْهِ؛ وَ إِنِّي أُذَكَّرُ اللَّهَ مَنْ بَلَغَهُ كِتَابِي هَذَا لَمَّا نَفَرَ إِلَيَّ، فَإِنْ كُنْتُ مُحْسِنَاً أَعَانَنِي، وَإِنْ كُنْتُ مُسِيئاً اسْتَعْتَبَنِي</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6" w:name="__RefHeading___Toc5888387_2320776876"/>
      <w:bookmarkStart w:id="1457" w:name="_Toc583"/>
      <w:bookmarkEnd w:id="1456"/>
      <w:r>
        <w:rPr/>
        <w:t>1</w:t>
      </w:r>
      <w:r>
        <w:rPr>
          <w:rtl w:val="true"/>
        </w:rPr>
        <w:t xml:space="preserve">. </w:t>
      </w:r>
      <w:r>
        <w:rPr>
          <w:rtl w:val="true"/>
        </w:rPr>
        <w:t>نهایت انصاف و عدالت خواهی امام</w:t>
      </w:r>
      <w:bookmarkEnd w:id="1457"/>
    </w:p>
    <w:p>
      <w:pPr>
        <w:pStyle w:val="BookText"/>
        <w:rPr/>
      </w:pPr>
      <w:r>
        <w:rPr>
          <w:rFonts w:ascii="Amiri" w:hAnsi="Amiri" w:eastAsia="Amiri" w:cs="Amiri"/>
          <w:color w:val="111111"/>
          <w:sz w:val="28"/>
          <w:sz w:val="28"/>
          <w:szCs w:val="28"/>
          <w:rtl w:val="true"/>
          <w:lang w:bidi="ar-SA"/>
        </w:rPr>
        <w:t>أَمَّا بَعْدُ فَإِنِّي خَرَجْتُ مِنْ حَبِّى هَذَا إِمَّا ظَالِماً وَ إِمَّا مَظْلُوماً وَ إِمَّا بَاغِياً وَ إِمَّا مَبْغِيّاً عَلَيْهِ</w:t>
      </w:r>
      <w:r>
        <w:rPr>
          <w:rStyle w:val="FootnoteAnchor"/>
          <w:rtl w:val="true"/>
        </w:rPr>
        <w:footnoteReference w:id="1027"/>
      </w:r>
    </w:p>
    <w:p>
      <w:pPr>
        <w:pStyle w:val="BookText"/>
        <w:rPr/>
      </w:pPr>
      <w:r>
        <w:rPr>
          <w:rFonts w:ascii="Amiri" w:hAnsi="Amiri" w:eastAsia="Amiri" w:cs="Amiri"/>
          <w:color w:val="111111"/>
          <w:sz w:val="28"/>
          <w:sz w:val="28"/>
          <w:szCs w:val="28"/>
          <w:rtl w:val="true"/>
          <w:lang w:bidi="ar-SA"/>
        </w:rPr>
        <w:t>مَبْغِيّاً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ستمديده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بعد، من از جایگاه خود بیرون آمدم یا ستمگرم یا ستمدیده یا متجاوزم یا کسی که به او تجاوز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وَإِنَّ الظُّلْمَ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فَظُلْمُ لَا يُغْفَرُ، وَظُلْمٌ لَا يُتْرَكُ، وَظُلْمٌ مَغْفُورٌ لَا يُطْلَبُ</w:t>
      </w:r>
      <w:r>
        <w:rPr>
          <w:rStyle w:val="FootnoteAnchor"/>
          <w:rtl w:val="true"/>
        </w:rPr>
        <w:footnoteReference w:id="1028"/>
      </w:r>
      <w:r>
        <w:rPr>
          <w:rFonts w:ascii="IRNazanin" w:hAnsi="IRNazanin" w:eastAsia="IRNazanin"/>
          <w:color w:val="111111"/>
          <w:sz w:val="28"/>
          <w:sz w:val="28"/>
          <w:szCs w:val="28"/>
          <w:rtl w:val="true"/>
          <w:lang w:bidi="fa-IR"/>
        </w:rPr>
        <w:t>آگاه باشید ظلم بر سه قسم است ظلمی که آمرزیده نمی شود و ظلمی که بازخواست می شود، و ظلمی که آمرزیده شده بازخواست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انْصُرْ أَخَاكَ ظَالِماً أَوْ مَظْلُوماً،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أَنْصُرُهُ مَظْلُوماً فَكَيْفَ أَنْصُرُهُ ظَالِماً؟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كُفَّهُ عَن الظُّلْم</w:t>
      </w:r>
      <w:r>
        <w:rPr>
          <w:rStyle w:val="FootnoteAnchor"/>
          <w:rtl w:val="true"/>
        </w:rPr>
        <w:footnoteReference w:id="1029"/>
      </w:r>
      <w:r>
        <w:rPr>
          <w:rFonts w:ascii="IRNazanin" w:hAnsi="IRNazanin" w:eastAsia="IRNazanin"/>
          <w:color w:val="111111"/>
          <w:sz w:val="28"/>
          <w:sz w:val="28"/>
          <w:szCs w:val="28"/>
          <w:rtl w:val="true"/>
          <w:lang w:bidi="fa-IR"/>
        </w:rPr>
        <w:t>برادر خود را یاری کن چه ستمگر باشد و چه ستمدیده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ستمگر است او را از ستم بازدار و اگر ستمدیده است او را یاری کن</w:t>
      </w:r>
      <w:r>
        <w:rPr>
          <w:rFonts w:eastAsia="IRNazanin" w:cs="IRNazanin"/>
          <w:color w:val="111111"/>
          <w:sz w:val="28"/>
          <w:szCs w:val="28"/>
          <w:rtl w:val="true"/>
          <w:lang w:bidi="fa-IR"/>
        </w:rPr>
        <w:t>.</w:t>
      </w:r>
    </w:p>
    <w:p>
      <w:pPr>
        <w:pStyle w:val="Heading3"/>
        <w:numPr>
          <w:ilvl w:val="2"/>
          <w:numId w:val="1"/>
        </w:numPr>
        <w:rPr/>
      </w:pPr>
      <w:bookmarkStart w:id="1458" w:name="__RefHeading___Toc5888389_2320776876"/>
      <w:bookmarkStart w:id="1459" w:name="_Toc584"/>
      <w:bookmarkEnd w:id="1458"/>
      <w:r>
        <w:rPr/>
        <w:t>2</w:t>
      </w:r>
      <w:r>
        <w:rPr>
          <w:rtl w:val="true"/>
        </w:rPr>
        <w:t xml:space="preserve">. </w:t>
      </w:r>
      <w:r>
        <w:rPr>
          <w:rtl w:val="true"/>
        </w:rPr>
        <w:t>در نظر گرفتن خدا</w:t>
      </w:r>
      <w:bookmarkEnd w:id="1459"/>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أُذَكَّرُ اللَّهَ مَنْ بَلَغَهُ كِتَابِي هَذَا لَمَّا نَفَرَ إِلَيَّ فَإِنْ كُنْتُ مُحْسِنَاً أَعَانَنِي وَ إِنْ كُنْتُ</w:t>
      </w:r>
    </w:p>
    <w:p>
      <w:pPr>
        <w:pStyle w:val="BookText"/>
        <w:rPr/>
      </w:pPr>
      <w:r>
        <w:rPr>
          <w:rFonts w:ascii="Amiri" w:hAnsi="Amiri" w:eastAsia="Amiri" w:cs="Amiri"/>
          <w:color w:val="111111"/>
          <w:sz w:val="28"/>
          <w:sz w:val="28"/>
          <w:szCs w:val="28"/>
          <w:rtl w:val="true"/>
          <w:lang w:bidi="ar-SA"/>
        </w:rPr>
        <w:t>مُسِيئاً اسْتَعْتَبَنِي</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مسيئ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اسْتَعْتَبَنِی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خواست تا رضایت دهم؛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سرزنش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مفهوم است که از دیگری می خواهیم ما را آن قدر سرزنش کند که راضی شود و سپس به معنای رضایت طلبیدن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من خدا را به یاد کسانی می آورم که نامه ام به آنان می رسد که به جانب من بیایند تا اگر نیکوکارم یاری ام دهند و اگر بدکارم مرا به بازگشت به راه حق وادارند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معیار برای رد یا قبول یک گروه و همراهی یا جدایی از آن ها، باید حق و حقیقت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عوامل نظیر تعصبات قومی، غرض ورزی های شخصی، منافع مادی نباید در تصمیم گیری ها نقش داشته باشد</w:t>
      </w:r>
      <w:r>
        <w:rPr>
          <w:rFonts w:eastAsia="IRNazanin" w:cs="IRNazanin"/>
          <w:color w:val="111111"/>
          <w:sz w:val="28"/>
          <w:szCs w:val="28"/>
          <w:rtl w:val="true"/>
          <w:lang w:bidi="fa-IR"/>
        </w:rPr>
        <w:t xml:space="preserve">. </w:t>
      </w:r>
      <w:r>
        <w:rPr>
          <w:rStyle w:val="FootnoteAnchor"/>
          <w:rtl w:val="true"/>
        </w:rPr>
        <w:footnoteReference w:id="1031"/>
      </w:r>
    </w:p>
    <w:p>
      <w:pPr>
        <w:pStyle w:val="BookText"/>
        <w:rPr/>
      </w:pPr>
      <w:r>
        <w:rPr>
          <w:rFonts w:ascii="IRNazanin" w:hAnsi="IRNazanin" w:eastAsia="IRNazanin"/>
          <w:color w:val="111111"/>
          <w:sz w:val="28"/>
          <w:sz w:val="28"/>
          <w:szCs w:val="28"/>
          <w:rtl w:val="true"/>
          <w:lang w:bidi="fa-IR"/>
        </w:rPr>
        <w:t>مشابه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تَعاوَنُوا عَلَى الْبرِّ وَ التَّقْوى وَلا تَعاوَنُوا عَلَى الْإِثْمِ وَالْعُدْوانِ</w:t>
      </w:r>
      <w:r>
        <w:rPr>
          <w:rStyle w:val="FootnoteAnchor"/>
          <w:rtl w:val="true"/>
        </w:rPr>
        <w:footnoteReference w:id="1032"/>
      </w:r>
      <w:r>
        <w:rPr>
          <w:rFonts w:ascii="IRNazanin" w:hAnsi="IRNazanin" w:eastAsia="IRNazanin"/>
          <w:color w:val="111111"/>
          <w:sz w:val="28"/>
          <w:sz w:val="28"/>
          <w:szCs w:val="28"/>
          <w:rtl w:val="true"/>
          <w:lang w:bidi="fa-IR"/>
        </w:rPr>
        <w:t>در نیکوکاری و پرهیزکاری همکاری کنید نه در گناه و تجاوز</w:t>
      </w:r>
      <w:r>
        <w:rPr>
          <w:rFonts w:eastAsia="IRNazanin" w:cs="IRNazanin"/>
          <w:color w:val="111111"/>
          <w:sz w:val="28"/>
          <w:szCs w:val="28"/>
          <w:rtl w:val="true"/>
          <w:lang w:bidi="fa-IR"/>
        </w:rPr>
        <w:t xml:space="preserve">. </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60" w:name="pg20332_196118"/>
      <w:bookmarkStart w:id="1461" w:name="pg20332_196118"/>
      <w:bookmarkEnd w:id="1461"/>
    </w:p>
    <w:p>
      <w:pPr>
        <w:pStyle w:val="Heading2"/>
        <w:numPr>
          <w:ilvl w:val="1"/>
          <w:numId w:val="1"/>
        </w:numPr>
        <w:rPr/>
      </w:pPr>
      <w:bookmarkStart w:id="1462" w:name="pg20332_196118"/>
      <w:bookmarkStart w:id="1463" w:name="__RefHeading___Toc5888391_2320776876"/>
      <w:bookmarkStart w:id="1464" w:name="_Toc585"/>
      <w:bookmarkEnd w:id="1462"/>
      <w:bookmarkEnd w:id="1463"/>
      <w:r>
        <w:rPr>
          <w:rtl w:val="true"/>
        </w:rPr>
        <w:t xml:space="preserve">نامه </w:t>
      </w:r>
      <w:r>
        <w:rPr/>
        <w:t>58</w:t>
      </w:r>
      <w:bookmarkEnd w:id="1464"/>
    </w:p>
    <w:p>
      <w:pPr>
        <w:pStyle w:val="Heading3"/>
        <w:numPr>
          <w:ilvl w:val="2"/>
          <w:numId w:val="1"/>
        </w:numPr>
        <w:rPr/>
      </w:pPr>
      <w:bookmarkStart w:id="1465" w:name="__RefHeading___Toc5888393_2320776876"/>
      <w:bookmarkStart w:id="1466" w:name="_Toc586"/>
      <w:bookmarkEnd w:id="1465"/>
      <w:r>
        <w:rPr>
          <w:rtl w:val="true"/>
        </w:rPr>
        <w:t>اشاره</w:t>
      </w:r>
      <w:bookmarkEnd w:id="1466"/>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شهرهای دوردست</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برخی شایعات غیر واقعی در خصوص نبرد صفین از سوی شامیان و خوارج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اشاعه شایعات </w:t>
      </w:r>
      <w:r>
        <w:rPr>
          <w:rStyle w:val="FootnoteAnchor"/>
          <w:rtl w:val="true"/>
        </w:rPr>
        <w:footnoteReference w:id="1033"/>
      </w:r>
    </w:p>
    <w:p>
      <w:pPr>
        <w:pStyle w:val="Heading3"/>
        <w:numPr>
          <w:ilvl w:val="2"/>
          <w:numId w:val="1"/>
        </w:numPr>
        <w:rPr/>
      </w:pPr>
      <w:bookmarkStart w:id="1467" w:name="__RefHeading___Toc5888395_2320776876"/>
      <w:bookmarkStart w:id="1468" w:name="_Toc587"/>
      <w:bookmarkEnd w:id="1467"/>
      <w:r>
        <w:rPr>
          <w:rtl w:val="true"/>
        </w:rPr>
        <w:t>پیشگفتار نامه</w:t>
      </w:r>
      <w:bookmarkEnd w:id="1468"/>
    </w:p>
    <w:p>
      <w:pPr>
        <w:pStyle w:val="BookText"/>
        <w:rPr/>
      </w:pPr>
      <w:r>
        <w:rPr>
          <w:rFonts w:ascii="IRNazanin" w:hAnsi="IRNazanin" w:eastAsia="IRNazanin"/>
          <w:color w:val="111111"/>
          <w:sz w:val="28"/>
          <w:sz w:val="28"/>
          <w:szCs w:val="28"/>
          <w:rtl w:val="true"/>
          <w:lang w:bidi="fa-IR"/>
        </w:rPr>
        <w:t>این نامه را امام به سرزمینهای مختلف حکومتش فرستاد تا آنان را از حوادث جنگ صفین آگاه کند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سپاه در آغاز رویارویی هر دو در زمرهٔ مسلمانان بودند و اختلاف در بین آن ها تنها در مسئلۀ خون عثمان بود و اختلاف دیگری در اصول یا فروع دین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تردید در موضوع خون عثمان بی گناه بود و معاویه نیز آن را به خوبی می دانست ولی او برای رسیدن به خواسته های شیطانی اش راه لجاجت و سرکشی را در پیش گرفته بود</w:t>
      </w:r>
      <w:r>
        <w:rPr>
          <w:rFonts w:eastAsia="IRNazanin" w:cs="IRNazanin"/>
          <w:color w:val="111111"/>
          <w:sz w:val="28"/>
          <w:szCs w:val="28"/>
          <w:rtl w:val="true"/>
          <w:lang w:bidi="fa-IR"/>
        </w:rPr>
        <w:t xml:space="preserve">. </w:t>
      </w:r>
      <w:bookmarkStart w:id="1469" w:name="pg20332_196119"/>
    </w:p>
    <w:p>
      <w:pPr>
        <w:pStyle w:val="BookText"/>
        <w:rPr/>
      </w:pPr>
      <w:bookmarkEnd w:id="1469"/>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إلى أهل الأمصار يقص فيه ما جرى بينه و بين أهل 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بَدْءُ أَمْرِنَا أَنَّا الْتَقَيْنَا بِالْقَوْمِ وَ الْقَوْمُ مِنْ أَهْلِ الشَّامِ، وَالظَّاهِرُ أَنَّ رَبَّنَا وَاحِدٌ وَ نَبِيَّنَا وَاحِدٌ وَدَعْوَتَنَا فِي الْإِسْلَامِ وَاحِدَةٌ، وَلَا نَسْتَزِيدُهُمْ فِي الْإِيمَانِ بِاللَّهِ وَ التَّصْدِيقِ بِرَسُولِهِ وَ لَا يَسْتَزِيدُونَنَا وَ الْأَمْرُ وَاحِدٌ إِلَّا مَا اخْتَلَفْنَا فِيهِ مِنْ دَمِ عُثْمَانَ وَنَحْنُ مِنْهُ بَرَاءُ فَقُلْنَا تَعَالَوْا إِنْدَاوِى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نُدَاوِ مَا لَا يُدْرَكُ الْيَوْمَ بِإِطْفَاءِ النَّائِرَةِ وَ تَسْكِينِ الْعَامَّةِ، حَتَّى يَشْتَدَّ الْأَمْرُ وَ يَسْتَجْمِعَ فَتَقْوَى عَلَى وَضْعِ الْحَقِّ فِي مَوَاضِعِهِ مَوَاضِعَهُ؛ فَقَالُوا بَلْ نُدَاوِيهِ بِالْمُكَابَرَةِ، فَأَبَوْا حَتَّى جَنَحَتِ الْحَرْبُ وَ رَكَدَتْ وَ وَقَدَتْ نِيرَانُهَا وَ حَمِشَتْ؛ فَلَمَّا ضَرَّسَتْنَا وَ إِيَّاهُمْ وَوَضَعَتْ مَخَالِبَهَا فِينَا وَ فِيهِمْ أَجَابُوا عِنْدَ ذَلِكَ إِلَى الَّذِي دَعَوْنَاهُمْ إِلَيْهِ، فَأَجَبْنَاهُمْ إِلَى مَا دَعَوْا وَ سَارَعْنَاهُمْ إِلَى مَا طَلَبُوا، حَتَّى اسْتَبَانَتْ عَلَيْهِمُ الْحُجَّةُ وَ انْقَطَعَتْ مِنْهُمُ الْمَعْذِرَةُ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 عَلَى ذَلِكَ مِنْهُمْ فَهُوَ الَّذِي أَنْقَذَهُ اللَّهُ مِنَ الْهَلَكَةِ، وَ مَنْ لَجَّ وَ تَمَادَى فَهُوَ الرَّاكِسُ الَّذِي رَانَ اللَّهُ عَلَى قَلْبِهِ وَ صَارَتْ دَائِرَةُ السَّوْءِ عَلَى رَأْسِهِ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0" w:name="__RefHeading___Toc5888397_2320776876"/>
      <w:bookmarkStart w:id="1471" w:name="_Toc588"/>
      <w:bookmarkEnd w:id="1470"/>
      <w:r>
        <w:rPr/>
        <w:t>1</w:t>
      </w:r>
      <w:r>
        <w:rPr>
          <w:rtl w:val="true"/>
        </w:rPr>
        <w:t xml:space="preserve">. </w:t>
      </w:r>
      <w:r>
        <w:rPr>
          <w:rtl w:val="true"/>
        </w:rPr>
        <w:t>تکیه بر نقاط مشترک</w:t>
      </w:r>
      <w:bookmarkEnd w:id="1471"/>
    </w:p>
    <w:p>
      <w:pPr>
        <w:pStyle w:val="BookText"/>
        <w:rPr/>
      </w:pPr>
      <w:r>
        <w:rPr>
          <w:rFonts w:ascii="Amiri" w:hAnsi="Amiri" w:eastAsia="Amiri" w:cs="Amiri"/>
          <w:color w:val="111111"/>
          <w:sz w:val="28"/>
          <w:sz w:val="28"/>
          <w:szCs w:val="28"/>
          <w:rtl w:val="true"/>
          <w:lang w:bidi="ar-SA"/>
        </w:rPr>
        <w:t>وَ كَانَ بَدْءُ أَمْرِنَا أَنَّا الْتَقَيْنَا وَ الْقَوْمُ مِنْ أَهْلِ الشَّامِ وَ الظَّاهِرُ أَنَّ رَبَّنَا وَاحِدٌ وَ نَبِيَّنَا وَاحِدٌ وَ دَعْوَتَنَا فِي الْإِسْلَامِ وَاحِدَةٌ</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آغاز ماجرا این بود که ما با شامیان روبه رو شدیم ظاهر قضیه آن بود که پروردگار ما یکی است و پیامبر ما یکی است و دعوت ما به اسلام 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بسیاری از گردانندگان این صحنه و سردمداران آن اعتقادی به خدا و اسلام و نبوت نداشتند ولی امام به ظاهر حال آن ها در این جا قناعت می کند؛ در حالی که در موارد دیگر به صراحت سخن گفته است</w:t>
      </w:r>
      <w:r>
        <w:rPr>
          <w:rFonts w:eastAsia="IRNazanin" w:cs="IRNazanin"/>
          <w:color w:val="111111"/>
          <w:sz w:val="28"/>
          <w:szCs w:val="28"/>
          <w:rtl w:val="true"/>
          <w:lang w:bidi="fa-IR"/>
        </w:rPr>
        <w:t xml:space="preserve">. </w:t>
      </w:r>
      <w:r>
        <w:rPr>
          <w:rStyle w:val="FootnoteAnchor"/>
          <w:rtl w:val="true"/>
        </w:rPr>
        <w:footnoteReference w:id="1035"/>
      </w:r>
    </w:p>
    <w:p>
      <w:pPr>
        <w:pStyle w:val="Heading3"/>
        <w:numPr>
          <w:ilvl w:val="2"/>
          <w:numId w:val="1"/>
        </w:numPr>
        <w:rPr/>
      </w:pPr>
      <w:bookmarkStart w:id="1472" w:name="__RefHeading___Toc5888399_2320776876"/>
      <w:bookmarkStart w:id="1473" w:name="_Toc589"/>
      <w:bookmarkEnd w:id="1472"/>
      <w:r>
        <w:rPr/>
        <w:t>2</w:t>
      </w:r>
      <w:r>
        <w:rPr>
          <w:rtl w:val="true"/>
        </w:rPr>
        <w:t xml:space="preserve">. </w:t>
      </w:r>
      <w:r>
        <w:rPr>
          <w:rtl w:val="true"/>
        </w:rPr>
        <w:t>اختلاف بر سر خون عثمان</w:t>
      </w:r>
      <w:bookmarkEnd w:id="1473"/>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تَسْتَزِيدُهُمْ فِي الْإِيمَانِ بِاللَّهِ وَالتَّصْدِيقِ بِرَسُولِهِ وَ لَا يَسْتَزِيدُونَنَا الْأَمْرُ وَاحِدٌ إِلَّا مَا</w:t>
      </w:r>
      <w:bookmarkStart w:id="1474" w:name="pg20332_196120"/>
    </w:p>
    <w:p>
      <w:pPr>
        <w:pStyle w:val="BookText"/>
        <w:rPr/>
      </w:pPr>
      <w:bookmarkEnd w:id="1474"/>
      <w:r>
        <w:rPr>
          <w:rFonts w:ascii="Amiri" w:hAnsi="Amiri" w:eastAsia="Amiri" w:cs="Amiri"/>
          <w:color w:val="111111"/>
          <w:sz w:val="28"/>
          <w:sz w:val="28"/>
          <w:szCs w:val="28"/>
          <w:rtl w:val="true"/>
          <w:lang w:bidi="ar-SA"/>
        </w:rPr>
        <w:t>اخْتَلَفْنَا فِيهِ مِنْ دَمِ عُثْمَانَ وَنَحْنُ مِنْهُ بَرَاءُ</w:t>
      </w:r>
      <w:r>
        <w:rPr>
          <w:rStyle w:val="FootnoteAnchor"/>
          <w:rtl w:val="true"/>
        </w:rPr>
        <w:footnoteReference w:id="1036"/>
      </w:r>
    </w:p>
    <w:p>
      <w:pPr>
        <w:pStyle w:val="BookText"/>
        <w:rPr/>
      </w:pPr>
      <w:r>
        <w:rPr>
          <w:rFonts w:ascii="IRNazanin" w:hAnsi="IRNazanin" w:eastAsia="IRNazanin"/>
          <w:color w:val="111111"/>
          <w:sz w:val="28"/>
          <w:sz w:val="28"/>
          <w:szCs w:val="28"/>
          <w:rtl w:val="true"/>
          <w:lang w:bidi="fa-IR"/>
        </w:rPr>
        <w:t>نه ما از ایشان می خواستیم که بر ایمانشان به خدا و تصدیقشان به پیامبرش بیفزایند و نه ایشان از ما چنین چیزی را طلب می کردند در همه چیز یکسان بودیم جز در مورد خون عثمان که با هم اختلاف داشتیم و دست ما به آن آلوده نبود</w:t>
      </w:r>
      <w:r>
        <w:rPr>
          <w:rFonts w:eastAsia="IRNazanin" w:cs="IRNazanin"/>
          <w:color w:val="111111"/>
          <w:sz w:val="28"/>
          <w:szCs w:val="28"/>
          <w:rtl w:val="true"/>
          <w:lang w:bidi="fa-IR"/>
        </w:rPr>
        <w:t>.</w:t>
      </w:r>
    </w:p>
    <w:p>
      <w:pPr>
        <w:pStyle w:val="Heading3"/>
        <w:numPr>
          <w:ilvl w:val="2"/>
          <w:numId w:val="1"/>
        </w:numPr>
        <w:rPr/>
      </w:pPr>
      <w:bookmarkStart w:id="1475" w:name="__RefHeading___Toc5888401_2320776876"/>
      <w:bookmarkStart w:id="1476" w:name="_Toc590"/>
      <w:bookmarkEnd w:id="1475"/>
      <w:r>
        <w:rPr/>
        <w:t>3</w:t>
      </w:r>
      <w:r>
        <w:rPr>
          <w:rtl w:val="true"/>
        </w:rPr>
        <w:t xml:space="preserve">. </w:t>
      </w:r>
      <w:r>
        <w:rPr>
          <w:rtl w:val="true"/>
        </w:rPr>
        <w:t>پیشنهاد فرونشاندن آتش جنگ</w:t>
      </w:r>
      <w:bookmarkEnd w:id="1476"/>
    </w:p>
    <w:p>
      <w:pPr>
        <w:pStyle w:val="BookText"/>
        <w:rPr/>
      </w:pPr>
      <w:r>
        <w:rPr>
          <w:rFonts w:ascii="Amiri" w:hAnsi="Amiri" w:eastAsia="Amiri" w:cs="Amiri"/>
          <w:color w:val="111111"/>
          <w:sz w:val="28"/>
          <w:sz w:val="28"/>
          <w:szCs w:val="28"/>
          <w:rtl w:val="true"/>
          <w:lang w:bidi="ar-SA"/>
        </w:rPr>
        <w:t>فَقُلْنَا تَعَالَوْا نُدَاوِ مَا لَا يُدْرَكُ الْيَوْمَ بِإِطْفَاءِ النَّائِرَةِ وَ تَسْكِينِ الْعَامَّةِ حَتَّى يَشْتَدَّ الْأَمْرُ وَ يَسْتَجْمِعَ فَنَقْوَى عَلَى وَضْعِ الْحَقِّ مَوَاضِعَهُ</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نقوی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می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تا امروز با خاموش کردن آتش جنگ و آرام کردن مردم، مسئله را حل کنیم تا خلافت استوار شود و مسلمانان متحد گردند و نیرو یابیم تا حق را در جایگاهش بنهیم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مشکل امیرالمؤمنین علیه السلام و جامعۀ آن روز آن بود که در نقطه مقابل حضرت کسانی فعال بودند که به دنبال تشخیص واقعیت نبودند بلکه از خون عثمان صرفاً به عنوان ابزاری برای تحریک مردم علیه امام استفاده می کردند؛ از این رو به پیگیری عادلانه و عالمانه موضوع رضا نمی دادند</w:t>
      </w:r>
      <w:r>
        <w:rPr>
          <w:rFonts w:eastAsia="IRNazanin" w:cs="IRNazanin"/>
          <w:color w:val="111111"/>
          <w:sz w:val="28"/>
          <w:szCs w:val="28"/>
          <w:rtl w:val="true"/>
          <w:lang w:bidi="fa-IR"/>
        </w:rPr>
        <w:t xml:space="preserve">. </w:t>
      </w:r>
      <w:r>
        <w:rPr>
          <w:rStyle w:val="FootnoteAnchor"/>
          <w:rtl w:val="true"/>
        </w:rPr>
        <w:footnoteReference w:id="1038"/>
      </w:r>
    </w:p>
    <w:p>
      <w:pPr>
        <w:pStyle w:val="BookText"/>
        <w:rPr/>
      </w:pPr>
      <w:r>
        <w:rPr>
          <w:rFonts w:ascii="IRNazanin" w:hAnsi="IRNazanin" w:eastAsia="IRNazanin"/>
          <w:color w:val="111111"/>
          <w:sz w:val="28"/>
          <w:sz w:val="28"/>
          <w:szCs w:val="28"/>
          <w:rtl w:val="true"/>
          <w:lang w:bidi="fa-IR"/>
        </w:rPr>
        <w:t>مشابه</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قُتِلَ مَظْلُوماً فَقَدْ جَعَلْنا لِوَليّهِ سُلْطانا</w:t>
      </w:r>
      <w:r>
        <w:rPr>
          <w:rStyle w:val="FootnoteAnchor"/>
          <w:rtl w:val="true"/>
        </w:rPr>
        <w:footnoteReference w:id="1039"/>
      </w:r>
      <w:r>
        <w:rPr>
          <w:rFonts w:ascii="IRNazanin" w:hAnsi="IRNazanin" w:eastAsia="IRNazanin"/>
          <w:color w:val="111111"/>
          <w:sz w:val="28"/>
          <w:sz w:val="28"/>
          <w:szCs w:val="28"/>
          <w:rtl w:val="true"/>
          <w:lang w:bidi="fa-IR"/>
        </w:rPr>
        <w:t>و هرکس که به ستم کشته شود، به طلب کننده خون او قدرتی داده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فَادْخُلْ فِيمَا دَخَلَ فِيهِ النَّاسُ ثُمَ حَاكِمِ الْقَوْمَ إِلَى أَحْمِلْكَ وَ إِيَّاهُمْ عَلَى كِتَابِ اللَّهِ تَعَالَى وَ أَمَّا تِلْكَ الَّتِى تُريدُ فَإِنَّهَا خُدْعَةُ الصَّبِيَّ عَنِ اللَّبَنِ فِي أَوَّلِ الْفِصَال</w:t>
      </w:r>
      <w:r>
        <w:rPr>
          <w:rStyle w:val="FootnoteAnchor"/>
          <w:rtl w:val="true"/>
        </w:rPr>
        <w:footnoteReference w:id="1040"/>
      </w:r>
      <w:r>
        <w:rPr>
          <w:rFonts w:ascii="IRNazanin" w:hAnsi="IRNazanin" w:eastAsia="IRNazanin"/>
          <w:color w:val="111111"/>
          <w:sz w:val="28"/>
          <w:sz w:val="28"/>
          <w:szCs w:val="28"/>
          <w:rtl w:val="true"/>
          <w:lang w:bidi="fa-IR"/>
        </w:rPr>
        <w:t>بیا مانند دیگران از من اطاعت کن سپس آنان را نزد من به محاکمه کشان تا بین تو و ایشان به کتاب خدا داوری کنم ولی آن چه تو می خواهی مانند گول زدن طفل در ابتدای بازگرفتن او از شیر است</w:t>
      </w:r>
      <w:r>
        <w:rPr>
          <w:rFonts w:eastAsia="IRNazanin" w:cs="IRNazanin"/>
          <w:color w:val="111111"/>
          <w:sz w:val="28"/>
          <w:szCs w:val="28"/>
          <w:rtl w:val="true"/>
          <w:lang w:bidi="fa-IR"/>
        </w:rPr>
        <w:t xml:space="preserve">. </w:t>
      </w:r>
      <w:bookmarkStart w:id="1477" w:name="pg20332_196121"/>
    </w:p>
    <w:p>
      <w:pPr>
        <w:pStyle w:val="Heading3"/>
        <w:numPr>
          <w:ilvl w:val="2"/>
          <w:numId w:val="1"/>
        </w:numPr>
        <w:rPr/>
      </w:pPr>
      <w:bookmarkStart w:id="1478" w:name="__RefHeading___Toc5888403_2320776876"/>
      <w:bookmarkStart w:id="1479" w:name="_Toc591"/>
      <w:bookmarkEnd w:id="1477"/>
      <w:bookmarkEnd w:id="1478"/>
      <w:r>
        <w:rPr/>
        <w:t>4</w:t>
      </w:r>
      <w:r>
        <w:rPr>
          <w:rtl w:val="true"/>
        </w:rPr>
        <w:t xml:space="preserve">. </w:t>
      </w:r>
      <w:r>
        <w:rPr>
          <w:rtl w:val="true"/>
        </w:rPr>
        <w:t>پافشاری دشمن بر خواسته های غیر منطقی</w:t>
      </w:r>
      <w:bookmarkEnd w:id="1479"/>
    </w:p>
    <w:p>
      <w:pPr>
        <w:pStyle w:val="BookText"/>
        <w:rPr/>
      </w:pPr>
      <w:r>
        <w:rPr>
          <w:rFonts w:ascii="Amiri" w:hAnsi="Amiri" w:eastAsia="Amiri" w:cs="Amiri"/>
          <w:color w:val="111111"/>
          <w:sz w:val="28"/>
          <w:sz w:val="28"/>
          <w:szCs w:val="28"/>
          <w:rtl w:val="true"/>
          <w:lang w:bidi="ar-SA"/>
        </w:rPr>
        <w:t>فَقَالُوا بَلْ نُدَاوِيهِ بِالْمُكَابَرَةِ</w:t>
      </w:r>
      <w:r>
        <w:rPr>
          <w:rStyle w:val="FootnoteAnchor"/>
          <w:rtl w:val="true"/>
        </w:rPr>
        <w:footnoteReference w:id="1041"/>
      </w:r>
      <w:r>
        <w:rPr>
          <w:rFonts w:ascii="IRNazanin" w:hAnsi="IRNazanin" w:eastAsia="IRNazanin"/>
          <w:color w:val="111111"/>
          <w:sz w:val="28"/>
          <w:sz w:val="28"/>
          <w:szCs w:val="28"/>
          <w:rtl w:val="true"/>
          <w:lang w:bidi="fa-IR"/>
        </w:rPr>
        <w:t xml:space="preserve">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کار را جز در جنگ ندانیم</w:t>
      </w:r>
      <w:r>
        <w:rPr>
          <w:rFonts w:eastAsia="IRNazanin" w:cs="IRNazanin"/>
          <w:color w:val="111111"/>
          <w:sz w:val="28"/>
          <w:szCs w:val="28"/>
          <w:rtl w:val="true"/>
          <w:lang w:bidi="fa-IR"/>
        </w:rPr>
        <w:t>.</w:t>
      </w:r>
    </w:p>
    <w:p>
      <w:pPr>
        <w:pStyle w:val="Heading3"/>
        <w:numPr>
          <w:ilvl w:val="2"/>
          <w:numId w:val="1"/>
        </w:numPr>
        <w:rPr/>
      </w:pPr>
      <w:bookmarkStart w:id="1480" w:name="__RefHeading___Toc5888405_2320776876"/>
      <w:bookmarkStart w:id="1481" w:name="_Toc592"/>
      <w:bookmarkEnd w:id="1480"/>
      <w:r>
        <w:rPr/>
        <w:t>5</w:t>
      </w:r>
      <w:r>
        <w:rPr>
          <w:rtl w:val="true"/>
        </w:rPr>
        <w:t xml:space="preserve">. </w:t>
      </w:r>
      <w:r>
        <w:rPr>
          <w:rtl w:val="true"/>
        </w:rPr>
        <w:t>آتش جنگ</w:t>
      </w:r>
      <w:bookmarkEnd w:id="1481"/>
    </w:p>
    <w:p>
      <w:pPr>
        <w:pStyle w:val="BookText"/>
        <w:rPr/>
      </w:pPr>
      <w:r>
        <w:rPr>
          <w:rFonts w:ascii="Amiri" w:hAnsi="Amiri" w:eastAsia="Amiri" w:cs="Amiri"/>
          <w:color w:val="111111"/>
          <w:sz w:val="28"/>
          <w:sz w:val="28"/>
          <w:szCs w:val="28"/>
          <w:rtl w:val="true"/>
          <w:lang w:bidi="ar-SA"/>
        </w:rPr>
        <w:t>فَأَبَوْا حَتَّى جَنَحَتِ الْحَرْبُ وَ رَكَدَتْ وَ وَقَدَتْ نِيرَانُهَا وَ حَمِشَتْ</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رکَدت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و ثابت شد؛ ثبتت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محکم 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تهییج کردن و به خشم آوردن و برانگیختن گرفته شده و در این جا به معنای شدت جنگ است؛ التهبت غضبا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پیشنهاد ما روی گرداندند تا جنگ بالش را گشود و استوار و محکم شد و شعله هایش برافروخت و زبانه کشید</w:t>
      </w:r>
      <w:r>
        <w:rPr>
          <w:rFonts w:eastAsia="IRNazanin" w:cs="IRNazanin"/>
          <w:color w:val="111111"/>
          <w:sz w:val="28"/>
          <w:szCs w:val="28"/>
          <w:rtl w:val="true"/>
          <w:lang w:bidi="fa-IR"/>
        </w:rPr>
        <w:t>.</w:t>
      </w:r>
    </w:p>
    <w:p>
      <w:pPr>
        <w:pStyle w:val="Heading3"/>
        <w:numPr>
          <w:ilvl w:val="2"/>
          <w:numId w:val="1"/>
        </w:numPr>
        <w:rPr/>
      </w:pPr>
      <w:bookmarkStart w:id="1482" w:name="__RefHeading___Toc5888407_2320776876"/>
      <w:bookmarkStart w:id="1483" w:name="_Toc593"/>
      <w:bookmarkEnd w:id="1482"/>
      <w:r>
        <w:rPr/>
        <w:t>6</w:t>
      </w:r>
      <w:r>
        <w:rPr>
          <w:rtl w:val="true"/>
        </w:rPr>
        <w:t xml:space="preserve">. </w:t>
      </w:r>
      <w:r>
        <w:rPr>
          <w:rtl w:val="true"/>
        </w:rPr>
        <w:t>درخواست عمل به حکم قرآن</w:t>
      </w:r>
      <w:bookmarkEnd w:id="1483"/>
    </w:p>
    <w:p>
      <w:pPr>
        <w:pStyle w:val="BookText"/>
        <w:rPr/>
      </w:pPr>
      <w:r>
        <w:rPr>
          <w:rFonts w:ascii="Amiri" w:hAnsi="Amiri" w:eastAsia="Amiri" w:cs="Amiri"/>
          <w:color w:val="111111"/>
          <w:sz w:val="28"/>
          <w:sz w:val="28"/>
          <w:szCs w:val="28"/>
          <w:rtl w:val="true"/>
          <w:lang w:bidi="ar-SA"/>
        </w:rPr>
        <w:t>فَلَمَّا ضَرَّسَتْنَا وَ إِيَّاهُمْ وَ وَضَعَتْ مَخَالِبَهَا فِينَا وَ فِيهِمْ أَجَابُوا عِنْدَ ذَلِكَ إِلَى الَّذِي دَعَوْنَاهُمْ إِلَيْهِ فَأَجَبْنَاهُمْ إِلَى مَا دَعَوْا وَ سَارَعْنَاهُمْ إِلَى مَا طَلَبُوا حَتَّى اسْتَبَانَتْ عَلَيْهِمُ الْحُجَّةُ وَانْقَطَعَتْ مِنْهُمُ الْمَعْذِرَةُ</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هنگامی که جنگ دندان هایش را در ما و در آنان فرو برد و چنگال هایش را در تن ما و آنان بفشرد به آن چه آنان را فراخوانده بودیم گردن نهادند ما نیز دعوتشان را پذیرفتیم و به سرعت به آن چه خواستند تن دادیم تا حجت بر آنان آشکار گشت و عذرشان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اشاره به زمانی است که آن ها از جنگ خسته شدند و فریب های معاویه برای آن ها آشکار شد و قرآن ها را بر سر نیزه کردند و از سپاه امام خواستند که دست از جنگ </w:t>
      </w:r>
      <w:bookmarkStart w:id="1484" w:name="pg20332_196122"/>
    </w:p>
    <w:p>
      <w:pPr>
        <w:pStyle w:val="BookText"/>
        <w:rPr/>
      </w:pPr>
      <w:bookmarkEnd w:id="1484"/>
      <w:r>
        <w:rPr>
          <w:rFonts w:ascii="IRNazanin" w:hAnsi="IRNazanin" w:eastAsia="IRNazanin"/>
          <w:color w:val="111111"/>
          <w:sz w:val="28"/>
          <w:sz w:val="28"/>
          <w:szCs w:val="28"/>
          <w:rtl w:val="true"/>
          <w:lang w:bidi="fa-IR"/>
        </w:rPr>
        <w:t>بردارند و به حکم قرآن عمل کنند</w:t>
      </w:r>
      <w:r>
        <w:rPr>
          <w:rFonts w:eastAsia="IRNazanin" w:cs="IRNazanin"/>
          <w:color w:val="111111"/>
          <w:sz w:val="28"/>
          <w:szCs w:val="28"/>
          <w:rtl w:val="true"/>
          <w:lang w:bidi="fa-IR"/>
        </w:rPr>
        <w:t xml:space="preserve">. </w:t>
      </w:r>
      <w:r>
        <w:rPr>
          <w:rStyle w:val="FootnoteAnchor"/>
          <w:rtl w:val="true"/>
        </w:rPr>
        <w:footnoteReference w:id="1044"/>
      </w:r>
    </w:p>
    <w:p>
      <w:pPr>
        <w:pStyle w:val="Heading3"/>
        <w:numPr>
          <w:ilvl w:val="2"/>
          <w:numId w:val="1"/>
        </w:numPr>
        <w:rPr/>
      </w:pPr>
      <w:bookmarkStart w:id="1485" w:name="__RefHeading___Toc5888409_2320776876"/>
      <w:bookmarkStart w:id="1486" w:name="_Toc594"/>
      <w:bookmarkEnd w:id="1485"/>
      <w:r>
        <w:rPr/>
        <w:t>7</w:t>
      </w:r>
      <w:r>
        <w:rPr>
          <w:rtl w:val="true"/>
        </w:rPr>
        <w:t xml:space="preserve">. </w:t>
      </w:r>
      <w:r>
        <w:rPr>
          <w:rtl w:val="true"/>
        </w:rPr>
        <w:t>باقی ماندن عده ای بر ضلالت خود</w:t>
      </w:r>
      <w:bookmarkEnd w:id="1486"/>
    </w:p>
    <w:p>
      <w:pPr>
        <w:pStyle w:val="BookText"/>
        <w:rPr/>
      </w:pPr>
      <w:r>
        <w:rPr>
          <w:rFonts w:ascii="Amiri" w:hAnsi="Amiri" w:eastAsia="Amiri" w:cs="Amiri"/>
          <w:color w:val="111111"/>
          <w:sz w:val="28"/>
          <w:sz w:val="28"/>
          <w:szCs w:val="28"/>
          <w:rtl w:val="true"/>
          <w:lang w:bidi="ar-SA"/>
        </w:rPr>
        <w:t>فَمَنْ تَمَّ عَلَى ذَلِكَ مِنْهُمْ فَهُوَ الَّذِي أَنْقَذَهُ اللَّهُ مِنَ الْهَلَكَةِ وَ مَنْ لَجَّ وَ تَمَادَى فَهُو الرَّاكِسُ الَّذِي رَانَ اللَّهُ عَلَى قَلْبِهِ وَ صَارَتْ دَائِرَةُ السَّوْءِ عَلَى رَأْسِهِ</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الراکس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شکن؛ کسی که در امری واژگون شده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وارونه کردن چیزی و آن را با سر بر زمین گذاردن و به فرد پیمان شکن که کار خود را وارونه انجام می دهد نیز اطلاق می شود؛ الرکكس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الشيء مقلوبا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مهر زد؛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زنگاری است که روی اشیای قیمتی می نشیند و به افرادی که زنگار معصیت یا کفر بر قلبشان می نشیند نیز اطلاق می شود؛ غلب و غطی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از آنان بر این سخن اقرار دارد خداوند او را از هلاکت برهاند و هرکه لجاجت ورزد و در گمراهی اش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شکن است و خداوند بر دلش پرده افکنده و حوادث ناگوار به گرد سرش چرخیده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با این که در پایان جنگ صفین حقایق برای بسیاری از لشکریان معاویه روشن شده بود جمعی راه حق را برگزیدند و به علی ملحق شدند اما عده ای همچنان بر ضلالت خود باقی ماندند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مشابه</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بَلْ رانَ عَلى قُلُوبِهِمْ ما كانُوا يَكْسِبُون</w:t>
      </w:r>
      <w:r>
        <w:rPr>
          <w:rStyle w:val="FootnoteAnchor"/>
          <w:rtl w:val="true"/>
        </w:rPr>
        <w:footnoteReference w:id="1047"/>
      </w:r>
      <w:r>
        <w:rPr>
          <w:rFonts w:ascii="IRNazanin" w:hAnsi="IRNazanin" w:eastAsia="IRNazanin"/>
          <w:color w:val="111111"/>
          <w:sz w:val="28"/>
          <w:sz w:val="28"/>
          <w:szCs w:val="28"/>
          <w:rtl w:val="true"/>
          <w:lang w:bidi="fa-IR"/>
        </w:rPr>
        <w:t>چنین نیست که آن ها می پندارند، بلکه اعمالشان چون زنگاری بر دل هایشان نشسته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يَتَرَبَّصُ بِكُمُ الدَّوائِرَ عَلَيْهِمْ دائِرَةُ السَّوْءِ وَ اللَّهُ سَمِيعٌ عَلِیمٌ</w:t>
      </w:r>
      <w:r>
        <w:rPr>
          <w:rStyle w:val="FootnoteAnchor"/>
          <w:rtl w:val="true"/>
        </w:rPr>
        <w:footnoteReference w:id="1048"/>
      </w:r>
      <w:r>
        <w:rPr>
          <w:rFonts w:ascii="IRNazanin" w:hAnsi="IRNazanin" w:eastAsia="IRNazanin"/>
          <w:color w:val="111111"/>
          <w:sz w:val="28"/>
          <w:sz w:val="28"/>
          <w:szCs w:val="28"/>
          <w:rtl w:val="true"/>
          <w:lang w:bidi="fa-IR"/>
        </w:rPr>
        <w:t>و برای شما پیشامدهای بد انتظار می برند پیشامد بد برای آنان خواهد بود و خدا شنوای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أَئِمَّةَ الْكُفْرِ إِنَّهُمْ لا أَيْمانَ لَهُمْ لَعَلَّهُمْ يَنْتَهُون</w:t>
      </w:r>
      <w:r>
        <w:rPr>
          <w:rStyle w:val="FootnoteAnchor"/>
          <w:rtl w:val="true"/>
        </w:rPr>
        <w:footnoteReference w:id="1049"/>
      </w:r>
      <w:r>
        <w:rPr>
          <w:rFonts w:ascii="IRNazanin" w:hAnsi="IRNazanin" w:eastAsia="IRNazanin"/>
          <w:color w:val="111111"/>
          <w:sz w:val="28"/>
          <w:sz w:val="28"/>
          <w:szCs w:val="28"/>
          <w:rtl w:val="true"/>
          <w:lang w:bidi="fa-IR"/>
        </w:rPr>
        <w:t>با پیشوایان کفر قتال کنید که ایشان را رسم سوگند نگه داشتن نیست باشد که از کردار خود بازایستند</w:t>
      </w:r>
      <w:r>
        <w:rPr>
          <w:rFonts w:eastAsia="IRNazanin" w:cs="IRNazanin"/>
          <w:color w:val="111111"/>
          <w:sz w:val="28"/>
          <w:szCs w:val="28"/>
          <w:rtl w:val="true"/>
          <w:lang w:bidi="fa-IR"/>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7" w:name="pg20332_196124"/>
      <w:bookmarkStart w:id="1488" w:name="pg20332_196124"/>
      <w:bookmarkEnd w:id="1488"/>
    </w:p>
    <w:p>
      <w:pPr>
        <w:pStyle w:val="Heading2"/>
        <w:numPr>
          <w:ilvl w:val="1"/>
          <w:numId w:val="1"/>
        </w:numPr>
        <w:rPr/>
      </w:pPr>
      <w:bookmarkStart w:id="1489" w:name="pg20332_196124"/>
      <w:bookmarkStart w:id="1490" w:name="__RefHeading___Toc5888411_2320776876"/>
      <w:bookmarkStart w:id="1491" w:name="_Toc595"/>
      <w:bookmarkEnd w:id="1489"/>
      <w:bookmarkEnd w:id="1490"/>
      <w:r>
        <w:rPr>
          <w:rtl w:val="true"/>
        </w:rPr>
        <w:t xml:space="preserve">نامه </w:t>
      </w:r>
      <w:r>
        <w:rPr/>
        <w:t>59</w:t>
      </w:r>
      <w:bookmarkEnd w:id="1491"/>
    </w:p>
    <w:p>
      <w:pPr>
        <w:pStyle w:val="Heading3"/>
        <w:numPr>
          <w:ilvl w:val="2"/>
          <w:numId w:val="1"/>
        </w:numPr>
        <w:rPr/>
      </w:pPr>
      <w:bookmarkStart w:id="1492" w:name="__RefHeading___Toc5888413_2320776876"/>
      <w:bookmarkStart w:id="1493" w:name="_Toc596"/>
      <w:bookmarkEnd w:id="1492"/>
      <w:r>
        <w:rPr>
          <w:rtl w:val="true"/>
        </w:rPr>
        <w:t>اشاره</w:t>
      </w:r>
      <w:bookmarkEnd w:id="149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اسود بن قطبه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ارشاد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احکام مدیریتی و ارزش های اخلاقی </w:t>
      </w:r>
      <w:r>
        <w:rPr>
          <w:rStyle w:val="FootnoteAnchor"/>
          <w:rtl w:val="true"/>
        </w:rPr>
        <w:footnoteReference w:id="1050"/>
      </w:r>
    </w:p>
    <w:p>
      <w:pPr>
        <w:pStyle w:val="Heading3"/>
        <w:numPr>
          <w:ilvl w:val="2"/>
          <w:numId w:val="1"/>
        </w:numPr>
        <w:rPr/>
      </w:pPr>
      <w:bookmarkStart w:id="1494" w:name="__RefHeading___Toc5888415_2320776876"/>
      <w:bookmarkStart w:id="1495" w:name="_Toc597"/>
      <w:bookmarkEnd w:id="1494"/>
      <w:r>
        <w:rPr>
          <w:rtl w:val="true"/>
        </w:rPr>
        <w:t>پیشگفتار نامه</w:t>
      </w:r>
      <w:bookmarkEnd w:id="1495"/>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 های امام علیه السلام به قطبه، رئیس سپاه حلوان </w:t>
      </w:r>
      <w:r>
        <w:rPr>
          <w:rStyle w:val="FootnoteAnchor"/>
          <w:rtl w:val="true"/>
        </w:rPr>
        <w:footnoteReference w:id="1051"/>
      </w:r>
      <w:r>
        <w:rPr>
          <w:rFonts w:ascii="IRNazanin" w:hAnsi="IRNazanin" w:eastAsia="IRNazanin"/>
          <w:color w:val="111111"/>
          <w:sz w:val="28"/>
          <w:sz w:val="28"/>
          <w:szCs w:val="28"/>
          <w:rtl w:val="true"/>
          <w:lang w:bidi="fa-IR"/>
        </w:rPr>
        <w:t>است امام علیه السلام در این نامه فرمانده لشکر حلوان را از پیروی هوای نفس که در اشکال مختلف ظاهر می شود، بر حذر می دارد و آن را مانعی بر سر راه عدالت می شمرد و او را با وضع دنیای زودگذر آشنا می کند و ساعات بیکاری دنیا را موجب حسرت در قیامت می شمرد</w:t>
      </w:r>
      <w:r>
        <w:rPr>
          <w:rFonts w:eastAsia="IRNazanin" w:cs="IRNazanin"/>
          <w:color w:val="111111"/>
          <w:sz w:val="28"/>
          <w:szCs w:val="28"/>
          <w:rtl w:val="true"/>
          <w:lang w:bidi="fa-IR"/>
        </w:rPr>
        <w:t xml:space="preserve">. </w:t>
      </w:r>
      <w:bookmarkStart w:id="1496" w:name="pg20332_196125"/>
    </w:p>
    <w:p>
      <w:pPr>
        <w:pStyle w:val="BookText"/>
        <w:rPr/>
      </w:pPr>
      <w:bookmarkEnd w:id="1496"/>
      <w:r>
        <w:rPr>
          <w:rFonts w:ascii="Amiri" w:hAnsi="Amiri" w:eastAsia="Amiri" w:cs="Amiri"/>
          <w:color w:val="111111"/>
          <w:sz w:val="28"/>
          <w:sz w:val="28"/>
          <w:szCs w:val="28"/>
          <w:rtl w:val="true"/>
          <w:lang w:bidi="ar-SA"/>
        </w:rPr>
        <w:t xml:space="preserve">و من كتاب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الأسود بن قطبة صاحب جند حلوان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الْوَالِيَ إِذَا اخْتَلَفَ هَوَاهُ مَنَعَهُ ذَلِكَ كَثِيراً مِنَ الْعَدْلِ، فَلْيَكُنْ أَمْرُ النَّاسِ عِنْدَكَ فِي الْحَقِّ سَوَاءٌ، فَإِنَّهُ لَيْسَ فِى الْجَوْرِ عِوَضٌ مِنَ الْعَدْلِ، فَاجْتَنِبْ مَا تُنْكِرُ أَمْثَالَهُ، وَ ابْتَذِلْ نَفْسَكَ فِيمَا افْتَرَضَ اللَّهُ عَلَيْكَ رَاجِياً ثَوَابَهُ وَ مُتَخَوّفاً عِقَابَهُ وَ اعْلَمْ أَنَّ الدُّنْيَا دَارُ بَلِيَّةٍ لَمْ يَفْرُغْ صَاحِبُهَا فِيهَا قَطُّ سَاعَةً إِلَّا كَانَتْ فَرْغَتُهُ عَلَيْهِ حَسْرَةٌ يَوْمَ الْقِيَامَةِ، وَ أَنَّهُ لَنْ يُغْنِيَكَ عَنِ الْحَقِّ شَيْءٌ أَبَداً وَ مِنَ الْحَقِّ عَلَيْكَ حِفْظُ نَفْسِكَ وَالِاحْتِسَابُ عَلَى الرَّعِيَّةِ بِجُهْدِكَ، فَإِنَّ الَّذِى يَصِلُ إِلَيْكَ مِنْ ذَلِكَ أَفْضَلُ مِنَ الَّذِي يَصِلُ بِكَ؛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7" w:name="__RefHeading___Toc5888417_2320776876"/>
      <w:bookmarkStart w:id="1498" w:name="_Toc598"/>
      <w:bookmarkEnd w:id="1497"/>
      <w:r>
        <w:rPr/>
        <w:t>1</w:t>
      </w:r>
      <w:r>
        <w:rPr>
          <w:rtl w:val="true"/>
        </w:rPr>
        <w:t xml:space="preserve">. </w:t>
      </w:r>
      <w:r>
        <w:rPr>
          <w:rtl w:val="true"/>
        </w:rPr>
        <w:t>مسئولیت های فرمانده</w:t>
      </w:r>
      <w:bookmarkEnd w:id="1498"/>
    </w:p>
    <w:p>
      <w:pPr>
        <w:pStyle w:val="Heading4"/>
        <w:numPr>
          <w:ilvl w:val="3"/>
          <w:numId w:val="1"/>
        </w:numPr>
        <w:rPr/>
      </w:pPr>
      <w:bookmarkStart w:id="1499" w:name="__RefHeading___Toc5888419_2320776876"/>
      <w:bookmarkStart w:id="1500" w:name="_Toc599"/>
      <w:bookmarkEnd w:id="1499"/>
      <w:r>
        <w:rPr/>
        <w:t>1</w:t>
      </w:r>
      <w:r>
        <w:rPr>
          <w:rtl w:val="true"/>
        </w:rPr>
        <w:t xml:space="preserve">. </w:t>
      </w:r>
      <w:r>
        <w:rPr/>
        <w:t>1</w:t>
      </w:r>
      <w:r>
        <w:rPr>
          <w:rtl w:val="true"/>
        </w:rPr>
        <w:t xml:space="preserve">. </w:t>
      </w:r>
      <w:r>
        <w:rPr>
          <w:rtl w:val="true"/>
        </w:rPr>
        <w:t>پیروی نکردن از هوای نفس</w:t>
      </w:r>
      <w:bookmarkEnd w:id="1500"/>
    </w:p>
    <w:p>
      <w:pPr>
        <w:pStyle w:val="BookText"/>
        <w:rPr/>
      </w:pPr>
      <w:r>
        <w:rPr>
          <w:rFonts w:ascii="Amiri" w:hAnsi="Amiri" w:eastAsia="Amiri" w:cs="Amiri"/>
          <w:color w:val="111111"/>
          <w:sz w:val="28"/>
          <w:sz w:val="28"/>
          <w:szCs w:val="28"/>
          <w:rtl w:val="true"/>
          <w:lang w:bidi="ar-SA"/>
        </w:rPr>
        <w:t>أَمَّا بَعْدُ فَإِنَّ الْوَالِيَ إِذَا اخْتَلَفَ هَوَاهُ مَنَعَهُ ذَلِكَ كَثِيراً مِنَ الْعَدْلِ</w:t>
      </w:r>
      <w:r>
        <w:rPr>
          <w:rStyle w:val="FootnoteAnchor"/>
          <w:rtl w:val="true"/>
        </w:rPr>
        <w:footnoteReference w:id="1052"/>
      </w:r>
      <w:r>
        <w:rPr>
          <w:rFonts w:ascii="IRNazanin" w:hAnsi="IRNazanin" w:eastAsia="IRNazanin"/>
          <w:color w:val="111111"/>
          <w:sz w:val="28"/>
          <w:sz w:val="28"/>
          <w:szCs w:val="28"/>
          <w:rtl w:val="true"/>
          <w:lang w:bidi="fa-IR"/>
        </w:rPr>
        <w:t xml:space="preserve"> اما بعد، هرگاه هوای والی گوناگون،باشد او را از مقدار زیادی از عدالت باز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علیه السلام بر ضرورت ترک خواسته های گوناگون و خودداری از پیروی هوای نفس توجه داده است به دلیل پیامد ناروایی که دارد یعنی باز ماندن از اجرای موارد بسیاری از عدالت؛ زیرا پیروی از خواسته های گوناگون باعث انحراف از میانه روی در کارها می شود</w:t>
      </w:r>
      <w:r>
        <w:rPr>
          <w:rFonts w:eastAsia="IRNazanin" w:cs="IRNazanin"/>
          <w:color w:val="111111"/>
          <w:sz w:val="28"/>
          <w:szCs w:val="28"/>
          <w:rtl w:val="true"/>
          <w:lang w:bidi="fa-IR"/>
        </w:rPr>
        <w:t xml:space="preserve">. </w:t>
      </w:r>
      <w:r>
        <w:rPr>
          <w:rStyle w:val="FootnoteAnchor"/>
          <w:rtl w:val="true"/>
        </w:rPr>
        <w:footnoteReference w:id="1053"/>
      </w:r>
    </w:p>
    <w:p>
      <w:pPr>
        <w:pStyle w:val="Heading4"/>
        <w:numPr>
          <w:ilvl w:val="3"/>
          <w:numId w:val="1"/>
        </w:numPr>
        <w:rPr/>
      </w:pPr>
      <w:bookmarkStart w:id="1501" w:name="__RefHeading___Toc5888421_2320776876"/>
      <w:bookmarkStart w:id="1502" w:name="_Toc600"/>
      <w:bookmarkEnd w:id="1501"/>
      <w:r>
        <w:rPr/>
        <w:t>1</w:t>
      </w:r>
      <w:r>
        <w:rPr>
          <w:rtl w:val="true"/>
        </w:rPr>
        <w:t xml:space="preserve">. </w:t>
      </w:r>
      <w:r>
        <w:rPr/>
        <w:t>2</w:t>
      </w:r>
      <w:r>
        <w:rPr>
          <w:rtl w:val="true"/>
        </w:rPr>
        <w:t xml:space="preserve">. </w:t>
      </w:r>
      <w:r>
        <w:rPr>
          <w:rtl w:val="true"/>
        </w:rPr>
        <w:t>عدالت ورزی</w:t>
      </w:r>
      <w:bookmarkEnd w:id="1502"/>
    </w:p>
    <w:p>
      <w:pPr>
        <w:pStyle w:val="BookText"/>
        <w:rPr/>
      </w:pPr>
      <w:r>
        <w:rPr>
          <w:rFonts w:ascii="Amiri" w:hAnsi="Amiri" w:eastAsia="Amiri" w:cs="Amiri"/>
          <w:color w:val="111111"/>
          <w:sz w:val="28"/>
          <w:sz w:val="28"/>
          <w:szCs w:val="28"/>
          <w:rtl w:val="true"/>
          <w:lang w:bidi="ar-SA"/>
        </w:rPr>
        <w:t>فَلْيَكُنْ أَمْرُ النَّاسِ عِنْدَكَ فِي الْحَقِّ سَوَاءٌ فَإِنَّهُ لَيْسَ فِي الْجَوْرِ عِوَضٌ مِنَ الْعَدْلِ</w:t>
      </w:r>
      <w:r>
        <w:rPr>
          <w:rStyle w:val="FootnoteAnchor"/>
          <w:rtl w:val="true"/>
        </w:rPr>
        <w:footnoteReference w:id="1054"/>
      </w:r>
    </w:p>
    <w:p>
      <w:pPr>
        <w:pStyle w:val="BookText"/>
        <w:rPr/>
      </w:pPr>
      <w:r>
        <w:rPr>
          <w:rFonts w:ascii="IRNazanin" w:hAnsi="IRNazanin" w:eastAsia="IRNazanin"/>
          <w:color w:val="111111"/>
          <w:sz w:val="28"/>
          <w:sz w:val="28"/>
          <w:szCs w:val="28"/>
          <w:rtl w:val="true"/>
          <w:lang w:bidi="fa-IR"/>
        </w:rPr>
        <w:t>پس باید امور مردم در حق نزد تو برابر باشد زیرا در ستم عوضی از عدل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جوامع خدا پرست و جوامع منکر خداوند ظلم و عدل بازتاب یکسان ندارد همه جوامع نسبت به عدالت و عدالت خواهی رویکردی مثبت و طرفدارانه دارند و نسبت به </w:t>
      </w:r>
      <w:bookmarkStart w:id="1503" w:name="pg20332_196126"/>
    </w:p>
    <w:p>
      <w:pPr>
        <w:pStyle w:val="BookText"/>
        <w:rPr/>
      </w:pPr>
      <w:bookmarkEnd w:id="1503"/>
      <w:r>
        <w:rPr>
          <w:rFonts w:ascii="IRNazanin" w:hAnsi="IRNazanin" w:eastAsia="IRNazanin"/>
          <w:color w:val="111111"/>
          <w:sz w:val="28"/>
          <w:sz w:val="28"/>
          <w:szCs w:val="28"/>
          <w:rtl w:val="true"/>
          <w:lang w:bidi="fa-IR"/>
        </w:rPr>
        <w:t>ستم و ستمگری عکس العملی منفی و ستیز جویانه دارند</w:t>
      </w:r>
      <w:r>
        <w:rPr>
          <w:rFonts w:eastAsia="IRNazanin" w:cs="IRNazanin"/>
          <w:color w:val="111111"/>
          <w:sz w:val="28"/>
          <w:szCs w:val="28"/>
          <w:rtl w:val="true"/>
          <w:lang w:bidi="fa-IR"/>
        </w:rPr>
        <w:t xml:space="preserve">. </w:t>
      </w:r>
      <w:r>
        <w:rPr>
          <w:rStyle w:val="FootnoteAnchor"/>
          <w:rtl w:val="true"/>
        </w:rPr>
        <w:footnoteReference w:id="105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قُلِ الْحَقُّ مِنْ رَبِّكُمْ فَمَنْ شاءَ فَلْيُؤْمِنْ وَ مَنْ شاءَ فَلْيَكْفُر</w:t>
      </w:r>
      <w:r>
        <w:rPr>
          <w:rStyle w:val="FootnoteAnchor"/>
          <w:rtl w:val="true"/>
        </w:rPr>
        <w:footnoteReference w:id="105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حق از جانب پروردگار شماست هر که بخواهد ایمان بیاورد و هرکه بخواهد کافر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إِذا حَكَمْتُمْ بَيْنَ النَّاسِ أَنْ تَحْكُمُوا بِالْعَدْلِ</w:t>
      </w:r>
      <w:r>
        <w:rPr>
          <w:rStyle w:val="FootnoteAnchor"/>
          <w:rtl w:val="true"/>
        </w:rPr>
        <w:footnoteReference w:id="1057"/>
      </w:r>
      <w:r>
        <w:rPr>
          <w:rFonts w:ascii="IRNazanin" w:hAnsi="IRNazanin" w:eastAsia="IRNazanin"/>
          <w:color w:val="111111"/>
          <w:sz w:val="28"/>
          <w:sz w:val="28"/>
          <w:szCs w:val="28"/>
          <w:rtl w:val="true"/>
          <w:lang w:bidi="fa-IR"/>
        </w:rPr>
        <w:t>و چون در میان مردم به داوری نشینید، به عدل داوری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1058"/>
      </w:r>
      <w:r>
        <w:rPr>
          <w:rFonts w:ascii="IRNazanin" w:hAnsi="IRNazanin" w:eastAsia="IRNazanin"/>
          <w:color w:val="111111"/>
          <w:sz w:val="28"/>
          <w:sz w:val="28"/>
          <w:szCs w:val="28"/>
          <w:rtl w:val="true"/>
          <w:lang w:bidi="fa-IR"/>
        </w:rPr>
        <w:t>و هرکه بر وفق آیاتی که خدا نازل کرده است حکم نکند، کافر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أَحْبَبْتَ أَنْ يَأْتِيَهُ النَّاسُ إِلَيْكَ فَأْتِهِ إِلَيْهِمْ وَ مَا كَرِهْتَ أَنْ يَأْتِيَهُ إِلَيْكَ فَلَا تَأْتِهِ إِلَيْهِم</w:t>
      </w:r>
      <w:r>
        <w:rPr>
          <w:rStyle w:val="FootnoteAnchor"/>
          <w:rtl w:val="true"/>
        </w:rPr>
        <w:footnoteReference w:id="1059"/>
      </w:r>
      <w:r>
        <w:rPr>
          <w:rFonts w:ascii="IRNazanin" w:hAnsi="IRNazanin" w:eastAsia="IRNazanin"/>
          <w:color w:val="111111"/>
          <w:sz w:val="28"/>
          <w:sz w:val="28"/>
          <w:szCs w:val="28"/>
          <w:rtl w:val="true"/>
          <w:lang w:bidi="fa-IR"/>
        </w:rPr>
        <w:t>آن چه دوست داری مردم دربارۀ تو انجام بدهند همان را درباره آن ها انجام ده و آن چه دوست نداری مردم دربارۀ تو انجام دهند، درباره آن ها نجام نده</w:t>
      </w:r>
      <w:r>
        <w:rPr>
          <w:rFonts w:eastAsia="IRNazanin" w:cs="IRNazanin"/>
          <w:color w:val="111111"/>
          <w:sz w:val="28"/>
          <w:szCs w:val="28"/>
          <w:rtl w:val="true"/>
          <w:lang w:bidi="fa-IR"/>
        </w:rPr>
        <w:t>.</w:t>
      </w:r>
    </w:p>
    <w:p>
      <w:pPr>
        <w:pStyle w:val="Heading3"/>
        <w:numPr>
          <w:ilvl w:val="2"/>
          <w:numId w:val="1"/>
        </w:numPr>
        <w:rPr/>
      </w:pPr>
      <w:bookmarkStart w:id="1504" w:name="__RefHeading___Toc5888423_2320776876"/>
      <w:bookmarkStart w:id="1505" w:name="_Toc601"/>
      <w:bookmarkEnd w:id="1504"/>
      <w:r>
        <w:rPr/>
        <w:t>1</w:t>
      </w:r>
      <w:r>
        <w:rPr>
          <w:rtl w:val="true"/>
        </w:rPr>
        <w:t xml:space="preserve">. </w:t>
      </w:r>
      <w:r>
        <w:rPr/>
        <w:t>3</w:t>
      </w:r>
      <w:r>
        <w:rPr>
          <w:rtl w:val="true"/>
        </w:rPr>
        <w:t xml:space="preserve">. </w:t>
      </w:r>
      <w:r>
        <w:rPr>
          <w:rtl w:val="true"/>
        </w:rPr>
        <w:t>اهتمام به واجبات الهی</w:t>
      </w:r>
      <w:bookmarkEnd w:id="1505"/>
    </w:p>
    <w:p>
      <w:pPr>
        <w:pStyle w:val="BookText"/>
        <w:rPr/>
      </w:pPr>
      <w:r>
        <w:rPr>
          <w:rFonts w:ascii="Amiri" w:hAnsi="Amiri" w:eastAsia="Amiri" w:cs="Amiri"/>
          <w:color w:val="111111"/>
          <w:sz w:val="28"/>
          <w:sz w:val="28"/>
          <w:szCs w:val="28"/>
          <w:rtl w:val="true"/>
          <w:lang w:bidi="ar-SA"/>
        </w:rPr>
        <w:t>فَاجْتَنِبْ مَا تُنْكِرُ أَمْثَالَهُ وَ ابْتَذِلْ نَفْسَكَ فِيمَا افْتَرَضَ اللَّهُ عَلَيْكَ رَاجِياً ثَوَابَهُ وَ مُتَخَوَّفاً عِقَابَهُ</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مُتَخَوّفاً عِقَابَهُ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ترسان از عقابش</w:t>
      </w:r>
    </w:p>
    <w:p>
      <w:pPr>
        <w:pStyle w:val="BookText"/>
        <w:rPr/>
      </w:pPr>
      <w:r>
        <w:rPr>
          <w:rFonts w:ascii="IRNazanin" w:hAnsi="IRNazanin" w:eastAsia="IRNazanin"/>
          <w:color w:val="111111"/>
          <w:sz w:val="28"/>
          <w:sz w:val="28"/>
          <w:szCs w:val="28"/>
          <w:rtl w:val="true"/>
          <w:lang w:bidi="fa-IR"/>
        </w:rPr>
        <w:t>از آن چه نظایر آن را نمی پسندی دوری کن و خود را با امید به ثواب و بیم از عقاب در کاری بدار که خدا بر تو واجب ساخته</w:t>
      </w:r>
      <w:r>
        <w:rPr>
          <w:rFonts w:eastAsia="IRNazanin" w:cs="IRNazanin"/>
          <w:color w:val="111111"/>
          <w:sz w:val="28"/>
          <w:szCs w:val="28"/>
          <w:rtl w:val="true"/>
          <w:lang w:bidi="fa-IR"/>
        </w:rPr>
        <w:t>.</w:t>
      </w:r>
    </w:p>
    <w:p>
      <w:pPr>
        <w:pStyle w:val="Heading3"/>
        <w:numPr>
          <w:ilvl w:val="2"/>
          <w:numId w:val="1"/>
        </w:numPr>
        <w:rPr/>
      </w:pPr>
      <w:bookmarkStart w:id="1506" w:name="__RefHeading___Toc5888425_2320776876"/>
      <w:bookmarkStart w:id="1507" w:name="_Toc602"/>
      <w:bookmarkEnd w:id="1506"/>
      <w:r>
        <w:rPr/>
        <w:t>1</w:t>
      </w:r>
      <w:r>
        <w:rPr>
          <w:rtl w:val="true"/>
        </w:rPr>
        <w:t xml:space="preserve">. </w:t>
      </w:r>
      <w:r>
        <w:rPr/>
        <w:t>4</w:t>
      </w:r>
      <w:r>
        <w:rPr>
          <w:rtl w:val="true"/>
        </w:rPr>
        <w:t xml:space="preserve">. </w:t>
      </w:r>
      <w:r>
        <w:rPr>
          <w:rtl w:val="true"/>
        </w:rPr>
        <w:t>توجه به آزمایش های دنیا</w:t>
      </w:r>
      <w:bookmarkEnd w:id="1507"/>
    </w:p>
    <w:p>
      <w:pPr>
        <w:pStyle w:val="Heading4"/>
        <w:numPr>
          <w:ilvl w:val="3"/>
          <w:numId w:val="1"/>
        </w:numPr>
        <w:rPr/>
      </w:pPr>
      <w:bookmarkStart w:id="1508" w:name="__RefHeading___Toc5888427_2320776876"/>
      <w:bookmarkStart w:id="1509" w:name="_Toc603"/>
      <w:bookmarkEnd w:id="1508"/>
      <w:r>
        <w:rPr>
          <w:rtl w:val="true"/>
        </w:rPr>
        <w:t>اشاره</w:t>
      </w:r>
      <w:bookmarkEnd w:id="150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الدُّنْيَا دَارُ بَلِيَّةٍ</w:t>
      </w:r>
      <w:r>
        <w:rPr>
          <w:rFonts w:ascii="IRNazanin" w:hAnsi="IRNazanin" w:eastAsia="IRNazanin"/>
          <w:color w:val="111111"/>
          <w:sz w:val="28"/>
          <w:sz w:val="28"/>
          <w:szCs w:val="28"/>
          <w:rtl w:val="true"/>
          <w:lang w:bidi="fa-IR"/>
        </w:rPr>
        <w:t xml:space="preserve"> آگاه باش که دنیا خانه آزمایش است</w:t>
      </w:r>
      <w:r>
        <w:rPr>
          <w:rFonts w:eastAsia="IRNazanin" w:cs="IRNazanin"/>
          <w:color w:val="111111"/>
          <w:sz w:val="28"/>
          <w:szCs w:val="28"/>
          <w:rtl w:val="true"/>
          <w:lang w:bidi="fa-IR"/>
        </w:rPr>
        <w:t xml:space="preserve">. </w:t>
      </w:r>
      <w:bookmarkStart w:id="1510" w:name="pg20332_196127"/>
    </w:p>
    <w:p>
      <w:pPr>
        <w:pStyle w:val="BookText"/>
        <w:rPr/>
      </w:pPr>
      <w:bookmarkEnd w:id="151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وَنَبْلُوكُمْ بِالشَّرِّ وَالْخَيْرِ فِتْنَةً وَ إِلَيْنَا تُرْجَعُونَ</w:t>
      </w:r>
      <w:r>
        <w:rPr>
          <w:rStyle w:val="FootnoteAnchor"/>
          <w:rtl w:val="true"/>
        </w:rPr>
        <w:footnoteReference w:id="1061"/>
      </w:r>
      <w:r>
        <w:rPr>
          <w:rFonts w:ascii="IRNazanin" w:hAnsi="IRNazanin" w:eastAsia="IRNazanin"/>
          <w:color w:val="111111"/>
          <w:sz w:val="28"/>
          <w:sz w:val="28"/>
          <w:szCs w:val="28"/>
          <w:rtl w:val="true"/>
          <w:lang w:bidi="fa-IR"/>
        </w:rPr>
        <w:t>و شما را به خیر و شر می آزماییم و همه به نزد ما باز می گردید</w:t>
      </w:r>
      <w:r>
        <w:rPr>
          <w:rFonts w:eastAsia="IRNazanin" w:cs="IRNazanin"/>
          <w:color w:val="111111"/>
          <w:sz w:val="28"/>
          <w:szCs w:val="28"/>
          <w:rtl w:val="true"/>
          <w:lang w:bidi="fa-IR"/>
        </w:rPr>
        <w:t>.</w:t>
      </w:r>
    </w:p>
    <w:p>
      <w:pPr>
        <w:pStyle w:val="Heading4"/>
        <w:numPr>
          <w:ilvl w:val="3"/>
          <w:numId w:val="1"/>
        </w:numPr>
        <w:rPr/>
      </w:pPr>
      <w:bookmarkStart w:id="1511" w:name="__RefHeading___Toc5888429_2320776876"/>
      <w:bookmarkStart w:id="1512" w:name="_Toc604"/>
      <w:bookmarkEnd w:id="1511"/>
      <w:r>
        <w:rPr/>
        <w:t>1</w:t>
      </w:r>
      <w:r>
        <w:rPr>
          <w:rtl w:val="true"/>
        </w:rPr>
        <w:t xml:space="preserve">. </w:t>
      </w:r>
      <w:r>
        <w:rPr/>
        <w:t>5</w:t>
      </w:r>
      <w:r>
        <w:rPr>
          <w:rtl w:val="true"/>
        </w:rPr>
        <w:t xml:space="preserve">. </w:t>
      </w:r>
      <w:r>
        <w:rPr>
          <w:rtl w:val="true"/>
        </w:rPr>
        <w:t>برحذر بودن از غفلت در دنیا</w:t>
      </w:r>
      <w:bookmarkEnd w:id="1512"/>
    </w:p>
    <w:p>
      <w:pPr>
        <w:pStyle w:val="BookText"/>
        <w:rPr/>
      </w:pPr>
      <w:r>
        <w:rPr>
          <w:rFonts w:ascii="Amiri" w:hAnsi="Amiri" w:eastAsia="Amiri" w:cs="Amiri"/>
          <w:color w:val="111111"/>
          <w:sz w:val="28"/>
          <w:sz w:val="28"/>
          <w:szCs w:val="28"/>
          <w:rtl w:val="true"/>
          <w:lang w:bidi="ar-SA"/>
        </w:rPr>
        <w:t>لَمْ يَفْرُغْ صَاحِبُهَا فِيهَا قَط سَاعَةً إِلَّا كَانَتْ فَرْغَتُهُ عَلَيْهِ حَسْرَةً يَوْمَ الْقِيَامَةِ</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من أسماء الأفعال بمعنى انته وكثيرا ما تصدّر بالفاء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دنیادار ساعتی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تلاش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نباشد مگر آن که همان مایه حسرت او در روز قیامت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رَبِّ ارْجِعُونِ لَعَلَّى أَعْمَلُ صالِحاً فيما تَرَکت</w:t>
      </w:r>
      <w:r>
        <w:rPr>
          <w:rStyle w:val="FootnoteAnchor"/>
          <w:rtl w:val="true"/>
        </w:rPr>
        <w:footnoteReference w:id="1063"/>
      </w:r>
      <w:r>
        <w:rPr>
          <w:rFonts w:ascii="IRNazanin" w:hAnsi="IRNazanin" w:eastAsia="IRNazanin"/>
          <w:color w:val="111111"/>
          <w:sz w:val="28"/>
          <w:sz w:val="28"/>
          <w:szCs w:val="28"/>
          <w:rtl w:val="true"/>
          <w:lang w:bidi="fa-IR"/>
        </w:rPr>
        <w:t>ای پروردگار من، مرا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کارهای شایسته ای را که ترک کرده بودم به جای آورم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أَنْذِرْهُمْ يَوْمَ الْحَسْرَةِ إِذْ قُضِيَ الْأَمْرُ وَ هُمْ فِي غَفْلَةٍ وَ هُمْ لا يُؤْمِنُونَ</w:t>
      </w:r>
      <w:r>
        <w:rPr>
          <w:rStyle w:val="FootnoteAnchor"/>
          <w:rtl w:val="true"/>
        </w:rPr>
        <w:footnoteReference w:id="1064"/>
      </w:r>
      <w:r>
        <w:rPr>
          <w:rFonts w:ascii="IRNazanin" w:hAnsi="IRNazanin" w:eastAsia="IRNazanin"/>
          <w:color w:val="111111"/>
          <w:sz w:val="28"/>
          <w:sz w:val="28"/>
          <w:szCs w:val="28"/>
          <w:rtl w:val="true"/>
          <w:lang w:bidi="fa-IR"/>
        </w:rPr>
        <w:t>آنان را از روز حسرت که کار به پایان آمده و آنان همچنان در حال غفلت و بی ایمانی هستند، بترسان</w:t>
      </w:r>
      <w:r>
        <w:rPr>
          <w:rFonts w:eastAsia="IRNazanin" w:cs="IRNazanin"/>
          <w:color w:val="111111"/>
          <w:sz w:val="28"/>
          <w:szCs w:val="28"/>
          <w:rtl w:val="true"/>
          <w:lang w:bidi="fa-IR"/>
        </w:rPr>
        <w:t>.</w:t>
      </w:r>
    </w:p>
    <w:p>
      <w:pPr>
        <w:pStyle w:val="Heading4"/>
        <w:numPr>
          <w:ilvl w:val="3"/>
          <w:numId w:val="1"/>
        </w:numPr>
        <w:rPr/>
      </w:pPr>
      <w:bookmarkStart w:id="1513" w:name="__RefHeading___Toc5888431_2320776876"/>
      <w:bookmarkStart w:id="1514" w:name="_Toc605"/>
      <w:bookmarkEnd w:id="1513"/>
      <w:r>
        <w:rPr/>
        <w:t>1</w:t>
      </w:r>
      <w:r>
        <w:rPr>
          <w:rtl w:val="true"/>
        </w:rPr>
        <w:t xml:space="preserve">. </w:t>
      </w:r>
      <w:r>
        <w:rPr/>
        <w:t>6</w:t>
      </w:r>
      <w:r>
        <w:rPr>
          <w:rtl w:val="true"/>
        </w:rPr>
        <w:t xml:space="preserve">. </w:t>
      </w:r>
      <w:r>
        <w:rPr>
          <w:rtl w:val="true"/>
        </w:rPr>
        <w:t>همه امور بر محور حق</w:t>
      </w:r>
      <w:bookmarkEnd w:id="1514"/>
    </w:p>
    <w:p>
      <w:pPr>
        <w:pStyle w:val="BookText"/>
        <w:rPr/>
      </w:pPr>
      <w:r>
        <w:rPr>
          <w:rFonts w:ascii="Amiri" w:hAnsi="Amiri" w:eastAsia="Amiri" w:cs="Amiri"/>
          <w:color w:val="111111"/>
          <w:sz w:val="28"/>
          <w:sz w:val="28"/>
          <w:szCs w:val="28"/>
          <w:rtl w:val="true"/>
          <w:lang w:bidi="ar-SA"/>
        </w:rPr>
        <w:t>وَ أَنَّهُ لَنْ يُغْنِيَكَ عَنِ الْحَقِّ شَيْءٌ أَبَداً</w:t>
      </w:r>
      <w:r>
        <w:rPr>
          <w:rFonts w:ascii="IRNazanin" w:hAnsi="IRNazanin" w:eastAsia="IRNazanin"/>
          <w:color w:val="111111"/>
          <w:sz w:val="28"/>
          <w:sz w:val="28"/>
          <w:szCs w:val="28"/>
          <w:rtl w:val="true"/>
          <w:lang w:bidi="fa-IR"/>
        </w:rPr>
        <w:t xml:space="preserve"> هرگز چیزی تو را از حق بی نیاز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همه کارهایت باید بر محور حق بگردد که پیروزی در دنیا و نجات آخرت در پرتوی طرفداری از حق حاصل می شود</w:t>
      </w:r>
      <w:r>
        <w:rPr>
          <w:rFonts w:eastAsia="IRNazanin" w:cs="IRNazanin"/>
          <w:color w:val="111111"/>
          <w:sz w:val="28"/>
          <w:szCs w:val="28"/>
          <w:rtl w:val="true"/>
          <w:lang w:bidi="fa-IR"/>
        </w:rPr>
        <w:t xml:space="preserve">. </w:t>
      </w:r>
      <w:bookmarkStart w:id="1515" w:name="pg20332_196128"/>
    </w:p>
    <w:p>
      <w:pPr>
        <w:pStyle w:val="Heading4"/>
        <w:numPr>
          <w:ilvl w:val="3"/>
          <w:numId w:val="1"/>
        </w:numPr>
        <w:rPr/>
      </w:pPr>
      <w:bookmarkStart w:id="1516" w:name="__RefHeading___Toc5888433_2320776876"/>
      <w:bookmarkStart w:id="1517" w:name="_Toc606"/>
      <w:bookmarkEnd w:id="1515"/>
      <w:bookmarkEnd w:id="1516"/>
      <w:r>
        <w:rPr/>
        <w:t>1</w:t>
      </w:r>
      <w:r>
        <w:rPr>
          <w:rtl w:val="true"/>
        </w:rPr>
        <w:t xml:space="preserve">. </w:t>
      </w:r>
      <w:r>
        <w:rPr/>
        <w:t>7</w:t>
      </w:r>
      <w:r>
        <w:rPr>
          <w:rtl w:val="true"/>
        </w:rPr>
        <w:t xml:space="preserve">. </w:t>
      </w:r>
      <w:r>
        <w:rPr>
          <w:rtl w:val="true"/>
        </w:rPr>
        <w:t>تسلط بر هوای نفسانی</w:t>
      </w:r>
      <w:bookmarkEnd w:id="1517"/>
    </w:p>
    <w:p>
      <w:pPr>
        <w:pStyle w:val="BookText"/>
        <w:rPr/>
      </w:pPr>
      <w:r>
        <w:rPr>
          <w:rFonts w:ascii="Amiri" w:hAnsi="Amiri" w:eastAsia="Amiri" w:cs="Amiri"/>
          <w:color w:val="111111"/>
          <w:sz w:val="28"/>
          <w:sz w:val="28"/>
          <w:szCs w:val="28"/>
          <w:rtl w:val="true"/>
          <w:lang w:bidi="ar-SA"/>
        </w:rPr>
        <w:t>وَ مِنَ الْحَقِّ عَلَيْكَ حِفْظُ نَفْسِكَ وَ الِاحْتِسَابُ عَلَى الرَّعِيَّةِ بِجُهْدِكَ</w:t>
      </w:r>
      <w:r>
        <w:rPr>
          <w:rStyle w:val="FootnoteAnchor"/>
          <w:rtl w:val="true"/>
        </w:rPr>
        <w:footnoteReference w:id="1065"/>
      </w:r>
      <w:r>
        <w:rPr>
          <w:rFonts w:ascii="IRNazanin" w:hAnsi="IRNazanin" w:eastAsia="IRNazanin"/>
          <w:color w:val="111111"/>
          <w:sz w:val="28"/>
          <w:sz w:val="28"/>
          <w:szCs w:val="28"/>
          <w:rtl w:val="true"/>
          <w:lang w:bidi="fa-IR"/>
        </w:rPr>
        <w:t xml:space="preserve"> و از جمله حقوقی که بر تو لازم گشته آن است که خود را نگاه داری و به قدر توان خود در کار رعیت تلاش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سپاس از نعمت ها و امکاناتی که خداوند در مسائل مادی و معنوی به ما داده است به کارگیری آن نعمت ها در مسیر رضای خداست که خدمت به خلق از بارزترین آن هاست</w:t>
      </w:r>
      <w:r>
        <w:rPr>
          <w:rFonts w:eastAsia="IRNazanin" w:cs="IRNazanin"/>
          <w:color w:val="111111"/>
          <w:sz w:val="28"/>
          <w:szCs w:val="28"/>
          <w:rtl w:val="true"/>
          <w:lang w:bidi="fa-IR"/>
        </w:rPr>
        <w:t xml:space="preserve">. </w:t>
      </w:r>
      <w:r>
        <w:rPr>
          <w:rStyle w:val="FootnoteAnchor"/>
          <w:rtl w:val="true"/>
        </w:rPr>
        <w:footnoteReference w:id="1066"/>
      </w:r>
    </w:p>
    <w:p>
      <w:pPr>
        <w:pStyle w:val="Heading3"/>
        <w:numPr>
          <w:ilvl w:val="2"/>
          <w:numId w:val="1"/>
        </w:numPr>
        <w:rPr/>
      </w:pPr>
      <w:bookmarkStart w:id="1518" w:name="__RefHeading___Toc5888435_2320776876"/>
      <w:bookmarkStart w:id="1519" w:name="_Toc607"/>
      <w:bookmarkEnd w:id="1518"/>
      <w:r>
        <w:rPr/>
        <w:t>2</w:t>
      </w:r>
      <w:r>
        <w:rPr>
          <w:rtl w:val="true"/>
        </w:rPr>
        <w:t xml:space="preserve">. </w:t>
      </w:r>
      <w:r>
        <w:rPr>
          <w:rtl w:val="true"/>
        </w:rPr>
        <w:t>بزرگی الطاف الهی</w:t>
      </w:r>
      <w:bookmarkEnd w:id="1519"/>
    </w:p>
    <w:p>
      <w:pPr>
        <w:pStyle w:val="BookText"/>
        <w:rPr/>
      </w:pPr>
      <w:r>
        <w:rPr>
          <w:rFonts w:ascii="Amiri" w:hAnsi="Amiri" w:eastAsia="Amiri" w:cs="Amiri"/>
          <w:color w:val="111111"/>
          <w:sz w:val="28"/>
          <w:sz w:val="28"/>
          <w:szCs w:val="28"/>
          <w:rtl w:val="true"/>
          <w:lang w:bidi="ar-SA"/>
        </w:rPr>
        <w:t>فَإِنَّ الَّذِي يَصِلُ إِلَيْكَ مِنْ ذَلِكَ أَفْضَلُ مِنَ الَّذِي يَصِلُ بِكَ وَ السَّلَام</w:t>
      </w:r>
      <w:r>
        <w:rPr>
          <w:rFonts w:ascii="IRNazanin" w:hAnsi="IRNazanin" w:eastAsia="IRNazanin"/>
          <w:color w:val="111111"/>
          <w:sz w:val="28"/>
          <w:sz w:val="28"/>
          <w:szCs w:val="28"/>
          <w:rtl w:val="true"/>
          <w:lang w:bidi="fa-IR"/>
        </w:rPr>
        <w:t xml:space="preserve"> زیرا سودی که از این کار به تو می رسد بیش فایده ای است که تو به مردم می 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عَلَيْكُمْ أَنْفُسَكُمْ لا يَضُرُّكُمْ مَنْ ضَلَّ إِذَا اهْتَدَيْتُمْ إِلَى اللَّهِ مَرْجِعُكُمْ جَمِيعاً فَيُنَبِّئُكُمْ بما كُنْتُمْ تَعْمَلُون</w:t>
      </w:r>
      <w:r>
        <w:rPr>
          <w:rStyle w:val="FootnoteAnchor"/>
          <w:rtl w:val="true"/>
        </w:rPr>
        <w:footnoteReference w:id="1067"/>
      </w:r>
      <w:r>
        <w:rPr>
          <w:rFonts w:ascii="IRNazanin" w:hAnsi="IRNazanin" w:eastAsia="IRNazanin"/>
          <w:color w:val="111111"/>
          <w:sz w:val="28"/>
          <w:sz w:val="28"/>
          <w:szCs w:val="28"/>
          <w:rtl w:val="true"/>
          <w:lang w:bidi="fa-IR"/>
        </w:rPr>
        <w:t>ای کسانی که ایمان آورده اید، به خود 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هدایت یافته اید آنان که گمراه مانده اند به شما زیانی نرسانند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همه شما نزد خداست تا شما را به آن کارها که می کرده اید آگاه گرداند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مَثَلُ الَّذِينَ يُنْفِقُونَ أَمْوالَهُمْ فى سَبيلِ اللَّهِ كَمَثَلِ حَبَّةٍ أَنْبَتَتْ سَبْعَ سَنابِلَ فِي كُلِّ سُنْبُلَةٍ مِائَةُ حَبَّةٍ وَ اللَّهُ يُضاعِفُ لِمَنْ يَشاءُ وَ اللهُ واسِعٌ عَلِيمٌ</w:t>
      </w:r>
      <w:r>
        <w:rPr>
          <w:rStyle w:val="FootnoteAnchor"/>
          <w:rtl w:val="true"/>
        </w:rPr>
        <w:footnoteReference w:id="1068"/>
      </w:r>
      <w:r>
        <w:rPr>
          <w:rFonts w:ascii="IRNazanin" w:hAnsi="IRNazanin" w:eastAsia="IRNazanin"/>
          <w:color w:val="111111"/>
          <w:sz w:val="28"/>
          <w:sz w:val="28"/>
          <w:szCs w:val="28"/>
          <w:rtl w:val="true"/>
          <w:lang w:bidi="fa-IR"/>
        </w:rPr>
        <w:t>مثل آنان که مال خود را در راه خدا انفاق می کنند مثل دانه ای است که هفت خوشه برآورد و در هر خوشه ای صد 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پاداش هرکه را که بخواهد چندبرابر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خدا گشایش دهنده و داناست</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0" w:name="pg20332_196130"/>
      <w:bookmarkStart w:id="1521" w:name="pg20332_196130"/>
      <w:bookmarkEnd w:id="1521"/>
    </w:p>
    <w:p>
      <w:pPr>
        <w:pStyle w:val="Heading2"/>
        <w:numPr>
          <w:ilvl w:val="1"/>
          <w:numId w:val="1"/>
        </w:numPr>
        <w:rPr/>
      </w:pPr>
      <w:bookmarkStart w:id="1522" w:name="pg20332_196130"/>
      <w:bookmarkStart w:id="1523" w:name="__RefHeading___Toc5888437_2320776876"/>
      <w:bookmarkStart w:id="1524" w:name="_Toc608"/>
      <w:bookmarkEnd w:id="1522"/>
      <w:bookmarkEnd w:id="1523"/>
      <w:r>
        <w:rPr>
          <w:rtl w:val="true"/>
        </w:rPr>
        <w:t xml:space="preserve">نامه </w:t>
      </w:r>
      <w:r>
        <w:rPr/>
        <w:t>60</w:t>
      </w:r>
      <w:bookmarkEnd w:id="1524"/>
    </w:p>
    <w:p>
      <w:pPr>
        <w:pStyle w:val="Heading3"/>
        <w:numPr>
          <w:ilvl w:val="2"/>
          <w:numId w:val="1"/>
        </w:numPr>
        <w:rPr/>
      </w:pPr>
      <w:bookmarkStart w:id="1525" w:name="__RefHeading___Toc5888439_2320776876"/>
      <w:bookmarkStart w:id="1526" w:name="_Toc609"/>
      <w:bookmarkEnd w:id="1525"/>
      <w:r>
        <w:rPr>
          <w:rtl w:val="true"/>
        </w:rPr>
        <w:t>اشاره</w:t>
      </w:r>
      <w:bookmarkEnd w:id="1526"/>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فرماندارانی که در محل عبور لشکریان خدمت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 مردم نسبت به تبعات ناشی از نقل و انتقال لشکریان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اخلاقی، اجتماعی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ستم و خسارت های احتمالی عبور سپاه </w:t>
      </w:r>
      <w:r>
        <w:rPr>
          <w:rStyle w:val="FootnoteAnchor"/>
          <w:rtl w:val="true"/>
        </w:rPr>
        <w:footnoteReference w:id="1069"/>
      </w:r>
    </w:p>
    <w:p>
      <w:pPr>
        <w:pStyle w:val="Heading3"/>
        <w:numPr>
          <w:ilvl w:val="2"/>
          <w:numId w:val="1"/>
        </w:numPr>
        <w:rPr/>
      </w:pPr>
      <w:bookmarkStart w:id="1527" w:name="__RefHeading___Toc5888441_2320776876"/>
      <w:bookmarkStart w:id="1528" w:name="_Toc610"/>
      <w:bookmarkEnd w:id="1527"/>
      <w:r>
        <w:rPr>
          <w:rtl w:val="true"/>
        </w:rPr>
        <w:t>پیشگفتار نامه</w:t>
      </w:r>
      <w:bookmarkEnd w:id="152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فرمان امام به مأموران جمع آوری مالیات است خلاصه مضمون نامه عبارت است از اطلاع دادن به کسانی از خراجگیران و کارگزاران شهرها که در مسیر سپاه قرار داشتند تا آگاهی یافته و متوجه باشند و از آن ها حذر کنند و همچنین سفارش لازم به سپاه نسبت به آن چه برای آنان شایسته است و از سوی خدا برایشان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اعلام کرده است که از بدرفتاری سپاه نسبت به آن گروه از اهل ذمه بپرهیزند؛ زیرا جز به مقدار رفع گرسنگی یک شخص ناچار که هیچ راهی جز آن برای سیر شدن ندارد، کس دیگری از طرف او اجازه ندارد از اموال مردم استفاده کند</w:t>
      </w:r>
      <w:r>
        <w:rPr>
          <w:rFonts w:eastAsia="IRNazanin" w:cs="IRNazanin"/>
          <w:color w:val="111111"/>
          <w:sz w:val="28"/>
          <w:szCs w:val="28"/>
          <w:rtl w:val="true"/>
          <w:lang w:bidi="fa-IR"/>
        </w:rPr>
        <w:t xml:space="preserve">. </w:t>
      </w:r>
      <w:bookmarkStart w:id="1529" w:name="pg20332_196131"/>
    </w:p>
    <w:p>
      <w:pPr>
        <w:pStyle w:val="BookText"/>
        <w:rPr/>
      </w:pPr>
      <w:bookmarkEnd w:id="1529"/>
      <w:r>
        <w:rPr>
          <w:rFonts w:ascii="Amiri" w:hAnsi="Amiri" w:eastAsia="Amiri" w:cs="Amiri"/>
          <w:color w:val="111111"/>
          <w:sz w:val="28"/>
          <w:sz w:val="28"/>
          <w:szCs w:val="28"/>
          <w:rtl w:val="true"/>
          <w:lang w:bidi="ar-SA"/>
        </w:rPr>
        <w:t>مِنْ عَبْدِ اللَّهِ عَلِي أَمِيرِ الْمُؤْمِنِينَ إِلَى مَنْ مَرَّ بِهِ الْجَيْشُ مِنْ جُبَاةِ الْخَرَاجِ وَ عُمَّال الْبِلَادِ أَمَّا بَعْدُ، فَإِنِّي قَدْ سَيَّرْتُ جُنُوداً هِي مَارَةٌ بِكُمْ إِنْ شَاءَ اللَّهُ؛ وَقَدْ أَوْصَيْتُهُمْ بِمَا يَجِبُ لِلَّهِ عَلَيْهِمْ مِنْ كَفِّ الْأَذَى وَصَرْفِ الشَّذَا، وَأَنَا أَبْرَأُ إِلَيْكُمْ وَ إِلَى ذِمَّتِكُمْ مِنْ مَعَرَّةِ الْجَيْشِ إِلَّا مِنْ جَوْعَةِ الْمُضْطَرٌ لَا يَجِدُ عَنْهَا مَذْهَباً إِلَى شِبَعِهِ؛ فَنَكَّلُوا مَنْ تَنَاوَلَ مِنْهُمْ شَيْئاً ظُلْماً عَنْ ظُلْمِهِمْ، وَ كُفُّوا أَيْدِيَ سُفَهَائِكُمْ عَنْ مُضَادَّتِهِمْ مُضَارَّتِهِمْ وَ التَّعَرُّضِ لَهُمْ فِيمَا اسْتَثْنَيْنَاهُ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بَيْنَ أَظْهُرِ الْجَيْشِ، فَارْفَعُوا إِلَيَّ مَظَالَمَكُمْ وَ مَا عَرَاكُمْ مِمَّا يَغْلِبُكُمْ مِنْ أَمْرِهِمْ وَ مَا لَا تُطِيقُونَ دَفْعَهُ إِلَّا بِاللَّهِ وَ فَأَنَا أُغَيْرُهُ بِمَعُونَةِ اللَّهِ، إِنْ شَاءَ 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0" w:name="__RefHeading___Toc5888443_2320776876"/>
      <w:bookmarkStart w:id="1531" w:name="_Toc611"/>
      <w:bookmarkEnd w:id="1530"/>
      <w:r>
        <w:rPr/>
        <w:t>1</w:t>
      </w:r>
      <w:r>
        <w:rPr>
          <w:rtl w:val="true"/>
        </w:rPr>
        <w:t xml:space="preserve">. </w:t>
      </w:r>
      <w:r>
        <w:rPr>
          <w:rtl w:val="true"/>
        </w:rPr>
        <w:t>فرمان به مأموران جمع خراج</w:t>
      </w:r>
      <w:bookmarkEnd w:id="1531"/>
    </w:p>
    <w:p>
      <w:pPr>
        <w:pStyle w:val="BookText"/>
        <w:rPr/>
      </w:pPr>
      <w:r>
        <w:rPr>
          <w:rFonts w:ascii="Amiri" w:hAnsi="Amiri" w:eastAsia="Amiri" w:cs="Amiri"/>
          <w:color w:val="111111"/>
          <w:sz w:val="28"/>
          <w:sz w:val="28"/>
          <w:szCs w:val="28"/>
          <w:rtl w:val="true"/>
          <w:lang w:bidi="ar-SA"/>
        </w:rPr>
        <w:t>مِنْ عَبْدِ اللَّهِ عَلِيٌّ أَمِيرِ الْمُؤْمِنِينَ إِلَى مَنْ مَرَّ بِهِ الْجَيْشُ مِنْ جُبَاةِ الْخَرَاجِ وَ عُمَّالِ الْبِلَادِ</w:t>
      </w:r>
      <w:r>
        <w:rPr>
          <w:rStyle w:val="FootnoteAnchor"/>
          <w:rtl w:val="true"/>
        </w:rPr>
        <w:footnoteReference w:id="1070"/>
      </w:r>
      <w:r>
        <w:rPr>
          <w:rFonts w:ascii="IRNazanin" w:hAnsi="IRNazanin" w:eastAsia="IRNazanin"/>
          <w:color w:val="111111"/>
          <w:sz w:val="28"/>
          <w:sz w:val="28"/>
          <w:szCs w:val="28"/>
          <w:rtl w:val="true"/>
          <w:lang w:bidi="fa-IR"/>
        </w:rPr>
        <w:t xml:space="preserve"> از بنده خدا علی علیه السلام امیرالمؤمنین به جمع کنندگان مالیات و کارگزاران شهرهایی که سپاه از منطقهٔ آنان عبور می کند</w:t>
      </w:r>
      <w:r>
        <w:rPr>
          <w:rFonts w:eastAsia="IRNazanin" w:cs="IRNazanin"/>
          <w:color w:val="111111"/>
          <w:sz w:val="28"/>
          <w:szCs w:val="28"/>
          <w:rtl w:val="true"/>
          <w:lang w:bidi="fa-IR"/>
        </w:rPr>
        <w:t>.</w:t>
      </w:r>
    </w:p>
    <w:p>
      <w:pPr>
        <w:pStyle w:val="Heading3"/>
        <w:numPr>
          <w:ilvl w:val="2"/>
          <w:numId w:val="1"/>
        </w:numPr>
        <w:rPr/>
      </w:pPr>
      <w:bookmarkStart w:id="1532" w:name="__RefHeading___Toc5888445_2320776876"/>
      <w:bookmarkStart w:id="1533" w:name="_Toc612"/>
      <w:bookmarkEnd w:id="1532"/>
      <w:r>
        <w:rPr/>
        <w:t>2</w:t>
      </w:r>
      <w:r>
        <w:rPr>
          <w:rtl w:val="true"/>
        </w:rPr>
        <w:t xml:space="preserve">. </w:t>
      </w:r>
      <w:r>
        <w:rPr>
          <w:rtl w:val="true"/>
        </w:rPr>
        <w:t>تعیین وظیفه سپاهیان</w:t>
      </w:r>
      <w:bookmarkEnd w:id="1533"/>
    </w:p>
    <w:p>
      <w:pPr>
        <w:pStyle w:val="BookText"/>
        <w:rPr/>
      </w:pPr>
      <w:r>
        <w:rPr>
          <w:rFonts w:ascii="Amiri" w:hAnsi="Amiri" w:eastAsia="Amiri" w:cs="Amiri"/>
          <w:color w:val="111111"/>
          <w:sz w:val="28"/>
          <w:sz w:val="28"/>
          <w:szCs w:val="28"/>
          <w:rtl w:val="true"/>
          <w:lang w:bidi="ar-SA"/>
        </w:rPr>
        <w:t>أَمَّا بَعْدُ فَإِنِّي قَدْ سَيَّرْتُ جُنُوداً هِيَ مَارَةٌ بِكُمْ إِنْ شَاءَ اللَّهُ وَ قَدْ أَوْصَيْتُهُمْ بِمَا يَجِبُ لِلَّهِ عَلَيْهِمْ مِنْ كَفَّ الْأَذَى وَ صَرْفِ الشَّذَا</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خودداری</w:t>
      </w:r>
    </w:p>
    <w:p>
      <w:pPr>
        <w:pStyle w:val="BookText"/>
        <w:rPr/>
      </w:pPr>
      <w:r>
        <w:rPr>
          <w:rFonts w:ascii="IRNazanin" w:hAnsi="IRNazanin" w:eastAsia="IRNazanin"/>
          <w:color w:val="111111"/>
          <w:sz w:val="28"/>
          <w:sz w:val="28"/>
          <w:szCs w:val="28"/>
          <w:rtl w:val="true"/>
          <w:lang w:bidi="fa-IR"/>
        </w:rPr>
        <w:t>الشَّذَا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آسیب زدن؛ شر؛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شذو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شر رسانیدن؛ الشذى الضرب والشر، لقد أشذيت و آذيت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من سپاهی را فرستادم که به خواست خداوند از منطقه شما عبور می کنند و آنان را به آن چه خداوند بر آنان واجب نموده، سفارش کرده ام که از آزار مردم و رساندن رنج به آنان اجتناب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مسئولین را توجیه می کند که به وظایفشان عمل کنند و نظامیان را توجیه می کند که مبادا موجبات آزار و اذیت شهروندان را فراهم آورند</w:t>
      </w:r>
      <w:r>
        <w:rPr>
          <w:rFonts w:eastAsia="IRNazanin" w:cs="IRNazanin"/>
          <w:color w:val="111111"/>
          <w:sz w:val="28"/>
          <w:szCs w:val="28"/>
          <w:rtl w:val="true"/>
          <w:lang w:bidi="fa-IR"/>
        </w:rPr>
        <w:t xml:space="preserve">. </w:t>
      </w:r>
      <w:r>
        <w:rPr>
          <w:rStyle w:val="FootnoteAnchor"/>
          <w:rtl w:val="true"/>
        </w:rPr>
        <w:footnoteReference w:id="1072"/>
      </w:r>
      <w:bookmarkStart w:id="1534" w:name="pg20332_196132"/>
    </w:p>
    <w:p>
      <w:pPr>
        <w:pStyle w:val="BookText"/>
        <w:rPr/>
      </w:pPr>
      <w:bookmarkEnd w:id="1534"/>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كَفَّ الْأَذَى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این حقیقت است که در اجرای دستورات الهی به خصوص آن جا که پای حقوق مردم در کار باشد نسبت به هیچ کس حتی سپاهیان که همچون بازوی حاکم اسلامی محسوب می شوند اغماضی نخواهد کرد</w:t>
      </w:r>
      <w:r>
        <w:rPr>
          <w:rFonts w:eastAsia="IRNazanin" w:cs="IRNazanin"/>
          <w:color w:val="111111"/>
          <w:sz w:val="28"/>
          <w:szCs w:val="28"/>
          <w:rtl w:val="true"/>
          <w:lang w:bidi="fa-IR"/>
        </w:rPr>
        <w:t xml:space="preserve">. </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اعلان بیزاری حضرت از آزار و اذیت مردم</w:t>
      </w:r>
    </w:p>
    <w:p>
      <w:pPr>
        <w:pStyle w:val="BookText"/>
        <w:rPr/>
      </w:pPr>
      <w:r>
        <w:rPr>
          <w:rFonts w:ascii="Amiri" w:hAnsi="Amiri" w:eastAsia="Amiri" w:cs="Amiri"/>
          <w:color w:val="111111"/>
          <w:sz w:val="28"/>
          <w:sz w:val="28"/>
          <w:szCs w:val="28"/>
          <w:rtl w:val="true"/>
          <w:lang w:bidi="ar-SA"/>
        </w:rPr>
        <w:t>وَ أَنَا أَبْرَأَ إِلَيْكُمْ وَ إِلَى ذِمَّتِكُمْ مِنْ مَعَرَّةِ الْجَيْشِ إِلَّا مِنْ جَوْعَةِ الْمُضْطَرَّ لَا يَجِدُ عَنْهَا مَذْهَباً إِلَى شِبَعِهِ</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جَوْعَةِ گرسنگی؛ مرّة من 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پیش شما و به خاطر تعهدی که با شما دارم از ستم سپاه به شما بیزارم، مگر این که گرسنگی کسی را ناچار کند و برای سیر کردن خویش راهی غیر آن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حَرَّمَ عَلَيْكُمُ الْمَيْتَةَ وَالدَّمَ وَ لَحْمَ الْخِنْزِيرِ وَ ما أُهِلَّ بِهِ لِغَيْرِ اللَّهِ فَمَنِ اضْطُرَّ غَيْرَ بِاعْ وَ لا عادٍ فَلا إِثْمَ عَلَيْهِ إِنَّ اللَّهَ غَفُورٌ رَحیمٌ</w:t>
      </w:r>
      <w:r>
        <w:rPr>
          <w:rStyle w:val="FootnoteAnchor"/>
          <w:rtl w:val="true"/>
        </w:rPr>
        <w:footnoteReference w:id="1075"/>
      </w:r>
      <w:r>
        <w:rPr>
          <w:rFonts w:ascii="IRNazanin" w:hAnsi="IRNazanin" w:eastAsia="IRNazanin"/>
          <w:color w:val="111111"/>
          <w:sz w:val="28"/>
          <w:sz w:val="28"/>
          <w:szCs w:val="28"/>
          <w:rtl w:val="true"/>
          <w:lang w:bidi="fa-IR"/>
        </w:rPr>
        <w:t>خداوند گوشت مردار و خون و گوشت خوک و آن چه نام غیر خدا به هنگام ذبح بر آن گفته شود حرام کرده است، ولی آن کس که مضطر شود برای حفظ جان خود از آن بخورد در صورتی که ستمگر و متجاوز نباشد، گناهی بر او نیست خداوند بخشنده و مهربان است</w:t>
      </w:r>
      <w:r>
        <w:rPr>
          <w:rFonts w:eastAsia="IRNazanin" w:cs="IRNazanin"/>
          <w:color w:val="111111"/>
          <w:sz w:val="28"/>
          <w:szCs w:val="28"/>
          <w:rtl w:val="true"/>
          <w:lang w:bidi="fa-IR"/>
        </w:rPr>
        <w:t>.</w:t>
      </w:r>
    </w:p>
    <w:p>
      <w:pPr>
        <w:pStyle w:val="Heading3"/>
        <w:numPr>
          <w:ilvl w:val="2"/>
          <w:numId w:val="1"/>
        </w:numPr>
        <w:rPr/>
      </w:pPr>
      <w:bookmarkStart w:id="1535" w:name="__RefHeading___Toc5888447_2320776876"/>
      <w:bookmarkStart w:id="1536" w:name="_Toc613"/>
      <w:bookmarkEnd w:id="1535"/>
      <w:r>
        <w:rPr/>
        <w:t>4</w:t>
      </w:r>
      <w:r>
        <w:rPr>
          <w:rtl w:val="true"/>
        </w:rPr>
        <w:t xml:space="preserve">. </w:t>
      </w:r>
      <w:r>
        <w:rPr>
          <w:rtl w:val="true"/>
        </w:rPr>
        <w:t>پرهیز از هرگونه درگیری</w:t>
      </w:r>
      <w:bookmarkEnd w:id="1536"/>
    </w:p>
    <w:p>
      <w:pPr>
        <w:pStyle w:val="BookText"/>
        <w:rPr/>
      </w:pPr>
      <w:r>
        <w:rPr>
          <w:rFonts w:ascii="Amiri" w:hAnsi="Amiri" w:eastAsia="Amiri" w:cs="Amiri"/>
          <w:color w:val="111111"/>
          <w:sz w:val="28"/>
          <w:sz w:val="28"/>
          <w:szCs w:val="28"/>
          <w:rtl w:val="true"/>
          <w:lang w:bidi="ar-SA"/>
        </w:rPr>
        <w:t>فَنَكَّلُوا مَنْ تَنَاوَلَ مِنْهُمْ شَيْئاً ظُلْماً عَنْ ظُلْمِهِمْ</w:t>
      </w:r>
      <w:r>
        <w:rPr>
          <w:rStyle w:val="FootnoteAnchor"/>
          <w:rtl w:val="true"/>
        </w:rPr>
        <w:footnoteReference w:id="1076"/>
      </w:r>
      <w:r>
        <w:rPr>
          <w:rFonts w:ascii="IRNazanin" w:hAnsi="IRNazanin" w:eastAsia="IRNazanin"/>
          <w:color w:val="111111"/>
          <w:sz w:val="28"/>
          <w:sz w:val="28"/>
          <w:szCs w:val="28"/>
          <w:rtl w:val="true"/>
          <w:lang w:bidi="fa-IR"/>
        </w:rPr>
        <w:t xml:space="preserve"> کسی را که به ستم دست به اموالتان دراز کند، کیفر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 امیرالمؤمنین علیه السلام هیچ کس از محدوده قوانین الهی مستثنا مستثنا نمی شود؛ لذا در صورت تخلف سپاهیان و نیروهای قدرتمند نظامی باید عدالت درباره آن ها اجرا شود و </w:t>
      </w:r>
      <w:bookmarkStart w:id="1537" w:name="pg20332_196133"/>
    </w:p>
    <w:p>
      <w:pPr>
        <w:pStyle w:val="BookText"/>
        <w:rPr/>
      </w:pPr>
      <w:bookmarkEnd w:id="1537"/>
      <w:r>
        <w:rPr>
          <w:rFonts w:ascii="IRNazanin" w:hAnsi="IRNazanin" w:eastAsia="IRNazanin"/>
          <w:color w:val="111111"/>
          <w:sz w:val="28"/>
          <w:sz w:val="28"/>
          <w:szCs w:val="28"/>
          <w:rtl w:val="true"/>
          <w:lang w:bidi="fa-IR"/>
        </w:rPr>
        <w:t>در واقع اسلام برای کسی مصونیت قضایی قائل نیست</w:t>
      </w:r>
      <w:r>
        <w:rPr>
          <w:rFonts w:eastAsia="IRNazanin" w:cs="IRNazanin"/>
          <w:color w:val="111111"/>
          <w:sz w:val="28"/>
          <w:szCs w:val="28"/>
          <w:rtl w:val="true"/>
          <w:lang w:bidi="fa-IR"/>
        </w:rPr>
        <w:t xml:space="preserve">. </w:t>
      </w:r>
      <w:r>
        <w:rPr>
          <w:rStyle w:val="FootnoteAnchor"/>
          <w:rtl w:val="true"/>
        </w:rPr>
        <w:footnoteReference w:id="1077"/>
      </w:r>
    </w:p>
    <w:p>
      <w:pPr>
        <w:pStyle w:val="Heading3"/>
        <w:numPr>
          <w:ilvl w:val="2"/>
          <w:numId w:val="1"/>
        </w:numPr>
        <w:rPr/>
      </w:pPr>
      <w:bookmarkStart w:id="1538" w:name="__RefHeading___Toc5888449_2320776876"/>
      <w:bookmarkStart w:id="1539" w:name="_Toc614"/>
      <w:bookmarkEnd w:id="1538"/>
      <w:r>
        <w:rPr/>
        <w:t>5</w:t>
      </w:r>
      <w:r>
        <w:rPr>
          <w:rtl w:val="true"/>
        </w:rPr>
        <w:t xml:space="preserve">. </w:t>
      </w:r>
      <w:r>
        <w:rPr>
          <w:rtl w:val="true"/>
        </w:rPr>
        <w:t>برخورد منطقی با فرماندهان</w:t>
      </w:r>
      <w:bookmarkEnd w:id="1539"/>
    </w:p>
    <w:p>
      <w:pPr>
        <w:pStyle w:val="BookText"/>
        <w:rPr/>
      </w:pPr>
      <w:r>
        <w:rPr>
          <w:rFonts w:ascii="Amiri" w:hAnsi="Amiri" w:eastAsia="Amiri" w:cs="Amiri"/>
          <w:color w:val="111111"/>
          <w:sz w:val="28"/>
          <w:sz w:val="28"/>
          <w:szCs w:val="28"/>
          <w:rtl w:val="true"/>
          <w:lang w:bidi="ar-SA"/>
        </w:rPr>
        <w:t>وَ كُفُّوا أَيْدِيَ سُفَهَائِكُمْ عَنْ مُضَارَتِهِمْ وَ التَّعَرُّضِ لَهُمْ فِيمَا اسْتَثْنَيْنَاهُ مِنْهُمْ</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مَا اسْتَثْنَيْنَاه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ما استثنا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دست نادانان خود را از ضربه زدن به سپاه و تعرض به آنان در آن چه استثنا کردم، بازدارید</w:t>
      </w:r>
      <w:r>
        <w:rPr>
          <w:rFonts w:eastAsia="IRNazanin" w:cs="IRNazanin"/>
          <w:color w:val="111111"/>
          <w:sz w:val="28"/>
          <w:szCs w:val="28"/>
          <w:rtl w:val="true"/>
          <w:lang w:bidi="fa-IR"/>
        </w:rPr>
        <w:t>.</w:t>
      </w:r>
    </w:p>
    <w:p>
      <w:pPr>
        <w:pStyle w:val="Heading3"/>
        <w:numPr>
          <w:ilvl w:val="2"/>
          <w:numId w:val="1"/>
        </w:numPr>
        <w:rPr/>
      </w:pPr>
      <w:bookmarkStart w:id="1540" w:name="__RefHeading___Toc5888451_2320776876"/>
      <w:bookmarkStart w:id="1541" w:name="_Toc615"/>
      <w:bookmarkEnd w:id="1540"/>
      <w:r>
        <w:rPr/>
        <w:t>6</w:t>
      </w:r>
      <w:r>
        <w:rPr>
          <w:rtl w:val="true"/>
        </w:rPr>
        <w:t xml:space="preserve">. </w:t>
      </w:r>
      <w:r>
        <w:rPr>
          <w:rtl w:val="true"/>
        </w:rPr>
        <w:t>حضور شخصی امام در صحنه</w:t>
      </w:r>
      <w:bookmarkEnd w:id="1541"/>
    </w:p>
    <w:p>
      <w:pPr>
        <w:pStyle w:val="BookText"/>
        <w:rPr/>
      </w:pPr>
      <w:r>
        <w:rPr>
          <w:rFonts w:ascii="Amiri" w:hAnsi="Amiri" w:eastAsia="Amiri" w:cs="Amiri"/>
          <w:color w:val="111111"/>
          <w:sz w:val="28"/>
          <w:sz w:val="28"/>
          <w:szCs w:val="28"/>
          <w:rtl w:val="true"/>
          <w:lang w:bidi="ar-SA"/>
        </w:rPr>
        <w:t>وَ أَنَا بَيْنَ أَظْهُرِ الْجَيْشِ فَارْفَعُوا إِلَيَّ مَظَالِمَكُمْ وَ مَا عَرَاكُمْ مِمَّا يَغْلِبُكُمْ مِنْ أَمْرِهِمْ وَ مَا لَا تُطِيقُونَ دَفْعَهُ إِلَّا بِاللَّهِ وَبِي فَأَنَا أَغَيَّرُهُ بِمَعُونَةِ اللَّهِ إِنْ شَاءَ اللَّه</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عَرَاكُمْ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برسد؛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رسیدن یا رساندن است؛ عراه الأمر غشیه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يَغْلِبُكُمْ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در فشار قرار می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آن را تغییر می 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دنبال سپاه در حرکتم شکایات خود را به من برسانید و از ستمی که از آنان به شما می رسد و جز به کمک خدا و من قدرت دفع آن را ندارید شکایت با من در میان نهید تا به یاری خدا آن ستم را از شما برگردانم،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کشور اسلامی سرپرست دارد و ظالمان نمی توانند به ظلم خود ادامه دهند اگر شکایتی دارید نباید خودتان وارد عمل شوید که منجر به هرج و مرج می شود بلکه شکایات را نزد من بیاورید تا با داوری عادلانه حق را به حق دار برسانم و ظالم را کیفر دهم و مظلوم را رهایی بخشم</w:t>
      </w:r>
      <w:r>
        <w:rPr>
          <w:rFonts w:eastAsia="IRNazanin" w:cs="IRNazanin"/>
          <w:color w:val="111111"/>
          <w:sz w:val="28"/>
          <w:szCs w:val="28"/>
          <w:rtl w:val="true"/>
          <w:lang w:bidi="fa-IR"/>
        </w:rPr>
        <w:t xml:space="preserve">. </w:t>
      </w:r>
      <w:r>
        <w:rPr>
          <w:rStyle w:val="FootnoteAnchor"/>
          <w:rtl w:val="true"/>
        </w:rPr>
        <w:footnoteReference w:id="1080"/>
      </w:r>
      <w:bookmarkStart w:id="1542" w:name="pg20332_196134"/>
    </w:p>
    <w:p>
      <w:pPr>
        <w:pStyle w:val="Heading2"/>
        <w:numPr>
          <w:ilvl w:val="1"/>
          <w:numId w:val="1"/>
        </w:numPr>
        <w:rPr/>
      </w:pPr>
      <w:bookmarkStart w:id="1543" w:name="__RefHeading___Toc5888453_2320776876"/>
      <w:bookmarkStart w:id="1544" w:name="_Toc616"/>
      <w:bookmarkEnd w:id="1542"/>
      <w:bookmarkEnd w:id="1543"/>
      <w:r>
        <w:rPr>
          <w:rtl w:val="true"/>
        </w:rPr>
        <w:t xml:space="preserve">نامه </w:t>
      </w:r>
      <w:r>
        <w:rPr/>
        <w:t>61</w:t>
      </w:r>
      <w:bookmarkEnd w:id="1544"/>
    </w:p>
    <w:p>
      <w:pPr>
        <w:pStyle w:val="Heading3"/>
        <w:numPr>
          <w:ilvl w:val="2"/>
          <w:numId w:val="1"/>
        </w:numPr>
        <w:rPr/>
      </w:pPr>
      <w:bookmarkStart w:id="1545" w:name="__RefHeading___Toc5888455_2320776876"/>
      <w:bookmarkStart w:id="1546" w:name="_Toc617"/>
      <w:bookmarkEnd w:id="1545"/>
      <w:r>
        <w:rPr>
          <w:rtl w:val="true"/>
        </w:rPr>
        <w:t>اشاره</w:t>
      </w:r>
      <w:bookmarkEnd w:id="1546"/>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کمیل بن زیاد نخعی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یافتن امام علیه السلام از ترک حوزه مأموریتی و رفتن به قرقیسا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کمیل در رفع اشتباه و جبران خطای خود در مقابله با حملات عبد الرحمن بن قبات و جلب رضایت حضرت امیر علیه السلام </w:t>
      </w:r>
      <w:r>
        <w:rPr>
          <w:rStyle w:val="FootnoteAnchor"/>
          <w:rtl w:val="true"/>
        </w:rPr>
        <w:footnoteReference w:id="1081"/>
      </w:r>
    </w:p>
    <w:p>
      <w:pPr>
        <w:pStyle w:val="Heading3"/>
        <w:numPr>
          <w:ilvl w:val="2"/>
          <w:numId w:val="1"/>
        </w:numPr>
        <w:rPr/>
      </w:pPr>
      <w:bookmarkStart w:id="1547" w:name="__RefHeading___Toc5888457_2320776876"/>
      <w:bookmarkStart w:id="1548" w:name="_Toc618"/>
      <w:bookmarkEnd w:id="1547"/>
      <w:r>
        <w:rPr>
          <w:rtl w:val="true"/>
        </w:rPr>
        <w:t>پیشگفتار نامه</w:t>
      </w:r>
      <w:bookmarkEnd w:id="1548"/>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امام علیه السلام به کمیل بن زیاد نخعی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یاران و رازداران امیرالمؤمنین بود؛ شخصی مورد وثوق و از سران شیعه است کمیل از سوی امام به کارگزاری شهری به نام هیت در شمال عراق گماشته شد وی به جای آن که پادگان شهر خود را نیرومند سازد و از تاخت و تاز نیروهای معاویه به عراق پیشگیری کند شهر را از نیروی نظامی خالی گذاشته و به قرقیسیا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در کنار فرات که زیر فرمانروایی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سفیان بن عوف غامدی از این وضع باخبر شد با سپاهی از هیت گذشت و به انبار تاخت و چون سی سرباز بیشتر در شهر انبار نبودند آنان را کشتند و به خانه های مردم بی پناه و زنی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 و زنی یهودی تجاوز کرده و زیورهایشان را ربودند و کسی نبود که از مردم دفاع کند؛ به همین مناسبت امام این نامه سرزنش آمیز را برای کمیل می نویسد</w:t>
      </w:r>
      <w:r>
        <w:rPr>
          <w:rFonts w:eastAsia="IRNazanin" w:cs="IRNazanin"/>
          <w:color w:val="111111"/>
          <w:sz w:val="28"/>
          <w:szCs w:val="28"/>
          <w:rtl w:val="true"/>
          <w:lang w:bidi="fa-IR"/>
        </w:rPr>
        <w:t xml:space="preserve">. </w:t>
      </w:r>
      <w:bookmarkStart w:id="1549" w:name="pg20332_196136"/>
    </w:p>
    <w:p>
      <w:pPr>
        <w:pStyle w:val="BookText"/>
        <w:rPr/>
      </w:pPr>
      <w:bookmarkEnd w:id="1549"/>
      <w:r>
        <w:rPr>
          <w:rFonts w:ascii="Amiri" w:hAnsi="Amiri" w:eastAsia="Amiri" w:cs="Amiri"/>
          <w:color w:val="111111"/>
          <w:sz w:val="28"/>
          <w:sz w:val="28"/>
          <w:szCs w:val="28"/>
          <w:rtl w:val="true"/>
          <w:lang w:bidi="ar-SA"/>
        </w:rPr>
        <w:t>أَمَّا بَعْدُ، فَإِنَّ تَضْبِيعَ الْمَرْءِ مَا وُلِّي وَ تَكَلَّفَهُ مَا كُفِي لَعَجْزٌ حَاضِرٌ وَرَأَي مُتَبَّرٌ؛ وَإِنَّ تَعَاطِيَكَ الْغَارَةَ عَلَى أَهْلِ قِرْقِيسِيَا وَ تَعْطِيلَكَ مَسَالِحَكَ الَّتِي وَلَّيْنَاكَ لَيْسَ الَهَا بِهَا مَنْ يَمْنَعُهَا وَ لَا يَرُدُّ الْجَيْشَ عَنْهَا لَرَأَيْ شَعَاعٌ؛ فَقَدْ صِرْتَ جِسْراً لِمَنْ أَرَادَ الْغَارَةَ مِنْ أَعْدَائِكَ عَلَى أَوْلِيَائِكَ، غَيْرَ شَدِيدِ الْمَنْكِبِ وَ لَا مَهِيبِ الْجَانِبِ وَ لَا سَاةٌ تُغْرَةً وَ لَا كَاسِرِ لِعَدُوِّ شَوْكَةً، وَ لَا مُغْنِ عَنْ أَهْلِ مِصْرِهِ وَلَا مُجْرٍ عَنْ</w:t>
      </w:r>
    </w:p>
    <w:p>
      <w:pPr>
        <w:pStyle w:val="Heading3"/>
        <w:numPr>
          <w:ilvl w:val="2"/>
          <w:numId w:val="1"/>
        </w:numPr>
        <w:rPr/>
      </w:pPr>
      <w:bookmarkStart w:id="1550" w:name="__RefHeading___Toc5888459_2320776876"/>
      <w:bookmarkStart w:id="1551" w:name="_Toc619"/>
      <w:bookmarkEnd w:id="1550"/>
      <w:r>
        <w:rPr/>
        <w:t>1</w:t>
      </w:r>
      <w:r>
        <w:rPr>
          <w:rtl w:val="true"/>
        </w:rPr>
        <w:t xml:space="preserve">. </w:t>
      </w:r>
      <w:r>
        <w:rPr>
          <w:rtl w:val="true"/>
        </w:rPr>
        <w:t>وظیفه شناسی</w:t>
      </w:r>
      <w:bookmarkEnd w:id="1551"/>
    </w:p>
    <w:p>
      <w:pPr>
        <w:pStyle w:val="BookText"/>
        <w:rPr/>
      </w:pPr>
      <w:r>
        <w:rPr>
          <w:rFonts w:ascii="Amiri" w:hAnsi="Amiri" w:eastAsia="Amiri" w:cs="Amiri"/>
          <w:color w:val="111111"/>
          <w:sz w:val="28"/>
          <w:sz w:val="28"/>
          <w:szCs w:val="28"/>
          <w:rtl w:val="true"/>
          <w:lang w:bidi="ar-SA"/>
        </w:rPr>
        <w:t>أَمَّا بَعْدُ فَإِنَّ تَضْيِيعَ الْمَرْءِ مَا وُلَّى وَ تَكَلُّفَهُ مَا كُفِيَ لَعَجْزٌ حَاضِرٌ وَ رَأَى مُتَبَّرُ</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متبر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و پوچ 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هلاکت گرفته شده سپس به هر چیز بیهوده و بی اثر اطلاق شده است؛ المتبر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الهالک و الفاسد، قال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هؤلاءِ مُتَبَّرُ ما هُمْ فِيهِ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ضایع نمودن آن چه بر عهده آدمی نهاده اند و بر دوش کشیدن زحمت کاری که به دیگری واگذار شده ناتوانی آشکار و نظریه ای هلاک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وُلَّی منطقۀ 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كُفِی قرقیسیا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این می ماند که سیلابی حرکت کرده و انسان خانه خود را که در معرض سیلاب است رها کند و در فکر این باشد که سیلاب را به خانه دشمن هدایت نماید</w:t>
      </w:r>
      <w:r>
        <w:rPr>
          <w:rFonts w:eastAsia="IRNazanin" w:cs="IRNazanin"/>
          <w:color w:val="111111"/>
          <w:sz w:val="28"/>
          <w:szCs w:val="28"/>
          <w:rtl w:val="true"/>
          <w:lang w:bidi="fa-IR"/>
        </w:rPr>
        <w:t xml:space="preserve">. </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لَعَجْزُ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تکلیف الزامی خود را انجام ندهد و به امور غیر ضروری بپردازد که نوعی ناتوانی روحی را از خود به نمایش گذاشته است</w:t>
      </w:r>
      <w:r>
        <w:rPr>
          <w:rFonts w:eastAsia="IRNazanin" w:cs="IRNazanin"/>
          <w:color w:val="111111"/>
          <w:sz w:val="28"/>
          <w:szCs w:val="28"/>
          <w:rtl w:val="true"/>
          <w:lang w:bidi="fa-IR"/>
        </w:rPr>
        <w:t xml:space="preserve">. </w:t>
      </w:r>
      <w:r>
        <w:rPr>
          <w:rStyle w:val="FootnoteAnchor"/>
          <w:rtl w:val="true"/>
        </w:rPr>
        <w:footnoteReference w:id="1084"/>
      </w:r>
    </w:p>
    <w:p>
      <w:pPr>
        <w:pStyle w:val="Heading3"/>
        <w:numPr>
          <w:ilvl w:val="2"/>
          <w:numId w:val="1"/>
        </w:numPr>
        <w:rPr/>
      </w:pPr>
      <w:bookmarkStart w:id="1552" w:name="__RefHeading___Toc5888461_2320776876"/>
      <w:bookmarkStart w:id="1553" w:name="_Toc620"/>
      <w:bookmarkEnd w:id="1552"/>
      <w:r>
        <w:rPr/>
        <w:t>2</w:t>
      </w:r>
      <w:r>
        <w:rPr>
          <w:rtl w:val="true"/>
        </w:rPr>
        <w:t xml:space="preserve">. </w:t>
      </w:r>
      <w:r>
        <w:rPr>
          <w:rtl w:val="true"/>
        </w:rPr>
        <w:t>نتیجه رهاسازی مسئولیت</w:t>
      </w:r>
      <w:bookmarkEnd w:id="155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تَعَاطِيَكَ الْغَارَةَ عَلَى أَهْلِ قِرْقِيسِيَا وَ تَعْطِيلَكَ مَسَالِحَكَ الَّتِي وَلَّيْنَاكَ لَيْسَ</w:t>
      </w:r>
      <w:bookmarkStart w:id="1554" w:name="pg20332_196137"/>
    </w:p>
    <w:p>
      <w:pPr>
        <w:pStyle w:val="BookText"/>
        <w:rPr/>
      </w:pPr>
      <w:bookmarkEnd w:id="155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مَنْ يَمْنَعُهَا وَ لَا يَرُدُّ الْجَيْشَ عَنْهَا لَرَأَى شَعَاعٌ</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شَعَاع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اساس و باطل؛ شیء پراکنده و متفرق است؛ رأی شجاع یعنی فکر باطل و بيهوده؛ المتفرّق المبعثر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تاخت و تاز به اهل قرقیسیا و واگذاری مرزهایی که تو را بر آن ها حکومت داده ایم و کسی نیست که آن ها را حفظ کند و سپاه دشمن را از آن ها برگرداند، فکری است نادرست</w:t>
      </w:r>
      <w:r>
        <w:rPr>
          <w:rFonts w:eastAsia="IRNazanin" w:cs="IRNazanin"/>
          <w:color w:val="111111"/>
          <w:sz w:val="28"/>
          <w:szCs w:val="28"/>
          <w:rtl w:val="true"/>
          <w:lang w:bidi="fa-IR"/>
        </w:rPr>
        <w:t>.</w:t>
      </w:r>
    </w:p>
    <w:p>
      <w:pPr>
        <w:pStyle w:val="Heading3"/>
        <w:numPr>
          <w:ilvl w:val="2"/>
          <w:numId w:val="1"/>
        </w:numPr>
        <w:rPr/>
      </w:pPr>
      <w:bookmarkStart w:id="1555" w:name="__RefHeading___Toc5888463_2320776876"/>
      <w:bookmarkStart w:id="1556" w:name="_Toc621"/>
      <w:bookmarkEnd w:id="1555"/>
      <w:r>
        <w:rPr/>
        <w:t>3</w:t>
      </w:r>
      <w:r>
        <w:rPr>
          <w:rtl w:val="true"/>
        </w:rPr>
        <w:t xml:space="preserve">. </w:t>
      </w:r>
      <w:r>
        <w:rPr>
          <w:rtl w:val="true"/>
        </w:rPr>
        <w:t>فراهم کردن زمینه تهاجم دشمن</w:t>
      </w:r>
      <w:bookmarkEnd w:id="1556"/>
    </w:p>
    <w:p>
      <w:pPr>
        <w:pStyle w:val="BookText"/>
        <w:rPr/>
      </w:pPr>
      <w:r>
        <w:rPr>
          <w:rFonts w:ascii="Amiri" w:hAnsi="Amiri" w:eastAsia="Amiri" w:cs="Amiri"/>
          <w:color w:val="111111"/>
          <w:sz w:val="28"/>
          <w:sz w:val="28"/>
          <w:szCs w:val="28"/>
          <w:rtl w:val="true"/>
          <w:lang w:bidi="ar-SA"/>
        </w:rPr>
        <w:t>فَقَدْ صِرْتَ جِسْراً لِمَنْ أَرَادَ الْغَارَةَ مِنْ أَعْدَائِكَ عَلَى أَوْلِيَائِكَ غَيْرَ شَدِيدِ الْمَنْكِبِ وَ لَا مَهِيبِ الْجَانِبِ</w:t>
      </w:r>
      <w:r>
        <w:rPr>
          <w:rStyle w:val="FootnoteAnchor"/>
          <w:rtl w:val="true"/>
        </w:rPr>
        <w:footnoteReference w:id="1086"/>
      </w:r>
      <w:r>
        <w:rPr>
          <w:rFonts w:ascii="IRNazanin" w:hAnsi="IRNazanin" w:eastAsia="IRNazanin"/>
          <w:color w:val="111111"/>
          <w:sz w:val="28"/>
          <w:sz w:val="28"/>
          <w:szCs w:val="28"/>
          <w:rtl w:val="true"/>
          <w:lang w:bidi="fa-IR"/>
        </w:rPr>
        <w:t xml:space="preserve"> برای دشمنانت که خواهان غارت دوستانت بودند، پل شده ای نه تو را بازوی توانایی است و نه دشمن را از ناحیه تو ترسی</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تو زمینه نفوذ آن ها را در منطقه تحت فرمانت بدون توجه و بر اثر اشتباه در محاسبه فراهم ساختی؛ منطقه را خالی کردی و به سراغ جای دیگری رفتی که از حوزه مأموریت تو خارج بود</w:t>
      </w:r>
      <w:r>
        <w:rPr>
          <w:rFonts w:eastAsia="IRNazanin" w:cs="IRNazanin"/>
          <w:color w:val="111111"/>
          <w:sz w:val="28"/>
          <w:szCs w:val="28"/>
          <w:rtl w:val="true"/>
          <w:lang w:bidi="fa-IR"/>
        </w:rPr>
        <w:t xml:space="preserve">. </w:t>
      </w:r>
      <w:r>
        <w:rPr>
          <w:rStyle w:val="FootnoteAnchor"/>
          <w:rtl w:val="true"/>
        </w:rPr>
        <w:footnoteReference w:id="1087"/>
      </w:r>
    </w:p>
    <w:p>
      <w:pPr>
        <w:pStyle w:val="Heading3"/>
        <w:numPr>
          <w:ilvl w:val="2"/>
          <w:numId w:val="1"/>
        </w:numPr>
        <w:rPr/>
      </w:pPr>
      <w:bookmarkStart w:id="1557" w:name="__RefHeading___Toc5888465_2320776876"/>
      <w:bookmarkStart w:id="1558" w:name="_Toc622"/>
      <w:bookmarkEnd w:id="1557"/>
      <w:r>
        <w:rPr/>
        <w:t>4</w:t>
      </w:r>
      <w:r>
        <w:rPr>
          <w:rtl w:val="true"/>
        </w:rPr>
        <w:t xml:space="preserve">. </w:t>
      </w:r>
      <w:r>
        <w:rPr>
          <w:rtl w:val="true"/>
        </w:rPr>
        <w:t>کوتاهی کردن در حفظ مرزها</w:t>
      </w:r>
      <w:bookmarkEnd w:id="1558"/>
    </w:p>
    <w:p>
      <w:pPr>
        <w:pStyle w:val="BookText"/>
        <w:rPr/>
      </w:pPr>
      <w:r>
        <w:rPr>
          <w:rFonts w:ascii="Amiri" w:hAnsi="Amiri" w:eastAsia="Amiri" w:cs="Amiri"/>
          <w:color w:val="111111"/>
          <w:sz w:val="28"/>
          <w:sz w:val="28"/>
          <w:szCs w:val="28"/>
          <w:rtl w:val="true"/>
          <w:lang w:bidi="ar-SA"/>
        </w:rPr>
        <w:t>وَ لَا سَادٌ تُغْرَةً وَ لَا كَاسِر لِعَدُوُّ شَوْكَةً وَ لَا مُغْنِ عَنْ أَهْلِ مِصْرِهِ وَ لَا مُجْزِ عَنْ أَمِيرِه</w:t>
      </w:r>
      <w:r>
        <w:rPr>
          <w:rStyle w:val="FootnoteAnchor"/>
          <w:rtl w:val="true"/>
        </w:rPr>
        <w:footnoteReference w:id="1088"/>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مرزی را بستی و نه شوکت دشمن را شکستی و نه حاکمی بودی که به درد اهل شهرش بخورد و نه می توانی از امیر خود کاری را کفایت کنی </w:t>
      </w:r>
      <w:bookmarkStart w:id="1559" w:name="pg20332_196138"/>
    </w:p>
    <w:p>
      <w:pPr>
        <w:pStyle w:val="Heading2"/>
        <w:numPr>
          <w:ilvl w:val="1"/>
          <w:numId w:val="1"/>
        </w:numPr>
        <w:rPr/>
      </w:pPr>
      <w:bookmarkStart w:id="1560" w:name="__RefHeading___Toc5888467_2320776876"/>
      <w:bookmarkStart w:id="1561" w:name="_Toc623"/>
      <w:bookmarkEnd w:id="1559"/>
      <w:bookmarkEnd w:id="1560"/>
      <w:r>
        <w:rPr>
          <w:rtl w:val="true"/>
        </w:rPr>
        <w:t xml:space="preserve">نامه </w:t>
      </w:r>
      <w:r>
        <w:rPr/>
        <w:t>62</w:t>
      </w:r>
      <w:bookmarkEnd w:id="1561"/>
    </w:p>
    <w:p>
      <w:pPr>
        <w:pStyle w:val="Heading3"/>
        <w:numPr>
          <w:ilvl w:val="2"/>
          <w:numId w:val="1"/>
        </w:numPr>
        <w:rPr/>
      </w:pPr>
      <w:bookmarkStart w:id="1562" w:name="__RefHeading___Toc5888469_2320776876"/>
      <w:bookmarkStart w:id="1563" w:name="_Toc624"/>
      <w:bookmarkEnd w:id="1562"/>
      <w:r>
        <w:rPr>
          <w:rtl w:val="true"/>
        </w:rPr>
        <w:t>اشاره</w:t>
      </w:r>
      <w:bookmarkEnd w:id="156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مالک اشتر و انتصاب وی به فرمانداری مصر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مشکلات محمد در اداره مصر و نگه داشتن مصر در حیطهٔ قلمرو خلیفهٔ مسلمین </w:t>
      </w:r>
      <w:r>
        <w:rPr>
          <w:rStyle w:val="FootnoteAnchor"/>
          <w:rtl w:val="true"/>
        </w:rPr>
        <w:footnoteReference w:id="1089"/>
      </w:r>
    </w:p>
    <w:p>
      <w:pPr>
        <w:pStyle w:val="Heading3"/>
        <w:numPr>
          <w:ilvl w:val="2"/>
          <w:numId w:val="1"/>
        </w:numPr>
        <w:rPr/>
      </w:pPr>
      <w:bookmarkStart w:id="1564" w:name="__RefHeading___Toc5888471_2320776876"/>
      <w:bookmarkStart w:id="1565" w:name="_Toc625"/>
      <w:bookmarkEnd w:id="1564"/>
      <w:r>
        <w:rPr>
          <w:rtl w:val="true"/>
        </w:rPr>
        <w:t>پیشگفتار نامه</w:t>
      </w:r>
      <w:bookmarkEnd w:id="156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اهل مصر که با مالک اشتر فرستاد؛ زمانی که او را به حکومت مصر منصوب کرد این نامه را امام پس از شنیدن خبر شهادت محمد بن ابوبکر نوشت</w:t>
      </w:r>
      <w:r>
        <w:rPr>
          <w:rFonts w:eastAsia="IRNazanin" w:cs="IRNazanin"/>
          <w:color w:val="111111"/>
          <w:sz w:val="28"/>
          <w:szCs w:val="28"/>
          <w:rtl w:val="true"/>
          <w:lang w:bidi="fa-IR"/>
        </w:rPr>
        <w:t xml:space="preserve">. </w:t>
      </w:r>
      <w:bookmarkStart w:id="1566" w:name="pg20332_196139"/>
    </w:p>
    <w:p>
      <w:pPr>
        <w:pStyle w:val="BookText"/>
        <w:rPr/>
      </w:pPr>
      <w:bookmarkEnd w:id="1566"/>
      <w:r>
        <w:rPr>
          <w:rFonts w:ascii="Amiri" w:hAnsi="Amiri" w:eastAsia="Amiri" w:cs="Amiri"/>
          <w:color w:val="111111"/>
          <w:sz w:val="28"/>
          <w:sz w:val="28"/>
          <w:szCs w:val="28"/>
          <w:rtl w:val="true"/>
          <w:lang w:bidi="ar-SA"/>
        </w:rPr>
        <w:t xml:space="preserve">أَمَّا بَعْدُ فَإِنَّ اللَّهَ سُبْحَانَهُ بَعَثَ مُحَمَّداً صَنَذِيراً لِلْعَالَمِينَ وَ مُهَيْمِناً عَلَى الْمُرْسَلِينَ 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الْأَمْرِ مِنْ بَعْدِهِ فَوَاللَّهِ مَا كَانَ يُلْقَى فِي رُوعِي وَ لَا يَخْطُرُ بِبَالِى أَنَّ الْعَرَبَ تُزْعِجُ هَذَا الْأَمْرَ مِنْ بَعْدِهِ صَعَنْ أَهْلِ بَيْتِهِ وَ لَا أَنَّهُمْ مُنَحُوهُ عَنِّي مِنْ بَعْدِهِ فَمَا رَاعَنِى إِلَّا انْثِيَالُ النَّاسِ عَلَى فُلَانِ يُبَايِعُونَهُ فَأَمْسَكْتُ يَدِى حَتَّى رَأَيْتُ رَاجِعَةَ النَّاسِ قَدْ رَجَعَتْ عَنِ الْإِسْلَامِ يَدْعُونَ إِلَى مَحْقٍ دَيْنِ مُحَمَّدٍ ص فَخَشِيتُ إِنْ لَمْ أَنْصْرِ الْإِسْلَامَ وَ أَهْلَهُ أَنْ أَرَى فِيهِ تَلْماً أَوْ هَدْمَاً تَكُونَ الْمُصِيبَةُ بِهِ عَلَيَّ أَعْظَمَ مِنْ فَوْتِ وِلَايَتِكُمُ الَّتِى إِنَّمَا هِيَ مَتَاعٌ أَيَّامٍ قَلَائِلَ يَزُولُ مِنْهَا مَا كَانَ كَمَا يَزُولُ السَّرَابُ أَوْ كَمَا يَتَقَشَّعُ السَّحَابُ فَنَهَضْتُ فِي تِلْكَ الْأَحْدَاثِ حَتَّى زَاحَ الْبَاطِلُ وَزَهَقَ وَاطْمَأَنَّ الدِّينُ وَ تَنَهْنَه إِنِّى وَ اللَّهِ لَوْ لَقِيتُهُمْ وَاحِداً وَهُمْ طِلَاعُ الْأَرْضِ كُلِّهَا مَا بَالَيْتُ وَ لَا اسْتَوْحَشْتُ وَ إِنِّى مِنْ ضَلَالِهِمُ الَّذِى هُمْ فِيهِ وَالْهُدَى الَّذِي أَنَا عَلَيْهِ لَعَلَى بَصِيرَةٍ مِنْ نَفْسِى وَيَقِينِ مِنْ رَبِّي وَ إِنِّى إِلَى لِقَاءِ اللَّهِ لَمُشْتَاقُ وَ حُسْنِ ثَوَابِهِ لَمُنْتَظِرُ رَاجِ وَ لَكِنَّنِي آسَى أَنْ يَلِيَ هَذِهِ الْأُمَّةَ أَمْرَ هَذِهِ الْأُمَّةِ سُفَهَاؤُهَا وَفُجَارُهَا فَيَتَّخِذُوا مَالَ اللَّهِ دُوَلًا وَ عِبَادَهُ خَوَلًا وَ الصَّالِحِينَ حَرْباً وَ الْفَاسِقِينَ حِزْبَاً فَإِنَّ مِنْهُمُ الَّذِي قَدْ شَرِبَ فِيكُمُ الْحَرَامَ وَ جُلِدَ حَداً فِي الْإِسْلَامِ وَ إِنَّ مِنْهُمْ مَنْ لَمْ يُسْلِمْ حَتَّى يُضِخَتْ لَهُ عَلَى الْإِسْلَامِ الرَّضَائِحُ فَلَوْ لَا ذَلِكَ مَا أَكْثَرْتُ تَأْلِينَكُمْ وَ تَأْنِيبَكُمْ وَ جَمْعَكُمْ وَ تَحْرِيضَكُمْ وَلَتَرَكْتُكُمْ إِذْ أَبَيْتُمْ ووَنَيْتُمْ أَلَا تَرَوْنَ إِلَى أَطْرَافِكُمْ قَدِ انْتَقَصَتْ وَ إِلَى أَمْصَارِكُمْ قَدِ افْتُتِحَتْ وَ إِلَى مَمَالِكِكُمْ تُزْوَى وَ إِلَى بِلَادِكُمْ تُغْرَى انْفِرُوا رَحِمَكُمُ اللَّهُ إِلَى قِتَالِ عَدُوِّكُمْ وَ لَا تَتَّاقَلُوا إِلَى الْأَرْضِ فَتُقِرُوا بِالْخَسْفِ وَ تَبُوءُوا بِالذُّلِّ وَيَكُونَ نَصِيبُكُمُ الْأَخَسَّ وَ إِنَّ أَخَا الْحَرْبِ الْأَرِقُ وَ مَنْ نَامَ لَمْ يُنَمْ عَنْهُ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7" w:name="__RefHeading___Toc5888473_2320776876"/>
      <w:bookmarkStart w:id="1568" w:name="_Toc626"/>
      <w:bookmarkEnd w:id="1567"/>
      <w:r>
        <w:rPr/>
        <w:t>1</w:t>
      </w:r>
      <w:r>
        <w:rPr>
          <w:rtl w:val="true"/>
        </w:rPr>
        <w:t xml:space="preserve">. </w:t>
      </w:r>
      <w:r>
        <w:rPr>
          <w:rtl w:val="true"/>
        </w:rPr>
        <w:t>بعثت پیامبر</w:t>
      </w:r>
      <w:bookmarkEnd w:id="156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 اللَّهَ سُبْحَانَهُ بَعَثَ مُحَمَّداً صَنَذِيراً لِلْعَالَمِينَ وَ مُهَيْمِناً عَلَى الْمُرْسَلِينَ</w:t>
      </w:r>
      <w:r>
        <w:rPr>
          <w:rStyle w:val="FootnoteAnchor"/>
          <w:rtl w:val="true"/>
        </w:rPr>
        <w:footnoteReference w:id="1090"/>
      </w:r>
      <w:r>
        <w:rPr>
          <w:rFonts w:ascii="IRNazanin" w:hAnsi="IRNazanin" w:eastAsia="IRNazanin"/>
          <w:color w:val="111111"/>
          <w:sz w:val="28"/>
          <w:sz w:val="28"/>
          <w:szCs w:val="28"/>
          <w:rtl w:val="true"/>
          <w:lang w:bidi="fa-IR"/>
        </w:rPr>
        <w:t xml:space="preserve"> اما بعد، خداوند سبحان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ترساننده جهانیان از عذاب فردا، و گواه بر انبیا </w:t>
      </w:r>
      <w:bookmarkStart w:id="1569" w:name="pg20332_196140"/>
    </w:p>
    <w:p>
      <w:pPr>
        <w:pStyle w:val="BookText"/>
        <w:rPr/>
      </w:pPr>
      <w:bookmarkEnd w:id="1569"/>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مُهَيْمِناً عَلَى الْمُرْسَلِينَ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پیغمبر اسلام به تمام آیین های آسمانی پیش از خود ایمان داشت و در حفظ ارزش های والای آن ها می کوشید</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مَنَّ اللَّهُ عَلَى الْمُؤْمِنِينَ إِذْ بَعَثَ فِيهِمْ رَسُولا</w:t>
      </w:r>
      <w:r>
        <w:rPr>
          <w:rStyle w:val="FootnoteAnchor"/>
          <w:rtl w:val="true"/>
        </w:rPr>
        <w:footnoteReference w:id="1092"/>
      </w:r>
      <w:r>
        <w:rPr>
          <w:rFonts w:ascii="IRNazanin" w:hAnsi="IRNazanin" w:eastAsia="IRNazanin"/>
          <w:color w:val="111111"/>
          <w:sz w:val="28"/>
          <w:sz w:val="28"/>
          <w:szCs w:val="28"/>
          <w:rtl w:val="true"/>
          <w:lang w:bidi="fa-IR"/>
        </w:rPr>
        <w:t xml:space="preserve">به يقين خداوند بر مؤمنان منت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از جنس خودشان در میان آنان برانگیخت </w:t>
      </w:r>
      <w:r>
        <w:rPr>
          <w:rFonts w:ascii="Amiri" w:hAnsi="Amiri" w:eastAsia="Amiri" w:cs="Amiri"/>
          <w:color w:val="111111"/>
          <w:sz w:val="28"/>
          <w:sz w:val="28"/>
          <w:szCs w:val="28"/>
          <w:rtl w:val="true"/>
          <w:lang w:bidi="ar-SA"/>
        </w:rPr>
        <w:t>وَ أَنْذِرْهُمْ يَوْمَ الْحَسْرَةِ إِذْ قُضِيَ الْأَمْرِ</w:t>
      </w:r>
      <w:r>
        <w:rPr>
          <w:rStyle w:val="FootnoteAnchor"/>
          <w:rtl w:val="true"/>
        </w:rPr>
        <w:footnoteReference w:id="1093"/>
      </w:r>
      <w:r>
        <w:rPr>
          <w:rFonts w:ascii="IRNazanin" w:hAnsi="IRNazanin" w:eastAsia="IRNazanin"/>
          <w:color w:val="111111"/>
          <w:sz w:val="28"/>
          <w:sz w:val="28"/>
          <w:szCs w:val="28"/>
          <w:rtl w:val="true"/>
          <w:lang w:bidi="fa-IR"/>
        </w:rPr>
        <w:t xml:space="preserve">آنان را از روز حسرت که کار به پایان آمده </w:t>
      </w:r>
      <w:r>
        <w:rPr>
          <w:rFonts w:ascii="Amiri" w:hAnsi="Amiri" w:eastAsia="Amiri" w:cs="Amiri"/>
          <w:color w:val="111111"/>
          <w:sz w:val="28"/>
          <w:sz w:val="28"/>
          <w:szCs w:val="28"/>
          <w:rtl w:val="true"/>
          <w:lang w:bidi="ar-SA"/>
        </w:rPr>
        <w:t>وَ يَوْمَ نَبْعَثُ فِي كُلِّ أُمَّةٍ شَهِيداً عَلَيْهِمْ مِنْ أَنْفُسِهِمْ وَ جِئْنَا بِكَ شَهِيداً عَلى هؤلاء</w:t>
      </w:r>
      <w:r>
        <w:rPr>
          <w:rStyle w:val="FootnoteAnchor"/>
          <w:rtl w:val="true"/>
        </w:rPr>
        <w:footnoteReference w:id="1094"/>
      </w:r>
      <w:r>
        <w:rPr>
          <w:rFonts w:ascii="IRNazanin" w:hAnsi="IRNazanin" w:eastAsia="IRNazanin"/>
          <w:color w:val="111111"/>
          <w:sz w:val="28"/>
          <w:sz w:val="28"/>
          <w:szCs w:val="28"/>
          <w:rtl w:val="true"/>
          <w:lang w:bidi="fa-IR"/>
        </w:rPr>
        <w:t>و روزی باشد که از هر امتی شاهدی از خودشان بر خودشان برانگیزیم و تو را بیاوریم تا بر آنان شهادت دهی</w:t>
      </w:r>
      <w:r>
        <w:rPr>
          <w:rFonts w:eastAsia="IRNazanin" w:cs="IRNazanin"/>
          <w:color w:val="111111"/>
          <w:sz w:val="28"/>
          <w:szCs w:val="28"/>
          <w:rtl w:val="true"/>
          <w:lang w:bidi="fa-IR"/>
        </w:rPr>
        <w:t>.</w:t>
      </w:r>
    </w:p>
    <w:p>
      <w:pPr>
        <w:pStyle w:val="Heading3"/>
        <w:numPr>
          <w:ilvl w:val="2"/>
          <w:numId w:val="1"/>
        </w:numPr>
        <w:rPr/>
      </w:pPr>
      <w:bookmarkStart w:id="1570" w:name="__RefHeading___Toc5888475_2320776876"/>
      <w:bookmarkStart w:id="1571" w:name="_Toc627"/>
      <w:bookmarkEnd w:id="1570"/>
      <w:r>
        <w:rPr/>
        <w:t>2</w:t>
      </w:r>
      <w:r>
        <w:rPr>
          <w:rtl w:val="true"/>
        </w:rPr>
        <w:t xml:space="preserve">. </w:t>
      </w:r>
      <w:r>
        <w:rPr>
          <w:rtl w:val="true"/>
        </w:rPr>
        <w:t>اختلاف در بین امت بعد از فوت پیامبر</w:t>
      </w:r>
      <w:bookmarkEnd w:id="1571"/>
    </w:p>
    <w:p>
      <w:pPr>
        <w:pStyle w:val="BookText"/>
        <w:rPr/>
      </w:pPr>
      <w:r>
        <w:rPr>
          <w:rFonts w:ascii="Amiri" w:hAnsi="Amiri" w:eastAsia="Amiri" w:cs="Amiri"/>
          <w:color w:val="111111"/>
          <w:sz w:val="28"/>
          <w:sz w:val="28"/>
          <w:szCs w:val="28"/>
          <w:rtl w:val="true"/>
          <w:lang w:bidi="ar-SA"/>
        </w:rPr>
        <w:t xml:space="preserve">فَلَمَّا مَضَى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تَنَازَعَ الْمُسْلِمُونَ الْأَمْرَ مِنْ بَعْدِهِ</w:t>
      </w:r>
      <w:r>
        <w:rPr>
          <w:rFonts w:ascii="IRNazanin" w:hAnsi="IRNazanin" w:eastAsia="IRNazanin"/>
          <w:color w:val="111111"/>
          <w:sz w:val="28"/>
          <w:sz w:val="28"/>
          <w:szCs w:val="28"/>
          <w:rtl w:val="true"/>
          <w:lang w:bidi="fa-IR"/>
        </w:rPr>
        <w:t xml:space="preserve"> چون از جهان در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مسلمانان در رابطه با خلافت به نزاع برخاستند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و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اخْتَارَ اللَّهُ لِنَبِيِّهِ دَارَ أَنْبِيَائِهِ وَ مَأْوَى أَصْفِيَائِهِ ظَهَرَ فِيكُمْ حَسَكَةُ النِّفَاقِ وَ سَمَلَ جِلْبَابُ الدّین</w:t>
      </w:r>
      <w:r>
        <w:rPr>
          <w:rStyle w:val="FootnoteAnchor"/>
          <w:rtl w:val="true"/>
        </w:rPr>
        <w:footnoteReference w:id="1095"/>
      </w:r>
      <w:r>
        <w:rPr>
          <w:rFonts w:ascii="IRNazanin" w:hAnsi="IRNazanin" w:eastAsia="IRNazanin"/>
          <w:color w:val="111111"/>
          <w:sz w:val="28"/>
          <w:sz w:val="28"/>
          <w:szCs w:val="28"/>
          <w:rtl w:val="true"/>
          <w:lang w:bidi="fa-IR"/>
        </w:rPr>
        <w:t>پس هنگامی که خداوند خانه پیامبران و جایگاه برگزیدگانش را برای حضرتش انتخاب کرد و دیده از این جهان فروبست خارهای نفاق در بین شما سر برآوردند و پوشش دین رو به کهنگی و پوسیدگی گذاشت</w:t>
      </w:r>
    </w:p>
    <w:p>
      <w:pPr>
        <w:pStyle w:val="Heading3"/>
        <w:numPr>
          <w:ilvl w:val="2"/>
          <w:numId w:val="1"/>
        </w:numPr>
        <w:rPr/>
      </w:pPr>
      <w:bookmarkStart w:id="1572" w:name="__RefHeading___Toc5888477_2320776876"/>
      <w:bookmarkStart w:id="1573" w:name="_Toc628"/>
      <w:bookmarkEnd w:id="1572"/>
      <w:r>
        <w:rPr/>
        <w:t>3</w:t>
      </w:r>
      <w:r>
        <w:rPr>
          <w:rtl w:val="true"/>
        </w:rPr>
        <w:t xml:space="preserve">. </w:t>
      </w:r>
      <w:r>
        <w:rPr>
          <w:rtl w:val="true"/>
        </w:rPr>
        <w:t>جانشینی پیامبر حق مسلم امام</w:t>
      </w:r>
      <w:bookmarkEnd w:id="157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فَوَاللَّهِ مَا كَانَ يُلْقَى فِي رُوعِي وَ لَا يَخْطُرُ بِبَالِي أَنَّ الْعَرَبَ تُزْعِجُ هَذَا الْأَمْرَ مِنْ بَعْدِهِ</w:t>
      </w:r>
      <w:bookmarkStart w:id="1574" w:name="pg20332_196141"/>
    </w:p>
    <w:p>
      <w:pPr>
        <w:pStyle w:val="BookText"/>
        <w:rPr/>
      </w:pPr>
      <w:bookmarkEnd w:id="1574"/>
      <w:r>
        <w:rPr>
          <w:rFonts w:ascii="Amiri" w:hAnsi="Amiri" w:eastAsia="Amiri" w:cs="Amiri"/>
          <w:color w:val="111111"/>
          <w:sz w:val="28"/>
          <w:sz w:val="28"/>
          <w:szCs w:val="28"/>
          <w:rtl w:val="true"/>
          <w:lang w:bidi="ar-SA"/>
        </w:rPr>
        <w:t>صعَنْ أَهْلِ بَيْتِهِ وَ لَا أَنَّهُمْ مُنَحُوهُ عَنِّى مِنْ بَعْدِهِ</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تُزْعِجُ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 گرداند؛ ترد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منحوه دورکنندگان او؛ مبعدوه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در قلبم نمی افتاد و بر خاطرم نمی گذشت که عرب پس از پیامبر صلّی الله علیه و آله خلافت را از خاندانش بیرون برند، یا آن را بعد از او از من دور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دلایل جانشینی امام آنقدر زیاد و قطعی و غیر قابل انکار بود که حضرت با قسم جلاله می فرماید حتی در ذهن من خطور نمی کرد مردم با دیگران بیعت کنند و سالیان سال این حق مسلم اهل بیت را ضایع نمایند</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ascii="IRNazanin" w:hAnsi="IRNazanin" w:eastAsia="IRNazanin"/>
          <w:color w:val="111111"/>
          <w:sz w:val="28"/>
          <w:sz w:val="28"/>
          <w:szCs w:val="28"/>
          <w:rtl w:val="true"/>
          <w:lang w:bidi="fa-IR"/>
        </w:rPr>
        <w:t>اشاره به این که از همه لایق تر برای جانشینی پیغمبر اهل بیت او به طور عام بودند و به اهداف و نیات و نظرات وی از همه آشناتر بودند و در میان اهل بیت به طور خاص کسی از امام لایق تر برای این مقام نبود</w:t>
      </w:r>
      <w:r>
        <w:rPr>
          <w:rFonts w:eastAsia="IRNazanin" w:cs="IRNazanin"/>
          <w:color w:val="111111"/>
          <w:sz w:val="28"/>
          <w:szCs w:val="28"/>
          <w:rtl w:val="true"/>
          <w:lang w:bidi="fa-IR"/>
        </w:rPr>
        <w:t xml:space="preserve">. </w:t>
      </w:r>
      <w:r>
        <w:rPr>
          <w:rStyle w:val="FootnoteAnchor"/>
          <w:rtl w:val="true"/>
        </w:rPr>
        <w:footnoteReference w:id="1098"/>
      </w:r>
    </w:p>
    <w:p>
      <w:pPr>
        <w:pStyle w:val="Heading3"/>
        <w:numPr>
          <w:ilvl w:val="2"/>
          <w:numId w:val="1"/>
        </w:numPr>
        <w:rPr/>
      </w:pPr>
      <w:bookmarkStart w:id="1575" w:name="__RefHeading___Toc5888479_2320776876"/>
      <w:bookmarkStart w:id="1576" w:name="_Toc629"/>
      <w:bookmarkEnd w:id="1575"/>
      <w:r>
        <w:rPr/>
        <w:t>4</w:t>
      </w:r>
      <w:r>
        <w:rPr>
          <w:rtl w:val="true"/>
        </w:rPr>
        <w:t xml:space="preserve">. </w:t>
      </w:r>
      <w:r>
        <w:rPr>
          <w:rtl w:val="true"/>
        </w:rPr>
        <w:t>شگفتی امام از بیعت مردم</w:t>
      </w:r>
      <w:bookmarkEnd w:id="1576"/>
    </w:p>
    <w:p>
      <w:pPr>
        <w:pStyle w:val="BookText"/>
        <w:rPr/>
      </w:pPr>
      <w:r>
        <w:rPr>
          <w:rFonts w:ascii="Amiri" w:hAnsi="Amiri" w:eastAsia="Amiri" w:cs="Amiri"/>
          <w:color w:val="111111"/>
          <w:sz w:val="28"/>
          <w:sz w:val="28"/>
          <w:szCs w:val="28"/>
          <w:rtl w:val="true"/>
          <w:lang w:bidi="ar-SA"/>
        </w:rPr>
        <w:t>فَمَا رَاعَنِي إِلَّا انْثِيَالُ النَّاسِ عَلَى فُلَانٍ يُبَايِعُونَهُ</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چیزی مرا شگفت زده نکرد مگر شتافتن مردم به جانب فلان که با او بیعت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مُحَمَّدٌ إِلا رَسُولٌ قَدْ خَلَتْ مِنْ قَبْلِهِ الرُّسُلُ أَفَإِنْ ماتَ أَوْ قُتِلَ انْقَلَبْتُمْ عَلَى أَعْقَابِكُم</w:t>
      </w:r>
      <w:r>
        <w:rPr>
          <w:rStyle w:val="FootnoteAnchor"/>
          <w:rtl w:val="true"/>
        </w:rPr>
        <w:footnoteReference w:id="1100"/>
      </w:r>
      <w:r>
        <w:rPr>
          <w:rFonts w:ascii="IRNazanin" w:hAnsi="IRNazanin" w:eastAsia="IRNazanin"/>
          <w:color w:val="111111"/>
          <w:sz w:val="28"/>
          <w:sz w:val="28"/>
          <w:szCs w:val="28"/>
          <w:rtl w:val="true"/>
          <w:lang w:bidi="fa-IR"/>
        </w:rPr>
        <w:t>جز این نیست که محمد پیامبری است که پیش از او پیامبرانی دیگر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بمیرد یا کشته شود شما به آیین پیشین خود باز می گردید؟</w:t>
      </w:r>
    </w:p>
    <w:p>
      <w:pPr>
        <w:pStyle w:val="Heading3"/>
        <w:numPr>
          <w:ilvl w:val="2"/>
          <w:numId w:val="1"/>
        </w:numPr>
        <w:rPr/>
      </w:pPr>
      <w:bookmarkStart w:id="1577" w:name="__RefHeading___Toc5888481_2320776876"/>
      <w:bookmarkStart w:id="1578" w:name="_Toc630"/>
      <w:bookmarkEnd w:id="1577"/>
      <w:r>
        <w:rPr/>
        <w:t>5</w:t>
      </w:r>
      <w:r>
        <w:rPr>
          <w:rtl w:val="true"/>
        </w:rPr>
        <w:t xml:space="preserve">. </w:t>
      </w:r>
      <w:r>
        <w:rPr>
          <w:rtl w:val="true"/>
        </w:rPr>
        <w:t>سکوت و کناره گیری امام</w:t>
      </w:r>
      <w:bookmarkEnd w:id="157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فَأَمْسَكْتُ يَدِى حَتَّى رَأَيْتُ رَاجِعَةَ النَّاسِ قَدْ رَجَعَتْ عَنِ الْإِسْلَامِ يَدْعُونَ إِلَى مَحْقِ دَيْنِ</w:t>
      </w:r>
      <w:bookmarkStart w:id="1579" w:name="pg20332_196142"/>
    </w:p>
    <w:p>
      <w:pPr>
        <w:pStyle w:val="BookText"/>
        <w:rPr/>
      </w:pPr>
      <w:bookmarkEnd w:id="1579"/>
      <w:r>
        <w:rPr>
          <w:rFonts w:ascii="Amiri" w:hAnsi="Amiri" w:eastAsia="Amiri" w:cs="Amiri"/>
          <w:color w:val="111111"/>
          <w:sz w:val="28"/>
          <w:sz w:val="28"/>
          <w:szCs w:val="28"/>
          <w:rtl w:val="true"/>
          <w:lang w:bidi="ar-SA"/>
        </w:rPr>
        <w:t>مُحَمَّدٍ صلی الله علیه و آله</w:t>
      </w:r>
      <w:r>
        <w:rPr>
          <w:rStyle w:val="FootnoteAnchor"/>
          <w:rtl w:val="true"/>
        </w:rPr>
        <w:footnoteReference w:id="1101"/>
      </w:r>
    </w:p>
    <w:p>
      <w:pPr>
        <w:pStyle w:val="BookText"/>
        <w:rPr/>
      </w:pPr>
      <w:r>
        <w:rPr>
          <w:rFonts w:ascii="IRNazanin" w:hAnsi="IRNazanin" w:eastAsia="IRNazanin"/>
          <w:color w:val="111111"/>
          <w:sz w:val="28"/>
          <w:sz w:val="28"/>
          <w:szCs w:val="28"/>
          <w:rtl w:val="true"/>
          <w:lang w:bidi="fa-IR"/>
        </w:rPr>
        <w:t>محق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کردن؛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 ذهاب الشيء كلّه حتى لا يرى له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مداخله در کار دست نگاه داشتم تا آن که مشاهده نمودم گروهی از اسلام باز گشته و مردم را به نابود کردن دین محمّد صلی الله علیه و آله دعوت می کنند</w:t>
      </w:r>
      <w:r>
        <w:rPr>
          <w:rFonts w:eastAsia="IRNazanin" w:cs="IRNazanin"/>
          <w:color w:val="111111"/>
          <w:sz w:val="28"/>
          <w:szCs w:val="28"/>
          <w:rtl w:val="true"/>
          <w:lang w:bidi="fa-IR"/>
        </w:rPr>
        <w:t>.</w:t>
      </w:r>
    </w:p>
    <w:p>
      <w:pPr>
        <w:pStyle w:val="Heading3"/>
        <w:numPr>
          <w:ilvl w:val="2"/>
          <w:numId w:val="1"/>
        </w:numPr>
        <w:rPr/>
      </w:pPr>
      <w:bookmarkStart w:id="1580" w:name="__RefHeading___Toc5888483_2320776876"/>
      <w:bookmarkStart w:id="1581" w:name="_Toc631"/>
      <w:bookmarkEnd w:id="1580"/>
      <w:r>
        <w:rPr/>
        <w:t>6</w:t>
      </w:r>
      <w:r>
        <w:rPr>
          <w:rtl w:val="true"/>
        </w:rPr>
        <w:t xml:space="preserve">. </w:t>
      </w:r>
      <w:r>
        <w:rPr>
          <w:rtl w:val="true"/>
        </w:rPr>
        <w:t>توجه به حفظ اسلام</w:t>
      </w:r>
      <w:bookmarkEnd w:id="1581"/>
    </w:p>
    <w:p>
      <w:pPr>
        <w:pStyle w:val="BookText"/>
        <w:rPr/>
      </w:pPr>
      <w:r>
        <w:rPr>
          <w:rFonts w:ascii="Amiri" w:hAnsi="Amiri" w:eastAsia="Amiri" w:cs="Amiri"/>
          <w:color w:val="111111"/>
          <w:sz w:val="28"/>
          <w:sz w:val="28"/>
          <w:szCs w:val="28"/>
          <w:rtl w:val="true"/>
          <w:lang w:bidi="ar-SA"/>
        </w:rPr>
        <w:t>فَخَشِيتُ إِنْ لَمْ أَنْصُرِ الْإِسْلَامَ وَ أَهْلَهُ أَنْ أَرَى فِيهِ ثَلْماً أَوْ هَدْماً تَكُونُ الْمُصِيبَةُ بِهِ عَلَيَّ أَعْظَمَ مِنْ فَوْتِ وِلَايَتِكُمْ</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ترسیدم اگر به یاری اسلام و اهلش برنخیزم رخنه ای در دین ببینم یا شاهد نابودی آن باشم که مصیبت آن بر من بزرگ تر از فوت شدن حکومت بر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دو انگیزه برای امام وجود داشت که در مقابل آنان بایستد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پیشگیری از انهدام دین و بنیان های ارزشی آن بود،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دین و گسترش آن</w:t>
      </w:r>
      <w:r>
        <w:rPr>
          <w:rFonts w:eastAsia="IRNazanin" w:cs="IRNazanin"/>
          <w:color w:val="111111"/>
          <w:sz w:val="28"/>
          <w:szCs w:val="28"/>
          <w:rtl w:val="true"/>
          <w:lang w:bidi="fa-IR"/>
        </w:rPr>
        <w:t xml:space="preserve">.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مشابه</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لَوْ تَظَاهَرَتِ الْعَرَبُ عَلَى قِتَالِي لَمَا وَلَّيْتُ عَنْهَا وَ لَوْ أَمْكَنَتِ الْفُرَصُ مِنْ رِقَابِهَا لَسَارَعْتُ إِلَيْهَا وَ سَأَجْهَدُ فِي أَنْ أَطَهِّرَ الْأَرْضَ مِنْ هَذَا الشَّخْصِ الْمَعْكُوسِ وَالْجِسْمِ الْمَرْكُوسِ حَتَّى تَخْرُجَ الْمَدَرَةُ مِنْ بَيْنِ حَبِّ الْحَصِيد</w:t>
      </w:r>
      <w:r>
        <w:rPr>
          <w:rStyle w:val="FootnoteAnchor"/>
          <w:rtl w:val="true"/>
        </w:rPr>
        <w:footnoteReference w:id="1104"/>
      </w:r>
      <w:r>
        <w:rPr>
          <w:rFonts w:ascii="IRNazanin" w:hAnsi="IRNazanin" w:eastAsia="IRNazanin"/>
          <w:color w:val="111111"/>
          <w:sz w:val="28"/>
          <w:sz w:val="28"/>
          <w:szCs w:val="28"/>
          <w:rtl w:val="true"/>
          <w:lang w:bidi="fa-IR"/>
        </w:rPr>
        <w:t xml:space="preserve">به خدا سوگند اگر عرب برای جنگ با من پشت به پشت هم بدهند من از آنان رویگردان نمی شوم و اگر فرصت یار شود و امکان تسلط بر او وجود داشته باشد شتابان به سوی آنان حمله ور می شوم و تلاش می کنم تا زمین را از لوث وجود این شخص وارونه و این جسم کج اندیش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سازم تا نخاله ها از دانه ها باز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النَّاسَ لَمَّا صَنَعُوا مَا صَنَعُوا إِذْ بَايَعُوا أَبَا بَكْرِ، لَمْ يَمْنَعْ أَمِيرَ الْمُؤْمِنِينَ عَلَيْهِ السَّلَامُ مِنْ أَنْ يَدَّعُوَ إِلى نَفْسِهِ إِلَّا نَظَراً لِلنَّاسِ وَ تَخَوَّفاً عَلَيْهِمْ أَنْ يَرْتَدُّوا</w:t>
      </w:r>
      <w:bookmarkStart w:id="1582" w:name="pg20332_196143"/>
    </w:p>
    <w:p>
      <w:pPr>
        <w:pStyle w:val="BookText"/>
        <w:rPr/>
      </w:pPr>
      <w:bookmarkEnd w:id="1582"/>
      <w:r>
        <w:rPr>
          <w:rFonts w:ascii="Amiri" w:hAnsi="Amiri" w:eastAsia="Amiri" w:cs="Amiri"/>
          <w:color w:val="111111"/>
          <w:sz w:val="28"/>
          <w:sz w:val="28"/>
          <w:szCs w:val="28"/>
          <w:rtl w:val="true"/>
          <w:lang w:bidi="ar-SA"/>
        </w:rPr>
        <w:t>عَنِ الْإِسْلَامِ، فَيَعْبُدُوا الْأَوْثَانَ، وَ لَا يَشْهَدُوا أَنْ لَا إِلَهَ إِلَّا اللَّهُ، وَأَنَّ مُحَمَّداً رَسُولُ اللَّهِ صَلَّى اللَّهُ عَلَيْهِ وَ آلِهِ، وَ كَانَ الْأَحَبَّ إِلَيْهِ أَنْ يُقِرَّهُمْ عَلَى مَا صَنَعُوا مِنْ أَنْ يَرْتَدُّوا عَنْ جَمِيعِ الْإِسْلَامِ</w:t>
      </w:r>
      <w:r>
        <w:rPr>
          <w:rStyle w:val="FootnoteAnchor"/>
          <w:rtl w:val="true"/>
        </w:rPr>
        <w:footnoteReference w:id="1105"/>
      </w:r>
      <w:r>
        <w:rPr>
          <w:rFonts w:ascii="IRNazanin" w:hAnsi="IRNazanin" w:eastAsia="IRNazanin"/>
          <w:color w:val="111111"/>
          <w:sz w:val="28"/>
          <w:sz w:val="28"/>
          <w:szCs w:val="28"/>
          <w:rtl w:val="true"/>
          <w:lang w:bidi="fa-IR"/>
        </w:rPr>
        <w:t xml:space="preserve">زرارة از امام باقر علیه السّلام روایت کند که فرمود همین که مردم پس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کردند آن چه را کردند و با ابو بکر بیعت نمودند چیزی جلوگیر امیر مؤمنان علیه السّلام نشد از این که مردم را به امامت خویش دعوت کند جز صلاح اندیشی برای خود مردم و ترس از این که مبادا از اسلام برگردند و بت ها را بپرستند و گواهی بیگانگی خداوند و رسالت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ندهند و این مطلب که آن ها را بدان کاری که کرده بودند واگذارد نزد او بهتر بود از این که مردم در اثر مقاومت او یکسره از اصل دین اسلام برگردند</w:t>
      </w:r>
      <w:r>
        <w:rPr>
          <w:rFonts w:eastAsia="IRNazanin" w:cs="IRNazanin"/>
          <w:color w:val="111111"/>
          <w:sz w:val="28"/>
          <w:szCs w:val="28"/>
          <w:rtl w:val="true"/>
          <w:lang w:bidi="fa-IR"/>
        </w:rPr>
        <w:t>.</w:t>
      </w:r>
    </w:p>
    <w:p>
      <w:pPr>
        <w:pStyle w:val="Heading3"/>
        <w:numPr>
          <w:ilvl w:val="2"/>
          <w:numId w:val="1"/>
        </w:numPr>
        <w:rPr/>
      </w:pPr>
      <w:bookmarkStart w:id="1583" w:name="__RefHeading___Toc5888485_2320776876"/>
      <w:bookmarkStart w:id="1584" w:name="_Toc632"/>
      <w:bookmarkEnd w:id="1583"/>
      <w:r>
        <w:rPr/>
        <w:t>7</w:t>
      </w:r>
      <w:r>
        <w:rPr>
          <w:rtl w:val="true"/>
        </w:rPr>
        <w:t xml:space="preserve">. </w:t>
      </w:r>
      <w:r>
        <w:rPr>
          <w:rtl w:val="true"/>
        </w:rPr>
        <w:t>شناخت چهره فریب کارانه دنیا</w:t>
      </w:r>
      <w:bookmarkEnd w:id="1584"/>
    </w:p>
    <w:p>
      <w:pPr>
        <w:pStyle w:val="BookText"/>
        <w:rPr/>
      </w:pPr>
      <w:r>
        <w:rPr>
          <w:rFonts w:ascii="Amiri" w:hAnsi="Amiri" w:eastAsia="Amiri" w:cs="Amiri"/>
          <w:color w:val="111111"/>
          <w:sz w:val="28"/>
          <w:sz w:val="28"/>
          <w:szCs w:val="28"/>
          <w:rtl w:val="true"/>
          <w:lang w:bidi="ar-SA"/>
        </w:rPr>
        <w:t>الَّتِي إِنَّمَا هِيَ مَتَاعُ أَيَّامٍ قَلَائِلَ يَزُولُ مِنْهَا مَا كَانَ كَمَا يَزُولُ السَّرَابُ أَوْ كَمَا يَتَقَشَّعُ السَّحَابُ</w:t>
      </w:r>
      <w:r>
        <w:rPr>
          <w:rStyle w:val="FootnoteAnchor"/>
          <w:rtl w:val="true"/>
        </w:rPr>
        <w:footnoteReference w:id="1106"/>
      </w:r>
    </w:p>
    <w:p>
      <w:pPr>
        <w:pStyle w:val="BookText"/>
        <w:rPr/>
      </w:pPr>
      <w:r>
        <w:rPr>
          <w:rFonts w:ascii="IRNazanin" w:hAnsi="IRNazanin" w:eastAsia="IRNazanin"/>
          <w:color w:val="111111"/>
          <w:sz w:val="28"/>
          <w:sz w:val="28"/>
          <w:szCs w:val="28"/>
          <w:rtl w:val="true"/>
          <w:lang w:bidi="fa-IR"/>
        </w:rPr>
        <w:t>حکومتی که متاع دوران کوتاه زندگی است و همچون سراب از بین می رود، یا همچون ابر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حکومت و ولایت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 ابرهایی که به سرعت متلاشی می شوند</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تشبیهات جالبی است از ناپایداری زندگی دنیا و مقام ها و مواهب آن پرده بر می دارد سراب نه فقط به هنگامی که انسان به سراغش می رود به زودی از دیدگان محو می شود بلکه اساسا امری خیالی و توهمی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ابرهایی که رگبار می زنند و به سرعت عبور می کنند گرچه موقتا سایه ای آرامبخش و آبی که مایه حیات است با خود دارند ولی دوران عمرشان کوتاه و بسیار زودگذر است</w:t>
      </w:r>
      <w:r>
        <w:rPr>
          <w:rFonts w:eastAsia="IRNazanin" w:cs="IRNazanin"/>
          <w:color w:val="111111"/>
          <w:sz w:val="28"/>
          <w:szCs w:val="28"/>
          <w:rtl w:val="true"/>
          <w:lang w:bidi="fa-IR"/>
        </w:rPr>
        <w:t xml:space="preserve">. </w:t>
      </w:r>
      <w:bookmarkStart w:id="1585" w:name="pg20332_196144"/>
    </w:p>
    <w:p>
      <w:pPr>
        <w:pStyle w:val="Heading3"/>
        <w:numPr>
          <w:ilvl w:val="2"/>
          <w:numId w:val="1"/>
        </w:numPr>
        <w:rPr/>
      </w:pPr>
      <w:bookmarkStart w:id="1586" w:name="__RefHeading___Toc5888487_2320776876"/>
      <w:bookmarkStart w:id="1587" w:name="_Toc633"/>
      <w:bookmarkEnd w:id="1585"/>
      <w:bookmarkEnd w:id="1586"/>
      <w:r>
        <w:rPr/>
        <w:t>8</w:t>
      </w:r>
      <w:r>
        <w:rPr>
          <w:rtl w:val="true"/>
        </w:rPr>
        <w:t xml:space="preserve">. </w:t>
      </w:r>
      <w:r>
        <w:rPr>
          <w:rtl w:val="true"/>
        </w:rPr>
        <w:t>حاکمیت دین و ارزش های الهی</w:t>
      </w:r>
      <w:bookmarkEnd w:id="1587"/>
    </w:p>
    <w:p>
      <w:pPr>
        <w:pStyle w:val="BookText"/>
        <w:rPr/>
      </w:pPr>
      <w:r>
        <w:rPr>
          <w:rFonts w:ascii="Amiri" w:hAnsi="Amiri" w:eastAsia="Amiri" w:cs="Amiri"/>
          <w:color w:val="111111"/>
          <w:sz w:val="28"/>
          <w:sz w:val="28"/>
          <w:szCs w:val="28"/>
          <w:rtl w:val="true"/>
          <w:lang w:bidi="ar-SA"/>
        </w:rPr>
        <w:t>فَنَهَضْتُ فِي تِلْكَ الْأَحْدَاثِ حَتَّى زَاحَ الْبَاطِلُ وَ زَهَقَ وَاطْمَأَنَّ الدِّينُ وَ تَنَهْنَهِ إِنِّي</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بنابراین در میان آن فتنه ها قیام کردم تا باطل از بین رفت و نابود شد، و دین به استواری و استحکام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الْيَوْمَ أَكْمَلْتُ لَكُمْ دِينَكُمْ وَ أَتْمَمْتُ عَلَيْكُمْ نِعْمَتى وَ رَضيتُ لَكُمُ الْإِسْلامَ</w:t>
      </w:r>
      <w:r>
        <w:rPr>
          <w:rStyle w:val="FootnoteAnchor"/>
          <w:rtl w:val="true"/>
        </w:rPr>
        <w:footnoteReference w:id="1108"/>
      </w:r>
      <w:r>
        <w:rPr>
          <w:rFonts w:ascii="IRNazanin" w:hAnsi="IRNazanin" w:eastAsia="IRNazanin"/>
          <w:color w:val="111111"/>
          <w:sz w:val="28"/>
          <w:sz w:val="28"/>
          <w:szCs w:val="28"/>
          <w:rtl w:val="true"/>
          <w:lang w:bidi="fa-IR"/>
        </w:rPr>
        <w:t xml:space="preserve"> امروز دين شما را به کمال رسانیدم و نعمت خود بر شما تمام کردم و اسلام را دین شما برگزیدم</w:t>
      </w:r>
      <w:r>
        <w:rPr>
          <w:rFonts w:eastAsia="IRNazanin" w:cs="IRNazanin"/>
          <w:color w:val="111111"/>
          <w:sz w:val="28"/>
          <w:szCs w:val="28"/>
          <w:rtl w:val="true"/>
          <w:lang w:bidi="fa-IR"/>
        </w:rPr>
        <w:t>.</w:t>
      </w:r>
    </w:p>
    <w:p>
      <w:pPr>
        <w:pStyle w:val="Heading3"/>
        <w:numPr>
          <w:ilvl w:val="2"/>
          <w:numId w:val="1"/>
        </w:numPr>
        <w:rPr/>
      </w:pPr>
      <w:bookmarkStart w:id="1588" w:name="__RefHeading___Toc5888489_2320776876"/>
      <w:bookmarkStart w:id="1589" w:name="_Toc634"/>
      <w:bookmarkEnd w:id="1588"/>
      <w:r>
        <w:rPr/>
        <w:t>9</w:t>
      </w:r>
      <w:r>
        <w:rPr>
          <w:rtl w:val="true"/>
        </w:rPr>
        <w:t xml:space="preserve">. </w:t>
      </w:r>
      <w:r>
        <w:rPr>
          <w:rtl w:val="true"/>
        </w:rPr>
        <w:t>عدم سكوت در برابر دشمن</w:t>
      </w:r>
      <w:bookmarkEnd w:id="1589"/>
    </w:p>
    <w:p>
      <w:pPr>
        <w:pStyle w:val="BookText"/>
        <w:rPr/>
      </w:pPr>
      <w:r>
        <w:rPr>
          <w:rFonts w:ascii="Amiri" w:hAnsi="Amiri" w:eastAsia="Amiri" w:cs="Amiri"/>
          <w:color w:val="111111"/>
          <w:sz w:val="28"/>
          <w:sz w:val="28"/>
          <w:szCs w:val="28"/>
          <w:rtl w:val="true"/>
          <w:lang w:bidi="ar-SA"/>
        </w:rPr>
        <w:t>وَ اللَّهِ لَوْ لَقِيتُهُمْ وَاحِداً وَ هُمْ طِلاعُ الْأَرْضِ كُلَّهَا مَا بَالَيْتُ وَ لَا اسْتَوْحَشْتُ</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لَا اسْتَوْحَشْتُ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 نکردم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قسم اگر به تنهایی با دشمنان روبرو شوم در حالی که تمام زمین را پر کرده باشند، مرا نه باک است و نه ترس</w:t>
      </w:r>
      <w:r>
        <w:rPr>
          <w:rFonts w:eastAsia="IRNazanin" w:cs="IRNazanin"/>
          <w:color w:val="111111"/>
          <w:sz w:val="28"/>
          <w:szCs w:val="28"/>
          <w:rtl w:val="true"/>
          <w:lang w:bidi="fa-IR"/>
        </w:rPr>
        <w:t>.</w:t>
      </w:r>
    </w:p>
    <w:p>
      <w:pPr>
        <w:pStyle w:val="Heading3"/>
        <w:numPr>
          <w:ilvl w:val="2"/>
          <w:numId w:val="1"/>
        </w:numPr>
        <w:rPr/>
      </w:pPr>
      <w:bookmarkStart w:id="1590" w:name="__RefHeading___Toc5888491_2320776876"/>
      <w:bookmarkStart w:id="1591" w:name="_Toc635"/>
      <w:bookmarkEnd w:id="1590"/>
      <w:r>
        <w:rPr/>
        <w:t>10</w:t>
      </w:r>
      <w:r>
        <w:rPr>
          <w:rtl w:val="true"/>
        </w:rPr>
        <w:t xml:space="preserve">. </w:t>
      </w:r>
      <w:r>
        <w:rPr>
          <w:rtl w:val="true"/>
        </w:rPr>
        <w:t>شناخت دشمن</w:t>
      </w:r>
      <w:bookmarkEnd w:id="1591"/>
    </w:p>
    <w:p>
      <w:pPr>
        <w:pStyle w:val="BookText"/>
        <w:rPr/>
      </w:pPr>
      <w:r>
        <w:rPr>
          <w:rFonts w:ascii="Amiri" w:hAnsi="Amiri" w:eastAsia="Amiri" w:cs="Amiri"/>
          <w:color w:val="111111"/>
          <w:sz w:val="28"/>
          <w:sz w:val="28"/>
          <w:szCs w:val="28"/>
          <w:rtl w:val="true"/>
          <w:lang w:bidi="ar-SA"/>
        </w:rPr>
        <w:t>وَ إِنِّي مِنْ ضَلَالِهِمُ الَّذِى هُمْ فِيهِ وَ الْهُدَى الَّذِي أَنَا عَلَيْهِ لَعَلَى بَصِيرَةٍ مِنْ نَفْسِي وَيَقِينٍ مِنْ رَبِّي</w:t>
      </w:r>
      <w:r>
        <w:rPr>
          <w:rFonts w:ascii="IRNazanin" w:hAnsi="IRNazanin" w:eastAsia="IRNazanin"/>
          <w:color w:val="111111"/>
          <w:sz w:val="28"/>
          <w:sz w:val="28"/>
          <w:szCs w:val="28"/>
          <w:rtl w:val="true"/>
          <w:lang w:bidi="fa-IR"/>
        </w:rPr>
        <w:t xml:space="preserve"> من بر گمراهی آنان و هدایت خویش از جانب خود بر بصیرت از سوی پروردگارم بر یقینم</w:t>
      </w:r>
      <w:r>
        <w:rPr>
          <w:rFonts w:eastAsia="IRNazanin" w:cs="IRNazanin"/>
          <w:color w:val="111111"/>
          <w:sz w:val="28"/>
          <w:szCs w:val="28"/>
          <w:rtl w:val="true"/>
          <w:lang w:bidi="fa-IR"/>
        </w:rPr>
        <w:t>.</w:t>
      </w:r>
    </w:p>
    <w:p>
      <w:pPr>
        <w:pStyle w:val="Heading3"/>
        <w:numPr>
          <w:ilvl w:val="2"/>
          <w:numId w:val="1"/>
        </w:numPr>
        <w:rPr/>
      </w:pPr>
      <w:bookmarkStart w:id="1592" w:name="__RefHeading___Toc5888493_2320776876"/>
      <w:bookmarkStart w:id="1593" w:name="_Toc636"/>
      <w:bookmarkEnd w:id="1592"/>
      <w:r>
        <w:rPr/>
        <w:t>11</w:t>
      </w:r>
      <w:r>
        <w:rPr>
          <w:rtl w:val="true"/>
        </w:rPr>
        <w:t xml:space="preserve">. </w:t>
      </w:r>
      <w:r>
        <w:rPr>
          <w:rtl w:val="true"/>
        </w:rPr>
        <w:t>اشتیاق وافر امام به لقای پروردگار</w:t>
      </w:r>
      <w:bookmarkEnd w:id="159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إِنِّى إِلَى لِقَاءِ اللَّهِ لَمُشْتَاقُ وَالِحُسْنِ حُسْنِ ثَوَابِهِ لَمُنْتَظِرُ رَاجِ</w:t>
      </w:r>
      <w:r>
        <w:rPr>
          <w:rStyle w:val="FootnoteAnchor"/>
          <w:rtl w:val="true"/>
        </w:rPr>
        <w:footnoteReference w:id="1110"/>
      </w:r>
      <w:r>
        <w:rPr>
          <w:rFonts w:ascii="IRNazanin" w:hAnsi="IRNazanin" w:eastAsia="IRNazanin"/>
          <w:color w:val="111111"/>
          <w:sz w:val="28"/>
          <w:sz w:val="28"/>
          <w:szCs w:val="28"/>
          <w:rtl w:val="true"/>
          <w:lang w:bidi="fa-IR"/>
        </w:rPr>
        <w:t xml:space="preserve"> هر آینه من آرزومند لقای خدایم و به پاداش نیک او در انتظار و امید</w:t>
      </w:r>
      <w:r>
        <w:rPr>
          <w:rFonts w:eastAsia="IRNazanin" w:cs="IRNazanin"/>
          <w:color w:val="111111"/>
          <w:sz w:val="28"/>
          <w:szCs w:val="28"/>
          <w:rtl w:val="true"/>
          <w:lang w:bidi="fa-IR"/>
        </w:rPr>
        <w:t xml:space="preserve">. </w:t>
      </w:r>
      <w:bookmarkStart w:id="1594" w:name="pg20332_196145"/>
    </w:p>
    <w:p>
      <w:pPr>
        <w:pStyle w:val="BookText"/>
        <w:rPr/>
      </w:pPr>
      <w:bookmarkEnd w:id="159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یاد معاد و اعتقاد راسخ به پاداش و مجازات الهی در آخرت بیشترین تأثیر را در عملکرد دنیای انسان دارد امیرالمؤمنین پیرامون پاداش های الهی به حقیقتی بالاتر از یقین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گونه مانعی او را از ادامه راه خدا باز نمی دارد</w:t>
      </w:r>
      <w:r>
        <w:rPr>
          <w:rFonts w:eastAsia="IRNazanin" w:cs="IRNazanin"/>
          <w:color w:val="111111"/>
          <w:sz w:val="28"/>
          <w:szCs w:val="28"/>
          <w:rtl w:val="true"/>
          <w:lang w:bidi="fa-IR"/>
        </w:rPr>
        <w:t xml:space="preserve">. </w:t>
      </w:r>
      <w:r>
        <w:rPr>
          <w:rStyle w:val="FootnoteAnchor"/>
          <w:rtl w:val="true"/>
        </w:rPr>
        <w:footnoteReference w:id="1111"/>
      </w:r>
    </w:p>
    <w:p>
      <w:pPr>
        <w:pStyle w:val="Heading3"/>
        <w:numPr>
          <w:ilvl w:val="2"/>
          <w:numId w:val="1"/>
        </w:numPr>
        <w:rPr/>
      </w:pPr>
      <w:bookmarkStart w:id="1595" w:name="__RefHeading___Toc5888495_2320776876"/>
      <w:bookmarkStart w:id="1596" w:name="_Toc637"/>
      <w:bookmarkEnd w:id="1595"/>
      <w:r>
        <w:rPr/>
        <w:t>12</w:t>
      </w:r>
      <w:r>
        <w:rPr>
          <w:rtl w:val="true"/>
        </w:rPr>
        <w:t xml:space="preserve">. </w:t>
      </w:r>
      <w:r>
        <w:rPr>
          <w:rtl w:val="true"/>
        </w:rPr>
        <w:t>اولویت خدمت خالص بر شهادت</w:t>
      </w:r>
      <w:bookmarkEnd w:id="1596"/>
    </w:p>
    <w:p>
      <w:pPr>
        <w:pStyle w:val="BookText"/>
        <w:rPr/>
      </w:pPr>
      <w:r>
        <w:rPr>
          <w:rFonts w:ascii="Amiri" w:hAnsi="Amiri" w:eastAsia="Amiri" w:cs="Amiri"/>
          <w:color w:val="111111"/>
          <w:sz w:val="28"/>
          <w:sz w:val="28"/>
          <w:szCs w:val="28"/>
          <w:rtl w:val="true"/>
          <w:lang w:bidi="ar-SA"/>
        </w:rPr>
        <w:t>لَكِنَّنِي آسَى أَنْ يَلِيَ أَمْرَ هَذِهِ الْأُمَّةِ سُفَهَاؤُهَا وَفُجَّارُهَا فَيَتَّخِذُوا مَالَ اللَّهِ دُوَلًا وَ عِبَادَهُ خَوَلًا وَالصَّالِحِينَ حَرْباً وَ الْفَاسِقِينَ حِزْباً</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اما تأسفم از این است که حکومت این امت به دست بیخردان و تبهکاران افتد، و مال خدا را در بین خود دست به دست کنند و عباد حق را به بردگی گیرند و با شایستگان به جنگ خیزند و فاسقان را همدست خود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معاویه و همدستان اوست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سُفَهَاؤُ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لشکریان ناآگاهی است که دنبال اهداف او حرکت می کردند</w:t>
      </w:r>
      <w:r>
        <w:rPr>
          <w:rFonts w:eastAsia="IRNazanin" w:cs="IRNazanin"/>
          <w:color w:val="111111"/>
          <w:sz w:val="28"/>
          <w:szCs w:val="28"/>
          <w:rtl w:val="true"/>
          <w:lang w:bidi="fa-IR"/>
        </w:rPr>
        <w:t xml:space="preserve">. </w:t>
      </w:r>
      <w:r>
        <w:rPr>
          <w:rStyle w:val="FootnoteAnchor"/>
          <w:rtl w:val="true"/>
        </w:rPr>
        <w:footnoteReference w:id="1113"/>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فَيَتَّخِذُوا مَالَ اللَّهِ دُوَلًا وَ عِبَادَهُ خَوَلا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انجام کارهایی شبیه دوران خلافت عثمان است که بیت المال به دست گروهی از اقوام و خویشان او افتاد و افراد ناصالح را به فرمانداری بلاد منصوب کرده بود این ها مردم را به زنجیر کشیده و فاسقان را جزء حزب خود قرار داده بودند</w:t>
      </w:r>
      <w:r>
        <w:rPr>
          <w:rFonts w:eastAsia="IRNazanin" w:cs="IRNazanin"/>
          <w:color w:val="111111"/>
          <w:sz w:val="28"/>
          <w:szCs w:val="28"/>
          <w:rtl w:val="true"/>
          <w:lang w:bidi="fa-IR"/>
        </w:rPr>
        <w:t xml:space="preserve">. </w:t>
      </w:r>
      <w:r>
        <w:rPr>
          <w:rStyle w:val="FootnoteAnchor"/>
          <w:rtl w:val="true"/>
        </w:rPr>
        <w:footnoteReference w:id="1114"/>
      </w:r>
      <w:bookmarkStart w:id="1597" w:name="pg20332_196146"/>
    </w:p>
    <w:p>
      <w:pPr>
        <w:pStyle w:val="Heading3"/>
        <w:numPr>
          <w:ilvl w:val="2"/>
          <w:numId w:val="1"/>
        </w:numPr>
        <w:rPr/>
      </w:pPr>
      <w:bookmarkStart w:id="1598" w:name="__RefHeading___Toc5888497_2320776876"/>
      <w:bookmarkStart w:id="1599" w:name="_Toc638"/>
      <w:bookmarkEnd w:id="1597"/>
      <w:bookmarkEnd w:id="1598"/>
      <w:r>
        <w:rPr/>
        <w:t>13</w:t>
      </w:r>
      <w:r>
        <w:rPr>
          <w:rtl w:val="true"/>
        </w:rPr>
        <w:t xml:space="preserve">. </w:t>
      </w:r>
      <w:r>
        <w:rPr>
          <w:rtl w:val="true"/>
        </w:rPr>
        <w:t>نتیجه تظاهر به اسلام</w:t>
      </w:r>
      <w:bookmarkEnd w:id="1599"/>
    </w:p>
    <w:p>
      <w:pPr>
        <w:pStyle w:val="BookText"/>
        <w:rPr/>
      </w:pPr>
      <w:r>
        <w:rPr>
          <w:rFonts w:ascii="Amiri" w:hAnsi="Amiri" w:eastAsia="Amiri" w:cs="Amiri"/>
          <w:color w:val="111111"/>
          <w:sz w:val="28"/>
          <w:sz w:val="28"/>
          <w:szCs w:val="28"/>
          <w:rtl w:val="true"/>
          <w:lang w:bidi="ar-SA"/>
        </w:rPr>
        <w:t>فَإِنَّ مِنْهُمُ الَّذِي قَدْ شَرِبَ فِيكُمُ الْحَرَامَ وَ جُلِدَ حَداً فِي الْإِسْلَامِ وَ إِنَّ مِنْهُمْ مَنْ لَمْ يُسْلِمْ حَتَّى رُضِخَتْ لَهُ عَلَى الْإِسْلَامِ الرَّضَائِخُ</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زیرا از اینان کسی است که در میان شما شراب حرام نوشید و حدّی که در اسلام مقرر بود بر او جاری گشت، و هم از اینان کسی است که مسلمان نشد تا این که برای اسلام آوردنش به او بخشش کمی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آن ها که بیعتشان با پیامبر زمانی انجام گرفت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تالیف قلوب کمک های شایانی به آن ها کرد و ابو سفیان سرکرده اموی از مصادیق بارز آن هاست بیشترین مشکلات را برای امیرالمؤمنین علیه السلام و اسلام به وجود آوردند</w:t>
      </w:r>
      <w:r>
        <w:rPr>
          <w:rFonts w:eastAsia="IRNazanin" w:cs="IRNazanin"/>
          <w:color w:val="111111"/>
          <w:sz w:val="28"/>
          <w:szCs w:val="28"/>
          <w:rtl w:val="true"/>
          <w:lang w:bidi="fa-IR"/>
        </w:rPr>
        <w:t xml:space="preserve">. </w:t>
      </w:r>
      <w:r>
        <w:rPr>
          <w:rStyle w:val="FootnoteAnchor"/>
          <w:rtl w:val="true"/>
        </w:rPr>
        <w:footnoteReference w:id="1116"/>
      </w:r>
    </w:p>
    <w:p>
      <w:pPr>
        <w:pStyle w:val="Heading3"/>
        <w:numPr>
          <w:ilvl w:val="2"/>
          <w:numId w:val="1"/>
        </w:numPr>
        <w:rPr/>
      </w:pPr>
      <w:bookmarkStart w:id="1600" w:name="__RefHeading___Toc5888499_2320776876"/>
      <w:bookmarkStart w:id="1601" w:name="_Toc639"/>
      <w:bookmarkEnd w:id="1600"/>
      <w:r>
        <w:rPr/>
        <w:t>14</w:t>
      </w:r>
      <w:r>
        <w:rPr>
          <w:rtl w:val="true"/>
        </w:rPr>
        <w:t xml:space="preserve">. </w:t>
      </w:r>
      <w:r>
        <w:rPr>
          <w:rtl w:val="true"/>
        </w:rPr>
        <w:t>احساس مسئولیت امام در برابر اسلام</w:t>
      </w:r>
      <w:bookmarkEnd w:id="1601"/>
    </w:p>
    <w:p>
      <w:pPr>
        <w:pStyle w:val="BookText"/>
        <w:rPr/>
      </w:pPr>
      <w:r>
        <w:rPr>
          <w:rFonts w:ascii="Amiri" w:hAnsi="Amiri" w:eastAsia="Amiri" w:cs="Amiri"/>
          <w:color w:val="111111"/>
          <w:sz w:val="28"/>
          <w:sz w:val="28"/>
          <w:szCs w:val="28"/>
          <w:rtl w:val="true"/>
          <w:lang w:bidi="ar-SA"/>
        </w:rPr>
        <w:t>فَلَوْ لَا ذَلِكَ مَا أَكْثَرْتُ تَأْلِيبَكُمْ وَتَأْنِيبَكُمْ وَ جَمْعَكُمْ وَ تَحْرِيضَكُمْ وَ لَتَرَكْتُكُمْ إِذْ أَبَيْتُمْ ووَنَيْتُمْ</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أبيتم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و ضعیف شدید؛ از ریشه ونی به معنای سستی کردن و به ضعف گراییدن؛ ضعفتم و فترتم</w:t>
      </w:r>
    </w:p>
    <w:p>
      <w:pPr>
        <w:pStyle w:val="BookText"/>
        <w:rPr/>
      </w:pPr>
      <w:r>
        <w:rPr>
          <w:rFonts w:ascii="IRNazanin" w:hAnsi="IRNazanin" w:eastAsia="IRNazanin"/>
          <w:color w:val="111111"/>
          <w:sz w:val="28"/>
          <w:sz w:val="28"/>
          <w:szCs w:val="28"/>
          <w:rtl w:val="true"/>
          <w:lang w:bidi="fa-IR"/>
        </w:rPr>
        <w:t>اگر از حکومت این نابکاران بر شما نمی ترسیدم این مقدار شما را ترغیب و توبیخ نمی کردم و در جمع و تحریک شما کوشش روا نمی داشتم و زمانی که سر باز زدید و سستی نمودید رهایتان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رنج های طاقت فرسای روحی و روانی امام به خاطر خطری بود که از ناحیه دشمنان اسلام احساس می نمود از این رو به دلیل احساس مسئولیتی که در برابر اسلام می کرد سعی در جمع آوری مردم و سازماندهی آن ها در مقابله با دشمن داشت</w:t>
      </w:r>
      <w:r>
        <w:rPr>
          <w:rFonts w:eastAsia="IRNazanin" w:cs="IRNazanin"/>
          <w:color w:val="111111"/>
          <w:sz w:val="28"/>
          <w:szCs w:val="28"/>
          <w:rtl w:val="true"/>
          <w:lang w:bidi="fa-IR"/>
        </w:rPr>
        <w:t xml:space="preserve">. </w:t>
      </w:r>
      <w:r>
        <w:rPr>
          <w:rStyle w:val="FootnoteAnchor"/>
          <w:rtl w:val="true"/>
        </w:rPr>
        <w:footnoteReference w:id="1118"/>
      </w:r>
      <w:bookmarkStart w:id="1602" w:name="pg20332_196147"/>
    </w:p>
    <w:p>
      <w:pPr>
        <w:pStyle w:val="Heading3"/>
        <w:numPr>
          <w:ilvl w:val="2"/>
          <w:numId w:val="1"/>
        </w:numPr>
        <w:rPr/>
      </w:pPr>
      <w:bookmarkStart w:id="1603" w:name="__RefHeading___Toc5888501_2320776876"/>
      <w:bookmarkStart w:id="1604" w:name="_Toc640"/>
      <w:bookmarkEnd w:id="1602"/>
      <w:bookmarkEnd w:id="1603"/>
      <w:r>
        <w:rPr/>
        <w:t>15</w:t>
      </w:r>
      <w:r>
        <w:rPr>
          <w:rtl w:val="true"/>
        </w:rPr>
        <w:t xml:space="preserve">. </w:t>
      </w:r>
      <w:r>
        <w:rPr>
          <w:rtl w:val="true"/>
        </w:rPr>
        <w:t>تشویق به جهاد</w:t>
      </w:r>
      <w:bookmarkEnd w:id="1604"/>
    </w:p>
    <w:p>
      <w:pPr>
        <w:pStyle w:val="BookText"/>
        <w:rPr/>
      </w:pPr>
      <w:r>
        <w:rPr>
          <w:rFonts w:ascii="Amiri" w:hAnsi="Amiri" w:eastAsia="Amiri" w:cs="Amiri"/>
          <w:color w:val="111111"/>
          <w:sz w:val="28"/>
          <w:sz w:val="28"/>
          <w:szCs w:val="28"/>
          <w:rtl w:val="true"/>
          <w:lang w:bidi="ar-SA"/>
        </w:rPr>
        <w:t>أَلَا تَرَوْنَ إِلَى أَطْرَافِكُمْ قَدِ انْتَقَصَتْ وَ إِلَى أَمْصَارِكُمْ قَدِ افْتُتِحَتْ وَ إِلَى مَمَالِكِكُمْ تُزْوَى و إِلَى بِلَادِكُمْ تُغْرَى انْفِرُوا</w:t>
      </w:r>
      <w:r>
        <w:rPr>
          <w:rStyle w:val="FootnoteAnchor"/>
          <w:rtl w:val="true"/>
        </w:rPr>
        <w:footnoteReference w:id="1119"/>
      </w:r>
    </w:p>
    <w:p>
      <w:pPr>
        <w:pStyle w:val="BookText"/>
        <w:rPr/>
      </w:pPr>
      <w:r>
        <w:rPr>
          <w:rFonts w:ascii="Amiri" w:hAnsi="Amiri" w:eastAsia="Amiri" w:cs="Amiri"/>
          <w:color w:val="111111"/>
          <w:sz w:val="28"/>
          <w:sz w:val="28"/>
          <w:szCs w:val="28"/>
          <w:rtl w:val="true"/>
          <w:lang w:bidi="ar-SA"/>
        </w:rPr>
        <w:t>أَمْصَارِكُمْ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شهرهايتان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تُزْوَى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می شود؛ از ریشه زی به معنای دور کردن و جمع و قبض نمودن چیزی است؛ تقبض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حمله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نمی بینید سرزمین شما با حمله دشمن کم شده و شهرهایتان تحت فرمان آنان در آمده و کشورهایتان ربوده شده و در شهرهای شما جنگ در گرفته؟</w:t>
      </w:r>
      <w:r>
        <w:rPr>
          <w:rFonts w:eastAsia="IRNazanin" w:cs="IRNazanin"/>
          <w:color w:val="111111"/>
          <w:sz w:val="28"/>
          <w:szCs w:val="28"/>
          <w:rtl w:val="true"/>
          <w:lang w:bidi="fa-IR"/>
        </w:rPr>
        <w:t>!</w:t>
      </w:r>
    </w:p>
    <w:p>
      <w:pPr>
        <w:pStyle w:val="Heading3"/>
        <w:numPr>
          <w:ilvl w:val="2"/>
          <w:numId w:val="1"/>
        </w:numPr>
        <w:rPr/>
      </w:pPr>
      <w:bookmarkStart w:id="1605" w:name="__RefHeading___Toc5888503_2320776876"/>
      <w:bookmarkStart w:id="1606" w:name="_Toc641"/>
      <w:bookmarkEnd w:id="1605"/>
      <w:r>
        <w:rPr/>
        <w:t>16</w:t>
      </w:r>
      <w:r>
        <w:rPr>
          <w:rtl w:val="true"/>
        </w:rPr>
        <w:t xml:space="preserve">. </w:t>
      </w:r>
      <w:r>
        <w:rPr>
          <w:rtl w:val="true"/>
        </w:rPr>
        <w:t>آمادگی برای جهاد</w:t>
      </w:r>
      <w:bookmarkEnd w:id="1606"/>
    </w:p>
    <w:p>
      <w:pPr>
        <w:pStyle w:val="BookText"/>
        <w:rPr/>
      </w:pPr>
      <w:r>
        <w:rPr>
          <w:rFonts w:ascii="Amiri" w:hAnsi="Amiri" w:eastAsia="Amiri" w:cs="Amiri"/>
          <w:color w:val="111111"/>
          <w:sz w:val="28"/>
          <w:sz w:val="28"/>
          <w:szCs w:val="28"/>
          <w:rtl w:val="true"/>
          <w:lang w:bidi="ar-SA"/>
        </w:rPr>
        <w:t>رَحِمَكُمُ اللَّهُ إِلَى قِتَالِ عَدُوِّكُمْ وَ لَا تَتَّاقَلُوا إِلَى الْأَرْضِ فَتَقِرُوا بِالْخَسْفِ وَ تَبُوءُوا بِالذُّلِّ ويَكُونَ نَصِيبُكُمُ الْأَخَس</w:t>
      </w:r>
      <w:r>
        <w:rPr>
          <w:rStyle w:val="FootnoteAnchor"/>
          <w:rtl w:val="true"/>
        </w:rPr>
        <w:footnoteReference w:id="1120"/>
      </w:r>
    </w:p>
    <w:p>
      <w:pPr>
        <w:pStyle w:val="BookText"/>
        <w:rPr/>
      </w:pP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خواری؛ در اصل به معنای پنهان شدن و مخفی گشتن است سپس به معنای ذلت که انسان را از دیده ها پنهان می دارد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تبوءُوا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گردید؛ از ریشه بواء به معنای بازگشت کردن و منزل گرفتن و در این جا به معنای بازگشت به ذلت است؛ بالذلّ ترجعوا به الْأَخَس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شما را بیامرزد به جانب جنگ با دشمنانتان کوچ کنید و خود را بر زمین سنگین مسازید که تن به خواری بسپارید و به ذلّت برگردید و پست ترین برنامه نصیب شما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انْفِرُوا خِفافاً وَ ثِقالاً وَ جَاهِدُوا بِأَمْوالِكُمْ وَأَنْفُسِكُمْ في سَبِيلِ اللَّهِ ذَلِكُمْ خَيْرٌ لَكُمْ إِنْ كُنْتُمْ تَعْلَمُون</w:t>
      </w:r>
      <w:r>
        <w:rPr>
          <w:rStyle w:val="FootnoteAnchor"/>
          <w:rtl w:val="true"/>
        </w:rPr>
        <w:footnoteReference w:id="1121"/>
      </w:r>
      <w:r>
        <w:rPr>
          <w:rFonts w:ascii="IRNazanin" w:hAnsi="IRNazanin" w:eastAsia="IRNazanin"/>
          <w:color w:val="111111"/>
          <w:sz w:val="28"/>
          <w:sz w:val="28"/>
          <w:szCs w:val="28"/>
          <w:rtl w:val="true"/>
          <w:lang w:bidi="fa-IR"/>
        </w:rPr>
        <w:t xml:space="preserve">به جنگ بروید خواه بر شما آسان باشد خواه دشوار و با مال و جان خویش در راه خدا جهاد کنید اگر بدانید خیر شما در این است </w:t>
      </w:r>
      <w:r>
        <w:rPr>
          <w:rFonts w:ascii="Amiri" w:hAnsi="Amiri" w:eastAsia="Amiri" w:cs="Amiri"/>
          <w:color w:val="111111"/>
          <w:sz w:val="28"/>
          <w:sz w:val="28"/>
          <w:szCs w:val="28"/>
          <w:rtl w:val="true"/>
          <w:lang w:bidi="ar-SA"/>
        </w:rPr>
        <w:t>إِلا تَنْفِرُوا يُعَذِّبْكُمْ عَذَاباً أَلِيماً وَ يَسْتَبْدِلْ قَوْماً غَيْرَكُمْ وَ لَا تَضُرُّوهُ شَيْئاً وَ اللَّهُ عَلَى كُلِّ</w:t>
      </w:r>
      <w:bookmarkStart w:id="1607" w:name="pg20332_196148"/>
    </w:p>
    <w:p>
      <w:pPr>
        <w:pStyle w:val="BookText"/>
        <w:rPr/>
      </w:pPr>
      <w:bookmarkEnd w:id="1607"/>
      <w:r>
        <w:rPr>
          <w:rFonts w:ascii="Amiri" w:hAnsi="Amiri" w:eastAsia="Amiri" w:cs="Amiri"/>
          <w:color w:val="111111"/>
          <w:sz w:val="28"/>
          <w:sz w:val="28"/>
          <w:szCs w:val="28"/>
          <w:rtl w:val="true"/>
          <w:lang w:bidi="ar-SA"/>
        </w:rPr>
        <w:t>شَيْءٍ قَدیر</w:t>
      </w:r>
      <w:r>
        <w:rPr>
          <w:rStyle w:val="FootnoteAnchor"/>
          <w:rtl w:val="true"/>
        </w:rPr>
        <w:footnoteReference w:id="1122"/>
      </w:r>
      <w:r>
        <w:rPr>
          <w:rFonts w:ascii="IRNazanin" w:hAnsi="IRNazanin" w:eastAsia="IRNazanin"/>
          <w:color w:val="111111"/>
          <w:sz w:val="28"/>
          <w:sz w:val="28"/>
          <w:szCs w:val="28"/>
          <w:rtl w:val="true"/>
          <w:lang w:bidi="fa-IR"/>
        </w:rPr>
        <w:t xml:space="preserve"> اگر به سوی میدان جهاد حرکت نکنید خداوند شما را مجازات دردناکی می کند و گروه دیگری غیر از شما بجای شما قرار می دهد و هیچ زیانی به او نمی رسانید و خداوند بر هر چیزی توانا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نَصَرَكُمُ اللَّهُ بِبَدْرٍ وَ أَنْتُمْ أَذِلَّةٌ فَاتَّقُوا اللَّهَ لَعَلَّكُمْ تَشْكُرُون</w:t>
      </w:r>
      <w:r>
        <w:rPr>
          <w:rStyle w:val="FootnoteAnchor"/>
          <w:rtl w:val="true"/>
        </w:rPr>
        <w:footnoteReference w:id="1123"/>
      </w:r>
      <w:r>
        <w:rPr>
          <w:rFonts w:ascii="IRNazanin" w:hAnsi="IRNazanin" w:eastAsia="IRNazanin"/>
          <w:color w:val="111111"/>
          <w:sz w:val="28"/>
          <w:sz w:val="28"/>
          <w:szCs w:val="28"/>
          <w:rtl w:val="true"/>
          <w:lang w:bidi="fa-IR"/>
        </w:rPr>
        <w:t>هر آینه خدا شما را در بدر یاری کرد و حال آن که ناتوان بودید پس از خدای،بترسید،باشد که سپاسگزار شوید</w:t>
      </w:r>
    </w:p>
    <w:p>
      <w:pPr>
        <w:pStyle w:val="Heading3"/>
        <w:numPr>
          <w:ilvl w:val="2"/>
          <w:numId w:val="1"/>
        </w:numPr>
        <w:rPr/>
      </w:pPr>
      <w:bookmarkStart w:id="1608" w:name="__RefHeading___Toc5888505_2320776876"/>
      <w:bookmarkStart w:id="1609" w:name="_Toc642"/>
      <w:bookmarkEnd w:id="1608"/>
      <w:r>
        <w:rPr/>
        <w:t>17</w:t>
      </w:r>
      <w:r>
        <w:rPr>
          <w:rtl w:val="true"/>
        </w:rPr>
        <w:t xml:space="preserve">. </w:t>
      </w:r>
      <w:r>
        <w:rPr>
          <w:rtl w:val="true"/>
        </w:rPr>
        <w:t>هوشیاری و بیداری برای جهاد</w:t>
      </w:r>
      <w:bookmarkEnd w:id="1609"/>
    </w:p>
    <w:p>
      <w:pPr>
        <w:pStyle w:val="BookText"/>
        <w:rPr/>
      </w:pPr>
      <w:r>
        <w:rPr>
          <w:rFonts w:ascii="Amiri" w:hAnsi="Amiri" w:eastAsia="Amiri" w:cs="Amiri"/>
          <w:color w:val="111111"/>
          <w:sz w:val="28"/>
          <w:sz w:val="28"/>
          <w:szCs w:val="28"/>
          <w:rtl w:val="true"/>
          <w:lang w:bidi="ar-SA"/>
        </w:rPr>
        <w:t>وَ إِنَّ أَخَا الْحَرْبِ الْأَرِقُ وَ مَنْ نَامَ لَمْ يُنَمْ عَنْهُ وَ السَّلَام</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مَنْ 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خوابید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 جنگجو همیشه بیدار و هوشیار است و هر که از دشمن آسوده بخوابد دشمن نسبت به او نخواهد خفت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هایی که خود را برای جهاد آماده کرده اند پیوسته هشیار و بیدارند زیرا به این واقعیت پی برده اند که اگر آن ها را غفلت و خواب فرا بگیرد دشمنان آن ها در توطئه و ایجاد فتنه علیه آن ها به خواب نخواهند رفت</w:t>
      </w:r>
      <w:r>
        <w:rPr>
          <w:rFonts w:eastAsia="IRNazanin" w:cs="IRNazanin"/>
          <w:color w:val="111111"/>
          <w:sz w:val="28"/>
          <w:szCs w:val="28"/>
          <w:rtl w:val="true"/>
          <w:lang w:bidi="fa-IR"/>
        </w:rPr>
        <w:t xml:space="preserve">. </w:t>
      </w:r>
      <w:r>
        <w:rPr>
          <w:rStyle w:val="FootnoteAnchor"/>
          <w:rtl w:val="true"/>
        </w:rPr>
        <w:footnoteReference w:id="1125"/>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0" w:name="pg20332_196150"/>
      <w:bookmarkStart w:id="1611" w:name="pg20332_196150"/>
      <w:bookmarkEnd w:id="1611"/>
    </w:p>
    <w:p>
      <w:pPr>
        <w:pStyle w:val="Heading2"/>
        <w:numPr>
          <w:ilvl w:val="1"/>
          <w:numId w:val="1"/>
        </w:numPr>
        <w:rPr/>
      </w:pPr>
      <w:bookmarkStart w:id="1612" w:name="pg20332_196150"/>
      <w:bookmarkStart w:id="1613" w:name="__RefHeading___Toc5888507_2320776876"/>
      <w:bookmarkStart w:id="1614" w:name="_Toc643"/>
      <w:bookmarkEnd w:id="1612"/>
      <w:bookmarkEnd w:id="1613"/>
      <w:r>
        <w:rPr>
          <w:rtl w:val="true"/>
        </w:rPr>
        <w:t xml:space="preserve">نامه </w:t>
      </w:r>
      <w:r>
        <w:rPr/>
        <w:t>63</w:t>
      </w:r>
      <w:bookmarkEnd w:id="1614"/>
    </w:p>
    <w:p>
      <w:pPr>
        <w:pStyle w:val="Heading3"/>
        <w:numPr>
          <w:ilvl w:val="2"/>
          <w:numId w:val="1"/>
        </w:numPr>
        <w:rPr/>
      </w:pPr>
      <w:bookmarkStart w:id="1615" w:name="__RefHeading___Toc5888509_2320776876"/>
      <w:bookmarkStart w:id="1616" w:name="_Toc644"/>
      <w:bookmarkEnd w:id="1615"/>
      <w:r>
        <w:rPr>
          <w:rtl w:val="true"/>
        </w:rPr>
        <w:t>اشاره</w:t>
      </w:r>
      <w:bookmarkEnd w:id="1616"/>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نبرد جمل؛ در مسیر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اشعری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انگیزی ابوموسی اشعری در جلوگیری از پیوستن کوفیان به سپاه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حق و حقگو همراه با تبیین شرایط و مقتضیات جنگی و نهایتا توصیه به استعفا </w:t>
      </w:r>
      <w:r>
        <w:rPr>
          <w:rStyle w:val="FootnoteAnchor"/>
          <w:rtl w:val="true"/>
        </w:rPr>
        <w:footnoteReference w:id="1126"/>
      </w:r>
    </w:p>
    <w:p>
      <w:pPr>
        <w:pStyle w:val="Heading3"/>
        <w:numPr>
          <w:ilvl w:val="2"/>
          <w:numId w:val="1"/>
        </w:numPr>
        <w:rPr/>
      </w:pPr>
      <w:bookmarkStart w:id="1617" w:name="__RefHeading___Toc5888511_2320776876"/>
      <w:bookmarkStart w:id="1618" w:name="_Toc645"/>
      <w:bookmarkEnd w:id="1617"/>
      <w:r>
        <w:rPr>
          <w:rtl w:val="true"/>
        </w:rPr>
        <w:t>پیشگفتار نامه</w:t>
      </w:r>
      <w:bookmarkEnd w:id="1618"/>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امیرالمؤمنین است که در ربذه به مردم کوفه نوشت و آنان را به جنگ با ناکثین فرا خواند لیکن فرماندار کوفه که بر خلاف خواست امام و به درخواست برخی از کوفیان در مقام خود ابقا شده بود مردم را از رفتن به یاری امام باز می داشت زیرا او خود یکی از امتیاز دارنی بود که اصلاحات را به زیان خویش احساس می کرد وی عبدالله بن قیس است که در سال فتح خیبر اسلام آورد در جریان جنگ جمل که ابوموسی درون خود را آشکار کرد امام او را برکنار و قرظة بن کعب انصاری را به جای او گماشت</w:t>
      </w:r>
      <w:r>
        <w:rPr>
          <w:rFonts w:eastAsia="IRNazanin" w:cs="IRNazanin"/>
          <w:color w:val="111111"/>
          <w:sz w:val="28"/>
          <w:szCs w:val="28"/>
          <w:rtl w:val="true"/>
          <w:lang w:bidi="fa-IR"/>
        </w:rPr>
        <w:t xml:space="preserve">. </w:t>
      </w:r>
      <w:bookmarkStart w:id="1619" w:name="pg20332_196151"/>
    </w:p>
    <w:p>
      <w:pPr>
        <w:pStyle w:val="BookText"/>
        <w:rPr/>
      </w:pPr>
      <w:bookmarkEnd w:id="1619"/>
      <w:r>
        <w:rPr>
          <w:rFonts w:ascii="Amiri" w:hAnsi="Amiri" w:eastAsia="Amiri" w:cs="Amiri"/>
          <w:color w:val="111111"/>
          <w:sz w:val="28"/>
          <w:sz w:val="28"/>
          <w:szCs w:val="28"/>
          <w:rtl w:val="true"/>
          <w:lang w:bidi="ar-SA"/>
        </w:rPr>
        <w:t>مِنْ عَبْدِ اللَّهِ عَلِيٌّ أَمِيرِ الْمُؤْمِنِينَ إِلَى عَبْدِ اللَّهِ بْنِ قَيْسٍ أَمَّا بَعْدُ فَقَدْ بَلَغَنِي عَنْكَ قَوْلُ هُوَ لَكَ وَ عَلَيْكَ فَإِذَا قَدِمَ عَلَيْكَ رَسُولِی رَسُولِي عَلَيْكَ فَارْفَعْ ذَيْلَكَ وَ اشْدُدْ مِنْزَرَكَ وَ اخْرُجْ مِنْ جُحْرِكَ وَ انْدُبْ مَنْ مَعَكَ فَإِنْ حَقَّقْتَ فَانْفُذُ وَإِنْ تَفَضَّلْتَ فَابْعُدْ وَايْمُ اللَّهِ لَتُؤْتَيَنَّ مِنْ حَيْثُ أَنْتَ وَ لَا تُتْرَكُ حَتَّى يُخْلَطَ زُبْدُكَ بِخَاثِرِكَ وَ ذَائِبُكَ بِجَامِدِكَ وَ حَتَّى تُعْجَلُ عَنْ قِعْدَتِكَ وَ تَحْذَرَ مِنْ أَمَامِكَ كَحَذَرِكَ مِنْ خَلْفِكَ وَ مَا هِيَ بِالْهُوَيْنَى الَّتِي تَرْجُو وَ لَكِنَّهَا الدَّاهِيَةُ الْكُبْرَى يُرْكَبُ جَمَلُهَا وَايْذَلُ يُذَلَّلٌ صَعْبُهَا وَيُسَهَّلُ جَبَلُهَا فَاعْقِلْ عَقْلَكَ وَ امْلِک أَمْرَكَ وَ خُذْ نَصِيبَكَ وَ حَظَّكَ فَإِنْ كَرِهْتَ فَتَنَجَّ إِلَى غَيْرِ رَحْبٍ وَ لَا فِي نَجَاةٍ فَبِالْحَرِي لَتُكْفَيَنَّ وَ أَنْتَ نَائِمٌ حَتَّى لَا يُقَالَ أَيْنَ فُلَانٌ وَاللَّهِ إِنَّهُ لَحَقِّ مَعَ مُحِقٌّ وَ مَا ايْبَالِي أَبَالِي مَا صَنَعَ الْمُلْحِدُونَ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20" w:name="__RefHeading___Toc5888513_2320776876"/>
      <w:bookmarkStart w:id="1621" w:name="_Toc646"/>
      <w:bookmarkEnd w:id="1620"/>
      <w:r>
        <w:rPr/>
        <w:t>1</w:t>
      </w:r>
      <w:r>
        <w:rPr>
          <w:rtl w:val="true"/>
        </w:rPr>
        <w:t xml:space="preserve">. </w:t>
      </w:r>
      <w:r>
        <w:rPr>
          <w:rtl w:val="true"/>
        </w:rPr>
        <w:t>نامه به ابوموسی</w:t>
      </w:r>
      <w:bookmarkEnd w:id="1621"/>
    </w:p>
    <w:p>
      <w:pPr>
        <w:pStyle w:val="BookText"/>
        <w:rPr/>
      </w:pPr>
      <w:r>
        <w:rPr>
          <w:rFonts w:ascii="Amiri" w:hAnsi="Amiri" w:eastAsia="Amiri" w:cs="Amiri"/>
          <w:color w:val="111111"/>
          <w:sz w:val="28"/>
          <w:sz w:val="28"/>
          <w:szCs w:val="28"/>
          <w:rtl w:val="true"/>
          <w:lang w:bidi="ar-SA"/>
        </w:rPr>
        <w:t>مِنْ عَبْدِ اللَّهِ عَلِيٌّ أَمِيرِ الْمُؤْمِنِينَ إِلَى عَبْدِ اللَّهِ بْنِ قَيْسٍ</w:t>
      </w:r>
      <w:r>
        <w:rPr>
          <w:rFonts w:ascii="IRNazanin" w:hAnsi="IRNazanin" w:eastAsia="IRNazanin"/>
          <w:color w:val="111111"/>
          <w:sz w:val="28"/>
          <w:sz w:val="28"/>
          <w:szCs w:val="28"/>
          <w:rtl w:val="true"/>
          <w:lang w:bidi="fa-IR"/>
        </w:rPr>
        <w:t xml:space="preserve"> از بنده خدا علی علیه السلام یرالمؤمنین، به عبد الله بن قيس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تلاش و کوشش ابوموسی از از پروا دادن مردم مخالفت او با امام علیه السلام بود و امام از هدف او که بازداشتن مردم از یاری امام بود آگاهی داشت که ستیزه با دین و خواری اهل ایمان بود</w:t>
      </w:r>
      <w:r>
        <w:rPr>
          <w:rFonts w:eastAsia="IRNazanin" w:cs="IRNazanin"/>
          <w:color w:val="111111"/>
          <w:sz w:val="28"/>
          <w:szCs w:val="28"/>
          <w:rtl w:val="true"/>
          <w:lang w:bidi="fa-IR"/>
        </w:rPr>
        <w:t xml:space="preserve">. </w:t>
      </w:r>
      <w:r>
        <w:rPr>
          <w:rStyle w:val="FootnoteAnchor"/>
          <w:rtl w:val="true"/>
        </w:rPr>
        <w:footnoteReference w:id="1127"/>
      </w:r>
    </w:p>
    <w:p>
      <w:pPr>
        <w:pStyle w:val="Heading3"/>
        <w:numPr>
          <w:ilvl w:val="2"/>
          <w:numId w:val="1"/>
        </w:numPr>
        <w:rPr/>
      </w:pPr>
      <w:bookmarkStart w:id="1622" w:name="__RefHeading___Toc5888515_2320776876"/>
      <w:bookmarkStart w:id="1623" w:name="_Toc647"/>
      <w:bookmarkEnd w:id="1622"/>
      <w:r>
        <w:rPr/>
        <w:t>2</w:t>
      </w:r>
      <w:r>
        <w:rPr>
          <w:rtl w:val="true"/>
        </w:rPr>
        <w:t xml:space="preserve">. </w:t>
      </w:r>
      <w:r>
        <w:rPr>
          <w:rtl w:val="true"/>
        </w:rPr>
        <w:t>اجابت دعوت امام</w:t>
      </w:r>
      <w:bookmarkEnd w:id="1623"/>
    </w:p>
    <w:p>
      <w:pPr>
        <w:pStyle w:val="BookText"/>
        <w:rPr/>
      </w:pPr>
      <w:r>
        <w:rPr>
          <w:rFonts w:ascii="Amiri" w:hAnsi="Amiri" w:eastAsia="Amiri" w:cs="Amiri"/>
          <w:color w:val="111111"/>
          <w:sz w:val="28"/>
          <w:sz w:val="28"/>
          <w:szCs w:val="28"/>
          <w:rtl w:val="true"/>
          <w:lang w:bidi="ar-SA"/>
        </w:rPr>
        <w:t>أَمَّا بَعْدُ فَقَدْ بَلَغَنِي عَنْكَ قَوْلٌ هُوَ لَكَ وَ عَلَيْكَ فَإِذَا قَدِمَ رَسُولِي عَلَيْكَ فَارْفَعْ ذَيْلَكَ وَاشْدُدْ مِنْزَرَكَ وَ اخْرُجْ مِنْ جُحْرِكَ وَ انْدُبْ مَنْ مَعَكَ</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جُحْرِ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ثقب الحيّة ونحوها من الحشار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بخوان؛ بسیج کن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از جانب تو سخنی به من رسیده که هم به سود توست و هم به زیان تو، چون فرستاده ام به نزدت آمد دامن به کمر زن و کمربندت را محکم ببند، و از لانه ات بیرون رو، و کسانی را که با تو هستند به جانب ما بر انگیز</w:t>
      </w:r>
      <w:r>
        <w:rPr>
          <w:rFonts w:eastAsia="IRNazanin" w:cs="IRNazanin"/>
          <w:color w:val="111111"/>
          <w:sz w:val="28"/>
          <w:szCs w:val="28"/>
          <w:rtl w:val="true"/>
          <w:lang w:bidi="fa-IR"/>
        </w:rPr>
        <w:t xml:space="preserve">. </w:t>
      </w:r>
      <w:bookmarkStart w:id="1624" w:name="pg20332_196152"/>
    </w:p>
    <w:p>
      <w:pPr>
        <w:pStyle w:val="BookText"/>
        <w:rPr/>
      </w:pPr>
      <w:bookmarkEnd w:id="162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دو جمله دامن به کمر بزند و کمربندش را محکم ببندد کنایه از آماده شدن برای اجرای فرمان قطعی و سرعت در کار است</w:t>
      </w:r>
      <w:r>
        <w:rPr>
          <w:rFonts w:eastAsia="IRNazanin" w:cs="IRNazanin"/>
          <w:color w:val="111111"/>
          <w:sz w:val="28"/>
          <w:szCs w:val="28"/>
          <w:rtl w:val="true"/>
          <w:lang w:bidi="fa-IR"/>
        </w:rPr>
        <w:t xml:space="preserve">. </w:t>
      </w:r>
      <w:r>
        <w:rPr>
          <w:rStyle w:val="FootnoteAnchor"/>
          <w:rtl w:val="true"/>
        </w:rPr>
        <w:footnoteReference w:id="1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تو همچون شیری نیستی که در بیشه ها زندگی کند بلکه همچون روباهی که در سوراخ و لانه خود می خزد و در واقع این سخن حکم عزل ابوموسی را در بردارد</w:t>
      </w:r>
      <w:r>
        <w:rPr>
          <w:rFonts w:eastAsia="IRNazanin" w:cs="IRNazanin"/>
          <w:color w:val="111111"/>
          <w:sz w:val="28"/>
          <w:szCs w:val="28"/>
          <w:rtl w:val="true"/>
          <w:lang w:bidi="fa-IR"/>
        </w:rPr>
        <w:t xml:space="preserve">. </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بیان امام این حقیقت را می رساند که هر گونه مخالفت با رهبری نظام اسلامی نوعی ضربه به خویشتن و اقدام بر خلاف رضای خدا خواهد بود</w:t>
      </w:r>
      <w:r>
        <w:rPr>
          <w:rFonts w:eastAsia="IRNazanin" w:cs="IRNazanin"/>
          <w:color w:val="111111"/>
          <w:sz w:val="28"/>
          <w:szCs w:val="28"/>
          <w:rtl w:val="true"/>
          <w:lang w:bidi="fa-IR"/>
        </w:rPr>
        <w:t xml:space="preserve">. </w:t>
      </w:r>
      <w:r>
        <w:rPr>
          <w:rStyle w:val="FootnoteAnchor"/>
          <w:rtl w:val="true"/>
        </w:rPr>
        <w:footnoteReference w:id="1131"/>
      </w:r>
    </w:p>
    <w:p>
      <w:pPr>
        <w:pStyle w:val="Heading3"/>
        <w:numPr>
          <w:ilvl w:val="2"/>
          <w:numId w:val="1"/>
        </w:numPr>
        <w:rPr/>
      </w:pPr>
      <w:bookmarkStart w:id="1625" w:name="__RefHeading___Toc5888517_2320776876"/>
      <w:bookmarkStart w:id="1626" w:name="_Toc648"/>
      <w:bookmarkEnd w:id="1625"/>
      <w:r>
        <w:rPr/>
        <w:t>3</w:t>
      </w:r>
      <w:r>
        <w:rPr>
          <w:rtl w:val="true"/>
        </w:rPr>
        <w:t xml:space="preserve">. </w:t>
      </w:r>
      <w:r>
        <w:rPr>
          <w:rtl w:val="true"/>
        </w:rPr>
        <w:t>برکناری ابوموسی</w:t>
      </w:r>
      <w:bookmarkEnd w:id="1626"/>
    </w:p>
    <w:p>
      <w:pPr>
        <w:pStyle w:val="BookText"/>
        <w:rPr/>
      </w:pPr>
      <w:r>
        <w:rPr>
          <w:rFonts w:ascii="Amiri" w:hAnsi="Amiri" w:eastAsia="Amiri" w:cs="Amiri"/>
          <w:color w:val="111111"/>
          <w:sz w:val="28"/>
          <w:sz w:val="28"/>
          <w:szCs w:val="28"/>
          <w:rtl w:val="true"/>
          <w:lang w:bidi="ar-SA"/>
        </w:rPr>
        <w:t>فَإِنْ حَقَّقْتَ فَانْفُذُ وَ إِنْ تَفَضَّلْتَ فَابْعُدْ</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تَفَضَّلْتَ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و دو دل شدی از ریشه فَشَل به معنای سستی کردن و تاخیر انداختن و ترسیدن در انجام کاری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حق را یافتی روانه شو و اگر ترسیدی از کوفه دور شو</w:t>
      </w:r>
      <w:r>
        <w:rPr>
          <w:rFonts w:eastAsia="IRNazanin" w:cs="IRNazanin"/>
          <w:color w:val="111111"/>
          <w:sz w:val="28"/>
          <w:szCs w:val="28"/>
          <w:rtl w:val="true"/>
          <w:lang w:bidi="fa-IR"/>
        </w:rPr>
        <w:t>.</w:t>
      </w:r>
    </w:p>
    <w:p>
      <w:pPr>
        <w:pStyle w:val="Heading3"/>
        <w:numPr>
          <w:ilvl w:val="2"/>
          <w:numId w:val="1"/>
        </w:numPr>
        <w:rPr/>
      </w:pPr>
      <w:bookmarkStart w:id="1627" w:name="__RefHeading___Toc5888519_2320776876"/>
      <w:bookmarkStart w:id="1628" w:name="_Toc649"/>
      <w:bookmarkEnd w:id="1627"/>
      <w:r>
        <w:rPr/>
        <w:t>4</w:t>
      </w:r>
      <w:r>
        <w:rPr>
          <w:rtl w:val="true"/>
        </w:rPr>
        <w:t xml:space="preserve">. </w:t>
      </w:r>
      <w:r>
        <w:rPr>
          <w:rtl w:val="true"/>
        </w:rPr>
        <w:t>تهدید امام به ابوموسی</w:t>
      </w:r>
      <w:bookmarkEnd w:id="1628"/>
    </w:p>
    <w:p>
      <w:pPr>
        <w:pStyle w:val="BookText"/>
        <w:rPr/>
      </w:pPr>
      <w:r>
        <w:rPr>
          <w:rFonts w:ascii="Amiri" w:hAnsi="Amiri" w:eastAsia="Amiri" w:cs="Amiri"/>
          <w:color w:val="111111"/>
          <w:sz w:val="28"/>
          <w:sz w:val="28"/>
          <w:szCs w:val="28"/>
          <w:rtl w:val="true"/>
          <w:lang w:bidi="ar-SA"/>
        </w:rPr>
        <w:t>وَايْمُ اللَّهِ لَتُؤْتَيَنَّ مِنْ حَيْثُ أَنْتَ وَ لَا تُتْرَكُ حَتَّى يُخْلَطَ زُبْدُكَ بِخَاثِرِكَ وَ ذَائِبُكَ بِجَامِدِكَ</w:t>
      </w:r>
      <w:r>
        <w:rPr>
          <w:rStyle w:val="FootnoteAnchor"/>
          <w:rtl w:val="true"/>
        </w:rPr>
        <w:footnoteReference w:id="1133"/>
      </w:r>
      <w:r>
        <w:rPr>
          <w:rFonts w:ascii="IRNazanin" w:hAnsi="IRNazanin" w:eastAsia="IRNazanin"/>
          <w:color w:val="111111"/>
          <w:sz w:val="28"/>
          <w:sz w:val="28"/>
          <w:szCs w:val="28"/>
          <w:rtl w:val="true"/>
          <w:lang w:bidi="fa-IR"/>
        </w:rPr>
        <w:t>به خدا قسم هر کجا باشی به سراغت،آیند و دست از سرت برندارند تا گوشت و استخوان و تر و خشکت به هم آمیخته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بدترین فاجعه در شرایط حساس و سخت جنگ آن است که به آشوبگران و تضعیف کنندگان و روحیه سربازان اسلامی میدان داده شود و دست آن ها برای تفرقه افکنی </w:t>
      </w:r>
      <w:bookmarkStart w:id="1629" w:name="pg20332_196153"/>
    </w:p>
    <w:p>
      <w:pPr>
        <w:pStyle w:val="BookText"/>
        <w:rPr/>
      </w:pPr>
      <w:bookmarkEnd w:id="1629"/>
      <w:r>
        <w:rPr>
          <w:rFonts w:ascii="IRNazanin" w:hAnsi="IRNazanin" w:eastAsia="IRNazanin"/>
          <w:color w:val="111111"/>
          <w:sz w:val="28"/>
          <w:sz w:val="28"/>
          <w:szCs w:val="28"/>
          <w:rtl w:val="true"/>
          <w:lang w:bidi="fa-IR"/>
        </w:rPr>
        <w:t>و دلسرد کردن نیروهای رزمنده بازگذاشته شود</w:t>
      </w:r>
      <w:r>
        <w:rPr>
          <w:rFonts w:eastAsia="IRNazanin" w:cs="IRNazanin"/>
          <w:color w:val="111111"/>
          <w:sz w:val="28"/>
          <w:szCs w:val="28"/>
          <w:rtl w:val="true"/>
          <w:lang w:bidi="fa-IR"/>
        </w:rPr>
        <w:t xml:space="preserve">. </w:t>
      </w:r>
      <w:r>
        <w:rPr>
          <w:rStyle w:val="FootnoteAnchor"/>
          <w:rtl w:val="true"/>
        </w:rPr>
        <w:footnoteReference w:id="1134"/>
      </w:r>
    </w:p>
    <w:p>
      <w:pPr>
        <w:pStyle w:val="Heading3"/>
        <w:numPr>
          <w:ilvl w:val="2"/>
          <w:numId w:val="1"/>
        </w:numPr>
        <w:rPr/>
      </w:pPr>
      <w:bookmarkStart w:id="1630" w:name="__RefHeading___Toc5888521_2320776876"/>
      <w:bookmarkStart w:id="1631" w:name="_Toc650"/>
      <w:bookmarkEnd w:id="1630"/>
      <w:r>
        <w:rPr/>
        <w:t>5</w:t>
      </w:r>
      <w:r>
        <w:rPr>
          <w:rtl w:val="true"/>
        </w:rPr>
        <w:t xml:space="preserve">. </w:t>
      </w:r>
      <w:r>
        <w:rPr>
          <w:rtl w:val="true"/>
        </w:rPr>
        <w:t>محاصره دشمن</w:t>
      </w:r>
      <w:bookmarkEnd w:id="1631"/>
    </w:p>
    <w:p>
      <w:pPr>
        <w:pStyle w:val="BookText"/>
        <w:rPr/>
      </w:pPr>
      <w:r>
        <w:rPr>
          <w:rFonts w:ascii="Amiri" w:hAnsi="Amiri" w:eastAsia="Amiri" w:cs="Amiri"/>
          <w:color w:val="111111"/>
          <w:sz w:val="28"/>
          <w:sz w:val="28"/>
          <w:szCs w:val="28"/>
          <w:rtl w:val="true"/>
          <w:lang w:bidi="ar-SA"/>
        </w:rPr>
        <w:t>وَ حَتَّى تُعْجَلُ عَنْ قِعْدَتِكَ وَ تَحْذَرَ مِنْ أَمَامِكَ كَحَذَرِكَ مِنْ خَلْفِكَ</w:t>
      </w:r>
      <w:r>
        <w:rPr>
          <w:rStyle w:val="FootnoteAnchor"/>
          <w:rtl w:val="true"/>
        </w:rPr>
        <w:footnoteReference w:id="1135"/>
      </w:r>
      <w:r>
        <w:rPr>
          <w:rFonts w:ascii="IRNazanin" w:hAnsi="IRNazanin" w:eastAsia="IRNazanin"/>
          <w:color w:val="111111"/>
          <w:sz w:val="28"/>
          <w:sz w:val="28"/>
          <w:szCs w:val="28"/>
          <w:rtl w:val="true"/>
          <w:lang w:bidi="fa-IR"/>
        </w:rPr>
        <w:t xml:space="preserve"> تا جایی که فرصت نشستن نیابی و از روبرو همانند پشت سر وحشت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است که تو را محاصره خواهند کرد که راه پس و پیش نداشی باشی</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کنایه از این که نهایت ترس و نگرانی او را فرا خواهد گرفت</w:t>
      </w:r>
      <w:r>
        <w:rPr>
          <w:rFonts w:eastAsia="IRNazanin" w:cs="IRNazanin"/>
          <w:color w:val="111111"/>
          <w:sz w:val="28"/>
          <w:szCs w:val="28"/>
          <w:rtl w:val="true"/>
          <w:lang w:bidi="fa-IR"/>
        </w:rPr>
        <w:t xml:space="preserve">. </w:t>
      </w:r>
      <w:r>
        <w:rPr>
          <w:rStyle w:val="FootnoteAnchor"/>
          <w:rtl w:val="true"/>
        </w:rPr>
        <w:footnoteReference w:id="1137"/>
      </w:r>
    </w:p>
    <w:p>
      <w:pPr>
        <w:pStyle w:val="Heading3"/>
        <w:numPr>
          <w:ilvl w:val="2"/>
          <w:numId w:val="1"/>
        </w:numPr>
        <w:rPr/>
      </w:pPr>
      <w:bookmarkStart w:id="1632" w:name="__RefHeading___Toc5888523_2320776876"/>
      <w:bookmarkStart w:id="1633" w:name="_Toc651"/>
      <w:bookmarkEnd w:id="1632"/>
      <w:r>
        <w:rPr/>
        <w:t>6</w:t>
      </w:r>
      <w:r>
        <w:rPr>
          <w:rtl w:val="true"/>
        </w:rPr>
        <w:t xml:space="preserve">. </w:t>
      </w:r>
      <w:r>
        <w:rPr>
          <w:rtl w:val="true"/>
        </w:rPr>
        <w:t>گوشزد کردن خطر اصلی</w:t>
      </w:r>
      <w:bookmarkEnd w:id="1633"/>
    </w:p>
    <w:p>
      <w:pPr>
        <w:pStyle w:val="BookText"/>
        <w:rPr/>
      </w:pPr>
      <w:r>
        <w:rPr>
          <w:rFonts w:ascii="Amiri" w:hAnsi="Amiri" w:eastAsia="Amiri" w:cs="Amiri"/>
          <w:color w:val="111111"/>
          <w:sz w:val="28"/>
          <w:sz w:val="28"/>
          <w:szCs w:val="28"/>
          <w:rtl w:val="true"/>
          <w:lang w:bidi="ar-SA"/>
        </w:rPr>
        <w:t>وَ مَا هِيَ بِالْهُوَيْنَى الَّتِي تَرْجُو وَ لَكِنَّهَا الدَّاهِيَةُ الْكُبْرَى يُرْكَبُ جَمَلْهَا وَيُذَلَّلُ صَعْبُهَا وَ يُسَهَّلُ جَبَلُهَا</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داهِيَة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کوبنده؛ حادثه عظیم و مصیبت سخت؛ از ریشه دهو به معنای کسی را به مصیبتی گرفتار ساختن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آسان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فتنه چنان که می پنداری آسان نیست فتنه بزرگ دهشت زایی است که باید بر مرکبش سوار شد و دشوارش را آسان و سختش را هموار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اندازه هدفی بزرگ باشد و دشمن با اقتدار و توطئه خطرناک به صحنه بیاید به همان نسبت باید با آمادگی بیشتر به مقابله با او شتافت و با تجهیزات بهتر نقشه های او را خنثی نمود</w:t>
      </w:r>
      <w:r>
        <w:rPr>
          <w:rFonts w:eastAsia="IRNazanin" w:cs="IRNazanin"/>
          <w:color w:val="111111"/>
          <w:sz w:val="28"/>
          <w:szCs w:val="28"/>
          <w:rtl w:val="true"/>
          <w:lang w:bidi="fa-IR"/>
        </w:rPr>
        <w:t xml:space="preserve">. </w:t>
      </w:r>
      <w:r>
        <w:rPr>
          <w:rStyle w:val="FootnoteAnchor"/>
          <w:rtl w:val="true"/>
        </w:rPr>
        <w:footnoteReference w:id="1139"/>
      </w:r>
    </w:p>
    <w:p>
      <w:pPr>
        <w:pStyle w:val="Heading3"/>
        <w:numPr>
          <w:ilvl w:val="2"/>
          <w:numId w:val="1"/>
        </w:numPr>
        <w:rPr/>
      </w:pPr>
      <w:bookmarkStart w:id="1634" w:name="__RefHeading___Toc5888525_2320776876"/>
      <w:bookmarkStart w:id="1635" w:name="_Toc652"/>
      <w:bookmarkEnd w:id="1634"/>
      <w:r>
        <w:rPr/>
        <w:t>7</w:t>
      </w:r>
      <w:r>
        <w:rPr>
          <w:rtl w:val="true"/>
        </w:rPr>
        <w:t xml:space="preserve">. </w:t>
      </w:r>
      <w:r>
        <w:rPr>
          <w:rtl w:val="true"/>
        </w:rPr>
        <w:t>هشدار و نصیحت امام</w:t>
      </w:r>
      <w:bookmarkEnd w:id="163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فَاعْقِلْ عَقْلَكَ وَ امْلِكْ أَمْرَكَ وَ خُذْ نَصِيبَكَ وَ حَظَّكَ فَإِنْ كَرِهْتَ فَتَنَحٌ إِلَى غَيْرِ رَحْبٍ</w:t>
      </w:r>
      <w:bookmarkStart w:id="1636" w:name="pg20332_196154"/>
    </w:p>
    <w:p>
      <w:pPr>
        <w:pStyle w:val="BookText"/>
        <w:rPr/>
      </w:pPr>
      <w:bookmarkEnd w:id="1636"/>
      <w:r>
        <w:rPr>
          <w:rFonts w:ascii="Amiri" w:hAnsi="Amiri" w:eastAsia="Amiri" w:cs="Amiri"/>
          <w:color w:val="111111"/>
          <w:sz w:val="28"/>
          <w:sz w:val="28"/>
          <w:szCs w:val="28"/>
          <w:rtl w:val="true"/>
          <w:lang w:bidi="ar-SA"/>
        </w:rPr>
        <w:t>وَلَا فِي نَجَاةٍ</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اعقِل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پایبند به شتر که زانوی او را می بندد و قادر به حرکت نیست؛ از ریشهٔ عقل عقال طناب مخصوصی است که زانوی شتر را با آن می بندند و جمله اعقل عقلک مفهومش این است که عقل خود را مهار کن و در مسیر صحیح قرار بده و اندیشه خود را به کار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کرد؛ از ریشه تنحی به معنای دور شدن و دست کشیدن از کاری؛ ماده اصلی آن نحو به معنای قصد کردن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بودن و گستردگی و گشایش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عقلت را به کار گیر کارت را مالک شو و نصیب و بهره ات را بیاب، اگر این برنامه خوشایند تو نیست دور شو به جایی که فراخی و نجاتی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فرماندار و کارگزاری در برابر دستورات رهبری تمکین نکرد طرد او یک ضرورت است و در عین حال در محاصره قرار دادن و ایجاد محدودیت هر چه بیشتر برای او اجتناب ناپذیر خواهد بود</w:t>
      </w:r>
      <w:r>
        <w:rPr>
          <w:rFonts w:eastAsia="IRNazanin" w:cs="IRNazanin"/>
          <w:color w:val="111111"/>
          <w:sz w:val="28"/>
          <w:szCs w:val="28"/>
          <w:rtl w:val="true"/>
          <w:lang w:bidi="fa-IR"/>
        </w:rPr>
        <w:t xml:space="preserve">. </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أَعْرَضَ عَنْ ذِكْرِى فَإِنَّ لَهُ مَعِيشَةً ضَنْكا</w:t>
      </w:r>
      <w:r>
        <w:rPr>
          <w:rStyle w:val="FootnoteAnchor"/>
          <w:rtl w:val="true"/>
        </w:rPr>
        <w:footnoteReference w:id="1142"/>
      </w:r>
      <w:r>
        <w:rPr>
          <w:rFonts w:ascii="IRNazanin" w:hAnsi="IRNazanin" w:eastAsia="IRNazanin"/>
          <w:color w:val="111111"/>
          <w:sz w:val="28"/>
          <w:sz w:val="28"/>
          <w:szCs w:val="28"/>
          <w:rtl w:val="true"/>
          <w:lang w:bidi="fa-IR"/>
        </w:rPr>
        <w:t>و هرکس که از یاد من اعراض کند، زندگیش تنگ شود</w:t>
      </w:r>
      <w:r>
        <w:rPr>
          <w:rFonts w:eastAsia="IRNazanin" w:cs="IRNazanin"/>
          <w:color w:val="111111"/>
          <w:sz w:val="28"/>
          <w:szCs w:val="28"/>
          <w:rtl w:val="true"/>
          <w:lang w:bidi="fa-IR"/>
        </w:rPr>
        <w:t>.</w:t>
      </w:r>
    </w:p>
    <w:p>
      <w:pPr>
        <w:pStyle w:val="Heading3"/>
        <w:numPr>
          <w:ilvl w:val="2"/>
          <w:numId w:val="1"/>
        </w:numPr>
        <w:rPr/>
      </w:pPr>
      <w:bookmarkStart w:id="1637" w:name="__RefHeading___Toc5888527_2320776876"/>
      <w:bookmarkStart w:id="1638" w:name="_Toc653"/>
      <w:bookmarkEnd w:id="1637"/>
      <w:r>
        <w:rPr/>
        <w:t>8</w:t>
      </w:r>
      <w:r>
        <w:rPr>
          <w:rtl w:val="true"/>
        </w:rPr>
        <w:t xml:space="preserve">. </w:t>
      </w:r>
      <w:r>
        <w:rPr>
          <w:rtl w:val="true"/>
        </w:rPr>
        <w:t>پر کردن نقاط ضعف ها</w:t>
      </w:r>
      <w:bookmarkEnd w:id="1638"/>
    </w:p>
    <w:p>
      <w:pPr>
        <w:pStyle w:val="BookText"/>
        <w:rPr/>
      </w:pPr>
      <w:r>
        <w:rPr>
          <w:rFonts w:ascii="Amiri" w:hAnsi="Amiri" w:eastAsia="Amiri" w:cs="Amiri"/>
          <w:color w:val="111111"/>
          <w:sz w:val="28"/>
          <w:sz w:val="28"/>
          <w:szCs w:val="28"/>
          <w:rtl w:val="true"/>
          <w:lang w:bidi="ar-SA"/>
        </w:rPr>
        <w:t>فَبِالْحَرِى لَتُكْفَيَنَّ وَ أَنْتَ نَائِمٌ حَتَّى لَا يُقَالَ أَيْنَ فُلَانٌ</w:t>
      </w:r>
      <w:r>
        <w:rPr>
          <w:rStyle w:val="FootnoteAnchor"/>
          <w:rtl w:val="true"/>
        </w:rPr>
        <w:footnoteReference w:id="1143"/>
      </w:r>
      <w:r>
        <w:rPr>
          <w:rFonts w:ascii="IRNazanin" w:hAnsi="IRNazanin" w:eastAsia="IRNazanin"/>
          <w:color w:val="111111"/>
          <w:sz w:val="28"/>
          <w:sz w:val="28"/>
          <w:szCs w:val="28"/>
          <w:rtl w:val="true"/>
          <w:lang w:bidi="fa-IR"/>
        </w:rPr>
        <w:t xml:space="preserve"> در خور این است که این کار را دیگران انجام دهند و تو در خواب باشی، خوابی که نگویند فلانی 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از هنرهای یک رهبر موفق و آگاه است که به گونه ای خلاءها را پر کند و نقاط ضعف نیروهای خود را برطرف سازد که عدم شرکت یا فرار عده ای به اقتدار و انسجام </w:t>
      </w:r>
      <w:bookmarkStart w:id="1639" w:name="pg20332_196155"/>
    </w:p>
    <w:p>
      <w:pPr>
        <w:pStyle w:val="BookText"/>
        <w:rPr/>
      </w:pPr>
      <w:bookmarkEnd w:id="1639"/>
      <w:r>
        <w:rPr>
          <w:rFonts w:ascii="IRNazanin" w:hAnsi="IRNazanin" w:eastAsia="IRNazanin"/>
          <w:color w:val="111111"/>
          <w:sz w:val="28"/>
          <w:sz w:val="28"/>
          <w:szCs w:val="28"/>
          <w:rtl w:val="true"/>
          <w:lang w:bidi="fa-IR"/>
        </w:rPr>
        <w:t>نیروهای او زیانی نرساند</w:t>
      </w:r>
      <w:r>
        <w:rPr>
          <w:rFonts w:eastAsia="IRNazanin" w:cs="IRNazanin"/>
          <w:color w:val="111111"/>
          <w:sz w:val="28"/>
          <w:szCs w:val="28"/>
          <w:rtl w:val="true"/>
          <w:lang w:bidi="fa-IR"/>
        </w:rPr>
        <w:t xml:space="preserve">. </w:t>
      </w:r>
      <w:r>
        <w:rPr>
          <w:rStyle w:val="FootnoteAnchor"/>
          <w:rtl w:val="true"/>
        </w:rPr>
        <w:footnoteReference w:id="114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تَتَوَلَّوْا يَسْتَبْدِلْ قَوْماً غَيْرَكُمْ ثُمَّ لا يَكُونُوا أَمْثَالَكُم</w:t>
      </w:r>
      <w:r>
        <w:rPr>
          <w:rStyle w:val="FootnoteAnchor"/>
          <w:rtl w:val="true"/>
        </w:rPr>
        <w:footnoteReference w:id="1145"/>
      </w:r>
      <w:r>
        <w:rPr>
          <w:rFonts w:ascii="IRNazanin" w:hAnsi="IRNazanin" w:eastAsia="IRNazanin"/>
          <w:color w:val="111111"/>
          <w:sz w:val="28"/>
          <w:sz w:val="28"/>
          <w:szCs w:val="28"/>
          <w:rtl w:val="true"/>
          <w:lang w:bidi="fa-IR"/>
        </w:rPr>
        <w:t xml:space="preserve"> و اگر روی برتابید، به جای شما مردمی دیگر آرد که هرگز همسان شما نباشند</w:t>
      </w:r>
      <w:r>
        <w:rPr>
          <w:rFonts w:eastAsia="IRNazanin" w:cs="IRNazanin"/>
          <w:color w:val="111111"/>
          <w:sz w:val="28"/>
          <w:szCs w:val="28"/>
          <w:rtl w:val="true"/>
          <w:lang w:bidi="fa-IR"/>
        </w:rPr>
        <w:t>.</w:t>
      </w:r>
    </w:p>
    <w:p>
      <w:pPr>
        <w:pStyle w:val="Heading3"/>
        <w:numPr>
          <w:ilvl w:val="2"/>
          <w:numId w:val="1"/>
        </w:numPr>
        <w:rPr/>
      </w:pPr>
      <w:bookmarkStart w:id="1640" w:name="__RefHeading___Toc5888529_2320776876"/>
      <w:bookmarkStart w:id="1641" w:name="_Toc654"/>
      <w:bookmarkEnd w:id="1640"/>
      <w:r>
        <w:rPr/>
        <w:t>9</w:t>
      </w:r>
      <w:r>
        <w:rPr>
          <w:rtl w:val="true"/>
        </w:rPr>
        <w:t xml:space="preserve">. </w:t>
      </w:r>
      <w:r>
        <w:rPr>
          <w:rtl w:val="true"/>
        </w:rPr>
        <w:t>یقین و اطمینان امام از راه خود</w:t>
      </w:r>
      <w:bookmarkEnd w:id="1641"/>
    </w:p>
    <w:p>
      <w:pPr>
        <w:pStyle w:val="BookText"/>
        <w:rPr/>
      </w:pPr>
      <w:r>
        <w:rPr>
          <w:rFonts w:ascii="Amiri" w:hAnsi="Amiri" w:eastAsia="Amiri" w:cs="Amiri"/>
          <w:color w:val="111111"/>
          <w:sz w:val="28"/>
          <w:sz w:val="28"/>
          <w:szCs w:val="28"/>
          <w:rtl w:val="true"/>
          <w:lang w:bidi="ar-SA"/>
        </w:rPr>
        <w:t>وَ اللَّهِ إِنَّهُ لَحَقِّ مَعَ مُحِقٌّ وَ مَا أَبَالِى مَا صَنَعَ الْمُلْحِدُونَ وَالسَّلَامُ</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به خدا قسم این مبارزه حق است که به دست کسی که بر حق است انجام می گیرد، و او نسبت به آن چه که ملحدان انجام می دهند باکی ندارد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ما در مسیر و هدف خود کمترین تردیدی نداریم باید برویم و این آتش فتنه را خاموش کنیم خواه ملحدان و منافقان به ظاهر مسلمان با ما همراهی کنند یا نکنند</w:t>
      </w:r>
      <w:r>
        <w:rPr>
          <w:rFonts w:eastAsia="IRNazanin" w:cs="IRNazanin"/>
          <w:color w:val="111111"/>
          <w:sz w:val="28"/>
          <w:szCs w:val="28"/>
          <w:rtl w:val="true"/>
          <w:lang w:bidi="fa-IR"/>
        </w:rPr>
        <w:t xml:space="preserve">. </w:t>
      </w:r>
      <w:r>
        <w:rPr>
          <w:rStyle w:val="FootnoteAnchor"/>
          <w:rtl w:val="true"/>
        </w:rPr>
        <w:footnoteReference w:id="1147"/>
      </w:r>
    </w:p>
    <w:p>
      <w:pPr>
        <w:pStyle w:val="BookText"/>
        <w:rPr/>
      </w:pPr>
      <w:r>
        <w:rPr>
          <w:rFonts w:ascii="IRNazanin" w:hAnsi="IRNazanin" w:eastAsia="IRNazanin"/>
          <w:color w:val="111111"/>
          <w:sz w:val="28"/>
          <w:sz w:val="28"/>
          <w:szCs w:val="28"/>
          <w:rtl w:val="true"/>
          <w:lang w:bidi="fa-IR"/>
        </w:rPr>
        <w:t>مشابه</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أَدِرِ الْحَقَ مَعَهُ حَيْثُ دَارَ</w:t>
      </w:r>
      <w:r>
        <w:rPr>
          <w:rStyle w:val="FootnoteAnchor"/>
          <w:rtl w:val="true"/>
        </w:rPr>
        <w:footnoteReference w:id="1148"/>
      </w:r>
      <w:r>
        <w:rPr>
          <w:rFonts w:ascii="IRNazanin" w:hAnsi="IRNazanin" w:eastAsia="IRNazanin"/>
          <w:color w:val="111111"/>
          <w:sz w:val="28"/>
          <w:sz w:val="28"/>
          <w:szCs w:val="28"/>
          <w:rtl w:val="true"/>
          <w:lang w:bidi="fa-IR"/>
        </w:rPr>
        <w:t>خدایا حق را با او همراه کن هرگونه که حرکت کند</w:t>
      </w:r>
      <w:r>
        <w:rPr>
          <w:rFonts w:eastAsia="IRNazanin" w:cs="IRNazanin"/>
          <w:color w:val="111111"/>
          <w:sz w:val="28"/>
          <w:szCs w:val="28"/>
          <w:rtl w:val="true"/>
          <w:lang w:bidi="fa-IR"/>
        </w:rPr>
        <w:t xml:space="preserve">. </w:t>
      </w:r>
      <w:bookmarkStart w:id="1642" w:name="pg20332_196156"/>
    </w:p>
    <w:p>
      <w:pPr>
        <w:pStyle w:val="Heading2"/>
        <w:numPr>
          <w:ilvl w:val="1"/>
          <w:numId w:val="1"/>
        </w:numPr>
        <w:rPr/>
      </w:pPr>
      <w:bookmarkStart w:id="1643" w:name="__RefHeading___Toc5888531_2320776876"/>
      <w:bookmarkStart w:id="1644" w:name="_Toc655"/>
      <w:bookmarkEnd w:id="1642"/>
      <w:bookmarkEnd w:id="1643"/>
      <w:r>
        <w:rPr>
          <w:rtl w:val="true"/>
        </w:rPr>
        <w:t xml:space="preserve">نامه </w:t>
      </w:r>
      <w:r>
        <w:rPr/>
        <w:t>64</w:t>
      </w:r>
      <w:bookmarkEnd w:id="1644"/>
    </w:p>
    <w:p>
      <w:pPr>
        <w:pStyle w:val="Heading3"/>
        <w:numPr>
          <w:ilvl w:val="2"/>
          <w:numId w:val="1"/>
        </w:numPr>
        <w:rPr/>
      </w:pPr>
      <w:bookmarkStart w:id="1645" w:name="__RefHeading___Toc5888533_2320776876"/>
      <w:bookmarkStart w:id="1646" w:name="_Toc656"/>
      <w:bookmarkEnd w:id="1645"/>
      <w:r>
        <w:rPr>
          <w:rtl w:val="true"/>
        </w:rPr>
        <w:t>اشاره</w:t>
      </w:r>
      <w:bookmarkEnd w:id="1646"/>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ادعاهای دروغین و تهمت های ناروای معاویه به امام علیه السلام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نظامی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خاتمه دیپلماسی </w:t>
      </w:r>
      <w:r>
        <w:rPr>
          <w:rStyle w:val="FootnoteAnchor"/>
          <w:rtl w:val="true"/>
        </w:rPr>
        <w:footnoteReference w:id="1149"/>
      </w:r>
    </w:p>
    <w:p>
      <w:pPr>
        <w:pStyle w:val="Heading3"/>
        <w:numPr>
          <w:ilvl w:val="2"/>
          <w:numId w:val="1"/>
        </w:numPr>
        <w:rPr/>
      </w:pPr>
      <w:bookmarkStart w:id="1647" w:name="__RefHeading___Toc5888535_2320776876"/>
      <w:bookmarkStart w:id="1648" w:name="_Toc657"/>
      <w:bookmarkEnd w:id="1647"/>
      <w:r>
        <w:rPr>
          <w:rtl w:val="true"/>
        </w:rPr>
        <w:t>پیشگفتار نامه</w:t>
      </w:r>
      <w:bookmarkEnd w:id="164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این نامه را در پاسخ نامه ای که معاویه پس از جنگ جمل به امام نوشته است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امام نامه ای نوشت و در آن نامه خود را به نمایندگی از بنی امیه با علی از بنی هاشم همسنگ معرفی می کند و ادعا دارد که امام در جریان شورش علیه عثمان به یاری اش برنخاسته و طلحه و زبیر را کشته و عایشه را به در به دری و آوارگی انداخته است و چون به زور مقام خلافت را غصب کرده است معاویه در میان سپاهی از مهاجران و انصار به نبرد با او خواهد آمد و امام در پاسخ او نامه حاضر را نوشته است</w:t>
      </w:r>
      <w:r>
        <w:rPr>
          <w:rFonts w:eastAsia="IRNazanin" w:cs="IRNazanin"/>
          <w:color w:val="111111"/>
          <w:sz w:val="28"/>
          <w:szCs w:val="28"/>
          <w:rtl w:val="true"/>
          <w:lang w:bidi="fa-IR"/>
        </w:rPr>
        <w:t xml:space="preserve">. </w:t>
      </w:r>
      <w:bookmarkStart w:id="1649" w:name="pg20332_196157"/>
    </w:p>
    <w:p>
      <w:pPr>
        <w:pStyle w:val="BookText"/>
        <w:rPr/>
      </w:pPr>
      <w:bookmarkEnd w:id="1649"/>
      <w:r>
        <w:rPr>
          <w:rFonts w:ascii="Amiri" w:hAnsi="Amiri" w:eastAsia="Amiri" w:cs="Amiri"/>
          <w:color w:val="111111"/>
          <w:sz w:val="28"/>
          <w:sz w:val="28"/>
          <w:szCs w:val="28"/>
          <w:rtl w:val="true"/>
          <w:lang w:bidi="ar-SA"/>
        </w:rPr>
        <w:t>أَمَّا بَعْدُ فَإِنَّا كُنَّا نَحْنُ وَ أَنْتُمْ عَلَى مَا ذَكَرْتَ مِنَ الْأُلْفَةِ وَ الْجَمَاعَةِ فَفَرَّقَ بَيْنَنَا وَ بَيْنَكُمْ أَمْسِ أَنَّا آمَنَّا وَ كَفَرْتُمْ وَ الْيَوْمَ أَنَّا اسْتَقَمْنَا وَ فُتِنْتُمْ وَ مَا أَسْلَمَ مُسْلِمُكُمْ إِلَّا كَرْهاً وَ بَعْدَ أَنْ كَانَ أَنْفُ الْإِسْلَامِ كُلُّهُ لِرَسُولِ اللَّهِ ص 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 وَ ذَكَرْتَ أَنِّي قَتَلْتُ طَلْحَةَ وَ الزُّبَيْرَ وَ شَرَّدْتُ بِعَائِشَةَ وَ نَزَلْتُ بَيْنَ الْمِصْرَيْنِ وَ ذَلِكَ أَمْرٌ غِبْتَ عَنْهُ فَلَا عَلَيْكَ وَ لَا الْعُذْرُ فِيهِ إِلَيْكَ وَذَكَرْتَ أَنَّكَ زَائِرِى فِي جَمْعِ الْمُهَاجِرِينَ وَالْأَنْصَارِ وَ قَدِ انْقَطَعَتِ الْهِجْرَةُ يَوْمَ أُسِرَ أَخُوكَ فَإِنْ كَانَ فِيكَ فِيهِ عَجَلٌ فَاسْتَرْفِهُ فَإِنِّي إِنَّ أَزْرْكَ فَذَلِكَ جَدِيرٌ أَنْ يَكُونَ اللَّهُ إِنَّمَا بَعَثَنِي إِلَيْكَ لِلنِّقْمَةِ مِنْكَ وَ إِنْ تَزُرْنِي فَكَمَا قَالَ أَخُو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مُسْتَقْبِلِينَ رِيَاحَ الصَّيْفِ تَضْرِبُهُمْ بِحَاصِبٍ بَيْنَ أَغْوَارٍ وَ جُلْمُود وَ عِنْدِى السَّيْفُ الَّذِى أَعْضَضْتُهُ بِجَدِّكَ وَ خَالِكَ وَ أَخِيكَ فِي مَقَامِ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وَ إِنَّكَ وَاللَّهِ مَا عَلِمْتُ الْأَغْلَفَ الْقَلْبِ الْمُقَارِبُ الْعَقْلِ وَالْأَوْلَى أَنْ يُقَالَ لَكَ إِنَّكَ رَقِيتَ سُلَّماً أَطْلَعَكَ مَطْلَعَ سُوءٍ عَلَيْكَ لَا لَكَ لِأَنَّكَ نَشَدْتَ غَيْرَ ضَالَّتِكَ وَ رَعَيْتَ غَيْرَ سَائِمَتِكَ وَ طَلَبْتَ أَمْراً لَسْتَ مِنْ أَهْلِهِ وَ لَا فِي مَعْدِنِهِ فَمَا أَبْعَدَ قَوْلَكَ مِنْ فِعْلِكَ وَ قَرِيبٌ مَا أَشْبَهْتَ مِنْ أَعْمَامٍ وَ أَخْوَالٍ حَمَلَتْهُمُ الشَّقَاوَةُ وَ تَمَنِّى الْبَاطِلِ عَلَى الْجُحُودِ بِمُحَمَّدٍ صَفَصْرِعُوا مَصَارِعَهُمْ حَيْثُ عَلِمْتَ لَمْ يَدْفَعُوا عَظِيماً وَ لَمْ يَمْنَعُوا حَرِيماً بِوَقْع سُيُوفٍ مَا خَلَا مِنْهَا الْوَغَى وَ لَمْ تُمَاشِهَا الْهُوَيْنَى وَقَدْ أَكْثَرْتَ فِي قَتَلَةِ عُثْمَانَ فَادْخُلْ فِيمَا دَخَلَ فِيهِ النَّاسُ ثُمَّ حَاكِمِ الْقَوْمَ إِلَيَّ أَحْمِلْكَ وَ إِيَّاهُمْ عَلَى كِتَابِ اللَّهِ تَعَالَى وَ أَمَّا تِلْكَ الَّتِى تُرِيدُ فَإِنَّهَا خُدْعَةُ الصَّبِيٌّ عَنِ اللَّبَنِ فِي أَوَّلِ الْفِصَال وَ السَّلَامُ لِأَهْلِه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50" w:name="__RefHeading___Toc5888537_2320776876"/>
      <w:bookmarkStart w:id="1651" w:name="_Toc658"/>
      <w:bookmarkEnd w:id="1650"/>
      <w:r>
        <w:rPr/>
        <w:t>1</w:t>
      </w:r>
      <w:r>
        <w:rPr>
          <w:rtl w:val="true"/>
        </w:rPr>
        <w:t xml:space="preserve">. </w:t>
      </w:r>
      <w:r>
        <w:rPr>
          <w:rtl w:val="true"/>
        </w:rPr>
        <w:t>الفت و اتفاق بین بنی امیه و بنی هاشم</w:t>
      </w:r>
      <w:bookmarkEnd w:id="165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فَإِنَّا كُنَّا نَحْنُ وَ أَنْتُمْ عَلَى مَا ذَكَرْتَ مِنَ الْأَلْفَةِ وَ الْجَمَاعَةِ فَفَرَّقَ بَيْنَنَا وَبَيْنَكُمْ أمس</w:t>
      </w:r>
      <w:r>
        <w:rPr>
          <w:rStyle w:val="FootnoteAnchor"/>
          <w:rtl w:val="true"/>
        </w:rPr>
        <w:footnoteReference w:id="1150"/>
      </w:r>
      <w:r>
        <w:rPr>
          <w:rFonts w:ascii="IRNazanin" w:hAnsi="IRNazanin" w:eastAsia="IRNazanin"/>
          <w:color w:val="111111"/>
          <w:sz w:val="28"/>
          <w:sz w:val="28"/>
          <w:szCs w:val="28"/>
          <w:rtl w:val="true"/>
          <w:lang w:bidi="fa-IR"/>
        </w:rPr>
        <w:t xml:space="preserve"> اما بعد، همان طور که گفتی ما و شما با هم در الفت و اتفاق بودیم، ولی در گذشته بین ما و شما جدایی افتاد</w:t>
      </w:r>
      <w:r>
        <w:rPr>
          <w:rFonts w:eastAsia="IRNazanin" w:cs="IRNazanin"/>
          <w:color w:val="111111"/>
          <w:sz w:val="28"/>
          <w:szCs w:val="28"/>
          <w:rtl w:val="true"/>
          <w:lang w:bidi="fa-IR"/>
        </w:rPr>
        <w:t xml:space="preserve">. </w:t>
      </w:r>
      <w:bookmarkStart w:id="1652" w:name="pg20332_196158"/>
    </w:p>
    <w:p>
      <w:pPr>
        <w:pStyle w:val="Heading3"/>
        <w:numPr>
          <w:ilvl w:val="2"/>
          <w:numId w:val="1"/>
        </w:numPr>
        <w:rPr/>
      </w:pPr>
      <w:bookmarkStart w:id="1653" w:name="__RefHeading___Toc5888539_2320776876"/>
      <w:bookmarkStart w:id="1654" w:name="_Toc659"/>
      <w:bookmarkEnd w:id="1652"/>
      <w:bookmarkEnd w:id="1653"/>
      <w:r>
        <w:rPr/>
        <w:t>2</w:t>
      </w:r>
      <w:r>
        <w:rPr>
          <w:rtl w:val="true"/>
        </w:rPr>
        <w:t xml:space="preserve">. </w:t>
      </w:r>
      <w:r>
        <w:rPr>
          <w:rtl w:val="true"/>
        </w:rPr>
        <w:t>انگیزه های وحدت و جدایی</w:t>
      </w:r>
      <w:bookmarkEnd w:id="1654"/>
    </w:p>
    <w:p>
      <w:pPr>
        <w:pStyle w:val="BookText"/>
        <w:rPr/>
      </w:pPr>
      <w:r>
        <w:rPr>
          <w:rFonts w:ascii="Amiri" w:hAnsi="Amiri" w:eastAsia="Amiri" w:cs="Amiri"/>
          <w:color w:val="111111"/>
          <w:sz w:val="28"/>
          <w:sz w:val="28"/>
          <w:szCs w:val="28"/>
          <w:rtl w:val="true"/>
          <w:lang w:bidi="ar-SA"/>
        </w:rPr>
        <w:t>أَنَّا آمَنَّا وَ كَفَرْتُمْ وَ الْيَوْمَ أَنَّا اسْتَقَمْنَا وَفُتِنْتُمْ</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زیرا ما ایمان آوردیم و شما کفر ورزیدید و امروز هم ما به راه راستیم و شما دچار فتنه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 وَ أَبْشِرُوا بِالْجَنَّةِ الَّتِي كُنْتُمْ تُوعَدُون</w:t>
      </w:r>
      <w:r>
        <w:rPr>
          <w:rStyle w:val="FootnoteAnchor"/>
          <w:rtl w:val="true"/>
        </w:rPr>
        <w:footnoteReference w:id="1152"/>
      </w:r>
      <w:r>
        <w:rPr>
          <w:rFonts w:ascii="IRNazanin" w:hAnsi="IRNazanin" w:eastAsia="IRNazanin"/>
          <w:color w:val="111111"/>
          <w:sz w:val="28"/>
          <w:sz w:val="28"/>
          <w:szCs w:val="28"/>
          <w:rtl w:val="true"/>
          <w:lang w:bidi="fa-IR"/>
        </w:rPr>
        <w:t xml:space="preserve"> سپس</w:t>
      </w:r>
    </w:p>
    <w:p>
      <w:pPr>
        <w:pStyle w:val="BookText"/>
        <w:rPr/>
      </w:pPr>
      <w:r>
        <w:rPr>
          <w:rFonts w:ascii="IRNazanin" w:hAnsi="IRNazanin" w:eastAsia="IRNazanin"/>
          <w:color w:val="111111"/>
          <w:sz w:val="28"/>
          <w:sz w:val="28"/>
          <w:szCs w:val="28"/>
          <w:rtl w:val="true"/>
          <w:lang w:bidi="fa-IR"/>
        </w:rPr>
        <w:t>همانا کسانی که گفتند پروردگار ما خداوند یگانه است استقامت کردند فرشتگان بر آن ها نازل می شوند و به آن ها می گویند نترسید و غمگین نباشید و بشارت باد شما را به آن بهشتی که به شما وعده داده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لكِنَّكُمْ فَتَنْتُمْ أَنْفُسَكُمْ وَ تَرَبَّصْتُمْ وَ ارْتَبْتُمْ وَغَرَّتْكُمُ الْأَمَانِيُّ</w:t>
      </w:r>
      <w:r>
        <w:rPr>
          <w:rStyle w:val="FootnoteAnchor"/>
          <w:rtl w:val="true"/>
        </w:rPr>
        <w:footnoteReference w:id="1153"/>
      </w:r>
      <w:r>
        <w:rPr>
          <w:rFonts w:ascii="IRNazanin" w:hAnsi="IRNazanin" w:eastAsia="IRNazanin"/>
          <w:color w:val="111111"/>
          <w:sz w:val="28"/>
          <w:sz w:val="28"/>
          <w:szCs w:val="28"/>
          <w:rtl w:val="true"/>
          <w:lang w:bidi="fa-IR"/>
        </w:rPr>
        <w:t>اما شما خویشتن را در بلا افکندید و به انتظار نشستید و در شک بودید و آرزوها شما را بفریفت</w:t>
      </w:r>
    </w:p>
    <w:p>
      <w:pPr>
        <w:pStyle w:val="Heading3"/>
        <w:numPr>
          <w:ilvl w:val="2"/>
          <w:numId w:val="1"/>
        </w:numPr>
        <w:rPr/>
      </w:pPr>
      <w:bookmarkStart w:id="1655" w:name="__RefHeading___Toc5888541_2320776876"/>
      <w:bookmarkStart w:id="1656" w:name="_Toc660"/>
      <w:bookmarkEnd w:id="1655"/>
      <w:r>
        <w:rPr/>
        <w:t>3</w:t>
      </w:r>
      <w:r>
        <w:rPr>
          <w:rtl w:val="true"/>
        </w:rPr>
        <w:t xml:space="preserve">. </w:t>
      </w:r>
      <w:r>
        <w:rPr>
          <w:rtl w:val="true"/>
        </w:rPr>
        <w:t>مصلحتی بودن اسلام بنی امیه</w:t>
      </w:r>
      <w:bookmarkEnd w:id="1656"/>
    </w:p>
    <w:p>
      <w:pPr>
        <w:pStyle w:val="BookText"/>
        <w:rPr/>
      </w:pPr>
      <w:r>
        <w:rPr>
          <w:rFonts w:ascii="Amiri" w:hAnsi="Amiri" w:eastAsia="Amiri" w:cs="Amiri"/>
          <w:color w:val="111111"/>
          <w:sz w:val="28"/>
          <w:sz w:val="28"/>
          <w:szCs w:val="28"/>
          <w:rtl w:val="true"/>
          <w:lang w:bidi="ar-SA"/>
        </w:rPr>
        <w:t xml:space="preserve">وَ مَا أَسْلَمَ مُسْلِمُكُمْ إِلَّا كَرْهاً وَ بَعْدَ أَنْ كَانَ أَنْفُ الْإِسْلَامِ كُلُّهُ لِرَسُولِ اللَّهِ صلی الله علیه و 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حزباً</w:t>
      </w:r>
      <w:r>
        <w:rPr>
          <w:rStyle w:val="FootnoteAnchor"/>
          <w:rtl w:val="true"/>
        </w:rPr>
        <w:footnoteReference w:id="1154"/>
      </w:r>
      <w:r>
        <w:rPr>
          <w:rFonts w:ascii="IRNazanin" w:hAnsi="IRNazanin" w:eastAsia="IRNazanin"/>
          <w:color w:val="111111"/>
          <w:sz w:val="28"/>
          <w:sz w:val="28"/>
          <w:szCs w:val="28"/>
          <w:rtl w:val="true"/>
          <w:lang w:bidi="fa-IR"/>
        </w:rPr>
        <w:t xml:space="preserve"> و مسلمان شما اسلام نیاورد مگر از روی بی میلی و این در حالی بود که تمام بزرگان عرب تسلیم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آله شدند و همدست وی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ابوسفیان در فتح مکه ظاهرا ایمان آورد ولی در دل ایمان نداشت</w:t>
      </w:r>
      <w:r>
        <w:rPr>
          <w:rFonts w:eastAsia="IRNazanin" w:cs="IRNazanin"/>
          <w:color w:val="111111"/>
          <w:sz w:val="28"/>
          <w:szCs w:val="28"/>
          <w:rtl w:val="true"/>
          <w:lang w:bidi="fa-IR"/>
        </w:rPr>
        <w:t xml:space="preserve">. </w:t>
      </w:r>
      <w:r>
        <w:rPr>
          <w:rStyle w:val="FootnoteAnchor"/>
          <w:rtl w:val="true"/>
        </w:rPr>
        <w:footnoteReference w:id="1155"/>
      </w:r>
    </w:p>
    <w:p>
      <w:pPr>
        <w:pStyle w:val="Heading3"/>
        <w:numPr>
          <w:ilvl w:val="2"/>
          <w:numId w:val="1"/>
        </w:numPr>
        <w:rPr/>
      </w:pPr>
      <w:bookmarkStart w:id="1657" w:name="__RefHeading___Toc5888543_2320776876"/>
      <w:bookmarkStart w:id="1658" w:name="_Toc661"/>
      <w:bookmarkEnd w:id="1657"/>
      <w:r>
        <w:rPr/>
        <w:t>4</w:t>
      </w:r>
      <w:r>
        <w:rPr>
          <w:rtl w:val="true"/>
        </w:rPr>
        <w:t xml:space="preserve">. </w:t>
      </w:r>
      <w:r>
        <w:rPr>
          <w:rtl w:val="true"/>
        </w:rPr>
        <w:t>پاسخ به ادعاهای معاویه</w:t>
      </w:r>
      <w:bookmarkEnd w:id="1658"/>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وَذَكَرْتَ أَنِّي قَتَلْتُ طَلْحَةَ وَ الزُّبَيْرَ وَ شَرَّدْتُ بِعَائِشَةَ وَ نَزَلْتُ بَيْنَ الْمِصْرَيْنِ وَ ذَلِكَ أَمْرٌ</w:t>
      </w:r>
      <w:bookmarkStart w:id="1659" w:name="pg20332_196159"/>
    </w:p>
    <w:p>
      <w:pPr>
        <w:pStyle w:val="BookText"/>
        <w:rPr/>
      </w:pPr>
      <w:bookmarkEnd w:id="1659"/>
      <w:r>
        <w:rPr>
          <w:rFonts w:ascii="Amiri" w:hAnsi="Amiri" w:eastAsia="Amiri" w:cs="Amiri"/>
          <w:color w:val="111111"/>
          <w:sz w:val="28"/>
          <w:sz w:val="28"/>
          <w:szCs w:val="28"/>
          <w:rtl w:val="true"/>
          <w:lang w:bidi="ar-SA"/>
        </w:rPr>
        <w:t xml:space="preserve">غِبْتَ عَنْهُ فَلَا عَلَيْكَ وَ لَا الْعُذْرُ فِيهِ إِلَيْكَ ﴾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الْمِصْرَين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شهر؛ مراد کوفه و بصره است؛ الكوفة و البصرة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غِبتَ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غایب بودی از آن</w:t>
      </w:r>
    </w:p>
    <w:p>
      <w:pPr>
        <w:pStyle w:val="BookText"/>
        <w:rPr/>
      </w:pPr>
      <w:r>
        <w:rPr>
          <w:rFonts w:ascii="IRNazanin" w:hAnsi="IRNazanin" w:eastAsia="IRNazanin"/>
          <w:color w:val="111111"/>
          <w:sz w:val="28"/>
          <w:sz w:val="28"/>
          <w:szCs w:val="28"/>
          <w:rtl w:val="true"/>
          <w:lang w:bidi="fa-IR"/>
        </w:rPr>
        <w:t>گفته بودی که طلحه و زبیر را من کشتم و عایشه را تبعید نمودم و میان دو شهر کوفه و بصره فرود آمدم این امور به تو ربطی ندارد تو را در این مسأله زیانی نیست و هم نیازی ندارد که عذرش را از تو بخواهم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جریان عایشه و شرکت او در جنگ جمل از حوادث ناخوشایند تاریخ اسلام است که با سوء استفاده از جايگاه خود نسبت به رسول خدا صلی الله علیه و آله منشأ ریخته شدن خون بسیاری از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احترام پیامبر او را تبعید نکرد و بیشترین مدارا را با داشت</w:t>
      </w:r>
      <w:r>
        <w:rPr>
          <w:rFonts w:eastAsia="IRNazanin" w:cs="IRNazanin"/>
          <w:color w:val="111111"/>
          <w:sz w:val="28"/>
          <w:szCs w:val="28"/>
          <w:rtl w:val="true"/>
          <w:lang w:bidi="fa-IR"/>
        </w:rPr>
        <w:t xml:space="preserve">. </w:t>
      </w:r>
      <w:r>
        <w:rPr>
          <w:rStyle w:val="FootnoteAnchor"/>
          <w:rtl w:val="true"/>
        </w:rPr>
        <w:footnoteReference w:id="1157"/>
      </w:r>
    </w:p>
    <w:p>
      <w:pPr>
        <w:pStyle w:val="Heading3"/>
        <w:numPr>
          <w:ilvl w:val="2"/>
          <w:numId w:val="1"/>
        </w:numPr>
        <w:rPr/>
      </w:pPr>
      <w:bookmarkStart w:id="1660" w:name="__RefHeading___Toc5888545_2320776876"/>
      <w:bookmarkStart w:id="1661" w:name="_Toc662"/>
      <w:bookmarkEnd w:id="1660"/>
      <w:r>
        <w:rPr/>
        <w:t>5</w:t>
      </w:r>
      <w:r>
        <w:rPr>
          <w:rtl w:val="true"/>
        </w:rPr>
        <w:t xml:space="preserve">. </w:t>
      </w:r>
      <w:r>
        <w:rPr>
          <w:rtl w:val="true"/>
        </w:rPr>
        <w:t>جواب امام به ادعای اعلام جنگ معاویه</w:t>
      </w:r>
      <w:bookmarkEnd w:id="1661"/>
    </w:p>
    <w:p>
      <w:pPr>
        <w:pStyle w:val="BookText"/>
        <w:rPr/>
      </w:pPr>
      <w:r>
        <w:rPr>
          <w:rFonts w:ascii="Amiri" w:hAnsi="Amiri" w:eastAsia="Amiri" w:cs="Amiri"/>
          <w:color w:val="111111"/>
          <w:sz w:val="28"/>
          <w:sz w:val="28"/>
          <w:szCs w:val="28"/>
          <w:rtl w:val="true"/>
          <w:lang w:bidi="ar-SA"/>
        </w:rPr>
        <w:t>وَ ذَكَرْتَ أَنَّكَ زَائِرِى فِى جَمْع الْمُهَاجِرِينَ وَ الْأَنْصَارِ وَ قَدِ انْقَطَعَتِ الْهِجْرَةُ يَوْمَ أُسِرَ</w:t>
      </w:r>
      <w:r>
        <w:rPr>
          <w:rFonts w:ascii="IRNazanin" w:hAnsi="IRNazanin" w:eastAsia="IRNazanin"/>
          <w:color w:val="111111"/>
          <w:sz w:val="28"/>
          <w:sz w:val="28"/>
          <w:szCs w:val="28"/>
          <w:rtl w:val="true"/>
          <w:lang w:bidi="fa-IR"/>
        </w:rPr>
        <w:t xml:space="preserve"> و یاد آور شدی که با لشگری از مهاجرین و انصار به جنگ من خواهی آمد معلومت باد از آن روزی که برادرت اسیر شد هجرت قطع گشت و شما را نشاید که به خود مهاجر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فَقَاتِلُوا أَئِمَّةَ الْكُفْرِ إِنَّهُمْ لا أَيْمَانَ لَهُمْ لَعَلَّهُمْ يَنْتَهُونَ</w:t>
      </w:r>
      <w:r>
        <w:rPr>
          <w:rStyle w:val="FootnoteAnchor"/>
          <w:rtl w:val="true"/>
        </w:rPr>
        <w:footnoteReference w:id="1158"/>
      </w:r>
      <w:r>
        <w:rPr>
          <w:rFonts w:ascii="IRNazanin" w:hAnsi="IRNazanin" w:eastAsia="IRNazanin"/>
          <w:color w:val="111111"/>
          <w:sz w:val="28"/>
          <w:sz w:val="28"/>
          <w:szCs w:val="28"/>
          <w:rtl w:val="true"/>
          <w:lang w:bidi="fa-IR"/>
        </w:rPr>
        <w:t>با پیشوایان کفر قتال کنید که ایشان را رسم سوگند نگه داشتن نیست باشد که از کردار خود باز ایستند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فَقاتِلُوا الَّتي تَبْغِى حَتَّى تَفى إلى أمر الله</w:t>
      </w:r>
      <w:r>
        <w:rPr>
          <w:rStyle w:val="FootnoteAnchor"/>
          <w:rtl w:val="true"/>
        </w:rPr>
        <w:footnoteReference w:id="1159"/>
      </w:r>
      <w:r>
        <w:rPr>
          <w:rFonts w:ascii="IRNazanin" w:hAnsi="IRNazanin" w:eastAsia="IRNazanin"/>
          <w:color w:val="111111"/>
          <w:sz w:val="28"/>
          <w:sz w:val="28"/>
          <w:szCs w:val="28"/>
          <w:rtl w:val="true"/>
          <w:lang w:bidi="fa-IR"/>
        </w:rPr>
        <w:t>با آن که تعدی کرده است بجنگید تا به فرمان خدا باز گردد</w:t>
      </w:r>
      <w:r>
        <w:rPr>
          <w:rFonts w:eastAsia="IRNazanin" w:cs="IRNazanin"/>
          <w:color w:val="111111"/>
          <w:sz w:val="28"/>
          <w:szCs w:val="28"/>
          <w:rtl w:val="true"/>
          <w:lang w:bidi="fa-IR"/>
        </w:rPr>
        <w:t>.</w:t>
      </w:r>
    </w:p>
    <w:p>
      <w:pPr>
        <w:pStyle w:val="Heading3"/>
        <w:numPr>
          <w:ilvl w:val="2"/>
          <w:numId w:val="1"/>
        </w:numPr>
        <w:rPr/>
      </w:pPr>
      <w:bookmarkStart w:id="1662" w:name="__RefHeading___Toc5888547_2320776876"/>
      <w:bookmarkStart w:id="1663" w:name="_Toc663"/>
      <w:bookmarkEnd w:id="1662"/>
      <w:r>
        <w:rPr/>
        <w:t>6</w:t>
      </w:r>
      <w:r>
        <w:rPr>
          <w:rtl w:val="true"/>
        </w:rPr>
        <w:t xml:space="preserve">. </w:t>
      </w:r>
      <w:r>
        <w:rPr>
          <w:rtl w:val="true"/>
        </w:rPr>
        <w:t>یقین امام به حقانیت خود</w:t>
      </w:r>
      <w:bookmarkEnd w:id="1663"/>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أَخُوكَ فَإِنْ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عَجَلْ فَاسْتَرْفِهُ فَإِنِّى إِنْ أَزْرْكَ فَذَلِكَ جَدِيرٌ أَنْ يَكُونَ اللَّهُ</w:t>
      </w:r>
      <w:bookmarkStart w:id="1664" w:name="pg20332_196160"/>
    </w:p>
    <w:p>
      <w:pPr>
        <w:pStyle w:val="BookText"/>
        <w:rPr/>
      </w:pPr>
      <w:bookmarkEnd w:id="1664"/>
      <w:r>
        <w:rPr>
          <w:rFonts w:ascii="Amiri" w:hAnsi="Amiri" w:eastAsia="Amiri" w:cs="Amiri"/>
          <w:color w:val="111111"/>
          <w:sz w:val="28"/>
          <w:sz w:val="28"/>
          <w:szCs w:val="28"/>
          <w:rtl w:val="true"/>
          <w:lang w:bidi="ar-SA"/>
        </w:rPr>
        <w:t>إِنَّمَا بَعَثَنِي إِلَيْكَ لِلنِّقْمَةِ مِنْكَ وَ إِنْ تَزُرْنِي</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اگر به دیدار من عجله داری آسوده باش که اگر به دیدارت آیم سزاوار است که خداوند مرا برای عقوبت تو بر انگیخته باشد</w:t>
      </w:r>
      <w:r>
        <w:rPr>
          <w:rFonts w:eastAsia="IRNazanin" w:cs="IRNazanin"/>
          <w:color w:val="111111"/>
          <w:sz w:val="28"/>
          <w:szCs w:val="28"/>
          <w:rtl w:val="true"/>
          <w:lang w:bidi="fa-IR"/>
        </w:rPr>
        <w:t>.</w:t>
      </w:r>
    </w:p>
    <w:p>
      <w:pPr>
        <w:pStyle w:val="Heading3"/>
        <w:numPr>
          <w:ilvl w:val="2"/>
          <w:numId w:val="1"/>
        </w:numPr>
        <w:rPr/>
      </w:pPr>
      <w:bookmarkStart w:id="1665" w:name="__RefHeading___Toc5888549_2320776876"/>
      <w:bookmarkStart w:id="1666" w:name="_Toc664"/>
      <w:bookmarkEnd w:id="1665"/>
      <w:r>
        <w:rPr/>
        <w:t>7</w:t>
      </w:r>
      <w:r>
        <w:rPr>
          <w:rtl w:val="true"/>
        </w:rPr>
        <w:t xml:space="preserve">. </w:t>
      </w:r>
      <w:r>
        <w:rPr>
          <w:rtl w:val="true"/>
        </w:rPr>
        <w:t>اشاره به شعر شاعر بنی اسد</w:t>
      </w:r>
      <w:bookmarkEnd w:id="1666"/>
    </w:p>
    <w:p>
      <w:pPr>
        <w:pStyle w:val="BookText"/>
        <w:rPr/>
      </w:pPr>
      <w:r>
        <w:rPr>
          <w:rFonts w:ascii="Amiri" w:hAnsi="Amiri" w:eastAsia="Amiri" w:cs="Amiri"/>
          <w:color w:val="111111"/>
          <w:sz w:val="28"/>
          <w:sz w:val="28"/>
          <w:szCs w:val="28"/>
          <w:rtl w:val="true"/>
          <w:lang w:bidi="ar-SA"/>
        </w:rPr>
        <w:t>فَكَمَا قَالَ أَخُو بَنِي 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مُسْتَقْبِلِينَ رِيَاحَ الصَّيْفِ تَضْرِبُهُمْ بِحَاصِبٍ بَيْنَ أَغْوَارٍ وَ جُلْمُود</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جُلْمود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سنگ بزرگ تخته سنگ؛ الأحجار الصلبة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تو به دیدار من آیی مانند آن است که برادر بنی اسد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استقبال باد تابستانی روند که سنگ ریز و درشت را بر می گیرد و بر آنان می کوبد</w:t>
      </w:r>
      <w:r>
        <w:rPr>
          <w:rFonts w:eastAsia="IRNazanin" w:cs="IRNazanin"/>
          <w:color w:val="111111"/>
          <w:sz w:val="28"/>
          <w:szCs w:val="28"/>
          <w:rtl w:val="true"/>
          <w:lang w:bidi="fa-IR"/>
        </w:rPr>
        <w:t>.</w:t>
      </w:r>
    </w:p>
    <w:p>
      <w:pPr>
        <w:pStyle w:val="Heading3"/>
        <w:numPr>
          <w:ilvl w:val="2"/>
          <w:numId w:val="1"/>
        </w:numPr>
        <w:rPr/>
      </w:pPr>
      <w:bookmarkStart w:id="1667" w:name="__RefHeading___Toc5888551_2320776876"/>
      <w:bookmarkStart w:id="1668" w:name="_Toc665"/>
      <w:bookmarkEnd w:id="1667"/>
      <w:r>
        <w:rPr/>
        <w:t>8</w:t>
      </w:r>
      <w:r>
        <w:rPr>
          <w:rtl w:val="true"/>
        </w:rPr>
        <w:t xml:space="preserve">. </w:t>
      </w:r>
      <w:r>
        <w:rPr>
          <w:rtl w:val="true"/>
        </w:rPr>
        <w:t>شمشیر امام</w:t>
      </w:r>
      <w:bookmarkEnd w:id="1668"/>
    </w:p>
    <w:p>
      <w:pPr>
        <w:pStyle w:val="BookText"/>
        <w:rPr/>
      </w:pPr>
      <w:r>
        <w:rPr>
          <w:rFonts w:ascii="Amiri" w:hAnsi="Amiri" w:eastAsia="Amiri" w:cs="Amiri"/>
          <w:color w:val="111111"/>
          <w:sz w:val="28"/>
          <w:sz w:val="28"/>
          <w:szCs w:val="28"/>
          <w:rtl w:val="true"/>
          <w:lang w:bidi="ar-SA"/>
        </w:rPr>
        <w:t>وَ عِنْدِى السَّيْفُ الَّذِي أَعْضَضْتُهُ بِجَدِّكَ وَ خَالِكَ وَ أَخِيكَ فِي مَقَامِ وَاحِدٍ</w:t>
      </w:r>
      <w:r>
        <w:rPr>
          <w:rStyle w:val="FootnoteAnchor"/>
          <w:rtl w:val="true"/>
        </w:rPr>
        <w:footnoteReference w:id="1162"/>
      </w:r>
      <w:r>
        <w:rPr>
          <w:rFonts w:ascii="IRNazanin" w:hAnsi="IRNazanin" w:eastAsia="IRNazanin"/>
          <w:color w:val="111111"/>
          <w:sz w:val="28"/>
          <w:sz w:val="28"/>
          <w:szCs w:val="28"/>
          <w:rtl w:val="true"/>
          <w:lang w:bidi="fa-IR"/>
        </w:rPr>
        <w:t xml:space="preserve"> شمشیری که به وسیله آن جد و دایی و برادرت را کشتم پیش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امیرالمؤمنین علیه السلام که در غزوه بدر؛ احد و احزاب علیه کفار گرفته شده به دلیل کفر و عناد آنان بود و عینا به همان دلیل علیه معاویه و یارانش گرفته می شد</w:t>
      </w:r>
      <w:r>
        <w:rPr>
          <w:rFonts w:eastAsia="IRNazanin" w:cs="IRNazanin"/>
          <w:color w:val="111111"/>
          <w:sz w:val="28"/>
          <w:szCs w:val="28"/>
          <w:rtl w:val="true"/>
          <w:lang w:bidi="fa-IR"/>
        </w:rPr>
        <w:t xml:space="preserve">. </w:t>
      </w:r>
      <w:r>
        <w:rPr>
          <w:rStyle w:val="FootnoteAnchor"/>
          <w:rtl w:val="true"/>
        </w:rPr>
        <w:footnoteReference w:id="1163"/>
      </w:r>
      <w:bookmarkStart w:id="1669" w:name="pg20332_196161"/>
    </w:p>
    <w:p>
      <w:pPr>
        <w:pStyle w:val="Heading3"/>
        <w:numPr>
          <w:ilvl w:val="2"/>
          <w:numId w:val="1"/>
        </w:numPr>
        <w:rPr/>
      </w:pPr>
      <w:bookmarkStart w:id="1670" w:name="__RefHeading___Toc5888553_2320776876"/>
      <w:bookmarkStart w:id="1671" w:name="_Toc666"/>
      <w:bookmarkEnd w:id="1669"/>
      <w:bookmarkEnd w:id="1670"/>
      <w:r>
        <w:rPr/>
        <w:t>9</w:t>
      </w:r>
      <w:r>
        <w:rPr>
          <w:rtl w:val="true"/>
        </w:rPr>
        <w:t xml:space="preserve">. </w:t>
      </w:r>
      <w:r>
        <w:rPr>
          <w:rtl w:val="true"/>
        </w:rPr>
        <w:t>حالات روحی و روانی معاویه</w:t>
      </w:r>
      <w:bookmarkEnd w:id="1671"/>
    </w:p>
    <w:p>
      <w:pPr>
        <w:pStyle w:val="BookText"/>
        <w:rPr/>
      </w:pPr>
      <w:r>
        <w:rPr>
          <w:rFonts w:ascii="Amiri" w:hAnsi="Amiri" w:eastAsia="Amiri" w:cs="Amiri"/>
          <w:color w:val="111111"/>
          <w:sz w:val="28"/>
          <w:sz w:val="28"/>
          <w:szCs w:val="28"/>
          <w:rtl w:val="true"/>
          <w:lang w:bidi="ar-SA"/>
        </w:rPr>
        <w:t>وَ إِنَّكَ وَ اللَّهِ مَا عَلِمْتُ الْأَغْلَفُ الْقَلْبِ الْمُقَارِبُ الْعَقْلِ</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به خدا قسم چنانکه دانستم بر دلت غلاف گمراهی پوشیده و عقلت اندک و ناقص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الْأَغْلَفُ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قلب تو در غلاف قرار گرفته و چیزی به آن منتقل نمی شود و درک نمی کند</w:t>
      </w:r>
      <w:r>
        <w:rPr>
          <w:rFonts w:eastAsia="IRNazanin" w:cs="IRNazanin"/>
          <w:color w:val="111111"/>
          <w:sz w:val="28"/>
          <w:szCs w:val="28"/>
          <w:rtl w:val="true"/>
          <w:lang w:bidi="fa-IR"/>
        </w:rPr>
        <w:t xml:space="preserve">. </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الْمُقَارِبُ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کم عقلی معاویه است زیرا مقارب به معنای چیزی است که حد وسط میان خوب و بد و دارای کمبود باشد یعنی عقل تو کمبودی دارد و ناقص است که این سخنان دور از منطق را بر زبان جاری می کنی</w:t>
      </w:r>
      <w:r>
        <w:rPr>
          <w:rFonts w:eastAsia="IRNazanin" w:cs="IRNazanin"/>
          <w:color w:val="111111"/>
          <w:sz w:val="28"/>
          <w:szCs w:val="28"/>
          <w:rtl w:val="true"/>
          <w:lang w:bidi="fa-IR"/>
        </w:rPr>
        <w:t xml:space="preserve">. </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قالُوا قُلُوبُنا غُلْفٌ بَلْ لَعَنَهُمُ اللَّهُ بِكُفْرِهِمْ فَقَليلاً ما يُؤْمِنُون</w:t>
      </w:r>
      <w:r>
        <w:rPr>
          <w:rStyle w:val="FootnoteAnchor"/>
          <w:rtl w:val="true"/>
        </w:rPr>
        <w:footnoteReference w:id="1167"/>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های ما 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آنان را به سبب کفری که می ورزند مطرود ساخته و چه اندک ایمان می آورند</w:t>
      </w:r>
      <w:r>
        <w:rPr>
          <w:rFonts w:eastAsia="IRNazanin" w:cs="IRNazanin"/>
          <w:color w:val="111111"/>
          <w:sz w:val="28"/>
          <w:szCs w:val="28"/>
          <w:rtl w:val="true"/>
          <w:lang w:bidi="fa-IR"/>
        </w:rPr>
        <w:t>.</w:t>
      </w:r>
    </w:p>
    <w:p>
      <w:pPr>
        <w:pStyle w:val="Heading3"/>
        <w:numPr>
          <w:ilvl w:val="2"/>
          <w:numId w:val="1"/>
        </w:numPr>
        <w:rPr/>
      </w:pPr>
      <w:bookmarkStart w:id="1672" w:name="__RefHeading___Toc5888555_2320776876"/>
      <w:bookmarkStart w:id="1673" w:name="_Toc667"/>
      <w:bookmarkEnd w:id="1672"/>
      <w:r>
        <w:rPr/>
        <w:t>10</w:t>
      </w:r>
      <w:r>
        <w:rPr>
          <w:rtl w:val="true"/>
        </w:rPr>
        <w:t xml:space="preserve">. </w:t>
      </w:r>
      <w:r>
        <w:rPr>
          <w:rtl w:val="true"/>
        </w:rPr>
        <w:t>ظلم و خیانت معاویه</w:t>
      </w:r>
      <w:bookmarkEnd w:id="1673"/>
    </w:p>
    <w:p>
      <w:pPr>
        <w:pStyle w:val="BookText"/>
        <w:rPr/>
      </w:pPr>
      <w:r>
        <w:rPr>
          <w:rFonts w:ascii="Amiri" w:hAnsi="Amiri" w:eastAsia="Amiri" w:cs="Amiri"/>
          <w:color w:val="111111"/>
          <w:sz w:val="28"/>
          <w:sz w:val="28"/>
          <w:szCs w:val="28"/>
          <w:rtl w:val="true"/>
          <w:lang w:bidi="ar-SA"/>
        </w:rPr>
        <w:t>وَ الْأَوْلَى أَنْ يُقَالَ لَكَ إِنَّكَ رَقِيتَ سُلَّماً أَطْلَعَكَ مَطْلَعَ سُوءٍ عَلَيْكَ لَا لَكَ</w:t>
      </w:r>
      <w:r>
        <w:rPr>
          <w:rStyle w:val="FootnoteAnchor"/>
          <w:rtl w:val="true"/>
        </w:rPr>
        <w:footnoteReference w:id="1168"/>
      </w:r>
      <w:r>
        <w:rPr>
          <w:rFonts w:ascii="IRNazanin" w:hAnsi="IRNazanin" w:eastAsia="IRNazanin"/>
          <w:color w:val="111111"/>
          <w:sz w:val="28"/>
          <w:sz w:val="28"/>
          <w:szCs w:val="28"/>
          <w:rtl w:val="true"/>
          <w:lang w:bidi="fa-IR"/>
        </w:rPr>
        <w:t>شایسته است درباره تو گفته شود که بر نردبانی بالا رفته ای که تو را بر جای بدی مشرف ساخته که به زیان توست نه سود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ارتکاب خیانت و غصب مقام والای خلافت و ادعای جانشینی پیامبر قرار دادن خویشتن است در لبه پرتگاهی که راه نجاتی برای آن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خیانتی که معاویه </w:t>
      </w:r>
      <w:bookmarkStart w:id="1674" w:name="pg20332_196162"/>
    </w:p>
    <w:p>
      <w:pPr>
        <w:pStyle w:val="BookText"/>
        <w:rPr/>
      </w:pPr>
      <w:bookmarkEnd w:id="1674"/>
      <w:r>
        <w:rPr>
          <w:rFonts w:ascii="IRNazanin" w:hAnsi="IRNazanin" w:eastAsia="IRNazanin"/>
          <w:color w:val="111111"/>
          <w:sz w:val="28"/>
          <w:sz w:val="28"/>
          <w:szCs w:val="28"/>
          <w:rtl w:val="true"/>
          <w:lang w:bidi="fa-IR"/>
        </w:rPr>
        <w:t>مرتکب شد و نظام سیاسی اسلام را دچار انحراف نمود</w:t>
      </w:r>
      <w:r>
        <w:rPr>
          <w:rFonts w:eastAsia="IRNazanin" w:cs="IRNazanin"/>
          <w:color w:val="111111"/>
          <w:sz w:val="28"/>
          <w:szCs w:val="28"/>
          <w:rtl w:val="true"/>
          <w:lang w:bidi="fa-IR"/>
        </w:rPr>
        <w:t xml:space="preserve">. </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که معاویه در آن قرار دارد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سلم استعاره از حالتی است که معاویه در آن قرار دارد و درواقع بلند پروازی او را نشان می دهد در حالی که ابزار لازم و صلاحیت های بایسته را برای بالا رفتن در اختیار ندارد لذا به مانند کسی است که در پی پیدا کردن گمشده دیگری راه افتاده است</w:t>
      </w:r>
      <w:r>
        <w:rPr>
          <w:rFonts w:eastAsia="IRNazanin" w:cs="IRNazanin"/>
          <w:color w:val="111111"/>
          <w:sz w:val="28"/>
          <w:szCs w:val="28"/>
          <w:rtl w:val="true"/>
          <w:lang w:bidi="fa-IR"/>
        </w:rPr>
        <w:t>.</w:t>
      </w:r>
    </w:p>
    <w:p>
      <w:pPr>
        <w:pStyle w:val="Heading3"/>
        <w:numPr>
          <w:ilvl w:val="2"/>
          <w:numId w:val="1"/>
        </w:numPr>
        <w:rPr/>
      </w:pPr>
      <w:bookmarkStart w:id="1675" w:name="__RefHeading___Toc5888557_2320776876"/>
      <w:bookmarkStart w:id="1676" w:name="_Toc668"/>
      <w:bookmarkEnd w:id="1675"/>
      <w:r>
        <w:rPr/>
        <w:t>11</w:t>
      </w:r>
      <w:r>
        <w:rPr>
          <w:rtl w:val="true"/>
        </w:rPr>
        <w:t xml:space="preserve">. </w:t>
      </w:r>
      <w:r>
        <w:rPr>
          <w:rtl w:val="true"/>
        </w:rPr>
        <w:t>ادعای معاویه به چیزی که ربطی به او ندارد</w:t>
      </w:r>
      <w:bookmarkEnd w:id="1676"/>
    </w:p>
    <w:p>
      <w:pPr>
        <w:pStyle w:val="BookText"/>
        <w:rPr/>
      </w:pPr>
      <w:r>
        <w:rPr>
          <w:rFonts w:ascii="Amiri" w:hAnsi="Amiri" w:eastAsia="Amiri" w:cs="Amiri"/>
          <w:color w:val="111111"/>
          <w:sz w:val="28"/>
          <w:sz w:val="28"/>
          <w:szCs w:val="28"/>
          <w:rtl w:val="true"/>
          <w:lang w:bidi="ar-SA"/>
        </w:rPr>
        <w:t>لِأَنَّكَ نَشَدْتَ غَيْرَ ضَالَّتِكَ وَ رَعَيْتَ غَيْرَ سَائِمَتِكَ وَ طَلَبْتَ أَمْراً لَسْتَ مِنْ أَهْلِهِ وَ لَا فِي مَعْدِنِهِ</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سَائِمَ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چهارپایی که در بیابان می چرد؛ الأنعام المجتمعة للرعى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چیزی را خواستی که گمشده تو نیست و گوسپندی را چراندی که مالکش نمی باشی و امری را خواستی که نه اهلش هستی و نه در معدنش قرار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تو از یک سو ادعای خونخواهی عثمان می کنی و از سوی دیگر بر امام و پیشوای خود به مبارزه بر می خیزی در حالی که مشروعیت ظاهری امام و پیشوای تو از مشروعیت ظاهری خلافت عثمان بسیار روشن تر است</w:t>
      </w:r>
      <w:r>
        <w:rPr>
          <w:rFonts w:eastAsia="IRNazanin" w:cs="IRNazanin"/>
          <w:color w:val="111111"/>
          <w:sz w:val="28"/>
          <w:szCs w:val="28"/>
          <w:rtl w:val="true"/>
          <w:lang w:bidi="fa-IR"/>
        </w:rPr>
        <w:t xml:space="preserve">. </w:t>
      </w:r>
      <w:r>
        <w:rPr>
          <w:rStyle w:val="FootnoteAnchor"/>
          <w:rtl w:val="true"/>
        </w:rPr>
        <w:footnoteReference w:id="1171"/>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جایگاه خود را نسبت به امام به خوبی می دانست ولی تنها ریاست طلبی و حب جاه و مقام موجب شد که پا روی حق بگذارد و پرچم مخالفت را در برابر آن حضرت برافرازد</w:t>
      </w:r>
      <w:r>
        <w:rPr>
          <w:rFonts w:eastAsia="IRNazanin" w:cs="IRNazanin"/>
          <w:color w:val="111111"/>
          <w:sz w:val="28"/>
          <w:szCs w:val="28"/>
          <w:rtl w:val="true"/>
          <w:lang w:bidi="fa-IR"/>
        </w:rPr>
        <w:t xml:space="preserve">. </w:t>
      </w:r>
      <w:r>
        <w:rPr>
          <w:rStyle w:val="FootnoteAnchor"/>
          <w:rtl w:val="true"/>
        </w:rPr>
        <w:footnoteReference w:id="1172"/>
      </w:r>
      <w:bookmarkStart w:id="1677" w:name="pg20332_196163"/>
    </w:p>
    <w:p>
      <w:pPr>
        <w:pStyle w:val="Heading3"/>
        <w:numPr>
          <w:ilvl w:val="2"/>
          <w:numId w:val="1"/>
        </w:numPr>
        <w:rPr/>
      </w:pPr>
      <w:bookmarkStart w:id="1678" w:name="__RefHeading___Toc5888559_2320776876"/>
      <w:bookmarkStart w:id="1679" w:name="_Toc669"/>
      <w:bookmarkEnd w:id="1677"/>
      <w:bookmarkEnd w:id="1678"/>
      <w:r>
        <w:rPr/>
        <w:t>12</w:t>
      </w:r>
      <w:r>
        <w:rPr>
          <w:rtl w:val="true"/>
        </w:rPr>
        <w:t xml:space="preserve">. </w:t>
      </w:r>
      <w:r>
        <w:rPr>
          <w:rtl w:val="true"/>
        </w:rPr>
        <w:t>تأثیر اصل وراثت</w:t>
      </w:r>
      <w:bookmarkEnd w:id="1679"/>
    </w:p>
    <w:p>
      <w:pPr>
        <w:pStyle w:val="BookText"/>
        <w:rPr/>
      </w:pPr>
      <w:r>
        <w:rPr>
          <w:rFonts w:ascii="Amiri" w:hAnsi="Amiri" w:eastAsia="Amiri" w:cs="Amiri"/>
          <w:color w:val="111111"/>
          <w:sz w:val="28"/>
          <w:sz w:val="28"/>
          <w:szCs w:val="28"/>
          <w:rtl w:val="true"/>
          <w:lang w:bidi="ar-SA"/>
        </w:rPr>
        <w:t>فَمَا أَبْعَدَ قَوْلَكَ مِنْ فِعْلِكَ وَ قَرِيبٌ مَا أَشْبَهْتَ مِنْ أَعْمَامٍ وَ أَخْوَالٍ حَمَلَتْهُمُ الشَّقَاوَةُ وَ تَمَنِّى الْبَاطِلِ عَلَى الْجُحُودِ بِمُحَمَّدٍ صلی الله علیه و اله</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چه اندازه گفتارت از عملت دور است، چه زود شبیه عموها و دایی هایت شدی که شقاوت و آرزوهای باطل آنان را به انکار محمد صلی الله علیه و اله واداشت</w:t>
      </w:r>
      <w:r>
        <w:rPr>
          <w:rFonts w:eastAsia="IRNazanin" w:cs="IRNazanin"/>
          <w:color w:val="111111"/>
          <w:sz w:val="28"/>
          <w:szCs w:val="28"/>
          <w:rtl w:val="true"/>
          <w:lang w:bidi="fa-IR"/>
        </w:rPr>
        <w:t>.</w:t>
      </w:r>
    </w:p>
    <w:p>
      <w:pPr>
        <w:pStyle w:val="Heading3"/>
        <w:numPr>
          <w:ilvl w:val="2"/>
          <w:numId w:val="1"/>
        </w:numPr>
        <w:rPr/>
      </w:pPr>
      <w:bookmarkStart w:id="1680" w:name="__RefHeading___Toc5888561_2320776876"/>
      <w:bookmarkStart w:id="1681" w:name="_Toc670"/>
      <w:bookmarkEnd w:id="1680"/>
      <w:r>
        <w:rPr/>
        <w:t>13</w:t>
      </w:r>
      <w:r>
        <w:rPr>
          <w:rtl w:val="true"/>
        </w:rPr>
        <w:t xml:space="preserve">. </w:t>
      </w:r>
      <w:r>
        <w:rPr>
          <w:rtl w:val="true"/>
        </w:rPr>
        <w:t>شکست و ذلت پیشینیان معاویه</w:t>
      </w:r>
      <w:bookmarkEnd w:id="1681"/>
    </w:p>
    <w:p>
      <w:pPr>
        <w:pStyle w:val="BookText"/>
        <w:rPr/>
      </w:pPr>
      <w:r>
        <w:rPr>
          <w:rFonts w:ascii="Amiri" w:hAnsi="Amiri" w:eastAsia="Amiri" w:cs="Amiri"/>
          <w:color w:val="111111"/>
          <w:sz w:val="28"/>
          <w:sz w:val="28"/>
          <w:szCs w:val="28"/>
          <w:rtl w:val="true"/>
          <w:lang w:bidi="ar-SA"/>
        </w:rPr>
        <w:t>فَصْرِعُوا مَصَارِعَهُمْ حَيْثُ عَلِمْتَ لَمْ يَدْفَعُوا عَظِيماً وَ لَمْ يَمْنَعُوا حَرِيماً بِوَقْعِ سُيُوفٍ مَا خَلَا مِنْهَا الْوَغَى وَ لَمْ تُمَاشِهَا الْهُوَيْنَى وَقَدْ أَكْثَرْتَ</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لَمْ يَمْنَعُوا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بِوَقْع سُيُونٍ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 بردن شمشيرها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 و صدایی است که از جنگجویان در میدان جنگ ظاهر می شود و به صدای گروه زنبوران نیز وغی گفته می شود و گاه به صورت کنایه از میدان جنگ یا میدان نبرد استعمال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تُمَاشِهَا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نمی سازد؛ از ریشه مماشات گرفته شده که به معنای با چیزی همراهی کردن است؛ صيغة جحد من ماشي يماشى أى لا يصاحبها الهوينا، ولا تماسّها كما في نسخة اخرى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الْهُوَيْنَی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انگاری؛ چیز کوچک؛ ساده و آسان</w:t>
      </w:r>
    </w:p>
    <w:p>
      <w:pPr>
        <w:pStyle w:val="BookText"/>
        <w:rPr/>
      </w:pPr>
      <w:r>
        <w:rPr>
          <w:rFonts w:ascii="IRNazanin" w:hAnsi="IRNazanin" w:eastAsia="IRNazanin"/>
          <w:color w:val="111111"/>
          <w:sz w:val="28"/>
          <w:sz w:val="28"/>
          <w:szCs w:val="28"/>
          <w:rtl w:val="true"/>
          <w:lang w:bidi="fa-IR"/>
        </w:rPr>
        <w:t>همان گونه که می دانی با او جنگیدند تا به خاک و خون در افتادند، نه از حادثه عظیمی به خود دفاع کردند و نه حریمی را در برابر شمشیرهایی که می دان نبرد از آن خالی نیست و با سهل انگاری سازگاری ندارد حمایت نمودند</w:t>
      </w:r>
      <w:r>
        <w:rPr>
          <w:rFonts w:eastAsia="IRNazanin" w:cs="IRNazanin"/>
          <w:color w:val="111111"/>
          <w:sz w:val="28"/>
          <w:szCs w:val="28"/>
          <w:rtl w:val="true"/>
          <w:lang w:bidi="fa-IR"/>
        </w:rPr>
        <w:t>.</w:t>
      </w:r>
    </w:p>
    <w:p>
      <w:pPr>
        <w:pStyle w:val="Heading3"/>
        <w:numPr>
          <w:ilvl w:val="2"/>
          <w:numId w:val="1"/>
        </w:numPr>
        <w:rPr/>
      </w:pPr>
      <w:bookmarkStart w:id="1682" w:name="__RefHeading___Toc5888563_2320776876"/>
      <w:bookmarkStart w:id="1683" w:name="_Toc671"/>
      <w:bookmarkEnd w:id="1682"/>
      <w:r>
        <w:rPr/>
        <w:t>14</w:t>
      </w:r>
      <w:r>
        <w:rPr>
          <w:rtl w:val="true"/>
        </w:rPr>
        <w:t xml:space="preserve">. </w:t>
      </w:r>
      <w:r>
        <w:rPr>
          <w:rtl w:val="true"/>
        </w:rPr>
        <w:t>اتهام قتل خلیفه</w:t>
      </w:r>
      <w:bookmarkEnd w:id="1683"/>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قَتَلَةِ عُثْمَانَ فَادْخُلْ فِيمَا دَخَلَ فِيهِ النَّاسُ ثُمَّ حَاكِمِ الْقَوْمَ إِلَيَّ أَحْمِلْكَ وَإِيَّاهُمْ عَلَى كِتَابِ اللَّهِ تَعَالَى</w:t>
      </w:r>
      <w:r>
        <w:rPr>
          <w:rFonts w:ascii="IRNazanin" w:hAnsi="IRNazanin" w:eastAsia="IRNazanin"/>
          <w:color w:val="111111"/>
          <w:sz w:val="28"/>
          <w:sz w:val="28"/>
          <w:szCs w:val="28"/>
          <w:rtl w:val="true"/>
          <w:lang w:bidi="fa-IR"/>
        </w:rPr>
        <w:t xml:space="preserve"> در باره کشندگان عثمان زیاد از اندازه سخن گفتی بیا مانند دیگران از من اطاعت کن، سپس آنان را نزد من به محاکمه کشان، تا بین تو و ایشان به کتاب خدا داوری کنم</w:t>
      </w:r>
      <w:r>
        <w:rPr>
          <w:rFonts w:eastAsia="IRNazanin" w:cs="IRNazanin"/>
          <w:color w:val="111111"/>
          <w:sz w:val="28"/>
          <w:szCs w:val="28"/>
          <w:rtl w:val="true"/>
          <w:lang w:bidi="fa-IR"/>
        </w:rPr>
        <w:t xml:space="preserve">. </w:t>
      </w:r>
      <w:bookmarkStart w:id="1684" w:name="pg20332_196164"/>
    </w:p>
    <w:p>
      <w:pPr>
        <w:pStyle w:val="Heading3"/>
        <w:numPr>
          <w:ilvl w:val="2"/>
          <w:numId w:val="1"/>
        </w:numPr>
        <w:rPr/>
      </w:pPr>
      <w:bookmarkStart w:id="1685" w:name="__RefHeading___Toc5888565_2320776876"/>
      <w:bookmarkStart w:id="1686" w:name="_Toc672"/>
      <w:bookmarkEnd w:id="1684"/>
      <w:bookmarkEnd w:id="1685"/>
      <w:r>
        <w:rPr/>
        <w:t>15</w:t>
      </w:r>
      <w:r>
        <w:rPr>
          <w:rtl w:val="true"/>
        </w:rPr>
        <w:t xml:space="preserve">. </w:t>
      </w:r>
      <w:r>
        <w:rPr>
          <w:rtl w:val="true"/>
        </w:rPr>
        <w:t>خون خواهی عثمان ابزاری در دست معاویه</w:t>
      </w:r>
      <w:bookmarkEnd w:id="1686"/>
    </w:p>
    <w:p>
      <w:pPr>
        <w:pStyle w:val="Heading4"/>
        <w:numPr>
          <w:ilvl w:val="3"/>
          <w:numId w:val="1"/>
        </w:numPr>
        <w:rPr/>
      </w:pPr>
      <w:bookmarkStart w:id="1687" w:name="__RefHeading___Toc5888567_2320776876"/>
      <w:bookmarkStart w:id="1688" w:name="_Toc673"/>
      <w:bookmarkEnd w:id="1687"/>
      <w:r>
        <w:rPr/>
        <w:t>15</w:t>
      </w:r>
      <w:r>
        <w:rPr>
          <w:rtl w:val="true"/>
        </w:rPr>
        <w:t xml:space="preserve">. </w:t>
      </w:r>
      <w:r>
        <w:rPr/>
        <w:t>1</w:t>
      </w:r>
      <w:r>
        <w:rPr>
          <w:rtl w:val="true"/>
        </w:rPr>
        <w:t xml:space="preserve">. </w:t>
      </w:r>
      <w:r>
        <w:rPr>
          <w:rtl w:val="true"/>
        </w:rPr>
        <w:t>عدم صلاحیت معاویه برای سلام</w:t>
      </w:r>
      <w:bookmarkEnd w:id="1688"/>
    </w:p>
    <w:p>
      <w:pPr>
        <w:pStyle w:val="BookText"/>
        <w:rPr/>
      </w:pPr>
      <w:r>
        <w:rPr>
          <w:rFonts w:ascii="Amiri" w:hAnsi="Amiri" w:eastAsia="Amiri" w:cs="Amiri"/>
          <w:color w:val="111111"/>
          <w:sz w:val="28"/>
          <w:sz w:val="28"/>
          <w:szCs w:val="28"/>
          <w:rtl w:val="true"/>
          <w:lang w:bidi="ar-SA"/>
        </w:rPr>
        <w:t>وَ أَمَّا تِلْكَ الَّتِي تُرِيدُ فَإِنَّهَا خُدْعَةُ الصَّبِيَّ عَنِ اللَّبَنِ فِي أَوَّلِ الْفِصَالِ وَ السَّلَامُ لِأَهْلِهِ</w:t>
      </w:r>
      <w:r>
        <w:rPr>
          <w:rStyle w:val="FootnoteAnchor"/>
          <w:rtl w:val="true"/>
        </w:rPr>
        <w:footnoteReference w:id="1175"/>
      </w:r>
      <w:r>
        <w:rPr>
          <w:rFonts w:ascii="IRNazanin" w:hAnsi="IRNazanin" w:eastAsia="IRNazanin"/>
          <w:color w:val="111111"/>
          <w:sz w:val="28"/>
          <w:sz w:val="28"/>
          <w:szCs w:val="28"/>
          <w:rtl w:val="true"/>
          <w:lang w:bidi="fa-IR"/>
        </w:rPr>
        <w:t>ولی آن چه تو می خواهی به مانند گول زدن طفل در ابتدای باز گرفتن او از 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اهلش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السَّلَامُ لِأَهْلِه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تو با این اعمال و گفتار و رفتارت اهل این که سلام الهی شامل حالت شود نیستی</w:t>
      </w:r>
      <w:r>
        <w:rPr>
          <w:rFonts w:eastAsia="IRNazanin" w:cs="IRNazanin"/>
          <w:color w:val="111111"/>
          <w:sz w:val="28"/>
          <w:szCs w:val="28"/>
          <w:rtl w:val="true"/>
          <w:lang w:bidi="fa-IR"/>
        </w:rPr>
        <w:t xml:space="preserve">. </w:t>
      </w:r>
      <w:r>
        <w:rPr>
          <w:rStyle w:val="FootnoteAnchor"/>
          <w:rtl w:val="true"/>
        </w:rPr>
        <w:footnoteReference w:id="117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89" w:name="pg20332_196166"/>
      <w:bookmarkStart w:id="1690" w:name="pg20332_196166"/>
      <w:bookmarkEnd w:id="1690"/>
    </w:p>
    <w:p>
      <w:pPr>
        <w:pStyle w:val="Heading2"/>
        <w:numPr>
          <w:ilvl w:val="1"/>
          <w:numId w:val="1"/>
        </w:numPr>
        <w:rPr/>
      </w:pPr>
      <w:bookmarkStart w:id="1691" w:name="pg20332_196166"/>
      <w:bookmarkStart w:id="1692" w:name="__RefHeading___Toc5888569_2320776876"/>
      <w:bookmarkStart w:id="1693" w:name="_Toc674"/>
      <w:bookmarkEnd w:id="1691"/>
      <w:bookmarkEnd w:id="1692"/>
      <w:r>
        <w:rPr>
          <w:rtl w:val="true"/>
        </w:rPr>
        <w:t xml:space="preserve">نامه </w:t>
      </w:r>
      <w:r>
        <w:rPr/>
        <w:t>65</w:t>
      </w:r>
      <w:bookmarkEnd w:id="1693"/>
    </w:p>
    <w:p>
      <w:pPr>
        <w:pStyle w:val="Heading3"/>
        <w:numPr>
          <w:ilvl w:val="2"/>
          <w:numId w:val="1"/>
        </w:numPr>
        <w:rPr/>
      </w:pPr>
      <w:bookmarkStart w:id="1694" w:name="__RefHeading___Toc5888571_2320776876"/>
      <w:bookmarkStart w:id="1695" w:name="_Toc675"/>
      <w:bookmarkEnd w:id="1694"/>
      <w:r>
        <w:rPr>
          <w:rtl w:val="true"/>
        </w:rPr>
        <w:t>اشاره</w:t>
      </w:r>
      <w:bookmarkEnd w:id="1695"/>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ادعاهای تکراری دروغین از سوی معاویه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پاسخگویی به ادعاهای پوچ خوارج و هشدار و تحذیرا </w:t>
      </w:r>
      <w:r>
        <w:rPr>
          <w:rStyle w:val="FootnoteAnchor"/>
          <w:rtl w:val="true"/>
        </w:rPr>
        <w:footnoteReference w:id="1177"/>
      </w:r>
    </w:p>
    <w:p>
      <w:pPr>
        <w:pStyle w:val="Heading3"/>
        <w:numPr>
          <w:ilvl w:val="2"/>
          <w:numId w:val="1"/>
        </w:numPr>
        <w:rPr/>
      </w:pPr>
      <w:bookmarkStart w:id="1696" w:name="__RefHeading___Toc5888573_2320776876"/>
      <w:bookmarkStart w:id="1697" w:name="_Toc676"/>
      <w:bookmarkEnd w:id="1696"/>
      <w:r>
        <w:rPr>
          <w:rtl w:val="true"/>
        </w:rPr>
        <w:t>پیشگفتار نامه</w:t>
      </w:r>
      <w:bookmarkEnd w:id="1697"/>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پاسخ امام است به نامه ای که معاویه به او نوشته و پس از پیکار امیرالمؤمنین با خوارج به دست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به معاویه در مورد روشی که در پیش گرفته است هشدار می دهد و او را به جبران گذشته دعوت می کند</w:t>
      </w:r>
      <w:r>
        <w:rPr>
          <w:rFonts w:eastAsia="IRNazanin" w:cs="IRNazanin"/>
          <w:color w:val="111111"/>
          <w:sz w:val="28"/>
          <w:szCs w:val="28"/>
          <w:rtl w:val="true"/>
          <w:lang w:bidi="fa-IR"/>
        </w:rPr>
        <w:t xml:space="preserve">. </w:t>
      </w:r>
      <w:bookmarkStart w:id="1698" w:name="pg20332_196167"/>
    </w:p>
    <w:p>
      <w:pPr>
        <w:pStyle w:val="BookText"/>
        <w:rPr/>
      </w:pPr>
      <w:bookmarkEnd w:id="1698"/>
      <w:r>
        <w:rPr>
          <w:rFonts w:ascii="Amiri" w:hAnsi="Amiri" w:eastAsia="Amiri" w:cs="Amiri"/>
          <w:color w:val="111111"/>
          <w:sz w:val="28"/>
          <w:sz w:val="28"/>
          <w:szCs w:val="28"/>
          <w:rtl w:val="true"/>
          <w:lang w:bidi="ar-SA"/>
        </w:rPr>
        <w:t>أَمَّا بَعْدُ فَقَدْ آنَ لَكَ أَنْ تَنْتَفِعَ بِاللَّمْحِ الْبَاصِرِ مِنْ عِيَانِ الْأُمُورِ فَقَدْ سَلَكْتَ مَدَارِجَ أَسْلَافِكَ بِادْعَائِكَ الْأَبَاطِيلَ وَ اقْتِحَامِكَ غُرُورَ الْمَيْنِ وَ الْأَكَاذِيبِ وَ بِانْتِحَالِكَ مَا قَدْ عَلَا عَنْكَ وَ ابْتِزَازِكَ لِمَا قَدِ اخْتُزِنَ دُونَكَ فِرَاراً مِنَ الْحَقِّ وَ جُعُوداً لِمَا هُوَ أَلْزَمُ لَكَ مِنْ لَحْمِكَ وَ دَمِكَ مِمَّا قَدْ وَعَاهُ سَمْعُكَ وَ مُلِئَ بِهِ صَدْرُكَ فَمَا ذَا بَعْدَ الْحَقِّ إِلَّا الضَّلَالُ الْمُبِينُ وَبَعْدَ الْبَيَانِ إِلَّا اللَّبْسُ فَاحْذَرِ الشُّبْهَةَ وَاشْتِمَالَهَا عَلَى لُبْسَتِهَا فَإِنَّ الْفِتْنَةَ طَالَمَا أَغْدَفَتْ جَلَابِيبَهَا أَغْشَتِ الْأَبْصَارَ ظُلْمَتُهَا وَ قَدْ أَتَانِي كِتَابٌ مِنْكَ ذُو أَفَانِينَ مِنَ الْقَوْلِ ضَعُفَتْ قُوَاهَا عَنِ السِّلْمِ وَ أَسَاطِيرَ لَمْ يَحُكْهَا مِنْكَ عِلْمٌ وَ لَا حِلْمٌ أَصْبَحْتَ مِنْهَا كَالْخَائِضِ فِي الدَّهَاسِ وَالْخَابِطِ فِى الدِّيمَاسِ وَ تَرَقَّيْتَ إِلَى مَرْقَبَةٍ بَعِيدَةِ الْمَرَامِ نَازِحَةِ الْأَعْلَامِ تَقْصُرُ دُونَهَا الْأَنْوِقُ وَيُحَاذَى بِهَا الْعَيُّوقُ وَ حَاشَ لِلَّهِ أَنْ تَلِيَ لِلْمُسْلِمِينَ مِنْ بَعْدِى صَدْراً أَوْ وِرْداً أَوْ أُجْرِيَ لَكَ عَلَى أَحَدٍ مِنْهُمْ عَقْداً أَوْ عَهْداً فَمِنَ الْآنَ فَتَدَارَتْ نَفْسَكَ وَ انْظُرْ لَهَا فَإِنَّكَ إِنَّ فَرَّطْتَ حَتَّى يَنْهَدَ إِلَيْكَ عِبَادُ اللَّهِ أُرْتِجَتْ عَلَيْكَ الْأُمُورُ وَ مُنِعْتَ أَمْراً هُوَ مِنْكَ الْيَوْمَ مَقْبُولٌ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99" w:name="__RefHeading___Toc5888575_2320776876"/>
      <w:bookmarkStart w:id="1700" w:name="_Toc677"/>
      <w:bookmarkEnd w:id="1699"/>
      <w:r>
        <w:rPr/>
        <w:t>1</w:t>
      </w:r>
      <w:r>
        <w:rPr>
          <w:rtl w:val="true"/>
        </w:rPr>
        <w:t xml:space="preserve">. </w:t>
      </w:r>
      <w:r>
        <w:rPr>
          <w:rtl w:val="true"/>
        </w:rPr>
        <w:t>اتمام حجت با معاویه</w:t>
      </w:r>
      <w:bookmarkEnd w:id="1700"/>
    </w:p>
    <w:p>
      <w:pPr>
        <w:pStyle w:val="BookText"/>
        <w:rPr/>
      </w:pPr>
      <w:r>
        <w:rPr>
          <w:rFonts w:ascii="Amiri" w:hAnsi="Amiri" w:eastAsia="Amiri" w:cs="Amiri"/>
          <w:color w:val="111111"/>
          <w:sz w:val="28"/>
          <w:sz w:val="28"/>
          <w:szCs w:val="28"/>
          <w:rtl w:val="true"/>
          <w:lang w:bidi="ar-SA"/>
        </w:rPr>
        <w:t>أَمَّا بَعْدُ فَقَدْ آنَ لَكَ أَنْ تَنتَفِعَ باللَّمْحِ الْبَاصِرِ مِنْ عِيَانِ الْأُمُورِ</w:t>
      </w:r>
      <w:r>
        <w:rPr>
          <w:rStyle w:val="FootnoteAnchor"/>
          <w:rtl w:val="true"/>
        </w:rPr>
        <w:footnoteReference w:id="1178"/>
      </w:r>
      <w:r>
        <w:rPr>
          <w:rFonts w:ascii="IRNazanin" w:hAnsi="IRNazanin" w:eastAsia="IRNazanin"/>
          <w:color w:val="111111"/>
          <w:sz w:val="28"/>
          <w:sz w:val="28"/>
          <w:szCs w:val="28"/>
          <w:rtl w:val="true"/>
          <w:lang w:bidi="fa-IR"/>
        </w:rPr>
        <w:t xml:space="preserve"> اما بعد، زمان آن رسیده که با دیدی دقیق به مشاهده امور روشن برخیزی و از آن بهره مند گردی</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درک دقیق و روشن چیزهای مفیدی است که جای دقت و عبرت گرفتن هستند</w:t>
      </w:r>
      <w:r>
        <w:rPr>
          <w:rFonts w:eastAsia="IRNazanin" w:cs="IRNazanin"/>
          <w:color w:val="111111"/>
          <w:sz w:val="28"/>
          <w:szCs w:val="28"/>
          <w:rtl w:val="true"/>
          <w:lang w:bidi="fa-IR"/>
        </w:rPr>
        <w:t xml:space="preserve">. </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مشابه</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أَلَمْ يَأْنِ لِلَّذِينَ آمَنُوا أَنْ تَخْشَعَ قُلُوبُهُمْ لِذِكْرِ اللَّهِ</w:t>
      </w:r>
      <w:r>
        <w:rPr>
          <w:rStyle w:val="FootnoteAnchor"/>
          <w:rtl w:val="true"/>
        </w:rPr>
        <w:footnoteReference w:id="1180"/>
      </w:r>
      <w:r>
        <w:rPr>
          <w:rFonts w:ascii="IRNazanin" w:hAnsi="IRNazanin" w:eastAsia="IRNazanin"/>
          <w:color w:val="111111"/>
          <w:sz w:val="28"/>
          <w:sz w:val="28"/>
          <w:szCs w:val="28"/>
          <w:rtl w:val="true"/>
          <w:lang w:bidi="fa-IR"/>
        </w:rPr>
        <w:t xml:space="preserve">آیا مؤمنان را وقت آن نرسیده است که </w:t>
      </w:r>
      <w:bookmarkStart w:id="1701" w:name="pg20332_196168"/>
    </w:p>
    <w:p>
      <w:pPr>
        <w:pStyle w:val="BookText"/>
        <w:rPr/>
      </w:pPr>
      <w:bookmarkEnd w:id="1701"/>
      <w:r>
        <w:rPr>
          <w:rFonts w:ascii="IRNazanin" w:hAnsi="IRNazanin" w:eastAsia="IRNazanin"/>
          <w:color w:val="111111"/>
          <w:sz w:val="28"/>
          <w:sz w:val="28"/>
          <w:szCs w:val="28"/>
          <w:rtl w:val="true"/>
          <w:lang w:bidi="fa-IR"/>
        </w:rPr>
        <w:t>دل هایشان در برابر یاد خدا و آن سخن حق که نازل شده است، خاشع شود؟</w:t>
      </w:r>
    </w:p>
    <w:p>
      <w:pPr>
        <w:pStyle w:val="Heading3"/>
        <w:numPr>
          <w:ilvl w:val="2"/>
          <w:numId w:val="1"/>
        </w:numPr>
        <w:rPr/>
      </w:pPr>
      <w:bookmarkStart w:id="1702" w:name="__RefHeading___Toc5888577_2320776876"/>
      <w:bookmarkStart w:id="1703" w:name="_Toc678"/>
      <w:bookmarkEnd w:id="1702"/>
      <w:r>
        <w:rPr/>
        <w:t>2</w:t>
      </w:r>
      <w:r>
        <w:rPr>
          <w:rtl w:val="true"/>
        </w:rPr>
        <w:t xml:space="preserve">. </w:t>
      </w:r>
      <w:r>
        <w:rPr>
          <w:rtl w:val="true"/>
        </w:rPr>
        <w:t>غفلت و دنیا زدگی معاویه</w:t>
      </w:r>
      <w:bookmarkEnd w:id="1703"/>
    </w:p>
    <w:p>
      <w:pPr>
        <w:pStyle w:val="BookText"/>
        <w:rPr/>
      </w:pPr>
      <w:r>
        <w:rPr>
          <w:rFonts w:ascii="Amiri" w:hAnsi="Amiri" w:eastAsia="Amiri" w:cs="Amiri"/>
          <w:color w:val="111111"/>
          <w:sz w:val="28"/>
          <w:sz w:val="28"/>
          <w:szCs w:val="28"/>
          <w:rtl w:val="true"/>
          <w:lang w:bidi="ar-SA"/>
        </w:rPr>
        <w:t>فَقَدْ سَلَكْتَ مَدَارِجَ أَسْلَافِكَ بِادِّعَائِكَ الْأَبَاطِيلَ</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تو با ادعاهای باطل به راه پیشینیانت رفتی و خود را بی پروا در عرصه فریب و دروغ ها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دلیل نیازمندی معاویه به هشداری است که قبلا بیان شد یعنی رفتن او به راهی که پیشینیانش رفته اند با چهار نشانه ای که یاد شد ادعاهای بیهوده اش ادعای چیزی که حق او نبود، از قبیل خون عثمان، طلحه، زبیر و نظیر این ها ورودش در منجلاب های دروغ ورودش در غفلت از پیامد بدان ها اما دروغ های وی در ادعای خود روشن است و چیزی که از حد او بالاتر است همان امر خلافت می باشد و چیزی که نزد او به امانت گذارده بودند و او در ربود، عبارت از اموال و سرزمین های مسلمانان بود که بر آن ها مسلط شده بود، مقصود امام علیه السلام این است که از طرف خدا این امانت در نزد او بوده است</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وَجَدْنَا آبَاءَ نا عَلى أُمَّةٍ وَ إِنَّا عَلَى آثَارِهِمْ مُهْتَدُونَ</w:t>
      </w:r>
      <w:r>
        <w:rPr>
          <w:rStyle w:val="FootnoteAnchor"/>
          <w:rtl w:val="true"/>
        </w:rPr>
        <w:footnoteReference w:id="1183"/>
      </w:r>
      <w:r>
        <w:rPr>
          <w:rFonts w:ascii="IRNazanin" w:hAnsi="IRNazanin" w:eastAsia="IRNazanin"/>
          <w:color w:val="111111"/>
          <w:sz w:val="28"/>
          <w:sz w:val="28"/>
          <w:szCs w:val="28"/>
          <w:rtl w:val="true"/>
          <w:lang w:bidi="fa-IR"/>
        </w:rPr>
        <w:t>ما نیاکان خود را بر مذهبی یافتیم و ما نیز به آثار آن ها هدایت شده ایم</w:t>
      </w:r>
      <w:r>
        <w:rPr>
          <w:rFonts w:eastAsia="IRNazanin" w:cs="IRNazanin"/>
          <w:color w:val="111111"/>
          <w:sz w:val="28"/>
          <w:szCs w:val="28"/>
          <w:rtl w:val="true"/>
          <w:lang w:bidi="fa-IR"/>
        </w:rPr>
        <w:t>.</w:t>
      </w:r>
    </w:p>
    <w:p>
      <w:pPr>
        <w:pStyle w:val="Heading3"/>
        <w:numPr>
          <w:ilvl w:val="2"/>
          <w:numId w:val="1"/>
        </w:numPr>
        <w:rPr/>
      </w:pPr>
      <w:bookmarkStart w:id="1704" w:name="__RefHeading___Toc5888579_2320776876"/>
      <w:bookmarkStart w:id="1705" w:name="_Toc679"/>
      <w:bookmarkEnd w:id="1704"/>
      <w:r>
        <w:rPr/>
        <w:t>3</w:t>
      </w:r>
      <w:r>
        <w:rPr>
          <w:rtl w:val="true"/>
        </w:rPr>
        <w:t xml:space="preserve">. </w:t>
      </w:r>
      <w:r>
        <w:rPr>
          <w:rtl w:val="true"/>
        </w:rPr>
        <w:t>غرور و خودخواهی معاویه</w:t>
      </w:r>
      <w:bookmarkEnd w:id="1705"/>
    </w:p>
    <w:p>
      <w:pPr>
        <w:pStyle w:val="BookText"/>
        <w:rPr/>
      </w:pPr>
      <w:r>
        <w:rPr>
          <w:rFonts w:ascii="Amiri" w:hAnsi="Amiri" w:eastAsia="Amiri" w:cs="Amiri"/>
          <w:color w:val="111111"/>
          <w:sz w:val="28"/>
          <w:sz w:val="28"/>
          <w:szCs w:val="28"/>
          <w:rtl w:val="true"/>
          <w:lang w:bidi="ar-SA"/>
        </w:rPr>
        <w:t>وَ اقْتِحَامِكَ غُرُورَ الْمَيْنِ وَ الْأَكَاذِيبِ وَ بِانْتِحَالِكَ مَا قَدْ عَلَا عَنْكَ</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انْتِحَالِک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بستن؛ ادعا کردن چیزی است که تعلق به گوینده ندارد و گاه به معنای اعتقاد به چیزی داشتن و آن را به عنوان مذهب خود پذیرفتن آمده است؛ ادعاء ما ليس له</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چه را برتر از مرتبه توست به خود بستی و بیت المالی را که برای دیگران اندوخته شده ربودی </w:t>
      </w:r>
      <w:bookmarkStart w:id="1706" w:name="pg20332_196169"/>
    </w:p>
    <w:p>
      <w:pPr>
        <w:pStyle w:val="BookText"/>
        <w:rPr/>
      </w:pPr>
      <w:bookmarkEnd w:id="1706"/>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ادعای باطل همان ادعای خلافت است که معاویه در شام برای خود بیعت گرفت و منظور از ورود و دروغ در فریب افکنی ادعای خونخواهی عثمان است و منظور از نسبت دادن چیزی که در شأن او نیست همان حکومت مصر و شام است</w:t>
      </w:r>
      <w:r>
        <w:rPr>
          <w:rFonts w:eastAsia="IRNazanin" w:cs="IRNazanin"/>
          <w:color w:val="111111"/>
          <w:sz w:val="28"/>
          <w:szCs w:val="28"/>
          <w:rtl w:val="true"/>
          <w:lang w:bidi="fa-IR"/>
        </w:rPr>
        <w:t xml:space="preserve">. </w:t>
      </w:r>
      <w:r>
        <w:rPr>
          <w:rStyle w:val="FootnoteAnchor"/>
          <w:rtl w:val="true"/>
        </w:rPr>
        <w:footnoteReference w:id="1185"/>
      </w:r>
    </w:p>
    <w:p>
      <w:pPr>
        <w:pStyle w:val="Heading3"/>
        <w:numPr>
          <w:ilvl w:val="2"/>
          <w:numId w:val="1"/>
        </w:numPr>
        <w:rPr/>
      </w:pPr>
      <w:bookmarkStart w:id="1707" w:name="__RefHeading___Toc5888581_2320776876"/>
      <w:bookmarkStart w:id="1708" w:name="_Toc680"/>
      <w:bookmarkEnd w:id="1707"/>
      <w:r>
        <w:rPr/>
        <w:t>4</w:t>
      </w:r>
      <w:r>
        <w:rPr>
          <w:rtl w:val="true"/>
        </w:rPr>
        <w:t xml:space="preserve">. </w:t>
      </w:r>
      <w:r>
        <w:rPr>
          <w:rtl w:val="true"/>
        </w:rPr>
        <w:t>فرار از حق</w:t>
      </w:r>
      <w:bookmarkEnd w:id="1708"/>
    </w:p>
    <w:p>
      <w:pPr>
        <w:pStyle w:val="BookText"/>
        <w:rPr/>
      </w:pPr>
      <w:r>
        <w:rPr>
          <w:rFonts w:ascii="Amiri" w:hAnsi="Amiri" w:eastAsia="Amiri" w:cs="Amiri"/>
          <w:color w:val="111111"/>
          <w:sz w:val="28"/>
          <w:sz w:val="28"/>
          <w:szCs w:val="28"/>
          <w:rtl w:val="true"/>
          <w:lang w:bidi="ar-SA"/>
        </w:rPr>
        <w:t>وَ ابْتِزَازِكَ لِمَا قَدِ اخْتُزِنَ دُونَكَ فِرَاراً مِنَ الْحَقِّ وَ جُحُوداً لِمَا هُوَ أَلْزَمُ لَكَ مِنْ لَحْمِكَ وَ دَمِكَ مِمَّا قَدْ وَعَاهُ سَمْعُكَ وَ مُلِئَ بِهِ صَدْرُكَ</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همه این برنامه هایت به خاطر فرار از حق و انکار نمودن واقعیاتی است که از گوشت و خون برای تو لازمتر بود همان واقعیاتی که گوشت شنیده و سینه ات از آن پر شده</w:t>
      </w:r>
    </w:p>
    <w:p>
      <w:pPr>
        <w:pStyle w:val="BookText"/>
        <w:rPr/>
      </w:pPr>
      <w:r>
        <w:rPr>
          <w:rFonts w:ascii="IRNazanin" w:hAnsi="IRNazanin" w:eastAsia="IRNazanin"/>
          <w:color w:val="111111"/>
          <w:sz w:val="28"/>
          <w:sz w:val="28"/>
          <w:szCs w:val="28"/>
          <w:rtl w:val="true"/>
          <w:lang w:bidi="fa-IR"/>
        </w:rPr>
        <w:t>التباس حق و باطل</w:t>
      </w:r>
    </w:p>
    <w:p>
      <w:pPr>
        <w:pStyle w:val="BookText"/>
        <w:rPr/>
      </w:pPr>
      <w:r>
        <w:rPr>
          <w:rFonts w:ascii="Amiri" w:hAnsi="Amiri" w:eastAsia="Amiri" w:cs="Amiri"/>
          <w:color w:val="111111"/>
          <w:sz w:val="28"/>
          <w:sz w:val="28"/>
          <w:szCs w:val="28"/>
          <w:rtl w:val="true"/>
          <w:lang w:bidi="ar-SA"/>
        </w:rPr>
        <w:t>فَمَا ذَا بَعْدَ الْحَقِّ إِلَّا الضَّلَالُ الْمُبِينُ وَ بَعْدَ الْبَيَانِ إِلَّا اللَّبْسُ</w:t>
      </w:r>
      <w:r>
        <w:rPr>
          <w:rFonts w:ascii="IRNazanin" w:hAnsi="IRNazanin" w:eastAsia="IRNazanin"/>
          <w:color w:val="111111"/>
          <w:sz w:val="28"/>
          <w:sz w:val="28"/>
          <w:szCs w:val="28"/>
          <w:rtl w:val="true"/>
          <w:lang w:bidi="fa-IR"/>
        </w:rPr>
        <w:t xml:space="preserve"> آیا بعد از حق جز گمراهی آشکار چیزی هست و پس از بیان روشن غیر از اشتباه برنامه ای وجود دارد؟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فَما ذا بَعْدَ الْحَقِّ إِلا الضَّلالُ فَأَنَّى تُصْرَفُونَ</w:t>
      </w:r>
      <w:r>
        <w:rPr>
          <w:rStyle w:val="FootnoteAnchor"/>
          <w:rtl w:val="true"/>
        </w:rPr>
        <w:footnoteReference w:id="1187"/>
      </w:r>
      <w:r>
        <w:rPr>
          <w:rFonts w:ascii="IRNazanin" w:hAnsi="IRNazanin" w:eastAsia="IRNazanin"/>
          <w:color w:val="111111"/>
          <w:sz w:val="28"/>
          <w:sz w:val="28"/>
          <w:szCs w:val="28"/>
          <w:rtl w:val="true"/>
          <w:lang w:bidi="fa-IR"/>
        </w:rPr>
        <w:t>اینچنین است خداوند پروردگار به حق شما با این حال بعد از حق جز گمراهی وجود دارد پس چرا از پرستش او روی می گردانید</w:t>
      </w:r>
      <w:r>
        <w:rPr>
          <w:rFonts w:eastAsia="IRNazanin" w:cs="IRNazanin"/>
          <w:color w:val="111111"/>
          <w:sz w:val="28"/>
          <w:szCs w:val="28"/>
          <w:rtl w:val="true"/>
          <w:lang w:bidi="fa-IR"/>
        </w:rPr>
        <w:t>.</w:t>
      </w:r>
    </w:p>
    <w:p>
      <w:pPr>
        <w:pStyle w:val="Heading3"/>
        <w:numPr>
          <w:ilvl w:val="2"/>
          <w:numId w:val="1"/>
        </w:numPr>
        <w:rPr/>
      </w:pPr>
      <w:bookmarkStart w:id="1709" w:name="__RefHeading___Toc5888583_2320776876"/>
      <w:bookmarkStart w:id="1710" w:name="_Toc681"/>
      <w:bookmarkEnd w:id="1709"/>
      <w:r>
        <w:rPr/>
        <w:t>6</w:t>
      </w:r>
      <w:r>
        <w:rPr>
          <w:rtl w:val="true"/>
        </w:rPr>
        <w:t xml:space="preserve">. </w:t>
      </w:r>
      <w:r>
        <w:rPr>
          <w:rtl w:val="true"/>
        </w:rPr>
        <w:t>هشدار خیرخواهانه امام به معاویه</w:t>
      </w:r>
      <w:bookmarkEnd w:id="1710"/>
    </w:p>
    <w:p>
      <w:pPr>
        <w:pStyle w:val="BookText"/>
        <w:rPr/>
      </w:pPr>
      <w:r>
        <w:rPr>
          <w:rFonts w:ascii="Amiri" w:hAnsi="Amiri" w:eastAsia="Amiri" w:cs="Amiri"/>
          <w:color w:val="111111"/>
          <w:sz w:val="28"/>
          <w:sz w:val="28"/>
          <w:szCs w:val="28"/>
          <w:rtl w:val="true"/>
          <w:lang w:bidi="ar-SA"/>
        </w:rPr>
        <w:t>فَاحْذَرِ الشُّبْهَةَ وَ اشْتِمَالَهَا عَلَى لُبْسَتِهَا فَإِنَّ الْفِتْنَةَ طَالَمَا أَغْدَفَتْ جَلَابِيبَهَا وَ أَغْشَتِ الْأَبْصَارَ ظُلْمَتُهَا</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طَالَما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طولانی این کار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أَغْشَتِ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را ضعیف کرد؛ از ریشه غشیان در اصل به معنای پوشاندن و احاطه کردن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أَغْدَفَتْ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افکندن و رها ساختن این واژه در مورد فرو افکندن پرده یا نقاب بر صورت نیز به کار می رود؛ المرأة قناعها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أرسلته على وجهها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اشتباه و حق و باطل را به هم آمیختن دوری کن که فتنه دیر زمانی است که پرده هایش را بر چهره افکنده و تاریکیش دیده های بینا را نابینا ساخته</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فتنه همان اختلاف و شکافی است که معاویه در جهان اسلام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شامیان برای خونخواهی عثمان بیعت گرفت و سپس در مسأله خلافت بدعتی که سابقه نداشت ایجاد کرد و خلفا را یکی پس از دیگری به زور تعیین کردند</w:t>
      </w:r>
      <w:r>
        <w:rPr>
          <w:rFonts w:eastAsia="IRNazanin" w:cs="IRNazanin"/>
          <w:color w:val="111111"/>
          <w:sz w:val="28"/>
          <w:szCs w:val="28"/>
          <w:rtl w:val="true"/>
          <w:lang w:bidi="fa-IR"/>
        </w:rPr>
        <w:t xml:space="preserve">. </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کلمه جلابیب کنایه است برای کارهای شبهه ناکی که چشمان اشتباهکاران را بر حق، نابینا می سازد، همان طوری که زن به هنگام آویختن چادر بر روی صورتش، چیزی را نمی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Style w:val="FootnoteAnchor"/>
          <w:rtl w:val="true"/>
        </w:rPr>
        <w:footnoteReference w:id="1190"/>
      </w:r>
      <w:r>
        <w:rPr>
          <w:rFonts w:ascii="IRNazanin" w:hAnsi="IRNazanin" w:eastAsia="IRNazanin"/>
          <w:color w:val="111111"/>
          <w:sz w:val="28"/>
          <w:sz w:val="28"/>
          <w:szCs w:val="28"/>
          <w:rtl w:val="true"/>
          <w:lang w:bidi="fa-IR"/>
        </w:rPr>
        <w:t>اما آن ها که در دلشان میل به باطل است، به سبب فتنه جویی و میل به تأویل از متشابهات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اللبسه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داخل آن اشتباه کاری</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اللبسه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پرده پوشی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آورده شده برای آن چه در داخل آن اشتباه کاری قرار گرفته است از باب شباهت آن به پیراهن و نظایر آن و دلیل برحذر داشتن روی از این کار و توقف و تأمل در برابر آن را چنین بیان کرده است</w:t>
      </w:r>
      <w:r>
        <w:rPr>
          <w:rFonts w:eastAsia="IRNazanin" w:cs="IRNazanin"/>
          <w:color w:val="111111"/>
          <w:sz w:val="28"/>
          <w:szCs w:val="28"/>
          <w:rtl w:val="true"/>
          <w:lang w:bidi="fa-IR"/>
        </w:rPr>
        <w:t xml:space="preserve">. </w:t>
      </w:r>
      <w:bookmarkStart w:id="1711" w:name="pg20332_196171"/>
    </w:p>
    <w:p>
      <w:pPr>
        <w:pStyle w:val="Heading3"/>
        <w:numPr>
          <w:ilvl w:val="2"/>
          <w:numId w:val="1"/>
        </w:numPr>
        <w:rPr/>
      </w:pPr>
      <w:bookmarkStart w:id="1712" w:name="__RefHeading___Toc5888585_2320776876"/>
      <w:bookmarkStart w:id="1713" w:name="_Toc682"/>
      <w:bookmarkEnd w:id="1711"/>
      <w:bookmarkEnd w:id="1712"/>
      <w:r>
        <w:rPr/>
        <w:t>7</w:t>
      </w:r>
      <w:r>
        <w:rPr>
          <w:rtl w:val="true"/>
        </w:rPr>
        <w:t xml:space="preserve">. </w:t>
      </w:r>
      <w:r>
        <w:rPr>
          <w:rtl w:val="true"/>
        </w:rPr>
        <w:t>سخنان بی اساس معاویه</w:t>
      </w:r>
      <w:bookmarkEnd w:id="1713"/>
    </w:p>
    <w:p>
      <w:pPr>
        <w:pStyle w:val="BookText"/>
        <w:rPr/>
      </w:pPr>
      <w:r>
        <w:rPr>
          <w:rFonts w:ascii="Amiri" w:hAnsi="Amiri" w:eastAsia="Amiri" w:cs="Amiri"/>
          <w:color w:val="111111"/>
          <w:sz w:val="28"/>
          <w:sz w:val="28"/>
          <w:szCs w:val="28"/>
          <w:rtl w:val="true"/>
          <w:lang w:bidi="ar-SA"/>
        </w:rPr>
        <w:t>وَ قَدْ أَتَانِي كِتَابٌ مِنْكَ ذُو أَفَانِينَ مِنَ الْقَوْلِ ضَعُفَتْ قُوَاهَا عَنِ السِّلْمِ وَ أَسَاطِيرَ لَمْ يَحُكْهَا مِنْكَ عِلْمٌ وَلَا حِلْمٌ</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أَسَاطِير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حکایات و داستان های دروغین؛ جمع اسطوره؛ در این جا هم اشاره به مطالب سست و بیهوده و بی ارزش است؛ الأباطيل واحدها اسطورة بالضم و إسطارة بالكسر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يَحُكْهَا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نبافته است؛ از ریشهٔ حیاکه به معنای بافتن است و در این جا اشاره به این است که معاویه در نامه خود مطالب بی اساس و دور از منطقی را به هم بافته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تو نامه ای به من رسید با سخنانی بی تناسب که از آشتی و صلح نشانه ای ندارد، و کلمات افسانه گونه ای که دانش و بردباری آن را بر نبافته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ضَعُفَتْ قُوَاهَا عَنِ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هیچ اثری از خیرخواهی و سلامت در آن وجود نداشت</w:t>
      </w:r>
      <w:r>
        <w:rPr>
          <w:rFonts w:eastAsia="IRNazanin" w:cs="IRNazanin"/>
          <w:color w:val="111111"/>
          <w:sz w:val="28"/>
          <w:szCs w:val="28"/>
          <w:rtl w:val="true"/>
          <w:lang w:bidi="fa-IR"/>
        </w:rPr>
        <w:t xml:space="preserve">. </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أَسَاطِيرَ لَمْ يَحُكْهَا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الفاظ و جمله هایی که در نامه ات به هم بافته بودی از علم و عقل نشأت نگرفته بود بلکه مجموعه ای از شیطنت ها را در الفاظی ناموزون ریخته بودی که نشانه جهل و بی خبری نویسنده اش بود</w:t>
      </w:r>
      <w:r>
        <w:rPr>
          <w:rFonts w:eastAsia="IRNazanin" w:cs="IRNazanin"/>
          <w:color w:val="111111"/>
          <w:sz w:val="28"/>
          <w:szCs w:val="28"/>
          <w:rtl w:val="true"/>
          <w:lang w:bidi="fa-IR"/>
        </w:rPr>
        <w:t xml:space="preserve">. </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مشابه</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فَذلِكُمُ اللَّهُ رَبُّكُمُ الْحَقُّ فَما ذا بَعْدَ الْحَقِّ إِلا الضَّلالُ فَأَنَّى تُصْرَفُون</w:t>
      </w:r>
      <w:r>
        <w:rPr>
          <w:rStyle w:val="FootnoteAnchor"/>
          <w:rtl w:val="true"/>
        </w:rPr>
        <w:footnoteReference w:id="1194"/>
      </w:r>
      <w:r>
        <w:rPr>
          <w:rFonts w:ascii="IRNazanin" w:hAnsi="IRNazanin" w:eastAsia="IRNazanin"/>
          <w:color w:val="111111"/>
          <w:sz w:val="28"/>
          <w:sz w:val="28"/>
          <w:szCs w:val="28"/>
          <w:rtl w:val="true"/>
          <w:lang w:bidi="fa-IR"/>
        </w:rPr>
        <w:t xml:space="preserve">این چنین است خداوند پروردگار به حق شما با این حال بعد از حق جز گمراهی وجود دارد پس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پرستش او روی می گردانید</w:t>
      </w:r>
      <w:r>
        <w:rPr>
          <w:rFonts w:eastAsia="IRNazanin" w:cs="IRNazanin"/>
          <w:color w:val="111111"/>
          <w:sz w:val="28"/>
          <w:szCs w:val="28"/>
          <w:rtl w:val="true"/>
          <w:lang w:bidi="fa-IR"/>
        </w:rPr>
        <w:t xml:space="preserve">. </w:t>
      </w:r>
      <w:bookmarkStart w:id="1714" w:name="pg20332_196172"/>
    </w:p>
    <w:p>
      <w:pPr>
        <w:pStyle w:val="Heading3"/>
        <w:numPr>
          <w:ilvl w:val="2"/>
          <w:numId w:val="1"/>
        </w:numPr>
        <w:rPr/>
      </w:pPr>
      <w:bookmarkStart w:id="1715" w:name="__RefHeading___Toc5888587_2320776876"/>
      <w:bookmarkStart w:id="1716" w:name="_Toc683"/>
      <w:bookmarkEnd w:id="1714"/>
      <w:bookmarkEnd w:id="1715"/>
      <w:r>
        <w:rPr/>
        <w:t>8</w:t>
      </w:r>
      <w:r>
        <w:rPr>
          <w:rtl w:val="true"/>
        </w:rPr>
        <w:t xml:space="preserve">. </w:t>
      </w:r>
      <w:r>
        <w:rPr>
          <w:rtl w:val="true"/>
        </w:rPr>
        <w:t>تشبیهات امام در مورد معاویه</w:t>
      </w:r>
      <w:bookmarkEnd w:id="1716"/>
    </w:p>
    <w:p>
      <w:pPr>
        <w:pStyle w:val="Heading4"/>
        <w:numPr>
          <w:ilvl w:val="3"/>
          <w:numId w:val="1"/>
        </w:numPr>
        <w:rPr/>
      </w:pPr>
      <w:bookmarkStart w:id="1717" w:name="__RefHeading___Toc5888589_2320776876"/>
      <w:bookmarkStart w:id="1718" w:name="_Toc684"/>
      <w:bookmarkEnd w:id="1717"/>
      <w:r>
        <w:rPr/>
        <w:t>8</w:t>
      </w:r>
      <w:r>
        <w:rPr>
          <w:rtl w:val="true"/>
        </w:rPr>
        <w:t xml:space="preserve">. </w:t>
      </w:r>
      <w:r>
        <w:rPr/>
        <w:t>1</w:t>
      </w:r>
      <w:r>
        <w:rPr>
          <w:rtl w:val="true"/>
        </w:rPr>
        <w:t xml:space="preserve">. </w:t>
      </w:r>
      <w:r>
        <w:rPr>
          <w:rtl w:val="true"/>
        </w:rPr>
        <w:t>تشبیه به زمین سست</w:t>
      </w:r>
      <w:bookmarkEnd w:id="1718"/>
    </w:p>
    <w:p>
      <w:pPr>
        <w:pStyle w:val="BookText"/>
        <w:rPr/>
      </w:pPr>
      <w:r>
        <w:rPr>
          <w:rFonts w:ascii="Amiri" w:hAnsi="Amiri" w:eastAsia="Amiri" w:cs="Amiri"/>
          <w:color w:val="111111"/>
          <w:sz w:val="28"/>
          <w:sz w:val="28"/>
          <w:szCs w:val="28"/>
          <w:rtl w:val="true"/>
          <w:lang w:bidi="ar-SA"/>
        </w:rPr>
        <w:t>أَصْبَحْتَ مِنْهَا كَالْخَائِضِ فِى الدَّهَاسِ وَ الْخَابِطِ فِي الدِّيمَاسِ</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الْخَابِط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کرده راه؛ کسی که کوکورانه و بدون اطلاع کاری را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الديماس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تاریک؛ دخمه های زیر زمینی؛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المكان المظلم و كالسراب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گفته های بی اساست به کسی مانی که در شنزار فرو رفته یا به تاریکی در منطقه ای بی نشانه قدم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تاریکی قدم می گذارد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معاویه را به کسی تشبیه می کند که مسیر خود را از دخمه های زیر زمینی و تاریک انتخاب کرده و می خواهد به نقطه ای برسد که که از مرتبه او بالاتر است زیرا مقام خلافت مسلمانان تقوایی در حد عصمت می خواهد که ذره ای از آن در وجود معاویه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شنزار فرو رفته وجه شَبَه امام معاویه را به کسی تشبیه می کند که می خواهد از شن زاری عبور کند و پاهایش تا زانو در آن فرو رفته در واقع امام به این اشاره می کند که مقام خلافت مسلمانان هرگز به معاویه نمی رسد و هیچ گاه شایستگی آن را ندارد</w:t>
      </w:r>
      <w:r>
        <w:rPr>
          <w:rFonts w:eastAsia="IRNazanin" w:cs="IRNazanin"/>
          <w:color w:val="111111"/>
          <w:sz w:val="28"/>
          <w:szCs w:val="28"/>
          <w:rtl w:val="true"/>
          <w:lang w:bidi="fa-IR"/>
        </w:rPr>
        <w:t>.</w:t>
      </w:r>
    </w:p>
    <w:p>
      <w:pPr>
        <w:pStyle w:val="Heading3"/>
        <w:numPr>
          <w:ilvl w:val="2"/>
          <w:numId w:val="1"/>
        </w:numPr>
        <w:rPr/>
      </w:pPr>
      <w:bookmarkStart w:id="1719" w:name="__RefHeading___Toc5888591_2320776876"/>
      <w:bookmarkStart w:id="1720" w:name="_Toc685"/>
      <w:bookmarkEnd w:id="1719"/>
      <w:r>
        <w:rPr/>
        <w:t>9</w:t>
      </w:r>
      <w:r>
        <w:rPr>
          <w:rtl w:val="true"/>
        </w:rPr>
        <w:t xml:space="preserve">. </w:t>
      </w:r>
      <w:r>
        <w:rPr>
          <w:rtl w:val="true"/>
        </w:rPr>
        <w:t>بلند پروازی معاویه</w:t>
      </w:r>
      <w:bookmarkEnd w:id="1720"/>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تَرَقَّيْتَ إِلَى مَرْقَبَةٍ بَعِيدَةِ الْمَرَامِ نَازِحَةِ الْأَعْلَامِ تَقْصُرُ دُونَهَا الْأَنُوقُ وَ يُحَاذَى بِهَا</w:t>
      </w:r>
      <w:bookmarkStart w:id="1721" w:name="pg20332_196173"/>
    </w:p>
    <w:p>
      <w:pPr>
        <w:pStyle w:val="BookText"/>
        <w:rPr/>
      </w:pPr>
      <w:bookmarkEnd w:id="1721"/>
      <w:r>
        <w:rPr>
          <w:rFonts w:ascii="Amiri" w:hAnsi="Amiri" w:eastAsia="Amiri" w:cs="Amiri"/>
          <w:color w:val="111111"/>
          <w:sz w:val="28"/>
          <w:sz w:val="28"/>
          <w:szCs w:val="28"/>
          <w:rtl w:val="true"/>
          <w:lang w:bidi="ar-SA"/>
        </w:rPr>
        <w:t>الْعَيُّوقُ</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نَازِحَةِ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دور دست؛ دور کننده؛ از ریشهٔ نزح به معنای دور شدن و دور کردن این واژه بر کشیدن آب از چاه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دُونَهَا الْأَنُوقُ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به آن راه ندارد؛ انوق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عقاب است و گاه به سیمرغ که پرنده ای افسانه ای است نیز اطلاق می شود و از آن جا که اهمیت فوق العاده ای برای تخم خود قائل است بر بالای قله های کوه ها رفته و در آن جا تخم گذاری می کند؛ 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و هو الرخمة أو كارها فى رءوس الجبال و الأماكن الصعبة البعيدة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الْعَيُّوقُ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عیوق؛ ستاره معروفی است که بسیار دور دست به نظر می رسد و در کنار کهکشان یا ستاره ثریا دیده می شود و ضرب المثل است در دوری؛ نجم فوق زحل</w:t>
      </w:r>
    </w:p>
    <w:p>
      <w:pPr>
        <w:pStyle w:val="BookText"/>
        <w:rPr/>
      </w:pPr>
      <w:r>
        <w:rPr>
          <w:rFonts w:ascii="IRNazanin" w:hAnsi="IRNazanin" w:eastAsia="IRNazanin"/>
          <w:color w:val="111111"/>
          <w:sz w:val="28"/>
          <w:sz w:val="28"/>
          <w:szCs w:val="28"/>
          <w:rtl w:val="true"/>
          <w:lang w:bidi="fa-IR"/>
        </w:rPr>
        <w:t>خود را به جای بلندی برده ای که رسیدن به آن،سخت و نشانه هایش دور است، عقاب بلند پرواز به آن نمی رسد و هر که بر آن بالا رود با ستاره عیوق برابری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ای ناتوان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معاویه را به پرنده ناتوان و شکسته بالی تشبیه کرده است که می خواهد خود را به جایگاه عقاب بر فراز کوه ها برساند یا به اوج آسمان ها در کنار ستاره عیوق قرار بگیرد و با این همه ضعف و ناتوانی این همه بلند پروازی ها ممکن نیست زیرا علم و دانشی فوق العاده می خواهد که در معاویه وجود نداشت</w:t>
      </w:r>
      <w:r>
        <w:rPr>
          <w:rFonts w:eastAsia="IRNazanin" w:cs="IRNazanin"/>
          <w:color w:val="111111"/>
          <w:sz w:val="28"/>
          <w:szCs w:val="28"/>
          <w:rtl w:val="true"/>
          <w:lang w:bidi="fa-IR"/>
        </w:rPr>
        <w:t>.</w:t>
      </w:r>
    </w:p>
    <w:p>
      <w:pPr>
        <w:pStyle w:val="Heading3"/>
        <w:numPr>
          <w:ilvl w:val="2"/>
          <w:numId w:val="1"/>
        </w:numPr>
        <w:rPr/>
      </w:pPr>
      <w:bookmarkStart w:id="1722" w:name="__RefHeading___Toc5888593_2320776876"/>
      <w:bookmarkStart w:id="1723" w:name="_Toc686"/>
      <w:bookmarkEnd w:id="1722"/>
      <w:r>
        <w:rPr/>
        <w:t>10</w:t>
      </w:r>
      <w:r>
        <w:rPr>
          <w:rtl w:val="true"/>
        </w:rPr>
        <w:t xml:space="preserve">. </w:t>
      </w:r>
      <w:r>
        <w:rPr>
          <w:rtl w:val="true"/>
        </w:rPr>
        <w:t>دست رد برسینه معاویه</w:t>
      </w:r>
      <w:bookmarkEnd w:id="1723"/>
    </w:p>
    <w:p>
      <w:pPr>
        <w:pStyle w:val="BookText"/>
        <w:rPr/>
      </w:pPr>
      <w:r>
        <w:rPr>
          <w:rFonts w:ascii="Amiri" w:hAnsi="Amiri" w:eastAsia="Amiri" w:cs="Amiri"/>
          <w:color w:val="111111"/>
          <w:sz w:val="28"/>
          <w:sz w:val="28"/>
          <w:szCs w:val="28"/>
          <w:rtl w:val="true"/>
          <w:lang w:bidi="ar-SA"/>
        </w:rPr>
        <w:t xml:space="preserve">وَ حَاشَ لِلَّهِ أَنْ تَلِى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بَعْدِى صَدْراً أَوْ وِرْداً أَوْ أُجْرِى لَكَ عَلَى أَحَدٍ مِنْهُمْ عَقْدَاً أَوْ عَهْداً فَمِن</w:t>
      </w:r>
      <w:r>
        <w:rPr>
          <w:rStyle w:val="FootnoteAnchor"/>
          <w:rtl w:val="true"/>
        </w:rPr>
        <w:footnoteReference w:id="1197"/>
      </w:r>
      <w:r>
        <w:rPr>
          <w:rFonts w:ascii="IRNazanin" w:hAnsi="IRNazanin" w:eastAsia="IRNazanin"/>
          <w:color w:val="111111"/>
          <w:sz w:val="28"/>
          <w:sz w:val="28"/>
          <w:szCs w:val="28"/>
          <w:rtl w:val="true"/>
          <w:lang w:bidi="fa-IR"/>
        </w:rPr>
        <w:t xml:space="preserve"> پناه به خدا که تو پس از من حکومت مسلمین را برای دخالت در امورشان به دست گیری یا برای یکی از آنان با تو قرار داد و پیمانی به اجرا 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 حَاشَ لِلَّهِ ما هذا بَشَراً إِنْ هذا إلا مَلَكُ كَريم</w:t>
      </w:r>
      <w:r>
        <w:rPr>
          <w:rStyle w:val="FootnoteAnchor"/>
          <w:rtl w:val="true"/>
        </w:rPr>
        <w:footnoteReference w:id="1198"/>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معاذ الله، این آدمی </w:t>
      </w:r>
      <w:bookmarkStart w:id="1724" w:name="pg20332_196174"/>
    </w:p>
    <w:p>
      <w:pPr>
        <w:pStyle w:val="BookText"/>
        <w:rPr/>
      </w:pPr>
      <w:bookmarkEnd w:id="1724"/>
      <w:r>
        <w:rPr>
          <w:rFonts w:ascii="IRNazanin" w:hAnsi="IRNazanin" w:eastAsia="IRNazanin"/>
          <w:color w:val="111111"/>
          <w:sz w:val="28"/>
          <w:sz w:val="28"/>
          <w:szCs w:val="28"/>
          <w:rtl w:val="true"/>
          <w:lang w:bidi="fa-IR"/>
        </w:rPr>
        <w:t>نیست این جز فرشته ای بزرگوار نیست</w:t>
      </w:r>
      <w:r>
        <w:rPr>
          <w:rFonts w:eastAsia="IRNazanin" w:cs="IRNazanin"/>
          <w:color w:val="111111"/>
          <w:sz w:val="28"/>
          <w:szCs w:val="28"/>
          <w:rtl w:val="true"/>
          <w:lang w:bidi="fa-IR"/>
        </w:rPr>
        <w:t>.</w:t>
      </w:r>
    </w:p>
    <w:p>
      <w:pPr>
        <w:pStyle w:val="Heading3"/>
        <w:numPr>
          <w:ilvl w:val="2"/>
          <w:numId w:val="1"/>
        </w:numPr>
        <w:rPr/>
      </w:pPr>
      <w:bookmarkStart w:id="1725" w:name="__RefHeading___Toc5888595_2320776876"/>
      <w:bookmarkStart w:id="1726" w:name="_Toc687"/>
      <w:bookmarkEnd w:id="1725"/>
      <w:r>
        <w:rPr/>
        <w:t>11</w:t>
      </w:r>
      <w:r>
        <w:rPr>
          <w:rtl w:val="true"/>
        </w:rPr>
        <w:t xml:space="preserve">. </w:t>
      </w:r>
      <w:r>
        <w:rPr>
          <w:rtl w:val="true"/>
        </w:rPr>
        <w:t>سفارش آخر امام به معاویه برای برگشتن از راه خود</w:t>
      </w:r>
      <w:bookmarkEnd w:id="1726"/>
    </w:p>
    <w:p>
      <w:pPr>
        <w:pStyle w:val="BookText"/>
        <w:rPr/>
      </w:pPr>
      <w:r>
        <w:rPr>
          <w:rFonts w:ascii="Amiri" w:hAnsi="Amiri" w:eastAsia="Amiri" w:cs="Amiri"/>
          <w:color w:val="111111"/>
          <w:sz w:val="28"/>
          <w:sz w:val="28"/>
          <w:szCs w:val="28"/>
          <w:rtl w:val="true"/>
          <w:lang w:bidi="ar-SA"/>
        </w:rPr>
        <w:t>الآنَ فَتَدَارَتْ نَفْسَكَ وَ انْظُرْ لَهَا فَإِنَّكَ إِنْ فَرَّطْتَ حَتَّى يَنْهَدَ إِلَيْكَ عِبَادُ اللَّهِ أُرْتِجَتْ عَلَيْكَ الْأمُورُ وَ مُنِعْتَ أَمْراً هُوَ مِنْكَ الْيَوْمَ مَقْبُولٌ وَ السَّلَامُ</w:t>
      </w:r>
      <w:r>
        <w:rPr>
          <w:rStyle w:val="FootnoteAnchor"/>
          <w:rtl w:val="true"/>
        </w:rPr>
        <w:footnoteReference w:id="119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 اکنون خود را دریاب و برای خویش چاره ای بیندیش که اگر کوتاهی ورزی و بندگان خدا برای جنگ با تو برخیزند درها به رویت بسته شود و آن چه امروز از تو پذیرفته است پس از آن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7" w:name="pg20332_196176"/>
      <w:bookmarkStart w:id="1728" w:name="pg20332_196176"/>
      <w:bookmarkEnd w:id="1728"/>
    </w:p>
    <w:p>
      <w:pPr>
        <w:pStyle w:val="Heading2"/>
        <w:numPr>
          <w:ilvl w:val="1"/>
          <w:numId w:val="1"/>
        </w:numPr>
        <w:rPr/>
      </w:pPr>
      <w:bookmarkStart w:id="1729" w:name="pg20332_196176"/>
      <w:bookmarkStart w:id="1730" w:name="__RefHeading___Toc5888597_2320776876"/>
      <w:bookmarkStart w:id="1731" w:name="_Toc688"/>
      <w:bookmarkEnd w:id="1729"/>
      <w:bookmarkEnd w:id="1730"/>
      <w:r>
        <w:rPr>
          <w:rtl w:val="true"/>
        </w:rPr>
        <w:t xml:space="preserve">نامه </w:t>
      </w:r>
      <w:r>
        <w:rPr/>
        <w:t>66</w:t>
      </w:r>
      <w:bookmarkEnd w:id="1731"/>
    </w:p>
    <w:p>
      <w:pPr>
        <w:pStyle w:val="Heading3"/>
        <w:numPr>
          <w:ilvl w:val="2"/>
          <w:numId w:val="1"/>
        </w:numPr>
        <w:rPr/>
      </w:pPr>
      <w:bookmarkStart w:id="1732" w:name="__RefHeading___Toc5888599_2320776876"/>
      <w:bookmarkStart w:id="1733" w:name="_Toc689"/>
      <w:bookmarkEnd w:id="1732"/>
      <w:r>
        <w:rPr>
          <w:rtl w:val="true"/>
        </w:rPr>
        <w:t>اشاره</w:t>
      </w:r>
      <w:bookmarkEnd w:id="1733"/>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اخلاقی مدیریتی بر کارگزاران </w:t>
      </w:r>
      <w:r>
        <w:rPr>
          <w:rStyle w:val="FootnoteAnchor"/>
          <w:rtl w:val="true"/>
        </w:rPr>
        <w:footnoteReference w:id="1200"/>
      </w:r>
    </w:p>
    <w:p>
      <w:pPr>
        <w:pStyle w:val="Heading3"/>
        <w:numPr>
          <w:ilvl w:val="2"/>
          <w:numId w:val="1"/>
        </w:numPr>
        <w:rPr/>
      </w:pPr>
      <w:bookmarkStart w:id="1734" w:name="__RefHeading___Toc5888601_2320776876"/>
      <w:bookmarkStart w:id="1735" w:name="_Toc690"/>
      <w:bookmarkEnd w:id="1734"/>
      <w:r>
        <w:rPr>
          <w:rtl w:val="true"/>
        </w:rPr>
        <w:t>پیشگفتار نامه</w:t>
      </w:r>
      <w:bookmarkEnd w:id="1735"/>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امام برای ابن عباس نوشتند و از جمله مطالب آن این است که امام له امام علیه السلام، ابن عباس را بر فضیلت پاکدامنی و بردباری بدین وسیله توجه داده است که مبادا لذتی از لذایذ دنیایی و یا انتقام گیری را که دو طرف افراط و یا تفریط است آن دو فضیلتی بداند که بالاترین فضیلتی است که عاید وی می گردد سپس او را متوجّه بر چیزی کرده است که شایستگی آن را دارد تا برترین عمل دنیایی وی باشد یعنی فرونشاندن باطل و بر پا داشتن حق</w:t>
      </w:r>
      <w:r>
        <w:rPr>
          <w:rFonts w:eastAsia="IRNazanin" w:cs="IRNazanin"/>
          <w:color w:val="111111"/>
          <w:sz w:val="28"/>
          <w:szCs w:val="28"/>
          <w:rtl w:val="true"/>
          <w:lang w:bidi="fa-IR"/>
        </w:rPr>
        <w:t xml:space="preserve">. </w:t>
      </w:r>
      <w:bookmarkStart w:id="1736" w:name="pg20332_196177"/>
    </w:p>
    <w:p>
      <w:pPr>
        <w:pStyle w:val="BookText"/>
        <w:rPr/>
      </w:pPr>
      <w:bookmarkEnd w:id="1736"/>
      <w:r>
        <w:rPr>
          <w:rFonts w:ascii="Amiri" w:hAnsi="Amiri" w:eastAsia="Amiri" w:cs="Amiri"/>
          <w:color w:val="111111"/>
          <w:sz w:val="28"/>
          <w:sz w:val="28"/>
          <w:szCs w:val="28"/>
          <w:rtl w:val="true"/>
          <w:lang w:bidi="ar-SA"/>
        </w:rPr>
        <w:t>أَمَّا بَعْدُ فَإِنَّ الْعَبْدَ الْمَرْءَ لَيَفْرَحُ بِالشَّيْءِ الَّذِي لَمْ يَكُنْ لِيَفُوتَهُ وَيَحْزَنُ عَلَى الشَّيْءِ الَّذِي لَمْ يَكُنْ لِيُصِيبَهُ فَلَا يَكُنْ أَفْضَلِ مَا نِلْتَ فِي نَفْسِكَ مِنْ دُنْيَاكَ بُلُوغُ لَذَّةٍ أَوْ شِفَاءٌ غَيْظٍ وَ لَكِنْ إِطْفَاءُ بَاطِلٍ وَا أَوْ إِحْيَاءُ حَقٌّ وَ لْيَكُنْ سُرُورُكَ بِمَا قَدَّمْتَ وَ أَسَفُكَ عَلَى مَا خَلَّفْتَ وَ هَمُّكَ فِيمَا بَعْدَ الْمَوْتِ</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7" w:name="__RefHeading___Toc5888603_2320776876"/>
      <w:bookmarkStart w:id="1738" w:name="_Toc691"/>
      <w:bookmarkEnd w:id="1737"/>
      <w:r>
        <w:rPr/>
        <w:t>1</w:t>
      </w:r>
      <w:r>
        <w:rPr>
          <w:rtl w:val="true"/>
        </w:rPr>
        <w:t xml:space="preserve">. </w:t>
      </w:r>
      <w:r>
        <w:rPr>
          <w:rtl w:val="true"/>
        </w:rPr>
        <w:t>اضطراب انسان به دلیل نرسیدن به خواسته ها</w:t>
      </w:r>
      <w:bookmarkEnd w:id="1738"/>
    </w:p>
    <w:p>
      <w:pPr>
        <w:pStyle w:val="BookText"/>
        <w:rPr/>
      </w:pPr>
      <w:r>
        <w:rPr>
          <w:rFonts w:ascii="Amiri" w:hAnsi="Amiri" w:eastAsia="Amiri" w:cs="Amiri"/>
          <w:color w:val="111111"/>
          <w:sz w:val="28"/>
          <w:sz w:val="28"/>
          <w:szCs w:val="28"/>
          <w:rtl w:val="true"/>
          <w:lang w:bidi="ar-SA"/>
        </w:rPr>
        <w:t>أَمَّا بَعْدُ فَإِنَّ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لَيَفْرَحُ بِالشَّيْءِ الَّذِي لَمْ يَكُنْ لِيَفُوتَهُ وَ يَحْزَنُ عَلَى الشَّيْءِ الَّذِي لَمْ يَكُنْ لِيُصِيبَهُ</w:t>
      </w:r>
      <w:r>
        <w:rPr>
          <w:rStyle w:val="FootnoteAnchor"/>
          <w:rtl w:val="true"/>
        </w:rPr>
        <w:footnoteReference w:id="1201"/>
      </w:r>
    </w:p>
    <w:p>
      <w:pPr>
        <w:pStyle w:val="BookText"/>
        <w:rPr/>
      </w:pPr>
      <w:r>
        <w:rPr>
          <w:rFonts w:ascii="Amiri" w:hAnsi="Amiri" w:eastAsia="Amiri" w:cs="Amiri"/>
          <w:color w:val="111111"/>
          <w:sz w:val="28"/>
          <w:sz w:val="28"/>
          <w:szCs w:val="28"/>
          <w:rtl w:val="true"/>
          <w:lang w:bidi="ar-SA"/>
        </w:rPr>
        <w:t>يَحْزَنُ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ناراحت می شود؛ از مادۀ حُزن به معنای اندوه و ناراحتی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آدمی از رسیدن به چیزی که از او فوت نمی شود خوشحال می گردد، و از فوت چیزی که نصیب او نمی گردد اندوهناک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خوشحالی و اندوه بی 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اضطراب ها و افسردگی ها در زندگی انسان به دلیل نرسیدن به خواسته هایی است که انتظار می کشد در حالی که بر اساس مقدرات الهی رسیدن به چنان خواسته ای امکان نداشته است و این به دلیل محروم بودن از فضیلت زهد است</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لِكَيْلا تَأْسَوْا عَلى ما فاتَكُمْ وَ لا تَفْرَحُوا بِما آتاكم</w:t>
      </w:r>
      <w:r>
        <w:rPr>
          <w:rStyle w:val="FootnoteAnchor"/>
          <w:rtl w:val="true"/>
        </w:rPr>
        <w:footnoteReference w:id="1203"/>
      </w:r>
      <w:r>
        <w:rPr>
          <w:rFonts w:ascii="IRNazanin" w:hAnsi="IRNazanin" w:eastAsia="IRNazanin"/>
          <w:color w:val="111111"/>
          <w:sz w:val="28"/>
          <w:sz w:val="28"/>
          <w:szCs w:val="28"/>
          <w:rtl w:val="true"/>
          <w:lang w:bidi="fa-IR"/>
        </w:rPr>
        <w:t>تا بر آن چه از دستتان می رود اندوهگین نباشید و بدانچه به دستتان می آید شادمانی نکنید</w:t>
      </w:r>
      <w:r>
        <w:rPr>
          <w:rFonts w:eastAsia="IRNazanin" w:cs="IRNazanin"/>
          <w:color w:val="111111"/>
          <w:sz w:val="28"/>
          <w:szCs w:val="28"/>
          <w:rtl w:val="true"/>
          <w:lang w:bidi="fa-IR"/>
        </w:rPr>
        <w:t>.</w:t>
      </w:r>
    </w:p>
    <w:p>
      <w:pPr>
        <w:pStyle w:val="Heading3"/>
        <w:numPr>
          <w:ilvl w:val="2"/>
          <w:numId w:val="1"/>
        </w:numPr>
        <w:rPr/>
      </w:pPr>
      <w:bookmarkStart w:id="1739" w:name="__RefHeading___Toc5888605_2320776876"/>
      <w:bookmarkStart w:id="1740" w:name="_Toc692"/>
      <w:bookmarkEnd w:id="1739"/>
      <w:r>
        <w:rPr/>
        <w:t>2</w:t>
      </w:r>
      <w:r>
        <w:rPr>
          <w:rtl w:val="true"/>
        </w:rPr>
        <w:t xml:space="preserve">. </w:t>
      </w:r>
      <w:r>
        <w:rPr>
          <w:rtl w:val="true"/>
        </w:rPr>
        <w:t>احیای حق هدف از زندگی</w:t>
      </w:r>
      <w:bookmarkEnd w:id="174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يَكُنْ أَفْضَلَ مَا نِلْتَ فِي نَفْسِكَ مِنْ دُنْيَاكَ بُلُوغُ لَذَّةٍ أَوْ شِفَاءُ غَيْظِ</w:t>
      </w:r>
      <w:r>
        <w:rPr>
          <w:rStyle w:val="FootnoteAnchor"/>
          <w:rtl w:val="true"/>
        </w:rPr>
        <w:footnoteReference w:id="1204"/>
      </w:r>
      <w:r>
        <w:rPr>
          <w:rFonts w:ascii="IRNazanin" w:hAnsi="IRNazanin" w:eastAsia="IRNazanin"/>
          <w:color w:val="111111"/>
          <w:sz w:val="28"/>
          <w:sz w:val="28"/>
          <w:szCs w:val="28"/>
          <w:rtl w:val="true"/>
          <w:lang w:bidi="fa-IR"/>
        </w:rPr>
        <w:t>برترین برنامه از دنیایت نزد تو رسیدن به کامیابی یا به کار بردن خشم و غضب نباشد</w:t>
      </w:r>
      <w:r>
        <w:rPr>
          <w:rFonts w:eastAsia="IRNazanin" w:cs="IRNazanin"/>
          <w:color w:val="111111"/>
          <w:sz w:val="28"/>
          <w:szCs w:val="28"/>
          <w:rtl w:val="true"/>
          <w:lang w:bidi="fa-IR"/>
        </w:rPr>
        <w:t xml:space="preserve">. </w:t>
      </w:r>
      <w:bookmarkStart w:id="1741" w:name="pg20332_196178"/>
    </w:p>
    <w:p>
      <w:pPr>
        <w:pStyle w:val="Heading3"/>
        <w:numPr>
          <w:ilvl w:val="2"/>
          <w:numId w:val="1"/>
        </w:numPr>
        <w:rPr/>
      </w:pPr>
      <w:bookmarkStart w:id="1742" w:name="__RefHeading___Toc5888607_2320776876"/>
      <w:bookmarkStart w:id="1743" w:name="_Toc693"/>
      <w:bookmarkEnd w:id="1741"/>
      <w:bookmarkEnd w:id="1742"/>
      <w:r>
        <w:rPr/>
        <w:t>3</w:t>
      </w:r>
      <w:r>
        <w:rPr>
          <w:rtl w:val="true"/>
        </w:rPr>
        <w:t xml:space="preserve">. </w:t>
      </w:r>
      <w:r>
        <w:rPr>
          <w:rtl w:val="true"/>
        </w:rPr>
        <w:t>تلاش در راه رسیدن به حق</w:t>
      </w:r>
      <w:bookmarkEnd w:id="1743"/>
    </w:p>
    <w:p>
      <w:pPr>
        <w:pStyle w:val="BookText"/>
        <w:rPr/>
      </w:pPr>
      <w:r>
        <w:rPr>
          <w:rFonts w:ascii="Amiri" w:hAnsi="Amiri" w:eastAsia="Amiri" w:cs="Amiri"/>
          <w:color w:val="111111"/>
          <w:sz w:val="28"/>
          <w:sz w:val="28"/>
          <w:szCs w:val="28"/>
          <w:rtl w:val="true"/>
          <w:lang w:bidi="ar-SA"/>
        </w:rPr>
        <w:t>وَ لَكِنْ إِطْفَاءُ بَاطِلِ وَا أَوْ إِحْيَاءُ حَقٌّ</w:t>
      </w:r>
      <w:r>
        <w:rPr>
          <w:rFonts w:ascii="IRNazanin" w:hAnsi="IRNazanin" w:eastAsia="IRNazanin"/>
          <w:color w:val="111111"/>
          <w:sz w:val="28"/>
          <w:sz w:val="28"/>
          <w:szCs w:val="28"/>
          <w:rtl w:val="true"/>
          <w:lang w:bidi="fa-IR"/>
        </w:rPr>
        <w:t xml:space="preserve"> باید بهترین کار نزد تو نابود کردن باطل یا زنده کردن حق باشد</w:t>
      </w:r>
      <w:r>
        <w:rPr>
          <w:rFonts w:eastAsia="IRNazanin" w:cs="IRNazanin"/>
          <w:color w:val="111111"/>
          <w:sz w:val="28"/>
          <w:szCs w:val="28"/>
          <w:rtl w:val="true"/>
          <w:lang w:bidi="fa-IR"/>
        </w:rPr>
        <w:t>.</w:t>
      </w:r>
    </w:p>
    <w:p>
      <w:pPr>
        <w:pStyle w:val="Heading3"/>
        <w:numPr>
          <w:ilvl w:val="2"/>
          <w:numId w:val="1"/>
        </w:numPr>
        <w:rPr/>
      </w:pPr>
      <w:bookmarkStart w:id="1744" w:name="__RefHeading___Toc5888609_2320776876"/>
      <w:bookmarkStart w:id="1745" w:name="_Toc694"/>
      <w:bookmarkEnd w:id="1744"/>
      <w:r>
        <w:rPr/>
        <w:t>4</w:t>
      </w:r>
      <w:r>
        <w:rPr>
          <w:rtl w:val="true"/>
        </w:rPr>
        <w:t xml:space="preserve">. </w:t>
      </w:r>
      <w:r>
        <w:rPr>
          <w:rtl w:val="true"/>
        </w:rPr>
        <w:t>سعادت انسان در اندوخته های پیش فرستاده</w:t>
      </w:r>
      <w:bookmarkEnd w:id="1745"/>
    </w:p>
    <w:p>
      <w:pPr>
        <w:pStyle w:val="BookText"/>
        <w:rPr/>
      </w:pPr>
      <w:r>
        <w:rPr>
          <w:rFonts w:ascii="Amiri" w:hAnsi="Amiri" w:eastAsia="Amiri" w:cs="Amiri"/>
          <w:color w:val="111111"/>
          <w:sz w:val="28"/>
          <w:sz w:val="28"/>
          <w:szCs w:val="28"/>
          <w:rtl w:val="true"/>
          <w:lang w:bidi="ar-SA"/>
        </w:rPr>
        <w:t>وَ لْيَكُنْ سُرُورُكَ بِمَا قَدَّمْتَ وَ أَسَفُكَ عَلَى مَا خَلَّفْتَ وَ هَمُّكَ فِيمَا بَعْدَ الْمَوْتِ</w:t>
      </w:r>
      <w:r>
        <w:rPr>
          <w:rStyle w:val="FootnoteAnchor"/>
          <w:rtl w:val="true"/>
        </w:rPr>
        <w:footnoteReference w:id="1205"/>
      </w:r>
      <w:r>
        <w:rPr>
          <w:rFonts w:ascii="IRNazanin" w:hAnsi="IRNazanin" w:eastAsia="IRNazanin"/>
          <w:color w:val="111111"/>
          <w:sz w:val="28"/>
          <w:sz w:val="28"/>
          <w:szCs w:val="28"/>
          <w:rtl w:val="true"/>
          <w:lang w:bidi="fa-IR"/>
        </w:rPr>
        <w:t xml:space="preserve"> باید خوشحالی ات معطوف به چیزی شود که از پیش فرستاده ای و اندوهت بر ثروتی که بعد از خود به جای می گذاری و اندیشه ات متوجه جهان بعد از مرگ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بعد از بیان این سخن امام به ابن عباس از ایشان چنین نقل شده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ابْنُ عَبَّاسٍ يَقُولُ مَا انْتَفَعْتُ بِكَلَامِ بَعْدَ كَلَامِ رَسُولِ اللَّهِ صكَانْتِفَاعِى بِهَذَا الْكَلَام</w:t>
      </w:r>
      <w:r>
        <w:rPr>
          <w:rStyle w:val="FootnoteAnchor"/>
          <w:rtl w:val="true"/>
        </w:rPr>
        <w:footnoteReference w:id="1206"/>
      </w:r>
      <w:r>
        <w:rPr>
          <w:rFonts w:ascii="IRNazanin" w:hAnsi="IRNazanin" w:eastAsia="IRNazanin"/>
          <w:color w:val="111111"/>
          <w:sz w:val="28"/>
          <w:sz w:val="28"/>
          <w:szCs w:val="28"/>
          <w:rtl w:val="true"/>
          <w:lang w:bidi="fa-IR"/>
        </w:rPr>
        <w:t xml:space="preserve">از عبدالله بن عباس نقل است که بهره از سخنی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نبردم به اندازۀ نامه ای که امیرالمؤمنین علیه السلام برایم نوشت به این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ناراحتی تو</w:t>
      </w:r>
      <w:r>
        <w:rPr>
          <w:rFonts w:eastAsia="IRNazanin" w:cs="IRNazanin"/>
          <w:color w:val="111111"/>
          <w:sz w:val="28"/>
          <w:szCs w:val="28"/>
          <w:rtl w:val="true"/>
          <w:lang w:bidi="fa-IR"/>
        </w:rPr>
        <w:t xml:space="preserve">.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46" w:name="pg20332_196180"/>
      <w:bookmarkStart w:id="1747" w:name="pg20332_196180"/>
      <w:bookmarkEnd w:id="1747"/>
    </w:p>
    <w:p>
      <w:pPr>
        <w:pStyle w:val="Heading2"/>
        <w:numPr>
          <w:ilvl w:val="1"/>
          <w:numId w:val="1"/>
        </w:numPr>
        <w:rPr/>
      </w:pPr>
      <w:bookmarkStart w:id="1748" w:name="pg20332_196180"/>
      <w:bookmarkStart w:id="1749" w:name="__RefHeading___Toc5888611_2320776876"/>
      <w:bookmarkStart w:id="1750" w:name="_Toc695"/>
      <w:bookmarkEnd w:id="1748"/>
      <w:bookmarkEnd w:id="1749"/>
      <w:r>
        <w:rPr>
          <w:rtl w:val="true"/>
        </w:rPr>
        <w:t xml:space="preserve">نامه </w:t>
      </w:r>
      <w:r>
        <w:rPr/>
        <w:t>67</w:t>
      </w:r>
      <w:bookmarkEnd w:id="1750"/>
    </w:p>
    <w:p>
      <w:pPr>
        <w:pStyle w:val="Heading3"/>
        <w:numPr>
          <w:ilvl w:val="2"/>
          <w:numId w:val="1"/>
        </w:numPr>
        <w:rPr/>
      </w:pPr>
      <w:bookmarkStart w:id="1751" w:name="__RefHeading___Toc5888613_2320776876"/>
      <w:bookmarkStart w:id="1752" w:name="_Toc696"/>
      <w:bookmarkEnd w:id="1751"/>
      <w:r>
        <w:rPr>
          <w:rtl w:val="true"/>
        </w:rPr>
        <w:t>اشاره</w:t>
      </w:r>
      <w:bookmarkEnd w:id="1752"/>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قثم 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سوء عمال معاویه برای حجاج</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رسیدگی به امور حاجیان و دفع تبلیغات مسموم دشمن </w:t>
      </w:r>
      <w:r>
        <w:rPr>
          <w:rStyle w:val="FootnoteAnchor"/>
          <w:rtl w:val="true"/>
        </w:rPr>
        <w:footnoteReference w:id="1207"/>
      </w:r>
    </w:p>
    <w:p>
      <w:pPr>
        <w:pStyle w:val="Heading3"/>
        <w:numPr>
          <w:ilvl w:val="2"/>
          <w:numId w:val="1"/>
        </w:numPr>
        <w:rPr/>
      </w:pPr>
      <w:bookmarkStart w:id="1753" w:name="__RefHeading___Toc5888615_2320776876"/>
      <w:bookmarkStart w:id="1754" w:name="_Toc697"/>
      <w:bookmarkEnd w:id="1753"/>
      <w:r>
        <w:rPr>
          <w:rtl w:val="true"/>
        </w:rPr>
        <w:t>پیشگفتار نامه</w:t>
      </w:r>
      <w:bookmarkEnd w:id="1754"/>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قثم بن عباس که عامل حضرت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شامل چند بخش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دستوراتی که امام به قشم بن العباس والی مکه می دهد که با مردم به خوبی رفتار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دستوراتی درباره اموال بیت المال می دهد که بخشی از آن را به نیازمندان اختصاص دهد،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خاصی به ساکنان مکه و مالکان خانه های این شهر می دهد</w:t>
      </w:r>
      <w:r>
        <w:rPr>
          <w:rFonts w:eastAsia="IRNazanin" w:cs="IRNazanin"/>
          <w:color w:val="111111"/>
          <w:sz w:val="28"/>
          <w:szCs w:val="28"/>
          <w:rtl w:val="true"/>
          <w:lang w:bidi="fa-IR"/>
        </w:rPr>
        <w:t xml:space="preserve">. </w:t>
      </w:r>
      <w:bookmarkStart w:id="1755" w:name="pg20332_196181"/>
    </w:p>
    <w:p>
      <w:pPr>
        <w:pStyle w:val="BookText"/>
        <w:rPr/>
      </w:pPr>
      <w:bookmarkEnd w:id="1755"/>
      <w:r>
        <w:rPr>
          <w:rFonts w:ascii="Amiri" w:hAnsi="Amiri" w:eastAsia="Amiri" w:cs="Amiri"/>
          <w:color w:val="111111"/>
          <w:sz w:val="28"/>
          <w:sz w:val="28"/>
          <w:szCs w:val="28"/>
          <w:rtl w:val="true"/>
          <w:lang w:bidi="ar-SA"/>
        </w:rPr>
        <w:t>أَمَّا بَعْدُ فَأَقِمْ لِلنَّاسِ الْحَجَّ وَذَكَرْهُمْ بِأَيَّامِ اللَّهِ وَ اجْلِسْ لَهُمُ الْعَصْرَيْنِ فَأَفْتِ الْمُسْتَفْتِيَ وَ عَلْمِ الْجَاهِلَ وَ ذَاكِرِ الْعَالِمَ وَ لَا يَكُنَّ لَكَ إِلَى النَّاسِ سَفِيرٌ إِلَّا لِسَانَّكَ وَ لَا حَاجِبٌ إِلَّا وَجْهُ وَ لَا تَحْجُبَنَّ ذَا حَاجَةٍ عَنْ لِقَائِكَ بِهَا فَإِنَّهَا إِنْ ذِيدَتْ عَنْ أَبْوَابِكَ فِي أَوَّلِ وِرْدِهَا لَمْ تُحْمَدْ فِيمَا بَعْدُ عَلَى قَضَائِهَا وَ انْظُرْ إِلَى مَا اجْتَمَعَ عِنْدَكَ مِنْ مَالِ اللَّهِ فَاصْرِفْهُ إِلَى مَنْ قِبَلَكَ مِنْ ذَوِى الْعِيَالِ وَ الْمَجَاعَةِ مُصِيباً بِهِ مَوَاضِعَ الْمَفَاقِرِا الْفَاقَةِ وَالْخَلَّاتِ وَ مَا فَضَلَ عَنْ ذَلِكَ فَاحْمِلْهُ إِلَيْنَا لِنَقْسِمَهُ فِيمَنْ قِبَلَنَا وَ مُرْ أَهْلَ مَكَّةَ أَلا يَأْخُذُوا مِنْ سَاكِنٍ أَجْراً فَإِنَّ اللَّهَ سُبْحَانَهُ يَقُولُ سَواءٌ الْعَاكِفُ فِيهِ وَ الْبَادِ فَالْعَاكِفُ الْمُقِيمُ بِهِ وَ الْبَادِى الَّذِي يَحُجُّ إِلَيْهِ مِنْ غَيْرِ أَهْلِهِ وَفَقَنَا اللَّهُ وَإِيَّاكُمْ لِمَحَابِّهِ</w:t>
      </w:r>
      <w:r>
        <w:rPr>
          <w:rFonts w:ascii="IRNazanin" w:hAnsi="IRNazanin" w:eastAsia="IRNazanin"/>
          <w:color w:val="111111"/>
          <w:sz w:val="28"/>
          <w:sz w:val="28"/>
          <w:szCs w:val="28"/>
          <w:rtl w:val="true"/>
          <w:lang w:bidi="fa-IR"/>
        </w:rPr>
        <w:t>لم و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6" w:name="__RefHeading___Toc5888617_2320776876"/>
      <w:bookmarkStart w:id="1757" w:name="_Toc698"/>
      <w:bookmarkEnd w:id="1756"/>
      <w:r>
        <w:rPr/>
        <w:t>1</w:t>
      </w:r>
      <w:r>
        <w:rPr>
          <w:rtl w:val="true"/>
        </w:rPr>
        <w:t xml:space="preserve">. </w:t>
      </w:r>
      <w:r>
        <w:rPr>
          <w:rtl w:val="true"/>
        </w:rPr>
        <w:t>برپایی مراسم حج</w:t>
      </w:r>
      <w:bookmarkEnd w:id="1757"/>
    </w:p>
    <w:p>
      <w:pPr>
        <w:pStyle w:val="BookText"/>
        <w:rPr/>
      </w:pPr>
      <w:r>
        <w:rPr>
          <w:rFonts w:ascii="Amiri" w:hAnsi="Amiri" w:eastAsia="Amiri" w:cs="Amiri"/>
          <w:color w:val="111111"/>
          <w:sz w:val="28"/>
          <w:sz w:val="28"/>
          <w:szCs w:val="28"/>
          <w:rtl w:val="true"/>
          <w:lang w:bidi="ar-SA"/>
        </w:rPr>
        <w:t>أَمَّا بَعْدُ فَأَقِمْ لِلنَّاسِ الْحَجَّ وَذَكِّرْهُمْ بِأَيَّامِ اللَّهِ</w:t>
      </w:r>
      <w:r>
        <w:rPr>
          <w:rStyle w:val="FootnoteAnchor"/>
          <w:rtl w:val="true"/>
        </w:rPr>
        <w:footnoteReference w:id="1208"/>
      </w:r>
      <w:r>
        <w:rPr>
          <w:rFonts w:ascii="IRNazanin" w:hAnsi="IRNazanin" w:eastAsia="IRNazanin"/>
          <w:color w:val="111111"/>
          <w:sz w:val="28"/>
          <w:sz w:val="28"/>
          <w:szCs w:val="28"/>
          <w:rtl w:val="true"/>
          <w:lang w:bidi="fa-IR"/>
        </w:rPr>
        <w:t xml:space="preserve"> اما بعد، برای مردم حج را برپا دار و ایام الله را به یادشان 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r>
        <w:rPr>
          <w:rStyle w:val="FootnoteAnchor"/>
          <w:rtl w:val="true"/>
        </w:rPr>
        <w:footnoteReference w:id="1209"/>
      </w:r>
      <w:r>
        <w:rPr>
          <w:rFonts w:ascii="IRNazanin" w:hAnsi="IRNazanin" w:eastAsia="IRNazanin"/>
          <w:color w:val="111111"/>
          <w:sz w:val="28"/>
          <w:sz w:val="28"/>
          <w:szCs w:val="28"/>
          <w:rtl w:val="true"/>
          <w:lang w:bidi="fa-IR"/>
        </w:rPr>
        <w:t>برای خدا، حج آن خانه بر کسانی که قدرت رفتن به آن را داشته باشند واجب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أَرْسَلْنَا مُوسَى بِآيَاتِنا أَنْ أَخْرِجْ قَوْمَكَ مِنَ الظُّلُماتِ إِلَى النُّورِ وَذَكِّرْهُمْ بِأَيَّامِ اللَّهِ إِنَّ فِي ذلِكَ لَآيَاتٍ لِكُلِّ صَبَّارٍ شَكُورٍ</w:t>
      </w:r>
      <w:r>
        <w:rPr>
          <w:rStyle w:val="FootnoteAnchor"/>
          <w:rtl w:val="true"/>
        </w:rPr>
        <w:footnoteReference w:id="1210"/>
      </w:r>
      <w:r>
        <w:rPr>
          <w:rFonts w:ascii="IRNazanin" w:hAnsi="IRNazanin" w:eastAsia="IRNazanin"/>
          <w:color w:val="111111"/>
          <w:sz w:val="28"/>
          <w:sz w:val="28"/>
          <w:szCs w:val="28"/>
          <w:rtl w:val="true"/>
          <w:lang w:bidi="fa-IR"/>
        </w:rPr>
        <w:t xml:space="preserve">ما موسی را با آیات خود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دستور دادیم قوم خود را از ظلمات به سوی نور بیرون آر و ایام الله را به آن ها متذکر شو در این نشانه هایی است برای هر صبرکننده شکرگزار</w:t>
      </w:r>
    </w:p>
    <w:p>
      <w:pPr>
        <w:pStyle w:val="Heading3"/>
        <w:numPr>
          <w:ilvl w:val="2"/>
          <w:numId w:val="1"/>
        </w:numPr>
        <w:rPr/>
      </w:pPr>
      <w:bookmarkStart w:id="1758" w:name="__RefHeading___Toc5888619_2320776876"/>
      <w:bookmarkStart w:id="1759" w:name="_Toc699"/>
      <w:bookmarkEnd w:id="1758"/>
      <w:r>
        <w:rPr/>
        <w:t>2</w:t>
      </w:r>
      <w:r>
        <w:rPr>
          <w:rtl w:val="true"/>
        </w:rPr>
        <w:t xml:space="preserve">. </w:t>
      </w:r>
      <w:r>
        <w:rPr>
          <w:rtl w:val="true"/>
        </w:rPr>
        <w:t>پاسخ گویی به مردمِ</w:t>
      </w:r>
      <w:bookmarkEnd w:id="175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اجْلِسْ لَهُمُ الْعَصْرَيْنِ فَأَفْتِ الْمُسْتَفْتِيَ وَ عَلَّمِ الْجَاهِلَ وَ ذَاكِرِ الْعَالِمَ</w:t>
      </w:r>
      <w:r>
        <w:rPr>
          <w:rStyle w:val="FootnoteAnchor"/>
          <w:rtl w:val="true"/>
        </w:rPr>
        <w:footnoteReference w:id="1211"/>
      </w:r>
      <w:bookmarkStart w:id="1760" w:name="pg20332_196182"/>
    </w:p>
    <w:p>
      <w:pPr>
        <w:pStyle w:val="BookText"/>
        <w:rPr/>
      </w:pPr>
      <w:bookmarkEnd w:id="1760"/>
      <w:r>
        <w:rPr>
          <w:rFonts w:ascii="IRNazanin" w:hAnsi="IRNazanin" w:eastAsia="IRNazanin"/>
          <w:color w:val="111111"/>
          <w:sz w:val="28"/>
          <w:sz w:val="28"/>
          <w:szCs w:val="28"/>
          <w:rtl w:val="true"/>
          <w:lang w:bidi="fa-IR"/>
        </w:rPr>
        <w:t>دو طرف روز را به خاطر آنان بنشین و آن را که از تو فتوا خواهد فتوا ده، جاهل را بیاموز، و با دانا به گفت وگو برخیز</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نباید در قصر فرمانداری بروی و درها را به روی خود ببندی و از مردم بیگانه شوی بلکه باید صبح و عصر با مردم در تماس باشی و سه مشکل را حل کنی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به سئوالات دینی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آموزی جاهلان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کردن مسائل پیچیده دینی با کمک عالمان</w:t>
      </w:r>
      <w:r>
        <w:rPr>
          <w:rFonts w:eastAsia="IRNazanin" w:cs="IRNazanin"/>
          <w:color w:val="111111"/>
          <w:sz w:val="28"/>
          <w:szCs w:val="28"/>
          <w:rtl w:val="true"/>
          <w:lang w:bidi="fa-IR"/>
        </w:rPr>
        <w:t>.</w:t>
      </w:r>
    </w:p>
    <w:p>
      <w:pPr>
        <w:pStyle w:val="Heading3"/>
        <w:numPr>
          <w:ilvl w:val="2"/>
          <w:numId w:val="1"/>
        </w:numPr>
        <w:rPr/>
      </w:pPr>
      <w:bookmarkStart w:id="1761" w:name="__RefHeading___Toc5888621_2320776876"/>
      <w:bookmarkStart w:id="1762" w:name="_Toc700"/>
      <w:bookmarkEnd w:id="1761"/>
      <w:r>
        <w:rPr/>
        <w:t>3</w:t>
      </w:r>
      <w:r>
        <w:rPr>
          <w:rtl w:val="true"/>
        </w:rPr>
        <w:t xml:space="preserve">. </w:t>
      </w:r>
      <w:r>
        <w:rPr>
          <w:rtl w:val="true"/>
        </w:rPr>
        <w:t>ارتباط مستقیم با مردم</w:t>
      </w:r>
      <w:bookmarkEnd w:id="1762"/>
    </w:p>
    <w:p>
      <w:pPr>
        <w:pStyle w:val="Heading4"/>
        <w:numPr>
          <w:ilvl w:val="3"/>
          <w:numId w:val="1"/>
        </w:numPr>
        <w:rPr/>
      </w:pPr>
      <w:bookmarkStart w:id="1763" w:name="__RefHeading___Toc5888623_2320776876"/>
      <w:bookmarkStart w:id="1764" w:name="_Toc701"/>
      <w:bookmarkEnd w:id="1763"/>
      <w:r>
        <w:rPr>
          <w:rtl w:val="true"/>
        </w:rPr>
        <w:t>اشاره</w:t>
      </w:r>
      <w:bookmarkEnd w:id="1764"/>
    </w:p>
    <w:p>
      <w:pPr>
        <w:pStyle w:val="BookText"/>
        <w:rPr/>
      </w:pPr>
      <w:r>
        <w:rPr>
          <w:rFonts w:ascii="Amiri" w:hAnsi="Amiri" w:eastAsia="Amiri" w:cs="Amiri"/>
          <w:color w:val="111111"/>
          <w:sz w:val="28"/>
          <w:sz w:val="28"/>
          <w:szCs w:val="28"/>
          <w:rtl w:val="true"/>
          <w:lang w:bidi="ar-SA"/>
        </w:rPr>
        <w:t>وَ لَا يَكُنْ لَكَ إِلَى النَّاسِ سَفِيرٌ إِلَّا لِسَانُكَ وَ لَا حَاجِبٌ إِلَّا وَجْهك</w:t>
      </w:r>
      <w:r>
        <w:rPr>
          <w:rFonts w:ascii="IRNazanin" w:hAnsi="IRNazanin" w:eastAsia="IRNazanin"/>
          <w:color w:val="111111"/>
          <w:sz w:val="28"/>
          <w:sz w:val="28"/>
          <w:szCs w:val="28"/>
          <w:rtl w:val="true"/>
          <w:lang w:bidi="fa-IR"/>
        </w:rPr>
        <w:t xml:space="preserve"> بین تو و مردم پیام رسانی جز زبانت و دربانی جز چهره 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تصریح امیرالمؤمنین علیه السلام بر ارتباط مستقیم و صحیح با مردم بیانگر اصرار آن حضرت بر ارتباط حداکثری حاکم اسلامی به خصوص در سرزمین مکه با مردم است</w:t>
      </w:r>
      <w:r>
        <w:rPr>
          <w:rFonts w:eastAsia="IRNazanin" w:cs="IRNazanin"/>
          <w:color w:val="111111"/>
          <w:sz w:val="28"/>
          <w:szCs w:val="28"/>
          <w:rtl w:val="true"/>
          <w:lang w:bidi="fa-IR"/>
        </w:rPr>
        <w:t xml:space="preserve">. </w:t>
      </w:r>
      <w:r>
        <w:rPr>
          <w:rStyle w:val="FootnoteAnchor"/>
          <w:rtl w:val="true"/>
        </w:rPr>
        <w:footnoteReference w:id="1212"/>
      </w:r>
    </w:p>
    <w:p>
      <w:pPr>
        <w:pStyle w:val="Heading4"/>
        <w:numPr>
          <w:ilvl w:val="3"/>
          <w:numId w:val="1"/>
        </w:numPr>
        <w:rPr/>
      </w:pPr>
      <w:bookmarkStart w:id="1765" w:name="__RefHeading___Toc5888625_2320776876"/>
      <w:bookmarkStart w:id="1766" w:name="_Toc702"/>
      <w:bookmarkEnd w:id="1765"/>
      <w:r>
        <w:rPr/>
        <w:t>3</w:t>
      </w:r>
      <w:r>
        <w:rPr>
          <w:rtl w:val="true"/>
        </w:rPr>
        <w:t xml:space="preserve">. </w:t>
      </w:r>
      <w:r>
        <w:rPr/>
        <w:t>1</w:t>
      </w:r>
      <w:r>
        <w:rPr>
          <w:rtl w:val="true"/>
        </w:rPr>
        <w:t xml:space="preserve">. </w:t>
      </w:r>
      <w:r>
        <w:rPr>
          <w:rtl w:val="true"/>
        </w:rPr>
        <w:t>توجه به اقشار پایین دست جامعه</w:t>
      </w:r>
      <w:bookmarkEnd w:id="1766"/>
    </w:p>
    <w:p>
      <w:pPr>
        <w:pStyle w:val="BookText"/>
        <w:rPr/>
      </w:pPr>
      <w:r>
        <w:rPr>
          <w:rFonts w:ascii="Amiri" w:hAnsi="Amiri" w:eastAsia="Amiri" w:cs="Amiri"/>
          <w:color w:val="111111"/>
          <w:sz w:val="28"/>
          <w:sz w:val="28"/>
          <w:szCs w:val="28"/>
          <w:rtl w:val="true"/>
          <w:lang w:bidi="ar-SA"/>
        </w:rPr>
        <w:t>وَ لَا تَحْجُبَنَّ ذَا حَاجَةٍ عَنْ لِقَائِكَ بِهَا فَإِنَّهَا إِنْ ذِيدَتْ عَنْ أَبْوَابِكَ فِي أَوَّلِ وِرْدِهَا لَمْ تُحْمَدْ فِيمَا بَعْدُ عَلَى قَضَائِهَا</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 نیازمندی را از دیدارت محروم مکن که اگر در ابتدای کار از درگاهت رانده شود، برای روا شدن حاجتش در آخر کار ستایش نشوی</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فَلَا تُطَوَّلَنَّ احْتِجَابَكَ عَنْ رَعِيَّتِكَ فَإِنَّ احْتِجَابَ الْوَلَاةِ عَنِ الرَّعِيَّةِ شُعْبَةٌ مِنَ النِّيقِ وَ قِلَّةُ عِلْمٍ بِالْأُمُور</w:t>
      </w:r>
      <w:r>
        <w:rPr>
          <w:rStyle w:val="FootnoteAnchor"/>
          <w:rtl w:val="true"/>
        </w:rPr>
        <w:footnoteReference w:id="1214"/>
      </w:r>
      <w:r>
        <w:rPr>
          <w:rFonts w:ascii="IRNazanin" w:hAnsi="IRNazanin" w:eastAsia="IRNazanin"/>
          <w:color w:val="111111"/>
          <w:sz w:val="28"/>
          <w:sz w:val="28"/>
          <w:szCs w:val="28"/>
          <w:rtl w:val="true"/>
          <w:lang w:bidi="fa-IR"/>
        </w:rPr>
        <w:t>نباید دوری تو از مردم به درازا کشد؛ زیرا فاصله گرفتن و دور شدن زمامداران از مردم خود، یک نوع تنگخویی نسبت به آنان و کم اطلاعی از کارهاست</w:t>
      </w:r>
      <w:r>
        <w:rPr>
          <w:rFonts w:eastAsia="IRNazanin" w:cs="IRNazanin"/>
          <w:color w:val="111111"/>
          <w:sz w:val="28"/>
          <w:szCs w:val="28"/>
          <w:rtl w:val="true"/>
          <w:lang w:bidi="fa-IR"/>
        </w:rPr>
        <w:t>.</w:t>
      </w:r>
    </w:p>
    <w:p>
      <w:pPr>
        <w:pStyle w:val="Heading3"/>
        <w:numPr>
          <w:ilvl w:val="2"/>
          <w:numId w:val="1"/>
        </w:numPr>
        <w:rPr/>
      </w:pPr>
      <w:bookmarkStart w:id="1767" w:name="__RefHeading___Toc5888627_2320776876"/>
      <w:bookmarkStart w:id="1768" w:name="_Toc703"/>
      <w:bookmarkEnd w:id="1767"/>
      <w:r>
        <w:rPr/>
        <w:t>4</w:t>
      </w:r>
      <w:r>
        <w:rPr>
          <w:rtl w:val="true"/>
        </w:rPr>
        <w:t xml:space="preserve">. </w:t>
      </w:r>
      <w:r>
        <w:rPr>
          <w:rtl w:val="true"/>
        </w:rPr>
        <w:t>مراقبت از بیت المال</w:t>
      </w:r>
      <w:bookmarkEnd w:id="1768"/>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انْظُرْ إِلَى مَا اجْتَمَعَ عِنْدَكَ مِنْ مَالِ اللَّهِ فَاصْرِفْهُ إِلَى مَنْ قِبَلَكَ مِنْ ذَوِى الْعِيَالِ وَ</w:t>
      </w:r>
      <w:bookmarkStart w:id="1769" w:name="pg20332_196183"/>
    </w:p>
    <w:p>
      <w:pPr>
        <w:pStyle w:val="BookText"/>
        <w:rPr/>
      </w:pPr>
      <w:bookmarkEnd w:id="1769"/>
      <w:r>
        <w:rPr>
          <w:rFonts w:ascii="Amiri" w:hAnsi="Amiri" w:eastAsia="Amiri" w:cs="Amiri"/>
          <w:color w:val="111111"/>
          <w:sz w:val="28"/>
          <w:sz w:val="28"/>
          <w:szCs w:val="28"/>
          <w:rtl w:val="true"/>
          <w:lang w:bidi="ar-SA"/>
        </w:rPr>
        <w:t>الْمَجَاعَةِ مُصِيباً بِهِ مَوَاضِعَ الْمَفَاقِرِ الْفَاقَةِ وَالْخَلَّاتِ</w:t>
      </w:r>
      <w:r>
        <w:rPr>
          <w:rFonts w:ascii="IRNazanin" w:hAnsi="IRNazanin" w:eastAsia="IRNazanin"/>
          <w:color w:val="111111"/>
          <w:sz w:val="28"/>
          <w:sz w:val="28"/>
          <w:szCs w:val="28"/>
          <w:rtl w:val="true"/>
          <w:lang w:bidi="fa-IR"/>
        </w:rPr>
        <w:t xml:space="preserve"> در بیت المالی که نزد تو جمع شده دقت کن و آن را برای عیالمندان و گرسنگانی که در نزد تو هستند مصرف کن و به فقیران و نیازمندان برسان</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Amiri" w:hAnsi="Amiri" w:eastAsia="Amiri" w:cs="Amiri"/>
          <w:color w:val="111111"/>
          <w:sz w:val="28"/>
          <w:sz w:val="28"/>
          <w:szCs w:val="28"/>
          <w:rtl w:val="true"/>
          <w:lang w:bidi="ar-SA"/>
        </w:rPr>
        <w:t>مِنْ ذَوِى الْعِيَالِ وَ الْمَجَاعَةِ</w:t>
      </w:r>
      <w:r>
        <w:rPr>
          <w:rFonts w:ascii="IRNazanin" w:hAnsi="IRNazanin" w:eastAsia="IRNazanin"/>
          <w:color w:val="111111"/>
          <w:sz w:val="28"/>
          <w:sz w:val="28"/>
          <w:szCs w:val="28"/>
          <w:rtl w:val="true"/>
          <w:lang w:bidi="fa-IR"/>
        </w:rPr>
        <w:t xml:space="preserve"> توجه ویژه در میان اقشار جامعه به افراد عائله مند به دلیل بار سنگین اداره زندگی بر دوش آنان است چرا که به طور طبیعی اداره فرزندان متعدد در شرایط مختلف مشکلات عدیده ای را برای سرپرست خانواده به وجود می آورد</w:t>
      </w:r>
      <w:r>
        <w:rPr>
          <w:rFonts w:eastAsia="IRNazanin" w:cs="IRNazanin"/>
          <w:color w:val="111111"/>
          <w:sz w:val="28"/>
          <w:szCs w:val="28"/>
          <w:rtl w:val="true"/>
          <w:lang w:bidi="fa-IR"/>
        </w:rPr>
        <w:t xml:space="preserve">.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كَانَ رَسُولُ اللَّهِ صِيَقْسِمُ صَدَقَاتِ الْبَوَادِي فِي الْبَوَادِي وَ صَدَقَاتِ أَهْلِ الْحَضَرِ فِي أَهْلِ الْحَضَر</w:t>
      </w:r>
      <w:r>
        <w:rPr>
          <w:rStyle w:val="FootnoteAnchor"/>
          <w:rtl w:val="true"/>
        </w:rPr>
        <w:footnoteReference w:id="1216"/>
      </w:r>
    </w:p>
    <w:p>
      <w:pPr>
        <w:pStyle w:val="Heading3"/>
        <w:numPr>
          <w:ilvl w:val="2"/>
          <w:numId w:val="1"/>
        </w:numPr>
        <w:rPr/>
      </w:pPr>
      <w:bookmarkStart w:id="1770" w:name="__RefHeading___Toc5888629_2320776876"/>
      <w:bookmarkStart w:id="1771" w:name="_Toc704"/>
      <w:bookmarkEnd w:id="1770"/>
      <w:r>
        <w:rPr/>
        <w:t>5</w:t>
      </w:r>
      <w:r>
        <w:rPr>
          <w:rtl w:val="true"/>
        </w:rPr>
        <w:t xml:space="preserve">. </w:t>
      </w:r>
      <w:r>
        <w:rPr>
          <w:rtl w:val="true"/>
        </w:rPr>
        <w:t>تقسیم بیت المال بطور صحيح</w:t>
      </w:r>
      <w:bookmarkEnd w:id="1771"/>
    </w:p>
    <w:p>
      <w:pPr>
        <w:pStyle w:val="BookText"/>
        <w:rPr/>
      </w:pPr>
      <w:r>
        <w:rPr>
          <w:rFonts w:ascii="Amiri" w:hAnsi="Amiri" w:eastAsia="Amiri" w:cs="Amiri"/>
          <w:color w:val="111111"/>
          <w:sz w:val="28"/>
          <w:sz w:val="28"/>
          <w:szCs w:val="28"/>
          <w:rtl w:val="true"/>
          <w:lang w:bidi="ar-SA"/>
        </w:rPr>
        <w:t>وَ مَا فَضَلَ عَنْ ذَلِكَ فَاحْمِلْهُ إِلَيْنَا لِنَقْسِمَهُ فِيمَنْ قِبَلَنَا</w:t>
      </w:r>
      <w:r>
        <w:rPr>
          <w:rStyle w:val="FootnoteAnchor"/>
          <w:rtl w:val="true"/>
        </w:rPr>
        <w:footnoteReference w:id="1217"/>
      </w:r>
      <w:r>
        <w:rPr>
          <w:rFonts w:ascii="IRNazanin" w:hAnsi="IRNazanin" w:eastAsia="IRNazanin"/>
          <w:color w:val="111111"/>
          <w:sz w:val="28"/>
          <w:sz w:val="28"/>
          <w:szCs w:val="28"/>
          <w:rtl w:val="true"/>
          <w:lang w:bidi="fa-IR"/>
        </w:rPr>
        <w:t xml:space="preserve"> به مردم مکه فرمان بده از کسانی که در این منطقه مسکن می گیرند اجاره نگیرند، زیرا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عاکف و بادی در آن مساویند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مَجَاعَةِ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 شديد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خَلَّات مستمندان؛ جمع خَلَّه به معنای فقر و از ریشه خلل گرفته شده است زیرا افراد فقیر خللی در زندگی آن 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اضافه آن را نزد من فرست تا میان کسانی که پیش ما هستند تقسیم کنیم</w:t>
      </w:r>
      <w:r>
        <w:rPr>
          <w:rFonts w:eastAsia="IRNazanin" w:cs="IRNazanin"/>
          <w:color w:val="111111"/>
          <w:sz w:val="28"/>
          <w:szCs w:val="28"/>
          <w:rtl w:val="true"/>
          <w:lang w:bidi="fa-IR"/>
        </w:rPr>
        <w:t>.</w:t>
      </w:r>
    </w:p>
    <w:p>
      <w:pPr>
        <w:pStyle w:val="Heading3"/>
        <w:numPr>
          <w:ilvl w:val="2"/>
          <w:numId w:val="1"/>
        </w:numPr>
        <w:rPr/>
      </w:pPr>
      <w:bookmarkStart w:id="1772" w:name="__RefHeading___Toc5888631_2320776876"/>
      <w:bookmarkStart w:id="1773" w:name="_Toc705"/>
      <w:bookmarkEnd w:id="1772"/>
      <w:r>
        <w:rPr/>
        <w:t>6</w:t>
      </w:r>
      <w:r>
        <w:rPr>
          <w:rtl w:val="true"/>
        </w:rPr>
        <w:t xml:space="preserve">. </w:t>
      </w:r>
      <w:r>
        <w:rPr>
          <w:rtl w:val="true"/>
        </w:rPr>
        <w:t>وظیفه مردم مکه نسبت به حجاج</w:t>
      </w:r>
      <w:bookmarkEnd w:id="1773"/>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مُرْ أَهْلَ مَكَّةَ أَلا يَأْخُذُوا مِنْ سَاكِنٍ أَجْراً فَإِنَّ اللَّهَ سُبْحَانَهُ يَقُولُ سَواءٌ الْعَاكِفُ فِيهِ وَ البادِ</w:t>
      </w:r>
      <w:r>
        <w:rPr>
          <w:rStyle w:val="FootnoteAnchor"/>
          <w:rtl w:val="true"/>
        </w:rPr>
        <w:footnoteReference w:id="1219"/>
      </w:r>
      <w:bookmarkStart w:id="1774" w:name="pg20332_196184"/>
    </w:p>
    <w:p>
      <w:pPr>
        <w:pStyle w:val="BookText"/>
        <w:rPr/>
      </w:pPr>
      <w:bookmarkEnd w:id="177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الْعاكِفُ فِيهِ وَ الْبادِ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سرزمین مکه به تصریح قرآن مربوط به تمام جهان اسلام است و همه مسلمین نسبت به مسجد الحرام یکسانند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خانه خداست و خانه بندگان خدا و ساکنان و مسافران حقی یکسان نسبت به مسجدالحرام و متعلقات آن دارند</w:t>
      </w:r>
      <w:r>
        <w:rPr>
          <w:rFonts w:eastAsia="IRNazanin" w:cs="IRNazanin"/>
          <w:color w:val="111111"/>
          <w:sz w:val="28"/>
          <w:szCs w:val="28"/>
          <w:rtl w:val="true"/>
          <w:lang w:bidi="fa-IR"/>
        </w:rPr>
        <w:t xml:space="preserve">. </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كَفَرُوا وَيَصُدُّونَ عَنْ سَبيلِ اللَّهِ وَ الْمَسْجِدِ الْحَرامِ الَّذِي جَعَلْنَاهُ لِلنَّاسِ سَواءً الْعاكِفُ فِيهِ وَ الْبَادِ وَ مَنْ يُرِدْ فِيهِ بِالْحادِ بِظُلْمٍ نُذِقْهُ مِنْ عَذاب الیم</w:t>
      </w:r>
      <w:r>
        <w:rPr>
          <w:rStyle w:val="FootnoteAnchor"/>
          <w:rtl w:val="true"/>
        </w:rPr>
        <w:footnoteReference w:id="1221"/>
      </w:r>
      <w:r>
        <w:rPr>
          <w:rFonts w:ascii="IRNazanin" w:hAnsi="IRNazanin" w:eastAsia="IRNazanin"/>
          <w:color w:val="111111"/>
          <w:sz w:val="28"/>
          <w:sz w:val="28"/>
          <w:szCs w:val="28"/>
          <w:rtl w:val="true"/>
          <w:lang w:bidi="fa-IR"/>
        </w:rPr>
        <w:t xml:space="preserve"> آن هایی را که کافر شدند و مردم را از راه خدا و مسجد الحرام که برای مردم چه مقیم و چه غریب یکسان است باز می دارند و نیز هر که را در آن جا قصد کجروی یا ستمکاری داشته باشد، عذاب دردآور می چشانیم</w:t>
      </w:r>
      <w:r>
        <w:rPr>
          <w:rFonts w:eastAsia="IRNazanin" w:cs="IRNazanin"/>
          <w:color w:val="111111"/>
          <w:sz w:val="28"/>
          <w:szCs w:val="28"/>
          <w:rtl w:val="true"/>
          <w:lang w:bidi="fa-IR"/>
        </w:rPr>
        <w:t>.</w:t>
      </w:r>
    </w:p>
    <w:p>
      <w:pPr>
        <w:pStyle w:val="Heading3"/>
        <w:numPr>
          <w:ilvl w:val="2"/>
          <w:numId w:val="1"/>
        </w:numPr>
        <w:rPr/>
      </w:pPr>
      <w:bookmarkStart w:id="1775" w:name="__RefHeading___Toc5888633_2320776876"/>
      <w:bookmarkStart w:id="1776" w:name="_Toc706"/>
      <w:bookmarkEnd w:id="1775"/>
      <w:r>
        <w:rPr/>
        <w:t>7</w:t>
      </w:r>
      <w:r>
        <w:rPr>
          <w:rtl w:val="true"/>
        </w:rPr>
        <w:t xml:space="preserve">. </w:t>
      </w:r>
      <w:r>
        <w:rPr>
          <w:rtl w:val="true"/>
        </w:rPr>
        <w:t>تفسیر دو واژه الْعَاكِفُ وَ الْبَادِ</w:t>
      </w:r>
      <w:bookmarkEnd w:id="1776"/>
    </w:p>
    <w:p>
      <w:pPr>
        <w:pStyle w:val="BookText"/>
        <w:rPr/>
      </w:pPr>
      <w:r>
        <w:rPr>
          <w:rFonts w:ascii="Amiri" w:hAnsi="Amiri" w:eastAsia="Amiri" w:cs="Amiri"/>
          <w:color w:val="111111"/>
          <w:sz w:val="28"/>
          <w:sz w:val="28"/>
          <w:szCs w:val="28"/>
          <w:rtl w:val="true"/>
          <w:lang w:bidi="ar-SA"/>
        </w:rPr>
        <w:t>فَالْعَاكِفُ الْمُقِيمُ بِهِ وَ الْبَادِى الَّذِي يَحْجُ إِلَيْهِ مِنْ غَيْرِ أَهْلِهِ</w:t>
      </w:r>
      <w:r>
        <w:rPr>
          <w:rFonts w:ascii="IRNazanin" w:hAnsi="IRNazanin" w:eastAsia="IRNazanin"/>
          <w:color w:val="111111"/>
          <w:sz w:val="28"/>
          <w:sz w:val="28"/>
          <w:szCs w:val="28"/>
          <w:rtl w:val="true"/>
          <w:lang w:bidi="fa-IR"/>
        </w:rPr>
        <w:t xml:space="preserve"> مقصود از عاکف مقیم مکه و بادی آن شخصی است که از دیار دیگر به حج می رود و اهل مکه نیست</w:t>
      </w:r>
      <w:r>
        <w:rPr>
          <w:rFonts w:eastAsia="IRNazanin" w:cs="IRNazanin"/>
          <w:color w:val="111111"/>
          <w:sz w:val="28"/>
          <w:szCs w:val="28"/>
          <w:rtl w:val="true"/>
          <w:lang w:bidi="fa-IR"/>
        </w:rPr>
        <w:t>.</w:t>
      </w:r>
    </w:p>
    <w:p>
      <w:pPr>
        <w:pStyle w:val="Heading3"/>
        <w:numPr>
          <w:ilvl w:val="2"/>
          <w:numId w:val="1"/>
        </w:numPr>
        <w:rPr/>
      </w:pPr>
      <w:bookmarkStart w:id="1777" w:name="__RefHeading___Toc5888635_2320776876"/>
      <w:bookmarkStart w:id="1778" w:name="_Toc707"/>
      <w:bookmarkEnd w:id="1777"/>
      <w:r>
        <w:rPr/>
        <w:t>8</w:t>
      </w:r>
      <w:r>
        <w:rPr>
          <w:rtl w:val="true"/>
        </w:rPr>
        <w:t xml:space="preserve">. </w:t>
      </w:r>
      <w:r>
        <w:rPr>
          <w:rtl w:val="true"/>
        </w:rPr>
        <w:t>دعای امام</w:t>
      </w:r>
      <w:bookmarkEnd w:id="177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وَإِيَّاكُمْ لِمَحَابِّهِ وَالسَّلَام</w:t>
      </w:r>
      <w:r>
        <w:rPr>
          <w:rStyle w:val="FootnoteAnchor"/>
          <w:rtl w:val="true"/>
        </w:rPr>
        <w:footnoteReference w:id="1222"/>
      </w:r>
      <w:r>
        <w:rPr>
          <w:rFonts w:ascii="IRNazanin" w:hAnsi="IRNazanin" w:eastAsia="IRNazanin"/>
          <w:color w:val="111111"/>
          <w:sz w:val="28"/>
          <w:sz w:val="28"/>
          <w:szCs w:val="28"/>
          <w:rtl w:val="true"/>
          <w:lang w:bidi="fa-IR"/>
        </w:rPr>
        <w:t xml:space="preserve"> خداوند ما و شما را به آن چه محبوب اوست موفق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السلام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79" w:name="pg20332_196186"/>
      <w:bookmarkStart w:id="1780" w:name="pg20332_196186"/>
      <w:bookmarkEnd w:id="1780"/>
    </w:p>
    <w:p>
      <w:pPr>
        <w:pStyle w:val="Heading2"/>
        <w:numPr>
          <w:ilvl w:val="1"/>
          <w:numId w:val="1"/>
        </w:numPr>
        <w:rPr/>
      </w:pPr>
      <w:bookmarkStart w:id="1781" w:name="pg20332_196186"/>
      <w:bookmarkStart w:id="1782" w:name="__RefHeading___Toc5888637_2320776876"/>
      <w:bookmarkStart w:id="1783" w:name="_Toc708"/>
      <w:bookmarkEnd w:id="1781"/>
      <w:bookmarkEnd w:id="1782"/>
      <w:r>
        <w:rPr>
          <w:rtl w:val="true"/>
        </w:rPr>
        <w:t xml:space="preserve">نامه </w:t>
      </w:r>
      <w:r>
        <w:rPr/>
        <w:t>68</w:t>
      </w:r>
      <w:bookmarkEnd w:id="1783"/>
    </w:p>
    <w:p>
      <w:pPr>
        <w:pStyle w:val="Heading3"/>
        <w:numPr>
          <w:ilvl w:val="2"/>
          <w:numId w:val="1"/>
        </w:numPr>
        <w:rPr/>
      </w:pPr>
      <w:bookmarkStart w:id="1784" w:name="__RefHeading___Toc5888639_2320776876"/>
      <w:bookmarkStart w:id="1785" w:name="_Toc709"/>
      <w:bookmarkEnd w:id="1784"/>
      <w:r>
        <w:rPr>
          <w:rtl w:val="true"/>
        </w:rPr>
        <w:t>اشاره</w:t>
      </w:r>
      <w:bookmarkEnd w:id="1785"/>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خلافت؛ مدینه سال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و تحذیر نسبت به دنیا خصوصا به عنوان والی </w:t>
      </w:r>
      <w:r>
        <w:rPr>
          <w:rStyle w:val="FootnoteAnchor"/>
          <w:rtl w:val="true"/>
        </w:rPr>
        <w:footnoteReference w:id="1223"/>
      </w:r>
    </w:p>
    <w:p>
      <w:pPr>
        <w:pStyle w:val="Heading3"/>
        <w:numPr>
          <w:ilvl w:val="2"/>
          <w:numId w:val="1"/>
        </w:numPr>
        <w:rPr/>
      </w:pPr>
      <w:bookmarkStart w:id="1786" w:name="__RefHeading___Toc5888641_2320776876"/>
      <w:bookmarkStart w:id="1787" w:name="_Toc710"/>
      <w:bookmarkEnd w:id="1786"/>
      <w:r>
        <w:rPr>
          <w:rtl w:val="true"/>
        </w:rPr>
        <w:t>پیشگفتار نامه</w:t>
      </w:r>
      <w:bookmarkEnd w:id="1787"/>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سلمان فارسی رحمة الله علیه پیش از خلافت حضرت این نامه را هنگامی امام به سلمان نوشته است که سلمان والی مدائن بود و امام پیوسته بر آگاهی و شناخت سلمان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افزاید در این نامه به وصف دنیا می پردازد و هشدار می دهد که هر چه از این جهان بیشتر تو را به شگفتی وا می دارد باید بیشتر از آن رویگردان شد زیرا ناپایدارتر است</w:t>
      </w:r>
      <w:r>
        <w:rPr>
          <w:rFonts w:eastAsia="IRNazanin" w:cs="IRNazanin"/>
          <w:color w:val="111111"/>
          <w:sz w:val="28"/>
          <w:szCs w:val="28"/>
          <w:rtl w:val="true"/>
          <w:lang w:bidi="fa-IR"/>
        </w:rPr>
        <w:t xml:space="preserve">. </w:t>
      </w:r>
      <w:bookmarkStart w:id="1788" w:name="pg20332_196187"/>
    </w:p>
    <w:p>
      <w:pPr>
        <w:pStyle w:val="BookText"/>
        <w:rPr/>
      </w:pPr>
      <w:bookmarkEnd w:id="1788"/>
      <w:r>
        <w:rPr>
          <w:rFonts w:ascii="Amiri" w:hAnsi="Amiri" w:eastAsia="Amiri" w:cs="Amiri"/>
          <w:color w:val="111111"/>
          <w:sz w:val="28"/>
          <w:sz w:val="28"/>
          <w:szCs w:val="28"/>
          <w:rtl w:val="true"/>
          <w:lang w:bidi="ar-SA"/>
        </w:rPr>
        <w:t>أَمَّا بَعْدُ فَإِنَّمَا مَثَلُ الدُّنْيَا مَثَلُ الْحَيَّةِ لَيَّنْ مَسُّهَا قَاتِلُ سَمَّهَا فَأَعْرِضْ عَمَّا يُعْجِبُكَ فِيهَا لِقِلَّةِ مَا يَصْحَبُكَ مِنْهَا وَضَعْ عَنْكَ هُمُومَهَا لِمَا أَيْقَنْتَ بِهِ مِنْ فِرَاقِهَا وَ تَصَرُّفِ حَالَاتِهَا وَكُنْ آنَسَ مَا تَكُونُ بِهَا أَحْذَرَ مَا تَكُونُ مِنْهَا فَإِنَّ صَاحِبَهَا كُلَّمَا اطْمَأَنَّ فِيهَا إِلَى سُرُورٍ أَشْخَصَتْهُ عَنْهُ إِلَى مَحْذُورٍ أَوْ إِلَى إِينَاسٍ أَزَالَتْهُ عَنْهُ إِلَى إِيحَاشِ وَ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89" w:name="__RefHeading___Toc5888643_2320776876"/>
      <w:bookmarkStart w:id="1790" w:name="_Toc711"/>
      <w:bookmarkEnd w:id="1789"/>
      <w:r>
        <w:rPr/>
        <w:t>1</w:t>
      </w:r>
      <w:r>
        <w:rPr>
          <w:rtl w:val="true"/>
        </w:rPr>
        <w:t xml:space="preserve">. </w:t>
      </w:r>
      <w:r>
        <w:rPr>
          <w:rtl w:val="true"/>
        </w:rPr>
        <w:t>تشبیه دنیا</w:t>
      </w:r>
      <w:bookmarkEnd w:id="1790"/>
    </w:p>
    <w:p>
      <w:pPr>
        <w:pStyle w:val="BookText"/>
        <w:rPr/>
      </w:pPr>
      <w:r>
        <w:rPr>
          <w:rFonts w:ascii="Amiri" w:hAnsi="Amiri" w:eastAsia="Amiri" w:cs="Amiri"/>
          <w:color w:val="111111"/>
          <w:sz w:val="28"/>
          <w:sz w:val="28"/>
          <w:szCs w:val="28"/>
          <w:rtl w:val="true"/>
          <w:lang w:bidi="ar-SA"/>
        </w:rPr>
        <w:t>أَمَّا بَعْدُ فَإِنَّمَا مَثَلُ الدُّنْيَا مَثَلُ الْحَيَّةِ لَيِّنْ مَسُّهَا قَاتِلٌ سَمُّهَا</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قَاتِلٌ سَمُّهَا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زهرش کشنده است؛ سم به هر ماده کشنده گفته می شود؛ جمع آن 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دنیا همچون مار است چون به آن دست نهی نرم، ولی زهرش کشنده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يَعْلَمُونَ ظَاهِراً مِنَ الْحَياةِ الدُّنْيا وَهُمْ عَنِ الآخِرَةِ هُمْ غَافِلُون</w:t>
      </w:r>
      <w:r>
        <w:rPr>
          <w:rStyle w:val="FootnoteAnchor"/>
          <w:rtl w:val="true"/>
        </w:rPr>
        <w:footnoteReference w:id="1225"/>
      </w:r>
      <w:r>
        <w:rPr>
          <w:rFonts w:ascii="IRNazanin" w:hAnsi="IRNazanin" w:eastAsia="IRNazanin"/>
          <w:color w:val="111111"/>
          <w:sz w:val="28"/>
          <w:sz w:val="28"/>
          <w:szCs w:val="28"/>
          <w:rtl w:val="true"/>
          <w:lang w:bidi="fa-IR"/>
        </w:rPr>
        <w:t>آن ها تنها ظاهری از زندگی دنیا را می دانند و از آخرت و پایان کار بی 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خوش خط و خال</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ظواهر فریبنده و جاذبه های پر زرق و برق دنیا را همچون ماری می داند که نرم و خوش خط و خال است ولی درون خود زهری کشنده و نابودکننده دارد</w:t>
      </w:r>
      <w:r>
        <w:rPr>
          <w:rFonts w:eastAsia="IRNazanin" w:cs="IRNazanin"/>
          <w:color w:val="111111"/>
          <w:sz w:val="28"/>
          <w:szCs w:val="28"/>
          <w:rtl w:val="true"/>
          <w:lang w:bidi="fa-IR"/>
        </w:rPr>
        <w:t>.</w:t>
      </w:r>
    </w:p>
    <w:p>
      <w:pPr>
        <w:pStyle w:val="Heading3"/>
        <w:numPr>
          <w:ilvl w:val="2"/>
          <w:numId w:val="1"/>
        </w:numPr>
        <w:rPr/>
      </w:pPr>
      <w:bookmarkStart w:id="1791" w:name="__RefHeading___Toc5888645_2320776876"/>
      <w:bookmarkStart w:id="1792" w:name="_Toc712"/>
      <w:bookmarkEnd w:id="1791"/>
      <w:r>
        <w:rPr/>
        <w:t>2</w:t>
      </w:r>
      <w:r>
        <w:rPr>
          <w:rtl w:val="true"/>
        </w:rPr>
        <w:t xml:space="preserve">. </w:t>
      </w:r>
      <w:r>
        <w:rPr>
          <w:rtl w:val="true"/>
        </w:rPr>
        <w:t>دنیا فریبنده ای زودگذر</w:t>
      </w:r>
      <w:bookmarkEnd w:id="1792"/>
    </w:p>
    <w:p>
      <w:pPr>
        <w:pStyle w:val="BookText"/>
        <w:rPr/>
      </w:pPr>
      <w:r>
        <w:rPr>
          <w:rFonts w:ascii="Amiri" w:hAnsi="Amiri" w:eastAsia="Amiri" w:cs="Amiri"/>
          <w:color w:val="111111"/>
          <w:sz w:val="28"/>
          <w:sz w:val="28"/>
          <w:szCs w:val="28"/>
          <w:rtl w:val="true"/>
          <w:lang w:bidi="ar-SA"/>
        </w:rPr>
        <w:t>فَإِنَّ الدُّنْيَا رَنِقٌ مَشْرَبُهَا رَدِغٌ مَشْرَعُهَا يُونِقُ مَنْظَرُهَا وَيُوبِقُ مَخْبَرُهَا غُرُورٌ حَائِلٌ وَضَوْءُ آفِلٌ وَ ظِلٍّ زَائِلٌ وَسِنَادٌ مَائِل</w:t>
      </w:r>
      <w:r>
        <w:rPr>
          <w:rStyle w:val="FootnoteAnchor"/>
          <w:rtl w:val="true"/>
        </w:rPr>
        <w:footnoteReference w:id="1226"/>
      </w:r>
      <w:r>
        <w:rPr>
          <w:rFonts w:ascii="IRNazanin" w:hAnsi="IRNazanin" w:eastAsia="IRNazanin"/>
          <w:color w:val="111111"/>
          <w:sz w:val="28"/>
          <w:sz w:val="28"/>
          <w:szCs w:val="28"/>
          <w:rtl w:val="true"/>
          <w:lang w:bidi="fa-IR"/>
        </w:rPr>
        <w:t xml:space="preserve"> زیرا آبشخور دنیا ناصاف و کدر چشم هاش گل آلود و لغزنده دیدگاهش زیبا و فریبنده و آزمایشگاهش تباه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دوگانگی ظاهر و باطن دنیا در سخنان امام به صورت های مختلفی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w:t>
      </w:r>
      <w:bookmarkStart w:id="1793" w:name="pg20332_196188"/>
    </w:p>
    <w:p>
      <w:pPr>
        <w:pStyle w:val="BookText"/>
        <w:rPr/>
      </w:pPr>
      <w:bookmarkEnd w:id="1793"/>
      <w:r>
        <w:rPr>
          <w:rFonts w:ascii="IRNazanin" w:hAnsi="IRNazanin" w:eastAsia="IRNazanin"/>
          <w:color w:val="111111"/>
          <w:sz w:val="28"/>
          <w:sz w:val="28"/>
          <w:szCs w:val="28"/>
          <w:rtl w:val="true"/>
          <w:lang w:bidi="fa-IR"/>
        </w:rPr>
        <w:t>بودن ظاهر و قاتل بودن سم درونی ذکر شده و در جای دیگر تشبیه به زن زیبایی شده که شوهرانش را یکی بعد از دیگری به قتل می رساند و گاه تشبیه به آبگاهی شده که آبش گوارا ولی مسیر ورود در کنار آب خطرناک و هلاکت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این تشبیهات اشاره به این که دنیا ظاهری جالب و دلپذیر اما باطنی آلوده و خطرناک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الدُّنْيَا مَثَلُ ثَوْبٍ شُقَ مِنْ أَوَّلِهِ إِلَى آخِرِهِ فَيَبْقَى مُتَعَلِّقاً بِخَيْطٍ فِي آخِرِهِ يُوشِكُ ذَلِكَ الْخَيْطُ أَنْ يَنْقَطِع</w:t>
      </w:r>
      <w:r>
        <w:rPr>
          <w:rStyle w:val="FootnoteAnchor"/>
          <w:rtl w:val="true"/>
        </w:rPr>
        <w:footnoteReference w:id="1227"/>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این دنیا همانند جامه ای است که از آغاز تا پایانش شکافته است و به یک نخ در پایان آویخته است، و نزدیک است که آن نخ هم جدا شود</w:t>
      </w:r>
      <w:r>
        <w:rPr>
          <w:rFonts w:eastAsia="IRNazanin" w:cs="IRNazanin"/>
          <w:color w:val="111111"/>
          <w:sz w:val="28"/>
          <w:szCs w:val="28"/>
          <w:rtl w:val="true"/>
          <w:lang w:bidi="fa-IR"/>
        </w:rPr>
        <w:t>.</w:t>
      </w:r>
    </w:p>
    <w:p>
      <w:pPr>
        <w:pStyle w:val="Heading3"/>
        <w:numPr>
          <w:ilvl w:val="2"/>
          <w:numId w:val="1"/>
        </w:numPr>
        <w:rPr/>
      </w:pPr>
      <w:bookmarkStart w:id="1794" w:name="__RefHeading___Toc5888647_2320776876"/>
      <w:bookmarkStart w:id="1795" w:name="_Toc713"/>
      <w:bookmarkEnd w:id="1794"/>
      <w:r>
        <w:rPr/>
        <w:t>3</w:t>
      </w:r>
      <w:r>
        <w:rPr>
          <w:rtl w:val="true"/>
        </w:rPr>
        <w:t xml:space="preserve">. </w:t>
      </w:r>
      <w:r>
        <w:rPr>
          <w:rtl w:val="true"/>
        </w:rPr>
        <w:t>کوتاهی عمر دنیا</w:t>
      </w:r>
      <w:bookmarkEnd w:id="1795"/>
    </w:p>
    <w:p>
      <w:pPr>
        <w:pStyle w:val="BookText"/>
        <w:rPr/>
      </w:pPr>
      <w:r>
        <w:rPr>
          <w:rFonts w:ascii="Amiri" w:hAnsi="Amiri" w:eastAsia="Amiri" w:cs="Amiri"/>
          <w:color w:val="111111"/>
          <w:sz w:val="28"/>
          <w:sz w:val="28"/>
          <w:szCs w:val="28"/>
          <w:rtl w:val="true"/>
          <w:lang w:bidi="ar-SA"/>
        </w:rPr>
        <w:t>فَأَعْرِضْ عَمَّا يُعْجِبُكَ فِيهَا لِقِلَّةِ مَا يَصْحَبُكَ مِنْهَا وَضَعْ عَنْكَ هُمُومَهَا لِمَا أَيْقَنْتَ بِهِ مِنْ فِرَاقِهَا وَ تَصَرُّفِ حَالاتِهَا</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پیاده کن؛ زمین بگذار؛ برکنار کن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أيْقَنْتَ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یقین کردی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چه در دنیا تو را خوشایند است دوری کن چرا که از کالایش اندکی همراه تو می ماند و اندوهش را از خود بگذار چون فراقش و دگرگونیش را باور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حَالاتِهَا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دنیا افزون بر این که عمرش کوتاه است در همان مدتی که با ماست یکنواخت نیست و پیوسته در حال دگرگونی است</w:t>
      </w:r>
      <w:r>
        <w:rPr>
          <w:rFonts w:eastAsia="IRNazanin" w:cs="IRNazanin"/>
          <w:color w:val="111111"/>
          <w:sz w:val="28"/>
          <w:szCs w:val="28"/>
          <w:rtl w:val="true"/>
          <w:lang w:bidi="fa-IR"/>
        </w:rPr>
        <w:t xml:space="preserve">. </w:t>
      </w:r>
      <w:r>
        <w:rPr>
          <w:rStyle w:val="FootnoteAnchor"/>
          <w:rtl w:val="true"/>
        </w:rPr>
        <w:footnoteReference w:id="1229"/>
      </w:r>
    </w:p>
    <w:p>
      <w:pPr>
        <w:pStyle w:val="Heading3"/>
        <w:numPr>
          <w:ilvl w:val="2"/>
          <w:numId w:val="1"/>
        </w:numPr>
        <w:rPr/>
      </w:pPr>
      <w:bookmarkStart w:id="1796" w:name="__RefHeading___Toc5888649_2320776876"/>
      <w:bookmarkStart w:id="1797" w:name="_Toc714"/>
      <w:bookmarkEnd w:id="1796"/>
      <w:r>
        <w:rPr/>
        <w:t>4</w:t>
      </w:r>
      <w:r>
        <w:rPr>
          <w:rtl w:val="true"/>
        </w:rPr>
        <w:t xml:space="preserve">. </w:t>
      </w:r>
      <w:r>
        <w:rPr>
          <w:rtl w:val="true"/>
        </w:rPr>
        <w:t>نتیجه انس با دنیا</w:t>
      </w:r>
      <w:bookmarkEnd w:id="1797"/>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آنَسَ مَا تَكُونُ بِهَا أَحْذَرَ مَا تَكُونُ مِنْهَا فَإِنَّ صَاحِبَهَا كُلَّمَا اطْمَأَنَّ فِيهَا إِلَى سُرُورٍ</w:t>
      </w:r>
    </w:p>
    <w:p>
      <w:pPr>
        <w:pStyle w:val="BookText"/>
        <w:rPr/>
      </w:pPr>
      <w:r>
        <w:rPr>
          <w:rFonts w:ascii="Amiri" w:hAnsi="Amiri" w:eastAsia="Amiri" w:cs="Amiri"/>
          <w:color w:val="111111"/>
          <w:sz w:val="28"/>
          <w:sz w:val="28"/>
          <w:szCs w:val="28"/>
          <w:rtl w:val="true"/>
          <w:lang w:bidi="ar-SA"/>
        </w:rPr>
        <w:t>أَشْخَصَتْهُ عَنْهُ إِلَى مَحْذُورٍ أَوْ إِلَى إِينَاسِ أَزَالَتْهُ عَنْهُ إِلَى إِيحَاشِ وَ السَّلَامِ</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إيناس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گرفتن؛ از ریشه 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إيحَاشِ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کردن؛ غربت دادن به وحشت انداختن؛ از ریشه وحشت به معنای به وحشت افکندن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وقتی که انس تو با دنیا بیشتر است همان زمان از آن بیشتر برحذر باش که دنیادار چون به لذت و خوشی آرام گرفت دنیا او را به عرصه بلا و سختی فرستاد یا هر زمان به انس با دنیا مطمئن شد او را به ترس و وحشت دچار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p>
    <w:p>
      <w:pPr>
        <w:pStyle w:val="BookText"/>
        <w:rPr/>
      </w:pPr>
      <w:r>
        <w:rPr>
          <w:rFonts w:ascii="IRNazanin" w:hAnsi="IRNazanin" w:eastAsia="IRNazanin"/>
          <w:color w:val="111111"/>
          <w:sz w:val="28"/>
          <w:sz w:val="28"/>
          <w:szCs w:val="28"/>
          <w:rtl w:val="true"/>
          <w:lang w:bidi="fa-IR"/>
        </w:rPr>
        <w:t>مشابه</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أَعْرَضَ عَنْ ذِكْرِي فَإِنَّ لَهُ مَعِيشَةً ضَنْكاً</w:t>
      </w:r>
      <w:r>
        <w:rPr>
          <w:rStyle w:val="FootnoteAnchor"/>
          <w:rtl w:val="true"/>
        </w:rPr>
        <w:footnoteReference w:id="1231"/>
      </w:r>
      <w:r>
        <w:rPr>
          <w:rFonts w:ascii="IRNazanin" w:hAnsi="IRNazanin" w:eastAsia="IRNazanin"/>
          <w:color w:val="111111"/>
          <w:sz w:val="28"/>
          <w:sz w:val="28"/>
          <w:szCs w:val="28"/>
          <w:rtl w:val="true"/>
          <w:lang w:bidi="fa-IR"/>
        </w:rPr>
        <w:t>و هرکس که از یاد من اعراض کند، زندگیش تنگ</w:t>
      </w:r>
      <w:r>
        <w:rPr>
          <w:rFonts w:eastAsia="IRNazanin" w:cs="IRNazanin"/>
          <w:color w:val="111111"/>
          <w:sz w:val="28"/>
          <w:szCs w:val="28"/>
          <w:rtl w:val="true"/>
          <w:lang w:bidi="fa-IR"/>
        </w:rPr>
        <w:t xml:space="preserve">. </w:t>
      </w:r>
      <w:bookmarkStart w:id="1798" w:name="pg20332_196190"/>
    </w:p>
    <w:p>
      <w:pPr>
        <w:pStyle w:val="Heading2"/>
        <w:numPr>
          <w:ilvl w:val="1"/>
          <w:numId w:val="1"/>
        </w:numPr>
        <w:rPr/>
      </w:pPr>
      <w:bookmarkStart w:id="1799" w:name="__RefHeading___Toc5888651_2320776876"/>
      <w:bookmarkStart w:id="1800" w:name="_Toc715"/>
      <w:bookmarkEnd w:id="1798"/>
      <w:bookmarkEnd w:id="1799"/>
      <w:r>
        <w:rPr>
          <w:rtl w:val="true"/>
        </w:rPr>
        <w:t xml:space="preserve">نامه </w:t>
      </w:r>
      <w:r>
        <w:rPr/>
        <w:t>69</w:t>
      </w:r>
      <w:bookmarkEnd w:id="1800"/>
    </w:p>
    <w:p>
      <w:pPr>
        <w:pStyle w:val="Heading3"/>
        <w:numPr>
          <w:ilvl w:val="2"/>
          <w:numId w:val="1"/>
        </w:numPr>
        <w:rPr/>
      </w:pPr>
      <w:bookmarkStart w:id="1801" w:name="__RefHeading___Toc5888653_2320776876"/>
      <w:bookmarkStart w:id="1802" w:name="_Toc716"/>
      <w:bookmarkEnd w:id="1801"/>
      <w:r>
        <w:rPr>
          <w:rtl w:val="true"/>
        </w:rPr>
        <w:t>اشاره</w:t>
      </w:r>
      <w:bookmarkEnd w:id="1802"/>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همدانی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آموزش</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اخلاق کارگزاران و اوصاف مؤمنین </w:t>
      </w:r>
      <w:r>
        <w:rPr>
          <w:rStyle w:val="FootnoteAnchor"/>
          <w:rtl w:val="true"/>
        </w:rPr>
        <w:footnoteReference w:id="1232"/>
      </w:r>
    </w:p>
    <w:p>
      <w:pPr>
        <w:pStyle w:val="Heading3"/>
        <w:numPr>
          <w:ilvl w:val="2"/>
          <w:numId w:val="1"/>
        </w:numPr>
        <w:rPr/>
      </w:pPr>
      <w:bookmarkStart w:id="1803" w:name="__RefHeading___Toc5888655_2320776876"/>
      <w:bookmarkStart w:id="1804" w:name="_Toc717"/>
      <w:bookmarkEnd w:id="1803"/>
      <w:r>
        <w:rPr>
          <w:rtl w:val="true"/>
        </w:rPr>
        <w:t>پیشگفتار نامه</w:t>
      </w:r>
      <w:bookmarkEnd w:id="180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است از نامه طولانی امام علیه السلام به حارث همدانی، که اوامری در آن فرموده، و از چیزهایی نیز او را منع کرده است محور سخن بر اساس تعلیم اخلاق پسندیده و آداب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نامه حاوی یک سری نصایح و محاسن اخلاقی است که امام به حارث بیان داشته است</w:t>
      </w:r>
      <w:r>
        <w:rPr>
          <w:rFonts w:eastAsia="IRNazanin" w:cs="IRNazanin"/>
          <w:color w:val="111111"/>
          <w:sz w:val="28"/>
          <w:szCs w:val="28"/>
          <w:rtl w:val="true"/>
          <w:lang w:bidi="fa-IR"/>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تَمَسَّكَ بِحَبْلِ الْقُرْآنِ وَ انْتَصِحْهُ اسْتَنْصِحْهُ وَ أَحِلَّ حَلَالَهُ وَحَرَّمْ حَرَامَهُ وَ صَدِّقْ بِمَا سَلَفَ مِنَ الْحَقِّ وَاعْتَبِرُ بِمَا مَضَى مِنَ الدُّنْيَا لِمَا بَقِيَ مِنْهَا فَإِنَّ بَعْضَهَا يُشْبِهُ بَعْضاً وَ آخِرَهَا لَاحِقٌ بِأَوَّلِهَا وَ كُلُّهَا حَائِلٌ مُفَارِقٌ وَ عَظْمِ اسْمَ اللَّهِ أَنْ تَذْكُرَهُ إِلَّا عَلَى حَقٌّ وَ أَكْثِرْ ذِكْرَ الْمَوْتِ وَ مَا بَعْدَ الْمَوْتِ وَ لَا تَتَمَنَّ الْمَوْتَ إِلَّا بِشَرْطٍ وَثِيقِ وَ احْذَرْ كُلَّ عَمَلٍيَرْضَاهُ صَاحِبُهُ لِنَفْسِهِ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لِعَامَّةِ الْمُسْلِمِينَ وَ احْذَرُ كُلَّ عَمَل يُعْمَلُ في السِّرِّ وَيُسْتَحَى مِنْهُ فِي الْعَلَانِيَةِ وَاحْذَرْ كُلَّ عَمَل إِذَا سُئِلَ عَنْهُ صَاحِبُهُ أَنْكَرَهُ اوَا أَوْ اعْتَذَرَ مِنْهُ وَلَا تَجْعَلْ عِرْضَكَ غَرَضاً لِنبَالِ الْقَوْمِ الْقَوْلِ وَ لَا تُحَدِّثِ النَّاسَ بِكُلِّ مَا سَمِعْتَ بِهِ فَكَفَى بِذَلِكَ كَذِباً وَ لَا تَرُدَّ عَلَى النَّاسِ كُلَّ مَا حَدَّثُوكَ بِهِ فَكَفَى بِذَلِكَ جَهْلًا وَاكْظِمِ الْغَيْظَ وَ احْلُمْ عِنْدَ الْغَضَبِ وَ تَجَاوَزْ عِنْدَ الْمَقْدِرَةِ تَجَاوَزْ عِنْدَ الْمَقْدَرَةِ وَ احْلُمْ عِنْدَ الْغَضَبِ وَ اصْفَحْ مَعَ الدَّوْلَةِ تَكُنْ لَكَ الْعَاقِبَةُ وَ اسْتَصْلِحْ كُلَّ نِعْمَةٍ أَنْعَمَهَا اللَّهُ عَلَيْكَ وَ لَا تُضَيَّعَنَّ نِعْمَةً مِنْ نِعَمِ اللَّهِ عِنْدَكَ وَلْيُرَ عَلَيْكَ أَثَرِ مَا أَنْعَمَ اللَّهُ بِهِ عَلَيْكَ وَاعْلَمْ أَنَّ أَفْضَلَ الْمُؤْمِنِينَ أَفْضَلُهُمْ تَقْدِمَةً مِنْ نَفْسِهِ وَ أَهْلِهِ وَ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فَإِنَّكَ مَا تُقَدِّمْ مِنْ خَيْرٍ يَبْقَ لَكَ ذُخْرُهُ وَ مَا تُؤَخِّرُهُ يَكُنْ لِغَيْرِكَ خَيْرُهُ وَ احْذَرْ صَحَابَةَ مَنْ يَفِيلُ رَأيُهُ وَ يُنْكَرُ عَمَلُهُ فَإِنَّ الصَّاحِبَ مُعْتَبَرُ بِصَاحِبِهِ وَ اسْكُنِ الْأَمْصَارَ الْعِظَامَ فَإِنَّهَا جِمَاعُ الْمُسْلِمِينَ وَاحْذَرْ مَنَازِلَ الْغَفْلَةِ وَالْجَفَاءِ وَ قِلَّةَ الْأَعْوَانِ عَلَى طَاعَةِ اللهِ وَ اقْصُرْ رَأْيَكَ عَلَى مَا يَعْنِيكَ وَ إِيَّاكَ وَ مَقَاعِدَ الْأَسْوَاقِ فَإِنَّهَا مَحَاضِرُ الشَّيْطَانِ وَ مَعَارِيضُ الْفِتَنِ وَأَكْثِرُ أَنْ تَنْظُرَ إِلَى مَنْ فُضّلْتَ عَلَيْهِ فَإِنَّ ذَلِكَ مِنْ أَبْوَابِ الشُّكْرِ وَ لَا تُسَافِرْ فِي يَوْمِ جُمُعَةٍ حَتَّى تَشْهَدَ الصَّلَاةَ إِلَّا فَاصِلًا فِي سَبِيلِ اللَّهِ أَوْ فِي أَمْرِ تُعْذَرُ بِهِ وَأَطِعِ اللَّهَ فِي جُمَلِ جَمِيعِ أُمُورِكَ فَإِنَّ طَاعَةَ اللَّهِ فَاضِلَةٌ عَلَى مَا سِوَاهَا وَ خَادِعْ نَفْسَكَ فِي الْعِبَادَةِ وَارْفُقْ بِهَا وَلَا تَقْهَرْهَا وَ خُذْ عَفْوَهَا وَنَشَاطَهَا إِلَّا مَا كَانَ مَكْتُوباً عَلَيْكَ مِنَ الْفَرِيضَةِ فَإِنَّهُ لَا بُدَّ مِنْ قَضَائِهَا وَتَعَاهُدِهَا عِنْدَ مَحَلَّهَا وَإِيَّاكَ أَنْ يَنْزِلَ بك الْمَوْتُ وَ أَنْتَ ابقَ مِنْ رَبِّكَ فِي طَلَبِ الدُّنْيَا وَ إِيَّاكَ وَ مُصَاحَبَةَ الْفَسَّاقِ فَإِنَّ الشَّرَّ بِالشَّرِّ مُلْحَقِّ وَ وَفِّرِ اللَّهَ وَأَحْبِبْ أَحِبَّاءَهُ وَاحْذَرِ الْغَضَبَ فَإِنَّهُ جُنْدٌ عَظِيمٌ مِنْ جُنُودِ إِبْلِيسَ وَالسَّلَام</w:t>
      </w:r>
      <w:r>
        <w:rPr>
          <w:rFonts w:eastAsia="Times New Roman" w:cs="Times New Roman" w:ascii="Times New Roman" w:hAnsi="Times New Roman"/>
          <w:color w:val="111111"/>
          <w:sz w:val="28"/>
          <w:szCs w:val="28"/>
          <w:rtl w:val="true"/>
          <w:lang w:val="en-US" w:bidi="en-US"/>
        </w:rPr>
        <w:t xml:space="preserve">. </w:t>
      </w:r>
      <w:bookmarkStart w:id="1805" w:name="pg20332_196192"/>
    </w:p>
    <w:p>
      <w:pPr>
        <w:pStyle w:val="Heading3"/>
        <w:numPr>
          <w:ilvl w:val="2"/>
          <w:numId w:val="1"/>
        </w:numPr>
        <w:rPr/>
      </w:pPr>
      <w:bookmarkStart w:id="1806" w:name="__RefHeading___Toc5888657_2320776876"/>
      <w:bookmarkStart w:id="1807" w:name="_Toc718"/>
      <w:bookmarkEnd w:id="1805"/>
      <w:bookmarkEnd w:id="1806"/>
      <w:r>
        <w:rPr/>
        <w:t>1</w:t>
      </w:r>
      <w:r>
        <w:rPr>
          <w:rtl w:val="true"/>
        </w:rPr>
        <w:t xml:space="preserve">. </w:t>
      </w:r>
      <w:r>
        <w:rPr>
          <w:rtl w:val="true"/>
        </w:rPr>
        <w:t>تمسک به قرآن</w:t>
      </w:r>
      <w:bookmarkEnd w:id="1807"/>
    </w:p>
    <w:p>
      <w:pPr>
        <w:pStyle w:val="BookText"/>
        <w:rPr/>
      </w:pPr>
      <w:r>
        <w:rPr>
          <w:rFonts w:ascii="Amiri" w:hAnsi="Amiri" w:eastAsia="Amiri" w:cs="Amiri"/>
          <w:color w:val="111111"/>
          <w:sz w:val="28"/>
          <w:sz w:val="28"/>
          <w:szCs w:val="28"/>
          <w:rtl w:val="true"/>
          <w:lang w:bidi="ar-SA"/>
        </w:rPr>
        <w:t xml:space="preserve">وَ تَمَسَّكَ بِحَبْلِ الْقُرْآنِ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اسْتَنْصِحْهُ</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به ریسمان قرآن چنگ زن و از آن طلب پند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اعْتَصِمُوا بِحَبْلِ اللَّهِ جَمِيعاً وَ لا تَفَرَّقُوا</w:t>
      </w:r>
      <w:r>
        <w:rPr>
          <w:rStyle w:val="FootnoteAnchor"/>
          <w:rtl w:val="true"/>
        </w:rPr>
        <w:footnoteReference w:id="1234"/>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يَكْفُرْ بِالطَّاغُوتِ وَيُؤْمِنْ بِاللَّهِ فقد اسْتَمْسَكَ بِالْعُرْوَةِ الْوُثْقَى لَا انْفِصَامَ لَهَا وَاللَّهُ سَمِيعٌ عَلِيمٌ</w:t>
      </w:r>
      <w:r>
        <w:rPr>
          <w:rStyle w:val="FootnoteAnchor"/>
          <w:rtl w:val="true"/>
        </w:rPr>
        <w:footnoteReference w:id="1235"/>
      </w:r>
      <w:r>
        <w:rPr>
          <w:rFonts w:ascii="IRNazanin" w:hAnsi="IRNazanin" w:eastAsia="IRNazanin"/>
          <w:color w:val="111111"/>
          <w:sz w:val="28"/>
          <w:sz w:val="28"/>
          <w:szCs w:val="28"/>
          <w:rtl w:val="true"/>
          <w:lang w:bidi="fa-IR"/>
        </w:rPr>
        <w:t>پس هرکس که به طاغوت کفر ورزد و به خدای ایمان آورد، به چنان رشته استواری چنگ زده که گسستنش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شنوا و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فَاسْتَمْسِكْ بِالَّذِي أُوحِيَ إِلَيْكَ فِي عَلِي إِنَّكَ عَلَى صِرَاطٍ مُسْتَقیم</w:t>
      </w:r>
      <w:r>
        <w:rPr>
          <w:rStyle w:val="FootnoteAnchor"/>
          <w:rtl w:val="true"/>
        </w:rPr>
        <w:footnoteReference w:id="1236"/>
      </w:r>
      <w:r>
        <w:rPr>
          <w:rFonts w:ascii="IRNazanin" w:hAnsi="IRNazanin" w:eastAsia="IRNazanin"/>
          <w:color w:val="111111"/>
          <w:sz w:val="28"/>
          <w:sz w:val="28"/>
          <w:szCs w:val="28"/>
          <w:rtl w:val="true"/>
          <w:lang w:bidi="fa-IR"/>
        </w:rPr>
        <w:t>پس در آن چه به تو وحی شده است چنگ بزن که تو بر راه راست هستی</w:t>
      </w:r>
      <w:r>
        <w:rPr>
          <w:rFonts w:eastAsia="IRNazanin" w:cs="IRNazanin"/>
          <w:color w:val="111111"/>
          <w:sz w:val="28"/>
          <w:szCs w:val="28"/>
          <w:rtl w:val="true"/>
          <w:lang w:bidi="fa-IR"/>
        </w:rPr>
        <w:t>.</w:t>
      </w:r>
    </w:p>
    <w:p>
      <w:pPr>
        <w:pStyle w:val="Heading3"/>
        <w:numPr>
          <w:ilvl w:val="2"/>
          <w:numId w:val="1"/>
        </w:numPr>
        <w:rPr/>
      </w:pPr>
      <w:bookmarkStart w:id="1808" w:name="__RefHeading___Toc5888659_2320776876"/>
      <w:bookmarkStart w:id="1809" w:name="_Toc719"/>
      <w:bookmarkEnd w:id="1808"/>
      <w:r>
        <w:rPr/>
        <w:t>2</w:t>
      </w:r>
      <w:r>
        <w:rPr>
          <w:rtl w:val="true"/>
        </w:rPr>
        <w:t xml:space="preserve">. </w:t>
      </w:r>
      <w:r>
        <w:rPr>
          <w:rtl w:val="true"/>
        </w:rPr>
        <w:t>تقید به حلال و حرام قرآن</w:t>
      </w:r>
      <w:bookmarkEnd w:id="1809"/>
    </w:p>
    <w:p>
      <w:pPr>
        <w:pStyle w:val="BookText"/>
        <w:rPr/>
      </w:pPr>
      <w:r>
        <w:rPr>
          <w:rFonts w:ascii="Amiri" w:hAnsi="Amiri" w:eastAsia="Amiri" w:cs="Amiri"/>
          <w:color w:val="111111"/>
          <w:sz w:val="28"/>
          <w:sz w:val="28"/>
          <w:szCs w:val="28"/>
          <w:rtl w:val="true"/>
          <w:lang w:bidi="ar-SA"/>
        </w:rPr>
        <w:t>وَ أَحِلَّ حَلَالَهُ وَ حَرَّمْ حَرَامَهُ وَ صَدِّقْ</w:t>
      </w:r>
      <w:r>
        <w:rPr>
          <w:rStyle w:val="FootnoteAnchor"/>
          <w:rtl w:val="true"/>
        </w:rPr>
        <w:footnoteReference w:id="1237"/>
      </w:r>
    </w:p>
    <w:p>
      <w:pPr>
        <w:pStyle w:val="BookText"/>
        <w:rPr/>
      </w:pP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حلالش را حلال و حرامش را حرام شمارو به آن چه که از حق گذشته است تصدیق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امام برگرفتن الگوی رفتاری در جهات مختلف زندگی از قرآن است یعنی باید منطبق بر الگوی وحیانی قرآن عمل شود حلال آن حلال و حرام آن تا روز واپسین حرام است</w:t>
      </w:r>
      <w:r>
        <w:rPr>
          <w:rFonts w:eastAsia="IRNazanin" w:cs="IRNazanin"/>
          <w:color w:val="111111"/>
          <w:sz w:val="28"/>
          <w:szCs w:val="28"/>
          <w:rtl w:val="true"/>
          <w:lang w:bidi="fa-IR"/>
        </w:rPr>
        <w:t xml:space="preserve">. </w:t>
      </w:r>
      <w:r>
        <w:rPr>
          <w:rStyle w:val="FootnoteAnchor"/>
          <w:rtl w:val="true"/>
        </w:rPr>
        <w:footnoteReference w:id="1238"/>
      </w:r>
      <w:bookmarkStart w:id="1810" w:name="pg20332_196193"/>
    </w:p>
    <w:p>
      <w:pPr>
        <w:pStyle w:val="BookText"/>
        <w:rPr/>
      </w:pPr>
      <w:bookmarkEnd w:id="181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قَدْ جَاءَكُمْ بُرْهَانٌ مِنْ رَبِّكُمْ وَ أَنْزَلْنَا إِلَيْكُمْ نُوراً مُبینا</w:t>
      </w:r>
      <w:r>
        <w:rPr>
          <w:rStyle w:val="FootnoteAnchor"/>
          <w:rtl w:val="true"/>
        </w:rPr>
        <w:footnoteReference w:id="1239"/>
      </w:r>
      <w:r>
        <w:rPr>
          <w:rFonts w:ascii="IRNazanin" w:hAnsi="IRNazanin" w:eastAsia="IRNazanin"/>
          <w:color w:val="111111"/>
          <w:sz w:val="28"/>
          <w:sz w:val="28"/>
          <w:szCs w:val="28"/>
          <w:rtl w:val="true"/>
          <w:lang w:bidi="fa-IR"/>
        </w:rPr>
        <w:t>ای مردم از جانب پروردگارتان بر شما حجتی آمد و برای شما نوری آشکار نازل کرده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مَنْ حَرَّمَ زِينَةَ اللَّهِ الَّتى أَخْرَجَ لِعِبادِهِ وَ الطَّيِّبَاتِ مِنَ الرِّزْقِ قُلْ هِيَ لِلَّذِينَ آمَنُوا فِي الْحَياةِ الدُّنْيا خالِصَةً يَوْمَ الْقِيامَةِ كَذلِكَ نُفَصِّلُ الآيَاتِ لِقَوْمٍ يَعْلَمُون</w:t>
      </w:r>
      <w:r>
        <w:rPr>
          <w:rStyle w:val="FootnoteAnchor"/>
          <w:rtl w:val="true"/>
        </w:rPr>
        <w:footnoteReference w:id="1240"/>
      </w:r>
      <w:r>
        <w:rPr>
          <w:rFonts w:ascii="IRNazanin" w:hAnsi="IRNazanin" w:eastAsia="IRNazanin"/>
          <w:color w:val="111111"/>
          <w:sz w:val="28"/>
          <w:sz w:val="28"/>
          <w:szCs w:val="28"/>
          <w:rtl w:val="true"/>
          <w:lang w:bidi="fa-IR"/>
        </w:rPr>
        <w:t xml:space="preserve">بگو چه کسی زینت های الهی را که برای بندگان خود آفریده و روزی های پاکیزه را حرام کرده است بگو این ها در زندگی دنیا برای کسانی است که ایمان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دیگران نیز با آن ها مشارکت دارند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اینچنین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کسانی که آگاهند شرح می دهیم</w:t>
      </w:r>
      <w:r>
        <w:rPr>
          <w:rFonts w:eastAsia="IRNazanin" w:cs="IRNazanin"/>
          <w:color w:val="111111"/>
          <w:sz w:val="28"/>
          <w:szCs w:val="28"/>
          <w:rtl w:val="true"/>
          <w:lang w:bidi="fa-IR"/>
        </w:rPr>
        <w:t>.</w:t>
      </w:r>
    </w:p>
    <w:p>
      <w:pPr>
        <w:pStyle w:val="Heading3"/>
        <w:numPr>
          <w:ilvl w:val="2"/>
          <w:numId w:val="1"/>
        </w:numPr>
        <w:rPr/>
      </w:pPr>
      <w:bookmarkStart w:id="1811" w:name="__RefHeading___Toc5888661_2320776876"/>
      <w:bookmarkStart w:id="1812" w:name="_Toc720"/>
      <w:bookmarkEnd w:id="1811"/>
      <w:r>
        <w:rPr/>
        <w:t>3</w:t>
      </w:r>
      <w:r>
        <w:rPr>
          <w:rtl w:val="true"/>
        </w:rPr>
        <w:t xml:space="preserve">. </w:t>
      </w:r>
      <w:r>
        <w:rPr>
          <w:rtl w:val="true"/>
        </w:rPr>
        <w:t>گذشته دنیا و عبرت گرفتن از آن</w:t>
      </w:r>
      <w:bookmarkEnd w:id="1812"/>
    </w:p>
    <w:p>
      <w:pPr>
        <w:pStyle w:val="BookText"/>
        <w:rPr/>
      </w:pPr>
      <w:r>
        <w:rPr>
          <w:rFonts w:ascii="Amiri" w:hAnsi="Amiri" w:eastAsia="Amiri" w:cs="Amiri"/>
          <w:color w:val="111111"/>
          <w:sz w:val="28"/>
          <w:sz w:val="28"/>
          <w:szCs w:val="28"/>
          <w:rtl w:val="true"/>
          <w:lang w:bidi="ar-SA"/>
        </w:rPr>
        <w:t>بِمَا سَلَفَ مِنَ الْحَقِّ وَاعْتَبِرْ بِمَا مَضَى مِنَ الدُّنْيَا لِمَا بَقِيَ مِنْهَا فَإِنَّ بَعْضَهَا يُشْبِهُ بَعْضاً وَ آخِرَهَا لَاحِقُ بِأَوَّلِهَا وَكُلُّهَا حَائِلٌ مُفَارِقٌ</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شونده؛ چیزی است که جدا می شود یعنی نعمت های دنیا پایدار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گذشته جهان برای باقی مانده آن پند گیر، زیرا بعضی از آن شبیه بعض دیگر است، و انجامش به آغازش می پیوندد و همه آن از بین رفتنی و از دست دادنی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تعبیر به حائل درباره حوادث دنیا اشاره به زوال آن هاست و تعبیر به مفارق اشاره به جدایی آن هاست یعنی ممکن است زائل نشود و از بین نرود ولی از ما جدا گردد و دور شود</w:t>
      </w:r>
      <w:r>
        <w:rPr>
          <w:rFonts w:eastAsia="IRNazanin" w:cs="IRNazanin"/>
          <w:color w:val="111111"/>
          <w:sz w:val="28"/>
          <w:szCs w:val="28"/>
          <w:rtl w:val="true"/>
          <w:lang w:bidi="fa-IR"/>
        </w:rPr>
        <w:t xml:space="preserve">. </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مشابه</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الدَّهْرَ يَجْرِى بِالْبَاقِينَ كَجَرْيِهِ بِالْمَاضِين</w:t>
      </w:r>
      <w:r>
        <w:rPr>
          <w:rStyle w:val="FootnoteAnchor"/>
          <w:rtl w:val="true"/>
        </w:rPr>
        <w:footnoteReference w:id="1243"/>
      </w:r>
      <w:r>
        <w:rPr>
          <w:rFonts w:ascii="IRNazanin" w:hAnsi="IRNazanin" w:eastAsia="IRNazanin"/>
          <w:color w:val="111111"/>
          <w:sz w:val="28"/>
          <w:sz w:val="28"/>
          <w:szCs w:val="28"/>
          <w:rtl w:val="true"/>
          <w:lang w:bidi="fa-IR"/>
        </w:rPr>
        <w:t>بندگان خدا روزگار بر باقیماندگان چنان گذرد که بر گذشتگان گذشت</w:t>
      </w:r>
      <w:r>
        <w:rPr>
          <w:rFonts w:eastAsia="IRNazanin" w:cs="IRNazanin"/>
          <w:color w:val="111111"/>
          <w:sz w:val="28"/>
          <w:szCs w:val="28"/>
          <w:rtl w:val="true"/>
          <w:lang w:bidi="fa-IR"/>
        </w:rPr>
        <w:t xml:space="preserve">. </w:t>
      </w:r>
      <w:bookmarkStart w:id="1813" w:name="pg20332_196194"/>
    </w:p>
    <w:p>
      <w:pPr>
        <w:pStyle w:val="BookText"/>
        <w:rPr/>
      </w:pPr>
      <w:bookmarkEnd w:id="1813"/>
      <w:r>
        <w:rPr>
          <w:rFonts w:ascii="Amiri" w:hAnsi="Amiri" w:eastAsia="Amiri" w:cs="Amiri"/>
          <w:color w:val="111111"/>
          <w:sz w:val="28"/>
          <w:sz w:val="28"/>
          <w:szCs w:val="28"/>
          <w:rtl w:val="true"/>
          <w:lang w:bidi="ar-SA"/>
        </w:rPr>
        <w:t>الْمَاضِي لِلْمُقِيمِ عِبْرَةٌ وَالْمَيِّتُ لِلْحَيَّ عِظَةُ وَ لَيْسَ لَأَمسِ إِنْ مَضَى عَوْدَةٌ وَلَا الْمَرْءُ مِنْ غَدٍ</w:t>
      </w:r>
      <w:r>
        <w:rPr>
          <w:rStyle w:val="FootnoteAnchor"/>
          <w:rtl w:val="true"/>
        </w:rPr>
        <w:footnoteReference w:id="12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عبرتی است برای امروز و مردگان پند و اندرزی برای زندگانند روزی که گذشت هرگز باز نمی گردد و به فردا نیز اطمینانی نیست</w:t>
      </w:r>
    </w:p>
    <w:p>
      <w:pPr>
        <w:pStyle w:val="Heading3"/>
        <w:numPr>
          <w:ilvl w:val="2"/>
          <w:numId w:val="1"/>
        </w:numPr>
        <w:rPr/>
      </w:pPr>
      <w:bookmarkStart w:id="1814" w:name="__RefHeading___Toc5888663_2320776876"/>
      <w:bookmarkStart w:id="1815" w:name="_Toc721"/>
      <w:bookmarkEnd w:id="1814"/>
      <w:r>
        <w:rPr/>
        <w:t>4</w:t>
      </w:r>
      <w:r>
        <w:rPr>
          <w:rtl w:val="true"/>
        </w:rPr>
        <w:t xml:space="preserve">. </w:t>
      </w:r>
      <w:r>
        <w:rPr>
          <w:rtl w:val="true"/>
        </w:rPr>
        <w:t>تکریم و تعظیم نام خدا</w:t>
      </w:r>
      <w:bookmarkEnd w:id="1815"/>
    </w:p>
    <w:p>
      <w:pPr>
        <w:pStyle w:val="BookText"/>
        <w:rPr/>
      </w:pPr>
      <w:r>
        <w:rPr>
          <w:rFonts w:ascii="Amiri" w:hAnsi="Amiri" w:eastAsia="Amiri" w:cs="Amiri"/>
          <w:color w:val="111111"/>
          <w:sz w:val="28"/>
          <w:sz w:val="28"/>
          <w:szCs w:val="28"/>
          <w:rtl w:val="true"/>
          <w:lang w:bidi="ar-SA"/>
        </w:rPr>
        <w:t>وَ عَظْمِ اسْمَ اللَّهِ أَنْ تَذْكُرَهُ إِلَّا عَلَى حَقٌّ</w:t>
      </w:r>
      <w:r>
        <w:rPr>
          <w:rStyle w:val="FootnoteAnchor"/>
          <w:rtl w:val="true"/>
        </w:rPr>
        <w:footnoteReference w:id="1245"/>
      </w:r>
      <w:r>
        <w:rPr>
          <w:rFonts w:ascii="IRNazanin" w:hAnsi="IRNazanin" w:eastAsia="IRNazanin"/>
          <w:color w:val="111111"/>
          <w:sz w:val="28"/>
          <w:sz w:val="28"/>
          <w:szCs w:val="28"/>
          <w:rtl w:val="true"/>
          <w:lang w:bidi="fa-IR"/>
        </w:rPr>
        <w:t xml:space="preserve"> نام خدا را بزرگ دار در این که از نام خدا جز به حق یاد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عظمت الهی را درک کند و جایگاه رفیع حضرت حق را در هستی بیابد و او را خالق و مالک بر همه اشیاء بداند به خود اجازه نمی دهد نام مقدس او را در موضوعی دروغ و باطل بر زبان جاری کند</w:t>
      </w:r>
      <w:r>
        <w:rPr>
          <w:rFonts w:eastAsia="IRNazanin" w:cs="IRNazanin"/>
          <w:color w:val="111111"/>
          <w:sz w:val="28"/>
          <w:szCs w:val="28"/>
          <w:rtl w:val="true"/>
          <w:lang w:bidi="fa-IR"/>
        </w:rPr>
        <w:t xml:space="preserve">. </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تَجْعَلُوا اللَّهَ عُرْضَةً لِأَيْمَانِكُمْ أَنْ تَبَرُّوا وَ تَتَّقُوا وَتُصْلِحُوا بَيْنَ النَّاسِ</w:t>
      </w:r>
      <w:r>
        <w:rPr>
          <w:rStyle w:val="FootnoteAnchor"/>
          <w:rtl w:val="true"/>
        </w:rPr>
        <w:footnoteReference w:id="1247"/>
      </w:r>
      <w:r>
        <w:rPr>
          <w:rFonts w:ascii="IRNazanin" w:hAnsi="IRNazanin" w:eastAsia="IRNazanin"/>
          <w:color w:val="111111"/>
          <w:sz w:val="28"/>
          <w:sz w:val="28"/>
          <w:szCs w:val="28"/>
          <w:rtl w:val="true"/>
          <w:lang w:bidi="fa-IR"/>
        </w:rPr>
        <w:t>خدا را وسیله سوگندهای خویش قرار مدهید تا از نیکوکاری و تقوی و اصلاح در میان مردم بازایستید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وَاذْكُرْ رَبَّكَ فى نَفْسِكَ تَضَرُّعاً وَ خِيفَةً وَدُونَ الْجَهْرِ مِنَ الْقَوْلِ بِالْغُدُوِّ وَالْآصَالِ وَلا تَكُنْ مِنَ الْغافِلین</w:t>
      </w:r>
      <w:r>
        <w:rPr>
          <w:rStyle w:val="FootnoteAnchor"/>
          <w:rtl w:val="true"/>
        </w:rPr>
        <w:footnoteReference w:id="1248"/>
      </w:r>
      <w:r>
        <w:rPr>
          <w:rFonts w:ascii="IRNazanin" w:hAnsi="IRNazanin" w:eastAsia="IRNazanin"/>
          <w:color w:val="111111"/>
          <w:sz w:val="28"/>
          <w:sz w:val="28"/>
          <w:szCs w:val="28"/>
          <w:rtl w:val="true"/>
          <w:lang w:bidi="fa-IR"/>
        </w:rPr>
        <w:t>پروردگارت را در دل خود به تضرع و ترس بی آن که صدای خود بلند کنی، هر صبح و شام یاد کن و از غافلان مباش</w:t>
      </w:r>
    </w:p>
    <w:p>
      <w:pPr>
        <w:pStyle w:val="Heading3"/>
        <w:numPr>
          <w:ilvl w:val="2"/>
          <w:numId w:val="1"/>
        </w:numPr>
        <w:rPr/>
      </w:pPr>
      <w:bookmarkStart w:id="1816" w:name="__RefHeading___Toc5888665_2320776876"/>
      <w:bookmarkStart w:id="1817" w:name="_Toc722"/>
      <w:bookmarkEnd w:id="1816"/>
      <w:r>
        <w:rPr/>
        <w:t>5</w:t>
      </w:r>
      <w:r>
        <w:rPr>
          <w:rtl w:val="true"/>
        </w:rPr>
        <w:t xml:space="preserve">. </w:t>
      </w:r>
      <w:r>
        <w:rPr>
          <w:rtl w:val="true"/>
        </w:rPr>
        <w:t>یاد مرگ و اطمینان به آن</w:t>
      </w:r>
      <w:bookmarkEnd w:id="1817"/>
    </w:p>
    <w:p>
      <w:pPr>
        <w:pStyle w:val="BookText"/>
        <w:rPr/>
      </w:pPr>
      <w:r>
        <w:rPr>
          <w:rFonts w:ascii="Amiri" w:hAnsi="Amiri" w:eastAsia="Amiri" w:cs="Amiri"/>
          <w:color w:val="111111"/>
          <w:sz w:val="28"/>
          <w:sz w:val="28"/>
          <w:szCs w:val="28"/>
          <w:rtl w:val="true"/>
          <w:lang w:bidi="ar-SA"/>
        </w:rPr>
        <w:t>وَ أَكْثِرُ ذِكْرَ الْمَوْتِ وَ مَا بَعْدَ الْمَوْتِ وَ لَا تَتَمَنَّ الْمَوْتَ إِلَّا بِشَرْطٍ وَثِيقٍ</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بسیار یاد مرگ و بعد از مرگ باش مرگ را جز با شرط محکم و استوار آرزو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این است که انسان نباید بدون اطمینان به ایمان و </w:t>
      </w:r>
      <w:bookmarkStart w:id="1818" w:name="pg20332_196195"/>
    </w:p>
    <w:p>
      <w:pPr>
        <w:pStyle w:val="BookText"/>
        <w:rPr/>
      </w:pPr>
      <w:bookmarkEnd w:id="1818"/>
      <w:r>
        <w:rPr>
          <w:rFonts w:ascii="IRNazanin" w:hAnsi="IRNazanin" w:eastAsia="IRNazanin"/>
          <w:color w:val="111111"/>
          <w:sz w:val="28"/>
          <w:sz w:val="28"/>
          <w:szCs w:val="28"/>
          <w:rtl w:val="true"/>
          <w:lang w:bidi="fa-IR"/>
        </w:rPr>
        <w:t>اعمال صالح آرزوی مرگ کند و چون هیچ اطمینانی برای هیچ کس جز معصومان به چنین شرطی نیست باید پیوسته از آرزوی مرگ خودداری شود</w:t>
      </w:r>
      <w:r>
        <w:rPr>
          <w:rFonts w:eastAsia="IRNazanin" w:cs="IRNazanin"/>
          <w:color w:val="111111"/>
          <w:sz w:val="28"/>
          <w:szCs w:val="28"/>
          <w:rtl w:val="true"/>
          <w:lang w:bidi="fa-IR"/>
        </w:rPr>
        <w:t xml:space="preserve">. </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رَجُلٌ مِنَ الْأَنْصَارِ رَسُولَ اللَّهِ صفَقَالَ مَنْ أَكْيَسُ النَّاسِ وَ أَكْرَمُ النَّاسِ فَقَالَ صَأَكْثَرُهُمْ ذِكْراً لِلْمَوْتِ وَأَشَدُّهُمُ اسْتِعْدَاداً لَهُ أُولَئِكَ هُمُ الْأَكْيَاسُ ذَهَبُوا بِشَرَفِ الدُّنْيَا وَ كَرَامَةِ الْآخِرَةِ</w:t>
      </w:r>
      <w:r>
        <w:rPr>
          <w:rStyle w:val="FootnoteAnchor"/>
          <w:rtl w:val="true"/>
        </w:rPr>
        <w:footnoteReference w:id="1251"/>
      </w:r>
      <w:r>
        <w:rPr>
          <w:rFonts w:ascii="IRNazanin" w:hAnsi="IRNazanin" w:eastAsia="IRNazanin"/>
          <w:color w:val="111111"/>
          <w:sz w:val="28"/>
          <w:sz w:val="28"/>
          <w:szCs w:val="28"/>
          <w:rtl w:val="true"/>
          <w:lang w:bidi="fa-IR"/>
        </w:rPr>
        <w:t>يكى از بزرگان می گوید مردی از انصار از پیامبر خدا صلی الله علیه و 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 ترین و گرامی ترین مردم کیست؟ فرمود آن که از همه بیشتر مرگ را یاد،کند و آماده، مرگ باشد آنانند زیرکان که هم شرافت دنیا را دارند و هم در آخرت بزرگ و بزرگوارند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إِنْ كَانَتْ لَكُمُ الدَّارُ الآخِرَةُ عِنْدَ اللَّهِ خالِصَةً مِنْ دُونِ النَّاسِ فَتَمَنَّوُا الْمَوْتَ إِنْ كُنْتُمْ صادِقِينَ وَ لَنْ يَتَمَنَّوْهُ أَبَداً بِمَا قَدَّمَتْ أَيْدِيهِمْ وَاللَّهُ عَلِيمٌ بِالظَّالِمِین</w:t>
      </w:r>
      <w:r>
        <w:rPr>
          <w:rStyle w:val="FootnoteAnchor"/>
          <w:rtl w:val="true"/>
        </w:rPr>
        <w:footnoteReference w:id="1252"/>
      </w:r>
      <w:r>
        <w:rPr>
          <w:rFonts w:ascii="IRNazanin" w:hAnsi="IRNazanin" w:eastAsia="IRNazanin"/>
          <w:color w:val="111111"/>
          <w:sz w:val="28"/>
          <w:sz w:val="28"/>
          <w:szCs w:val="28"/>
          <w:rtl w:val="true"/>
          <w:lang w:bidi="fa-IR"/>
        </w:rPr>
        <w:t>بگو اگر سرای دیگر در نزد خدا مخصوص شماست نه سایر مردم پس آرزوی مرگ کنید اگر راست می گویید ولی آن ها هرگز به موجب اعمال بدی که پیش از خود فرستاده اند هرگز آرزوی مرگ نخواهند کر و خداوند از ستمکاران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أَوَ مَنْ كانَ مَيْتاً فَأَحْيَيْناهُ وَ جَعَلْنَا لَهُ نُوراً يَمْشِي بِهِ فِي النَّاس</w:t>
      </w:r>
      <w:r>
        <w:rPr>
          <w:rStyle w:val="FootnoteAnchor"/>
          <w:rtl w:val="true"/>
        </w:rPr>
        <w:footnoteReference w:id="1253"/>
      </w:r>
      <w:r>
        <w:rPr>
          <w:rFonts w:ascii="IRNazanin" w:hAnsi="IRNazanin" w:eastAsia="IRNazanin"/>
          <w:color w:val="111111"/>
          <w:sz w:val="28"/>
          <w:sz w:val="28"/>
          <w:szCs w:val="28"/>
          <w:rtl w:val="true"/>
          <w:lang w:bidi="fa-IR"/>
        </w:rPr>
        <w:t>آیا کسی که مرده بود سپس او را زنده کردیم و نوری بر او قرار دادیم که با آن در میان مردم راه برود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ما يَسْتَوِي الْأَحْيَاءُ وَ لَا الْأَمْواتُ إِنَّ اللَّهَ يُسْمِعُ مَنْ يَشَاءُ وَ مَا أَنْتَ بِمُسْمِعٍ مَنْ فِي الْقُبُور</w:t>
      </w:r>
      <w:r>
        <w:rPr>
          <w:rStyle w:val="FootnoteAnchor"/>
          <w:rtl w:val="true"/>
        </w:rPr>
        <w:footnoteReference w:id="1254"/>
      </w:r>
      <w:r>
        <w:rPr>
          <w:rFonts w:ascii="IRNazanin" w:hAnsi="IRNazanin" w:eastAsia="IRNazanin"/>
          <w:color w:val="111111"/>
          <w:sz w:val="28"/>
          <w:sz w:val="28"/>
          <w:szCs w:val="28"/>
          <w:rtl w:val="true"/>
          <w:lang w:bidi="fa-IR"/>
        </w:rPr>
        <w:t>و زندگان و مردگان برابر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که را خواهد می شنواند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نمی توانی سخن خود را به مردگانی که در گور خفته اند بشنوانی</w:t>
      </w:r>
    </w:p>
    <w:p>
      <w:pPr>
        <w:pStyle w:val="Heading3"/>
        <w:numPr>
          <w:ilvl w:val="2"/>
          <w:numId w:val="1"/>
        </w:numPr>
        <w:rPr/>
      </w:pPr>
      <w:bookmarkStart w:id="1819" w:name="__RefHeading___Toc5888667_2320776876"/>
      <w:bookmarkStart w:id="1820" w:name="_Toc723"/>
      <w:bookmarkEnd w:id="1819"/>
      <w:r>
        <w:rPr/>
        <w:t>6</w:t>
      </w:r>
      <w:r>
        <w:rPr>
          <w:rtl w:val="true"/>
        </w:rPr>
        <w:t xml:space="preserve">. </w:t>
      </w:r>
      <w:r>
        <w:rPr>
          <w:rtl w:val="true"/>
        </w:rPr>
        <w:t>ناپسندی اغماض در خطای خود و دقت در اعمال دیگران</w:t>
      </w:r>
      <w:bookmarkEnd w:id="1820"/>
    </w:p>
    <w:p>
      <w:pPr>
        <w:pStyle w:val="BookText"/>
        <w:rPr/>
      </w:pPr>
      <w:r>
        <w:rPr>
          <w:rFonts w:ascii="Amiri" w:hAnsi="Amiri" w:eastAsia="Amiri" w:cs="Amiri"/>
          <w:color w:val="111111"/>
          <w:sz w:val="28"/>
          <w:sz w:val="28"/>
          <w:szCs w:val="28"/>
          <w:rtl w:val="true"/>
          <w:lang w:bidi="ar-SA"/>
        </w:rPr>
        <w:t xml:space="preserve">وَ احْذَرْ كُلَّ عَمَل يَرْضَاهُ صَاحِبُهُ لِنَفْسِهِ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لِعَامَّةِ الْمُسْلِمِينَ وَاحْذَرُ</w:t>
      </w:r>
      <w:r>
        <w:rPr>
          <w:rStyle w:val="FootnoteAnchor"/>
          <w:rtl w:val="true"/>
        </w:rPr>
        <w:footnoteReference w:id="1255"/>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هر عملی که کننده اش آن را برای خود می پسندد و برای مسلمین خوشایند نیست بر حذر </w:t>
      </w:r>
      <w:bookmarkStart w:id="1821" w:name="pg20332_196196"/>
    </w:p>
    <w:p>
      <w:pPr>
        <w:pStyle w:val="BookText"/>
        <w:rPr/>
      </w:pPr>
      <w:bookmarkEnd w:id="1821"/>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طُوبى لِمَنْ مَنَعَهُ عَيْبُهُ عَنْ عُيُوب الْمُؤْمِنِين</w:t>
      </w:r>
      <w:r>
        <w:rPr>
          <w:rStyle w:val="FootnoteAnchor"/>
          <w:rtl w:val="true"/>
        </w:rPr>
        <w:footnoteReference w:id="1256"/>
      </w:r>
      <w:r>
        <w:rPr>
          <w:rFonts w:ascii="IRNazanin" w:hAnsi="IRNazanin" w:eastAsia="IRNazanin"/>
          <w:color w:val="111111"/>
          <w:sz w:val="28"/>
          <w:sz w:val="28"/>
          <w:szCs w:val="28"/>
          <w:rtl w:val="true"/>
          <w:lang w:bidi="fa-IR"/>
        </w:rPr>
        <w:t>خوشا به حال کسی که عیوب و اعمال خودش او را از این که به فکر عیوب دیگران بیفتد باز می دارد</w:t>
      </w:r>
      <w:r>
        <w:rPr>
          <w:rFonts w:eastAsia="IRNazanin" w:cs="IRNazanin"/>
          <w:color w:val="111111"/>
          <w:sz w:val="28"/>
          <w:szCs w:val="28"/>
          <w:rtl w:val="true"/>
          <w:lang w:bidi="fa-IR"/>
        </w:rPr>
        <w:t>.</w:t>
      </w:r>
    </w:p>
    <w:p>
      <w:pPr>
        <w:pStyle w:val="Heading3"/>
        <w:numPr>
          <w:ilvl w:val="2"/>
          <w:numId w:val="1"/>
        </w:numPr>
        <w:rPr/>
      </w:pPr>
      <w:bookmarkStart w:id="1822" w:name="__RefHeading___Toc5888669_2320776876"/>
      <w:bookmarkStart w:id="1823" w:name="_Toc724"/>
      <w:bookmarkEnd w:id="1822"/>
      <w:r>
        <w:rPr/>
        <w:t>7</w:t>
      </w:r>
      <w:r>
        <w:rPr>
          <w:rtl w:val="true"/>
        </w:rPr>
        <w:t xml:space="preserve">. </w:t>
      </w:r>
      <w:r>
        <w:rPr>
          <w:rtl w:val="true"/>
        </w:rPr>
        <w:t>یکی بودن در نهان و عیان</w:t>
      </w:r>
      <w:bookmarkEnd w:id="1823"/>
    </w:p>
    <w:p>
      <w:pPr>
        <w:pStyle w:val="BookText"/>
        <w:rPr/>
      </w:pPr>
      <w:r>
        <w:rPr>
          <w:rFonts w:ascii="Amiri" w:hAnsi="Amiri" w:eastAsia="Amiri" w:cs="Amiri"/>
          <w:color w:val="111111"/>
          <w:sz w:val="28"/>
          <w:sz w:val="28"/>
          <w:szCs w:val="28"/>
          <w:rtl w:val="true"/>
          <w:lang w:bidi="ar-SA"/>
        </w:rPr>
        <w:t>كُلَّ عَمَلٍ يُعْمَلُ بِهِ فِي السِّرِّ وَيُسْتَحَى مِنْهُ فِي الْعَلَانِيَةِ</w:t>
      </w:r>
      <w:r>
        <w:rPr>
          <w:rFonts w:ascii="IRNazanin" w:hAnsi="IRNazanin" w:eastAsia="IRNazanin"/>
          <w:color w:val="111111"/>
          <w:sz w:val="28"/>
          <w:sz w:val="28"/>
          <w:szCs w:val="28"/>
          <w:rtl w:val="true"/>
          <w:lang w:bidi="fa-IR"/>
        </w:rPr>
        <w:t xml:space="preserve"> و از هر برنامه ای که در نهان انجام می گیرد و در آشکار از آن شرم می رود دوری کن</w:t>
      </w:r>
      <w:r>
        <w:rPr>
          <w:rFonts w:eastAsia="IRNazanin" w:cs="IRNazanin"/>
          <w:color w:val="111111"/>
          <w:sz w:val="28"/>
          <w:szCs w:val="28"/>
          <w:rtl w:val="true"/>
          <w:lang w:bidi="fa-IR"/>
        </w:rPr>
        <w:t>.</w:t>
      </w:r>
    </w:p>
    <w:p>
      <w:pPr>
        <w:pStyle w:val="Heading3"/>
        <w:numPr>
          <w:ilvl w:val="2"/>
          <w:numId w:val="1"/>
        </w:numPr>
        <w:rPr/>
      </w:pPr>
      <w:bookmarkStart w:id="1824" w:name="__RefHeading___Toc5888671_2320776876"/>
      <w:bookmarkStart w:id="1825" w:name="_Toc725"/>
      <w:bookmarkEnd w:id="1824"/>
      <w:r>
        <w:rPr/>
        <w:t>8</w:t>
      </w:r>
      <w:r>
        <w:rPr>
          <w:rtl w:val="true"/>
        </w:rPr>
        <w:t xml:space="preserve">. </w:t>
      </w:r>
      <w:r>
        <w:rPr>
          <w:rtl w:val="true"/>
        </w:rPr>
        <w:t>ناپسندی عملی که نیاز به پوزش دارد</w:t>
      </w:r>
      <w:bookmarkEnd w:id="1825"/>
    </w:p>
    <w:p>
      <w:pPr>
        <w:pStyle w:val="BookText"/>
        <w:rPr/>
      </w:pPr>
      <w:r>
        <w:rPr>
          <w:rFonts w:ascii="Amiri" w:hAnsi="Amiri" w:eastAsia="Amiri" w:cs="Amiri"/>
          <w:color w:val="111111"/>
          <w:sz w:val="28"/>
          <w:sz w:val="28"/>
          <w:szCs w:val="28"/>
          <w:rtl w:val="true"/>
          <w:lang w:bidi="ar-SA"/>
        </w:rPr>
        <w:t>وَ احْذَرْ كُلَّ عَمَل إِذَا سُئِلَ عَنْهُ صَاحِبُهُ أَنْكَرَهُ وَا أَوْ اعْتَذَرَ مِنْهُ</w:t>
      </w:r>
      <w:r>
        <w:rPr>
          <w:rStyle w:val="FootnoteAnchor"/>
          <w:rtl w:val="true"/>
        </w:rPr>
        <w:footnoteReference w:id="1257"/>
      </w:r>
      <w:r>
        <w:rPr>
          <w:rFonts w:ascii="IRNazanin" w:hAnsi="IRNazanin" w:eastAsia="IRNazanin"/>
          <w:color w:val="111111"/>
          <w:sz w:val="28"/>
          <w:sz w:val="28"/>
          <w:szCs w:val="28"/>
          <w:rtl w:val="true"/>
          <w:lang w:bidi="fa-IR"/>
        </w:rPr>
        <w:t xml:space="preserve"> از کارهایی که اگر از کنندهاش سؤال شود به انکار بر می خیزد یا از آن پوزش می طلبد بپرهیز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 کاری را در پنهانی انجام دهد که در حضور مردم از آن شرمنده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نافرمانی از اوامر خداوند و دوری جستن از کارهای مباحی که پست است، و همچنین هر کاری که چنین زمینه ای دارد که اگر بپرسند انکار کند و از آن پوزش بطلبد</w:t>
      </w:r>
      <w:r>
        <w:rPr>
          <w:rFonts w:eastAsia="IRNazanin" w:cs="IRNazanin"/>
          <w:color w:val="111111"/>
          <w:sz w:val="28"/>
          <w:szCs w:val="28"/>
          <w:rtl w:val="true"/>
          <w:lang w:bidi="fa-IR"/>
        </w:rPr>
        <w:t xml:space="preserve">.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أُريدُ أَنْ أُخالِفَكُمْ إِلى ما أَنْهَاكُمْ عَنْهُ</w:t>
      </w:r>
      <w:r>
        <w:rPr>
          <w:rStyle w:val="FootnoteAnchor"/>
          <w:rtl w:val="true"/>
        </w:rPr>
        <w:footnoteReference w:id="1259"/>
      </w:r>
      <w:r>
        <w:rPr>
          <w:rFonts w:ascii="IRNazanin" w:hAnsi="IRNazanin" w:eastAsia="IRNazanin"/>
          <w:color w:val="111111"/>
          <w:sz w:val="28"/>
          <w:sz w:val="28"/>
          <w:szCs w:val="28"/>
          <w:rtl w:val="true"/>
          <w:lang w:bidi="fa-IR"/>
        </w:rPr>
        <w:t>اگر شما را نهی می کنم برای آن نیست که خود سودی ببرم</w:t>
      </w:r>
      <w:r>
        <w:rPr>
          <w:rFonts w:eastAsia="IRNazanin" w:cs="IRNazanin"/>
          <w:color w:val="111111"/>
          <w:sz w:val="28"/>
          <w:szCs w:val="28"/>
          <w:rtl w:val="true"/>
          <w:lang w:bidi="fa-IR"/>
        </w:rPr>
        <w:t>.</w:t>
      </w:r>
    </w:p>
    <w:p>
      <w:pPr>
        <w:pStyle w:val="Heading3"/>
        <w:numPr>
          <w:ilvl w:val="2"/>
          <w:numId w:val="1"/>
        </w:numPr>
        <w:rPr/>
      </w:pPr>
      <w:bookmarkStart w:id="1826" w:name="__RefHeading___Toc5888673_2320776876"/>
      <w:bookmarkStart w:id="1827" w:name="_Toc726"/>
      <w:bookmarkEnd w:id="1826"/>
      <w:r>
        <w:rPr/>
        <w:t>9</w:t>
      </w:r>
      <w:r>
        <w:rPr>
          <w:rtl w:val="true"/>
        </w:rPr>
        <w:t xml:space="preserve">. </w:t>
      </w:r>
      <w:r>
        <w:rPr>
          <w:rtl w:val="true"/>
        </w:rPr>
        <w:t>حفظ آبرو</w:t>
      </w:r>
      <w:bookmarkEnd w:id="1827"/>
    </w:p>
    <w:p>
      <w:pPr>
        <w:pStyle w:val="BookText"/>
        <w:rPr/>
      </w:pPr>
      <w:r>
        <w:rPr>
          <w:rFonts w:ascii="Amiri" w:hAnsi="Amiri" w:eastAsia="Amiri" w:cs="Amiri"/>
          <w:color w:val="111111"/>
          <w:sz w:val="28"/>
          <w:sz w:val="28"/>
          <w:szCs w:val="28"/>
          <w:rtl w:val="true"/>
          <w:lang w:bidi="ar-SA"/>
        </w:rPr>
        <w:t>وَ لَا تَجْعَلْ عِرْضَكَ غَرَضاً لِنِبَالِ الْقَوْلِ</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لَا تَردَّ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نکن</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آبرویت را نشانه تیرهای گفته های مردم قرار مده</w:t>
      </w:r>
      <w:r>
        <w:rPr>
          <w:rFonts w:eastAsia="IRNazanin" w:cs="IRNazanin"/>
          <w:color w:val="111111"/>
          <w:sz w:val="28"/>
          <w:szCs w:val="28"/>
          <w:rtl w:val="true"/>
          <w:lang w:bidi="fa-IR"/>
        </w:rPr>
        <w:t xml:space="preserve">. </w:t>
      </w:r>
      <w:bookmarkStart w:id="1828" w:name="pg20332_196197"/>
    </w:p>
    <w:p>
      <w:pPr>
        <w:pStyle w:val="BookText"/>
        <w:rPr/>
      </w:pPr>
      <w:bookmarkEnd w:id="182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به این معنا که آدمی نباید کاری کند که سوژه مردم کوچه و بازار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هرکسی وظیفه دارد آبروی خودش را حفظ کند </w:t>
      </w:r>
      <w:r>
        <w:rPr>
          <w:rStyle w:val="FootnoteAnchor"/>
          <w:rtl w:val="true"/>
        </w:rPr>
        <w:footnoteReference w:id="1261"/>
      </w:r>
      <w:r>
        <w:rPr>
          <w:rFonts w:ascii="IRNazanin" w:hAnsi="IRNazanin" w:eastAsia="IRNazanin"/>
          <w:color w:val="111111"/>
          <w:sz w:val="28"/>
          <w:sz w:val="28"/>
          <w:szCs w:val="28"/>
          <w:rtl w:val="true"/>
          <w:lang w:bidi="fa-IR"/>
        </w:rPr>
        <w:t>در واقع باید از انجام اعمالی که سوء ظن مردم را به دنبال دارد و برای مؤمن ممنوع است برحذر بود</w:t>
      </w:r>
      <w:r>
        <w:rPr>
          <w:rFonts w:eastAsia="IRNazanin" w:cs="IRNazanin"/>
          <w:color w:val="111111"/>
          <w:sz w:val="28"/>
          <w:szCs w:val="28"/>
          <w:rtl w:val="true"/>
          <w:lang w:bidi="fa-IR"/>
        </w:rPr>
        <w:t xml:space="preserve">. </w:t>
      </w:r>
      <w:r>
        <w:rPr>
          <w:rStyle w:val="FootnoteAnchor"/>
          <w:rtl w:val="true"/>
        </w:rPr>
        <w:footnoteReference w:id="1262"/>
      </w:r>
    </w:p>
    <w:p>
      <w:pPr>
        <w:pStyle w:val="Heading3"/>
        <w:numPr>
          <w:ilvl w:val="2"/>
          <w:numId w:val="1"/>
        </w:numPr>
        <w:rPr/>
      </w:pPr>
      <w:bookmarkStart w:id="1829" w:name="__RefHeading___Toc5888675_2320776876"/>
      <w:bookmarkStart w:id="1830" w:name="_Toc727"/>
      <w:bookmarkEnd w:id="1829"/>
      <w:r>
        <w:rPr/>
        <w:t>10</w:t>
      </w:r>
      <w:r>
        <w:rPr>
          <w:rtl w:val="true"/>
        </w:rPr>
        <w:t xml:space="preserve">. </w:t>
      </w:r>
      <w:r>
        <w:rPr>
          <w:rtl w:val="true"/>
        </w:rPr>
        <w:t>مصداق دروغ گویی</w:t>
      </w:r>
      <w:bookmarkEnd w:id="1830"/>
    </w:p>
    <w:p>
      <w:pPr>
        <w:pStyle w:val="BookText"/>
        <w:rPr/>
      </w:pPr>
      <w:r>
        <w:rPr>
          <w:rFonts w:ascii="Amiri" w:hAnsi="Amiri" w:eastAsia="Amiri" w:cs="Amiri"/>
          <w:color w:val="111111"/>
          <w:sz w:val="28"/>
          <w:sz w:val="28"/>
          <w:szCs w:val="28"/>
          <w:rtl w:val="true"/>
          <w:lang w:bidi="ar-SA"/>
        </w:rPr>
        <w:t>وَ لَا تُحَدِّثِ النَّاسَ بِكُلِّ مَا سَمِعْتَ بِهِ فَكَفَى بِذَلِكَ كَذِباً وَ لَا تَرُدَّ عَلَى النَّاسِ كُلَّ مَا حَدَّثُوكَ بِهِ فَكَفَى بِذَلِكَ جَهْلًا</w:t>
      </w:r>
      <w:r>
        <w:rPr>
          <w:rFonts w:ascii="IRNazanin" w:hAnsi="IRNazanin" w:eastAsia="IRNazanin"/>
          <w:color w:val="111111"/>
          <w:sz w:val="28"/>
          <w:sz w:val="28"/>
          <w:szCs w:val="28"/>
          <w:rtl w:val="true"/>
          <w:lang w:bidi="fa-IR"/>
        </w:rPr>
        <w:t xml:space="preserve"> و هر آن چه را شنیدی با مردم در میان مگذار که همین کار بر دروغ گویی کفایت می کند، و نیز هر آن چه را برای تو می گویند تکذیب مکن که این گواه بر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أَمَا إِنَّهُ لَيْسَ بَيْنَ الْحَقِ وَ الْبَاطِلِ إِلَّا أَرْبَعُ أَصَابِع</w:t>
      </w:r>
      <w:r>
        <w:rPr>
          <w:rStyle w:val="FootnoteAnchor"/>
          <w:rtl w:val="true"/>
        </w:rPr>
        <w:footnoteReference w:id="1263"/>
      </w:r>
      <w:r>
        <w:rPr>
          <w:rFonts w:ascii="IRNazanin" w:hAnsi="IRNazanin" w:eastAsia="IRNazanin"/>
          <w:color w:val="111111"/>
          <w:sz w:val="28"/>
          <w:sz w:val="28"/>
          <w:szCs w:val="28"/>
          <w:rtl w:val="true"/>
          <w:lang w:bidi="fa-IR"/>
        </w:rPr>
        <w:t>آگاه باشید که بین حق و باطل جز چهار انگشت فاصله نیست</w:t>
      </w:r>
      <w:r>
        <w:rPr>
          <w:rFonts w:eastAsia="IRNazanin" w:cs="IRNazanin"/>
          <w:color w:val="111111"/>
          <w:sz w:val="28"/>
          <w:szCs w:val="28"/>
          <w:rtl w:val="true"/>
          <w:lang w:bidi="fa-IR"/>
        </w:rPr>
        <w:t>.</w:t>
      </w:r>
    </w:p>
    <w:p>
      <w:pPr>
        <w:pStyle w:val="Heading3"/>
        <w:numPr>
          <w:ilvl w:val="2"/>
          <w:numId w:val="1"/>
        </w:numPr>
        <w:rPr/>
      </w:pPr>
      <w:bookmarkStart w:id="1831" w:name="__RefHeading___Toc5888677_2320776876"/>
      <w:bookmarkStart w:id="1832" w:name="_Toc728"/>
      <w:bookmarkEnd w:id="1831"/>
      <w:r>
        <w:rPr/>
        <w:t>11</w:t>
      </w:r>
      <w:r>
        <w:rPr>
          <w:rtl w:val="true"/>
        </w:rPr>
        <w:t xml:space="preserve">. </w:t>
      </w:r>
      <w:r>
        <w:rPr>
          <w:rtl w:val="true"/>
        </w:rPr>
        <w:t>عفو و گذشت</w:t>
      </w:r>
      <w:bookmarkEnd w:id="1832"/>
    </w:p>
    <w:p>
      <w:pPr>
        <w:pStyle w:val="BookText"/>
        <w:rPr/>
      </w:pPr>
      <w:r>
        <w:rPr>
          <w:rFonts w:ascii="Amiri" w:hAnsi="Amiri" w:eastAsia="Amiri" w:cs="Amiri"/>
          <w:color w:val="111111"/>
          <w:sz w:val="28"/>
          <w:sz w:val="28"/>
          <w:szCs w:val="28"/>
          <w:rtl w:val="true"/>
          <w:lang w:bidi="ar-SA"/>
        </w:rPr>
        <w:t>وَ اكْظِمِ الْغَيْظَ وَ احْلُمْ عِنْدَ الْغَضَبِ</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خشم را فرو خور به هنگام توانایی گذشت کن</w:t>
      </w:r>
      <w:r>
        <w:rPr>
          <w:rFonts w:eastAsia="IRNazanin" w:cs="IRNazanin"/>
          <w:color w:val="111111"/>
          <w:sz w:val="28"/>
          <w:szCs w:val="28"/>
          <w:rtl w:val="true"/>
          <w:lang w:bidi="fa-IR"/>
        </w:rPr>
        <w:t>.</w:t>
      </w:r>
    </w:p>
    <w:p>
      <w:pPr>
        <w:pStyle w:val="Heading3"/>
        <w:numPr>
          <w:ilvl w:val="2"/>
          <w:numId w:val="1"/>
        </w:numPr>
        <w:rPr/>
      </w:pPr>
      <w:bookmarkStart w:id="1833" w:name="__RefHeading___Toc5888679_2320776876"/>
      <w:bookmarkStart w:id="1834" w:name="_Toc729"/>
      <w:bookmarkEnd w:id="1833"/>
      <w:r>
        <w:rPr/>
        <w:t>12</w:t>
      </w:r>
      <w:r>
        <w:rPr>
          <w:rtl w:val="true"/>
        </w:rPr>
        <w:t xml:space="preserve">. </w:t>
      </w:r>
      <w:r>
        <w:rPr>
          <w:rtl w:val="true"/>
        </w:rPr>
        <w:t>توصیه به بردباری</w:t>
      </w:r>
      <w:bookmarkEnd w:id="1834"/>
    </w:p>
    <w:p>
      <w:pPr>
        <w:pStyle w:val="Heading4"/>
        <w:numPr>
          <w:ilvl w:val="3"/>
          <w:numId w:val="1"/>
        </w:numPr>
        <w:rPr/>
      </w:pPr>
      <w:bookmarkStart w:id="1835" w:name="__RefHeading___Toc5888681_2320776876"/>
      <w:bookmarkStart w:id="1836" w:name="_Toc730"/>
      <w:bookmarkEnd w:id="1835"/>
      <w:r>
        <w:rPr>
          <w:rtl w:val="true"/>
        </w:rPr>
        <w:t>اشاره</w:t>
      </w:r>
      <w:bookmarkEnd w:id="1836"/>
    </w:p>
    <w:p>
      <w:pPr>
        <w:pStyle w:val="BookText"/>
        <w:rPr/>
      </w:pPr>
      <w:r>
        <w:rPr>
          <w:rFonts w:ascii="Amiri" w:hAnsi="Amiri" w:eastAsia="Amiri" w:cs="Amiri"/>
          <w:color w:val="111111"/>
          <w:sz w:val="28"/>
          <w:sz w:val="28"/>
          <w:szCs w:val="28"/>
          <w:rtl w:val="true"/>
          <w:lang w:bidi="ar-SA"/>
        </w:rPr>
        <w:t>وَ تَجَاوَزْ عِنْدَ الْمَقْدَرَةِ</w:t>
      </w:r>
      <w:r>
        <w:rPr>
          <w:rFonts w:ascii="IRNazanin" w:hAnsi="IRNazanin" w:eastAsia="IRNazanin"/>
          <w:color w:val="111111"/>
          <w:sz w:val="28"/>
          <w:sz w:val="28"/>
          <w:szCs w:val="28"/>
          <w:rtl w:val="true"/>
          <w:lang w:bidi="fa-IR"/>
        </w:rPr>
        <w:t xml:space="preserve"> و به وقت غضب بردبار باش</w:t>
      </w:r>
    </w:p>
    <w:p>
      <w:pPr>
        <w:pStyle w:val="Heading4"/>
        <w:numPr>
          <w:ilvl w:val="3"/>
          <w:numId w:val="1"/>
        </w:numPr>
        <w:rPr/>
      </w:pPr>
      <w:bookmarkStart w:id="1837" w:name="__RefHeading___Toc5888683_2320776876"/>
      <w:bookmarkStart w:id="1838" w:name="_Toc731"/>
      <w:bookmarkEnd w:id="1837"/>
      <w:r>
        <w:rPr/>
        <w:t>12</w:t>
      </w:r>
      <w:r>
        <w:rPr>
          <w:rtl w:val="true"/>
        </w:rPr>
        <w:t xml:space="preserve">. </w:t>
      </w:r>
      <w:r>
        <w:rPr/>
        <w:t>1</w:t>
      </w:r>
      <w:r>
        <w:rPr>
          <w:rtl w:val="true"/>
        </w:rPr>
        <w:t xml:space="preserve">. </w:t>
      </w:r>
      <w:r>
        <w:rPr>
          <w:rtl w:val="true"/>
        </w:rPr>
        <w:t>شکیبایی به هنگام خشم</w:t>
      </w:r>
      <w:bookmarkEnd w:id="183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احْلُمْ عِنْدَ الْغَضَبِ وَاصْفَحْ مَعَ الدَّوْلَةِ تَكُنْ لَكَ الْعَاقِبَةُ</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و زمان حکومت و قدرت چشم پوشی داشته باش تا عاقبت خوشی برایت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احْلُمْ عِنْدَ الْغَضَبِ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جایی است که عوامل غضب فراهم شده ولی حلم و بردباری سبب می شود که انسان در مقابل کار خلاف مرتکب خلافی نشود</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اصْفَحْ مَعَ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به حکومت می رسند و بسیار می شود که در این هنگام افراد به تسویه حساب های خود با مخالفان می پردازند</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مشابه</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يُنْفِقُونَ فِى السَّرَّاءِ وَالضَّرَّاءِ وَ الْكاظِمِينَ الْغَيْظَ وَالْعَافِينَ عَنِ النَّاسِ وَ اللَّهُ يُحِبُّ الْمُحْسِنینَ</w:t>
      </w:r>
      <w:r>
        <w:rPr>
          <w:rStyle w:val="FootnoteAnchor"/>
          <w:rtl w:val="true"/>
        </w:rPr>
        <w:footnoteReference w:id="1268"/>
      </w:r>
      <w:r>
        <w:rPr>
          <w:rFonts w:ascii="IRNazanin" w:hAnsi="IRNazanin" w:eastAsia="IRNazanin"/>
          <w:color w:val="111111"/>
          <w:sz w:val="28"/>
          <w:sz w:val="28"/>
          <w:szCs w:val="28"/>
          <w:rtl w:val="true"/>
          <w:lang w:bidi="fa-IR"/>
        </w:rPr>
        <w:t>آن کسان که در توانگری و تنگدستی انفاق می کنند و خشم خویش فرومی خورند و از خطای مردم در می گذرند خدا نیکوکاران را دوست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جَعْفَرٍ علیه السلام مَنْ كَظَمَ غَيْظاً وَ هُوَ يَقْدِرُ عَلَى إِمْضَائِهِ حَشَا اللَّهُ قَلْبَهُ أَمْناً وَ إِيمَاناً يَوْمَ الْقِيَامَة</w:t>
      </w:r>
      <w:r>
        <w:rPr>
          <w:rStyle w:val="FootnoteAnchor"/>
          <w:rtl w:val="true"/>
        </w:rPr>
        <w:footnoteReference w:id="1269"/>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خشمی را فرو خورد که بتواند آن را اعمال کند، خدا روز قیامت دلش را از ایمنی و ایمان پر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فَاعْفُ عَنْهُمْ وَ اصْفَحْ إِنَّ اللَّهَ يُحِبُّ الْمُحْسِنِينَ</w:t>
      </w:r>
      <w:r>
        <w:rPr>
          <w:rStyle w:val="FootnoteAnchor"/>
          <w:rtl w:val="true"/>
        </w:rPr>
        <w:footnoteReference w:id="1270"/>
      </w:r>
      <w:r>
        <w:rPr>
          <w:rFonts w:ascii="IRNazanin" w:hAnsi="IRNazanin" w:eastAsia="IRNazanin"/>
          <w:color w:val="111111"/>
          <w:sz w:val="28"/>
          <w:sz w:val="28"/>
          <w:szCs w:val="28"/>
          <w:rtl w:val="true"/>
          <w:lang w:bidi="fa-IR"/>
        </w:rPr>
        <w:t>عفوشان کن و از گناهشان درگذر که خدا نیکوکاران را دوست می دارد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فَلَمَّا تَبَيَّنَ لَهُ أَنَّهُ عَدُوٌّ لِلَّهِ تَبَرَّأَ مِنْهُ إِنَّ إِبْرَاهِيمَ لَأَوَّاةٌ حَليم</w:t>
      </w:r>
      <w:r>
        <w:rPr>
          <w:rStyle w:val="FootnoteAnchor"/>
          <w:rtl w:val="true"/>
        </w:rPr>
        <w:footnoteReference w:id="1271"/>
      </w:r>
      <w:r>
        <w:rPr>
          <w:rFonts w:ascii="IRNazanin" w:hAnsi="IRNazanin" w:eastAsia="IRNazanin"/>
          <w:color w:val="111111"/>
          <w:sz w:val="28"/>
          <w:sz w:val="28"/>
          <w:szCs w:val="28"/>
          <w:rtl w:val="true"/>
          <w:lang w:bidi="fa-IR"/>
        </w:rPr>
        <w:t>و چون برای او آشکار شد که پدرش دشمن خداست از او بیزاری جست زیرا ابراهیم بسیار خدای ترس و بردبار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إِذْ تَأَذَّنَ رَبُّكُمْ لَئِنْ شَكَرْتُمْ لَأَزِيدَنَّكُمْ</w:t>
      </w:r>
      <w:r>
        <w:rPr>
          <w:rStyle w:val="FootnoteAnchor"/>
          <w:rtl w:val="true"/>
        </w:rPr>
        <w:footnoteReference w:id="1272"/>
      </w:r>
      <w:r>
        <w:rPr>
          <w:rFonts w:ascii="IRNazanin" w:hAnsi="IRNazanin" w:eastAsia="IRNazanin"/>
          <w:color w:val="111111"/>
          <w:sz w:val="28"/>
          <w:sz w:val="28"/>
          <w:szCs w:val="28"/>
          <w:rtl w:val="true"/>
          <w:lang w:bidi="fa-IR"/>
        </w:rPr>
        <w:t xml:space="preserve">اگر شکرگزاری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خواهم افزود</w:t>
      </w:r>
      <w:r>
        <w:rPr>
          <w:rFonts w:eastAsia="IRNazanin" w:cs="IRNazanin"/>
          <w:color w:val="111111"/>
          <w:sz w:val="28"/>
          <w:szCs w:val="28"/>
          <w:rtl w:val="true"/>
          <w:lang w:bidi="fa-IR"/>
        </w:rPr>
        <w:t xml:space="preserve">. </w:t>
      </w:r>
      <w:bookmarkStart w:id="1839" w:name="pg20332_196199"/>
    </w:p>
    <w:p>
      <w:pPr>
        <w:pStyle w:val="Heading3"/>
        <w:numPr>
          <w:ilvl w:val="2"/>
          <w:numId w:val="1"/>
        </w:numPr>
        <w:rPr/>
      </w:pPr>
      <w:bookmarkStart w:id="1840" w:name="__RefHeading___Toc5888685_2320776876"/>
      <w:bookmarkStart w:id="1841" w:name="_Toc732"/>
      <w:bookmarkEnd w:id="1839"/>
      <w:bookmarkEnd w:id="1840"/>
      <w:r>
        <w:rPr/>
        <w:t>13</w:t>
      </w:r>
      <w:r>
        <w:rPr>
          <w:rtl w:val="true"/>
        </w:rPr>
        <w:t xml:space="preserve">. </w:t>
      </w:r>
      <w:r>
        <w:rPr>
          <w:rtl w:val="true"/>
        </w:rPr>
        <w:t>بهره برداری از نعمت ها</w:t>
      </w:r>
      <w:bookmarkEnd w:id="1841"/>
    </w:p>
    <w:p>
      <w:pPr>
        <w:pStyle w:val="BookText"/>
        <w:rPr/>
      </w:pPr>
      <w:r>
        <w:rPr>
          <w:rFonts w:ascii="Amiri" w:hAnsi="Amiri" w:eastAsia="Amiri" w:cs="Amiri"/>
          <w:color w:val="111111"/>
          <w:sz w:val="28"/>
          <w:sz w:val="28"/>
          <w:szCs w:val="28"/>
          <w:rtl w:val="true"/>
          <w:lang w:bidi="ar-SA"/>
        </w:rPr>
        <w:t>وَ اسْتَصْلِحْ كُلَّ نِعْمَةٍ أَنْعَمَهَا اللَّهُ عَلَيْكَ</w:t>
      </w:r>
      <w:r>
        <w:rPr>
          <w:rStyle w:val="FootnoteAnchor"/>
          <w:rtl w:val="true"/>
        </w:rPr>
        <w:footnoteReference w:id="1273"/>
      </w:r>
      <w:r>
        <w:rPr>
          <w:rFonts w:ascii="IRNazanin" w:hAnsi="IRNazanin" w:eastAsia="IRNazanin"/>
          <w:color w:val="111111"/>
          <w:sz w:val="28"/>
          <w:sz w:val="28"/>
          <w:szCs w:val="28"/>
          <w:rtl w:val="true"/>
          <w:lang w:bidi="fa-IR"/>
        </w:rPr>
        <w:t xml:space="preserve"> از هر نعمتی که خداوند در اختیارت گذاشته به راه صلاح مصرف کن</w:t>
      </w:r>
      <w:r>
        <w:rPr>
          <w:rFonts w:eastAsia="IRNazanin" w:cs="IRNazanin"/>
          <w:color w:val="111111"/>
          <w:sz w:val="28"/>
          <w:szCs w:val="28"/>
          <w:rtl w:val="true"/>
          <w:lang w:bidi="fa-IR"/>
        </w:rPr>
        <w:t>.</w:t>
      </w:r>
    </w:p>
    <w:p>
      <w:pPr>
        <w:pStyle w:val="Heading3"/>
        <w:numPr>
          <w:ilvl w:val="2"/>
          <w:numId w:val="1"/>
        </w:numPr>
        <w:rPr/>
      </w:pPr>
      <w:bookmarkStart w:id="1842" w:name="__RefHeading___Toc5888687_2320776876"/>
      <w:bookmarkStart w:id="1843" w:name="_Toc733"/>
      <w:bookmarkEnd w:id="1842"/>
      <w:r>
        <w:rPr/>
        <w:t>14</w:t>
      </w:r>
      <w:r>
        <w:rPr>
          <w:rtl w:val="true"/>
        </w:rPr>
        <w:t xml:space="preserve">. </w:t>
      </w:r>
      <w:r>
        <w:rPr>
          <w:rtl w:val="true"/>
        </w:rPr>
        <w:t>ضایع نکردن نعمت ها</w:t>
      </w:r>
      <w:bookmarkEnd w:id="1843"/>
    </w:p>
    <w:p>
      <w:pPr>
        <w:pStyle w:val="Heading4"/>
        <w:numPr>
          <w:ilvl w:val="3"/>
          <w:numId w:val="1"/>
        </w:numPr>
        <w:rPr/>
      </w:pPr>
      <w:bookmarkStart w:id="1844" w:name="__RefHeading___Toc5888689_2320776876"/>
      <w:bookmarkStart w:id="1845" w:name="_Toc734"/>
      <w:bookmarkEnd w:id="1844"/>
      <w:r>
        <w:rPr>
          <w:rtl w:val="true"/>
        </w:rPr>
        <w:t>اشاره</w:t>
      </w:r>
      <w:bookmarkEnd w:id="1845"/>
    </w:p>
    <w:p>
      <w:pPr>
        <w:pStyle w:val="BookText"/>
        <w:rPr/>
      </w:pPr>
      <w:r>
        <w:rPr>
          <w:rFonts w:ascii="Amiri" w:hAnsi="Amiri" w:eastAsia="Amiri" w:cs="Amiri"/>
          <w:color w:val="111111"/>
          <w:sz w:val="28"/>
          <w:sz w:val="28"/>
          <w:szCs w:val="28"/>
          <w:rtl w:val="true"/>
          <w:lang w:bidi="ar-SA"/>
        </w:rPr>
        <w:t>وَ لَا تُضَيَّعَنَّ نِعْمَةً مِنْ نِعَمِ اللَّهِ عِنْدَكَ</w:t>
      </w:r>
      <w:r>
        <w:rPr>
          <w:rStyle w:val="FootnoteAnchor"/>
          <w:rtl w:val="true"/>
        </w:rPr>
        <w:footnoteReference w:id="1274"/>
      </w:r>
      <w:r>
        <w:rPr>
          <w:rFonts w:ascii="IRNazanin" w:hAnsi="IRNazanin" w:eastAsia="IRNazanin"/>
          <w:color w:val="111111"/>
          <w:sz w:val="28"/>
          <w:sz w:val="28"/>
          <w:szCs w:val="28"/>
          <w:rtl w:val="true"/>
          <w:lang w:bidi="fa-IR"/>
        </w:rPr>
        <w:t xml:space="preserve"> و هیچ نعمت خداداده را به تباهی 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لا يُغَيِّرُ ما بِقَوْمٍ حَتَّى يُغَيِّرُوا ما بِأَنْفُسِهِمْ</w:t>
      </w:r>
      <w:r>
        <w:rPr>
          <w:rStyle w:val="FootnoteAnchor"/>
          <w:rtl w:val="true"/>
        </w:rPr>
        <w:footnoteReference w:id="1275"/>
      </w:r>
      <w:r>
        <w:rPr>
          <w:rFonts w:ascii="IRNazanin" w:hAnsi="IRNazanin" w:eastAsia="IRNazanin"/>
          <w:color w:val="111111"/>
          <w:sz w:val="28"/>
          <w:sz w:val="28"/>
          <w:szCs w:val="28"/>
          <w:rtl w:val="true"/>
          <w:lang w:bidi="fa-IR"/>
        </w:rPr>
        <w:t>خدا چیزی را که از آن مردمی است دگرگون نکند تا آن مردم خود دگرگون شوند</w:t>
      </w:r>
      <w:r>
        <w:rPr>
          <w:rFonts w:eastAsia="IRNazanin" w:cs="IRNazanin"/>
          <w:color w:val="111111"/>
          <w:sz w:val="28"/>
          <w:szCs w:val="28"/>
          <w:rtl w:val="true"/>
          <w:lang w:bidi="fa-IR"/>
        </w:rPr>
        <w:t>.</w:t>
      </w:r>
    </w:p>
    <w:p>
      <w:pPr>
        <w:pStyle w:val="Heading4"/>
        <w:numPr>
          <w:ilvl w:val="3"/>
          <w:numId w:val="1"/>
        </w:numPr>
        <w:rPr/>
      </w:pPr>
      <w:bookmarkStart w:id="1846" w:name="__RefHeading___Toc5888691_2320776876"/>
      <w:bookmarkStart w:id="1847" w:name="_Toc735"/>
      <w:bookmarkEnd w:id="1846"/>
      <w:r>
        <w:rPr/>
        <w:t>15</w:t>
      </w:r>
      <w:r>
        <w:rPr>
          <w:rtl w:val="true"/>
        </w:rPr>
        <w:t xml:space="preserve">. </w:t>
      </w:r>
      <w:r>
        <w:rPr>
          <w:rtl w:val="true"/>
        </w:rPr>
        <w:t>آشکار کردن آثار نعمت ها در زندگی</w:t>
      </w:r>
      <w:bookmarkEnd w:id="1847"/>
    </w:p>
    <w:p>
      <w:pPr>
        <w:pStyle w:val="BookText"/>
        <w:rPr/>
      </w:pPr>
      <w:r>
        <w:rPr>
          <w:rFonts w:ascii="Amiri" w:hAnsi="Amiri" w:eastAsia="Amiri" w:cs="Amiri"/>
          <w:color w:val="111111"/>
          <w:sz w:val="28"/>
          <w:sz w:val="28"/>
          <w:szCs w:val="28"/>
          <w:rtl w:val="true"/>
          <w:lang w:bidi="ar-SA"/>
        </w:rPr>
        <w:t>وَلْيُرَ عَلَيْكَ أَثَرُ مَا أَنْعَمَ اللَّهُ بِهِ عَلَيْكَ</w:t>
      </w:r>
      <w:r>
        <w:rPr>
          <w:rStyle w:val="FootnoteAnchor"/>
          <w:rtl w:val="true"/>
        </w:rPr>
        <w:footnoteReference w:id="1276"/>
      </w:r>
      <w:r>
        <w:rPr>
          <w:rFonts w:ascii="IRNazanin" w:hAnsi="IRNazanin" w:eastAsia="IRNazanin"/>
          <w:color w:val="111111"/>
          <w:sz w:val="28"/>
          <w:sz w:val="28"/>
          <w:szCs w:val="28"/>
          <w:rtl w:val="true"/>
          <w:lang w:bidi="fa-IR"/>
        </w:rPr>
        <w:t xml:space="preserve"> باید نشانه نعمت هایی که خداوند به تو داده در تو دیده شود</w:t>
      </w:r>
      <w:r>
        <w:rPr>
          <w:rFonts w:eastAsia="IRNazanin" w:cs="IRNazanin"/>
          <w:color w:val="111111"/>
          <w:sz w:val="28"/>
          <w:szCs w:val="28"/>
          <w:rtl w:val="true"/>
          <w:lang w:bidi="fa-IR"/>
        </w:rPr>
        <w:t>.</w:t>
      </w:r>
    </w:p>
    <w:p>
      <w:pPr>
        <w:pStyle w:val="Heading3"/>
        <w:numPr>
          <w:ilvl w:val="2"/>
          <w:numId w:val="1"/>
        </w:numPr>
        <w:rPr/>
      </w:pPr>
      <w:bookmarkStart w:id="1848" w:name="__RefHeading___Toc5888693_2320776876"/>
      <w:bookmarkStart w:id="1849" w:name="_Toc736"/>
      <w:bookmarkEnd w:id="1848"/>
      <w:r>
        <w:rPr/>
        <w:t>16</w:t>
      </w:r>
      <w:r>
        <w:rPr>
          <w:rtl w:val="true"/>
        </w:rPr>
        <w:t xml:space="preserve">. </w:t>
      </w:r>
      <w:r>
        <w:rPr>
          <w:rtl w:val="true"/>
        </w:rPr>
        <w:t>برترین انسان ها</w:t>
      </w:r>
      <w:bookmarkEnd w:id="1849"/>
    </w:p>
    <w:p>
      <w:pPr>
        <w:pStyle w:val="BookText"/>
        <w:rPr/>
      </w:pPr>
      <w:r>
        <w:rPr>
          <w:rFonts w:ascii="Amiri" w:hAnsi="Amiri" w:eastAsia="Amiri" w:cs="Amiri"/>
          <w:color w:val="111111"/>
          <w:sz w:val="28"/>
          <w:sz w:val="28"/>
          <w:szCs w:val="28"/>
          <w:rtl w:val="true"/>
          <w:lang w:bidi="ar-SA"/>
        </w:rPr>
        <w:t>وَاعْلَمْ أَنَّ أَفْضَلَ الْمُؤْمِنِينَ أَفْضَلُهُمْ تَقْدِمَةً مِنْ نَفْسِهِ وَ أَهْلِهِ وَ مَالِهِ</w:t>
      </w:r>
      <w:r>
        <w:rPr>
          <w:rFonts w:ascii="IRNazanin" w:hAnsi="IRNazanin" w:eastAsia="IRNazanin"/>
          <w:color w:val="111111"/>
          <w:sz w:val="28"/>
          <w:sz w:val="28"/>
          <w:szCs w:val="28"/>
          <w:rtl w:val="true"/>
          <w:lang w:bidi="fa-IR"/>
        </w:rPr>
        <w:t xml:space="preserve"> آگاه باش بهترین مؤمنین بهترین ایشان است در پیش فرستادن جان و اهل و مالش در راه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يَزِيدُ اللَّهُ الَّذِينَ اهْتَدَوْا هُدى وَ الْباقِياتُ الصَّالِحَاتُ خَيْرٌ عِنْدَ رَبِّكَ ثَوَاباً وَ خَيْرٌ مَرَدًّا</w:t>
      </w:r>
      <w:r>
        <w:rPr>
          <w:rStyle w:val="FootnoteAnchor"/>
          <w:rtl w:val="true"/>
        </w:rPr>
        <w:footnoteReference w:id="1277"/>
      </w:r>
      <w:r>
        <w:rPr>
          <w:rFonts w:ascii="IRNazanin" w:hAnsi="IRNazanin" w:eastAsia="IRNazanin"/>
          <w:color w:val="111111"/>
          <w:sz w:val="28"/>
          <w:sz w:val="28"/>
          <w:szCs w:val="28"/>
          <w:rtl w:val="true"/>
          <w:lang w:bidi="fa-IR"/>
        </w:rPr>
        <w:t>و خدا بر هدایت آنان که هدایت یافته اند خواهد افزود و نزد پروردگار تو پاداش و نتیجه کردارهای شایسته ای که باقی ماندنی اند بهتر است</w:t>
      </w:r>
      <w:r>
        <w:rPr>
          <w:rFonts w:eastAsia="IRNazanin" w:cs="IRNazanin"/>
          <w:color w:val="111111"/>
          <w:sz w:val="28"/>
          <w:szCs w:val="28"/>
          <w:rtl w:val="true"/>
          <w:lang w:bidi="fa-IR"/>
        </w:rPr>
        <w:t>.</w:t>
      </w:r>
    </w:p>
    <w:p>
      <w:pPr>
        <w:pStyle w:val="Heading3"/>
        <w:numPr>
          <w:ilvl w:val="2"/>
          <w:numId w:val="1"/>
        </w:numPr>
        <w:rPr/>
      </w:pPr>
      <w:bookmarkStart w:id="1850" w:name="__RefHeading___Toc5888695_2320776876"/>
      <w:bookmarkStart w:id="1851" w:name="_Toc737"/>
      <w:bookmarkEnd w:id="1850"/>
      <w:r>
        <w:rPr/>
        <w:t>17</w:t>
      </w:r>
      <w:r>
        <w:rPr>
          <w:rtl w:val="true"/>
        </w:rPr>
        <w:t xml:space="preserve">. </w:t>
      </w:r>
      <w:r>
        <w:rPr>
          <w:rtl w:val="true"/>
        </w:rPr>
        <w:t>ذخیره آخرت</w:t>
      </w:r>
      <w:bookmarkEnd w:id="1851"/>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فَإِنَّكَ مَا تُقَدِّمُ مِنْ خَيْرٍ يَبْقَ لَكَ ذُخْرُهُ وَ مَا تُؤَخِّرُهُ يَكُنْ لِغَيْرِكَ خَيْرُهُ</w:t>
      </w:r>
      <w:r>
        <w:rPr>
          <w:rStyle w:val="FootnoteAnchor"/>
          <w:rtl w:val="true"/>
        </w:rPr>
        <w:footnoteReference w:id="1278"/>
      </w:r>
      <w:bookmarkStart w:id="1852" w:name="pg20332_196200"/>
    </w:p>
    <w:p>
      <w:pPr>
        <w:pStyle w:val="BookText"/>
        <w:rPr/>
      </w:pPr>
      <w:bookmarkEnd w:id="1852"/>
      <w:r>
        <w:rPr>
          <w:rFonts w:ascii="IRNazanin" w:hAnsi="IRNazanin" w:eastAsia="IRNazanin"/>
          <w:color w:val="111111"/>
          <w:sz w:val="28"/>
          <w:sz w:val="28"/>
          <w:szCs w:val="28"/>
          <w:rtl w:val="true"/>
          <w:lang w:bidi="fa-IR"/>
        </w:rPr>
        <w:t>که هر آن چه از نیکی پیش فرستی برای تو ذخیره شود و آن چه را به جای گذاری خیرش برای غیر تو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ارزش هر کار عاقلانه انجام شدن در منطق اسلام بر اساس سود و زیان آخرتی و زندگی جاویدان سنجیده می شود لذا از دارایی های ما آن مفید است که برای آخرت خود ذخیره سازی کنیم در غیر این صورت زحمتش بر دوش ما و بهره اش نصیب دیگران خواهد بود</w:t>
      </w:r>
      <w:r>
        <w:rPr>
          <w:rFonts w:eastAsia="IRNazanin" w:cs="IRNazanin"/>
          <w:color w:val="111111"/>
          <w:sz w:val="28"/>
          <w:szCs w:val="28"/>
          <w:rtl w:val="true"/>
          <w:lang w:bidi="fa-IR"/>
        </w:rPr>
        <w:t xml:space="preserve">.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تُقَدِّمُوا لِأَنْفُسِكُمْ مِنْ خَيْرِ تَجِدُوهُ</w:t>
      </w:r>
      <w:r>
        <w:rPr>
          <w:rStyle w:val="FootnoteAnchor"/>
          <w:rtl w:val="true"/>
        </w:rPr>
        <w:footnoteReference w:id="1280"/>
      </w:r>
      <w:r>
        <w:rPr>
          <w:rFonts w:ascii="IRNazanin" w:hAnsi="IRNazanin" w:eastAsia="IRNazanin"/>
          <w:color w:val="111111"/>
          <w:sz w:val="28"/>
          <w:sz w:val="28"/>
          <w:szCs w:val="28"/>
          <w:rtl w:val="true"/>
          <w:lang w:bidi="fa-IR"/>
        </w:rPr>
        <w:t>هر نیکی را که پیشاپیش برای خود روانه می دارید نزد خدایش خواهید یافت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1281"/>
      </w:r>
      <w:r>
        <w:rPr>
          <w:rFonts w:ascii="IRNazanin" w:hAnsi="IRNazanin" w:eastAsia="IRNazanin"/>
          <w:color w:val="111111"/>
          <w:sz w:val="28"/>
          <w:sz w:val="28"/>
          <w:szCs w:val="28"/>
          <w:rtl w:val="true"/>
          <w:lang w:bidi="fa-IR"/>
        </w:rPr>
        <w:t>آن چه نزد شماست فنا می شود و آن چه نزد خداست باقی می ماند</w:t>
      </w:r>
      <w:r>
        <w:rPr>
          <w:rFonts w:eastAsia="IRNazanin" w:cs="IRNazanin"/>
          <w:color w:val="111111"/>
          <w:sz w:val="28"/>
          <w:szCs w:val="28"/>
          <w:rtl w:val="true"/>
          <w:lang w:bidi="fa-IR"/>
        </w:rPr>
        <w:t>.</w:t>
      </w:r>
    </w:p>
    <w:p>
      <w:pPr>
        <w:pStyle w:val="Heading3"/>
        <w:numPr>
          <w:ilvl w:val="2"/>
          <w:numId w:val="1"/>
        </w:numPr>
        <w:rPr/>
      </w:pPr>
      <w:bookmarkStart w:id="1853" w:name="__RefHeading___Toc5888697_2320776876"/>
      <w:bookmarkStart w:id="1854" w:name="_Toc738"/>
      <w:bookmarkEnd w:id="1853"/>
      <w:r>
        <w:rPr/>
        <w:t>18</w:t>
      </w:r>
      <w:r>
        <w:rPr>
          <w:rtl w:val="true"/>
        </w:rPr>
        <w:t xml:space="preserve">. </w:t>
      </w:r>
      <w:r>
        <w:rPr>
          <w:rtl w:val="true"/>
        </w:rPr>
        <w:t>پرهیز از همنشین بد</w:t>
      </w:r>
      <w:bookmarkEnd w:id="1854"/>
    </w:p>
    <w:p>
      <w:pPr>
        <w:pStyle w:val="Heading4"/>
        <w:numPr>
          <w:ilvl w:val="3"/>
          <w:numId w:val="1"/>
        </w:numPr>
        <w:rPr/>
      </w:pPr>
      <w:bookmarkStart w:id="1855" w:name="__RefHeading___Toc5888699_2320776876"/>
      <w:bookmarkStart w:id="1856" w:name="_Toc739"/>
      <w:bookmarkEnd w:id="1855"/>
      <w:r>
        <w:rPr>
          <w:rtl w:val="true"/>
        </w:rPr>
        <w:t>اشاره</w:t>
      </w:r>
      <w:bookmarkEnd w:id="1856"/>
    </w:p>
    <w:p>
      <w:pPr>
        <w:pStyle w:val="BookText"/>
        <w:rPr/>
      </w:pPr>
      <w:r>
        <w:rPr>
          <w:rFonts w:ascii="Amiri" w:hAnsi="Amiri" w:eastAsia="Amiri" w:cs="Amiri"/>
          <w:color w:val="111111"/>
          <w:sz w:val="28"/>
          <w:sz w:val="28"/>
          <w:szCs w:val="28"/>
          <w:rtl w:val="true"/>
          <w:lang w:bidi="ar-SA"/>
        </w:rPr>
        <w:t>وَ احْذَرْ صَحَابَةَ مَنْ يَفِيلُ رَأَيْهُ وَ يُنْكَرُ عَمَلُهُ فَإِنَّ الصَّاحِبَ مُعْتَبَرُ بِصَاحِبِهِ</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یافته وسیله آزمایش و معیار سنجش؛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همنشینی با کسی که رأیش سست و کارش زشت است بپرهیز که هر دوستی را از دوستش می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الْخَبيثَاتُ لِلْخَبيثينَ وَ الْخَبيثُونَ لِلْخَبيثَاتِ وَ الطَّيِّبَاتُ لِلطَّيِّبِينَ وَالطَّيِّبُونَ لِلطَّيِّبَاتِ أُولئِكَ مُبَرَّؤُنَ مِمَّا يَقُولُونَ لَهُمْ مَغْفِرَةٌ وَرِزْقٌ کَریم</w:t>
      </w:r>
      <w:r>
        <w:rPr>
          <w:rStyle w:val="FootnoteAnchor"/>
          <w:rtl w:val="true"/>
        </w:rPr>
        <w:footnoteReference w:id="1283"/>
      </w:r>
      <w:r>
        <w:rPr>
          <w:rFonts w:ascii="IRNazanin" w:hAnsi="IRNazanin" w:eastAsia="IRNazanin"/>
          <w:color w:val="111111"/>
          <w:sz w:val="28"/>
          <w:sz w:val="28"/>
          <w:szCs w:val="28"/>
          <w:rtl w:val="true"/>
          <w:lang w:bidi="fa-IR"/>
        </w:rPr>
        <w:t>زنان ناپاک برای مردان ناپاک و مردان ناپاک برای زنان ناپاک و زنان پاک برای مردان پاک و مردان پاک برای زنان پاک آن ها از آن چه در باره شان می 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منزهند آمرزش و رزق نیکو برای آن هاست</w:t>
      </w:r>
      <w:r>
        <w:rPr>
          <w:rFonts w:eastAsia="IRNazanin" w:cs="IRNazanin"/>
          <w:color w:val="111111"/>
          <w:sz w:val="28"/>
          <w:szCs w:val="28"/>
          <w:rtl w:val="true"/>
          <w:lang w:bidi="fa-IR"/>
        </w:rPr>
        <w:t xml:space="preserve">. </w:t>
      </w:r>
      <w:bookmarkStart w:id="1857" w:name="pg20332_196201"/>
    </w:p>
    <w:p>
      <w:pPr>
        <w:pStyle w:val="BookText"/>
        <w:rPr/>
      </w:pPr>
      <w:bookmarkEnd w:id="1857"/>
      <w:r>
        <w:rPr>
          <w:rFonts w:ascii="Amiri" w:hAnsi="Amiri" w:eastAsia="Amiri" w:cs="Amiri"/>
          <w:color w:val="111111"/>
          <w:sz w:val="28"/>
          <w:sz w:val="28"/>
          <w:szCs w:val="28"/>
          <w:rtl w:val="true"/>
          <w:lang w:bidi="ar-SA"/>
        </w:rPr>
        <w:t>قَالَ رَسُولُ اللَّهِ صلى الله عليه وسلم الْمَرْءُ عَلَى دِينِ خَلِيلِهِ وَ قَرِينِهِ</w:t>
      </w:r>
      <w:r>
        <w:rPr>
          <w:rStyle w:val="FootnoteAnchor"/>
          <w:rtl w:val="true"/>
        </w:rPr>
        <w:footnoteReference w:id="1284"/>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هم کیش دوست و رفیق خویش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سُلَيْمَانَ السَّلام قَالَ لَا تَحْكُمُوا عَلَى رَجُلٍ بِشَيْءٍ حَتَّى تَنْظُرُوا إِلَى مَنْ يُصَاحِبُ فَإِنَّمَا يُعْرَفُ الرَّجُلُ بِأَشْكَالِهِ وَ أَقْرَانِهِ وَ يُنْسَبُ إِلَى أَصْحَابِهِ وَ أَخْدَانِهِ</w:t>
      </w:r>
      <w:r>
        <w:rPr>
          <w:rStyle w:val="FootnoteAnchor"/>
          <w:rtl w:val="true"/>
        </w:rPr>
        <w:footnoteReference w:id="1285"/>
      </w:r>
      <w:r>
        <w:rPr>
          <w:rFonts w:ascii="IRNazanin" w:hAnsi="IRNazanin" w:eastAsia="IRNazanin"/>
          <w:color w:val="111111"/>
          <w:sz w:val="28"/>
          <w:sz w:val="28"/>
          <w:szCs w:val="28"/>
          <w:rtl w:val="true"/>
          <w:lang w:bidi="fa-IR"/>
        </w:rPr>
        <w:t>روایت است که سلیمان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کسی هیچ قضاوت نکنید تا ببینید با که یار است همانا مرد شناخته شود بهمگنان و همنشینانش و او را به یاران و همسرانش و ابندند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قَارِنْ أَهْلَ الْخَيْرِ تَكُنْ مِنْهُمْ وَ بَايِنْ أَهْلَ الشَّرِّتَبِنْ عَنْهُمْ</w:t>
      </w:r>
      <w:r>
        <w:rPr>
          <w:rStyle w:val="FootnoteAnchor"/>
          <w:rtl w:val="true"/>
        </w:rPr>
        <w:footnoteReference w:id="1286"/>
      </w:r>
      <w:r>
        <w:rPr>
          <w:rFonts w:ascii="IRNazanin" w:hAnsi="IRNazanin" w:eastAsia="IRNazanin"/>
          <w:color w:val="111111"/>
          <w:sz w:val="28"/>
          <w:sz w:val="28"/>
          <w:szCs w:val="28"/>
          <w:rtl w:val="true"/>
          <w:lang w:bidi="fa-IR"/>
        </w:rPr>
        <w:t>به اهل خیر نزدیک شو تا از آنان گردی و از اهل شر جدا شو تا از آنان به حساب نیایی</w:t>
      </w:r>
    </w:p>
    <w:p>
      <w:pPr>
        <w:pStyle w:val="Heading4"/>
        <w:numPr>
          <w:ilvl w:val="3"/>
          <w:numId w:val="1"/>
        </w:numPr>
        <w:rPr/>
      </w:pPr>
      <w:bookmarkStart w:id="1858" w:name="__RefHeading___Toc5888701_2320776876"/>
      <w:bookmarkStart w:id="1859" w:name="_Toc740"/>
      <w:bookmarkEnd w:id="1858"/>
      <w:r>
        <w:rPr/>
        <w:t>19</w:t>
      </w:r>
      <w:r>
        <w:rPr>
          <w:rtl w:val="true"/>
        </w:rPr>
        <w:t xml:space="preserve">. </w:t>
      </w:r>
      <w:r>
        <w:rPr>
          <w:rtl w:val="true"/>
        </w:rPr>
        <w:t>سفارش به محل سکونت</w:t>
      </w:r>
      <w:bookmarkEnd w:id="1859"/>
    </w:p>
    <w:p>
      <w:pPr>
        <w:pStyle w:val="BookText"/>
        <w:rPr/>
      </w:pPr>
      <w:r>
        <w:rPr>
          <w:rFonts w:ascii="Amiri" w:hAnsi="Amiri" w:eastAsia="Amiri" w:cs="Amiri"/>
          <w:color w:val="111111"/>
          <w:sz w:val="28"/>
          <w:sz w:val="28"/>
          <w:szCs w:val="28"/>
          <w:rtl w:val="true"/>
          <w:lang w:bidi="ar-SA"/>
        </w:rPr>
        <w:t>وَ اسْكُنِ الْأَمْصَارَ الْعِظَامَ فَإِنَّهَا جِمَاعُ الْمُسْلِمِينَ</w:t>
      </w:r>
      <w:r>
        <w:rPr>
          <w:rStyle w:val="FootnoteAnchor"/>
          <w:rtl w:val="true"/>
        </w:rPr>
        <w:footnoteReference w:id="1287"/>
      </w:r>
      <w:r>
        <w:rPr>
          <w:rFonts w:ascii="IRNazanin" w:hAnsi="IRNazanin" w:eastAsia="IRNazanin"/>
          <w:color w:val="111111"/>
          <w:sz w:val="28"/>
          <w:sz w:val="28"/>
          <w:szCs w:val="28"/>
          <w:rtl w:val="true"/>
          <w:lang w:bidi="fa-IR"/>
        </w:rPr>
        <w:t xml:space="preserve"> در شهرهای بزرگ مسکن گزین که آن جا مرکز اجتماع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زیستن در شهرهای بزرگ روح و فکر انسان را گسترش می دهد زیرا افکار بلند و کارهای عظیم و مراکز علمی و دانش و کارخانه های بزرگ در این شهرها و در اطراف آن هاست و این سبب رشد فکر و نمو انسان ها می شود</w:t>
      </w:r>
      <w:r>
        <w:rPr>
          <w:rFonts w:eastAsia="IRNazanin" w:cs="IRNazanin"/>
          <w:color w:val="111111"/>
          <w:sz w:val="28"/>
          <w:szCs w:val="28"/>
          <w:rtl w:val="true"/>
          <w:lang w:bidi="fa-IR"/>
        </w:rPr>
        <w:t xml:space="preserve">. </w:t>
      </w:r>
      <w:r>
        <w:rPr>
          <w:rStyle w:val="FootnoteAnchor"/>
          <w:rtl w:val="true"/>
        </w:rPr>
        <w:footnoteReference w:id="1288"/>
      </w:r>
    </w:p>
    <w:p>
      <w:pPr>
        <w:pStyle w:val="Heading3"/>
        <w:numPr>
          <w:ilvl w:val="2"/>
          <w:numId w:val="1"/>
        </w:numPr>
        <w:rPr/>
      </w:pPr>
      <w:bookmarkStart w:id="1860" w:name="__RefHeading___Toc5888703_2320776876"/>
      <w:bookmarkStart w:id="1861" w:name="_Toc741"/>
      <w:bookmarkEnd w:id="1860"/>
      <w:r>
        <w:rPr/>
        <w:t>20</w:t>
      </w:r>
      <w:r>
        <w:rPr>
          <w:rtl w:val="true"/>
        </w:rPr>
        <w:t xml:space="preserve">. </w:t>
      </w:r>
      <w:r>
        <w:rPr>
          <w:rtl w:val="true"/>
        </w:rPr>
        <w:t>پرهیز از غفلت</w:t>
      </w:r>
      <w:bookmarkEnd w:id="186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احْذَرُ مَنَازِلَ الْغَفْلَةِ وَالْجَفَاءِ وَ قِلَّةَ الْأَعْوَانِ عَلَى طَاعَةِ اللَّهِ</w:t>
      </w:r>
      <w:r>
        <w:rPr>
          <w:rStyle w:val="FootnoteAnchor"/>
          <w:rtl w:val="true"/>
        </w:rPr>
        <w:footnoteReference w:id="1289"/>
      </w:r>
      <w:r>
        <w:rPr>
          <w:rFonts w:ascii="IRNazanin" w:hAnsi="IRNazanin" w:eastAsia="IRNazanin"/>
          <w:color w:val="111111"/>
          <w:sz w:val="28"/>
          <w:sz w:val="28"/>
          <w:szCs w:val="28"/>
          <w:rtl w:val="true"/>
          <w:lang w:bidi="fa-IR"/>
        </w:rPr>
        <w:t xml:space="preserve"> از اقامت در مراکز غفلت و ستمکاری و آن جا که مددکاران بر طاعت خدا اندکند بپرهیز </w:t>
      </w:r>
      <w:bookmarkStart w:id="1862" w:name="pg20332_196202"/>
    </w:p>
    <w:p>
      <w:pPr>
        <w:pStyle w:val="Heading3"/>
        <w:numPr>
          <w:ilvl w:val="2"/>
          <w:numId w:val="1"/>
        </w:numPr>
        <w:rPr/>
      </w:pPr>
      <w:bookmarkStart w:id="1863" w:name="__RefHeading___Toc5888705_2320776876"/>
      <w:bookmarkStart w:id="1864" w:name="_Toc742"/>
      <w:bookmarkEnd w:id="1862"/>
      <w:bookmarkEnd w:id="1863"/>
      <w:r>
        <w:rPr/>
        <w:t>21</w:t>
      </w:r>
      <w:r>
        <w:rPr>
          <w:rtl w:val="true"/>
        </w:rPr>
        <w:t xml:space="preserve">. </w:t>
      </w:r>
      <w:r>
        <w:rPr>
          <w:rtl w:val="true"/>
        </w:rPr>
        <w:t>اندیشه وری</w:t>
      </w:r>
      <w:bookmarkEnd w:id="1864"/>
    </w:p>
    <w:p>
      <w:pPr>
        <w:pStyle w:val="BookText"/>
        <w:rPr/>
      </w:pPr>
      <w:r>
        <w:rPr>
          <w:rFonts w:ascii="Amiri" w:hAnsi="Amiri" w:eastAsia="Amiri" w:cs="Amiri"/>
          <w:color w:val="111111"/>
          <w:sz w:val="28"/>
          <w:sz w:val="28"/>
          <w:szCs w:val="28"/>
          <w:rtl w:val="true"/>
          <w:lang w:bidi="ar-SA"/>
        </w:rPr>
        <w:t>وَ اقْصُرْ رَأْيَكَ عَلَى مَا يَعْنِيكَ</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اندیشه ات را در اموری که به کارت آید مشغول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زندگی طولانی نیست که بتوان دست به هر کاری زد بلکه فرصت کوتاه است و اقتضا می کند که اهداف مفید و سازنده را انتخاب و فکر و وقت خود را بر آن متمرکز نمود</w:t>
      </w:r>
      <w:r>
        <w:rPr>
          <w:rFonts w:eastAsia="IRNazanin" w:cs="IRNazanin"/>
          <w:color w:val="111111"/>
          <w:sz w:val="28"/>
          <w:szCs w:val="28"/>
          <w:rtl w:val="true"/>
          <w:lang w:bidi="fa-IR"/>
        </w:rPr>
        <w:t xml:space="preserve">. </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مَرَّ أَمِيرُ الْمُؤْمِنِينَ عَلِيُّ بْنُ أَبِي طَالِب علیه السلام بِرَجُلٍ يَتَكَلَّمُ بِفُضُولِ الْكَلَامِ فَوَقَفَ عَلَيْهِ ثُمَّ قَالَ يَا هَذَا إِنَّكَ تُمْلِي عَلَى حَافِظُيْكَ كِتَاباً إِلَى رَبِّكَ فَتَكَلَّمْ بِمَا يَعْنِيكَ وَدَعْ مَا لَا يَعْنِيكَ</w:t>
      </w:r>
      <w:r>
        <w:rPr>
          <w:rStyle w:val="FootnoteAnchor"/>
          <w:rtl w:val="true"/>
        </w:rPr>
        <w:footnoteReference w:id="1292"/>
      </w:r>
      <w:r>
        <w:rPr>
          <w:rFonts w:ascii="IRNazanin" w:hAnsi="IRNazanin" w:eastAsia="IRNazanin"/>
          <w:color w:val="111111"/>
          <w:sz w:val="28"/>
          <w:sz w:val="28"/>
          <w:szCs w:val="28"/>
          <w:rtl w:val="true"/>
          <w:lang w:bidi="fa-IR"/>
        </w:rPr>
        <w:t>روایت شده است که امیرالمؤمنین علی علیه السلام از کنار مردی گذشت که سخنان یاوه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فرمود ای فلان هر چه می گویی به دو فرشته ای که بر تو گماشته اند املا می کنی و آنان می نویسند بنابراین آن چه برای تو سودمند است بگو و آن چه را یاوه است رها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عَنْ أَبِي عَبْدِ اللَّهِ علیه السلام قَالَ سَمِعْتُ أَبِى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حُسْنِ إِسْلَامِ الْمَرْءِ تَرْكُهُ مَا لَا يَعْنِيهِ</w:t>
      </w:r>
      <w:r>
        <w:rPr>
          <w:rFonts w:ascii="IRNazanin" w:hAnsi="IRNazanin" w:eastAsia="IRNazanin"/>
          <w:color w:val="111111"/>
          <w:sz w:val="28"/>
          <w:sz w:val="28"/>
          <w:szCs w:val="28"/>
          <w:rtl w:val="true"/>
          <w:lang w:bidi="fa-IR"/>
        </w:rPr>
        <w:t xml:space="preserve">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نشانه های خوبی اسلام انسان آن است که سخنان و کارهای بی فایده را ترک نماید</w:t>
      </w:r>
      <w:r>
        <w:rPr>
          <w:rFonts w:eastAsia="IRNazanin" w:cs="IRNazanin"/>
          <w:color w:val="111111"/>
          <w:sz w:val="28"/>
          <w:szCs w:val="28"/>
          <w:rtl w:val="true"/>
          <w:lang w:bidi="fa-IR"/>
        </w:rPr>
        <w:t>.</w:t>
      </w:r>
    </w:p>
    <w:p>
      <w:pPr>
        <w:pStyle w:val="Heading3"/>
        <w:numPr>
          <w:ilvl w:val="2"/>
          <w:numId w:val="1"/>
        </w:numPr>
        <w:rPr/>
      </w:pPr>
      <w:bookmarkStart w:id="1865" w:name="__RefHeading___Toc5888707_2320776876"/>
      <w:bookmarkStart w:id="1866" w:name="_Toc743"/>
      <w:bookmarkEnd w:id="1865"/>
      <w:r>
        <w:rPr/>
        <w:t>22</w:t>
      </w:r>
      <w:r>
        <w:rPr>
          <w:rtl w:val="true"/>
        </w:rPr>
        <w:t xml:space="preserve">. </w:t>
      </w:r>
      <w:r>
        <w:rPr>
          <w:rtl w:val="true"/>
        </w:rPr>
        <w:t>ممنوعیت نشستن در بازار</w:t>
      </w:r>
      <w:bookmarkEnd w:id="1866"/>
    </w:p>
    <w:p>
      <w:pPr>
        <w:pStyle w:val="BookText"/>
        <w:rPr/>
      </w:pPr>
      <w:r>
        <w:rPr>
          <w:rFonts w:ascii="Amiri" w:hAnsi="Amiri" w:eastAsia="Amiri" w:cs="Amiri"/>
          <w:color w:val="111111"/>
          <w:sz w:val="28"/>
          <w:sz w:val="28"/>
          <w:szCs w:val="28"/>
          <w:rtl w:val="true"/>
          <w:lang w:bidi="ar-SA"/>
        </w:rPr>
        <w:t>وَ إِيَّاكَ وَ مَقَاعِدَ الْأَسْوَاقِ فَإِنَّهَا مَحَاضِرُ الشَّيْطَانِ وَ مَعَارِيضُ الْفِتَنِ</w:t>
      </w:r>
      <w:r>
        <w:rPr>
          <w:rStyle w:val="FootnoteAnchor"/>
          <w:rtl w:val="true"/>
        </w:rPr>
        <w:footnoteReference w:id="1293"/>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مَعَارِیضُ معرض ها؛ تیرهایی که با کمان پرتاب می کردند؛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معراض تیرهایی که آخر آن پر نبود و وسط آن ضخیم تر از دو طرف بود و به همین دلیل نوک آن اصابت نمی کرد بلکه از عرض اصابت می کرد و محل مورد حمله را می کوبید؛ اگر می خواستند کسی را با تیر هدف هلاکت قرار دهند از تیرهایی که آخر آن پر داشت و از نوک اصابت می کرد استفاده می کردند و اگر می خواستند کسی را بکوبند و از کار بیندازند بی آن که بدنش مجروح شود از معراض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به این نکته دارد که تیرهای فتنه ها از دکه های بازارها به سوی افراد پرتاب می شود</w:t>
      </w:r>
      <w:r>
        <w:rPr>
          <w:rFonts w:eastAsia="IRNazanin" w:cs="IRNazanin"/>
          <w:color w:val="111111"/>
          <w:sz w:val="28"/>
          <w:szCs w:val="28"/>
          <w:rtl w:val="true"/>
          <w:lang w:bidi="fa-IR"/>
        </w:rPr>
        <w:t>.</w:t>
      </w:r>
      <w:bookmarkStart w:id="1867" w:name="pg20332_196203"/>
    </w:p>
    <w:p>
      <w:pPr>
        <w:pStyle w:val="BookText"/>
        <w:rPr/>
      </w:pPr>
      <w:bookmarkEnd w:id="1867"/>
      <w:r>
        <w:rPr>
          <w:rFonts w:ascii="IRNazanin" w:hAnsi="IRNazanin" w:eastAsia="IRNazanin"/>
          <w:color w:val="111111"/>
          <w:sz w:val="28"/>
          <w:sz w:val="28"/>
          <w:szCs w:val="28"/>
          <w:rtl w:val="true"/>
          <w:lang w:bidi="fa-IR"/>
        </w:rPr>
        <w:t>از نشستن در گذرگاه های بازار حذر کن زیرا آن مراکز محل حضور شیطان و پیش آمدن فتنه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بازارها شیطان ها هستند چرا که آن جا محل هواها و جای دشمنی هایی است که آغازگر آن ها شیطان است از این رو امام از نشستن بر سر بازارها برحذر می دارد</w:t>
      </w:r>
      <w:r>
        <w:rPr>
          <w:rFonts w:eastAsia="IRNazanin" w:cs="IRNazanin"/>
          <w:color w:val="111111"/>
          <w:sz w:val="28"/>
          <w:szCs w:val="28"/>
          <w:rtl w:val="true"/>
          <w:lang w:bidi="fa-IR"/>
        </w:rPr>
        <w:t xml:space="preserve">. </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بازار محل کسب و کار است و هر جا که سود و زیانی در کار باشد به دلیل سود جویی شیطان نیز حضور دارد ربا پدیده ای است که در همین معاملات تجاری و در بازار شکل گرفت است و احتار و گران فروشی و تقلب همگی از وساوس شیطانی است که از آسیب های موجود در کسب و کار است</w:t>
      </w:r>
      <w:r>
        <w:rPr>
          <w:rFonts w:eastAsia="IRNazanin" w:cs="IRNazanin"/>
          <w:color w:val="111111"/>
          <w:sz w:val="28"/>
          <w:szCs w:val="28"/>
          <w:rtl w:val="true"/>
          <w:lang w:bidi="fa-IR"/>
        </w:rPr>
        <w:t xml:space="preserve">. </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شَرَّ بِقَاعِ الْأَرْضِ الْأَسْوَاقُ وَ هُوَ مَيْدَانُ إِبْلِيسَ يَغْدُو بِرَايَتِهِ وَيَضَعُ كُرْسِيَّهُ وَيَبُثُ ذُرِّيَّتَهُ</w:t>
      </w:r>
      <w:r>
        <w:rPr>
          <w:rStyle w:val="FootnoteAnchor"/>
          <w:rtl w:val="true"/>
        </w:rPr>
        <w:footnoteReference w:id="1296"/>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جاهای زمین بازارهاست که میدان شیطان است بامداد پرچم خود را بر می افرازد و تخت خود را می نهد و زاد و ولد خود را پراکنده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دَوَّاراً فِي الْأَسْوَاق</w:t>
      </w:r>
      <w:r>
        <w:rPr>
          <w:rStyle w:val="FootnoteAnchor"/>
          <w:rtl w:val="true"/>
        </w:rPr>
        <w:footnoteReference w:id="1297"/>
      </w:r>
      <w:r>
        <w:rPr>
          <w:rFonts w:ascii="IRNazanin" w:hAnsi="IRNazanin" w:eastAsia="IRNazanin"/>
          <w:color w:val="111111"/>
          <w:sz w:val="28"/>
          <w:sz w:val="28"/>
          <w:szCs w:val="28"/>
          <w:rtl w:val="true"/>
          <w:lang w:bidi="fa-IR"/>
        </w:rPr>
        <w:t>امام صادق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بازار پرسه نزنید</w:t>
      </w:r>
      <w:r>
        <w:rPr>
          <w:rFonts w:eastAsia="IRNazanin" w:cs="IRNazanin"/>
          <w:color w:val="111111"/>
          <w:sz w:val="28"/>
          <w:szCs w:val="28"/>
          <w:rtl w:val="true"/>
          <w:lang w:bidi="fa-IR"/>
        </w:rPr>
        <w:t>.</w:t>
      </w:r>
    </w:p>
    <w:p>
      <w:pPr>
        <w:pStyle w:val="Heading3"/>
        <w:numPr>
          <w:ilvl w:val="2"/>
          <w:numId w:val="1"/>
        </w:numPr>
        <w:rPr/>
      </w:pPr>
      <w:bookmarkStart w:id="1868" w:name="__RefHeading___Toc5888709_2320776876"/>
      <w:bookmarkStart w:id="1869" w:name="_Toc744"/>
      <w:bookmarkEnd w:id="1868"/>
      <w:r>
        <w:rPr/>
        <w:t>23</w:t>
      </w:r>
      <w:r>
        <w:rPr>
          <w:rtl w:val="true"/>
        </w:rPr>
        <w:t xml:space="preserve">. </w:t>
      </w:r>
      <w:r>
        <w:rPr>
          <w:rtl w:val="true"/>
        </w:rPr>
        <w:t>نگاه به زیر دست</w:t>
      </w:r>
      <w:bookmarkEnd w:id="1869"/>
    </w:p>
    <w:p>
      <w:pPr>
        <w:pStyle w:val="BookText"/>
        <w:rPr/>
      </w:pPr>
      <w:r>
        <w:rPr>
          <w:rFonts w:ascii="Amiri" w:hAnsi="Amiri" w:eastAsia="Amiri" w:cs="Amiri"/>
          <w:color w:val="111111"/>
          <w:sz w:val="28"/>
          <w:sz w:val="28"/>
          <w:szCs w:val="28"/>
          <w:rtl w:val="true"/>
          <w:lang w:bidi="ar-SA"/>
        </w:rPr>
        <w:t>أَكْثِرُ أَنْ تَنْظُرَ إِلَى مَنْ فَضَّلْتَ عَلَيْهِ فَإِنَّ ذَلِكَ مِنْ أَبْوَابِ الشُّكْر</w:t>
      </w:r>
      <w:r>
        <w:rPr>
          <w:rStyle w:val="FootnoteAnchor"/>
          <w:rtl w:val="true"/>
        </w:rPr>
        <w:footnoteReference w:id="1298"/>
      </w:r>
      <w:r>
        <w:rPr>
          <w:rFonts w:ascii="IRNazanin" w:hAnsi="IRNazanin" w:eastAsia="IRNazanin"/>
          <w:color w:val="111111"/>
          <w:sz w:val="28"/>
          <w:sz w:val="28"/>
          <w:szCs w:val="28"/>
          <w:rtl w:val="true"/>
          <w:lang w:bidi="fa-IR"/>
        </w:rPr>
        <w:t xml:space="preserve"> در رابطه با کسی که تو را بر او برتری داده اند زیاد توجه داشته باش، که این توجه از جمله راه های شکرگزاری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انْظُرْ إِلَى مَنْ هُوَ تَحْتَكَ وَلَا تَنْظُرْ إِلَى مَنْ هُوَ فَوْقَكَ فَإِنَّهُ أَجْدَرُ أَنْ لَا تَزْدَرِيَ نِعْمَةَ اللَّهِ عَلَيْكَ</w:t>
      </w:r>
      <w:r>
        <w:rPr>
          <w:rStyle w:val="FootnoteAnchor"/>
          <w:rtl w:val="true"/>
        </w:rPr>
        <w:footnoteReference w:id="1299"/>
      </w:r>
      <w:r>
        <w:rPr>
          <w:rFonts w:ascii="IRNazanin" w:hAnsi="IRNazanin" w:eastAsia="IRNazanin"/>
          <w:color w:val="111111"/>
          <w:sz w:val="28"/>
          <w:sz w:val="28"/>
          <w:szCs w:val="28"/>
          <w:rtl w:val="true"/>
          <w:lang w:bidi="fa-IR"/>
        </w:rPr>
        <w:t>به زیر دستانت نگاه کن و به بالا دستان منگر که این سبب می شود به نعمت های پروردگار اعتراض کنی</w:t>
      </w:r>
      <w:r>
        <w:rPr>
          <w:rFonts w:eastAsia="IRNazanin" w:cs="IRNazanin"/>
          <w:color w:val="111111"/>
          <w:sz w:val="28"/>
          <w:szCs w:val="28"/>
          <w:rtl w:val="true"/>
          <w:lang w:bidi="fa-IR"/>
        </w:rPr>
        <w:t xml:space="preserve">. </w:t>
      </w:r>
      <w:bookmarkStart w:id="1870" w:name="pg20332_196204"/>
    </w:p>
    <w:p>
      <w:pPr>
        <w:pStyle w:val="Heading3"/>
        <w:numPr>
          <w:ilvl w:val="2"/>
          <w:numId w:val="1"/>
        </w:numPr>
        <w:rPr/>
      </w:pPr>
      <w:bookmarkStart w:id="1871" w:name="__RefHeading___Toc5888711_2320776876"/>
      <w:bookmarkStart w:id="1872" w:name="_Toc745"/>
      <w:bookmarkEnd w:id="1870"/>
      <w:bookmarkEnd w:id="1871"/>
      <w:r>
        <w:rPr/>
        <w:t>24</w:t>
      </w:r>
      <w:r>
        <w:rPr>
          <w:rtl w:val="true"/>
        </w:rPr>
        <w:t xml:space="preserve">. </w:t>
      </w:r>
      <w:r>
        <w:rPr>
          <w:rtl w:val="true"/>
        </w:rPr>
        <w:t>توصیه به نماز جمعه</w:t>
      </w:r>
      <w:bookmarkEnd w:id="1872"/>
    </w:p>
    <w:p>
      <w:pPr>
        <w:pStyle w:val="BookText"/>
        <w:rPr/>
      </w:pPr>
      <w:r>
        <w:rPr>
          <w:rFonts w:ascii="Amiri" w:hAnsi="Amiri" w:eastAsia="Amiri" w:cs="Amiri"/>
          <w:color w:val="111111"/>
          <w:sz w:val="28"/>
          <w:sz w:val="28"/>
          <w:szCs w:val="28"/>
          <w:rtl w:val="true"/>
          <w:lang w:bidi="ar-SA"/>
        </w:rPr>
        <w:t>وَ لَا تُسَافِرْ فِي يَوْمِ جُمُعَةٍ حَتَّى تَشْهَدَ الصَّلَاةَ إِلَّا فَاصِلا فِي سَبِيلِ اللَّهِ أَوْ فِي أَمْرِ تُعْذَرُ بِهِ</w:t>
      </w:r>
      <w:r>
        <w:rPr>
          <w:rStyle w:val="FootnoteAnchor"/>
          <w:rtl w:val="true"/>
        </w:rPr>
        <w:footnoteReference w:id="1300"/>
      </w:r>
      <w:r>
        <w:rPr>
          <w:rFonts w:ascii="IRNazanin" w:hAnsi="IRNazanin" w:eastAsia="IRNazanin"/>
          <w:color w:val="111111"/>
          <w:sz w:val="28"/>
          <w:sz w:val="28"/>
          <w:szCs w:val="28"/>
          <w:rtl w:val="true"/>
          <w:lang w:bidi="fa-IR"/>
        </w:rPr>
        <w:t>در روز جمعه سفر مکن تا به نماز جمعه حاضر،شوی مگر سفری که برای جهاد بروی، یا کاری که نسبت به آن معذوری مشابه</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أَتَى الْجُمُعَةَ إِيمَاناً وَ احْتِسَاباً اسْتَأْنَفَ الْعَمَلَ</w:t>
      </w:r>
      <w:r>
        <w:rPr>
          <w:rStyle w:val="FootnoteAnchor"/>
          <w:rtl w:val="true"/>
        </w:rPr>
        <w:footnoteReference w:id="1301"/>
      </w:r>
      <w:r>
        <w:rPr>
          <w:rFonts w:ascii="IRNazanin" w:hAnsi="IRNazanin" w:eastAsia="IRNazanin"/>
          <w:color w:val="111111"/>
          <w:sz w:val="28"/>
          <w:sz w:val="28"/>
          <w:szCs w:val="28"/>
          <w:rtl w:val="true"/>
          <w:lang w:bidi="fa-IR"/>
        </w:rPr>
        <w:t>هرکس از سر ایمان و اخلاص و تقرّب به باری تعالی به نماز جمعه حاضر شود اعمالش را از نو آغاز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إِذا نُودِيَ لِلصَّلاةِ مِنْ يَوْمِ الْجُمُعَةِ فَاسْعَوْا إِلى ذِكْرِ اللَّه</w:t>
      </w:r>
      <w:r>
        <w:rPr>
          <w:rStyle w:val="FootnoteAnchor"/>
          <w:rtl w:val="true"/>
        </w:rPr>
        <w:footnoteReference w:id="1302"/>
      </w:r>
      <w:r>
        <w:rPr>
          <w:rFonts w:ascii="IRNazanin" w:hAnsi="IRNazanin" w:eastAsia="IRNazanin"/>
          <w:color w:val="111111"/>
          <w:sz w:val="28"/>
          <w:sz w:val="28"/>
          <w:szCs w:val="28"/>
          <w:rtl w:val="true"/>
          <w:lang w:bidi="fa-IR"/>
        </w:rPr>
        <w:t>ای کسانی که ایمان آورده اید چون ندای نماز روز جمعه در دهند، به نماز بشتابید</w:t>
      </w:r>
      <w:r>
        <w:rPr>
          <w:rFonts w:eastAsia="IRNazanin" w:cs="IRNazanin"/>
          <w:color w:val="111111"/>
          <w:sz w:val="28"/>
          <w:szCs w:val="28"/>
          <w:rtl w:val="true"/>
          <w:lang w:bidi="fa-IR"/>
        </w:rPr>
        <w:t>.</w:t>
      </w:r>
    </w:p>
    <w:p>
      <w:pPr>
        <w:pStyle w:val="Heading3"/>
        <w:numPr>
          <w:ilvl w:val="2"/>
          <w:numId w:val="1"/>
        </w:numPr>
        <w:rPr/>
      </w:pPr>
      <w:bookmarkStart w:id="1873" w:name="__RefHeading___Toc5888713_2320776876"/>
      <w:bookmarkStart w:id="1874" w:name="_Toc746"/>
      <w:bookmarkEnd w:id="1873"/>
      <w:r>
        <w:rPr/>
        <w:t>25</w:t>
      </w:r>
      <w:r>
        <w:rPr>
          <w:rtl w:val="true"/>
        </w:rPr>
        <w:t xml:space="preserve">. </w:t>
      </w:r>
      <w:r>
        <w:rPr>
          <w:rtl w:val="true"/>
        </w:rPr>
        <w:t>اطاعت از خدا</w:t>
      </w:r>
      <w:bookmarkEnd w:id="1874"/>
    </w:p>
    <w:p>
      <w:pPr>
        <w:pStyle w:val="Heading4"/>
        <w:numPr>
          <w:ilvl w:val="3"/>
          <w:numId w:val="1"/>
        </w:numPr>
        <w:rPr/>
      </w:pPr>
      <w:bookmarkStart w:id="1875" w:name="__RefHeading___Toc5888715_2320776876"/>
      <w:bookmarkStart w:id="1876" w:name="_Toc747"/>
      <w:bookmarkEnd w:id="1875"/>
      <w:r>
        <w:rPr>
          <w:rtl w:val="true"/>
        </w:rPr>
        <w:t>اشاره</w:t>
      </w:r>
      <w:bookmarkEnd w:id="1876"/>
    </w:p>
    <w:p>
      <w:pPr>
        <w:pStyle w:val="BookText"/>
        <w:rPr/>
      </w:pPr>
      <w:r>
        <w:rPr>
          <w:rFonts w:ascii="Amiri" w:hAnsi="Amiri" w:eastAsia="Amiri" w:cs="Amiri"/>
          <w:color w:val="111111"/>
          <w:sz w:val="28"/>
          <w:sz w:val="28"/>
          <w:szCs w:val="28"/>
          <w:rtl w:val="true"/>
          <w:lang w:bidi="ar-SA"/>
        </w:rPr>
        <w:t>وَأَطِع اللَّهَ فِى جُمَلِ جَمِيع أُمُورِكَ فَإِنَّ طَاعَةَ اللَّهِ فَاضِلَةٌ عَلَى مَا سِوَاهَا</w:t>
      </w:r>
      <w:r>
        <w:rPr>
          <w:rStyle w:val="FootnoteAnchor"/>
          <w:rtl w:val="true"/>
        </w:rPr>
        <w:footnoteReference w:id="1303"/>
      </w:r>
      <w:r>
        <w:rPr>
          <w:rFonts w:ascii="IRNazanin" w:hAnsi="IRNazanin" w:eastAsia="IRNazanin"/>
          <w:color w:val="111111"/>
          <w:sz w:val="28"/>
          <w:sz w:val="28"/>
          <w:szCs w:val="28"/>
          <w:rtl w:val="true"/>
          <w:lang w:bidi="fa-IR"/>
        </w:rPr>
        <w:t xml:space="preserve"> در تمام کارهایت از خدا اطاعت کن که اطاعت از خدا از همه چیز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أَطِيعُوا اللَّهَ وَرَسُولَهُ وَ لا تَوَلَّوْا عَنْهُ وَأَنْتُمْ تَسْمَعُون</w:t>
      </w:r>
      <w:r>
        <w:rPr>
          <w:rStyle w:val="FootnoteAnchor"/>
          <w:rtl w:val="true"/>
        </w:rPr>
        <w:footnoteReference w:id="1304"/>
      </w:r>
      <w:r>
        <w:rPr>
          <w:rFonts w:ascii="IRNazanin" w:hAnsi="IRNazanin" w:eastAsia="IRNazanin"/>
          <w:color w:val="111111"/>
          <w:sz w:val="28"/>
          <w:sz w:val="28"/>
          <w:szCs w:val="28"/>
          <w:rtl w:val="true"/>
          <w:lang w:bidi="fa-IR"/>
        </w:rPr>
        <w:t>ای کسانی که ایمان آورده اید از خدا و پیامبرش اطاعت کنید و در حالی که سخن او را می شنوید از او روی بر مگردانید</w:t>
      </w:r>
      <w:r>
        <w:rPr>
          <w:rFonts w:eastAsia="IRNazanin" w:cs="IRNazanin"/>
          <w:color w:val="111111"/>
          <w:sz w:val="28"/>
          <w:szCs w:val="28"/>
          <w:rtl w:val="true"/>
          <w:lang w:bidi="fa-IR"/>
        </w:rPr>
        <w:t>.</w:t>
      </w:r>
    </w:p>
    <w:p>
      <w:pPr>
        <w:pStyle w:val="Heading4"/>
        <w:numPr>
          <w:ilvl w:val="3"/>
          <w:numId w:val="1"/>
        </w:numPr>
        <w:rPr/>
      </w:pPr>
      <w:bookmarkStart w:id="1877" w:name="__RefHeading___Toc5888717_2320776876"/>
      <w:bookmarkStart w:id="1878" w:name="_Toc748"/>
      <w:bookmarkEnd w:id="1877"/>
      <w:r>
        <w:rPr/>
        <w:t>26</w:t>
      </w:r>
      <w:r>
        <w:rPr>
          <w:rtl w:val="true"/>
        </w:rPr>
        <w:t xml:space="preserve">. </w:t>
      </w:r>
      <w:r>
        <w:rPr>
          <w:rtl w:val="true"/>
        </w:rPr>
        <w:t>عبادت با نشاط</w:t>
      </w:r>
      <w:bookmarkEnd w:id="1878"/>
    </w:p>
    <w:p>
      <w:pPr>
        <w:pStyle w:val="BookText"/>
        <w:rPr/>
      </w:pPr>
      <w:r>
        <w:rPr>
          <w:rFonts w:ascii="Amiri" w:hAnsi="Amiri" w:eastAsia="Amiri" w:cs="Amiri"/>
          <w:color w:val="111111"/>
          <w:sz w:val="28"/>
          <w:sz w:val="28"/>
          <w:szCs w:val="28"/>
          <w:rtl w:val="true"/>
          <w:lang w:bidi="ar-SA"/>
        </w:rPr>
        <w:t>وَ خَادِعْ نَفْسَكَ فِي الْعِبَادَةِ وَ ارْفُقُ بِهَا وَ لَا تَقْهَرْهَا وَ خُذْ عَفْوَهَا وَ نَشَاطَهَا</w:t>
      </w:r>
      <w:r>
        <w:rPr>
          <w:rStyle w:val="FootnoteAnchor"/>
          <w:rtl w:val="true"/>
        </w:rPr>
        <w:footnoteReference w:id="1305"/>
      </w:r>
    </w:p>
    <w:p>
      <w:pPr>
        <w:pStyle w:val="BookText"/>
        <w:rPr/>
      </w:pPr>
      <w:r>
        <w:rPr>
          <w:rFonts w:ascii="Amiri" w:hAnsi="Amiri" w:eastAsia="Amiri" w:cs="Amiri"/>
          <w:color w:val="111111"/>
          <w:sz w:val="28"/>
          <w:sz w:val="28"/>
          <w:szCs w:val="28"/>
          <w:rtl w:val="true"/>
          <w:lang w:bidi="ar-SA"/>
        </w:rPr>
        <w:t>لَا تَقْهَرْهَا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منكوبش مكن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عَفْوَهَا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و فراغتش؛ یکی از معانی آن مقدار اضافی چیزی است و در این جا اشاره به اوقات فراغت است</w:t>
      </w:r>
      <w:r>
        <w:rPr>
          <w:rFonts w:eastAsia="IRNazanin" w:cs="IRNazanin"/>
          <w:color w:val="111111"/>
          <w:sz w:val="28"/>
          <w:szCs w:val="28"/>
          <w:rtl w:val="true"/>
          <w:lang w:bidi="fa-IR"/>
        </w:rPr>
        <w:t>.</w:t>
      </w:r>
      <w:bookmarkStart w:id="1879" w:name="pg20332_196205"/>
    </w:p>
    <w:p>
      <w:pPr>
        <w:pStyle w:val="BookText"/>
        <w:rPr/>
      </w:pPr>
      <w:bookmarkEnd w:id="1879"/>
      <w:r>
        <w:rPr>
          <w:rFonts w:ascii="IRNazanin" w:hAnsi="IRNazanin" w:eastAsia="IRNazanin"/>
          <w:color w:val="111111"/>
          <w:sz w:val="28"/>
          <w:sz w:val="28"/>
          <w:szCs w:val="28"/>
          <w:rtl w:val="true"/>
          <w:lang w:bidi="fa-IR"/>
        </w:rPr>
        <w:t>نفس خود را در عبادت بفریب و با او به رفق و مدارا باش و به او سختگیری مکن، و زمانی که نشاط و فراغت دارد به عبادتش آر</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ارْفُقُ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که نباید در عبادات مستحب انسان به خود فشار آورد مبادا از آن دلزده شود بلکه باید در اوقات فراغت و حالت نشاط به سراغ آن برود تا همیشه عشق به عبادات مستحب در آن وجود داشته باشد</w:t>
      </w:r>
      <w:r>
        <w:rPr>
          <w:rFonts w:eastAsia="IRNazanin" w:cs="IRNazanin"/>
          <w:color w:val="111111"/>
          <w:sz w:val="28"/>
          <w:szCs w:val="28"/>
          <w:rtl w:val="true"/>
          <w:lang w:bidi="fa-IR"/>
        </w:rPr>
        <w:t xml:space="preserve">. </w:t>
      </w:r>
      <w:r>
        <w:rPr>
          <w:rStyle w:val="FootnoteAnchor"/>
          <w:rtl w:val="true"/>
        </w:rPr>
        <w:footnoteReference w:id="1306"/>
      </w:r>
    </w:p>
    <w:p>
      <w:pPr>
        <w:pStyle w:val="Heading3"/>
        <w:numPr>
          <w:ilvl w:val="2"/>
          <w:numId w:val="1"/>
        </w:numPr>
        <w:rPr/>
      </w:pPr>
      <w:bookmarkStart w:id="1880" w:name="__RefHeading___Toc5888719_2320776876"/>
      <w:bookmarkStart w:id="1881" w:name="_Toc749"/>
      <w:bookmarkEnd w:id="1880"/>
      <w:r>
        <w:rPr/>
        <w:t>27</w:t>
      </w:r>
      <w:r>
        <w:rPr>
          <w:rtl w:val="true"/>
        </w:rPr>
        <w:t xml:space="preserve">. </w:t>
      </w:r>
      <w:r>
        <w:rPr>
          <w:rtl w:val="true"/>
        </w:rPr>
        <w:t>اهتمام به واجبات</w:t>
      </w:r>
      <w:bookmarkEnd w:id="1881"/>
    </w:p>
    <w:p>
      <w:pPr>
        <w:pStyle w:val="BookText"/>
        <w:rPr/>
      </w:pPr>
      <w:r>
        <w:rPr>
          <w:rFonts w:ascii="Amiri" w:hAnsi="Amiri" w:eastAsia="Amiri" w:cs="Amiri"/>
          <w:color w:val="111111"/>
          <w:sz w:val="28"/>
          <w:sz w:val="28"/>
          <w:szCs w:val="28"/>
          <w:rtl w:val="true"/>
          <w:lang w:bidi="ar-SA"/>
        </w:rPr>
        <w:t>إِلَّا مَا كَانَ مَكْتُوباً عَلَيْكَ مِنَ الْفَرِيضَةِ فَإِنَّهُ لَا بُدَّ مِنْ قَضَائِهَا وَتَعَاهُدِهَا عِنْدَ مَحَلَّهَا</w:t>
      </w:r>
      <w:r>
        <w:rPr>
          <w:rStyle w:val="FootnoteAnchor"/>
          <w:rtl w:val="true"/>
        </w:rPr>
        <w:footnoteReference w:id="1307"/>
      </w:r>
      <w:r>
        <w:rPr>
          <w:rFonts w:ascii="IRNazanin" w:hAnsi="IRNazanin" w:eastAsia="IRNazanin"/>
          <w:color w:val="111111"/>
          <w:sz w:val="28"/>
          <w:sz w:val="28"/>
          <w:szCs w:val="28"/>
          <w:rtl w:val="true"/>
          <w:lang w:bidi="fa-IR"/>
        </w:rPr>
        <w:t>مگر در آن چه بر تو واجب است که تو را از انجامش و مراعات آن در زمان معینش چاره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انجام عبادات در حال نشاط و شادی در مورد عبادات مستحبی است که اصرار زیادی بر انجام آن ها نیست اما در بخش فرائض و انجام واجبات تمایل و عدم تمایل انسان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انجام شود و بعضی مثل نماز در هر شرایطی تعطیل نمی گردد</w:t>
      </w:r>
      <w:r>
        <w:rPr>
          <w:rFonts w:eastAsia="IRNazanin" w:cs="IRNazanin"/>
          <w:color w:val="111111"/>
          <w:sz w:val="28"/>
          <w:szCs w:val="28"/>
          <w:rtl w:val="true"/>
          <w:lang w:bidi="fa-IR"/>
        </w:rPr>
        <w:t xml:space="preserve">. </w:t>
      </w:r>
      <w:r>
        <w:rPr>
          <w:rStyle w:val="FootnoteAnchor"/>
          <w:rtl w:val="true"/>
        </w:rPr>
        <w:footnoteReference w:id="1308"/>
      </w:r>
    </w:p>
    <w:p>
      <w:pPr>
        <w:pStyle w:val="Heading3"/>
        <w:numPr>
          <w:ilvl w:val="2"/>
          <w:numId w:val="1"/>
        </w:numPr>
        <w:rPr/>
      </w:pPr>
      <w:bookmarkStart w:id="1882" w:name="__RefHeading___Toc5888721_2320776876"/>
      <w:bookmarkStart w:id="1883" w:name="_Toc750"/>
      <w:bookmarkEnd w:id="1882"/>
      <w:r>
        <w:rPr/>
        <w:t>28</w:t>
      </w:r>
      <w:r>
        <w:rPr>
          <w:rtl w:val="true"/>
        </w:rPr>
        <w:t xml:space="preserve">. </w:t>
      </w:r>
      <w:r>
        <w:rPr>
          <w:rtl w:val="true"/>
        </w:rPr>
        <w:t>اسیران دنیا</w:t>
      </w:r>
      <w:bookmarkEnd w:id="1883"/>
    </w:p>
    <w:p>
      <w:pPr>
        <w:pStyle w:val="BookText"/>
        <w:rPr/>
      </w:pPr>
      <w:r>
        <w:rPr>
          <w:rFonts w:ascii="Amiri" w:hAnsi="Amiri" w:eastAsia="Amiri" w:cs="Amiri"/>
          <w:color w:val="111111"/>
          <w:sz w:val="28"/>
          <w:sz w:val="28"/>
          <w:szCs w:val="28"/>
          <w:rtl w:val="true"/>
          <w:lang w:bidi="ar-SA"/>
        </w:rPr>
        <w:t>إِيَّاكَ أَنْ يَنْزِلَ بِكَ الْمَوْتُ وَ أَنْتَ آبِقٌ مِنْ رَبَّكَ فِي طَلَبِ الدُّنْيَا</w:t>
      </w:r>
      <w:r>
        <w:rPr>
          <w:rStyle w:val="FootnoteAnchor"/>
          <w:rtl w:val="true"/>
        </w:rPr>
        <w:footnoteReference w:id="1309"/>
      </w:r>
      <w:r>
        <w:rPr>
          <w:rFonts w:ascii="IRNazanin" w:hAnsi="IRNazanin" w:eastAsia="IRNazanin"/>
          <w:color w:val="111111"/>
          <w:sz w:val="28"/>
          <w:sz w:val="28"/>
          <w:szCs w:val="28"/>
          <w:rtl w:val="true"/>
          <w:lang w:bidi="fa-IR"/>
        </w:rPr>
        <w:t xml:space="preserve"> بترس از این که مرگ بر تو در آید و تو در آن وقت برای به دست آوردن دنیا از خداوندت فراری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 الْمَوْتَ الَّذِى تَفِرُّونَ مِنْهُ فَإِنَّهُ مُلاقِيكُمْ ثُمَّ تُرَدُّونَ إِلى عَالِمِ الْغَيْبِ وَالشَّهَادَةِ فَيُنَبِّئُكُمْ بما كُنْتُمْ تَعْمَلُون</w:t>
      </w:r>
      <w:r>
        <w:rPr>
          <w:rStyle w:val="FootnoteAnchor"/>
          <w:rtl w:val="true"/>
        </w:rPr>
        <w:footnoteReference w:id="1310"/>
      </w:r>
      <w:r>
        <w:rPr>
          <w:rFonts w:ascii="IRNazanin" w:hAnsi="IRNazanin" w:eastAsia="IRNazanin"/>
          <w:color w:val="111111"/>
          <w:sz w:val="28"/>
          <w:sz w:val="28"/>
          <w:szCs w:val="28"/>
          <w:rtl w:val="true"/>
          <w:lang w:bidi="fa-IR"/>
        </w:rPr>
        <w:t>بگو آن مرگی که از آن می گریزید شما را درخواهد یافت و سپس نزد آن دانای نهان و آشکارا برگردانده می شوید تا به کارهایی که کرده اید آگاهتان سازد</w:t>
      </w:r>
      <w:r>
        <w:rPr>
          <w:rFonts w:eastAsia="IRNazanin" w:cs="IRNazanin"/>
          <w:color w:val="111111"/>
          <w:sz w:val="28"/>
          <w:szCs w:val="28"/>
          <w:rtl w:val="true"/>
          <w:lang w:bidi="fa-IR"/>
        </w:rPr>
        <w:t xml:space="preserve">. </w:t>
      </w:r>
      <w:bookmarkStart w:id="1884" w:name="pg20332_196206"/>
    </w:p>
    <w:p>
      <w:pPr>
        <w:pStyle w:val="BookText"/>
        <w:rPr/>
      </w:pPr>
      <w:bookmarkEnd w:id="1884"/>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اسیران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بردگان گریزپا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آبق به معنای برده گریز پاست و امام اسیران دنیا را به بردگان گریز پایی تشبیه کرده که از مولای خود یعنی از ذات پاک پروردگار گریخته و اسیر دنیا گشته اند و از آن جا که مرگ خبر نمی کند و انسان حال خود را در یک ساعت بعد نمی داند باید از این موضوع برحذر باشد</w:t>
      </w:r>
      <w:r>
        <w:rPr>
          <w:rFonts w:eastAsia="IRNazanin" w:cs="IRNazanin"/>
          <w:color w:val="111111"/>
          <w:sz w:val="28"/>
          <w:szCs w:val="28"/>
          <w:rtl w:val="true"/>
          <w:lang w:bidi="fa-IR"/>
        </w:rPr>
        <w:t>.</w:t>
      </w:r>
    </w:p>
    <w:p>
      <w:pPr>
        <w:pStyle w:val="Heading3"/>
        <w:numPr>
          <w:ilvl w:val="2"/>
          <w:numId w:val="1"/>
        </w:numPr>
        <w:rPr/>
      </w:pPr>
      <w:bookmarkStart w:id="1885" w:name="__RefHeading___Toc5888723_2320776876"/>
      <w:bookmarkStart w:id="1886" w:name="_Toc751"/>
      <w:bookmarkEnd w:id="1885"/>
      <w:r>
        <w:rPr/>
        <w:t>29</w:t>
      </w:r>
      <w:r>
        <w:rPr>
          <w:rtl w:val="true"/>
        </w:rPr>
        <w:t xml:space="preserve">. </w:t>
      </w:r>
      <w:r>
        <w:rPr>
          <w:rtl w:val="true"/>
        </w:rPr>
        <w:t>پرهیز از همنشین بد</w:t>
      </w:r>
      <w:bookmarkEnd w:id="1886"/>
    </w:p>
    <w:p>
      <w:pPr>
        <w:pStyle w:val="BookText"/>
        <w:rPr/>
      </w:pPr>
      <w:r>
        <w:rPr>
          <w:rFonts w:ascii="Amiri" w:hAnsi="Amiri" w:eastAsia="Amiri" w:cs="Amiri"/>
          <w:color w:val="111111"/>
          <w:sz w:val="28"/>
          <w:sz w:val="28"/>
          <w:szCs w:val="28"/>
          <w:rtl w:val="true"/>
          <w:lang w:bidi="ar-SA"/>
        </w:rPr>
        <w:t>وَ إِيَّاكَ وَ مُصَاحَبَةَ الْفُسَّاقِ فَإِنَّ الشَّرَّ بِالشَّرِّ مُلْحَقِّ</w:t>
      </w:r>
      <w:r>
        <w:rPr>
          <w:rFonts w:ascii="IRNazanin" w:hAnsi="IRNazanin" w:eastAsia="IRNazanin"/>
          <w:color w:val="111111"/>
          <w:sz w:val="28"/>
          <w:sz w:val="28"/>
          <w:szCs w:val="28"/>
          <w:rtl w:val="true"/>
          <w:lang w:bidi="fa-IR"/>
        </w:rPr>
        <w:t xml:space="preserve"> از هم نشینی با بدکاران دوری کن، که بدی به بدی پیوندد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قَالَ على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الْأَخْلَاقِ مُعَاشَرَةُ السُّفَهَاءِ وَ صَلَاحُ الْأَخْلَاقِ مُعَاشَرَةُ الْعُقَلَاءِ</w:t>
      </w:r>
      <w:r>
        <w:rPr>
          <w:rStyle w:val="FootnoteAnchor"/>
          <w:rtl w:val="true"/>
        </w:rPr>
        <w:footnoteReference w:id="1311"/>
      </w:r>
      <w:r>
        <w:rPr>
          <w:rFonts w:ascii="IRNazanin" w:hAnsi="IRNazanin" w:eastAsia="IRNazanin"/>
          <w:color w:val="111111"/>
          <w:sz w:val="28"/>
          <w:sz w:val="28"/>
          <w:szCs w:val="28"/>
          <w:rtl w:val="true"/>
          <w:lang w:bidi="fa-IR"/>
        </w:rPr>
        <w:t>فساد و تباه شدن خوهای نیکو معاشرت و آمیزش با بیخردان و بدخویان و نادانان است و صلاح و شایسته گردیدن 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پسندیده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معاشرت با خردمندان است</w:t>
      </w:r>
      <w:r>
        <w:rPr>
          <w:rFonts w:eastAsia="IRNazanin" w:cs="IRNazanin"/>
          <w:color w:val="111111"/>
          <w:sz w:val="28"/>
          <w:szCs w:val="28"/>
          <w:rtl w:val="true"/>
          <w:lang w:bidi="fa-IR"/>
        </w:rPr>
        <w:t>.</w:t>
      </w:r>
    </w:p>
    <w:p>
      <w:pPr>
        <w:pStyle w:val="Heading3"/>
        <w:numPr>
          <w:ilvl w:val="2"/>
          <w:numId w:val="1"/>
        </w:numPr>
        <w:rPr/>
      </w:pPr>
      <w:bookmarkStart w:id="1887" w:name="__RefHeading___Toc5888725_2320776876"/>
      <w:bookmarkStart w:id="1888" w:name="_Toc752"/>
      <w:bookmarkEnd w:id="1887"/>
      <w:r>
        <w:rPr/>
        <w:t>3</w:t>
      </w:r>
      <w:r>
        <w:rPr>
          <w:rtl w:val="true"/>
        </w:rPr>
        <w:t xml:space="preserve">. </w:t>
      </w:r>
      <w:r>
        <w:rPr>
          <w:rtl w:val="true"/>
        </w:rPr>
        <w:t>بزرگداشت خداوند</w:t>
      </w:r>
      <w:bookmarkEnd w:id="1888"/>
    </w:p>
    <w:p>
      <w:pPr>
        <w:pStyle w:val="BookText"/>
        <w:rPr/>
      </w:pPr>
      <w:r>
        <w:rPr>
          <w:rFonts w:ascii="Amiri" w:hAnsi="Amiri" w:eastAsia="Amiri" w:cs="Amiri"/>
          <w:color w:val="111111"/>
          <w:sz w:val="28"/>
          <w:sz w:val="28"/>
          <w:szCs w:val="28"/>
          <w:rtl w:val="true"/>
          <w:lang w:bidi="ar-SA"/>
        </w:rPr>
        <w:t>وَ وَكَّرِ اللَّهَ وَ أَحْبِبْ أَحِبَّاءَ هُ</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خداوند را بزرگ دار و دوستانش را دوست بدار</w:t>
      </w:r>
    </w:p>
    <w:p>
      <w:pPr>
        <w:pStyle w:val="BookText"/>
        <w:rPr/>
      </w:pPr>
      <w:r>
        <w:rPr>
          <w:rFonts w:ascii="IRNazanin" w:hAnsi="IRNazanin" w:eastAsia="IRNazanin"/>
          <w:color w:val="111111"/>
          <w:sz w:val="28"/>
          <w:sz w:val="28"/>
          <w:szCs w:val="28"/>
          <w:rtl w:val="true"/>
          <w:lang w:bidi="fa-IR"/>
        </w:rPr>
        <w:t>نکته</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بزرگ داشتن خداوند این است که هم در سخن گفتن درباره پروردگار رعایت ادب کند و هم در عمل او را همه جا حاضر و ناظر بداند و قدمی بر خلاف رضای او برندارد</w:t>
      </w:r>
      <w:r>
        <w:rPr>
          <w:rFonts w:eastAsia="IRNazanin" w:cs="IRNazanin"/>
          <w:color w:val="111111"/>
          <w:sz w:val="28"/>
          <w:szCs w:val="28"/>
          <w:rtl w:val="true"/>
          <w:lang w:bidi="fa-IR"/>
        </w:rPr>
        <w:t xml:space="preserve">. </w:t>
      </w:r>
      <w:r>
        <w:rPr>
          <w:rStyle w:val="FootnoteAnchor"/>
          <w:rtl w:val="true"/>
        </w:rPr>
        <w:footnoteReference w:id="1313"/>
      </w:r>
      <w:bookmarkStart w:id="1889" w:name="pg20332_196207"/>
    </w:p>
    <w:p>
      <w:pPr>
        <w:pStyle w:val="BookText"/>
        <w:rPr/>
      </w:pPr>
      <w:bookmarkEnd w:id="188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لَكُمْ لا تَرْجُونَ لِلَّهِ وَقاراً</w:t>
      </w:r>
      <w:r>
        <w:rPr>
          <w:rStyle w:val="FootnoteAnchor"/>
          <w:rtl w:val="true"/>
        </w:rPr>
        <w:footnoteReference w:id="1314"/>
      </w:r>
      <w:r>
        <w:rPr>
          <w:rFonts w:ascii="IRNazanin" w:hAnsi="IRNazanin" w:eastAsia="IRNazanin"/>
          <w:color w:val="111111"/>
          <w:sz w:val="28"/>
          <w:sz w:val="28"/>
          <w:szCs w:val="28"/>
          <w:rtl w:val="true"/>
          <w:lang w:bidi="fa-IR"/>
        </w:rPr>
        <w:t>شما را چه می شود که از شکوه خداوند نمی ترسید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وَالْيَوْمِ الْآخِرِ يُوَادُّونَ مَنْ حَادَّ اللَّهَ وَرَسُولَهُ وَ لَوْ كَانُوا آبَاءَ هُمْ أَوْ أَبْناءَهُمْ أَوْ إِخْوانَهُمْ أَوْ عَشِيرَتَهُمْ أُولئِكَ كَتَبَ في قُلُوبِهِمُ الْإِيمَانَ وَ أَيَّدَهُمْ بِرُوحٍ مِنْهُ وَ يُدْخِلُهُمْ جَنَّاتٍ تَجْرِى مِنْ تَحْتِهَا الْأَنْهَارُ خَالِدِينَ فِيها رَضِيَ اللَّهُ عَنْهُمْ وَ رَضُوا عَنْهُ أُولئِكَ حِزْبُ اللَّهِ أَلا إِنَّ حِزْبَ اللَّهِ هُمُ الْمُفْلِحُون</w:t>
      </w:r>
      <w:r>
        <w:rPr>
          <w:rStyle w:val="FootnoteAnchor"/>
          <w:rtl w:val="true"/>
        </w:rPr>
        <w:footnoteReference w:id="1315"/>
      </w:r>
      <w:r>
        <w:rPr>
          <w:rFonts w:ascii="IRNazanin" w:hAnsi="IRNazanin" w:eastAsia="IRNazanin"/>
          <w:color w:val="111111"/>
          <w:sz w:val="28"/>
          <w:sz w:val="28"/>
          <w:szCs w:val="28"/>
          <w:rtl w:val="true"/>
          <w:lang w:bidi="fa-IR"/>
        </w:rPr>
        <w:t>هیچ قومی را که ایمان به خدا و روز قیامت دارد نمی یابی که با دشمنان خدا و رسولش دوستی کنند هر چند پدران یا فرزندان یا برادران یا خویشاوندان آن ها باشند آن ها کسانی هستند که خداوند ایمان را بر صفحه قلوبشان نوشته و با روحی از ناحیه خودش آن ها را تقویت فرموده و آن ها را در باغ هایی از بهشت داخل می کند که نهرها از زیر درختانش جاری است جاودانه در آن می مانند خدا از آن ها خشنود و آن ها نیز از خدا خشنودند آن ها حزب اللهاند بدانید حزب الله رستگارانند</w:t>
      </w:r>
      <w:r>
        <w:rPr>
          <w:rFonts w:eastAsia="IRNazanin" w:cs="IRNazanin"/>
          <w:color w:val="111111"/>
          <w:sz w:val="28"/>
          <w:szCs w:val="28"/>
          <w:rtl w:val="true"/>
          <w:lang w:bidi="fa-IR"/>
        </w:rPr>
        <w:t>.</w:t>
      </w:r>
    </w:p>
    <w:p>
      <w:pPr>
        <w:pStyle w:val="Heading3"/>
        <w:numPr>
          <w:ilvl w:val="2"/>
          <w:numId w:val="1"/>
        </w:numPr>
        <w:rPr/>
      </w:pPr>
      <w:bookmarkStart w:id="1890" w:name="__RefHeading___Toc5888727_2320776876"/>
      <w:bookmarkStart w:id="1891" w:name="_Toc753"/>
      <w:bookmarkEnd w:id="1890"/>
      <w:r>
        <w:rPr/>
        <w:t>31</w:t>
      </w:r>
      <w:r>
        <w:rPr>
          <w:rtl w:val="true"/>
        </w:rPr>
        <w:t xml:space="preserve">. </w:t>
      </w:r>
      <w:r>
        <w:rPr>
          <w:rtl w:val="true"/>
        </w:rPr>
        <w:t>پرهیز از خشم</w:t>
      </w:r>
      <w:bookmarkEnd w:id="1891"/>
    </w:p>
    <w:p>
      <w:pPr>
        <w:pStyle w:val="BookText"/>
        <w:rPr/>
      </w:pPr>
      <w:r>
        <w:rPr>
          <w:rFonts w:ascii="Amiri" w:hAnsi="Amiri" w:eastAsia="Amiri" w:cs="Amiri"/>
          <w:color w:val="111111"/>
          <w:sz w:val="28"/>
          <w:sz w:val="28"/>
          <w:szCs w:val="28"/>
          <w:rtl w:val="true"/>
          <w:lang w:bidi="ar-SA"/>
        </w:rPr>
        <w:t>وَ احْذَرِ الْغَضَبَ فَإِنَّهُ جُنْدٌ عَظِيمٌ مِنْ جُنُودِ إِبْلِيسَ وَ السَّلَام</w:t>
      </w:r>
      <w:r>
        <w:rPr>
          <w:rStyle w:val="FootnoteAnchor"/>
          <w:rtl w:val="true"/>
        </w:rPr>
        <w:footnoteReference w:id="1316"/>
      </w:r>
      <w:r>
        <w:rPr>
          <w:rFonts w:ascii="IRNazanin" w:hAnsi="IRNazanin" w:eastAsia="IRNazanin"/>
          <w:color w:val="111111"/>
          <w:sz w:val="28"/>
          <w:sz w:val="28"/>
          <w:szCs w:val="28"/>
          <w:rtl w:val="true"/>
          <w:lang w:bidi="fa-IR"/>
        </w:rPr>
        <w:t xml:space="preserve"> از خشم بپرهیز که خشم سپاهی بزرگ از سپاهیان ابلیس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الْغَضَبَ جَمْرَةٌ مِنَ الشَّيْطَانِ، تُوقَدُ فِي قَلْبِ ابْنِ آدَمَ، وَإِنَّ أَحَدَكُمْ إِذَا غَضِبَ احْمَرَّتْ عَيْنَاهُ، وَ انْتَفَخَتْ أَوْدَاجُهُ، وَ دَخَلَ الشَّيْطَانُ فِيهِ، فَإِذَا خَافَ أَحَدُكُمْ ذلِكَ مِنْ نَفْسِهِ، فَلْيَلْزَمِ الْأَرْضَ، فَإِنَّ رِجْزَ الشَّيْطَانِ لَيَذْهَبُ عَنْهُ عِنْدَ ذلِكَ</w:t>
      </w:r>
      <w:r>
        <w:rPr>
          <w:rStyle w:val="FootnoteAnchor"/>
          <w:rtl w:val="true"/>
        </w:rPr>
        <w:footnoteReference w:id="1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خشمی که در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ای است شیطانی که در دل آدمیزاد شعله ور می شود، و چون کسی از شما خشمگین شود چشمانش سرخ شود و رگهای گردنش ورم کند و شیطان در وجودش در آید پس هرگاه کسی از شما از این حالت خویش بترسد، به زمین بچسبد زیرا وسوسه شیطان در آن هنگام از او دور شود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الْغَضَبُ مَمْحَقَةٌ لِقَلْبِ الْحَكِيمِ وَ مَنْ لَمْ يَمْلِكْ غَضَبَهُ لَمْ يَمْلِكْ</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عَقْلَهُ</w:t>
      </w:r>
      <w:r>
        <w:rPr>
          <w:rStyle w:val="FootnoteAnchor"/>
          <w:rtl w:val="true"/>
        </w:rPr>
        <w:footnoteReference w:id="1318"/>
      </w:r>
      <w:r>
        <w:rPr>
          <w:rFonts w:ascii="IRNazanin" w:hAnsi="IRNazanin" w:eastAsia="IRNazanin"/>
          <w:color w:val="111111"/>
          <w:sz w:val="28"/>
          <w:sz w:val="28"/>
          <w:szCs w:val="28"/>
          <w:rtl w:val="true"/>
          <w:lang w:bidi="fa-IR"/>
        </w:rPr>
        <w:t>خشم، موجب تباهی دل حکیم است و هرکس که اختیار خشمش را نداشت مالک عقلش نیست</w:t>
      </w:r>
      <w:r>
        <w:rPr>
          <w:rFonts w:eastAsia="IRNazanin" w:cs="IRNazanin"/>
          <w:color w:val="111111"/>
          <w:sz w:val="28"/>
          <w:szCs w:val="28"/>
          <w:rtl w:val="true"/>
          <w:lang w:bidi="fa-IR"/>
        </w:rPr>
        <w:t xml:space="preserve">. </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2" w:name="pg20332_196210"/>
      <w:bookmarkStart w:id="1893" w:name="pg20332_196210"/>
      <w:bookmarkEnd w:id="1893"/>
    </w:p>
    <w:p>
      <w:pPr>
        <w:pStyle w:val="Heading2"/>
        <w:numPr>
          <w:ilvl w:val="1"/>
          <w:numId w:val="1"/>
        </w:numPr>
        <w:rPr/>
      </w:pPr>
      <w:bookmarkStart w:id="1894" w:name="pg20332_196210"/>
      <w:bookmarkStart w:id="1895" w:name="__RefHeading___Toc5888729_2320776876"/>
      <w:bookmarkStart w:id="1896" w:name="_Toc754"/>
      <w:bookmarkEnd w:id="1894"/>
      <w:bookmarkEnd w:id="1895"/>
      <w:r>
        <w:rPr>
          <w:rtl w:val="true"/>
        </w:rPr>
        <w:t xml:space="preserve">نامه </w:t>
      </w:r>
      <w:r>
        <w:rPr/>
        <w:t>70</w:t>
      </w:r>
      <w:bookmarkEnd w:id="1896"/>
    </w:p>
    <w:p>
      <w:pPr>
        <w:pStyle w:val="Heading3"/>
        <w:numPr>
          <w:ilvl w:val="2"/>
          <w:numId w:val="1"/>
        </w:numPr>
        <w:rPr/>
      </w:pPr>
      <w:bookmarkStart w:id="1897" w:name="__RefHeading___Toc5888731_2320776876"/>
      <w:bookmarkStart w:id="1898" w:name="_Toc755"/>
      <w:bookmarkEnd w:id="1897"/>
      <w:r>
        <w:rPr>
          <w:rtl w:val="true"/>
        </w:rPr>
        <w:t>اشاره</w:t>
      </w:r>
      <w:bookmarkEnd w:id="1898"/>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حنیف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مدینه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اطلاع امام از گریختن گروهی از مدینه جهت پیوستن به معاویه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بخشی و رفع نگرانی از اذهان یاران </w:t>
      </w:r>
      <w:r>
        <w:rPr>
          <w:rStyle w:val="FootnoteAnchor"/>
          <w:rtl w:val="true"/>
        </w:rPr>
        <w:footnoteReference w:id="1319"/>
      </w:r>
    </w:p>
    <w:p>
      <w:pPr>
        <w:pStyle w:val="Heading3"/>
        <w:numPr>
          <w:ilvl w:val="2"/>
          <w:numId w:val="1"/>
        </w:numPr>
        <w:rPr/>
      </w:pPr>
      <w:bookmarkStart w:id="1899" w:name="__RefHeading___Toc5888733_2320776876"/>
      <w:bookmarkStart w:id="1900" w:name="_Toc756"/>
      <w:bookmarkEnd w:id="1899"/>
      <w:r>
        <w:rPr>
          <w:rtl w:val="true"/>
        </w:rPr>
        <w:t>پیشگفتار نامه</w:t>
      </w:r>
      <w:bookmarkEnd w:id="1900"/>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سهل بن حنیف انصاری که کارگزار حضرت در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فرار افراد به سوی معاویه که پس از صفین و جریان حکمیت بود امام این نامه را به کارگزار خود می فرستد و به او می آموزد که از فرار این گونه افراد نباید دلتنگ شد زیرا خیری در وجودشان نیست که بتوانند به اجرا در آورنده برنامه حق و عدل و مساوات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حق و دادگری به سوی باطل و خودخواهی رفته اند</w:t>
      </w:r>
      <w:r>
        <w:rPr>
          <w:rFonts w:eastAsia="IRNazanin" w:cs="IRNazanin"/>
          <w:color w:val="111111"/>
          <w:sz w:val="28"/>
          <w:szCs w:val="28"/>
          <w:rtl w:val="true"/>
          <w:lang w:bidi="fa-IR"/>
        </w:rPr>
        <w:t xml:space="preserve">. </w:t>
      </w:r>
      <w:bookmarkStart w:id="1901" w:name="pg20332_196211"/>
    </w:p>
    <w:p>
      <w:pPr>
        <w:pStyle w:val="BookText"/>
        <w:rPr/>
      </w:pPr>
      <w:bookmarkEnd w:id="1901"/>
      <w:r>
        <w:rPr>
          <w:rFonts w:ascii="Amiri" w:hAnsi="Amiri" w:eastAsia="Amiri" w:cs="Amiri"/>
          <w:color w:val="111111"/>
          <w:sz w:val="28"/>
          <w:sz w:val="28"/>
          <w:szCs w:val="28"/>
          <w:rtl w:val="true"/>
          <w:lang w:bidi="ar-SA"/>
        </w:rPr>
        <w:t>أَمَّا بَعْدُ فَقَدْ بَلَغَنِي أَنَّ رِجَالًا مِمَّنْ قِبَلَكَ يَتَسَلَّلُونَ إِلَى مُعَاوِيَةَ فَلَا تَأْسَفْ عَلَى مَامٌ يَفُوتُكَ مِنْ عَدَدِهِمْ وَ يَذْهَبُ عَنْكَ مِنْ مَدَدِهِمْ فَكَفَى لَهُمْ غَيّاً وَ لَكَ مِنْهُمْ شَافِياً فِرَارُهُمْ مِنَ الْهُدَى وَالْحَقِّ وَإِيضَاعُهُمْ إِلَى الْعَمَى وَالْجَهْلِ فَإِنَّمَا هُمْ أَهْلُ دُنْيَا مُقْبِلُونَ عَلَيْهَا وَ مُهْطِعُونَ إِلَيْهَا وَ قَدْ عَرَفُوا الْعَذَلَ وَرَأَوْهُ وَ سَمِعُوةً وَوَعَوْهُ وَ عَلِمُوا أَنَّ النَّاسَ عِنْدَنَا فِي الْحَقِّ أَسْوَةٌ فَهَرَبُوا إِلَى الْأَثَرَةِ فَبُعْداً لَهُمْ وَ سُحْقاً إِنَّهُمْ وَاللَّهِ لَمْ يَفِرُّوا يَنْفِرُوا مِنْ جَوْرٍ وَ لَمْ يَلْحَقُوا بِعَدْلٍ وَ إِنَّا لَنَطْمَعُ فِى هَذَا الْأَمْرِ أَنْ يُذَلَّلَ اللَّهُ لَنَا صَعْبَهُ وَيُسَهِّلَ لَنَا حَزْنَهُ إِنْ شَاءَ اللَّهُ وَالسَّلَام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02" w:name="__RefHeading___Toc5888735_2320776876"/>
      <w:bookmarkStart w:id="1903" w:name="_Toc757"/>
      <w:bookmarkEnd w:id="1902"/>
      <w:r>
        <w:rPr/>
        <w:t>1</w:t>
      </w:r>
      <w:r>
        <w:rPr>
          <w:rtl w:val="true"/>
        </w:rPr>
        <w:t xml:space="preserve">. </w:t>
      </w:r>
      <w:r>
        <w:rPr>
          <w:rtl w:val="true"/>
        </w:rPr>
        <w:t>ملحق شدن به معاویه</w:t>
      </w:r>
      <w:bookmarkEnd w:id="1903"/>
    </w:p>
    <w:p>
      <w:pPr>
        <w:pStyle w:val="BookText"/>
        <w:rPr/>
      </w:pPr>
      <w:r>
        <w:rPr>
          <w:rFonts w:ascii="Amiri" w:hAnsi="Amiri" w:eastAsia="Amiri" w:cs="Amiri"/>
          <w:color w:val="111111"/>
          <w:sz w:val="28"/>
          <w:sz w:val="28"/>
          <w:szCs w:val="28"/>
          <w:rtl w:val="true"/>
          <w:lang w:bidi="ar-SA"/>
        </w:rPr>
        <w:t>أَمَّا بَعْدُ فَقَدْ بَلَغَنِي أَنَّ رِجَالًا مِمَّنْ قِبَلَكَ يَتَسَلَّلُونَ إِلَى مُعَاوِيَةَ فَلَا تَأْسَفْ عَلَى مَا يَفُوتُكَ مِنْ عَدَدِهِمْ وَيَذْهَبُ عَنْكَ مِنْ مَدَدِهِمْ</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اما بعد، به من خبر رسیده که مردمی که نزد تواند پنهانی به جانب معاویه می روند، بر آن چه که از عدد ایشان کم می شود و از کمکشان کاسته می گردد افسوس به خود راه مده</w:t>
      </w:r>
      <w:r>
        <w:rPr>
          <w:rFonts w:eastAsia="IRNazanin" w:cs="IRNazanin"/>
          <w:color w:val="111111"/>
          <w:sz w:val="28"/>
          <w:szCs w:val="28"/>
          <w:rtl w:val="true"/>
          <w:lang w:bidi="fa-IR"/>
        </w:rPr>
        <w:t>.</w:t>
      </w:r>
    </w:p>
    <w:p>
      <w:pPr>
        <w:pStyle w:val="Heading3"/>
        <w:numPr>
          <w:ilvl w:val="2"/>
          <w:numId w:val="1"/>
        </w:numPr>
        <w:rPr/>
      </w:pPr>
      <w:bookmarkStart w:id="1904" w:name="__RefHeading___Toc5888737_2320776876"/>
      <w:bookmarkStart w:id="1905" w:name="_Toc758"/>
      <w:bookmarkEnd w:id="1904"/>
      <w:r>
        <w:rPr/>
        <w:t>2</w:t>
      </w:r>
      <w:r>
        <w:rPr>
          <w:rtl w:val="true"/>
        </w:rPr>
        <w:t xml:space="preserve">. </w:t>
      </w:r>
      <w:r>
        <w:rPr>
          <w:rtl w:val="true"/>
        </w:rPr>
        <w:t>افراد فاسد و کوردل</w:t>
      </w:r>
      <w:bookmarkEnd w:id="1905"/>
    </w:p>
    <w:p>
      <w:pPr>
        <w:pStyle w:val="BookText"/>
        <w:rPr/>
      </w:pPr>
      <w:r>
        <w:rPr>
          <w:rFonts w:ascii="Amiri" w:hAnsi="Amiri" w:eastAsia="Amiri" w:cs="Amiri"/>
          <w:color w:val="111111"/>
          <w:sz w:val="28"/>
          <w:sz w:val="28"/>
          <w:szCs w:val="28"/>
          <w:rtl w:val="true"/>
          <w:lang w:bidi="ar-SA"/>
        </w:rPr>
        <w:t>فَكَفَى لَهُمْ غَيّاً وَ لَكَ مِنْهُمْ شَافِياً فِرَارُهُمْ مِنَ الْهُدَى وَالْحَقِّ وَإِيضَاعُهُمْ إِلَى الْعَمَى وَ الْجَهْل</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در ضلالت آنان و آرامش خاطر تو همین بس که از هدایت و حق گریختند، و به طرف کور دلی و نادانی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ماندن افراد گمراه و تبهکار نباید تلاش کرد چرا که بودن آنان اگر ضرری نداشته باشد نفعی هم ندارد و باعث تشتت و تضعیف روحیه دیگران می شوند</w:t>
      </w:r>
      <w:r>
        <w:rPr>
          <w:rFonts w:eastAsia="IRNazanin" w:cs="IRNazanin"/>
          <w:color w:val="111111"/>
          <w:sz w:val="28"/>
          <w:szCs w:val="28"/>
          <w:rtl w:val="true"/>
          <w:lang w:bidi="fa-IR"/>
        </w:rPr>
        <w:t xml:space="preserve">. </w:t>
      </w:r>
      <w:r>
        <w:rPr>
          <w:rStyle w:val="FootnoteAnchor"/>
          <w:rtl w:val="true"/>
        </w:rPr>
        <w:footnoteReference w:id="1322"/>
      </w:r>
      <w:bookmarkStart w:id="1906" w:name="pg20332_196212"/>
    </w:p>
    <w:p>
      <w:pPr>
        <w:pStyle w:val="BookText"/>
        <w:rPr/>
      </w:pPr>
      <w:bookmarkEnd w:id="190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فَمَنْ نَكَثَ فَإِنَّمَا يَنْكُثُ عَلَى نَفْسِهِ وَ مَنْ أَوْفِى بِمَا عَاهَدَ عَلَيْهُ اللَّهَ فَسَيُؤْتِيهِ أَجْراً عَظِيماً</w:t>
      </w:r>
      <w:r>
        <w:rPr>
          <w:rStyle w:val="FootnoteAnchor"/>
          <w:rtl w:val="true"/>
        </w:rPr>
        <w:footnoteReference w:id="1323"/>
      </w:r>
      <w:r>
        <w:rPr>
          <w:rFonts w:ascii="IRNazanin" w:hAnsi="IRNazanin" w:eastAsia="IRNazanin"/>
          <w:color w:val="111111"/>
          <w:sz w:val="28"/>
          <w:sz w:val="28"/>
          <w:szCs w:val="28"/>
          <w:rtl w:val="true"/>
          <w:lang w:bidi="fa-IR"/>
        </w:rPr>
        <w:t>و هر که بیعت را بشکند به زیان خود شکسته است و هر که بدان بیعت که با خدا بسته است وفا کند او را مزدی عظیم 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لَوْ خَرَجُوا فِيكُمْ ما زادُوكُمْ إِلَّا خَبَالاً وَ لَأَوَضَعُوا خِلالَكُمْ يَبْغُونَكُمُ الْفِتْنَةِ</w:t>
      </w:r>
      <w:r>
        <w:rPr>
          <w:rStyle w:val="FootnoteAnchor"/>
          <w:rtl w:val="true"/>
        </w:rPr>
        <w:footnoteReference w:id="1324"/>
      </w:r>
      <w:r>
        <w:rPr>
          <w:rFonts w:ascii="IRNazanin" w:hAnsi="IRNazanin" w:eastAsia="IRNazanin"/>
          <w:color w:val="111111"/>
          <w:sz w:val="28"/>
          <w:sz w:val="28"/>
          <w:szCs w:val="28"/>
          <w:rtl w:val="true"/>
          <w:lang w:bidi="fa-IR"/>
        </w:rPr>
        <w:t>اگر با شما به جنگ بیرون آمده بودند، چیزی جز اضطراب به شما نمی افزودند، و تا فتنه انگیزی کنند و برای دشمنان به جاسوسی پردازند در میان شما رخنه می کردند</w:t>
      </w:r>
    </w:p>
    <w:p>
      <w:pPr>
        <w:pStyle w:val="Heading3"/>
        <w:numPr>
          <w:ilvl w:val="2"/>
          <w:numId w:val="1"/>
        </w:numPr>
        <w:rPr/>
      </w:pPr>
      <w:bookmarkStart w:id="1907" w:name="__RefHeading___Toc5888739_2320776876"/>
      <w:bookmarkStart w:id="1908" w:name="_Toc759"/>
      <w:bookmarkEnd w:id="1907"/>
      <w:r>
        <w:rPr/>
        <w:t>3</w:t>
      </w:r>
      <w:r>
        <w:rPr>
          <w:rtl w:val="true"/>
        </w:rPr>
        <w:t xml:space="preserve">. </w:t>
      </w:r>
      <w:r>
        <w:rPr>
          <w:rtl w:val="true"/>
        </w:rPr>
        <w:t>اهل دنیا</w:t>
      </w:r>
      <w:bookmarkEnd w:id="1908"/>
    </w:p>
    <w:p>
      <w:pPr>
        <w:pStyle w:val="BookText"/>
        <w:rPr/>
      </w:pPr>
      <w:r>
        <w:rPr>
          <w:rFonts w:ascii="Amiri" w:hAnsi="Amiri" w:eastAsia="Amiri" w:cs="Amiri"/>
          <w:color w:val="111111"/>
          <w:sz w:val="28"/>
          <w:sz w:val="28"/>
          <w:szCs w:val="28"/>
          <w:rtl w:val="true"/>
          <w:lang w:bidi="ar-SA"/>
        </w:rPr>
        <w:t>فَإِنَّمَا هُمْ أَهْلُ دُنْيَا مُقْبِلُونَ عَلَيْهَا وَمُهْطِعُونَ إِلَيْهَا</w:t>
      </w:r>
      <w:r>
        <w:rPr>
          <w:rStyle w:val="FootnoteAnchor"/>
          <w:rtl w:val="true"/>
        </w:rPr>
        <w:footnoteReference w:id="1325"/>
      </w:r>
      <w:r>
        <w:rPr>
          <w:rFonts w:ascii="IRNazanin" w:hAnsi="IRNazanin" w:eastAsia="IRNazanin"/>
          <w:color w:val="111111"/>
          <w:sz w:val="28"/>
          <w:sz w:val="28"/>
          <w:szCs w:val="28"/>
          <w:rtl w:val="true"/>
          <w:lang w:bidi="fa-IR"/>
        </w:rPr>
        <w:t xml:space="preserve"> اینان اهل دنیایند به آن روی آورده و به دنبالش افتاده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 جُوعُهَا طَوِيل</w:t>
      </w:r>
      <w:r>
        <w:rPr>
          <w:rStyle w:val="FootnoteAnchor"/>
          <w:rtl w:val="true"/>
        </w:rPr>
        <w:footnoteReference w:id="1326"/>
      </w:r>
      <w:r>
        <w:rPr>
          <w:rFonts w:ascii="IRNazanin" w:hAnsi="IRNazanin" w:eastAsia="IRNazanin"/>
          <w:color w:val="111111"/>
          <w:sz w:val="28"/>
          <w:sz w:val="28"/>
          <w:szCs w:val="28"/>
          <w:rtl w:val="true"/>
          <w:lang w:bidi="fa-IR"/>
        </w:rPr>
        <w:t xml:space="preserve">ای مردم در راه هدایت و رستگاری از جهت کمی پیروان آن و بسیاری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زیرا مردم گرد آمدهاند بر سر خوانی که سیری آن اندک و گرسنگیش بسیار است</w:t>
      </w:r>
      <w:r>
        <w:rPr>
          <w:rFonts w:eastAsia="IRNazanin" w:cs="IRNazanin"/>
          <w:color w:val="111111"/>
          <w:sz w:val="28"/>
          <w:szCs w:val="28"/>
          <w:rtl w:val="true"/>
          <w:lang w:bidi="fa-IR"/>
        </w:rPr>
        <w:t>.</w:t>
      </w:r>
    </w:p>
    <w:p>
      <w:pPr>
        <w:pStyle w:val="Heading3"/>
        <w:numPr>
          <w:ilvl w:val="2"/>
          <w:numId w:val="1"/>
        </w:numPr>
        <w:rPr/>
      </w:pPr>
      <w:bookmarkStart w:id="1909" w:name="__RefHeading___Toc5888741_2320776876"/>
      <w:bookmarkStart w:id="1910" w:name="_Toc760"/>
      <w:bookmarkEnd w:id="1909"/>
      <w:r>
        <w:rPr/>
        <w:t>4</w:t>
      </w:r>
      <w:r>
        <w:rPr>
          <w:rtl w:val="true"/>
        </w:rPr>
        <w:t xml:space="preserve">. </w:t>
      </w:r>
      <w:r>
        <w:rPr>
          <w:rtl w:val="true"/>
        </w:rPr>
        <w:t>جهان بر پایه عدالت</w:t>
      </w:r>
      <w:bookmarkEnd w:id="1910"/>
    </w:p>
    <w:p>
      <w:pPr>
        <w:pStyle w:val="BookText"/>
        <w:rPr/>
      </w:pPr>
      <w:r>
        <w:rPr>
          <w:rFonts w:ascii="Amiri" w:hAnsi="Amiri" w:eastAsia="Amiri" w:cs="Amiri"/>
          <w:color w:val="111111"/>
          <w:sz w:val="28"/>
          <w:sz w:val="28"/>
          <w:szCs w:val="28"/>
          <w:rtl w:val="true"/>
          <w:lang w:bidi="ar-SA"/>
        </w:rPr>
        <w:t>وَ قَدْ عَرَفُوا الْعَدْلَ وَ رَأَوْهُ وَ سَمِعُوهُ وَ وَعَوْهُ وَ عَلِمُوا أَنَّ النَّاسَ عِنْدَنَا فِي الْحَقِّ أُسْوَةٌ فَهَرَبُوا إِلَى الْأَثَرَةِ</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الأثرة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طلبی؛ برتری دادن شخص یا چیزی بر دیگری؛ گاه در مورد تبعیضات ناروا به کار می رود و گاه در مورد ایثار به نفس؛ الاستبداد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عدالت را شناختند و دیدند و شنیدند و فهمیدند و دانستند که مردم در پیشگاه ما در حق با هم مساویند، و در عین حال گریختند تا خود را به نان و نوایی برسانند</w:t>
      </w:r>
      <w:r>
        <w:rPr>
          <w:rFonts w:eastAsia="IRNazanin" w:cs="IRNazanin"/>
          <w:color w:val="111111"/>
          <w:sz w:val="28"/>
          <w:szCs w:val="28"/>
          <w:rtl w:val="true"/>
          <w:lang w:bidi="fa-IR"/>
        </w:rPr>
        <w:t xml:space="preserve">. </w:t>
      </w:r>
      <w:bookmarkStart w:id="1911" w:name="pg20332_196213"/>
    </w:p>
    <w:p>
      <w:pPr>
        <w:pStyle w:val="BookText"/>
        <w:rPr/>
      </w:pPr>
      <w:bookmarkEnd w:id="191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اللَّهِ لَوْ وَجَدْتُهُ قَدْ تُزُوِّجَ بِهِ النِّسَاءُ وَ مُلِكَ بِهِ الْإِمَاءُ لَرَدَدْتُهُ فَإِنَّ فِي الْعَدْلِ سَعَةً وَ مَنْ ضَاقَ عَلَيْهِ الْعَدْلُ فَالْجَوْرُ عَلَيْهِ أَضْيَق</w:t>
      </w:r>
      <w:r>
        <w:rPr>
          <w:rStyle w:val="FootnoteAnchor"/>
          <w:rtl w:val="true"/>
        </w:rPr>
        <w:footnoteReference w:id="1328"/>
      </w:r>
      <w:r>
        <w:rPr>
          <w:rFonts w:ascii="IRNazanin" w:hAnsi="IRNazanin" w:eastAsia="IRNazanin"/>
          <w:color w:val="111111"/>
          <w:sz w:val="28"/>
          <w:sz w:val="28"/>
          <w:szCs w:val="28"/>
          <w:rtl w:val="true"/>
          <w:lang w:bidi="fa-IR"/>
        </w:rPr>
        <w:t>سوگند به خدا اگر بخشیده عثمان را بیابم به مالک آن بازگردانم اگرچه از آن زن ها شوهر داده و کنیزان خریده شده باشد، زیرا در عدل و درستی وسعت و گشایشی است و بر کسی که عدل و درستی تنگ گردد جور و ستم تنگ تر شود</w:t>
      </w:r>
      <w:r>
        <w:rPr>
          <w:rFonts w:eastAsia="IRNazanin" w:cs="IRNazanin"/>
          <w:color w:val="111111"/>
          <w:sz w:val="28"/>
          <w:szCs w:val="28"/>
          <w:rtl w:val="true"/>
          <w:lang w:bidi="fa-IR"/>
        </w:rPr>
        <w:t>.</w:t>
      </w:r>
    </w:p>
    <w:p>
      <w:pPr>
        <w:pStyle w:val="Heading3"/>
        <w:numPr>
          <w:ilvl w:val="2"/>
          <w:numId w:val="1"/>
        </w:numPr>
        <w:rPr/>
      </w:pPr>
      <w:bookmarkStart w:id="1912" w:name="__RefHeading___Toc5888743_2320776876"/>
      <w:bookmarkStart w:id="1913" w:name="_Toc761"/>
      <w:bookmarkEnd w:id="1912"/>
      <w:r>
        <w:rPr/>
        <w:t>5</w:t>
      </w:r>
      <w:r>
        <w:rPr>
          <w:rtl w:val="true"/>
        </w:rPr>
        <w:t xml:space="preserve">. </w:t>
      </w:r>
      <w:r>
        <w:rPr>
          <w:rtl w:val="true"/>
        </w:rPr>
        <w:t>یقین صد درصد امام به حقانیت خود</w:t>
      </w:r>
      <w:bookmarkEnd w:id="1913"/>
    </w:p>
    <w:p>
      <w:pPr>
        <w:pStyle w:val="BookText"/>
        <w:rPr/>
      </w:pPr>
      <w:r>
        <w:rPr>
          <w:rFonts w:ascii="Amiri" w:hAnsi="Amiri" w:eastAsia="Amiri" w:cs="Amiri"/>
          <w:color w:val="111111"/>
          <w:sz w:val="28"/>
          <w:sz w:val="28"/>
          <w:szCs w:val="28"/>
          <w:rtl w:val="true"/>
          <w:lang w:bidi="ar-SA"/>
        </w:rPr>
        <w:t>فَبُعْداً لَهُمْ وَ سُحْقاً إِنَّهُمْ وَاللَّهِ لَمْ يَفِرُّوا يَنْفِرُوا مِنْ جَوْرٍ وَ لَمْ يَلْحَقُوا بِعَدْلٍ</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سحق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ساییدن و نرم کردن به معنای دور ماندن و یا دور ماندن از رحمت خدا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رحمت خدا دور باشند و دور به خدا قسم آنان از ستم فرار نکرده، و به عدالت روی ننموده اند</w:t>
      </w:r>
      <w:r>
        <w:rPr>
          <w:rFonts w:eastAsia="IRNazanin" w:cs="IRNazanin"/>
          <w:color w:val="111111"/>
          <w:sz w:val="28"/>
          <w:szCs w:val="28"/>
          <w:rtl w:val="true"/>
          <w:lang w:bidi="fa-IR"/>
        </w:rPr>
        <w:t>.</w:t>
      </w:r>
    </w:p>
    <w:p>
      <w:pPr>
        <w:pStyle w:val="Heading3"/>
        <w:numPr>
          <w:ilvl w:val="2"/>
          <w:numId w:val="1"/>
        </w:numPr>
        <w:rPr/>
      </w:pPr>
      <w:bookmarkStart w:id="1914" w:name="__RefHeading___Toc5888745_2320776876"/>
      <w:bookmarkStart w:id="1915" w:name="_Toc762"/>
      <w:bookmarkEnd w:id="1914"/>
      <w:r>
        <w:rPr/>
        <w:t>6</w:t>
      </w:r>
      <w:r>
        <w:rPr>
          <w:rtl w:val="true"/>
        </w:rPr>
        <w:t xml:space="preserve">. </w:t>
      </w:r>
      <w:r>
        <w:rPr>
          <w:rtl w:val="true"/>
        </w:rPr>
        <w:t>استمداد از خداوند</w:t>
      </w:r>
      <w:bookmarkEnd w:id="1915"/>
    </w:p>
    <w:p>
      <w:pPr>
        <w:pStyle w:val="BookText"/>
        <w:rPr/>
      </w:pPr>
      <w:r>
        <w:rPr>
          <w:rFonts w:ascii="Amiri" w:hAnsi="Amiri" w:eastAsia="Amiri" w:cs="Amiri"/>
          <w:color w:val="111111"/>
          <w:sz w:val="28"/>
          <w:sz w:val="28"/>
          <w:szCs w:val="28"/>
          <w:rtl w:val="true"/>
          <w:lang w:bidi="ar-SA"/>
        </w:rPr>
        <w:t>وَ إِنَّا لَنَطْمَعُ فِي هَذَا الْأَمْرِ أَنْ يُذَلَّلَ اللَّهُ لَنَا صَعْبَهُ وَ يُسَهِّلَ لَنَا حَزْنَهُ إِنْ شَاءَ اللَّهُ وَ السلام</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ناهموار؛ عرب بخش هایی از زمین را که ناهموار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نامد و غم و اندوه را از این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نوعی خشونت و ناهمواری در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امیدواریم خداوند در این مسأله خلافت دشواریش را بر ما آسان و ناهمواریش را بر ما هموار نماید،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بن حنیف انصاری</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سهل بن حنیف انصاری برادر عثمان بن حنیف است کسی که والی بصره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جنگ جمل را پیش آوردند سهل یکی از برترین و برجسته ترین اصحاب امیرالمؤمنین بود که مقام شایسته ای نزد آن حضرت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حضور داشت و در جنگ احد زمانی که سست پیمانان صحنه جنگ را بر خلاف دستور مقام فرماندهی ترک کردند او ثابت قدم و استوار ایستادگی کرد پس از رحلت پیامبر هنگامی که امام از مدینه عازم بصره شد او را </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 خویش کرد سهل در صفین هم حضور داشت و از سوی امام والی فارس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کوفه رحلت کرد و امام بر او نماز خواند</w:t>
      </w:r>
      <w:r>
        <w:rPr>
          <w:rFonts w:eastAsia="IRNazanin" w:cs="IRNazanin"/>
          <w:color w:val="111111"/>
          <w:sz w:val="28"/>
          <w:szCs w:val="28"/>
          <w:rtl w:val="true"/>
          <w:lang w:bidi="fa-IR"/>
        </w:rPr>
        <w:t xml:space="preserve">. </w:t>
      </w:r>
      <w:r>
        <w:rPr>
          <w:rStyle w:val="FootnoteAnchor"/>
          <w:rtl w:val="true"/>
        </w:rPr>
        <w:footnoteReference w:id="133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16" w:name="pg20332_196216"/>
      <w:bookmarkStart w:id="1917" w:name="pg20332_196216"/>
      <w:bookmarkEnd w:id="1917"/>
    </w:p>
    <w:p>
      <w:pPr>
        <w:pStyle w:val="Heading2"/>
        <w:numPr>
          <w:ilvl w:val="1"/>
          <w:numId w:val="1"/>
        </w:numPr>
        <w:rPr/>
      </w:pPr>
      <w:bookmarkStart w:id="1918" w:name="pg20332_196216"/>
      <w:bookmarkStart w:id="1919" w:name="__RefHeading___Toc5888747_2320776876"/>
      <w:bookmarkStart w:id="1920" w:name="_Toc763"/>
      <w:bookmarkEnd w:id="1918"/>
      <w:bookmarkEnd w:id="1919"/>
      <w:r>
        <w:rPr>
          <w:rtl w:val="true"/>
        </w:rPr>
        <w:t xml:space="preserve">نامهٔ </w:t>
      </w:r>
      <w:r>
        <w:rPr/>
        <w:t>71</w:t>
      </w:r>
      <w:bookmarkEnd w:id="1920"/>
    </w:p>
    <w:p>
      <w:pPr>
        <w:pStyle w:val="Heading3"/>
        <w:numPr>
          <w:ilvl w:val="2"/>
          <w:numId w:val="1"/>
        </w:numPr>
        <w:rPr/>
      </w:pPr>
      <w:bookmarkStart w:id="1921" w:name="__RefHeading___Toc5888749_2320776876"/>
      <w:bookmarkStart w:id="1922" w:name="_Toc764"/>
      <w:bookmarkEnd w:id="1921"/>
      <w:r>
        <w:rPr>
          <w:rtl w:val="true"/>
        </w:rPr>
        <w:t>اشاره</w:t>
      </w:r>
      <w:bookmarkEnd w:id="1922"/>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منذر بن جارود عبدی</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مالی منذر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اقتصادی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عزل و دستگیری منذر </w:t>
      </w:r>
      <w:r>
        <w:rPr>
          <w:rStyle w:val="FootnoteAnchor"/>
          <w:rtl w:val="true"/>
        </w:rPr>
        <w:footnoteReference w:id="1332"/>
      </w:r>
    </w:p>
    <w:p>
      <w:pPr>
        <w:pStyle w:val="Heading3"/>
        <w:numPr>
          <w:ilvl w:val="2"/>
          <w:numId w:val="1"/>
        </w:numPr>
        <w:rPr/>
      </w:pPr>
      <w:bookmarkStart w:id="1923" w:name="__RefHeading___Toc5888751_2320776876"/>
      <w:bookmarkStart w:id="1924" w:name="_Toc765"/>
      <w:bookmarkEnd w:id="1923"/>
      <w:r>
        <w:rPr>
          <w:rtl w:val="true"/>
        </w:rPr>
        <w:t>پیشگفتار نامه</w:t>
      </w:r>
      <w:bookmarkEnd w:id="1924"/>
    </w:p>
    <w:p>
      <w:pPr>
        <w:pStyle w:val="BookText"/>
        <w:rPr/>
      </w:pPr>
      <w:r>
        <w:rPr>
          <w:rFonts w:ascii="IRNazanin" w:hAnsi="IRNazanin" w:eastAsia="IRNazanin"/>
          <w:color w:val="111111"/>
          <w:sz w:val="28"/>
          <w:sz w:val="28"/>
          <w:szCs w:val="28"/>
          <w:rtl w:val="true"/>
          <w:lang w:bidi="fa-IR"/>
        </w:rPr>
        <w:t>از نامه های آن حضرت است به منذر بن جارود عبدی که او را در بعضی نواحی به کار گمارد و او در امانت کارگزاریش خیانت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این نامه را به او نوشت و وی را فراخواند هنگامی که به کوفه آمد او را از فرمانداری برکنار کرد و سی هزار درهم بر عهده او قرار داده به زندانش انداخت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سخن این نامه سرزنش وی به خاطر خیانتش می باشد</w:t>
      </w:r>
      <w:r>
        <w:rPr>
          <w:rFonts w:eastAsia="IRNazanin" w:cs="IRNazanin"/>
          <w:color w:val="111111"/>
          <w:sz w:val="28"/>
          <w:szCs w:val="28"/>
          <w:rtl w:val="true"/>
          <w:lang w:bidi="fa-IR"/>
        </w:rPr>
        <w:t xml:space="preserve">. </w:t>
      </w:r>
      <w:bookmarkStart w:id="1925" w:name="pg20332_196217"/>
    </w:p>
    <w:p>
      <w:pPr>
        <w:pStyle w:val="BookText"/>
        <w:rPr/>
      </w:pPr>
      <w:bookmarkEnd w:id="1925"/>
      <w:r>
        <w:rPr>
          <w:rFonts w:ascii="Amiri" w:hAnsi="Amiri" w:eastAsia="Amiri" w:cs="Amiri"/>
          <w:color w:val="111111"/>
          <w:sz w:val="28"/>
          <w:sz w:val="28"/>
          <w:szCs w:val="28"/>
          <w:rtl w:val="true"/>
          <w:lang w:bidi="ar-SA"/>
        </w:rPr>
        <w:t>أَمَّا بَعْدُ فَإِنَّ صَلَاحَ أَبِيكَ غَرَّنِي مِنْكَ وَ ظَنَنْتُ أَنَّكَ تَتَّبِعُ هَدْيَهُ وَ تَسْلُكُ سَبِيلَهُ فَإِذَا أَنْتَ فِيمَا رُقِّيَ إِلَيَّ عَنْكَ لَا تَدَعُ لِهَوَاكَ انْقِيَاداً وَ لَا تُبْقِي لَآخِرَتِكَ عَتَادَاً تَعْمُرُ دُنْيَاكَ بِخَرَابِ آخِرَتِكَ وَ تَصِلُ عَشِيرَتَكَ بِقَطِيعَةِ دِينِكَ وَ لَئِنْ كَانَ مَا بَلَغَنِي عَنْكَ حَقَّاً لَجَمَلُ أَهْلِكَ وَ شِسْعُ نَعْلِكَ خَيْرٌ مِنْكَ وَ مَنْ كَانَ بِصِفَتِكَ فَلَيْسَ بِأَهْلِ أَنْ يُسَدَّ بِهِ ثَغْرُ أَوْ يُنْفَذَ بِهِ أَمْرٌ أَوْ يُعْلَى لَهُ قَدْرُ أَوْ يُشْرَكَ فِي أَمَانَةٍ أَوْ يُؤْمَنَ عَلَى جِبَايَةٍ فَأَقْبِلْ إِلَيَّ حِينَ يَصِلُ إِلَيْكَ كِتَابِي هَذَا إِنْ شَاءَ 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26" w:name="__RefHeading___Toc5888753_2320776876"/>
      <w:bookmarkStart w:id="1927" w:name="_Toc766"/>
      <w:bookmarkEnd w:id="1926"/>
      <w:r>
        <w:rPr/>
        <w:t>1</w:t>
      </w:r>
      <w:r>
        <w:rPr>
          <w:rtl w:val="true"/>
        </w:rPr>
        <w:t xml:space="preserve">. </w:t>
      </w:r>
      <w:r>
        <w:rPr>
          <w:rtl w:val="true"/>
        </w:rPr>
        <w:t>حسن ظن به افراد</w:t>
      </w:r>
      <w:bookmarkEnd w:id="1927"/>
    </w:p>
    <w:p>
      <w:pPr>
        <w:pStyle w:val="BookText"/>
        <w:rPr/>
      </w:pPr>
      <w:r>
        <w:rPr>
          <w:rFonts w:ascii="Amiri" w:hAnsi="Amiri" w:eastAsia="Amiri" w:cs="Amiri"/>
          <w:color w:val="111111"/>
          <w:sz w:val="28"/>
          <w:sz w:val="28"/>
          <w:szCs w:val="28"/>
          <w:rtl w:val="true"/>
          <w:lang w:bidi="ar-SA"/>
        </w:rPr>
        <w:t>أَمَّا بَعْدُ فَإِنَّ صَلَاحَ أَبِيكَ غَرَّنِي مِنْكَ وَ ظَنَنْتُ أَنَّكَ تَتَّبِعُ هَدْيَهُ وَ تَسْلُكُ سَبِيلَهُ</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اما بعد، درستی پدرت مرا نسبت به تو خوشبین نمود و فکر کردم پیرو او هستی، و به روش او 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هر چند ژن و تأثیرگذاری پدر و مادر در سرنوشت فرزندان یک اصل مسلم علمی است و روایات اسلامی نیز این را تأیید می کنند اما در مواردی خلاف انتظار در می آید و فرزندان از محیط و شرایط فرهنگی بیشتر متأثر می گردند</w:t>
      </w:r>
      <w:r>
        <w:rPr>
          <w:rFonts w:eastAsia="IRNazanin" w:cs="IRNazanin"/>
          <w:color w:val="111111"/>
          <w:sz w:val="28"/>
          <w:szCs w:val="28"/>
          <w:rtl w:val="true"/>
          <w:lang w:bidi="fa-IR"/>
        </w:rPr>
        <w:t xml:space="preserve">. </w:t>
      </w:r>
      <w:r>
        <w:rPr>
          <w:rStyle w:val="FootnoteAnchor"/>
          <w:rtl w:val="true"/>
        </w:rPr>
        <w:footnoteReference w:id="1334"/>
      </w:r>
    </w:p>
    <w:p>
      <w:pPr>
        <w:pStyle w:val="Heading3"/>
        <w:numPr>
          <w:ilvl w:val="2"/>
          <w:numId w:val="1"/>
        </w:numPr>
        <w:rPr/>
      </w:pPr>
      <w:bookmarkStart w:id="1928" w:name="__RefHeading___Toc5888755_2320776876"/>
      <w:bookmarkStart w:id="1929" w:name="_Toc767"/>
      <w:bookmarkEnd w:id="1928"/>
      <w:r>
        <w:rPr/>
        <w:t>2</w:t>
      </w:r>
      <w:r>
        <w:rPr>
          <w:rtl w:val="true"/>
        </w:rPr>
        <w:t xml:space="preserve">. </w:t>
      </w:r>
      <w:r>
        <w:rPr>
          <w:rtl w:val="true"/>
        </w:rPr>
        <w:t>ایرادات منذر</w:t>
      </w:r>
      <w:bookmarkEnd w:id="1929"/>
    </w:p>
    <w:p>
      <w:pPr>
        <w:pStyle w:val="Heading4"/>
        <w:numPr>
          <w:ilvl w:val="3"/>
          <w:numId w:val="1"/>
        </w:numPr>
        <w:rPr/>
      </w:pPr>
      <w:bookmarkStart w:id="1930" w:name="__RefHeading___Toc5888757_2320776876"/>
      <w:bookmarkStart w:id="1931" w:name="_Toc768"/>
      <w:bookmarkEnd w:id="1930"/>
      <w:r>
        <w:rPr/>
        <w:t>2</w:t>
      </w:r>
      <w:r>
        <w:rPr>
          <w:rtl w:val="true"/>
        </w:rPr>
        <w:t xml:space="preserve">. </w:t>
      </w:r>
      <w:r>
        <w:rPr/>
        <w:t>1</w:t>
      </w:r>
      <w:r>
        <w:rPr>
          <w:rtl w:val="true"/>
        </w:rPr>
        <w:t xml:space="preserve">. </w:t>
      </w:r>
      <w:r>
        <w:rPr>
          <w:rtl w:val="true"/>
        </w:rPr>
        <w:t>پیرو هوای نفس</w:t>
      </w:r>
      <w:bookmarkEnd w:id="1931"/>
    </w:p>
    <w:p>
      <w:pPr>
        <w:pStyle w:val="BookText"/>
        <w:rPr/>
      </w:pPr>
      <w:r>
        <w:rPr>
          <w:rFonts w:ascii="Amiri" w:hAnsi="Amiri" w:eastAsia="Amiri" w:cs="Amiri"/>
          <w:color w:val="111111"/>
          <w:sz w:val="28"/>
          <w:sz w:val="28"/>
          <w:szCs w:val="28"/>
          <w:rtl w:val="true"/>
          <w:lang w:bidi="ar-SA"/>
        </w:rPr>
        <w:t>فَإِذَا أَنْتَ فِيمَا رُقِّيَ إِلَيَّ عَنْكَ لَا تَدَعُ لِهَوَاكَ انْقِيَاداً</w:t>
      </w:r>
      <w:r>
        <w:rPr>
          <w:rStyle w:val="FootnoteAnchor"/>
          <w:rtl w:val="true"/>
        </w:rPr>
        <w:footnoteReference w:id="1335"/>
      </w:r>
    </w:p>
    <w:p>
      <w:pPr>
        <w:pStyle w:val="BookText"/>
        <w:rPr/>
      </w:pPr>
      <w:r>
        <w:rPr>
          <w:rFonts w:ascii="IRNazanin" w:hAnsi="IRNazanin" w:eastAsia="IRNazanin"/>
          <w:color w:val="111111"/>
          <w:sz w:val="28"/>
          <w:sz w:val="28"/>
          <w:szCs w:val="28"/>
          <w:rtl w:val="true"/>
          <w:lang w:bidi="fa-IR"/>
        </w:rPr>
        <w:t>ناگاه به من گزارش رسید که در تبعیت از هوای نفس دست بردار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ضعیف الایمان در شرایط عادی به ارزش های اسلامی پایبند هستند اما آن گاه که در معرض امتحان قرار گرفتند و هواهای نفسانی و مطامع مادی آن ها را احاطه کرد دچار </w:t>
      </w:r>
      <w:bookmarkStart w:id="1932" w:name="pg20332_196218"/>
    </w:p>
    <w:p>
      <w:pPr>
        <w:pStyle w:val="BookText"/>
        <w:rPr/>
      </w:pPr>
      <w:bookmarkEnd w:id="1932"/>
      <w:r>
        <w:rPr>
          <w:rFonts w:ascii="IRNazanin" w:hAnsi="IRNazanin" w:eastAsia="IRNazanin"/>
          <w:color w:val="111111"/>
          <w:sz w:val="28"/>
          <w:sz w:val="28"/>
          <w:szCs w:val="28"/>
          <w:rtl w:val="true"/>
          <w:lang w:bidi="fa-IR"/>
        </w:rPr>
        <w:t>لغزش می شوند</w:t>
      </w:r>
      <w:r>
        <w:rPr>
          <w:rFonts w:eastAsia="IRNazanin" w:cs="IRNazanin"/>
          <w:color w:val="111111"/>
          <w:sz w:val="28"/>
          <w:szCs w:val="28"/>
          <w:rtl w:val="true"/>
          <w:lang w:bidi="fa-IR"/>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أَعْدَى عَدُوِّكَ نَفْسُكَ الَّتِي بَيْنَ جَنْبَيْک</w:t>
      </w:r>
      <w:r>
        <w:rPr>
          <w:rStyle w:val="FootnoteAnchor"/>
          <w:rtl w:val="true"/>
        </w:rPr>
        <w:footnoteReference w:id="1337"/>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ترین دشمنانت نفس خود تو است که در درون خویشتن است</w:t>
      </w:r>
      <w:r>
        <w:rPr>
          <w:rFonts w:eastAsia="IRNazanin" w:cs="IRNazanin"/>
          <w:color w:val="111111"/>
          <w:sz w:val="28"/>
          <w:szCs w:val="28"/>
          <w:rtl w:val="true"/>
          <w:lang w:bidi="fa-IR"/>
        </w:rPr>
        <w:t>.</w:t>
      </w:r>
    </w:p>
    <w:p>
      <w:pPr>
        <w:pStyle w:val="Heading4"/>
        <w:numPr>
          <w:ilvl w:val="3"/>
          <w:numId w:val="1"/>
        </w:numPr>
        <w:rPr/>
      </w:pPr>
      <w:bookmarkStart w:id="1933" w:name="__RefHeading___Toc5888759_2320776876"/>
      <w:bookmarkStart w:id="1934" w:name="_Toc769"/>
      <w:bookmarkEnd w:id="1933"/>
      <w:r>
        <w:rPr/>
        <w:t>2</w:t>
      </w:r>
      <w:r>
        <w:rPr>
          <w:rtl w:val="true"/>
        </w:rPr>
        <w:t xml:space="preserve">. </w:t>
      </w:r>
      <w:r>
        <w:rPr/>
        <w:t>2</w:t>
      </w:r>
      <w:r>
        <w:rPr>
          <w:rtl w:val="true"/>
        </w:rPr>
        <w:t xml:space="preserve">. </w:t>
      </w:r>
      <w:r>
        <w:rPr>
          <w:rtl w:val="true"/>
        </w:rPr>
        <w:t>نداشتن ذخیره آخرت</w:t>
      </w:r>
      <w:bookmarkEnd w:id="1934"/>
    </w:p>
    <w:p>
      <w:pPr>
        <w:pStyle w:val="BookText"/>
        <w:rPr/>
      </w:pPr>
      <w:r>
        <w:rPr>
          <w:rFonts w:ascii="Amiri" w:hAnsi="Amiri" w:eastAsia="Amiri" w:cs="Amiri"/>
          <w:color w:val="111111"/>
          <w:sz w:val="28"/>
          <w:sz w:val="28"/>
          <w:szCs w:val="28"/>
          <w:rtl w:val="true"/>
          <w:lang w:bidi="ar-SA"/>
        </w:rPr>
        <w:t>وَلَا تُبْقِي لَآخِرَتِكَ عَتَاداً</w:t>
      </w:r>
      <w:r>
        <w:rPr>
          <w:rStyle w:val="FootnoteAnchor"/>
          <w:rtl w:val="true"/>
        </w:rPr>
        <w:footnoteReference w:id="1338"/>
      </w:r>
      <w:r>
        <w:rPr>
          <w:rFonts w:ascii="IRNazanin" w:hAnsi="IRNazanin" w:eastAsia="IRNazanin"/>
          <w:color w:val="111111"/>
          <w:sz w:val="28"/>
          <w:sz w:val="28"/>
          <w:szCs w:val="28"/>
          <w:rtl w:val="true"/>
          <w:lang w:bidi="fa-IR"/>
        </w:rPr>
        <w:t xml:space="preserve"> و ذخیره ای برای آخرتت باقی نمی گذاری</w:t>
      </w:r>
      <w:r>
        <w:rPr>
          <w:rFonts w:eastAsia="IRNazanin" w:cs="IRNazanin"/>
          <w:color w:val="111111"/>
          <w:sz w:val="28"/>
          <w:szCs w:val="28"/>
          <w:rtl w:val="true"/>
          <w:lang w:bidi="fa-IR"/>
        </w:rPr>
        <w:t>.</w:t>
      </w:r>
    </w:p>
    <w:p>
      <w:pPr>
        <w:pStyle w:val="Heading4"/>
        <w:numPr>
          <w:ilvl w:val="3"/>
          <w:numId w:val="1"/>
        </w:numPr>
        <w:rPr/>
      </w:pPr>
      <w:bookmarkStart w:id="1935" w:name="__RefHeading___Toc5888761_2320776876"/>
      <w:bookmarkStart w:id="1936" w:name="_Toc770"/>
      <w:bookmarkEnd w:id="1935"/>
      <w:r>
        <w:rPr/>
        <w:t>2</w:t>
      </w:r>
      <w:r>
        <w:rPr>
          <w:rtl w:val="true"/>
        </w:rPr>
        <w:t xml:space="preserve">. </w:t>
      </w:r>
      <w:r>
        <w:rPr/>
        <w:t>3</w:t>
      </w:r>
      <w:r>
        <w:rPr>
          <w:rtl w:val="true"/>
        </w:rPr>
        <w:t xml:space="preserve">. </w:t>
      </w:r>
      <w:r>
        <w:rPr>
          <w:rtl w:val="true"/>
        </w:rPr>
        <w:t>ویران ساخت آخرت به بهای دنیا</w:t>
      </w:r>
      <w:bookmarkEnd w:id="1936"/>
    </w:p>
    <w:p>
      <w:pPr>
        <w:pStyle w:val="BookText"/>
        <w:rPr/>
      </w:pPr>
      <w:r>
        <w:rPr>
          <w:rFonts w:ascii="Amiri" w:hAnsi="Amiri" w:eastAsia="Amiri" w:cs="Amiri"/>
          <w:color w:val="111111"/>
          <w:sz w:val="28"/>
          <w:sz w:val="28"/>
          <w:szCs w:val="28"/>
          <w:rtl w:val="true"/>
          <w:lang w:bidi="ar-SA"/>
        </w:rPr>
        <w:t>تَعْمُرُ دُنْيَاكَ بِخَرَابٍ آخِرَتِكَ</w:t>
      </w:r>
      <w:r>
        <w:rPr>
          <w:rFonts w:ascii="IRNazanin" w:hAnsi="IRNazanin" w:eastAsia="IRNazanin"/>
          <w:color w:val="111111"/>
          <w:sz w:val="28"/>
          <w:sz w:val="28"/>
          <w:szCs w:val="28"/>
          <w:rtl w:val="true"/>
          <w:lang w:bidi="fa-IR"/>
        </w:rPr>
        <w:t xml:space="preserve"> با ویران کردن آخرتت دنیایت را آباد می کنی</w:t>
      </w:r>
    </w:p>
    <w:p>
      <w:pPr>
        <w:pStyle w:val="Heading3"/>
        <w:numPr>
          <w:ilvl w:val="2"/>
          <w:numId w:val="1"/>
        </w:numPr>
        <w:rPr/>
      </w:pPr>
      <w:bookmarkStart w:id="1937" w:name="__RefHeading___Toc5888763_2320776876"/>
      <w:bookmarkStart w:id="1938" w:name="_Toc771"/>
      <w:bookmarkEnd w:id="1937"/>
      <w:r>
        <w:rPr/>
        <w:t>3</w:t>
      </w:r>
      <w:r>
        <w:rPr>
          <w:rtl w:val="true"/>
        </w:rPr>
        <w:t xml:space="preserve">. </w:t>
      </w:r>
      <w:r>
        <w:rPr>
          <w:rtl w:val="true"/>
        </w:rPr>
        <w:t>فروختن آخرت خود برای دنیای دیگران</w:t>
      </w:r>
      <w:bookmarkEnd w:id="1938"/>
    </w:p>
    <w:p>
      <w:pPr>
        <w:pStyle w:val="BookText"/>
        <w:rPr/>
      </w:pPr>
      <w:r>
        <w:rPr>
          <w:rFonts w:ascii="Amiri" w:hAnsi="Amiri" w:eastAsia="Amiri" w:cs="Amiri"/>
          <w:color w:val="111111"/>
          <w:sz w:val="28"/>
          <w:sz w:val="28"/>
          <w:szCs w:val="28"/>
          <w:rtl w:val="true"/>
          <w:lang w:bidi="ar-SA"/>
        </w:rPr>
        <w:t>وَ تَصِلُ عَشِيرَتَكَ بِقَطِيعَةِ دِينِكَ</w:t>
      </w:r>
      <w:r>
        <w:rPr>
          <w:rStyle w:val="FootnoteAnchor"/>
          <w:rtl w:val="true"/>
        </w:rPr>
        <w:footnoteReference w:id="1339"/>
      </w:r>
      <w:r>
        <w:rPr>
          <w:rFonts w:ascii="IRNazanin" w:hAnsi="IRNazanin" w:eastAsia="IRNazanin"/>
          <w:color w:val="111111"/>
          <w:sz w:val="28"/>
          <w:sz w:val="28"/>
          <w:szCs w:val="28"/>
          <w:rtl w:val="true"/>
          <w:lang w:bidi="fa-IR"/>
        </w:rPr>
        <w:t xml:space="preserve"> و به قیمت جدا شدن از دینت به خویشانت می پیوندی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که انسان برای دیگران و جلب رضای خویشاوندان آخرت خود را تباه سازد دچار خسران و جهالت شده است</w:t>
      </w:r>
      <w:r>
        <w:rPr>
          <w:rFonts w:eastAsia="IRNazanin" w:cs="IRNazanin"/>
          <w:color w:val="111111"/>
          <w:sz w:val="28"/>
          <w:szCs w:val="28"/>
          <w:rtl w:val="true"/>
          <w:lang w:bidi="fa-IR"/>
        </w:rPr>
        <w:t xml:space="preserve">. </w:t>
      </w:r>
      <w:r>
        <w:rPr>
          <w:rStyle w:val="FootnoteAnchor"/>
          <w:rtl w:val="true"/>
        </w:rPr>
        <w:footnoteReference w:id="1340"/>
      </w:r>
    </w:p>
    <w:p>
      <w:pPr>
        <w:pStyle w:val="Heading3"/>
        <w:numPr>
          <w:ilvl w:val="2"/>
          <w:numId w:val="1"/>
        </w:numPr>
        <w:rPr/>
      </w:pPr>
      <w:bookmarkStart w:id="1939" w:name="__RefHeading___Toc5888765_2320776876"/>
      <w:bookmarkStart w:id="1940" w:name="_Toc772"/>
      <w:bookmarkEnd w:id="1939"/>
      <w:r>
        <w:rPr/>
        <w:t>4</w:t>
      </w:r>
      <w:r>
        <w:rPr>
          <w:rtl w:val="true"/>
        </w:rPr>
        <w:t xml:space="preserve">. </w:t>
      </w:r>
      <w:r>
        <w:rPr>
          <w:rtl w:val="true"/>
        </w:rPr>
        <w:t>بیان حقارت منذر</w:t>
      </w:r>
      <w:bookmarkEnd w:id="1940"/>
    </w:p>
    <w:p>
      <w:pPr>
        <w:pStyle w:val="BookText"/>
        <w:rPr/>
      </w:pPr>
      <w:r>
        <w:rPr>
          <w:rFonts w:ascii="Amiri" w:hAnsi="Amiri" w:eastAsia="Amiri" w:cs="Amiri"/>
          <w:color w:val="111111"/>
          <w:sz w:val="28"/>
          <w:sz w:val="28"/>
          <w:szCs w:val="28"/>
          <w:rtl w:val="true"/>
          <w:lang w:bidi="ar-SA"/>
        </w:rPr>
        <w:t>وَ لَئِنْ كَانَ مَا بَلَغَنِى عَنْكَ حَقّاً لَجَمَلُ أَهْلِكَ وَ شِسْعُ نَعْلِكَ خَيْرٌ مِنْكَ</w:t>
      </w:r>
      <w:r>
        <w:rPr>
          <w:rStyle w:val="FootnoteAnchor"/>
          <w:rtl w:val="true"/>
        </w:rPr>
        <w:footnoteReference w:id="1341"/>
      </w:r>
      <w:r>
        <w:rPr>
          <w:rFonts w:ascii="IRNazanin" w:hAnsi="IRNazanin" w:eastAsia="IRNazanin"/>
          <w:color w:val="111111"/>
          <w:sz w:val="28"/>
          <w:sz w:val="28"/>
          <w:szCs w:val="28"/>
          <w:rtl w:val="true"/>
          <w:lang w:bidi="fa-IR"/>
        </w:rPr>
        <w:t xml:space="preserve"> اگر آن چه از تو به من گزارش شده درست باشد شتر خانواده ات و بند کفشت از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حقارت منذر از آن جا ناشی می شود که به امام خبر رسید او چهارصد درهم از بیت المال </w:t>
      </w:r>
      <w:bookmarkStart w:id="1941" w:name="pg20332_196219"/>
    </w:p>
    <w:p>
      <w:pPr>
        <w:pStyle w:val="BookText"/>
        <w:rPr/>
      </w:pPr>
      <w:bookmarkEnd w:id="1941"/>
      <w:r>
        <w:rPr>
          <w:rFonts w:ascii="IRNazanin" w:hAnsi="IRNazanin" w:eastAsia="IRNazanin"/>
          <w:color w:val="111111"/>
          <w:sz w:val="28"/>
          <w:sz w:val="28"/>
          <w:szCs w:val="28"/>
          <w:rtl w:val="true"/>
          <w:lang w:bidi="fa-IR"/>
        </w:rPr>
        <w:t>را اختلاس کرده و مشغول عیاشی و سگ بازی و مانند آن است در حالی که خود را نماینده امام معصوم و خلیفه بر حق مسلمانان می داند</w:t>
      </w:r>
      <w:r>
        <w:rPr>
          <w:rFonts w:eastAsia="IRNazanin" w:cs="IRNazanin"/>
          <w:color w:val="111111"/>
          <w:sz w:val="28"/>
          <w:szCs w:val="28"/>
          <w:rtl w:val="true"/>
          <w:lang w:bidi="fa-IR"/>
        </w:rPr>
        <w:t xml:space="preserve">. </w:t>
      </w:r>
      <w:r>
        <w:rPr>
          <w:rStyle w:val="FootnoteAnchor"/>
          <w:rtl w:val="true"/>
        </w:rPr>
        <w:footnoteReference w:id="1342"/>
      </w:r>
    </w:p>
    <w:p>
      <w:pPr>
        <w:pStyle w:val="Heading3"/>
        <w:numPr>
          <w:ilvl w:val="2"/>
          <w:numId w:val="1"/>
        </w:numPr>
        <w:rPr/>
      </w:pPr>
      <w:bookmarkStart w:id="1942" w:name="__RefHeading___Toc5888767_2320776876"/>
      <w:bookmarkStart w:id="1943" w:name="_Toc773"/>
      <w:bookmarkEnd w:id="1942"/>
      <w:r>
        <w:rPr/>
        <w:t>5</w:t>
      </w:r>
      <w:r>
        <w:rPr>
          <w:rtl w:val="true"/>
        </w:rPr>
        <w:t xml:space="preserve">. </w:t>
      </w:r>
      <w:r>
        <w:rPr>
          <w:rtl w:val="true"/>
        </w:rPr>
        <w:t>ویژگی های یک مأمور</w:t>
      </w:r>
      <w:bookmarkEnd w:id="1943"/>
    </w:p>
    <w:p>
      <w:pPr>
        <w:pStyle w:val="BookText"/>
        <w:rPr/>
      </w:pPr>
      <w:r>
        <w:rPr>
          <w:rFonts w:ascii="Amiri" w:hAnsi="Amiri" w:eastAsia="Amiri" w:cs="Amiri"/>
          <w:color w:val="111111"/>
          <w:sz w:val="28"/>
          <w:sz w:val="28"/>
          <w:szCs w:val="28"/>
          <w:rtl w:val="true"/>
          <w:lang w:bidi="ar-SA"/>
        </w:rPr>
        <w:t>وَ مَنْ كَانَ بِصِفَتِكَ فَلَيْسَ بِأَهْلِ أَنْ يُسَدَّ بِهِ ثَغْرُ أَوْ يُنْقَذَ بِهِ أَمْرٌ أَوْ يُعْلَى لَهُ قَدْرٌ أَوْ يُشْرَكَ فِي أَمَانَةٍ أَوْ يُؤْمَنَ عَلَى جِبَايَةٍ</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ينفذ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اجرا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جِبَايَة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آوری زکات و اموال بیت المال و مانند آن است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جباوه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آوری کردن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مانند تو باشد نه اهلیت دارد که مرزی به وسیلۀ او بسته شود و نه برنامه ای به توسط او اجرا گردد و یا مقامش را بالا برند، یا در امانتی شریکش نمایند، یا از خیانت او در امان باشند</w:t>
      </w:r>
      <w:r>
        <w:rPr>
          <w:rFonts w:eastAsia="IRNazanin" w:cs="IRNazanin"/>
          <w:color w:val="111111"/>
          <w:sz w:val="28"/>
          <w:szCs w:val="28"/>
          <w:rtl w:val="true"/>
          <w:lang w:bidi="fa-IR"/>
        </w:rPr>
        <w:t>.</w:t>
      </w:r>
    </w:p>
    <w:p>
      <w:pPr>
        <w:pStyle w:val="Heading3"/>
        <w:numPr>
          <w:ilvl w:val="2"/>
          <w:numId w:val="1"/>
        </w:numPr>
        <w:rPr/>
      </w:pPr>
      <w:bookmarkStart w:id="1944" w:name="__RefHeading___Toc5888769_2320776876"/>
      <w:bookmarkStart w:id="1945" w:name="_Toc774"/>
      <w:bookmarkEnd w:id="1944"/>
      <w:r>
        <w:rPr/>
        <w:t>6</w:t>
      </w:r>
      <w:r>
        <w:rPr>
          <w:rtl w:val="true"/>
        </w:rPr>
        <w:t xml:space="preserve">. </w:t>
      </w:r>
      <w:r>
        <w:rPr>
          <w:rtl w:val="true"/>
        </w:rPr>
        <w:t>دستور عزل منذر</w:t>
      </w:r>
      <w:bookmarkEnd w:id="1945"/>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إِلَيَّ حِينَ يَصِلُ إِلَيْكَ كِتَابِي هَذَا إِنْ شَاءَ اللَّهُ</w:t>
      </w:r>
      <w:r>
        <w:rPr>
          <w:rStyle w:val="FootnoteAnchor"/>
          <w:rtl w:val="true"/>
        </w:rPr>
        <w:footnoteReference w:id="1344"/>
      </w:r>
      <w:r>
        <w:rPr>
          <w:rFonts w:ascii="IRNazanin" w:hAnsi="IRNazanin" w:eastAsia="IRNazanin"/>
          <w:color w:val="111111"/>
          <w:sz w:val="28"/>
          <w:sz w:val="28"/>
          <w:szCs w:val="28"/>
          <w:rtl w:val="true"/>
          <w:lang w:bidi="fa-IR"/>
        </w:rPr>
        <w:t xml:space="preserve"> زمانی که این نامه به دستت رسد به طرف من حركت كن ان شاء الله</w:t>
      </w:r>
      <w:r>
        <w:rPr>
          <w:rFonts w:eastAsia="IRNazanin" w:cs="IRNazanin"/>
          <w:color w:val="111111"/>
          <w:sz w:val="28"/>
          <w:szCs w:val="28"/>
          <w:rtl w:val="true"/>
          <w:lang w:bidi="fa-IR"/>
        </w:rPr>
        <w:t xml:space="preserve">. </w:t>
      </w:r>
      <w:bookmarkStart w:id="1946" w:name="pg20332_196220"/>
    </w:p>
    <w:p>
      <w:pPr>
        <w:pStyle w:val="Heading2"/>
        <w:numPr>
          <w:ilvl w:val="1"/>
          <w:numId w:val="1"/>
        </w:numPr>
        <w:rPr/>
      </w:pPr>
      <w:bookmarkStart w:id="1947" w:name="__RefHeading___Toc5888771_2320776876"/>
      <w:bookmarkStart w:id="1948" w:name="_Toc775"/>
      <w:bookmarkEnd w:id="1946"/>
      <w:bookmarkEnd w:id="1947"/>
      <w:r>
        <w:rPr>
          <w:rtl w:val="true"/>
        </w:rPr>
        <w:t xml:space="preserve">نامه </w:t>
      </w:r>
      <w:r>
        <w:rPr/>
        <w:t>72</w:t>
      </w:r>
      <w:bookmarkEnd w:id="1948"/>
    </w:p>
    <w:p>
      <w:pPr>
        <w:pStyle w:val="Heading3"/>
        <w:numPr>
          <w:ilvl w:val="2"/>
          <w:numId w:val="1"/>
        </w:numPr>
        <w:rPr/>
      </w:pPr>
      <w:bookmarkStart w:id="1949" w:name="__RefHeading___Toc5888773_2320776876"/>
      <w:bookmarkStart w:id="1950" w:name="_Toc776"/>
      <w:bookmarkEnd w:id="1949"/>
      <w:r>
        <w:rPr>
          <w:rtl w:val="true"/>
        </w:rPr>
        <w:t>اشاره</w:t>
      </w:r>
      <w:bookmarkEnd w:id="1950"/>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جمل؛ در کوفه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راهنمایی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و تبیین مقدرات الهی </w:t>
      </w:r>
      <w:r>
        <w:rPr>
          <w:rStyle w:val="FootnoteAnchor"/>
          <w:rtl w:val="true"/>
        </w:rPr>
        <w:footnoteReference w:id="1345"/>
      </w:r>
    </w:p>
    <w:p>
      <w:pPr>
        <w:pStyle w:val="Heading3"/>
        <w:numPr>
          <w:ilvl w:val="2"/>
          <w:numId w:val="1"/>
        </w:numPr>
        <w:rPr/>
      </w:pPr>
      <w:bookmarkStart w:id="1951" w:name="__RefHeading___Toc5888775_2320776876"/>
      <w:bookmarkStart w:id="1952" w:name="_Toc777"/>
      <w:bookmarkEnd w:id="1951"/>
      <w:r>
        <w:rPr>
          <w:rtl w:val="true"/>
        </w:rPr>
        <w:t>پیشگفتار نامه</w:t>
      </w:r>
      <w:bookmarkEnd w:id="195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نامه را امام علیه السلام به ابن عباس نوشتند و بیان می دارد که درست است که سررسید و روزی هر انسانی از پیش تعیین شده است اما بر پایه قانون و حساب و کتابی است که از مشیت پروردگار سرچشمه می گیرد و این که همین حساب و کتاب هم در برابر اراده انسان آگاه دگرگون پذیر و کم و زیاد شونده است</w:t>
      </w:r>
      <w:r>
        <w:rPr>
          <w:rFonts w:eastAsia="IRNazanin" w:cs="IRNazanin"/>
          <w:color w:val="111111"/>
          <w:sz w:val="28"/>
          <w:szCs w:val="28"/>
          <w:rtl w:val="true"/>
          <w:lang w:bidi="fa-IR"/>
        </w:rPr>
        <w:t xml:space="preserve">. </w:t>
      </w:r>
      <w:bookmarkStart w:id="1953" w:name="pg20332_196221"/>
    </w:p>
    <w:p>
      <w:pPr>
        <w:pStyle w:val="BookText"/>
        <w:rPr/>
      </w:pPr>
      <w:bookmarkEnd w:id="1953"/>
      <w:r>
        <w:rPr>
          <w:rFonts w:ascii="Amiri" w:hAnsi="Amiri" w:eastAsia="Amiri" w:cs="Amiri"/>
          <w:color w:val="111111"/>
          <w:sz w:val="28"/>
          <w:sz w:val="28"/>
          <w:szCs w:val="28"/>
          <w:rtl w:val="true"/>
          <w:lang w:bidi="ar-SA"/>
        </w:rPr>
        <w:t>أَمَّا بَعْدُ فَإِنَّكَ لَسْتَ بِسَابِقِ أَجَلَكَ وَ لَا مَرْزُوقٍ مَا لَيْسَ لَكَ وَ اعْلَمْ بِأَنَّ الدَّهْرَ يَوْمَانِ يَوْمٌ لَكَ وَ يَوْمٌ عَلَيْكَ وَ أَنَّ الدُّنْيَا دَارُ دُولِ فَمَا كَانَ مِنْهَا لَكَ أَتَاكَ عَلَى ضَعْفِكَ وَ مَا كَانَ مِنْهَا عَلَيْكَ لَمْ تَدْفَعْهُ بِقُوَّتِكَ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54" w:name="__RefHeading___Toc5888777_2320776876"/>
      <w:bookmarkStart w:id="1955" w:name="_Toc778"/>
      <w:bookmarkEnd w:id="1954"/>
      <w:r>
        <w:rPr/>
        <w:t>1</w:t>
      </w:r>
      <w:r>
        <w:rPr>
          <w:rtl w:val="true"/>
        </w:rPr>
        <w:t xml:space="preserve">. </w:t>
      </w:r>
      <w:r>
        <w:rPr>
          <w:rtl w:val="true"/>
        </w:rPr>
        <w:t>مقدر شدن اجل انسان ها در علم الهی</w:t>
      </w:r>
      <w:bookmarkEnd w:id="1955"/>
    </w:p>
    <w:p>
      <w:pPr>
        <w:pStyle w:val="BookText"/>
        <w:rPr/>
      </w:pPr>
      <w:r>
        <w:rPr>
          <w:rFonts w:ascii="Amiri" w:hAnsi="Amiri" w:eastAsia="Amiri" w:cs="Amiri"/>
          <w:color w:val="111111"/>
          <w:sz w:val="28"/>
          <w:sz w:val="28"/>
          <w:szCs w:val="28"/>
          <w:rtl w:val="true"/>
          <w:lang w:bidi="ar-SA"/>
        </w:rPr>
        <w:t>أَمَّا بَعْدُ فَإِنَّكَ لَسْتَ بِسَابِقِ أَجَلَكَ</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اما بعد تو بر مرگت پیشی نخواهی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علم و قدرت خداوند در مجموعه آفرینش برای هر انسانی دوران مشخصی وجود دارد و آگاهی از این که اجل هر انسانی در علم الهی مقدر شده و تغییر ناپذیر است انسان را از آرزوهای دور و دوراز و حرص باز می دارد</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 xml:space="preserve">در فرهنگ قرآن به دو اجل مسمی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معلق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مسمی به این معناست که برای هر چیزی زمان مشخصی است که با سرآمد آن عمر آن پایان می یابد و همه آفریده های الهی را شامل می شود و اجل معلق قابل تغییر است و خداوند خود را منشأ اصلی تغییر اجل ها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تغییر در اجل معلق و تاخیر در آن نیازمند زمینه ها و بسترهایی است که شخص خود با اعمال و رفتارش به آن شکل می بخشد</w:t>
      </w:r>
      <w:r>
        <w:rPr>
          <w:rFonts w:eastAsia="IRNazanin" w:cs="IRNazanin"/>
          <w:color w:val="111111"/>
          <w:sz w:val="28"/>
          <w:szCs w:val="28"/>
          <w:rtl w:val="true"/>
          <w:lang w:bidi="fa-IR"/>
        </w:rPr>
        <w:t xml:space="preserve">. </w:t>
      </w:r>
      <w:r>
        <w:rPr>
          <w:rStyle w:val="FootnoteAnchor"/>
          <w:rtl w:val="true"/>
        </w:rPr>
        <w:footnoteReference w:id="1348"/>
      </w:r>
    </w:p>
    <w:p>
      <w:pPr>
        <w:pStyle w:val="BookText"/>
        <w:rPr/>
      </w:pPr>
      <w:r>
        <w:rPr>
          <w:rFonts w:ascii="IRNazanin" w:hAnsi="IRNazanin" w:eastAsia="IRNazanin"/>
          <w:color w:val="111111"/>
          <w:sz w:val="28"/>
          <w:sz w:val="28"/>
          <w:szCs w:val="28"/>
          <w:rtl w:val="true"/>
          <w:lang w:bidi="fa-IR"/>
        </w:rPr>
        <w:t>مشابه</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وَلِكُلِّ أُمَّةٍ أَجَلٌ فَإِذا جاءَ أَجَلُهُمْ لا يَسْتَأْخِرُونَ سَاعَةً وَلا يَسْتَقْدِمُون</w:t>
      </w:r>
      <w:r>
        <w:rPr>
          <w:rStyle w:val="FootnoteAnchor"/>
          <w:rtl w:val="true"/>
        </w:rPr>
        <w:footnoteReference w:id="1349"/>
      </w:r>
      <w:r>
        <w:rPr>
          <w:rFonts w:ascii="IRNazanin" w:hAnsi="IRNazanin" w:eastAsia="IRNazanin"/>
          <w:color w:val="111111"/>
          <w:sz w:val="28"/>
          <w:sz w:val="28"/>
          <w:szCs w:val="28"/>
          <w:rtl w:val="true"/>
          <w:lang w:bidi="fa-IR"/>
        </w:rPr>
        <w:t>هر امتی را مدت عمری است چون اجلشان فراز آید، یک ساعت پیش و پس نشوند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مِنْ دَابَّةٍ فِي الْأَرْضِ إِلا عَلَى اللهِ رِزْقُها</w:t>
      </w:r>
      <w:r>
        <w:rPr>
          <w:rStyle w:val="FootnoteAnchor"/>
          <w:rtl w:val="true"/>
        </w:rPr>
        <w:footnoteReference w:id="1350"/>
      </w:r>
      <w:r>
        <w:rPr>
          <w:rFonts w:ascii="IRNazanin" w:hAnsi="IRNazanin" w:eastAsia="IRNazanin"/>
          <w:color w:val="111111"/>
          <w:sz w:val="28"/>
          <w:sz w:val="28"/>
          <w:szCs w:val="28"/>
          <w:rtl w:val="true"/>
          <w:lang w:bidi="fa-IR"/>
        </w:rPr>
        <w:t>هیچ جنبنده ای در روی زمین نیست، جز آن که روزی او بر عهده خداست</w:t>
      </w:r>
      <w:r>
        <w:rPr>
          <w:rFonts w:eastAsia="IRNazanin" w:cs="IRNazanin"/>
          <w:color w:val="111111"/>
          <w:sz w:val="28"/>
          <w:szCs w:val="28"/>
          <w:rtl w:val="true"/>
          <w:lang w:bidi="fa-IR"/>
        </w:rPr>
        <w:t xml:space="preserve">. </w:t>
      </w:r>
      <w:bookmarkStart w:id="1956" w:name="pg20332_196222"/>
    </w:p>
    <w:p>
      <w:pPr>
        <w:pStyle w:val="Heading3"/>
        <w:numPr>
          <w:ilvl w:val="2"/>
          <w:numId w:val="1"/>
        </w:numPr>
        <w:rPr/>
      </w:pPr>
      <w:bookmarkStart w:id="1957" w:name="__RefHeading___Toc5888779_2320776876"/>
      <w:bookmarkStart w:id="1958" w:name="_Toc779"/>
      <w:bookmarkEnd w:id="1956"/>
      <w:bookmarkEnd w:id="1957"/>
      <w:r>
        <w:rPr/>
        <w:t>2</w:t>
      </w:r>
      <w:r>
        <w:rPr>
          <w:rtl w:val="true"/>
        </w:rPr>
        <w:t xml:space="preserve">. </w:t>
      </w:r>
      <w:r>
        <w:rPr>
          <w:rtl w:val="true"/>
        </w:rPr>
        <w:t>روزی مقدر</w:t>
      </w:r>
      <w:bookmarkEnd w:id="1958"/>
    </w:p>
    <w:p>
      <w:pPr>
        <w:pStyle w:val="BookText"/>
        <w:rPr/>
      </w:pPr>
      <w:r>
        <w:rPr>
          <w:rFonts w:ascii="Amiri" w:hAnsi="Amiri" w:eastAsia="Amiri" w:cs="Amiri"/>
          <w:color w:val="111111"/>
          <w:sz w:val="28"/>
          <w:sz w:val="28"/>
          <w:szCs w:val="28"/>
          <w:rtl w:val="true"/>
          <w:lang w:bidi="ar-SA"/>
        </w:rPr>
        <w:t>وَ لَا مَرْزُوقِ مَا لَيْسَ لَكَ</w:t>
      </w:r>
      <w:r>
        <w:rPr>
          <w:rFonts w:ascii="IRNazanin" w:hAnsi="IRNazanin" w:eastAsia="IRNazanin"/>
          <w:color w:val="111111"/>
          <w:sz w:val="28"/>
          <w:sz w:val="28"/>
          <w:szCs w:val="28"/>
          <w:rtl w:val="true"/>
          <w:lang w:bidi="fa-IR"/>
        </w:rPr>
        <w:t xml:space="preserve"> و رزقی که روزی تو نیست به تو نخواهند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هُمْ يَقْسِمُونَ رَحْمَتَ رَبِّكَ نَحْنُ قَسَمْنا بَيْنَهُمْ مَعيشَتَهُمْ فِي الْحَيَاةِ الدُّنْيا</w:t>
      </w:r>
      <w:r>
        <w:rPr>
          <w:rStyle w:val="FootnoteAnchor"/>
          <w:rtl w:val="true"/>
        </w:rPr>
        <w:footnoteReference w:id="1351"/>
      </w:r>
      <w:r>
        <w:rPr>
          <w:rFonts w:ascii="IRNazanin" w:hAnsi="IRNazanin" w:eastAsia="IRNazanin"/>
          <w:color w:val="111111"/>
          <w:sz w:val="28"/>
          <w:sz w:val="28"/>
          <w:szCs w:val="28"/>
          <w:rtl w:val="true"/>
          <w:lang w:bidi="fa-IR"/>
        </w:rPr>
        <w:t>آيا آن ها رحمت پروردگارت را تقسیم می کنند ما معیشت آن ها را در حیات دنیا در میان آنان تقسیم کردیم</w:t>
      </w:r>
      <w:r>
        <w:rPr>
          <w:rFonts w:eastAsia="IRNazanin" w:cs="IRNazanin"/>
          <w:color w:val="111111"/>
          <w:sz w:val="28"/>
          <w:szCs w:val="28"/>
          <w:rtl w:val="true"/>
          <w:lang w:bidi="fa-IR"/>
        </w:rPr>
        <w:t>.</w:t>
      </w:r>
    </w:p>
    <w:p>
      <w:pPr>
        <w:pStyle w:val="Heading3"/>
        <w:numPr>
          <w:ilvl w:val="2"/>
          <w:numId w:val="1"/>
        </w:numPr>
        <w:rPr/>
      </w:pPr>
      <w:bookmarkStart w:id="1959" w:name="__RefHeading___Toc5888781_2320776876"/>
      <w:bookmarkStart w:id="1960" w:name="_Toc780"/>
      <w:bookmarkEnd w:id="1959"/>
      <w:r>
        <w:rPr/>
        <w:t>3</w:t>
      </w:r>
      <w:r>
        <w:rPr>
          <w:rtl w:val="true"/>
        </w:rPr>
        <w:t xml:space="preserve">. </w:t>
      </w:r>
      <w:r>
        <w:rPr>
          <w:rtl w:val="true"/>
        </w:rPr>
        <w:t>دنیاشناسی</w:t>
      </w:r>
      <w:bookmarkEnd w:id="1960"/>
    </w:p>
    <w:p>
      <w:pPr>
        <w:pStyle w:val="BookText"/>
        <w:rPr/>
      </w:pPr>
      <w:r>
        <w:rPr>
          <w:rFonts w:ascii="Amiri" w:hAnsi="Amiri" w:eastAsia="Amiri" w:cs="Amiri"/>
          <w:color w:val="111111"/>
          <w:sz w:val="28"/>
          <w:sz w:val="28"/>
          <w:szCs w:val="28"/>
          <w:rtl w:val="true"/>
          <w:lang w:bidi="ar-SA"/>
        </w:rPr>
        <w:t>وَاعْلَمْ بِأَنَّ الدَّهْرَ يَوْمَانِ يَوْمٌ لَكَ وَيَوْمٌ عَلَيْكَ</w:t>
      </w:r>
      <w:r>
        <w:rPr>
          <w:rFonts w:ascii="IRNazanin" w:hAnsi="IRNazanin" w:eastAsia="IRNazanin"/>
          <w:color w:val="111111"/>
          <w:sz w:val="28"/>
          <w:sz w:val="28"/>
          <w:szCs w:val="28"/>
          <w:rtl w:val="true"/>
          <w:lang w:bidi="fa-IR"/>
        </w:rPr>
        <w:t xml:space="preserve"> آگاه باش روزگار دو روز است روزی به نفع تو و روزی به ضرر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طبیعت زندگی به گونه ای است که برنامه ثابت و یکنواخت ندارد همیشه باید در انتظار تغییر و دگرگونی بود نه به داشته ها دل خوش کرد که ممکن است هر لحظه از دست برود و نه به نداشته ها غمگین بود که ممکن است ناگهانی به دست آید</w:t>
      </w:r>
      <w:r>
        <w:rPr>
          <w:rFonts w:eastAsia="IRNazanin" w:cs="IRNazanin"/>
          <w:color w:val="111111"/>
          <w:sz w:val="28"/>
          <w:szCs w:val="28"/>
          <w:rtl w:val="true"/>
          <w:lang w:bidi="fa-IR"/>
        </w:rPr>
        <w:t xml:space="preserve">. </w:t>
      </w:r>
      <w:r>
        <w:rPr>
          <w:rStyle w:val="FootnoteAnchor"/>
          <w:rtl w:val="true"/>
        </w:rPr>
        <w:footnoteReference w:id="1352"/>
      </w:r>
    </w:p>
    <w:p>
      <w:pPr>
        <w:pStyle w:val="Heading3"/>
        <w:numPr>
          <w:ilvl w:val="2"/>
          <w:numId w:val="1"/>
        </w:numPr>
        <w:rPr/>
      </w:pPr>
      <w:bookmarkStart w:id="1961" w:name="__RefHeading___Toc5888783_2320776876"/>
      <w:bookmarkStart w:id="1962" w:name="_Toc781"/>
      <w:bookmarkEnd w:id="1961"/>
      <w:r>
        <w:rPr/>
        <w:t>4</w:t>
      </w:r>
      <w:r>
        <w:rPr>
          <w:rtl w:val="true"/>
        </w:rPr>
        <w:t xml:space="preserve">. </w:t>
      </w:r>
      <w:r>
        <w:rPr>
          <w:rtl w:val="true"/>
        </w:rPr>
        <w:t>چرخش دنیا</w:t>
      </w:r>
      <w:bookmarkEnd w:id="1962"/>
    </w:p>
    <w:p>
      <w:pPr>
        <w:pStyle w:val="BookText"/>
        <w:rPr/>
      </w:pPr>
      <w:r>
        <w:rPr>
          <w:rFonts w:ascii="Amiri" w:hAnsi="Amiri" w:eastAsia="Amiri" w:cs="Amiri"/>
          <w:color w:val="111111"/>
          <w:sz w:val="28"/>
          <w:sz w:val="28"/>
          <w:szCs w:val="28"/>
          <w:rtl w:val="true"/>
          <w:lang w:bidi="ar-SA"/>
        </w:rPr>
        <w:t>وَ أَنَّ الدُّنْيَا دَارُ دُوَلِ</w:t>
      </w:r>
      <w:r>
        <w:rPr>
          <w:rStyle w:val="FootnoteAnchor"/>
          <w:rtl w:val="true"/>
        </w:rPr>
        <w:footnoteReference w:id="1353"/>
      </w:r>
      <w:r>
        <w:rPr>
          <w:rFonts w:ascii="IRNazanin" w:hAnsi="IRNazanin" w:eastAsia="IRNazanin"/>
          <w:color w:val="111111"/>
          <w:sz w:val="28"/>
          <w:sz w:val="28"/>
          <w:szCs w:val="28"/>
          <w:rtl w:val="true"/>
          <w:lang w:bidi="fa-IR"/>
        </w:rPr>
        <w:t xml:space="preserve"> و دنیا خانه ای است که دست به دست می گردد</w:t>
      </w:r>
      <w:r>
        <w:rPr>
          <w:rFonts w:eastAsia="IRNazanin" w:cs="IRNazanin"/>
          <w:color w:val="111111"/>
          <w:sz w:val="28"/>
          <w:szCs w:val="28"/>
          <w:rtl w:val="true"/>
          <w:lang w:bidi="fa-IR"/>
        </w:rPr>
        <w:t>.</w:t>
      </w:r>
    </w:p>
    <w:p>
      <w:pPr>
        <w:pStyle w:val="Heading3"/>
        <w:numPr>
          <w:ilvl w:val="2"/>
          <w:numId w:val="1"/>
        </w:numPr>
        <w:rPr/>
      </w:pPr>
      <w:bookmarkStart w:id="1963" w:name="__RefHeading___Toc5888785_2320776876"/>
      <w:bookmarkStart w:id="1964" w:name="_Toc782"/>
      <w:bookmarkEnd w:id="1963"/>
      <w:r>
        <w:rPr/>
        <w:t>5</w:t>
      </w:r>
      <w:r>
        <w:rPr>
          <w:rtl w:val="true"/>
        </w:rPr>
        <w:t xml:space="preserve">. </w:t>
      </w:r>
      <w:r>
        <w:rPr>
          <w:rtl w:val="true"/>
        </w:rPr>
        <w:t>مصیبت ها و نعمت ها لطف خداوند</w:t>
      </w:r>
      <w:bookmarkEnd w:id="1964"/>
    </w:p>
    <w:p>
      <w:pPr>
        <w:pStyle w:val="BookText"/>
        <w:rPr/>
      </w:pPr>
      <w:r>
        <w:rPr>
          <w:rFonts w:ascii="Amiri" w:hAnsi="Amiri" w:eastAsia="Amiri" w:cs="Amiri"/>
          <w:color w:val="111111"/>
          <w:sz w:val="28"/>
          <w:sz w:val="28"/>
          <w:szCs w:val="28"/>
          <w:rtl w:val="true"/>
          <w:lang w:bidi="ar-SA"/>
        </w:rPr>
        <w:t>فَمَا كَانَ مِنْهَا لَكَ أَتَاكَ عَلَى ضَعْفِكَ وَ مَا كَانَ مِنْهَا عَلَيْكَ لَمْ تَدْفَعْهُ بِقُوَّتِک</w:t>
      </w:r>
      <w:r>
        <w:rPr>
          <w:rFonts w:ascii="IRNazanin" w:hAnsi="IRNazanin" w:eastAsia="IRNazanin"/>
          <w:color w:val="111111"/>
          <w:sz w:val="28"/>
          <w:sz w:val="28"/>
          <w:szCs w:val="28"/>
          <w:rtl w:val="true"/>
          <w:lang w:bidi="fa-IR"/>
        </w:rPr>
        <w:t xml:space="preserve"> آن چه از دنیا نصیب توست به تو می رسد هر چند ناتوان باشی و آن چه به ضرر توست با نیروی خود قدرت دفعش را نخواهی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يَمْسَسْكُمْ قَرْحٌ فَقَدْ مَسَّ الْقَوْمَ قَرْحٌ مِثْلُهُ وَ تِلْكَ الْأَيَّامُ نُدَاوِلُهَا بَيْنَ النَّاسِ وَلِيَعْلَمَ اللَّهُ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آمَنُوا وَ يَتَّخِذَ مِنْكُمْ شُهَداءَ وَ اللهُ لا يُحِبُّ الظَّالِمین</w:t>
      </w:r>
      <w:r>
        <w:rPr>
          <w:rStyle w:val="FootnoteAnchor"/>
          <w:rtl w:val="true"/>
        </w:rPr>
        <w:footnoteReference w:id="1354"/>
      </w:r>
      <w:r>
        <w:rPr>
          <w:rFonts w:ascii="IRNazanin" w:hAnsi="IRNazanin" w:eastAsia="IRNazanin"/>
          <w:color w:val="111111"/>
          <w:sz w:val="28"/>
          <w:sz w:val="28"/>
          <w:szCs w:val="28"/>
          <w:rtl w:val="true"/>
          <w:lang w:bidi="fa-IR"/>
        </w:rPr>
        <w:t>اگر بر شما زخمی رسید، به آن قوم نیز هم چنان زخمی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روزگار است که هر دم آن را به مراد کسی می گردانیم تا خدا کسانی را که ایمان آورده اند بشناسد و از شما گواهان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ستمکاران را دوست ندارد </w:t>
      </w:r>
      <w:bookmarkStart w:id="1965" w:name="pg20332_196224"/>
    </w:p>
    <w:p>
      <w:pPr>
        <w:pStyle w:val="Heading2"/>
        <w:numPr>
          <w:ilvl w:val="1"/>
          <w:numId w:val="1"/>
        </w:numPr>
        <w:rPr/>
      </w:pPr>
      <w:bookmarkStart w:id="1966" w:name="__RefHeading___Toc5888787_2320776876"/>
      <w:bookmarkStart w:id="1967" w:name="_Toc783"/>
      <w:bookmarkEnd w:id="1965"/>
      <w:bookmarkEnd w:id="1966"/>
      <w:r>
        <w:rPr>
          <w:rtl w:val="true"/>
        </w:rPr>
        <w:t xml:space="preserve">نامه </w:t>
      </w:r>
      <w:r>
        <w:rPr/>
        <w:t>73</w:t>
      </w:r>
      <w:bookmarkEnd w:id="1967"/>
    </w:p>
    <w:p>
      <w:pPr>
        <w:pStyle w:val="Heading3"/>
        <w:numPr>
          <w:ilvl w:val="2"/>
          <w:numId w:val="1"/>
        </w:numPr>
        <w:rPr/>
      </w:pPr>
      <w:bookmarkStart w:id="1968" w:name="__RefHeading___Toc5888789_2320776876"/>
      <w:bookmarkStart w:id="1969" w:name="_Toc784"/>
      <w:bookmarkEnd w:id="1968"/>
      <w:r>
        <w:rPr>
          <w:rtl w:val="true"/>
        </w:rPr>
        <w:t>اشاره</w:t>
      </w:r>
      <w:bookmarkEnd w:id="1969"/>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و هشدار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خیرخواهی امام علیه السلام در هدایت معاویه </w:t>
      </w:r>
      <w:r>
        <w:rPr>
          <w:rStyle w:val="FootnoteAnchor"/>
          <w:rtl w:val="true"/>
        </w:rPr>
        <w:footnoteReference w:id="1355"/>
      </w:r>
    </w:p>
    <w:p>
      <w:pPr>
        <w:pStyle w:val="Heading3"/>
        <w:numPr>
          <w:ilvl w:val="2"/>
          <w:numId w:val="1"/>
        </w:numPr>
        <w:rPr/>
      </w:pPr>
      <w:bookmarkStart w:id="1970" w:name="__RefHeading___Toc5888791_2320776876"/>
      <w:bookmarkStart w:id="1971" w:name="_Toc785"/>
      <w:bookmarkEnd w:id="1970"/>
      <w:r>
        <w:rPr>
          <w:rtl w:val="true"/>
        </w:rPr>
        <w:t>پیشگفتار نامه</w:t>
      </w:r>
      <w:bookmarkEnd w:id="1971"/>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به معاویه در این نامه امیرالمؤمنین حقیقتی را روشن می کند تا معاویه بداند که امام فریب توطئه ها و دسیسه های او و مشاوران توطئه گرش را نخورده و به خوبی او و شیطان های آموزش دهنده اش را می شناسد و اگر اقدام قاطعی نمی کند تنها برای باز نگاه داشتن روزنه امید به روی مردم و حقیقت خواهان است</w:t>
      </w:r>
      <w:r>
        <w:rPr>
          <w:rFonts w:eastAsia="IRNazanin" w:cs="IRNazanin"/>
          <w:color w:val="111111"/>
          <w:sz w:val="28"/>
          <w:szCs w:val="28"/>
          <w:rtl w:val="true"/>
          <w:lang w:bidi="fa-IR"/>
        </w:rPr>
        <w:t xml:space="preserve">. </w:t>
      </w:r>
      <w:bookmarkStart w:id="1972" w:name="pg20332_196225"/>
    </w:p>
    <w:p>
      <w:pPr>
        <w:pStyle w:val="BookText"/>
        <w:rPr/>
      </w:pPr>
      <w:bookmarkEnd w:id="1972"/>
      <w:r>
        <w:rPr>
          <w:rFonts w:ascii="Amiri" w:hAnsi="Amiri" w:eastAsia="Amiri" w:cs="Amiri"/>
          <w:color w:val="111111"/>
          <w:sz w:val="28"/>
          <w:sz w:val="28"/>
          <w:szCs w:val="28"/>
          <w:rtl w:val="true"/>
          <w:lang w:bidi="ar-SA"/>
        </w:rPr>
        <w:t xml:space="preserve">أَمَّا بَعْدُ فَإِنِّى عَلَى التَّرَدُّدِ فِي جَوَابِكَ وَ الِاسْتِمَاعِ إِلَى كِتَابِكَ لَمُوَهِّنَّ رَأيِي وَ مُخَطَّيٌّ فِرَاسَتِي وَ إِنَّكَ إِذْ تُحَاوِلُنِي الْأُمُورَ وَ تُرَاجِعُنِي السُّطُورَ كَالْمُسْتَثْقِلِ النَّائِمِ تَكْذِبُهُ أَحْلَامُهُ وَ الْمُتَحَيَّرِ الْقَائِمِ يَبْهَظُهُ مَقَامُهُ لَا يَدْرِي أَ لَهُ مَا يَأْتِي أَمْ عَلَيْهِ وَ لَسْتَ بِهِ غَيْرَ أَنَّهُ بِكَ شَبِيةٌ وَ أُقْسِمُ بِاللَّهِ إِنَّهُ لَوْ لَا بَعْضُ الِاسْتِبْقَاءِ لَوَصَلَتْ مِنِّي إِلَيْكَ إِلَيْكَ مِنِّى قَوَارِعُ تَقْرَعُ الْعَظْمَ وَ تَنْهَسُ تَهْلِسُ اللَّحْمَ وَاعْلَمْ أَنَّ الشَّيْطَانَ قَدْ تَبَطَكَ عَنْ أَنْ تُرَاجِعَ أَحْسَنَ أُمُورِكَ وَ تَأْذَنَ لِمَقَالِ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نَصِيحَتِكَ وَ السَّلَامُ لِأَهْلِه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3" w:name="__RefHeading___Toc5888793_2320776876"/>
      <w:bookmarkStart w:id="1974" w:name="_Toc786"/>
      <w:bookmarkEnd w:id="1973"/>
      <w:r>
        <w:rPr/>
        <w:t>1</w:t>
      </w:r>
      <w:r>
        <w:rPr>
          <w:rtl w:val="true"/>
        </w:rPr>
        <w:t xml:space="preserve">. </w:t>
      </w:r>
      <w:r>
        <w:rPr>
          <w:rtl w:val="true"/>
        </w:rPr>
        <w:t>بی نتیجه بودن پاسخ به معاویه</w:t>
      </w:r>
      <w:bookmarkEnd w:id="1974"/>
    </w:p>
    <w:p>
      <w:pPr>
        <w:pStyle w:val="BookText"/>
        <w:rPr/>
      </w:pPr>
      <w:r>
        <w:rPr>
          <w:rFonts w:ascii="Amiri" w:hAnsi="Amiri" w:eastAsia="Amiri" w:cs="Amiri"/>
          <w:color w:val="111111"/>
          <w:sz w:val="28"/>
          <w:sz w:val="28"/>
          <w:szCs w:val="28"/>
          <w:rtl w:val="true"/>
          <w:lang w:bidi="ar-SA"/>
        </w:rPr>
        <w:t>أَمَّا بَعْدُ فَإِنِّى عَلَى التَّرَدُّدِ فِي جَوَابِكَ وَ الِاسْتِمَاع إِلَى كِتَابِكَ لَمُوَفِّنْ رَأْيِي وَ مُخَطَّنٌ فِرَاسَتِي</w:t>
      </w:r>
      <w:r>
        <w:rPr>
          <w:rStyle w:val="FootnoteAnchor"/>
          <w:rtl w:val="true"/>
        </w:rPr>
        <w:footnoteReference w:id="1356"/>
      </w:r>
    </w:p>
    <w:p>
      <w:pPr>
        <w:pStyle w:val="BookText"/>
        <w:rPr/>
      </w:pPr>
      <w:r>
        <w:rPr>
          <w:rFonts w:ascii="Amiri" w:hAnsi="Amiri" w:eastAsia="Amiri" w:cs="Amiri"/>
          <w:color w:val="111111"/>
          <w:sz w:val="28"/>
          <w:sz w:val="28"/>
          <w:szCs w:val="28"/>
          <w:rtl w:val="true"/>
          <w:lang w:bidi="ar-SA"/>
        </w:rPr>
        <w:t>مُخَطَّى فِرَاسَتی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تخطئه کننده فراستم</w:t>
      </w:r>
    </w:p>
    <w:p>
      <w:pPr>
        <w:pStyle w:val="BookText"/>
        <w:rPr/>
      </w:pPr>
      <w:r>
        <w:rPr>
          <w:rFonts w:ascii="IRNazanin" w:hAnsi="IRNazanin" w:eastAsia="IRNazanin"/>
          <w:color w:val="111111"/>
          <w:sz w:val="28"/>
          <w:sz w:val="28"/>
          <w:szCs w:val="28"/>
          <w:rtl w:val="true"/>
          <w:lang w:bidi="fa-IR"/>
        </w:rPr>
        <w:t>اما بعد، من در جواب های پیاپی به تو و گوش دادن به نامه ات رأیم را بی نتیجه دانسته، و فراستم را تخطئه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در پاسخگویی به نامه های معاویه وظیفه اخلاقی و شرعی خود را انجام می داد و این شدت تواضع حضرت است که رأی خود را سست و زیرکی و درایت خود را خطا قلمداد می کند</w:t>
      </w:r>
      <w:r>
        <w:rPr>
          <w:rFonts w:eastAsia="IRNazanin" w:cs="IRNazanin"/>
          <w:color w:val="111111"/>
          <w:sz w:val="28"/>
          <w:szCs w:val="28"/>
          <w:rtl w:val="true"/>
          <w:lang w:bidi="fa-IR"/>
        </w:rPr>
        <w:t xml:space="preserve">. </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مشابه</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لا تُسْمِعُ الْمَوْتَى وَ لا تُسْمِعُ الصُّمَّ الدُّعاءَ إِذا وَلَّوْا مُدْبِرین</w:t>
      </w:r>
      <w:r>
        <w:rPr>
          <w:rStyle w:val="FootnoteAnchor"/>
          <w:rtl w:val="true"/>
        </w:rPr>
        <w:footnoteReference w:id="1358"/>
      </w:r>
      <w:r>
        <w:rPr>
          <w:rFonts w:ascii="IRNazanin" w:hAnsi="IRNazanin" w:eastAsia="IRNazanin"/>
          <w:color w:val="111111"/>
          <w:sz w:val="28"/>
          <w:sz w:val="28"/>
          <w:szCs w:val="28"/>
          <w:rtl w:val="true"/>
          <w:lang w:bidi="fa-IR"/>
        </w:rPr>
        <w:t>مسلماً تو نمی توانی سخنت را به گوش مردگان برسانی و نمی توانی کران را هنگامی که روی برمی گردانند و پشت می کنند فراخوانی</w:t>
      </w:r>
      <w:r>
        <w:rPr>
          <w:rFonts w:eastAsia="IRNazanin" w:cs="IRNazanin"/>
          <w:color w:val="111111"/>
          <w:sz w:val="28"/>
          <w:szCs w:val="28"/>
          <w:rtl w:val="true"/>
          <w:lang w:bidi="fa-IR"/>
        </w:rPr>
        <w:t xml:space="preserve">! </w:t>
      </w:r>
      <w:bookmarkStart w:id="1975" w:name="pg20332_196226"/>
    </w:p>
    <w:p>
      <w:pPr>
        <w:pStyle w:val="Heading3"/>
        <w:numPr>
          <w:ilvl w:val="2"/>
          <w:numId w:val="1"/>
        </w:numPr>
        <w:rPr/>
      </w:pPr>
      <w:bookmarkStart w:id="1976" w:name="__RefHeading___Toc5888795_2320776876"/>
      <w:bookmarkStart w:id="1977" w:name="_Toc787"/>
      <w:bookmarkEnd w:id="1975"/>
      <w:bookmarkEnd w:id="1976"/>
      <w:r>
        <w:rPr/>
        <w:t>2</w:t>
      </w:r>
      <w:r>
        <w:rPr>
          <w:rtl w:val="true"/>
        </w:rPr>
        <w:t xml:space="preserve">. </w:t>
      </w:r>
      <w:r>
        <w:rPr>
          <w:rtl w:val="true"/>
        </w:rPr>
        <w:t>پاسخ امام به معاویه در مورد سپردن حکومت شام به او</w:t>
      </w:r>
      <w:bookmarkEnd w:id="1977"/>
    </w:p>
    <w:p>
      <w:pPr>
        <w:pStyle w:val="BookText"/>
        <w:rPr/>
      </w:pPr>
      <w:r>
        <w:rPr>
          <w:rFonts w:ascii="Amiri" w:hAnsi="Amiri" w:eastAsia="Amiri" w:cs="Amiri"/>
          <w:color w:val="111111"/>
          <w:sz w:val="28"/>
          <w:sz w:val="28"/>
          <w:szCs w:val="28"/>
          <w:rtl w:val="true"/>
          <w:lang w:bidi="ar-SA"/>
        </w:rPr>
        <w:t>وَ إِنَّكَ إِذْ تُحَاوِلُنِي الْأُمُورَ وَ تُرَاجِعُنِي السُّطُورَ كَالْمُسْتَشْقِلِ النَّائِمِ تَكْذِبُهُ أَحْلَامُهُ</w:t>
      </w:r>
      <w:r>
        <w:rPr>
          <w:rStyle w:val="FootnoteAnchor"/>
          <w:rtl w:val="true"/>
        </w:rPr>
        <w:footnoteReference w:id="1359"/>
      </w:r>
      <w:r>
        <w:rPr>
          <w:rFonts w:ascii="IRNazanin" w:hAnsi="IRNazanin" w:eastAsia="IRNazanin"/>
          <w:color w:val="111111"/>
          <w:sz w:val="28"/>
          <w:sz w:val="28"/>
          <w:szCs w:val="28"/>
          <w:rtl w:val="true"/>
          <w:lang w:bidi="fa-IR"/>
        </w:rPr>
        <w:t xml:space="preserve"> تو در اموری که از من درخواست داری و نامه هایی که برای پاسخ گرفتن به جانب من می فرستی، کسی را می مانی که به خواب سنگین فرو رفته و خواب های بی پایه اش دروغ از آب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روانی معاویه</w:t>
      </w:r>
    </w:p>
    <w:p>
      <w:pPr>
        <w:pStyle w:val="BookText"/>
        <w:rPr/>
      </w:pPr>
      <w:r>
        <w:rPr>
          <w:rFonts w:ascii="Amiri" w:hAnsi="Amiri" w:eastAsia="Amiri" w:cs="Amiri"/>
          <w:color w:val="111111"/>
          <w:sz w:val="28"/>
          <w:sz w:val="28"/>
          <w:szCs w:val="28"/>
          <w:rtl w:val="true"/>
          <w:lang w:bidi="ar-SA"/>
        </w:rPr>
        <w:t>مُشبَّه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به خواب فرو رفته است</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موضعیت روانی معاویه را به کسی تشبیه کرده است که در خواب سنگینی فرو رفته و در رویاهای دروغین خویش غوطه می خورد بدون این که در عالم واقع بهره ای برای خود داشته باشد به این معنا که خیالات و آرزوهای معاویه برای رسیدن به خلافت خواب های آشفته ای هستند که هرگز تعبیر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شومی به دلیل عدم اعتقاد به معاد</w:t>
      </w:r>
    </w:p>
    <w:p>
      <w:pPr>
        <w:pStyle w:val="BookText"/>
        <w:rPr/>
      </w:pPr>
      <w:r>
        <w:rPr>
          <w:rFonts w:ascii="Amiri" w:hAnsi="Amiri" w:eastAsia="Amiri" w:cs="Amiri"/>
          <w:color w:val="111111"/>
          <w:sz w:val="28"/>
          <w:sz w:val="28"/>
          <w:szCs w:val="28"/>
          <w:rtl w:val="true"/>
          <w:lang w:bidi="ar-SA"/>
        </w:rPr>
        <w:t>وَ الْمُتَحَيّرِ الْقَائِمِ يَبْهَظُهُ مَقَامُهُ لَا يَدْرِى أَلَهُ مَا يَأْتِي أَمْ عَلَيْهِ وَ لَسْتَ بِهِ غَيْرَ أَنَّهُ</w:t>
      </w:r>
      <w:r>
        <w:rPr>
          <w:rStyle w:val="FootnoteAnchor"/>
          <w:rtl w:val="true"/>
        </w:rPr>
        <w:footnoteReference w:id="1360"/>
      </w:r>
      <w:r>
        <w:rPr>
          <w:rFonts w:ascii="IRNazanin" w:hAnsi="IRNazanin" w:eastAsia="IRNazanin"/>
          <w:color w:val="111111"/>
          <w:sz w:val="28"/>
          <w:sz w:val="28"/>
          <w:szCs w:val="28"/>
          <w:rtl w:val="true"/>
          <w:lang w:bidi="fa-IR"/>
        </w:rPr>
        <w:t xml:space="preserve"> و چون سرگردان به پا ایستاده ای که ایستادنش او را به سنگینی و سختی انداخته نمی داند آن چه او را پیش می آید آیا به سود اوست یا به زیان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لَسْتَ بهِ غَيْرَ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 رساند که امام به جای این که بگوید تو شبیه به چنین شخص گمراهی هستی می گوید او شبیه تو است اشاره به این که تو در این گمراهی و سرگردانی اصل و اساس محسوب می شوی و گمراهان شبیه تو اند</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Amiri" w:hAnsi="Amiri" w:eastAsia="Amiri" w:cs="Amiri"/>
          <w:color w:val="111111"/>
          <w:sz w:val="28"/>
          <w:sz w:val="28"/>
          <w:szCs w:val="28"/>
          <w:rtl w:val="true"/>
          <w:lang w:bidi="ar-SA"/>
        </w:rPr>
        <w:t>مشبّه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معاويه</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گمراه </w:t>
      </w:r>
      <w:bookmarkStart w:id="1978" w:name="pg20332_196227"/>
    </w:p>
    <w:p>
      <w:pPr>
        <w:pStyle w:val="BookText"/>
        <w:rPr/>
      </w:pPr>
      <w:bookmarkEnd w:id="1978"/>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معاویه را به شخص سرگردانی تشبیه کرده است که نه توان اقامت در جایش را دارد و نه قدرت بر تصمیم گیری جهت حرکت به سوی مقصدی و از آینده نیز بیمناک و نگران است</w:t>
      </w:r>
      <w:r>
        <w:rPr>
          <w:rFonts w:eastAsia="IRNazanin" w:cs="IRNazanin"/>
          <w:color w:val="111111"/>
          <w:sz w:val="28"/>
          <w:szCs w:val="28"/>
          <w:rtl w:val="true"/>
          <w:lang w:bidi="fa-IR"/>
        </w:rPr>
        <w:t>.</w:t>
      </w:r>
    </w:p>
    <w:p>
      <w:pPr>
        <w:pStyle w:val="Heading3"/>
        <w:numPr>
          <w:ilvl w:val="2"/>
          <w:numId w:val="1"/>
        </w:numPr>
        <w:rPr/>
      </w:pPr>
      <w:bookmarkStart w:id="1979" w:name="__RefHeading___Toc5888797_2320776876"/>
      <w:bookmarkStart w:id="1980" w:name="_Toc788"/>
      <w:bookmarkEnd w:id="1979"/>
      <w:r>
        <w:rPr/>
        <w:t>4</w:t>
      </w:r>
      <w:r>
        <w:rPr>
          <w:rtl w:val="true"/>
        </w:rPr>
        <w:t xml:space="preserve">. </w:t>
      </w:r>
      <w:r>
        <w:rPr>
          <w:rtl w:val="true"/>
        </w:rPr>
        <w:t>تهدید شدید امام</w:t>
      </w:r>
      <w:bookmarkEnd w:id="1980"/>
    </w:p>
    <w:p>
      <w:pPr>
        <w:pStyle w:val="BookText"/>
        <w:rPr/>
      </w:pPr>
      <w:r>
        <w:rPr>
          <w:rFonts w:ascii="Amiri" w:hAnsi="Amiri" w:eastAsia="Amiri" w:cs="Amiri"/>
          <w:color w:val="111111"/>
          <w:sz w:val="28"/>
          <w:sz w:val="28"/>
          <w:szCs w:val="28"/>
          <w:rtl w:val="true"/>
          <w:lang w:bidi="ar-SA"/>
        </w:rPr>
        <w:t xml:space="preserve">بِكَ شَبِيه وَ أَقْسِمُ بِاللَّهِ إِنَّهُ لَوْ لَا بَعْضُ الِاسْتِبْقَاءِ لَوَصَلَتْ إِلَيْكَ مِنِّي قَوَارِعُ تَقْرَعُ الْعَظْمَ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تَنْهَسُ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تَهْلِسُ اللَّحْمَ</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تَهْلِسُ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را آب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بیماری سل است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بیماری هایی که سبب لاغری می شود گرفته اند و از آن جایی که بیماری سل شخص مبتلا را لاغر می کند در مورد این بیماری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تُرَاجِعُنِي السُّطُور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به من نوشته ها را بر می گردانی؛ پی در پی به من نامه نگاری می کنی؛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سطر به معنای سطرهای نامه است و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یعنی با سطور نامه خود پیوسته به من مراجعه می کنی و مطالبه مقامات داری</w:t>
      </w:r>
    </w:p>
    <w:p>
      <w:pPr>
        <w:pStyle w:val="BookText"/>
        <w:rPr/>
      </w:pPr>
      <w:r>
        <w:rPr>
          <w:rFonts w:ascii="IRNazanin" w:hAnsi="IRNazanin" w:eastAsia="IRNazanin"/>
          <w:color w:val="111111"/>
          <w:sz w:val="28"/>
          <w:sz w:val="28"/>
          <w:szCs w:val="28"/>
          <w:rtl w:val="true"/>
          <w:lang w:bidi="fa-IR"/>
        </w:rPr>
        <w:t>كَالْمُسْتَثْقِل النَّائِمِ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خواب سنگینی فرورفته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تَكْذِبُهُ أَحْلَامُهُ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هایش به او دروغ می گویند؛ کنایه از این که خواب های نادرست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همانند چنین کسی نیستی ولی او شبیه توست به خدا قسم اگر علاقه ام به باقی ماندن مردم مؤمن نبود ضربات کوبنده ای از طرف من به تو می رسید که استخوان را بکوبد و گوشت را آب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آن سختی های جنگ است و این که سختی های آن استخوان را درهم می شکند و گوشت را می زداید کنایه آورده از شدّت و سختی جنگ</w:t>
      </w:r>
      <w:r>
        <w:rPr>
          <w:rFonts w:eastAsia="IRNazanin" w:cs="IRNazanin"/>
          <w:color w:val="111111"/>
          <w:sz w:val="28"/>
          <w:szCs w:val="28"/>
          <w:rtl w:val="true"/>
          <w:lang w:bidi="fa-IR"/>
        </w:rPr>
        <w:t xml:space="preserve">. </w:t>
      </w:r>
      <w:r>
        <w:rPr>
          <w:rStyle w:val="FootnoteAnchor"/>
          <w:rtl w:val="true"/>
        </w:rPr>
        <w:footnoteReference w:id="1363"/>
      </w:r>
    </w:p>
    <w:p>
      <w:pPr>
        <w:pStyle w:val="Heading3"/>
        <w:numPr>
          <w:ilvl w:val="2"/>
          <w:numId w:val="1"/>
        </w:numPr>
        <w:rPr/>
      </w:pPr>
      <w:bookmarkStart w:id="1981" w:name="__RefHeading___Toc5888799_2320776876"/>
      <w:bookmarkStart w:id="1982" w:name="_Toc789"/>
      <w:bookmarkEnd w:id="1981"/>
      <w:r>
        <w:rPr/>
        <w:t>5</w:t>
      </w:r>
      <w:r>
        <w:rPr>
          <w:rtl w:val="true"/>
        </w:rPr>
        <w:t xml:space="preserve">. </w:t>
      </w:r>
      <w:r>
        <w:rPr>
          <w:rtl w:val="true"/>
        </w:rPr>
        <w:t>معاویه در کنترل شیطان</w:t>
      </w:r>
      <w:bookmarkEnd w:id="198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 أَنَّ الشَّيْطَانَ قَدْ تَبَطَكَ عَنْ أَنْ تُرَاجِعَ أَحْسَنَ أُمُورِكَ وَ تَأْذَنَ لِمَقَالِ انَصِيحِكَ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نَصِيحَتِكَ وَ السَّلَامُ لِأَهْلِهِ</w:t>
      </w:r>
      <w:r>
        <w:rPr>
          <w:rStyle w:val="FootnoteAnchor"/>
          <w:rtl w:val="true"/>
        </w:rPr>
        <w:footnoteReference w:id="1364"/>
      </w:r>
    </w:p>
    <w:p>
      <w:pPr>
        <w:pStyle w:val="BookText"/>
        <w:rPr/>
      </w:pPr>
      <w:r>
        <w:rPr>
          <w:rFonts w:ascii="IRNazanin" w:hAnsi="IRNazanin" w:eastAsia="IRNazanin"/>
          <w:color w:val="111111"/>
          <w:sz w:val="28"/>
          <w:sz w:val="28"/>
          <w:szCs w:val="28"/>
          <w:rtl w:val="true"/>
          <w:lang w:bidi="fa-IR"/>
        </w:rPr>
        <w:t>آگاه باش که شیطان تو را از این که به بهترین امورت بازگردی و گفتار نصیحت کننده خود را بشنوی باز داشته و سلام بر اهلش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 شیطان بر بعضی از افراد به گونه ای مسلط می شود که همه راه های توبه و بازگشت از راه غلط را بر روی او می بندد و هیچ موعظه و ارشادی بر او تأثیر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روی لجاجت خود را به خواب زده نمی توان بیدار کرد</w:t>
      </w:r>
      <w:r>
        <w:rPr>
          <w:rFonts w:eastAsia="IRNazanin" w:cs="IRNazanin"/>
          <w:color w:val="111111"/>
          <w:sz w:val="28"/>
          <w:szCs w:val="28"/>
          <w:rtl w:val="true"/>
          <w:lang w:bidi="fa-IR"/>
        </w:rPr>
        <w:t xml:space="preserve">. </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مشابه</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يَتَّخِذِ الشَّيْطَانَ وَلِيًّا مِنْ دُونِ اللَّهِ فَقَدْ خَسِرَ خُسْراناً مُبینا</w:t>
      </w:r>
      <w:r>
        <w:rPr>
          <w:rStyle w:val="FootnoteAnchor"/>
          <w:rtl w:val="true"/>
        </w:rPr>
        <w:footnoteReference w:id="1366"/>
      </w:r>
      <w:r>
        <w:rPr>
          <w:rFonts w:ascii="IRNazanin" w:hAnsi="IRNazanin" w:eastAsia="IRNazanin"/>
          <w:color w:val="111111"/>
          <w:sz w:val="28"/>
          <w:sz w:val="28"/>
          <w:szCs w:val="28"/>
          <w:rtl w:val="true"/>
          <w:lang w:bidi="fa-IR"/>
        </w:rPr>
        <w:t>و هرکس که به جای خدا شیطان را به دوستی برگزیند زیانی آشکار کرده است</w:t>
      </w:r>
      <w:r>
        <w:rPr>
          <w:rFonts w:eastAsia="IRNazanin" w:cs="IRNazanin"/>
          <w:color w:val="111111"/>
          <w:sz w:val="28"/>
          <w:szCs w:val="28"/>
          <w:rtl w:val="true"/>
          <w:lang w:bidi="fa-IR"/>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83" w:name="pg20332_196230"/>
      <w:bookmarkStart w:id="1984" w:name="pg20332_196230"/>
      <w:bookmarkEnd w:id="1984"/>
    </w:p>
    <w:p>
      <w:pPr>
        <w:pStyle w:val="Heading2"/>
        <w:numPr>
          <w:ilvl w:val="1"/>
          <w:numId w:val="1"/>
        </w:numPr>
        <w:rPr/>
      </w:pPr>
      <w:bookmarkStart w:id="1985" w:name="pg20332_196230"/>
      <w:bookmarkStart w:id="1986" w:name="__RefHeading___Toc5888801_2320776876"/>
      <w:bookmarkStart w:id="1987" w:name="_Toc790"/>
      <w:bookmarkEnd w:id="1985"/>
      <w:bookmarkEnd w:id="1986"/>
      <w:r>
        <w:rPr>
          <w:rtl w:val="true"/>
        </w:rPr>
        <w:t xml:space="preserve">نامه </w:t>
      </w:r>
      <w:r>
        <w:rPr/>
        <w:t>74</w:t>
      </w:r>
      <w:bookmarkEnd w:id="1987"/>
    </w:p>
    <w:p>
      <w:pPr>
        <w:pStyle w:val="Heading3"/>
        <w:numPr>
          <w:ilvl w:val="2"/>
          <w:numId w:val="1"/>
        </w:numPr>
        <w:rPr/>
      </w:pPr>
      <w:bookmarkStart w:id="1988" w:name="__RefHeading___Toc5888803_2320776876"/>
      <w:bookmarkStart w:id="1989" w:name="_Toc791"/>
      <w:bookmarkEnd w:id="1988"/>
      <w:r>
        <w:rPr>
          <w:rtl w:val="true"/>
        </w:rPr>
        <w:t>اشاره</w:t>
      </w:r>
      <w:bookmarkEnd w:id="1989"/>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رحلت پیامبر صلی الله علیه و آله در مدینه سال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قبایل ربیعه و یمن</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حضرت رسول اکرم صلی الله علیه و آله در گسترش اسلام در یمن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تنظیم عهدنامه صلح مابین قبایل همدان و مذحج توسط شخص حضرت امیر علیه السلام </w:t>
      </w:r>
      <w:r>
        <w:rPr>
          <w:rStyle w:val="FootnoteAnchor"/>
          <w:rtl w:val="true"/>
        </w:rPr>
        <w:footnoteReference w:id="1367"/>
      </w:r>
    </w:p>
    <w:p>
      <w:pPr>
        <w:pStyle w:val="Heading3"/>
        <w:numPr>
          <w:ilvl w:val="2"/>
          <w:numId w:val="1"/>
        </w:numPr>
        <w:rPr/>
      </w:pPr>
      <w:bookmarkStart w:id="1990" w:name="__RefHeading___Toc5888805_2320776876"/>
      <w:bookmarkStart w:id="1991" w:name="_Toc792"/>
      <w:bookmarkEnd w:id="1990"/>
      <w:r>
        <w:rPr>
          <w:rtl w:val="true"/>
        </w:rPr>
        <w:t>پیشگفتار نامه</w:t>
      </w:r>
      <w:bookmarkEnd w:id="1991"/>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گزیده ای از پیمان نامه ای است که امام میان قبیله های یمن و ربیعه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را یک بار در سال هشتم پس از فتح مکه و بار دیگر در سال دهم هجرت برای از میان برداشتن اختلافات میان قبایل به یمن فرستاد و امام این پیمان نامه را در یمن نوشته سپس در مکه برای زیارت خانه خدا به پیامبر پیوسته است</w:t>
      </w:r>
      <w:r>
        <w:rPr>
          <w:rFonts w:eastAsia="IRNazanin" w:cs="IRNazanin"/>
          <w:color w:val="111111"/>
          <w:sz w:val="28"/>
          <w:szCs w:val="28"/>
          <w:rtl w:val="true"/>
          <w:lang w:bidi="fa-IR"/>
        </w:rPr>
        <w:t xml:space="preserve">. </w:t>
      </w:r>
      <w:bookmarkStart w:id="1992" w:name="pg20332_196231"/>
    </w:p>
    <w:p>
      <w:pPr>
        <w:pStyle w:val="BookText"/>
        <w:rPr/>
      </w:pPr>
      <w:bookmarkEnd w:id="1992"/>
      <w:r>
        <w:rPr>
          <w:rFonts w:ascii="Amiri" w:hAnsi="Amiri" w:eastAsia="Amiri" w:cs="Amiri"/>
          <w:color w:val="111111"/>
          <w:sz w:val="28"/>
          <w:sz w:val="28"/>
          <w:szCs w:val="28"/>
          <w:rtl w:val="true"/>
          <w:lang w:bidi="ar-SA"/>
        </w:rPr>
        <w:t xml:space="preserve">هَذَا مَا اجْتَمَعَ عَلَيْهِ أَهْلُ الْيَمَنِ حَاضِرُهَا وَ بَادِيهَا وَ رَبِيعَةُ حَاضِرِهَا وَ بَادِيهَا أَنَّهُمْ عَلَى كِتَابِ اللَّهِ يَدْعُونَ إِلَيْهِ وَيَأْمُرُونَ بِهِ وَيُجِيبُونَ مَنْ دَعَا إِلَيْهِ وَ أَمَرَ بِهِ لَا يَشْتَرُونَ هِ ثَمَناً قَلِيلًا وَ لَا يَرْضَوْنَ بِهِ بَدَلًا وَ أَنَّهُمْ يَدٌ وَاحِدَةٌ عَلَى مَنْ خَالَفَ ذَلِكَ وَ تَرَكَهُ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أَنَّهُمْ أَنْصَارٌ بَعْضُهُمْ لِبَعْضٍ دَعْوَتُهُمْ وَاحِدَةٌ لَا يَنْقُضُونَ عَهْدَهُمْ لِمَعْتَبَةِ عَاتِبٍ وَ لَا لِغَضَبِ غَاضِبٍ وَلَا لِاسْتِذْلَالِ قَوْمٍ قَوْماً وَ لَا لِمَسَبَّةِ قَوْمٍ قَوْمًا عَلَى ذَلِكَ شَاهِدُهُمْ وَغَائِبُهُمْ وَ سَفِيهُهُمْ وَ عَالِمُهُمْ وَ حَلِيمُهُمْ وَ جَاهِلُهُمْ ثُمَّ إِنَّ عَلَيْهِمْ بِذَلِكَ عَهْدَ اللَّهِ وَ مِيثَاقَهُ إِنَّ عَهْدَ اللَّهِ كَانَ مَسْئُولًا وَكَتَبَ عَلِيُّ بْنُ أَبِي طَالِب</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3" w:name="__RefHeading___Toc5888807_2320776876"/>
      <w:bookmarkStart w:id="1994" w:name="_Toc793"/>
      <w:bookmarkEnd w:id="1993"/>
      <w:r>
        <w:rPr/>
        <w:t>1</w:t>
      </w:r>
      <w:r>
        <w:rPr>
          <w:rtl w:val="true"/>
        </w:rPr>
        <w:t xml:space="preserve">. </w:t>
      </w:r>
      <w:r>
        <w:rPr>
          <w:rtl w:val="true"/>
        </w:rPr>
        <w:t>پیمان با دو قبیله بزرگ</w:t>
      </w:r>
      <w:bookmarkEnd w:id="1994"/>
    </w:p>
    <w:p>
      <w:pPr>
        <w:pStyle w:val="BookText"/>
        <w:rPr/>
      </w:pPr>
      <w:r>
        <w:rPr>
          <w:rFonts w:ascii="Amiri" w:hAnsi="Amiri" w:eastAsia="Amiri" w:cs="Amiri"/>
          <w:color w:val="111111"/>
          <w:sz w:val="28"/>
          <w:sz w:val="28"/>
          <w:szCs w:val="28"/>
          <w:rtl w:val="true"/>
          <w:lang w:bidi="ar-SA"/>
        </w:rPr>
        <w:t>هَذَا مَا اجْتَمَعَ عَلَيْهِ أَهْلُ الْيَمَنِ حَاضِرُهَا وَ بَادِيهَا وَ رَبِيعَةُ حَاضِرُهَا وَ بَادِيهَا أَنَّهُمْ عَلَى كِتَابِ اللهِ يَدْعُونَ إِلَيْهِ وَ يَأْمُرُونَ بِهِ</w:t>
      </w:r>
      <w:r>
        <w:rPr>
          <w:rStyle w:val="FootnoteAnchor"/>
          <w:rtl w:val="true"/>
        </w:rPr>
        <w:footnoteReference w:id="1368"/>
      </w:r>
    </w:p>
    <w:p>
      <w:pPr>
        <w:pStyle w:val="BookText"/>
        <w:rPr/>
      </w:pPr>
      <w:r>
        <w:rPr>
          <w:rFonts w:ascii="IRNazanin" w:hAnsi="IRNazanin" w:eastAsia="IRNazanin"/>
          <w:color w:val="111111"/>
          <w:sz w:val="28"/>
          <w:sz w:val="28"/>
          <w:szCs w:val="28"/>
          <w:rtl w:val="true"/>
          <w:lang w:bidi="fa-IR"/>
        </w:rPr>
        <w:t>این عهدی است که شهر نشین و بادیه نشین اهل یمن و مقیم و بیابان گرد قبیله ربیعه بر آن اتفاق کرده اند به این که کتاب خدا را پیروی نمایند و به آن دعوت کنند و مردم را به آن دستور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پیمان را امام برای پایان دادن به اختلافات بین دو قبیله ایجاد کرد و زیربنای این عهدنامه را و عامل اصلی وحدت و اتحاد را قرآن شمرده است</w:t>
      </w:r>
      <w:r>
        <w:rPr>
          <w:rFonts w:eastAsia="IRNazanin" w:cs="IRNazanin"/>
          <w:color w:val="111111"/>
          <w:sz w:val="28"/>
          <w:szCs w:val="28"/>
          <w:rtl w:val="true"/>
          <w:lang w:bidi="fa-IR"/>
        </w:rPr>
        <w:t xml:space="preserve">. </w:t>
      </w:r>
      <w:r>
        <w:rPr>
          <w:rStyle w:val="FootnoteAnchor"/>
          <w:rtl w:val="true"/>
        </w:rPr>
        <w:footnoteReference w:id="1369"/>
      </w:r>
    </w:p>
    <w:p>
      <w:pPr>
        <w:pStyle w:val="Heading3"/>
        <w:numPr>
          <w:ilvl w:val="2"/>
          <w:numId w:val="1"/>
        </w:numPr>
        <w:rPr/>
      </w:pPr>
      <w:bookmarkStart w:id="1995" w:name="__RefHeading___Toc5888809_2320776876"/>
      <w:bookmarkStart w:id="1996" w:name="_Toc794"/>
      <w:bookmarkEnd w:id="1995"/>
      <w:r>
        <w:rPr/>
        <w:t>2</w:t>
      </w:r>
      <w:r>
        <w:rPr>
          <w:rtl w:val="true"/>
        </w:rPr>
        <w:t xml:space="preserve">. </w:t>
      </w:r>
      <w:r>
        <w:rPr>
          <w:rtl w:val="true"/>
        </w:rPr>
        <w:t>قرآن عامل اصلی وحدت</w:t>
      </w:r>
      <w:bookmarkEnd w:id="1996"/>
    </w:p>
    <w:p>
      <w:pPr>
        <w:pStyle w:val="Heading4"/>
        <w:numPr>
          <w:ilvl w:val="3"/>
          <w:numId w:val="1"/>
        </w:numPr>
        <w:rPr/>
      </w:pPr>
      <w:bookmarkStart w:id="1997" w:name="__RefHeading___Toc5888811_2320776876"/>
      <w:bookmarkStart w:id="1998" w:name="_Toc795"/>
      <w:bookmarkEnd w:id="1997"/>
      <w:r>
        <w:rPr/>
        <w:t>2</w:t>
      </w:r>
      <w:r>
        <w:rPr>
          <w:rtl w:val="true"/>
        </w:rPr>
        <w:t xml:space="preserve">. </w:t>
      </w:r>
      <w:r>
        <w:rPr/>
        <w:t>1</w:t>
      </w:r>
      <w:r>
        <w:rPr>
          <w:rtl w:val="true"/>
        </w:rPr>
        <w:t xml:space="preserve">. </w:t>
      </w:r>
      <w:r>
        <w:rPr>
          <w:rtl w:val="true"/>
        </w:rPr>
        <w:t>اجابت امر قرآن</w:t>
      </w:r>
      <w:bookmarkEnd w:id="1998"/>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يُجِيبُونَ مَنْ دَعَا إِلَيْهِ وَ أَمَرَ بِهِ</w:t>
      </w:r>
      <w:r>
        <w:rPr>
          <w:rStyle w:val="FootnoteAnchor"/>
          <w:rtl w:val="true"/>
        </w:rPr>
        <w:footnoteReference w:id="1370"/>
      </w:r>
      <w:bookmarkStart w:id="1999" w:name="pg20332_196232"/>
    </w:p>
    <w:p>
      <w:pPr>
        <w:pStyle w:val="BookText"/>
        <w:rPr/>
      </w:pPr>
      <w:bookmarkEnd w:id="1999"/>
      <w:r>
        <w:rPr>
          <w:rFonts w:ascii="IRNazanin" w:hAnsi="IRNazanin" w:eastAsia="IRNazanin"/>
          <w:color w:val="111111"/>
          <w:sz w:val="28"/>
          <w:sz w:val="28"/>
          <w:szCs w:val="28"/>
          <w:rtl w:val="true"/>
          <w:lang w:bidi="fa-IR"/>
        </w:rPr>
        <w:t>و از هرکس به قرآن دعوت نمود و به آن فرمان داد قبول کنند</w:t>
      </w:r>
      <w:r>
        <w:rPr>
          <w:rFonts w:eastAsia="IRNazanin" w:cs="IRNazanin"/>
          <w:color w:val="111111"/>
          <w:sz w:val="28"/>
          <w:szCs w:val="28"/>
          <w:rtl w:val="true"/>
          <w:lang w:bidi="fa-IR"/>
        </w:rPr>
        <w:t>.</w:t>
      </w:r>
    </w:p>
    <w:p>
      <w:pPr>
        <w:pStyle w:val="Heading4"/>
        <w:numPr>
          <w:ilvl w:val="3"/>
          <w:numId w:val="1"/>
        </w:numPr>
        <w:rPr/>
      </w:pPr>
      <w:bookmarkStart w:id="2000" w:name="__RefHeading___Toc5888813_2320776876"/>
      <w:bookmarkStart w:id="2001" w:name="_Toc796"/>
      <w:bookmarkEnd w:id="2000"/>
      <w:r>
        <w:rPr/>
        <w:t>2</w:t>
      </w:r>
      <w:r>
        <w:rPr>
          <w:rtl w:val="true"/>
        </w:rPr>
        <w:t xml:space="preserve">. </w:t>
      </w:r>
      <w:r>
        <w:rPr/>
        <w:t>2</w:t>
      </w:r>
      <w:r>
        <w:rPr>
          <w:rtl w:val="true"/>
        </w:rPr>
        <w:t xml:space="preserve">. </w:t>
      </w:r>
      <w:r>
        <w:rPr>
          <w:rtl w:val="true"/>
        </w:rPr>
        <w:t>معامله نکردن تعالیم قرانی</w:t>
      </w:r>
      <w:bookmarkEnd w:id="2001"/>
    </w:p>
    <w:p>
      <w:pPr>
        <w:pStyle w:val="BookText"/>
        <w:rPr/>
      </w:pPr>
      <w:r>
        <w:rPr>
          <w:rFonts w:ascii="Amiri" w:hAnsi="Amiri" w:eastAsia="Amiri" w:cs="Amiri"/>
          <w:color w:val="111111"/>
          <w:sz w:val="28"/>
          <w:sz w:val="28"/>
          <w:szCs w:val="28"/>
          <w:rtl w:val="true"/>
          <w:lang w:bidi="ar-SA"/>
        </w:rPr>
        <w:t>لَا يَشْتَرُونَ بِهِ ثَمَناً قَلِيلًا وَ لَا يَرْضَوْنَ بِهِ بَدَلًا</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آن را به هیچ قیمتی معامله نکنند و به جای آن چیزی را نپذیرند</w:t>
      </w:r>
      <w:r>
        <w:rPr>
          <w:rFonts w:eastAsia="IRNazanin" w:cs="IRNazanin"/>
          <w:color w:val="111111"/>
          <w:sz w:val="28"/>
          <w:szCs w:val="28"/>
          <w:rtl w:val="true"/>
          <w:lang w:bidi="fa-IR"/>
        </w:rPr>
        <w:t>.</w:t>
      </w:r>
    </w:p>
    <w:p>
      <w:pPr>
        <w:pStyle w:val="Heading4"/>
        <w:numPr>
          <w:ilvl w:val="3"/>
          <w:numId w:val="1"/>
        </w:numPr>
        <w:rPr/>
      </w:pPr>
      <w:bookmarkStart w:id="2002" w:name="__RefHeading___Toc5888815_2320776876"/>
      <w:bookmarkStart w:id="2003" w:name="_Toc797"/>
      <w:bookmarkEnd w:id="2002"/>
      <w:r>
        <w:rPr/>
        <w:t>2</w:t>
      </w:r>
      <w:r>
        <w:rPr>
          <w:rtl w:val="true"/>
        </w:rPr>
        <w:t xml:space="preserve">. </w:t>
      </w:r>
      <w:r>
        <w:rPr/>
        <w:t>3</w:t>
      </w:r>
      <w:r>
        <w:rPr>
          <w:rtl w:val="true"/>
        </w:rPr>
        <w:t xml:space="preserve">. </w:t>
      </w:r>
      <w:r>
        <w:rPr>
          <w:rtl w:val="true"/>
        </w:rPr>
        <w:t>متحد عمل کردن در برابر مخالفان قرآن</w:t>
      </w:r>
      <w:bookmarkEnd w:id="2003"/>
    </w:p>
    <w:p>
      <w:pPr>
        <w:pStyle w:val="BookText"/>
        <w:rPr/>
      </w:pPr>
      <w:r>
        <w:rPr>
          <w:rFonts w:ascii="Amiri" w:hAnsi="Amiri" w:eastAsia="Amiri" w:cs="Amiri"/>
          <w:color w:val="111111"/>
          <w:sz w:val="28"/>
          <w:sz w:val="28"/>
          <w:szCs w:val="28"/>
          <w:rtl w:val="true"/>
          <w:lang w:bidi="ar-SA"/>
        </w:rPr>
        <w:t>وَ أَنَّهُمْ يَدٌ وَاحِدَةٌ عَلَى مَنْ خَالَفَ ذَلِكَ وَ تَرَكَهُ أَنْصَارُ بَعْضُهُمْ لِبَعْضٍ دَعْوَتُهُمْ وَاحِدَةٌ</w:t>
      </w:r>
      <w:r>
        <w:rPr>
          <w:rFonts w:ascii="IRNazanin" w:hAnsi="IRNazanin" w:eastAsia="IRNazanin"/>
          <w:color w:val="111111"/>
          <w:sz w:val="28"/>
          <w:sz w:val="28"/>
          <w:szCs w:val="28"/>
          <w:rtl w:val="true"/>
          <w:lang w:bidi="fa-IR"/>
        </w:rPr>
        <w:t xml:space="preserve"> و بر علیه کسی که با قرآن مخالفت کرده و آن را ترک نماید متحد و یار یکدیگر و همصدا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يشترون به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پایبندی و عمل به قرآن است</w:t>
      </w:r>
      <w:r>
        <w:rPr>
          <w:rFonts w:eastAsia="IRNazanin" w:cs="IRNazanin"/>
          <w:color w:val="111111"/>
          <w:sz w:val="28"/>
          <w:szCs w:val="28"/>
          <w:rtl w:val="true"/>
          <w:lang w:bidi="fa-IR"/>
        </w:rPr>
        <w:t xml:space="preserve">. </w:t>
      </w:r>
      <w:r>
        <w:rPr>
          <w:rStyle w:val="FootnoteAnchor"/>
          <w:rtl w:val="true"/>
        </w:rPr>
        <w:footnoteReference w:id="1372"/>
      </w:r>
    </w:p>
    <w:p>
      <w:pPr>
        <w:pStyle w:val="BookText"/>
        <w:rPr/>
      </w:pPr>
      <w:r>
        <w:rPr>
          <w:rFonts w:ascii="IRNazanin" w:hAnsi="IRNazanin" w:eastAsia="IRNazanin"/>
          <w:color w:val="111111"/>
          <w:sz w:val="28"/>
          <w:sz w:val="28"/>
          <w:szCs w:val="28"/>
          <w:rtl w:val="true"/>
          <w:lang w:bidi="fa-IR"/>
        </w:rPr>
        <w:t>جامعه اسلامی که قرآن را محور تصمیم گیری ها و و مراودات خود قرار داده است با کسانی که حقایق این کتاب آسمانی را زیر پا بگذارند به طور یکپارچه و متحد مخالفت خواهد کرد</w:t>
      </w:r>
      <w:r>
        <w:rPr>
          <w:rFonts w:eastAsia="IRNazanin" w:cs="IRNazanin"/>
          <w:color w:val="111111"/>
          <w:sz w:val="28"/>
          <w:szCs w:val="28"/>
          <w:rtl w:val="true"/>
          <w:lang w:bidi="fa-IR"/>
        </w:rPr>
        <w:t xml:space="preserve">. </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مشابه</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 إِلى كِتابِ اللَّهِ لِيَحْكُمَ بَيْنَهُمْ ثُمَّ يَتَوَلَّى فَرِيقٌ مِنْهُمْ وَ هُمْ مُعْرِضُونَ</w:t>
      </w:r>
      <w:r>
        <w:rPr>
          <w:rStyle w:val="FootnoteAnchor"/>
          <w:rtl w:val="true"/>
        </w:rPr>
        <w:footnoteReference w:id="1374"/>
      </w:r>
      <w:r>
        <w:rPr>
          <w:rFonts w:ascii="IRNazanin" w:hAnsi="IRNazanin" w:eastAsia="IRNazanin"/>
          <w:color w:val="111111"/>
          <w:sz w:val="28"/>
          <w:sz w:val="28"/>
          <w:szCs w:val="28"/>
          <w:rtl w:val="true"/>
          <w:lang w:bidi="fa-IR"/>
        </w:rPr>
        <w:t xml:space="preserve">چون دعوت شدند تا کتاب خدا درباره آن ها حکم کند گروهی از ایشان بازگشتند و اعراض کردند </w:t>
      </w:r>
      <w:r>
        <w:rPr>
          <w:rFonts w:ascii="Amiri" w:hAnsi="Amiri" w:eastAsia="Amiri" w:cs="Amiri"/>
          <w:color w:val="111111"/>
          <w:sz w:val="28"/>
          <w:sz w:val="28"/>
          <w:szCs w:val="28"/>
          <w:rtl w:val="true"/>
          <w:lang w:bidi="ar-SA"/>
        </w:rPr>
        <w:t>يا قَوْمَنا أَجِيبُوا داعِيَ اللَّهِ وَ آمِنُوا بِهِ يَغْفِرْ لَكُم</w:t>
      </w:r>
      <w:r>
        <w:rPr>
          <w:rStyle w:val="FootnoteAnchor"/>
          <w:rtl w:val="true"/>
        </w:rPr>
        <w:footnoteReference w:id="1375"/>
      </w:r>
      <w:r>
        <w:rPr>
          <w:rFonts w:ascii="IRNazanin" w:hAnsi="IRNazanin" w:eastAsia="IRNazanin"/>
          <w:color w:val="111111"/>
          <w:sz w:val="28"/>
          <w:sz w:val="28"/>
          <w:szCs w:val="28"/>
          <w:rtl w:val="true"/>
          <w:lang w:bidi="fa-IR"/>
        </w:rPr>
        <w:t>قوم ما، این دعوت کننده به خدا را پاسخ گویید و به او ایمان بیاورید تا خدا گناهانتان را بیامرزد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تَشْتَرُوا بِآيَاتِى ثَمَناً قَليلاً وَ إِيَّايَ فَاتَّقُون</w:t>
      </w:r>
      <w:r>
        <w:rPr>
          <w:rStyle w:val="FootnoteAnchor"/>
          <w:rtl w:val="true"/>
        </w:rPr>
        <w:footnoteReference w:id="1376"/>
      </w:r>
      <w:r>
        <w:rPr>
          <w:rFonts w:ascii="IRNazanin" w:hAnsi="IRNazanin" w:eastAsia="IRNazanin"/>
          <w:color w:val="111111"/>
          <w:sz w:val="28"/>
          <w:sz w:val="28"/>
          <w:szCs w:val="28"/>
          <w:rtl w:val="true"/>
          <w:lang w:bidi="fa-IR"/>
        </w:rPr>
        <w:t>و آیات مرا به بهای اندک مفروشید و از من بیمناک باشید</w:t>
      </w:r>
      <w:r>
        <w:rPr>
          <w:rFonts w:eastAsia="IRNazanin" w:cs="IRNazanin"/>
          <w:color w:val="111111"/>
          <w:sz w:val="28"/>
          <w:szCs w:val="28"/>
          <w:rtl w:val="true"/>
          <w:lang w:bidi="fa-IR"/>
        </w:rPr>
        <w:t xml:space="preserve">. </w:t>
      </w:r>
      <w:bookmarkStart w:id="2004" w:name="pg20332_196233"/>
    </w:p>
    <w:p>
      <w:pPr>
        <w:pStyle w:val="Heading3"/>
        <w:numPr>
          <w:ilvl w:val="2"/>
          <w:numId w:val="1"/>
        </w:numPr>
        <w:rPr/>
      </w:pPr>
      <w:bookmarkStart w:id="2005" w:name="__RefHeading___Toc5888817_2320776876"/>
      <w:bookmarkStart w:id="2006" w:name="_Toc798"/>
      <w:bookmarkEnd w:id="2004"/>
      <w:bookmarkEnd w:id="2005"/>
      <w:r>
        <w:rPr/>
        <w:t>3</w:t>
      </w:r>
      <w:r>
        <w:rPr>
          <w:rtl w:val="true"/>
        </w:rPr>
        <w:t xml:space="preserve">. </w:t>
      </w:r>
      <w:r>
        <w:rPr>
          <w:rtl w:val="true"/>
        </w:rPr>
        <w:t>انگیزه های نقض عهد</w:t>
      </w:r>
      <w:bookmarkEnd w:id="2006"/>
    </w:p>
    <w:p>
      <w:pPr>
        <w:pStyle w:val="BookText"/>
        <w:rPr/>
      </w:pPr>
      <w:r>
        <w:rPr>
          <w:rFonts w:ascii="Amiri" w:hAnsi="Amiri" w:eastAsia="Amiri" w:cs="Amiri"/>
          <w:color w:val="111111"/>
          <w:sz w:val="28"/>
          <w:sz w:val="28"/>
          <w:szCs w:val="28"/>
          <w:rtl w:val="true"/>
          <w:lang w:bidi="ar-SA"/>
        </w:rPr>
        <w:t>لَا يَنْقُضُونَ عَهْدَهُمْ لِمَعْتَبَةِ عَاتِبٍ وَ لَا لِغَضَبٍ غَاضِبٍ وَ لَا لِاسْتِذْلَالِ قَوْمٍ قَوْماً</w:t>
      </w:r>
      <w:r>
        <w:rPr>
          <w:rStyle w:val="FootnoteAnchor"/>
          <w:rtl w:val="true"/>
        </w:rPr>
        <w:footnoteReference w:id="1377"/>
      </w:r>
    </w:p>
    <w:p>
      <w:pPr>
        <w:pStyle w:val="BookText"/>
        <w:rPr/>
      </w:pPr>
      <w:r>
        <w:rPr>
          <w:rFonts w:ascii="Amiri" w:hAnsi="Amiri" w:eastAsia="Amiri" w:cs="Amiri"/>
          <w:color w:val="111111"/>
          <w:sz w:val="28"/>
          <w:sz w:val="28"/>
          <w:szCs w:val="28"/>
          <w:rtl w:val="true"/>
          <w:lang w:bidi="ar-SA"/>
        </w:rPr>
        <w:t>لاسْتِذْلال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خوار کردن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پیمان خود را به خاطر سرزنش کسی، یا خشم شخصی، یا خوار نمودن و ناسزا گفتن گروهی به گروه دیگر نشکنند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لِاسْتِذْلَالِ قَوْمٍ قَوْماً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جهت که قبیله دیگر، افراد قوم و قبیله آنان را خوار شمرده و یا دشنام داده است پیمان شکنی نمی کنند</w:t>
      </w:r>
      <w:r>
        <w:rPr>
          <w:rFonts w:eastAsia="IRNazanin" w:cs="IRNazanin"/>
          <w:color w:val="111111"/>
          <w:sz w:val="28"/>
          <w:szCs w:val="28"/>
          <w:rtl w:val="true"/>
          <w:lang w:bidi="fa-IR"/>
        </w:rPr>
        <w:t xml:space="preserve">. </w:t>
      </w:r>
      <w:r>
        <w:rPr>
          <w:rStyle w:val="FootnoteAnchor"/>
          <w:rtl w:val="true"/>
        </w:rPr>
        <w:footnoteReference w:id="137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الَّذِينَ يَنْقُضُونَ عَهْدَ اللَّهِ مِنْ بَعْدِ میثاقه</w:t>
      </w:r>
      <w:r>
        <w:rPr>
          <w:rStyle w:val="FootnoteAnchor"/>
          <w:rtl w:val="true"/>
        </w:rPr>
        <w:footnoteReference w:id="1379"/>
      </w:r>
      <w:r>
        <w:rPr>
          <w:rFonts w:ascii="IRNazanin" w:hAnsi="IRNazanin" w:eastAsia="IRNazanin"/>
          <w:color w:val="111111"/>
          <w:sz w:val="28"/>
          <w:sz w:val="28"/>
          <w:szCs w:val="28"/>
          <w:rtl w:val="true"/>
          <w:lang w:bidi="fa-IR"/>
        </w:rPr>
        <w:t>و آنان که پیمان خدا را پس از استوار کردنش می شکنند</w:t>
      </w:r>
      <w:r>
        <w:rPr>
          <w:rFonts w:eastAsia="IRNazanin" w:cs="IRNazanin"/>
          <w:color w:val="111111"/>
          <w:sz w:val="28"/>
          <w:szCs w:val="28"/>
          <w:rtl w:val="true"/>
          <w:lang w:bidi="fa-IR"/>
        </w:rPr>
        <w:t>.</w:t>
      </w:r>
    </w:p>
    <w:p>
      <w:pPr>
        <w:pStyle w:val="Heading3"/>
        <w:numPr>
          <w:ilvl w:val="2"/>
          <w:numId w:val="1"/>
        </w:numPr>
        <w:rPr/>
      </w:pPr>
      <w:bookmarkStart w:id="2007" w:name="__RefHeading___Toc5888819_2320776876"/>
      <w:bookmarkStart w:id="2008" w:name="_Toc799"/>
      <w:bookmarkEnd w:id="2007"/>
      <w:r>
        <w:rPr/>
        <w:t>4</w:t>
      </w:r>
      <w:r>
        <w:rPr>
          <w:rtl w:val="true"/>
        </w:rPr>
        <w:t xml:space="preserve">. </w:t>
      </w:r>
      <w:r>
        <w:rPr>
          <w:rtl w:val="true"/>
        </w:rPr>
        <w:t>متحد بودن همه به تعهدات قرآنی</w:t>
      </w:r>
      <w:bookmarkEnd w:id="2008"/>
    </w:p>
    <w:p>
      <w:pPr>
        <w:pStyle w:val="BookText"/>
        <w:rPr/>
      </w:pPr>
      <w:r>
        <w:rPr>
          <w:rFonts w:ascii="Amiri" w:hAnsi="Amiri" w:eastAsia="Amiri" w:cs="Amiri"/>
          <w:color w:val="111111"/>
          <w:sz w:val="28"/>
          <w:sz w:val="28"/>
          <w:szCs w:val="28"/>
          <w:rtl w:val="true"/>
          <w:lang w:bidi="ar-SA"/>
        </w:rPr>
        <w:t>وَ لَا لِمَسَبَّةِ قَوْمٍ قَوْماً عَلَى ذَلِكَ شَاهِدُهُمْ وَ غَائِبُهُمْ وَ سَفِيهُهُمْ وَ عَالِمُهُمْ وَ حَلِيمُهُمْ وَ جَاهِلُهُمْ</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بر این پیمان نامه حاضر و غایب نادان و دانا عاقل و جاهلشان متعهدند</w:t>
      </w:r>
      <w:r>
        <w:rPr>
          <w:rFonts w:eastAsia="IRNazanin" w:cs="IRNazanin"/>
          <w:color w:val="111111"/>
          <w:sz w:val="28"/>
          <w:szCs w:val="28"/>
          <w:rtl w:val="true"/>
          <w:lang w:bidi="fa-IR"/>
        </w:rPr>
        <w:t>.</w:t>
      </w:r>
    </w:p>
    <w:p>
      <w:pPr>
        <w:pStyle w:val="Heading3"/>
        <w:numPr>
          <w:ilvl w:val="2"/>
          <w:numId w:val="1"/>
        </w:numPr>
        <w:rPr/>
      </w:pPr>
      <w:bookmarkStart w:id="2009" w:name="__RefHeading___Toc5888821_2320776876"/>
      <w:bookmarkStart w:id="2010" w:name="_Toc800"/>
      <w:bookmarkEnd w:id="2009"/>
      <w:r>
        <w:rPr/>
        <w:t>5</w:t>
      </w:r>
      <w:r>
        <w:rPr>
          <w:rtl w:val="true"/>
        </w:rPr>
        <w:t xml:space="preserve">. </w:t>
      </w:r>
      <w:r>
        <w:rPr>
          <w:rtl w:val="true"/>
        </w:rPr>
        <w:t>پیمان با خدا</w:t>
      </w:r>
      <w:bookmarkEnd w:id="2010"/>
    </w:p>
    <w:p>
      <w:pPr>
        <w:pStyle w:val="BookText"/>
        <w:rPr/>
      </w:pPr>
      <w:r>
        <w:rPr>
          <w:rFonts w:ascii="Amiri" w:hAnsi="Amiri" w:eastAsia="Amiri" w:cs="Amiri"/>
          <w:color w:val="111111"/>
          <w:sz w:val="28"/>
          <w:sz w:val="28"/>
          <w:szCs w:val="28"/>
          <w:rtl w:val="true"/>
          <w:lang w:bidi="ar-SA"/>
        </w:rPr>
        <w:t>ثُمَّ إِنَّ عَلَيْهِمْ بِذَلِكَ عَهْدَ اللَّهِ وَ مِيثَاقَهُ إِنَّ عَهْدَ اللَّهِ كَانَ مَسْئُولًا وَ كَتَبَ عَلِيُّ بْنُ أَبِي طالب</w:t>
      </w:r>
      <w:r>
        <w:rPr>
          <w:rFonts w:ascii="IRNazanin" w:hAnsi="IRNazanin" w:eastAsia="IRNazanin"/>
          <w:color w:val="111111"/>
          <w:sz w:val="28"/>
          <w:sz w:val="28"/>
          <w:szCs w:val="28"/>
          <w:rtl w:val="true"/>
          <w:lang w:bidi="fa-IR"/>
        </w:rPr>
        <w:t xml:space="preserve"> عهد خدا و پیمانش با این پیمان نامه بر عهده ایشان است همانا از عهد خدا پرسش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پیمان نامه را علی بن ابی طالب نوشت</w:t>
      </w:r>
    </w:p>
    <w:p>
      <w:pPr>
        <w:pStyle w:val="BookText"/>
        <w:rPr/>
      </w:pPr>
      <w:r>
        <w:rPr>
          <w:rFonts w:ascii="IRNazanin" w:hAnsi="IRNazanin" w:eastAsia="IRNazanin"/>
          <w:color w:val="111111"/>
          <w:sz w:val="28"/>
          <w:sz w:val="28"/>
          <w:szCs w:val="28"/>
          <w:rtl w:val="true"/>
          <w:lang w:bidi="fa-IR"/>
        </w:rPr>
        <w:t>نکته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گرچه این پیمان نامه بین دو قبیله ربیعه و یمن منعقد شده ولی در واقع </w:t>
      </w:r>
    </w:p>
    <w:p>
      <w:pPr>
        <w:pStyle w:val="BookText"/>
        <w:rPr/>
      </w:pPr>
      <w:r>
        <w:rPr>
          <w:rFonts w:ascii="IRNazanin" w:hAnsi="IRNazanin" w:eastAsia="IRNazanin"/>
          <w:color w:val="111111"/>
          <w:sz w:val="28"/>
          <w:sz w:val="28"/>
          <w:szCs w:val="28"/>
          <w:rtl w:val="true"/>
          <w:lang w:bidi="fa-IR"/>
        </w:rPr>
        <w:t>نوعی پیمان الهی است زیرا آن ها در پیشگاه خدا متعهد شده اند که این پیمان را نشکنند و به آن وفادار باشند</w:t>
      </w:r>
      <w:r>
        <w:rPr>
          <w:rFonts w:eastAsia="IRNazanin" w:cs="IRNazanin"/>
          <w:color w:val="111111"/>
          <w:sz w:val="28"/>
          <w:szCs w:val="28"/>
          <w:rtl w:val="true"/>
          <w:lang w:bidi="fa-IR"/>
        </w:rPr>
        <w:t xml:space="preserve">. </w:t>
      </w:r>
      <w:r>
        <w:rPr>
          <w:rStyle w:val="FootnoteAnchor"/>
          <w:rtl w:val="true"/>
        </w:rPr>
        <w:footnoteReference w:id="1381"/>
      </w:r>
    </w:p>
    <w:p>
      <w:pPr>
        <w:pStyle w:val="BookText"/>
        <w:rPr/>
      </w:pPr>
      <w:r>
        <w:rPr>
          <w:rFonts w:ascii="IRNazanin" w:hAnsi="IRNazanin" w:eastAsia="IRNazanin"/>
          <w:color w:val="111111"/>
          <w:sz w:val="28"/>
          <w:sz w:val="28"/>
          <w:szCs w:val="28"/>
          <w:rtl w:val="true"/>
          <w:lang w:bidi="fa-IR"/>
        </w:rPr>
        <w:t>مشابه</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كانُوا عاهَدُوا اللَّهَ مِنْ قَبْلُ لا يُوَلُّونَ الْأَدْبارَ وَ كانَ عَهْدُ اللَّهِ مَسْؤُلا</w:t>
      </w:r>
      <w:r>
        <w:rPr>
          <w:rStyle w:val="FootnoteAnchor"/>
          <w:rtl w:val="true"/>
        </w:rPr>
        <w:footnoteReference w:id="1382"/>
      </w:r>
      <w:r>
        <w:rPr>
          <w:rFonts w:ascii="IRNazanin" w:hAnsi="IRNazanin" w:eastAsia="IRNazanin"/>
          <w:color w:val="111111"/>
          <w:sz w:val="28"/>
          <w:sz w:val="28"/>
          <w:szCs w:val="28"/>
          <w:rtl w:val="true"/>
          <w:lang w:bidi="fa-IR"/>
        </w:rPr>
        <w:t>اینان پیش از این با خدا پیمان بسته بودند که در جنگ به دشمن پشت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پیمان خود بازخواست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عِدَةُ الْمُؤْمِنِ أَخُذُ بِالْيَدِ يَحُثُ عَلَى الْوَفَاءِ بِالْمَوَاعِيدِ وَ الصِّدْقِ فِيهَا</w:t>
      </w:r>
      <w:r>
        <w:rPr>
          <w:rStyle w:val="FootnoteAnchor"/>
          <w:rtl w:val="true"/>
        </w:rPr>
        <w:footnoteReference w:id="1383"/>
      </w:r>
      <w:r>
        <w:rPr>
          <w:rFonts w:ascii="IRNazanin" w:hAnsi="IRNazanin" w:eastAsia="IRNazanin"/>
          <w:color w:val="111111"/>
          <w:sz w:val="28"/>
          <w:sz w:val="28"/>
          <w:szCs w:val="28"/>
          <w:rtl w:val="true"/>
          <w:lang w:bidi="fa-IR"/>
        </w:rPr>
        <w:t>وعده مؤمن در حکم تعهد پرداخت است وادار کند بوفاکردن بوعده ها و انجام آن ها مقصودش اینست که چون مؤمن وعده دهد اعتماد بدان بمانند آنست بدست آورده است</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1" w:name="pg20332_196236"/>
      <w:bookmarkStart w:id="2012" w:name="pg20332_196236"/>
      <w:bookmarkEnd w:id="2012"/>
    </w:p>
    <w:p>
      <w:pPr>
        <w:pStyle w:val="Heading2"/>
        <w:numPr>
          <w:ilvl w:val="1"/>
          <w:numId w:val="1"/>
        </w:numPr>
        <w:rPr/>
      </w:pPr>
      <w:bookmarkStart w:id="2013" w:name="pg20332_196236"/>
      <w:bookmarkStart w:id="2014" w:name="__RefHeading___Toc5888823_2320776876"/>
      <w:bookmarkStart w:id="2015" w:name="_Toc801"/>
      <w:bookmarkEnd w:id="2013"/>
      <w:bookmarkEnd w:id="2014"/>
      <w:r>
        <w:rPr>
          <w:rtl w:val="true"/>
        </w:rPr>
        <w:t xml:space="preserve">نامه </w:t>
      </w:r>
      <w:r>
        <w:rPr/>
        <w:t>75</w:t>
      </w:r>
      <w:bookmarkEnd w:id="2015"/>
    </w:p>
    <w:p>
      <w:pPr>
        <w:pStyle w:val="Heading3"/>
        <w:numPr>
          <w:ilvl w:val="2"/>
          <w:numId w:val="1"/>
        </w:numPr>
        <w:rPr/>
      </w:pPr>
      <w:bookmarkStart w:id="2016" w:name="__RefHeading___Toc5888825_2320776876"/>
      <w:bookmarkStart w:id="2017" w:name="_Toc802"/>
      <w:bookmarkEnd w:id="2016"/>
      <w:r>
        <w:rPr>
          <w:rtl w:val="true"/>
        </w:rPr>
        <w:t>اشاره</w:t>
      </w:r>
      <w:bookmarkEnd w:id="2017"/>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علیه السلام؛ مدینه اواخر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تکلیف کارگزاران پیشین و اعلام مواضع</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علنی ساختن نیات پلید و طغیان معاویه نسبت به خلیفه بر حق </w:t>
      </w:r>
      <w:r>
        <w:rPr>
          <w:rStyle w:val="FootnoteAnchor"/>
          <w:rtl w:val="true"/>
        </w:rPr>
        <w:footnoteReference w:id="1384"/>
      </w:r>
    </w:p>
    <w:p>
      <w:pPr>
        <w:pStyle w:val="Heading3"/>
        <w:numPr>
          <w:ilvl w:val="2"/>
          <w:numId w:val="1"/>
        </w:numPr>
        <w:rPr/>
      </w:pPr>
      <w:bookmarkStart w:id="2018" w:name="__RefHeading___Toc5888827_2320776876"/>
      <w:bookmarkStart w:id="2019" w:name="_Toc803"/>
      <w:bookmarkEnd w:id="2018"/>
      <w:r>
        <w:rPr>
          <w:rtl w:val="true"/>
        </w:rPr>
        <w:t>پیشگفتار نامه</w:t>
      </w:r>
      <w:bookmarkEnd w:id="201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نامه های آن حضرت است که در آغاز بیعت مردم با آن حضرت به خلافت، از مدینه به معاویه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نامه آن بوده است که از معاویه هر چه زودتر بیعت گرفته شود زیرا اگر کار به درازا کشد مشکلات بیشتر در پیش خواهد بود</w:t>
      </w:r>
      <w:r>
        <w:rPr>
          <w:rFonts w:eastAsia="IRNazanin" w:cs="IRNazanin"/>
          <w:color w:val="111111"/>
          <w:sz w:val="28"/>
          <w:szCs w:val="28"/>
          <w:rtl w:val="true"/>
          <w:lang w:bidi="fa-IR"/>
        </w:rPr>
        <w:t xml:space="preserve">. </w:t>
      </w:r>
      <w:bookmarkStart w:id="2020" w:name="pg20332_196237"/>
    </w:p>
    <w:p>
      <w:pPr>
        <w:pStyle w:val="BookText"/>
        <w:rPr/>
      </w:pPr>
      <w:bookmarkEnd w:id="2020"/>
      <w:r>
        <w:rPr>
          <w:rFonts w:ascii="Amiri" w:hAnsi="Amiri" w:eastAsia="Amiri" w:cs="Amiri"/>
          <w:color w:val="111111"/>
          <w:sz w:val="28"/>
          <w:sz w:val="28"/>
          <w:szCs w:val="28"/>
          <w:rtl w:val="true"/>
          <w:lang w:bidi="ar-SA"/>
        </w:rPr>
        <w:t>مِنْ عَبْدِ اللَّهِ عَلِيٌّ أَمِيرِ الْمُؤْمِنِينَ إِلَى مُعَاوِيَةَ بْنِ أَبِي سُفْيَانَ أَمَّا بَعْدُ فَقَدْ عَلِمْتَ إِعْذَارِى فِيكُمْ وَإِعْرَاضِي عَنْكُمْ حَتَّى كَانَ مَا لَا بُدَّ مِنْهُ وَلَا دَفْعَ لَهُ وَ الْحَدِيثُ طَوِيلٌ وَالْكَلَامُ كَثِيرٌ وَقَدْ أَدْبَرَ مَا أَدْبَرَ وَ أَقْبَلَ مَا أَقْبَلَ فَبَايِعْ مَنْ قِبَلَكَ وَ أَقْبِلْ إِلَيَّ فِي وَفْدٍ مِنْ أَصْحَابِكَ وَ السَّلَام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1" w:name="__RefHeading___Toc5888829_2320776876"/>
      <w:bookmarkStart w:id="2022" w:name="_Toc804"/>
      <w:bookmarkEnd w:id="2021"/>
      <w:r>
        <w:rPr/>
        <w:t>1</w:t>
      </w:r>
      <w:r>
        <w:rPr>
          <w:rtl w:val="true"/>
        </w:rPr>
        <w:t xml:space="preserve">. </w:t>
      </w:r>
      <w:r>
        <w:rPr>
          <w:rtl w:val="true"/>
        </w:rPr>
        <w:t>طرفین نامه</w:t>
      </w:r>
      <w:bookmarkEnd w:id="2022"/>
    </w:p>
    <w:p>
      <w:pPr>
        <w:pStyle w:val="BookText"/>
        <w:rPr/>
      </w:pPr>
      <w:r>
        <w:rPr>
          <w:rFonts w:ascii="Amiri" w:hAnsi="Amiri" w:eastAsia="Amiri" w:cs="Amiri"/>
          <w:color w:val="111111"/>
          <w:sz w:val="28"/>
          <w:sz w:val="28"/>
          <w:szCs w:val="28"/>
          <w:rtl w:val="true"/>
          <w:lang w:bidi="ar-SA"/>
        </w:rPr>
        <w:t>مِنْ عَبْدِ اللَّهِ عَلِيٌّ أَمِيرِ الْمُؤْمِنِينَ إِلَى مُعَاوِيَةَ بْنِ أَبِي سُفْيَانَ</w:t>
      </w:r>
      <w:r>
        <w:rPr>
          <w:rFonts w:ascii="IRNazanin" w:hAnsi="IRNazanin" w:eastAsia="IRNazanin"/>
          <w:color w:val="111111"/>
          <w:sz w:val="28"/>
          <w:sz w:val="28"/>
          <w:szCs w:val="28"/>
          <w:rtl w:val="true"/>
          <w:lang w:bidi="fa-IR"/>
        </w:rPr>
        <w:t xml:space="preserve"> از بنده خدا علی علیه السلام یر مؤمنان به معاویه پسر ابوسفیان</w:t>
      </w:r>
      <w:r>
        <w:rPr>
          <w:rFonts w:eastAsia="IRNazanin" w:cs="IRNazanin"/>
          <w:color w:val="111111"/>
          <w:sz w:val="28"/>
          <w:szCs w:val="28"/>
          <w:rtl w:val="true"/>
          <w:lang w:bidi="fa-IR"/>
        </w:rPr>
        <w:t>.</w:t>
      </w:r>
    </w:p>
    <w:p>
      <w:pPr>
        <w:pStyle w:val="Heading3"/>
        <w:numPr>
          <w:ilvl w:val="2"/>
          <w:numId w:val="1"/>
        </w:numPr>
        <w:rPr/>
      </w:pPr>
      <w:bookmarkStart w:id="2023" w:name="__RefHeading___Toc5888831_2320776876"/>
      <w:bookmarkStart w:id="2024" w:name="_Toc805"/>
      <w:bookmarkEnd w:id="2023"/>
      <w:r>
        <w:rPr/>
        <w:t>2</w:t>
      </w:r>
      <w:r>
        <w:rPr>
          <w:rtl w:val="true"/>
        </w:rPr>
        <w:t xml:space="preserve">. </w:t>
      </w:r>
      <w:r>
        <w:rPr>
          <w:rtl w:val="true"/>
        </w:rPr>
        <w:t>اشاره به قتل عثمان</w:t>
      </w:r>
      <w:bookmarkEnd w:id="2024"/>
    </w:p>
    <w:p>
      <w:pPr>
        <w:pStyle w:val="BookText"/>
        <w:rPr/>
      </w:pPr>
      <w:r>
        <w:rPr>
          <w:rFonts w:ascii="Amiri" w:hAnsi="Amiri" w:eastAsia="Amiri" w:cs="Amiri"/>
          <w:color w:val="111111"/>
          <w:sz w:val="28"/>
          <w:sz w:val="28"/>
          <w:szCs w:val="28"/>
          <w:rtl w:val="true"/>
          <w:lang w:bidi="ar-SA"/>
        </w:rPr>
        <w:t>أَمَّا بَعْدُ فَقَدْ عَلِمْتَ إِعْذَارِى فِيكُمْ وَ إِعْرَاضِي عَنْكُمْ حَتَّى كَانَ مَا لَا بُدَّ مِنْهُ وَلَا دَفْعَ لَهُ</w:t>
      </w:r>
      <w:r>
        <w:rPr>
          <w:rStyle w:val="FootnoteAnchor"/>
          <w:rtl w:val="true"/>
        </w:rPr>
        <w:footnoteReference w:id="1385"/>
      </w:r>
      <w:r>
        <w:rPr>
          <w:rFonts w:ascii="IRNazanin" w:hAnsi="IRNazanin" w:eastAsia="IRNazanin"/>
          <w:color w:val="111111"/>
          <w:sz w:val="28"/>
          <w:sz w:val="28"/>
          <w:szCs w:val="28"/>
          <w:rtl w:val="true"/>
          <w:lang w:bidi="fa-IR"/>
        </w:rPr>
        <w:t>اما بعد، عذر و حجتم را در رابطه با شما و روی گردانیم را از شما آگاهی، تا به وقوع پیوست آن چه که از آن چاره ای نبود و جلوگیری از آن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معاویه با این که از مرکزیت اسلام دور بود ولی از آن جهت که از بستگان عثمان و منصوب از طرف او در سرزمین شام علل و عوامل قتل عثمان را به خوبی متوجه بود و می دانست که علی هیچ نقشی در قتل عثمان نداشته و بیشترین تلاش را برای جلوگیری از قتل او به کار گرفته است</w:t>
      </w:r>
      <w:r>
        <w:rPr>
          <w:rFonts w:eastAsia="IRNazanin" w:cs="IRNazanin"/>
          <w:color w:val="111111"/>
          <w:sz w:val="28"/>
          <w:szCs w:val="28"/>
          <w:rtl w:val="true"/>
          <w:lang w:bidi="fa-IR"/>
        </w:rPr>
        <w:t xml:space="preserve">. </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إِعْذَارِى 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همان خیر خواهی هایی دارد که در حق عثمان انجام داده است که در رأس همه آن ها تأکید امام بر بازگشت خلیفه از خطاها و اصلاح مفاسدی بود که در تشکیلات خلافت وجود داشت</w:t>
      </w:r>
      <w:r>
        <w:rPr>
          <w:rFonts w:eastAsia="IRNazanin" w:cs="IRNazanin"/>
          <w:color w:val="111111"/>
          <w:sz w:val="28"/>
          <w:szCs w:val="28"/>
          <w:rtl w:val="true"/>
          <w:lang w:bidi="fa-IR"/>
        </w:rPr>
        <w:t xml:space="preserve">. </w:t>
      </w:r>
      <w:r>
        <w:rPr>
          <w:rStyle w:val="FootnoteAnchor"/>
          <w:rtl w:val="true"/>
        </w:rPr>
        <w:footnoteReference w:id="1387"/>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إِعْرَاضِي عَنْكُمْ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صحابه اجماع کردند و مردم در خانه حضرت اجتماع نمودند تا این که بیعت صورت گرفت در حالی که امام تمایلی به پذیرش آن نداشت</w:t>
      </w:r>
      <w:r>
        <w:rPr>
          <w:rFonts w:eastAsia="IRNazanin" w:cs="IRNazanin"/>
          <w:color w:val="111111"/>
          <w:sz w:val="28"/>
          <w:szCs w:val="28"/>
          <w:rtl w:val="true"/>
          <w:lang w:bidi="fa-IR"/>
        </w:rPr>
        <w:t xml:space="preserve">. </w:t>
      </w:r>
      <w:r>
        <w:rPr>
          <w:rStyle w:val="FootnoteAnchor"/>
          <w:rtl w:val="true"/>
        </w:rPr>
        <w:footnoteReference w:id="1388"/>
      </w:r>
      <w:bookmarkStart w:id="2025" w:name="pg20332_196238"/>
    </w:p>
    <w:p>
      <w:pPr>
        <w:pStyle w:val="Heading3"/>
        <w:numPr>
          <w:ilvl w:val="2"/>
          <w:numId w:val="1"/>
        </w:numPr>
        <w:rPr/>
      </w:pPr>
      <w:bookmarkStart w:id="2026" w:name="__RefHeading___Toc5888833_2320776876"/>
      <w:bookmarkStart w:id="2027" w:name="_Toc806"/>
      <w:bookmarkEnd w:id="2025"/>
      <w:bookmarkEnd w:id="2026"/>
      <w:r>
        <w:rPr/>
        <w:t>3</w:t>
      </w:r>
      <w:r>
        <w:rPr>
          <w:rtl w:val="true"/>
        </w:rPr>
        <w:t xml:space="preserve">. </w:t>
      </w:r>
      <w:r>
        <w:rPr>
          <w:rtl w:val="true"/>
        </w:rPr>
        <w:t>پرداختن به مسائل اصلی</w:t>
      </w:r>
      <w:bookmarkEnd w:id="2027"/>
    </w:p>
    <w:p>
      <w:pPr>
        <w:pStyle w:val="BookText"/>
        <w:rPr/>
      </w:pPr>
      <w:r>
        <w:rPr>
          <w:rFonts w:ascii="Amiri" w:hAnsi="Amiri" w:eastAsia="Amiri" w:cs="Amiri"/>
          <w:color w:val="111111"/>
          <w:sz w:val="28"/>
          <w:sz w:val="28"/>
          <w:szCs w:val="28"/>
          <w:rtl w:val="true"/>
          <w:lang w:bidi="ar-SA"/>
        </w:rPr>
        <w:t>وَ الْحَدِيثُ طَوِيلٌ وَ الْكَلَامُ كَثِيرٌ وَقَدْ أَدْبَرَ مَا أَدْبَرَ وَ أَقْبَلَ مَا أَقْبَلَ فَبَايِعُ مَنْ قِبَلَكَ وَ أَقْبِلْ إِلَيَّ فِي وَفْدِ مِنْ أَصْحَابِكَ وَ السَّلَامِ</w:t>
      </w:r>
      <w:r>
        <w:rPr>
          <w:rStyle w:val="FootnoteAnchor"/>
          <w:rtl w:val="true"/>
        </w:rPr>
        <w:footnoteReference w:id="1389"/>
      </w:r>
    </w:p>
    <w:p>
      <w:pPr>
        <w:pStyle w:val="BookText"/>
        <w:rPr/>
      </w:pPr>
      <w:r>
        <w:rPr>
          <w:rFonts w:ascii="Amiri" w:hAnsi="Amiri" w:eastAsia="Amiri" w:cs="Amiri"/>
          <w:color w:val="111111"/>
          <w:sz w:val="28"/>
          <w:sz w:val="28"/>
          <w:szCs w:val="28"/>
          <w:rtl w:val="true"/>
          <w:lang w:bidi="ar-SA"/>
        </w:rPr>
        <w:t>مَنْ قِبَلَک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در برابر توست</w:t>
      </w:r>
    </w:p>
    <w:p>
      <w:pPr>
        <w:pStyle w:val="BookText"/>
        <w:rPr/>
      </w:pP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گروهی که به عنوان نماینده پیش کسی می روند؛ الواردون علی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طولانی و سخن بسیار است گذشته گذشت و آمد آن چه آمد، از آنان که نزد تواند برای من بیعت گیر و با گروهی از یارانت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فعلا مشکل مهم مسلمانان مساله بیعت و تحکیم پایه های حکومت اسلامی است مسائل فرعی را باید برای وقت دیگر گذارد باید با یارانت به صفوف مسلمانان بپیوندی که همه جز اندکی با من بیعت کردند</w:t>
      </w:r>
      <w:r>
        <w:rPr>
          <w:rFonts w:eastAsia="IRNazanin" w:cs="IRNazanin"/>
          <w:color w:val="111111"/>
          <w:sz w:val="28"/>
          <w:szCs w:val="28"/>
          <w:rtl w:val="true"/>
          <w:lang w:bidi="fa-IR"/>
        </w:rPr>
        <w:t xml:space="preserve">. </w:t>
      </w:r>
      <w:r>
        <w:rPr>
          <w:rStyle w:val="FootnoteAnchor"/>
          <w:rtl w:val="true"/>
        </w:rPr>
        <w:footnoteReference w:id="1390"/>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فَبَايِعْ مَنْ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که تو از طرف من با یارانت بیعت کن</w:t>
      </w:r>
      <w:r>
        <w:rPr>
          <w:rFonts w:eastAsia="Amiri" w:cs="Amiri" w:ascii="Amiri" w:hAnsi="Amiri"/>
          <w:color w:val="111111"/>
          <w:sz w:val="28"/>
          <w:szCs w:val="28"/>
          <w:rtl w:val="true"/>
          <w:lang w:bidi="ar-SA"/>
        </w:rPr>
        <w:t xml:space="preserve">. </w:t>
      </w:r>
      <w:r>
        <w:rPr>
          <w:rStyle w:val="FootnoteAnchor"/>
          <w:rtl w:val="true"/>
        </w:rPr>
        <w:footnoteReference w:id="1391"/>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8" w:name="pg20332_196240"/>
      <w:bookmarkStart w:id="2029" w:name="pg20332_196240"/>
      <w:bookmarkEnd w:id="2029"/>
    </w:p>
    <w:p>
      <w:pPr>
        <w:pStyle w:val="Heading2"/>
        <w:numPr>
          <w:ilvl w:val="1"/>
          <w:numId w:val="1"/>
        </w:numPr>
        <w:rPr/>
      </w:pPr>
      <w:bookmarkStart w:id="2030" w:name="pg20332_196240"/>
      <w:bookmarkStart w:id="2031" w:name="__RefHeading___Toc5888835_2320776876"/>
      <w:bookmarkStart w:id="2032" w:name="_Toc807"/>
      <w:bookmarkEnd w:id="2030"/>
      <w:bookmarkEnd w:id="2031"/>
      <w:r>
        <w:rPr>
          <w:rtl w:val="true"/>
        </w:rPr>
        <w:t xml:space="preserve">نامه </w:t>
      </w:r>
      <w:r>
        <w:rPr/>
        <w:t>76</w:t>
      </w:r>
      <w:bookmarkEnd w:id="2032"/>
    </w:p>
    <w:p>
      <w:pPr>
        <w:pStyle w:val="Heading3"/>
        <w:numPr>
          <w:ilvl w:val="2"/>
          <w:numId w:val="1"/>
        </w:numPr>
        <w:rPr/>
      </w:pPr>
      <w:bookmarkStart w:id="2033" w:name="__RefHeading___Toc5888837_2320776876"/>
      <w:bookmarkStart w:id="2034" w:name="_Toc808"/>
      <w:bookmarkEnd w:id="2033"/>
      <w:r>
        <w:rPr>
          <w:rtl w:val="true"/>
        </w:rPr>
        <w:t>اشاره</w:t>
      </w:r>
      <w:bookmarkEnd w:id="2034"/>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نبرد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ابن عباس به فرمان برداری بصره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راهنمایی و ارشاد حکومتی؛ نصب فرماندار جدید بصره </w:t>
      </w:r>
      <w:r>
        <w:rPr>
          <w:rStyle w:val="FootnoteAnchor"/>
          <w:rtl w:val="true"/>
        </w:rPr>
        <w:footnoteReference w:id="1392"/>
      </w:r>
    </w:p>
    <w:p>
      <w:pPr>
        <w:pStyle w:val="Heading3"/>
        <w:numPr>
          <w:ilvl w:val="2"/>
          <w:numId w:val="1"/>
        </w:numPr>
        <w:rPr/>
      </w:pPr>
      <w:bookmarkStart w:id="2035" w:name="__RefHeading___Toc5888839_2320776876"/>
      <w:bookmarkStart w:id="2036" w:name="_Toc809"/>
      <w:bookmarkEnd w:id="2035"/>
      <w:r>
        <w:rPr>
          <w:rtl w:val="true"/>
        </w:rPr>
        <w:t>پیشگفتار نامه</w:t>
      </w:r>
      <w:bookmarkEnd w:id="203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سفارشات آن حضرت است به عبد الله بن عباس وقتی که او را در بصره به جای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پس از جنگ جمل وارد بصره شد و در طول یک ماه اوضاع نابسامان شهر را سروسامان داد چون مردم بصره اطمینان یافتند که امیرالمؤمنین قصد انتقام جویی از مخالفان خود را در بصره ندارد و کینه ای هم از کسانی که به جنگ او برخاستند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 که آن جا را مرکز خلافت خود کند و برای ادامه این سیاست عبدالله بن عباس را که دست پرورده امام بود در بصره گماشت</w:t>
      </w:r>
      <w:r>
        <w:rPr>
          <w:rFonts w:eastAsia="IRNazanin" w:cs="IRNazanin"/>
          <w:color w:val="111111"/>
          <w:sz w:val="28"/>
          <w:szCs w:val="28"/>
          <w:rtl w:val="true"/>
          <w:lang w:bidi="fa-IR"/>
        </w:rPr>
        <w:t xml:space="preserve">. </w:t>
      </w:r>
      <w:bookmarkStart w:id="2037" w:name="pg20332_196241"/>
    </w:p>
    <w:p>
      <w:pPr>
        <w:pStyle w:val="BookText"/>
        <w:rPr/>
      </w:pPr>
      <w:bookmarkEnd w:id="2037"/>
      <w:r>
        <w:rPr>
          <w:rFonts w:ascii="Amiri" w:hAnsi="Amiri" w:eastAsia="Amiri" w:cs="Amiri"/>
          <w:color w:val="111111"/>
          <w:sz w:val="28"/>
          <w:sz w:val="28"/>
          <w:szCs w:val="28"/>
          <w:rtl w:val="true"/>
          <w:lang w:bidi="ar-SA"/>
        </w:rPr>
        <w:t>سَعَ النَّاسَ بِوَجْهِكَ وَ مَجْلِسِک و حُكْمِكَ وَ إِيَّاكَ وَ الْغَضَبَ فَإِنَّهُ طَيْرَةٌ مِنَ الشَّيْطَانِ وَ اعْلَمْ أَنَّ مَا قَرَّبَكَ مِنَ اللَّهِ يُبَاعِدُكَ مِنَ النَّارِ وَ مَا بَاعَدَكَ مِنَ اللَّهِ يُقَرِّبُكَ مِنَ النَّارِ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8" w:name="__RefHeading___Toc5888841_2320776876"/>
      <w:bookmarkStart w:id="2039" w:name="_Toc810"/>
      <w:bookmarkEnd w:id="2038"/>
      <w:r>
        <w:rPr/>
        <w:t>1</w:t>
      </w:r>
      <w:r>
        <w:rPr>
          <w:rtl w:val="true"/>
        </w:rPr>
        <w:t xml:space="preserve">. </w:t>
      </w:r>
      <w:r>
        <w:rPr>
          <w:rtl w:val="true"/>
        </w:rPr>
        <w:t>برخورد یکسان</w:t>
      </w:r>
      <w:bookmarkEnd w:id="2039"/>
    </w:p>
    <w:p>
      <w:pPr>
        <w:pStyle w:val="BookText"/>
        <w:rPr/>
      </w:pPr>
      <w:r>
        <w:rPr>
          <w:rFonts w:ascii="Amiri" w:hAnsi="Amiri" w:eastAsia="Amiri" w:cs="Amiri"/>
          <w:color w:val="111111"/>
          <w:sz w:val="28"/>
          <w:sz w:val="28"/>
          <w:szCs w:val="28"/>
          <w:rtl w:val="true"/>
          <w:lang w:bidi="ar-SA"/>
        </w:rPr>
        <w:t>سَعِ النَّاسَ بِوَجْهِكَ وَ مَجْلِسِكَ وَ حُكْمِكَ</w:t>
      </w:r>
      <w:r>
        <w:rPr>
          <w:rStyle w:val="FootnoteAnchor"/>
          <w:rtl w:val="true"/>
        </w:rPr>
        <w:footnoteReference w:id="1393"/>
      </w:r>
      <w:r>
        <w:rPr>
          <w:rFonts w:ascii="IRNazanin" w:hAnsi="IRNazanin" w:eastAsia="IRNazanin"/>
          <w:color w:val="111111"/>
          <w:sz w:val="28"/>
          <w:sz w:val="28"/>
          <w:szCs w:val="28"/>
          <w:rtl w:val="true"/>
          <w:lang w:bidi="fa-IR"/>
        </w:rPr>
        <w:t xml:space="preserve"> در برخورد با مردم و در نشستن با ایشان و داوری میان آنان گشاده 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برترین انتظاری که مردم از نمایندگان حکومت دارند برخورد عادلانه با اقشار و طبقات مختلف و دوری از تبعیض و ستم به زیردستان و آحاد جامعه است</w:t>
      </w:r>
      <w:r>
        <w:rPr>
          <w:rFonts w:eastAsia="IRNazanin" w:cs="IRNazanin"/>
          <w:color w:val="111111"/>
          <w:sz w:val="28"/>
          <w:szCs w:val="28"/>
          <w:rtl w:val="true"/>
          <w:lang w:bidi="fa-IR"/>
        </w:rPr>
        <w:t xml:space="preserve">. </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Style w:val="FootnoteAnchor"/>
          <w:rtl w:val="true"/>
        </w:rPr>
        <w:footnoteReference w:id="1395"/>
      </w:r>
      <w:r>
        <w:rPr>
          <w:rFonts w:ascii="IRNazanin" w:hAnsi="IRNazanin" w:eastAsia="IRNazanin"/>
          <w:color w:val="111111"/>
          <w:sz w:val="28"/>
          <w:sz w:val="28"/>
          <w:szCs w:val="28"/>
          <w:rtl w:val="true"/>
          <w:lang w:bidi="fa-IR"/>
        </w:rPr>
        <w:t>شما نمی توانید به وسیله اموالتان به همگی مردم بهره برسانید پس به وسیلۀ اخلاقتان ایشان را بهره مند سازید</w:t>
      </w:r>
      <w:r>
        <w:rPr>
          <w:rFonts w:eastAsia="IRNazanin" w:cs="IRNazanin"/>
          <w:color w:val="111111"/>
          <w:sz w:val="28"/>
          <w:szCs w:val="28"/>
          <w:rtl w:val="true"/>
          <w:lang w:bidi="fa-IR"/>
        </w:rPr>
        <w:t>.</w:t>
      </w:r>
    </w:p>
    <w:p>
      <w:pPr>
        <w:pStyle w:val="Heading3"/>
        <w:numPr>
          <w:ilvl w:val="2"/>
          <w:numId w:val="1"/>
        </w:numPr>
        <w:rPr/>
      </w:pPr>
      <w:bookmarkStart w:id="2040" w:name="__RefHeading___Toc5888843_2320776876"/>
      <w:bookmarkStart w:id="2041" w:name="_Toc811"/>
      <w:bookmarkEnd w:id="2040"/>
      <w:r>
        <w:rPr/>
        <w:t>2</w:t>
      </w:r>
      <w:r>
        <w:rPr>
          <w:rtl w:val="true"/>
        </w:rPr>
        <w:t xml:space="preserve">. </w:t>
      </w:r>
      <w:r>
        <w:rPr>
          <w:rtl w:val="true"/>
        </w:rPr>
        <w:t>پرهیز از غضب</w:t>
      </w:r>
      <w:bookmarkEnd w:id="2041"/>
    </w:p>
    <w:p>
      <w:pPr>
        <w:pStyle w:val="BookText"/>
        <w:rPr/>
      </w:pPr>
      <w:r>
        <w:rPr>
          <w:rFonts w:ascii="Amiri" w:hAnsi="Amiri" w:eastAsia="Amiri" w:cs="Amiri"/>
          <w:color w:val="111111"/>
          <w:sz w:val="28"/>
          <w:sz w:val="28"/>
          <w:szCs w:val="28"/>
          <w:rtl w:val="true"/>
          <w:lang w:bidi="ar-SA"/>
        </w:rPr>
        <w:t>وَ إِيَّاكَ وَالْغَضَبَ فَإِنَّهُ طَيْرَةٌ مِنَ الشَّيْطَانِ</w:t>
      </w:r>
      <w:r>
        <w:rPr>
          <w:rStyle w:val="FootnoteAnchor"/>
          <w:rtl w:val="true"/>
        </w:rPr>
        <w:footnoteReference w:id="1396"/>
      </w:r>
    </w:p>
    <w:p>
      <w:pPr>
        <w:pStyle w:val="BookText"/>
        <w:rPr/>
      </w:pPr>
      <w:r>
        <w:rPr>
          <w:rFonts w:ascii="IRNazanin" w:hAnsi="IRNazanin" w:eastAsia="IRNazanin"/>
          <w:color w:val="111111"/>
          <w:sz w:val="28"/>
          <w:sz w:val="28"/>
          <w:szCs w:val="28"/>
          <w:rtl w:val="true"/>
          <w:lang w:bidi="fa-IR"/>
        </w:rPr>
        <w:t>از خشم حذر کن، که آن سبکسری و انگیزه شیطانی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 صلی الله علیه و آله الْغَضَبُ يُفْسِدُ الْإِيمَانَ كَمَا يُفْسِدُ الْخَلُّ الْعَسَلَ</w:t>
      </w:r>
      <w:r>
        <w:rPr>
          <w:rStyle w:val="FootnoteAnchor"/>
          <w:rtl w:val="true"/>
        </w:rPr>
        <w:footnoteReference w:id="1397"/>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ایمان را فاسد کند چنان که سرکه عسل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جَعْفَرٍ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هَذَا الْغَضَبَ جَمْرَةٌ مِنَ الشَّيْطَانِ، تُوقَدُ فِي قَلْبِ ابْنِ آدَمَ،</w:t>
      </w:r>
      <w:bookmarkStart w:id="2042" w:name="pg20332_196242"/>
    </w:p>
    <w:p>
      <w:pPr>
        <w:pStyle w:val="BookText"/>
        <w:rPr/>
      </w:pPr>
      <w:bookmarkEnd w:id="2042"/>
      <w:r>
        <w:rPr>
          <w:rFonts w:ascii="Amiri" w:hAnsi="Amiri" w:eastAsia="Amiri" w:cs="Amiri"/>
          <w:color w:val="111111"/>
          <w:sz w:val="28"/>
          <w:sz w:val="28"/>
          <w:szCs w:val="28"/>
          <w:rtl w:val="true"/>
          <w:lang w:bidi="ar-SA"/>
        </w:rPr>
        <w:t>وَ إِنَّ أَحَدَكُمْ إِذَا غَضِبَ احْمَرَّتْ عَيْنَاهُ، وَ انْتَفَخَتْ أَوْدَاجُهُ، وَ دَخَلَ الشَّيْطَانُ فِيهِ</w:t>
      </w:r>
      <w:r>
        <w:rPr>
          <w:rStyle w:val="FootnoteAnchor"/>
          <w:rtl w:val="true"/>
        </w:rPr>
        <w:footnoteReference w:id="1398"/>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غضب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خشمی که در وجود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ای است شیطانی که در دل آدمیزاد شعله ور می شود و چون کسی از شما خشمگین شود، چشمانش سرخ شود و رگ های گردنش ورم کند و شیطان در وجودش در آید</w:t>
      </w:r>
      <w:r>
        <w:rPr>
          <w:rFonts w:eastAsia="IRNazanin" w:cs="IRNazanin"/>
          <w:color w:val="111111"/>
          <w:sz w:val="28"/>
          <w:szCs w:val="28"/>
          <w:rtl w:val="true"/>
          <w:lang w:bidi="fa-IR"/>
        </w:rPr>
        <w:t>.</w:t>
      </w:r>
    </w:p>
    <w:p>
      <w:pPr>
        <w:pStyle w:val="Heading3"/>
        <w:numPr>
          <w:ilvl w:val="2"/>
          <w:numId w:val="1"/>
        </w:numPr>
        <w:rPr/>
      </w:pPr>
      <w:bookmarkStart w:id="2043" w:name="__RefHeading___Toc5888845_2320776876"/>
      <w:bookmarkStart w:id="2044" w:name="_Toc812"/>
      <w:bookmarkEnd w:id="2043"/>
      <w:r>
        <w:rPr/>
        <w:t>3</w:t>
      </w:r>
      <w:r>
        <w:rPr>
          <w:rtl w:val="true"/>
        </w:rPr>
        <w:t xml:space="preserve">. </w:t>
      </w:r>
      <w:r>
        <w:rPr>
          <w:rtl w:val="true"/>
        </w:rPr>
        <w:t>توجه دادن به انگیزه های قرب و بعد از خداوند</w:t>
      </w:r>
      <w:bookmarkEnd w:id="2044"/>
    </w:p>
    <w:p>
      <w:pPr>
        <w:pStyle w:val="BookText"/>
        <w:rPr/>
      </w:pPr>
      <w:r>
        <w:rPr>
          <w:rFonts w:ascii="Amiri" w:hAnsi="Amiri" w:eastAsia="Amiri" w:cs="Amiri"/>
          <w:color w:val="111111"/>
          <w:sz w:val="28"/>
          <w:sz w:val="28"/>
          <w:szCs w:val="28"/>
          <w:rtl w:val="true"/>
          <w:lang w:bidi="ar-SA"/>
        </w:rPr>
        <w:t>وَ اعْلَمْ أَنَّ مَا قَرَّبَكَ مِنَ اللَّهِ يُبَاعِدُكَ مِنَ النَّارِ وَ مَا بَاعَدَكَ مِنَ اللَّهِ يُقَرِّبُكَ مِنَ النَّارِ</w:t>
      </w:r>
      <w:r>
        <w:rPr>
          <w:rStyle w:val="FootnoteAnchor"/>
          <w:rtl w:val="true"/>
        </w:rPr>
        <w:footnoteReference w:id="1399"/>
      </w:r>
      <w:r>
        <w:rPr>
          <w:rFonts w:ascii="IRNazanin" w:hAnsi="IRNazanin" w:eastAsia="IRNazanin"/>
          <w:color w:val="111111"/>
          <w:sz w:val="28"/>
          <w:sz w:val="28"/>
          <w:szCs w:val="28"/>
          <w:rtl w:val="true"/>
          <w:lang w:bidi="fa-IR"/>
        </w:rPr>
        <w:t>آگاه باش آن چه تو را به خدا نزدیک کند از آتش جهنّم دور می نماید، و آن چه تو را از خدا دور کند به آتش نزدیک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تقید به انجام فرائض دینی و رعایت تقوای الهی هنگام مواجه با خواسته های نفسانی آنچنان که انسان را به خدا نزدیک می کند او را از خشم و غضب خدا دور می سازد و در نتیجه از آتش خشم الهی او را حفظ می نماید</w:t>
      </w:r>
      <w:r>
        <w:rPr>
          <w:rFonts w:eastAsia="IRNazanin" w:cs="IRNazanin"/>
          <w:color w:val="111111"/>
          <w:sz w:val="28"/>
          <w:szCs w:val="28"/>
          <w:rtl w:val="true"/>
          <w:lang w:bidi="fa-IR"/>
        </w:rPr>
        <w:t xml:space="preserve">. </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مشابه</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صَلَّى اللَّهُ عَلَيْهِ وَ آلِهِ النَّاسَ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يُقَرِّبُكُمْ مِنَ الْجَنَّةِ وَيُبَاعِدُكُمْ مِنَ النَّارِ إِلَّا وَقَدْ أَمَرْتُكُمْ بِهِ، وَ مَا مِنْ شَيْءٍ يُقَرِّبُكُمْ مِنَ النَّارِ وَيُبَاعِدُكُمْ مِنَ الْجَنَّةِ إِلَّا وَقَدْ نَهَيْتُكُمْ عَنْه</w:t>
      </w:r>
      <w:r>
        <w:rPr>
          <w:rStyle w:val="FootnoteAnchor"/>
          <w:rtl w:val="true"/>
        </w:rPr>
        <w:footnoteReference w:id="1401"/>
      </w:r>
      <w:r>
        <w:rPr>
          <w:rFonts w:ascii="IRNazanin" w:hAnsi="IRNazanin" w:eastAsia="IRNazanin"/>
          <w:color w:val="111111"/>
          <w:sz w:val="28"/>
          <w:sz w:val="28"/>
          <w:szCs w:val="28"/>
          <w:rtl w:val="true"/>
          <w:lang w:bidi="fa-IR"/>
        </w:rPr>
        <w:t>رسول خدا صلی الله علیه و آله در سخنرانی حجة الوداعش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مردم به خدا هیچ چیزی نیست که شما را به بهشت نزدیک و از دوزخ دور کند جز آن که به شما فرمان دادم بدان، و هیچ چیزی نیست که شما را به دوزخ نزدیک و از بهشت دور کند جز آن که شما را از آن نهی کردم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5" w:name="pg20332_196244"/>
      <w:bookmarkStart w:id="2046" w:name="pg20332_196244"/>
      <w:bookmarkEnd w:id="2046"/>
    </w:p>
    <w:p>
      <w:pPr>
        <w:pStyle w:val="Heading2"/>
        <w:numPr>
          <w:ilvl w:val="1"/>
          <w:numId w:val="1"/>
        </w:numPr>
        <w:rPr/>
      </w:pPr>
      <w:bookmarkStart w:id="2047" w:name="pg20332_196244"/>
      <w:bookmarkStart w:id="2048" w:name="__RefHeading___Toc5888847_2320776876"/>
      <w:bookmarkStart w:id="2049" w:name="_Toc813"/>
      <w:bookmarkEnd w:id="2047"/>
      <w:bookmarkEnd w:id="2048"/>
      <w:r>
        <w:rPr>
          <w:rtl w:val="true"/>
        </w:rPr>
        <w:t xml:space="preserve">نامه </w:t>
      </w:r>
      <w:r>
        <w:rPr/>
        <w:t>79</w:t>
      </w:r>
      <w:bookmarkEnd w:id="2049"/>
    </w:p>
    <w:p>
      <w:pPr>
        <w:pStyle w:val="Heading3"/>
        <w:numPr>
          <w:ilvl w:val="2"/>
          <w:numId w:val="1"/>
        </w:numPr>
        <w:rPr/>
      </w:pPr>
      <w:bookmarkStart w:id="2050" w:name="__RefHeading___Toc5888849_2320776876"/>
      <w:bookmarkStart w:id="2051" w:name="_Toc814"/>
      <w:bookmarkEnd w:id="2050"/>
      <w:r>
        <w:rPr>
          <w:rtl w:val="true"/>
        </w:rPr>
        <w:t>اشاره</w:t>
      </w:r>
      <w:bookmarkEnd w:id="2051"/>
    </w:p>
    <w:p>
      <w:pPr>
        <w:pStyle w:val="BookText"/>
        <w:rPr/>
      </w:pPr>
      <w:r>
        <w:rPr>
          <w:rFonts w:ascii="IRNazanin" w:hAnsi="IRNazanin" w:eastAsia="IRNazanin"/>
          <w:color w:val="111111"/>
          <w:sz w:val="28"/>
          <w:sz w:val="28"/>
          <w:szCs w:val="28"/>
          <w:rtl w:val="true"/>
          <w:lang w:bidi="fa-IR"/>
        </w:rPr>
        <w:t>شناسنامه نامه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امیران و فرماندهان لشکر</w:t>
      </w:r>
    </w:p>
    <w:p>
      <w:pPr>
        <w:pStyle w:val="BookText"/>
        <w:rPr/>
      </w:pPr>
      <w:r>
        <w:rPr>
          <w:rFonts w:ascii="IRNazanin" w:hAnsi="IRNazanin" w:eastAsia="IRNazanin"/>
          <w:color w:val="111111"/>
          <w:sz w:val="28"/>
          <w:sz w:val="28"/>
          <w:szCs w:val="28"/>
          <w:rtl w:val="true"/>
          <w:lang w:bidi="fa-IR"/>
        </w:rPr>
        <w:t>علت 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ارشادی و راهنمایی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اخلاقی</w:t>
      </w:r>
    </w:p>
    <w:p>
      <w:pPr>
        <w:pStyle w:val="BookText"/>
        <w:rPr/>
      </w:pPr>
      <w:r>
        <w:rPr>
          <w:rFonts w:ascii="IRNazanin" w:hAnsi="IRNazanin" w:eastAsia="IRNazanin"/>
          <w:color w:val="111111"/>
          <w:sz w:val="28"/>
          <w:sz w:val="28"/>
          <w:szCs w:val="28"/>
          <w:rtl w:val="true"/>
          <w:lang w:bidi="fa-IR"/>
        </w:rPr>
        <w:t>هدف 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و اصلاح رفتارهای مدیریتی </w:t>
      </w:r>
      <w:r>
        <w:rPr>
          <w:rStyle w:val="FootnoteAnchor"/>
          <w:rtl w:val="true"/>
        </w:rPr>
        <w:footnoteReference w:id="1402"/>
      </w:r>
    </w:p>
    <w:p>
      <w:pPr>
        <w:pStyle w:val="Heading3"/>
        <w:numPr>
          <w:ilvl w:val="2"/>
          <w:numId w:val="1"/>
        </w:numPr>
        <w:rPr/>
      </w:pPr>
      <w:bookmarkStart w:id="2052" w:name="__RefHeading___Toc5888851_2320776876"/>
      <w:bookmarkStart w:id="2053" w:name="_Toc815"/>
      <w:bookmarkEnd w:id="2052"/>
      <w:r>
        <w:rPr>
          <w:rtl w:val="true"/>
        </w:rPr>
        <w:t>پیشگفتار نامه</w:t>
      </w:r>
      <w:bookmarkEnd w:id="2053"/>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فرماندهان را از بازداشتن افراد خود از حق و رفتار به باطل با آنان برحذر داشته است و خاطر نشان کرده است که همین امر باعث نابودی همگنان پیشین ایشان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نامه یک اصل از تقدیر علمی تاریخ را آموزش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اجتماعی که فرمانروایان کشوری و فرماندهان لشکری هر دو منشأ قدرت و مسئول اداره مردم هستند حق طبیعی مردم را از آنان بازداشتند و از به کار بردن و سود جستن از حقوق گوناگون بی بهره ساختند و مردم مجبور می شوند با پول و و اگر ندارند با تملق و چرب زبانی و ستایش حاکمان حق خود را بخرند و چون این شیوه برای به دست آوردن حق شیوه باطلی است خود به باطلهای دیگر می انجامد در نتیجه این فرماندهان و قدرتمندان هستند که مردم را از حق بی بهره ساخته اند</w:t>
      </w:r>
      <w:r>
        <w:rPr>
          <w:rFonts w:eastAsia="IRNazanin" w:cs="IRNazanin"/>
          <w:color w:val="111111"/>
          <w:sz w:val="28"/>
          <w:szCs w:val="28"/>
          <w:rtl w:val="true"/>
          <w:lang w:bidi="fa-IR"/>
        </w:rPr>
        <w:t xml:space="preserve">. </w:t>
      </w:r>
      <w:bookmarkStart w:id="2054" w:name="pg20332_196245"/>
    </w:p>
    <w:p>
      <w:pPr>
        <w:pStyle w:val="BookText"/>
        <w:rPr/>
      </w:pPr>
      <w:bookmarkEnd w:id="2054"/>
      <w:r>
        <w:rPr>
          <w:rFonts w:ascii="Amiri" w:hAnsi="Amiri" w:eastAsia="Amiri" w:cs="Amiri"/>
          <w:color w:val="111111"/>
          <w:sz w:val="28"/>
          <w:sz w:val="28"/>
          <w:szCs w:val="28"/>
          <w:rtl w:val="true"/>
          <w:lang w:bidi="ar-SA"/>
        </w:rPr>
        <w:t>أَمَّا بَعْدُ فَإِنَّمَا أَهْلَكَ مَنْ كَانَ قَبْلَكُمْ أَنَّهُمْ مَنَعُوا النَّاسَ الْحَقَّ فَاشْتَرَوْهُ وَ أَخَذُوهُمْ بالْبَاطِل فَاقْتَدَوْه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5" w:name="__RefHeading___Toc5888853_2320776876"/>
      <w:bookmarkStart w:id="2056" w:name="_Toc816"/>
      <w:bookmarkEnd w:id="2055"/>
      <w:r>
        <w:rPr/>
        <w:t>1</w:t>
      </w:r>
      <w:r>
        <w:rPr>
          <w:rtl w:val="true"/>
        </w:rPr>
        <w:t xml:space="preserve">. </w:t>
      </w:r>
      <w:r>
        <w:rPr>
          <w:rtl w:val="true"/>
        </w:rPr>
        <w:t>دو عامل زوال حکومت ها</w:t>
      </w:r>
      <w:bookmarkEnd w:id="2056"/>
    </w:p>
    <w:p>
      <w:pPr>
        <w:pStyle w:val="Heading4"/>
        <w:numPr>
          <w:ilvl w:val="3"/>
          <w:numId w:val="1"/>
        </w:numPr>
        <w:rPr/>
      </w:pPr>
      <w:bookmarkStart w:id="2057" w:name="__RefHeading___Toc5888855_2320776876"/>
      <w:bookmarkStart w:id="2058" w:name="_Toc817"/>
      <w:bookmarkEnd w:id="2057"/>
      <w:r>
        <w:rPr/>
        <w:t>1</w:t>
      </w:r>
      <w:r>
        <w:rPr>
          <w:rtl w:val="true"/>
        </w:rPr>
        <w:t xml:space="preserve">. </w:t>
      </w:r>
      <w:r>
        <w:rPr/>
        <w:t>1</w:t>
      </w:r>
      <w:r>
        <w:rPr>
          <w:rtl w:val="true"/>
        </w:rPr>
        <w:t xml:space="preserve">. </w:t>
      </w:r>
      <w:r>
        <w:rPr>
          <w:rtl w:val="true"/>
        </w:rPr>
        <w:t>خودکامگی رهبران</w:t>
      </w:r>
      <w:bookmarkEnd w:id="2058"/>
    </w:p>
    <w:p>
      <w:pPr>
        <w:pStyle w:val="BookText"/>
        <w:rPr/>
      </w:pPr>
      <w:r>
        <w:rPr>
          <w:rFonts w:ascii="Amiri" w:hAnsi="Amiri" w:eastAsia="Amiri" w:cs="Amiri"/>
          <w:color w:val="111111"/>
          <w:sz w:val="28"/>
          <w:sz w:val="28"/>
          <w:szCs w:val="28"/>
          <w:rtl w:val="true"/>
          <w:lang w:bidi="ar-SA"/>
        </w:rPr>
        <w:t>أَمَّا بَعْدُ فَإِنَّمَا أَهْلَكَ مَنْ كَانَ قَبْلَكُمْ أَنَّهُمْ مَنَعُوا النَّاسَ الْحَقَّ فَاشْتَرَوْهُ</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اما بعد، پیشینیان را این معنی به تباهی کشید که مردم را از حق باز داشتند، آن ها هم حق را به دنیا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هنگامی که حاکمان حاضر نشوند حق مردم را از طریق صحیح به آن ها بدهند مردم برای رسیدن به حق خود از طریق فاسد وارد می شوند</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شَرَوْهُ بِثَمَنٍ بَخْس</w:t>
      </w:r>
      <w:r>
        <w:rPr>
          <w:rStyle w:val="FootnoteAnchor"/>
          <w:rtl w:val="true"/>
        </w:rPr>
        <w:footnoteReference w:id="1405"/>
      </w:r>
      <w:r>
        <w:rPr>
          <w:rFonts w:ascii="IRNazanin" w:hAnsi="IRNazanin" w:eastAsia="IRNazanin"/>
          <w:color w:val="111111"/>
          <w:sz w:val="28"/>
          <w:sz w:val="28"/>
          <w:szCs w:val="28"/>
          <w:rtl w:val="true"/>
          <w:lang w:bidi="fa-IR"/>
        </w:rPr>
        <w:t>او را به بهای اندک، به چند درهم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اسْتَبَدَّ بِرَأيِهِ هَلَک</w:t>
      </w:r>
      <w:r>
        <w:rPr>
          <w:rStyle w:val="FootnoteAnchor"/>
          <w:rtl w:val="true"/>
        </w:rPr>
        <w:footnoteReference w:id="1406"/>
      </w:r>
      <w:r>
        <w:rPr>
          <w:rFonts w:ascii="IRNazanin" w:hAnsi="IRNazanin" w:eastAsia="IRNazanin"/>
          <w:color w:val="111111"/>
          <w:sz w:val="28"/>
          <w:sz w:val="28"/>
          <w:szCs w:val="28"/>
          <w:rtl w:val="true"/>
          <w:lang w:bidi="fa-IR"/>
        </w:rPr>
        <w:t xml:space="preserve">و هرکه خودرایی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مشورت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تباه گشت</w:t>
      </w:r>
      <w:r>
        <w:rPr>
          <w:rFonts w:eastAsia="IRNazanin" w:cs="IRNazanin"/>
          <w:color w:val="111111"/>
          <w:sz w:val="28"/>
          <w:szCs w:val="28"/>
          <w:rtl w:val="true"/>
          <w:lang w:bidi="fa-IR"/>
        </w:rPr>
        <w:t>.</w:t>
      </w:r>
    </w:p>
    <w:p>
      <w:pPr>
        <w:pStyle w:val="Heading4"/>
        <w:numPr>
          <w:ilvl w:val="3"/>
          <w:numId w:val="1"/>
        </w:numPr>
        <w:rPr/>
      </w:pPr>
      <w:bookmarkStart w:id="2059" w:name="__RefHeading___Toc5888857_2320776876"/>
      <w:bookmarkStart w:id="2060" w:name="_Toc818"/>
      <w:bookmarkEnd w:id="2059"/>
      <w:r>
        <w:rPr/>
        <w:t>1</w:t>
      </w:r>
      <w:r>
        <w:rPr>
          <w:rtl w:val="true"/>
        </w:rPr>
        <w:t xml:space="preserve">. </w:t>
      </w:r>
      <w:r>
        <w:rPr/>
        <w:t>2</w:t>
      </w:r>
      <w:r>
        <w:rPr>
          <w:rtl w:val="true"/>
        </w:rPr>
        <w:t xml:space="preserve">. </w:t>
      </w:r>
      <w:r>
        <w:rPr>
          <w:rtl w:val="true"/>
        </w:rPr>
        <w:t>بازداشتن مردم از حقشان</w:t>
      </w:r>
      <w:bookmarkEnd w:id="2060"/>
    </w:p>
    <w:p>
      <w:pPr>
        <w:pStyle w:val="BookText"/>
        <w:rPr/>
      </w:pPr>
      <w:r>
        <w:rPr>
          <w:rFonts w:ascii="Amiri" w:hAnsi="Amiri" w:eastAsia="Amiri" w:cs="Amiri"/>
          <w:color w:val="111111"/>
          <w:sz w:val="28"/>
          <w:sz w:val="28"/>
          <w:szCs w:val="28"/>
          <w:rtl w:val="true"/>
          <w:lang w:bidi="ar-SA"/>
        </w:rPr>
        <w:t>وَأَخَذُوهُمْ بِالْبَاطِل فَاقْتَدَوه</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دیگر آن که مردم را به باطل بردند، آن ها هم باطل را پیروی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أَخَذُوهُمْ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فرمانروایان پیشین با مردم بر باطل رفتار کردند، آنان نیز از باطل پیروی نمودند و راه کسانی را رفتند که آن ها را به باطل برده بودند</w:t>
      </w:r>
      <w:r>
        <w:rPr>
          <w:rFonts w:eastAsia="IRNazanin" w:cs="IRNazanin"/>
          <w:color w:val="111111"/>
          <w:sz w:val="28"/>
          <w:szCs w:val="28"/>
          <w:rtl w:val="true"/>
          <w:lang w:bidi="fa-IR"/>
        </w:rPr>
        <w:t xml:space="preserve">. </w:t>
      </w:r>
      <w:r>
        <w:rPr>
          <w:rStyle w:val="FootnoteAnchor"/>
          <w:rtl w:val="true"/>
        </w:rPr>
        <w:footnoteReference w:id="1408"/>
      </w:r>
      <w:bookmarkStart w:id="2061" w:name="pg20332_196246"/>
    </w:p>
    <w:p>
      <w:pPr>
        <w:pStyle w:val="Heading2"/>
        <w:numPr>
          <w:ilvl w:val="1"/>
          <w:numId w:val="1"/>
        </w:numPr>
        <w:rPr/>
      </w:pPr>
      <w:bookmarkStart w:id="2062" w:name="__RefHeading___Toc5888859_2320776876"/>
      <w:bookmarkStart w:id="2063" w:name="_Toc819"/>
      <w:bookmarkEnd w:id="2061"/>
      <w:bookmarkEnd w:id="2062"/>
      <w:r>
        <w:rPr>
          <w:rtl w:val="true"/>
        </w:rPr>
        <w:t>کتابنامه</w:t>
      </w:r>
      <w:bookmarkEnd w:id="20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محمدعلی فروغ حکمت،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مشهد 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عيسى، كشف الغمة فى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أبیطالب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بیجا 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 التوحيد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یعقوب،احمد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ابن میثم شرح نهج البلاغه ابن میثم،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 آمدی، عبدالواحد بن محمد غرر الحكم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 نهج البلاغه 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الرضى محمد بن حسین،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 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حسن، 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طبری،آملی، عمادالدين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حسن بن عبدالله الفروق فى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عروسى الحویزی، عبدعلی بن جمعة تفسير نورالثقلين،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ليثي واسطی، علی بن محمد عيون الحكم والمواعظ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محمديوسف كاندهلوى حياة الصحابه،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شهنوازی،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محمدی ری شهری، محمد میزان الحکمه،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الجمل و النصرة لسيد العترة في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در سایه سار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محمدباقر معموری،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الكريم،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وقعة صفین،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هلالی سلیم بن قیس کتاب سلیم بن قيس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خویی، میرزا حبیب الله منهاج البراعة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مترجم 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165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أَرْدَيْتَ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هلاکت رساندی؛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 کردن اوقعت في الهلاك و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فراوان صنف، جمعیت و نسل؛ الجيل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الصنف منهم فالترك جيل و الروم جيل و الهند جيل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سیاسی</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تربیتی علوی در نامه های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تَغْشَاهُم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احاطه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تتلاطم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مضطرب می کند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تکیه کردند؛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اعتماد کردن؛ على كذا، اعتمد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فضایل و افتخارات پدران و نیاکان می آید و گاه به معنای صفات برجسته ای آمده که در خود انسان است مانند شجاعت و سخاوت و علم و معرفت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جَاذِب بگیر؛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امر است به معنای کشیدن چیزی به سوی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قِيَادَ افسار؛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رهبری کردن؛ حبل يقاد به البعير و نحوه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172</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چشمم مراد جاسوس است؛ عین در لغت به معنای چشم است اما از آن جا که مأموران اطلاعاتی حکومت به منزله چشم برای رئیس حکومت هستند از آن ها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يُعْلِمُنِي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اعلام می کند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يَلْبِسُونَ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می کنند؛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مشتبه ساختن؛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پوشش و پوشیدن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يَحْتَلِبُونَ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دوشند؛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دوشیدن شیر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شیرش را به معنای شیر فراوان و معنای مصدری دارد به معنای ریزش باران یا مایعات دیگر 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تربیتی علوی در نامه های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19</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386</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الحازم محتاط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الصَّليب محکم؛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یافتن و هر شیء شدید و محکم است و صلیب را بدین جهت صلیب می گویند که از چوب های محکم برای دار زدن از آن استفاده می شود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خردمند؛ صاحب عقل و خرد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مغز گرفته شده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سرمست شخصی است که مست ناز و نعمت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شدة الفرح وكثرة النشاط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44</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الْبَأْسَاءِ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 الشّدّة ولا أفعل له لأنه اسم غير صفة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فشلًا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ترسو و ضعیف؛ انسان سست و تنبل؛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ضعف و سستی یا ضعفی که همراه با ترس باشد؛ الجبن و الضعف</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مَوْجِدَتُک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تو خشم و ناراحتى الغضب والحزن، وجدت على فلان موجدة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ارسال؛ فرستادن کسی به دنبال کاری است و به معنای هرگونه رهاسازی نیز آمده است؛ ازاین رو به طلاق دادن همسر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الإرسال عمل فرمانداری فرماندار را عامل می گویند</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برداشتم؛ عزل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سرپرست کردم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گیرنده؛ انکار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من نقمت على فلان كذا إذا أنكرته عليه و كرهته منه</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اسْتَكْمَلَ أَيَّامَه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روزهایش را کامل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مقدر ساختن و از آن جا که مرگ با تقدیر الهی صورت می گیرد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چه مقدر شده، گفته می شود؛ الموت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أَوْلَاهُ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نصیبش کند؛ اولی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کسی را به کاری بگمارد یا چیزی را در اختیار او بگذارد و در این جا معنای دوم در نظر است؛ یعنی خداوند رضا و خشنودی و بهشت خود را در اختیار مالک اشتر گذاشت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فَأَصْحِرْ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صحرا برو؛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بیرون رفتن و ظاهر شدن در صحراست؛ أخرج له إلى الصحراء و أبرز له من أصحر الأسد من خيسه إذا خرج إلى الصحراء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کن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باش از مادۀ تشمیر به معنای جمع کردن برچیدن و آماده شدن و معادل آن در فارسی دامن همت به کمر زدن است؛ فلان للحرب أخذ لها اهبتها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أَهَمَّک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برایت مهم است؛ آن چه ناراحتت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کند تو را</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شهید شد؛ القتل في سبيل الله واستشهد كأنه استحضر إلى الله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كادحاً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كوشا؛ تلاشگر؛ سخت کوش؛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سخت كوشيدن؛ مجدا في الأمر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حَثَثْتُ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تحریک نمودم؛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برانگیختن؛ أمرتهم أكيدا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پشتیبانی</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الْمُعْتَلُّ كَاذِباً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مریض دروغین؛ گرفتار دروغین؛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 و گاه به معنای کسی است که عذر و بهانه می آورد و خود را معذور می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نشسته؛ در این جا یعنی از جنگ دست کشیده و نشسته؛ ترک کننده جنگ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وطن گزیدن و از آن جا که هرکس که در محلی که سکنا می گزیند، خود را آماده برای زیستن در آن جا می کند توطین به معنای آماده سازی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لأَحْبَبْتُ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حتماً دوست می داشتم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70</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فَسَرَّحْتُ فرستادم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فرستادن کسی دنبال کاری است و به معنای هرگونه رها ساختن نیز آمده است؛ أرسلت كثيفاً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انبوه؛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کثافت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عربی به معنای آلودگی نیامده بلکه این واژه در فارسی به معنای آلودگی است؛ متراكما كثيرا شَمَّر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باش هيّا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عقب رفت؛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و عقب نشینی است؛ رجع إلى عقبه</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 الشمس بالتشديد إذا مالت للمغيب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رفتن غروب کردن</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كَلَا وَ لا مانند لا ولا؛ کنایه از سرعت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زده اندوهناک؛ کسی که بر اثر شدت اندوه با هیجان گلوگیر شده است؛ أی غص ريقه من شدّة الجهد الكرب، وحكى عن الاصمعي ويقال هو يجرّض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يكاد يموت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214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گلوگاه؛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فشردن گلوی کسی است؛ بالتشدید موضع الخنق في الحيوان من عنقه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طاقت؛ بقية النفس والروح</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ترکَاص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کوشش؛ دویدن شدید؛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دویدن گرفته شده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مبالغه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مكافات و جزای عمل؛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جزا و مکافات عمل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مکافات اعمال قریش دامان آن ها را بگیرد؛ جمع جازية كالجوارى جمع جارية و هى أنواع العقاب للنفوس السيئة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کردند</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قيس الهلالی،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شکنان؛ الناقضين للبيعة يقال لمن نقض عهده و بيعته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 لمن 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محرم</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افزاید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تَحْسَبَنَّ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نکن مُتَضَرع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زاری کننده</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شک و گاهی به معنای حوادث مشکل روزگار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لِلْأَهْوَاءَ الْمُبْتَدَعَةِ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هواهای برخواسته از بدعت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أَطْرَاحَ الْوَثَائِقِ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ضایع کردن حقایق؛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افکندن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مطلوب اشاره به این است که خداوند وفای به تمام این پیمانها را از بندگانش مطالبه می کند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217</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إِكْثَارُكَ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احتجاج کردن تو؛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مجادله کردن برای غلبه بر حریف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کردی</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سراپرده؛ خیمه هایی است که برای تشکیل مجالس مختلف زده می شد گاه بر روی حیاط خانه ها و گاه به صورت جداگانه؛ جمع سرادقات الفسطاط الذى يعد فوق صحن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کوچ کننده؛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کوچ کردن؛ الراحل</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ترسد؛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عقب رفتن از روی ترس گرفته شده و گاه به هرگونه عقب نشینی از کار گفته می شود؛ النكول الرّجوع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گاه به معنای ترساندن و به وحشت انداختن آمده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قبیله مالک است؛ قبیله ای از یمن بود و مالک اشتر از رؤسای آن قبیله بود؛ سپس به مدینه و آن گاه به کوفه آمد و در زمره شیعیان خالص و خاصان امیرالمؤمنین علی علیه السلام درآمد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ضعیف و ناکارآمد و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نشینی؛ از ریشهٔ احجام به معنای بستن دهان حیوان است؛ سپس به هرگونه منع کردن و بازداشتن و منصرف کردن اطلاق شده است؛ الاحجام ضد الإقدام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مقدم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شکیمَتِهِ دلیری؛ لجامی است که در دهان حیوان می گذارند و به وسیله آن او را از حرکت های نامناسب باز می دارند و در این جا اشاره به این است که دشمنان شما را مهار می کند و از حرکت باز می دارد؛ القوى الأبى، وأصل الشكيمة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الحديدة المعترضة في فم الفرس</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مَهْتُو سِتْرُه پرده اش دریده شد؛ انسان بیشرمی است که پرده های حیای او دریده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پاره کردن و دریدن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لکه دار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زشت ساختن؛ يصير قبيح الوجه مذموما</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شير؛ الأسد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بِمَخَالِبِ چنگال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چنگال؛ أظفار السبع من الحيوان</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أَدْرَکتک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يُمَكِّنی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توانایی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جزا می دهم؛ اعاقبكما</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تُعْجِزَا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مرا عاجز کنید</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أَسْخَطت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خشم آوردی عَصَيْت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نافرمانی کردی</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226</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برهنه کردی؛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برهنه کردن و ملخ را از آن رو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که زراعت و برگ درختان را می خورد و زمین و درخت را برهنه می سازد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224</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175</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این است که این نامه، خطاب به ابن عباس است موقعی که والی بصره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نامه خود مشعر بر این مطلب است مثل عبارت تو هم نسبت به پسر عمویت سپر را وارونه گرفتی و مانند جمله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پسر عمویت را یاری و همراهی نکردی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شعار همراز؛ به لباس زیرین گفته می شود که با موی بدن انسان تماس دارد و از این رو به صاحب سر و محرم راز نیز شعار می گویند؛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دیگری هم دارد و آن علامت است و همچنین به سخنان و جمله هایی که اهداف قوم و ملتی را نشان می دهند شعار گویند؛ ما يلى الجسد من الثياب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لباس زیرین؛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لباس رویین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به افرادی که محرم اسرار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منظور امام معنای اخیر است؛ خاصته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229</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اطمینان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مُوَاسَاتِ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یاری کردن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کلب سخت شد؛ ضربه زدن بر اسب یا مهمیز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فعل ماضی در این جا به معنای شدت یافتن و سخت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خشمگین 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زیرورو کردی؛ پشت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پوشانیدن گرفته شده؛ زیرا سپر انسان را در برابر ضربات دشمن می پوشاند</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34</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179</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تکید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می 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نیت می کنی</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امکان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أي حملت على جمع الأموال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گشاده و وسیع؛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وسعت یافتن رحيب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خونسرد بی تفاوت و دارای سعه صدر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مُتَأَتِّم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احساس گناه می کند</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أَبَا لِغَيْركَ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 جمله ای توبیخی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شتافتی؛ فرود آمدن و پایین رفتن است و از آن جا که پایین رفتن معمولاً به سرعت انجام می شود، این واژه به معنای سرعت کردن نیز به کار می رود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نِقَاشَ الْحِسَابِ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و سخت گیری در حساب؛ مناقشته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گوارا بودن که معمولاً دربارۀ غذا و آب به کار می رود ولی به طور کنایه در امور دیگر نیز استعمال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سوغ</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تَبْتَاعُ 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كنيزان را می 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گویی اموالی که در دست کفار بوده جنبۀ غصب داشته و هنگامی که به غنیمت گرفته</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أُعْذِرَةً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عذر خود را ظاهر ساختن؛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اعذار</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233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نرمش؛ صلح و علاقه به کسی است و در این جا معنای اول اراده شده است؛ المصالحة والمصانعة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می برم؛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زایل کردن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233</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يَسُرُّنِى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شاد نمی کند</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29</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فَضَحٌ 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عجله نکن؛ به چرا بردن گوسفندان به هنگام برآمدن آفتاب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صیغه امر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تضحیه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جایی گفته می شد که منظور این بود که گوسفندان را آهسته در چراگاه حرکت دهند تا به اندازه کافی سیر شود سپس این جمله در مواردی که منظور دست نگه داشتن و آرام بودن است؛ أمر بالأناة و السكون، وأصلها الرّجل يطعم إبله ضحى ويسيرها مسرعا ليسير فلا يشبعها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 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کار و رسیدن به سنین بالا</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39</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155</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متولی قرار 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نَزَعْتُ يَدَک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عزل کردم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بدگمان؛ از ریشهٔ 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تهمت گرفته شده است فرق آن با متهم که در عبارت آمده ممکن است این باشد که سوءظن به متهم از ظنین بیشتر است و در جایی گفته می شود که قراینی بر اتهام کسی وجود داشته باشد؛ المتهم، والظنّة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التهمة و الجمع الظنن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مَأْثُوم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مرتکب گناه؛ کسی که برای او گناهی ذکر می کنند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شخص گناهکار است و هر دو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گناه گرفته شده است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235</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می خواهم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طلبیدن از کسی و پشت گرمی به او داشتن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أَسْخَطت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خشمگین کردی</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و خراج الغنيمة و مال الخراج المضروب على الأراضي المفتوحة عنوة</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77</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 الْحَبَّةَ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را شکافت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 در اصل به معنای نفس کشیدن و وزش ملایم نسیم است و گاه به خود انسان یا روح او اطلاق می شود</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236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سبک مشمار؛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 نکن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می شوند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لغزاند؛ می خواهد به خطا بیفکند؛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خطا؛ يطلب زلله و خطأه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مغز هر چیزی؛ عقل؛ العقل و القلب</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يَسْتَلِبَ غِرَّتَهُ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عقل او را برباید</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سخنی بی اساس؛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از دست در رفتن چیزی است لذا به سخنانی که بدون مطالعه از دهان انسان می پرد و همچنین حوادث ناگهانی و بدون تأمل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الكلام أو الأمر بغير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وسوسه و تمایل؛ از ریشه نزغ به معنای وارد شدن در کاری است به قصد افساد و به هم انداختن مردم و</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هجوم آورنده کسی است که به جمع شراب خواران درآید تا شراب بخورد ولی چون از آنان نیست پیوسته رانده شود و ممنوع گردد؛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برای نوشیدن آب از آبشخور دیگران هجوم می آورد در حالی که از آنان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دفع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او را از کاری جلوگیری می کنند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جوانان؛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جوان نوخاسته و شاداب است و گاهی به افراد صاحب سن وسالی که زندگی پرنشاط دارند نیز گفته می شود و در این جا به معنای اشراف است؛ جمع فتی کفتيان وفتو الشاب و الجواد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سفره طعام؛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دعوت های رسمی و قابل توجه است که در آن آداب رعایت شود؛ بضمّ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يدعى إليه الجماعة و أدب القوم يأدبهم بالكسر أي دعاهم إلى طعامه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مستمندان؛ عائله دار نیازمند؛ الفقير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مَجْفُو مطرود و رانده شده؛ محروم و کسی که در حق او جفا شده است؛ مفعول من جفاه أي معرض عنه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جفوت الرجل أجفوه إذا أعرضت عنه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تَقْضَمُ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می خوری؛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جویدن و گاه به معنای خوردن است و مقضم به غذایی که به دهان می گذارند اطلاق می شود؛ المقضم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معلف الدابة، يأكل منه الشعير بأطراف أسنانه و الفضم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الأكل بأطراف الأسنان إذا أكل يابسا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قضمت الدابّة شعيرها من باب تعب و من باب ضرب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كسرته بأطراف أسنانها</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486</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أَيْقَنتَ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يقين كردى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شو</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يَقْتَدِى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به آن اقتدا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يَسْتَضِيءُ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نور می کند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طِمْرَيْهِ دو لباس پوسیده و کهنه اش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پوشاندن است؛ در این جا امام علیه السلام آن را به صورت تثنیه آورده تا یکی اشاره به پیراهن و دیگری به زیر جامه باشد؛ بالکسر هو الثوب الخلق العتيق أو الكساء البالي من غير الصوف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قرص نانش</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راستی و درستی در کردار و رفتار</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قطعات طلا و نقره پیش از آن که آن را به صورت شمش یا زینت آلات در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فراوان؛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فزونی و فراوانی گرفته شده و گاه به هر چیز فراوان اطلاق می شود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آتَانِ دَبِرَةٍ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چهارپایی گفته می شود که از کثرت کار و زحمت کشیدن پشت او مجروح شده و به همین دلیل نسبت به تغذیه بی میل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سست تر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243</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 افکند بر آن</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أَصْنَعُ بِقَدَي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با فدک چه کار؟ مَظَانٌ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جایگاه؛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مظنه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مکانی است که انسان گمان یا اطمینان دارد در آن جا چیزی موجود است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فُسْحَتِهَا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گستره اش؛ مساحتش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حفر کننده</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أَرُوضُها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ریاضت می دهم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لغزشگاه؛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لغزیدن</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245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82</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18</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بافته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بافته شده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245</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هر چیز گرد و مدوری است و لذا در مورد خورشید و ماه به کار می رود و نان های گرد و مدور را نیز به همین جهت قرص نان می گویند و تثنیه آن در عبارت امام اشاره به خوراک یک روز است زیرا بسیاری از مردم در آن زمان فقط دو بار در شبانه روز غذا می خوردند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شکمش پر از غذا باشد؛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شکم گرفته شده؛ این واژه صیغه مبالغه است</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کافی است</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جُشُوبَةِ الْعَيْشِ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ناگواری و خشونت زندگی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الْمَرْبُوطَةِ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شده؛ حیوانی که برای پروار می 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حيوان رها شده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و بیهوده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أَعْتَسِفَ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انجام کاری بدون فکر و هدایت و اراده است و به معنای انحراف از جاده نیز آمده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قِتَالَ الْأَقْرَان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جنگاوری با امثال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پیکار و جنگ؛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شخص جنگجو در برابر حریف خود نزول و پیکار می کند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أَصْلَبُ عُوداً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نظر چوب سفت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درختان؛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به معنای درخت شاداب و خرم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چریدن در مرتع است</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ساعد و آرنج</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الطرائف فى معرفة مذاهب الطوائف،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 نشدم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الْمَرْكُوس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سرگشته شده؛ واژگونه؛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و رو کردن یا چیزی را با سر روی زمین گذاردن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قطعه گل خشکیده</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إِلَيْكِ 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دور شو؛ جمله ای است که ظاهراً از دو جار و مجرور تشکیل شده در حالی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فعل و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 شو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 این احتمال نیز وجود دارد که جمله دارای فعل مقدری باشد که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 محلی است که میان پشت و گردن شتر واقع است و به معنای گردن و آخرین نقطه پشت نیز آمده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مزاح و شوخی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251</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98</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مرئيّاً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پرتگاه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دره است و به هرجای خطرناکی که انسان را در معرض هلاکت قرار می دهد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 وارد شدن به آب در اصل به معنای وارد شدن بر کنار آب نهر است سپس به هرگونه ورود اطلاق می شود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29</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لغزيد</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252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تَسْتَذِلَّینِی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ذلیل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تسلیم نمی شوم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مطیع شدن و گاه به معنای آسان گشتن</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 می کنم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لَأَرُوضَنَّ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ریاضت می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رِيَاضَةً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کردن با تربیت است به همین جهت به ورزش های جسمانی و پرورش های روحانی از طرق مختلف اطلاق می شود و اگر به باغ روضه گفته می شود از این رو است که زمین را با برنامه منظمی پرورش دادهاند و خرم و سرسبز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هشاشه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خوشحالی و تبسم کردن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مُقْلَتِی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مردمک چشم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خشک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فرورفتن آب در زمین و خشکیدن چاه یا چشمه است و این واژه گاه در مورد چشم نیز به کار می رود هنگامی که اشک آن تمام شود</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حیوان چرنده؛ حیوانی که آن را برای چرا در بیابان رها می کنند؛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رها کردن حیوان در بیابان برای چریدن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رغیها چریدن خود؛ علف هایی که حیوان به هنگام چرا می خورد؛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چریدن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542</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پاکیزه ترین و بهترین همه نیکی ها را شامل می شود و در این موارد شبیه دعاست که برای افرادی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تحمل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مالش دادن است سپس به تأثیرگذاری بر هرچیزی که در نتیجه نابود شود و از بین برود اطلاق شده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بیدار نگه داشت؛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بیدار ماندن تَجَافَتْ برکنار شد؛ خالی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دوری گزیدن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دوری کردن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ذاریات،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لتكفف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باید کفایت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أَقراص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قرص های نان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553</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أَسْتَظْهِرُ کمک می گیرم؛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کمک گرفتن و یاری طلبیدن؛ أجعلک کظهری أتقوی بک</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257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ریشه کن می کنم؛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منصرف ساختن کسی از مقصود خویش؛ مقهور کردن و در هم شکستن و به تسلیم واداشتن است؛ مقمعه گرز و عمود آهنین است که بر سر افراد متمرد می کوبند و آن ها را از کارشان باز می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تكبر و خودبرتربینی؛ بالكبر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کوچک؛ سپس به هرگونه گلوگاهی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دهانه ورود دشمن در مرز؛ به معنای مرز و در اصل به معنای هرگونه شکاف آمده است</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128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دسته ای از چوب های نازک مانند ساقه گندم و جو یا رشته های خوشه خرماست و به معنای بسته هیزم یا گیاه خشکیده نیز آمده است و گاه به خوابهای آشفته و در هم اطلاق می شود و در این جا به معنای مجموعه ای از عوامل نرمش است؛ النصيب من الشيء يختلط بغيره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نرمش</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تر</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اعْتَزِمُ بِالشِّدَّةِ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به شدت بگیر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اخْفِضْ جَنَاحَكَ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 ترحمت را بگستران ابْسُطُ وَجْهَک گشاده رو باش</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المنسوب إلى الإمام الحسن العسكرى علام،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مساوات برقرار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مواساه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برابر ساختن با یکدیگر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گذرا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انحراف از حق و عدالت ستم کردن</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تَبْغِيَا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نخواهید که طلب نکنید؛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تبغیا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کردن؛ لا تطلبا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بَغَتْكُمَا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خواست</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23</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تَأْسَفَا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تأسف نخورید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 کردن و نهی کردن و گرفتن است و در این جا به معنای گرفته شده، آمده است؛ قبض عنكما</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الأئمة عليهم السلام،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w:t>
      </w:r>
      <w:r>
        <w:rPr>
          <w:rFonts w:eastAsia="IRNazanin" w:cs="IRNazanin"/>
          <w:b w:val="false"/>
          <w:bCs w:val="false"/>
          <w:i w:val="false"/>
          <w:iCs w:val="false"/>
          <w:color w:val="333333"/>
          <w:sz w:val="20"/>
          <w:szCs w:val="20"/>
        </w:rPr>
        <w:t>3</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سجادیه، دعای </w:t>
      </w:r>
      <w:r>
        <w:rPr>
          <w:rFonts w:eastAsia="IRNazanin" w:cs="IRNazanin"/>
          <w:b w:val="false"/>
          <w:bCs w:val="false"/>
          <w:i w:val="false"/>
          <w:iCs w:val="false"/>
          <w:color w:val="333333"/>
          <w:sz w:val="20"/>
          <w:szCs w:val="20"/>
        </w:rPr>
        <w:t>38</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 ذَاتِ بَيْنِكُمْ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صلح و آشتی بین مردم؛ الصلح بينكم و ترك الخصومة و ذاتها هنا زائدة مقحمة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تُغِبُّوا أَفْوَاهَهُمْ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دهان های آن ها را گاه و بیگاه سیر نکنید؛ تغبوا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عاقبت گرفته شده و این ماده گاهی بر کارها و اموری که یک در میان انجام می شود اطلاق می گردد؛ لا تطعموهم يوما بعد يوم فتجيعوهم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چیرانِكُمْ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همسایگانتان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زَالَ يُوصِی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وصیت می کرد</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36</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يَسْبقُكُمْ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شما سبقت نگیرد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خالی نگذارید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تُنَاظروا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داده نمی شوید؛ عجل لكم البلاء و الاستيصال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تَوَاصُلِ پیوستن به هم؛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هرگونه ارتباط و پیوند معنوی و مادی و عقلانی و عاطفی را شامل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بخشش به یکدیگر؛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قبیل ذکر خاص بعد از عام است؛ زیرا یکی از طرق پیوند افراد جامعه با یکدیگر بذل کمک های مادی به افرادی است که به هر دلیل نیازمند شده اند</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التَّدَائِرَ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به هم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کردن به هم و قهر کردن و دشمنی با یکدیگر نمودن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گسیختن از هم به معنای هرگونه قطع رابطه است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مسلط می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می کنید</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أَلْفِيَنَّكُمْ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نبینم شما را؛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جدا ساختن مانند جدا کردن گوشت از استخوان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یافتن ناگهانی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تَخُوضُونَ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ریزید؛ از ریشهٔ خوض در اصل به معنای فرورفتن در آب است سپس به ورود عمیق در هرچیزی حتی در مباحث علمی اطلاق شده است</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تُمَثَلُوا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مثله نکنید؛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بریدن و جدا کردن اعضای بدن کسی و عقوبت نمودن؛ المثلة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الاعضاء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هار؛ به معنای درنده و گزنده؛ صیغهٔ مبالغه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مجروح ساختن و زخمی نمودن است؛ این واژه غالباً در مورد سگ به کار می رود ولی گاه به حیوانات دیگر نیز اطلاق می شود</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وستم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و باطل؛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قسمت بالای سینه گرفته شده سپس به هر چیزی که از حد وسط منحرف گردد اطلاق می شود و از آن جا که سخنان باطل از حق منحرف گشته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شهادت زور به معنای شهادت دروغ و باطل است؛ خلاف الحق ويطلق كثيرا على الشهادة الكاذبة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قُضِيَ فَوَاتُهُ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از دست رفت</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مكاتيب الأئمة عليهم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قصد کرد فَتَأَلَّوْا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سوگند خوردند؛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سوگند یاد کردن؛ هنگامی که به باب تفعل برود به معنای هم قسم شدن می آید؛ التأويل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 الكلام على خلاف ما قصد منه فى الظاهر أو حمل المجمل على أحد محتملاته، وفي الشرح</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يَغْتَبِطُ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شادی و سرور است و گاه به معنای حسد نیز به کار 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نيكو نمود؛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شایسته ستایش</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وقعة صفین،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مَشْغَلَةٌ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شدن، مشغول کننده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نیاورد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حریص شدن؛ وابستگی شدید و شیفتگی در برابر چیزی؛ اللهج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الحرص الشديد</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 يَسْتَغْنِی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نیاز نمی شوم</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محکم نمود؛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تابیدن و محکم کردن چیزی است و در اصل به تابیدن ریسمان گفته شده سپس گسترش یافته و به هر کار محکم و متقن اطلاق می شود در برابر نقض که به معنای وا تابیدن و سست کردن و درهم ریختن است</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نیروهای مسلح؛ مسالح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مرز است و مرزها معمولاً مناطقی هستند که در اطراف کشور قرار دارند و ممکن است از آن جا به کشور نفوذ یا حمله کنند به همین دلیل همیشه حکومت ها بخشی از نیروهای مسلحشان را در این مناطق می گمارند؛ جماعات تكون بالثغر يحمون البيضة و المسلحة هي الثغر، كالمرغبة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نَالَهُ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امتیازی که آن را به دست آورد</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و درر الكلم، ص</w:t>
      </w:r>
      <w:r>
        <w:rPr>
          <w:rFonts w:eastAsia="IRNazanin" w:cs="IRNazanin"/>
          <w:b w:val="false"/>
          <w:bCs w:val="false"/>
          <w:i w:val="false"/>
          <w:iCs w:val="false"/>
          <w:color w:val="333333"/>
          <w:sz w:val="20"/>
          <w:szCs w:val="20"/>
        </w:rPr>
        <w:t>448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أَحْتَجِزَ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مخفی کنم؛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منع کردن و فاصله افکندن سپس به پنهان داشتن و مستور نمودن که مانع از مشاهده یا اطلاع از چیزی است اطلاق شده است؛ لا أستر</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أطوی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پنهان نکنم؛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پنهان داشتن و مخفی داشتن است و معنای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پیچیدن و در نوردیدن است؛ به همین جهت پیمودن راه را طی طریق می گویند و بعید نیست که هر دو معنا به یک ریشه بازگردد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مران، </w:t>
      </w:r>
      <w:r>
        <w:rPr>
          <w:rFonts w:eastAsia="IRNazanin" w:cs="IRNazanin"/>
          <w:b w:val="false"/>
          <w:bCs w:val="false"/>
          <w:i w:val="false"/>
          <w:iCs w:val="false"/>
          <w:color w:val="333333"/>
          <w:sz w:val="20"/>
          <w:szCs w:val="20"/>
        </w:rPr>
        <w:t>159</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أُؤَخِّرَ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تأخیر نیندازم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أَقف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نکنم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الصاغانية،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تَنْكُصُوا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سرپیچی نکنید؛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از چیزی یا جایی است و از آن جا که سرپیچی کردن نوعی بازگشت از اطاعت است به این معنا نیز به کار رفته است؛ لا ترجعوا أى لا تردّوا الدّعوة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تُفَرِّطُوا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کوتاه نیایید</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منحرف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 شدن و عِوَج معنای اسم مصدری دارد و هرگونه کجی را شامل می شود و گاه به معنای انحرافات معنوی و عملی به کار می رود در این جا همین معنا مراد است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138</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ماليات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لَمْ يَحْذَرُ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نمی ترسد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إلى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كُلّفْتُمْ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چه به آن تکلیف شدید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الْبَغْى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خزانه داران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فرستادگان؛ نمایندگان؛ السفير الرسول</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تُحْشِمُوا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خشم نیاورید؛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خجل ساختن و هنگامی که به باب افعال برود نیز همان معنا را می بخشد؛ گاه نیز به معنای خشمگین آمده است همان معنای اول مناسب تر است و حشمت به معنای حیا و شرمندگی است و گاه به معنای شایستگی است؛ حشمته و احتشمته بمعنى أى أغضبته وأخجلته</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تَبيعُنَّ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نفروشید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كِسْوَةَ شِتَاء لباس زمستانی</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تازیانه مُعَاهَد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معنا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اهل ذمه و اقلیت های مذهبی که در داخل کشورهای اسلامی به طور مسالمت آمیز با مسلمانان زندگی می کنند و کفاری که در خارج کشورهای اسلامی هستند و با مسلمانان عهد و پیمان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منظور همان معنای اول است</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قوت و نيرو؛ القوة</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منع نکنید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وقتی به باب افعال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تبدیل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و در هم ادغام می گردد؛ بنابراین لا تدخروا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ذخیره نکنید است و در این جا به معنای دریغ مدارید،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 رفتاری</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كنيد؛ تلاش و کوشش کردن برای انجام چیزی است و گاه به معنای امتحان کردن یا فرسوده نیز آمده است و در این جا معنای اول اراده شده است؛ أبليته أعطيته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نمود؛ خواست؛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کردن و خواستن چیزی است و گاه به معنای ساختن و پرورش دادن آمده و در این جا همان معنای اول منظور است</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می گردد؛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بازگشت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مَرْبِضِ الْعَنْزِ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ديوار آغل بزها؛ مَرْبِض از ریشهٔ 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به سینه نشستن حیوان است و از آن جا که حیوانات این کار را غالباً در آغل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آغل و محل استراحت گوسفند و بز آمده است؛ محلّ نوم الشاة طوله يقرب من ذراعين و عرضه يقرب من ذراع</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مِنَ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روز</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للمفيد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يُفْطِرُ الصَّائِمُ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دار افطار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 الْحَاجُ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حاجی حرکت می کند؛ و يدفع الحاج إلى منى وقت الافاضة من عرفات إلى منى و هو آخر يوم عرفة يبتدء من المغرب الشرعي</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می شود؛ يَتَوَارَى الشَّفَقُ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يزول الحمرة المغربية الحادثة بعد غروب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 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سوم شب</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صبح</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صَلَاةَ أَضْعَفِهم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 ضعیف ترینشان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و فتنه کنندگان</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اندیشه سیاسی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تربیتی علوی در نامه های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فرماندار کرد</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جمع آوری زکات و اموال بیت المال و مانند آن است؛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آوری کردن گرفته شده است؛ جبا الخراج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اسْتِصْلَاحَ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مردم آن</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آبادسازی</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281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و صیانت و نگهداری؛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ارتقاء به معنای احتفاظ است؛ ترجمه صحیح تقوا خود نگهداری و صیانت است که در مورد ممکن است به تملک نفس هم تعبیر شود</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إِيْتَارِ طَاعَتِهِ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اطاعتش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 نمی شود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تَكَفَّلَ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عهده گرفت؛ تضمین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إعزاز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داشتن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بشکند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می دارد؛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 و خویشتن داری کردن و گاه به معنای جمع کردن نفرات گرد هم به کار رفته به مناسبت این که آن ها را از پراکندگی باز می دارند؛ یکفّها</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فرستادم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عَلَيْهَا 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دولتهایی حکومت کردند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يُجرى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به جریان می اندازد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76</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فَامْلكُ هَوَاک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هوایت را مالک باش شع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در اصل به معنای بخل توأم با حرص است که به صورت عادت در آید و این هر دو از رذایل اخلاقی است؛ در این جا اشاره به این است که شدیدا از آن چه بر تو حرام است بپرهیز و خویشتن را از آن بازدار همچون بخیلی که مردم را از اموال خود باز می دارد</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 فی غرر الأخبار،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و مستنبط المسائل،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بفهمان</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حمله شدید به کسی یا چیزی است؛ از این رو در حمله گوسفندان به زراعت نیز به کار می رود؛ ضارى المعتاد للصيد، الجرىء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تَغْتَنِمُ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غنیمت می شماری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أَعْطِهِمْ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عطا کن</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446</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اسْتَكْفَاكَ أَمْرَهُمْ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امور مردم را از تو خواسته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تَنْصِبَنَّ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رویاروی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تَنْدَمَنَّ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پشیمان نباش لا تَبْجَحَنَّ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مباهات نکن؛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شادی کردن و افتخار نمودن؛ البجح بسكون الجيم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السرور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تُسْرِعَنَّ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شتاب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كار یا سخن عجولانه؛ حرکات و افعال شتاب زده ای که از انسان به هنگام خشم و غضب سر می زند؛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سرعت گرفتن؛ الحدة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فرمانروا؛ مسلط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می دهم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الکلم،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عظمت و بزرگی؛ گاه به معنای کبر و غرور نیز آمده و در این جا همین معنا مراد است</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جویی؛ مقابله کردن؛ مفاعلة من السمو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ذلیل می کند</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 و علاقه</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باطل شدن و هنگامی که به باب افعال می رود به معنای ابطال نمودن است؛ باطل کردن حجت در این جا به معنای عدم پذیرش عذر است؛ أبطلها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بردارد؛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برکندن و جدا کردن و رها نمودن است؛ يرجع</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موجب تر؛ دعوت کننده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الْمُضْطَهَدِينَ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ستمدیدگان؛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مضطهد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مظلوم و ستمدیده؛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 است</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283</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62</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الحکم و درر الكلم، ص </w:t>
      </w:r>
      <w:r>
        <w:rPr>
          <w:rFonts w:eastAsia="IRNazanin" w:cs="IRNazanin"/>
          <w:b w:val="false"/>
          <w:bCs w:val="false"/>
          <w:i w:val="false"/>
          <w:iCs w:val="false"/>
          <w:color w:val="333333"/>
          <w:sz w:val="20"/>
          <w:szCs w:val="20"/>
        </w:rPr>
        <w:t>348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و عقاب الأعمال،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أَوْسَط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میان چیزی؛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این گونه موارد مفهوم بهترین را می دهد زیرا چیزی که در حد وسط اعتدال است بهتر و کاملتر است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285</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 عموم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می برد؛ از مادۀ اجحاف در اصل به معنای کندن پوست چیزی است سپس به معنای به مشقت انداختن و بی اثر ساختن و خراب کردن ذهب به</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آسایش</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پوشاندن و ملحفه کشیدن آمده است سپس به معنای اصرار و پافشاری در چیزی به کار رفته است؛ گویا به قدری اصرار می کند که تمام وجود طرف را می پوشاند؛ شدّة السؤال و الاصرار فيه</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دیرترین؛ کندترین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مُلِمَّاتِ الدَّهْرِ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بزرگ روزگار؛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جمع کردن؛ سپس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حوادث شدید و ناراحت کننده اطلاق شده گویی این گونه حوادث تمام فکر انسان را جمع کرده و متوجه به خود می سازد؛ ما یلم و ينزل من خطوبه و بلاياه</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جمعیت مسلمین؛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مصدر است و در این گونه موارد به معنای وصفی به کار می رود یعنی جامع بودن و جمع کردن؛ جمعهم و عامتهم</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286</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منفورترین آن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کینه و عداوت؛ أبغضهم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سزاوارترین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تَكْشِفَنَّ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آشکار نکن</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فَاسْتُرِ الْعَوْرَةَ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بپوشان آن چه از تو مخفی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کن</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كینه و عداوتی که در قلب نهفته شده و در انتظار فرصت برای ظهور و بروز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عداوت؛ در اصل به معنای تنها بودن است و از آن جا که هر گاه کسی کشته شود بازماندگان او تنها می مانند و طبعاً کینه او را در دل می گیرند این واژه به معنای کینه و عداوت نیز به کار می رود؛ الحقد</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تَعْجَلَنَّ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عجله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چین؛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هرگونه تلاش و کوشش است ولی در این گونه موارد به کسی گفته می شود که سعی در سخن چینی و عیب جویی افراد دارد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يَعْدِلُ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باز می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وعده می دهد</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38</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الحكم والمواعظ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لليثى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افراط در خواسته های نفس؛ حرص شدید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طبیعت و قریحه و انگیزه های متمرکز درون ذات انسان یا جانداران دیگر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سوراخ کردن گرفته شده گویی درون انسان را سوراخ می کنند و انگیزه ای در آن جای می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تغابن،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و معاون؛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سنگینی؛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بخشی از سنگینی بار مسئولیت را متحمل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همراز در اصل به معنای زیرین است سپس این واژه به معنای محرم اسرار به کار رفته است؛ خاصته الملاصقون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گناهکاران؛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گناهکار</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نگهداری و محبوس ساختن است سپس به کارهای سنگین که انسان را از فعالیت باز می دارد و همچنین به گناهانی که بر دوش انسان سنگینی می کند اطلاق شده است؛ جمع إصر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گناهان؛ جمع وزر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 سنگین است و گناهان بزرگ که مسئولیتش بر دوش انسان سنگینی می کند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مایل تر؛ در اصل به معنای توجه داشتن به چیزی است</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لِخَلَوَاتِ خلوت ها؛ مجالس سری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علنی؛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محلی است که آب در آن جمع می شود سپس به هر محل اجتماع بزرگ و مجلسی اطلاق شده است؛ جلساتک فی المجالس و المحافل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ترین آن 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 متصل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تمرین و عادت بده؛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این جا به معنای تمرین دادن و تربیت کردن آمده است</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الکلم، ص</w:t>
      </w:r>
      <w:r>
        <w:rPr>
          <w:rFonts w:eastAsia="IRNazanin" w:cs="IRNazanin"/>
          <w:b w:val="false"/>
          <w:bCs w:val="false"/>
          <w:i w:val="false"/>
          <w:iCs w:val="false"/>
          <w:color w:val="333333"/>
          <w:sz w:val="20"/>
          <w:szCs w:val="20"/>
        </w:rPr>
        <w:t>466.5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و تمجيد؛ المبالغة في المدح والثناء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خودپسندی؛ تکبر و خود بزرگ بینی؛ الکبر</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تَدْرِيباً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تمرین دادن تشویق در اصل به معنای عادت دادن کسی به چیزی است؛ در این جا معنای تشویق را دارد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دلسرد ساختن است؛ التعويد أَلْزِمْ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ملزم كن؛ وادار</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60</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128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58</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الْمَثْونَاتِ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مئونه</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رنج و تعب؛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ثابت قرار دادن؛ هنگامی که نیزه را بر زمین می کوبند و جای آن را محکم می سازند نصب گفته می شود و از آن جا که رنج و تعب انسان را از کار متوقف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بر آن اطلاق شده است و دشمنان اهل بیت را از این جهت ناصبی می گویند که گویی پرچم عداوت برافراشته اند؛ نَصَباً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 طولانی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پیشتازان</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تُحْدِثَنَّ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ایجاد نکن</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 الكلم،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بحث دقيق با دانشمندان در اصل به معنای بیرون کشیدن خار از بدن به وسیلهٔ منقاش است سپس به هرگونه بحث دقیق و حسابرسی کامل اطلاق شده است؛ المحادثة و البحث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داشت</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الماشية الراعية، الماشية المرعية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های مختلف المرتبة و من ذلك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الاجتماعية و طبقة العمال و نحوها</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كاتبان عمومی؛ الكاتب العالم و من عمله الكتابة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 الْإِنْصَافِ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کارگزاران دادگستری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نگهبانان الحصن واحد الحصون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المكان المرتفع لا يقدر عليه لارتفاعه و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الفقهاء حصون الاسلام كحصن سور المدينة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زينت زمامداران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تقویت می شوند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يَعْتَمِدُونَ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اعتماد می کنند</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يُحْكِمُونَ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محکم می کنند المعاقد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محل گره زدن است سپس به هر معامله و قراردادی به مناسبت این که گرهی در میان طرفین ایجاد می کند اطلاق می شود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گره زدن است؛ المعاقد جمع معقد و هو العقد و القرار في المعاملات ويطلق على الأوراق المتضمنة للمعاهدات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ذَوِي الصَّنَاعَاتِ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منافع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اموری است که انسان از آن ها منتفع و بهره مند می شود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کسب کردن؛ بهره مند شدن و استفاده کردن؛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لَا يَبْلُغُهُ رِفْقُ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این است که خداوند استعدادها و موقعیت های اجتماعی را مختلف آفریده است؛ چه بسیار کارهایی که از فردی ساخته است و از فردی دیگر ساخته نیست و نتیجه زندگی اجتماعی همین است که هر کس بر طبق استعداد و توان خود به کاری مشغول می شود و دیگران از آن بهره مند می گردند و در برابر به او بهره می دهند</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يَحِقُ رفْدُهُم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مساعدت و یاری آن ها سزاوار است؛ رفد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عطا و بخشش و کمک کردن است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ماعون،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سازی؛ وادار ساختن بر چیزی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توطین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خویشتن را به کاری وادار کردن؛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گویی انسان آن کار را وطن خویش قرار می دهد و آن توقف می کند این واژه گاه به معنای عادت دادن نیز آمده است</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یقه پیراهن و گریبان؛ از آن جایی که این قسمت از پیراهن با سینه مجاورت دارد و سینه نیز با قلب مجاور است این واژه گاه بر سینه و گاه بر قلب نیز اطلاق می شود؛ أَنْقَاهُمْ جَيْباً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پاکدل ترین آن ها؛ أطهرهم في القلب و النفس و ألزمهم للتقوى</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305</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می کند؛ بطو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يبطىء ضد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راحتی می کند</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305</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ارتباط برقرار کن؛ به داشتن روابط نزدیک و تنگاتنگ اشاره دارد؛ یعنی با گروه هایی که چنین ویژگی هایی دارند جهت انتخاب فرماندهان لشکر ارتباط برقرار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ذَوِى الْمُرُوءَاتِ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مردمان آبرومند؛ جمع مروت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معمولاً به معنای شخصیت استعمال می شود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بلندهمت؛ در اصل به معنای ارتفاع می آید و در این جا به معنای رفیع بودن مقام و روح بزرگ و جایگاه اجتماعي والاست؛ الرفعة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سعه صدر و بزرگواری؛ البذل</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يَتَفَاقَمَنَّ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بزرگ جلوه نمی کند؛ از ریشهٔ تفاقم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بزرگ و خطیر بودن است؛ فقم فقما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تفاقم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و لم يجر على 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تَحْقِرَنَّ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کم مشمار</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وانگذار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نظر گرفتن</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 ترین؛ برترین؛ در این جا صیغه افعل تفضیل است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برتری دادن دیگری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کرد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توانایی مالی؛ این واژه مصدر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عنایت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متمایل می کند</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308</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روشنی؛ لی و 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فرح و سرور لی و لک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بِحِيطَتِهِمْ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شدن آن ها؛ الحيطة على وزن الشيمة مصدر حاطه يحوطه حوطا و حياطة و حيطة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كلاه و رعاه</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اسْتِثْقَالِ سنگین شمردن؛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استفعال من الثقل تحمّل الشدّة و الاستنكار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اسْتِبْطَاءِ کند شمردن؛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 بودن؛ بطؤ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ككرم بطاء ككتاب و أبطأ ضد أسرع و منه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بطأ به عمله لم ينفعه نسبه، أى من أخره عمله السيىء و تفريطه فى العمل الصالح لم ينفعه في الآخرة شرف النسب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فَافْسَحُ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 فسحت له في المجلس فسحا من باب نفع فرجت له عن مكان يسعه و فسح المكان بالضم، و أفسح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کردن؛ گاه به وسیله نعمتها و گاه به وسیلهٔ مصائب صورت می گیرد و به همین جهت بلاء گاه به معنای نعمت و گاه به معنای مصیبت آمده است</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هیجان در می آورد؛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جنبش دادن و تحریک شدید است؛ یقال هزّه و هزّ به إذا حرّكه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تلاش تشویق می کند از ریشهٔ تحریض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برانگیزاندن و ترغیب کردن بر چیزی؛ قوله تعالی و حرّض المؤمنين على القتال، أى حتهم والتحريض الحثّ و الاحماء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النَّاكِل سستی کننده؛ انسان کم کار یا ترسو و عقب نشینی کننده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ترسیدن و عقب نشینی کردن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محاسبه نکن؛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بر داشتن و شامل شدن چیزی است و در این جا به این اشاره دارد که نقاط قوت کسی را برای دیگری قرار نده و ضمیمه دیگری نساز</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 دسترنج؛ أى أظهر الاخلاص في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تُقَصِّرَنَّ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کم نکن</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يُضْلِعُک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بر تو مشکل می شود؛ یقال ضلع بالفتح يضلع ضلعا بالتسكين أى مال عن الحق و حمل مضلع أى مثقل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امور بزرگ؛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کار مهم است؛ و هذا خطب جليل أى أمر عظيم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تَنازَعْتُمْ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نزاع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برگردانید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311</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مصدر حكم يحكم و جاء منه حكم تحكيما و تحكّم تحكّما و حاکم و تحاكم و هو إنشاء نفساني يتعلق بالنسبة بين الموضوع و المحمول ايجابا أو سلبا فيسمى تصديقا و خبرا إذا حكى عما ورائه، و يحتمل الصدق، و الكذب و إنشاء إذا لم يحك بأقسامه من الأمر والنهى و القسم و الدعاء وغير ذلك، وينسب إلى الشرع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 الشرعي، و هو طلب الشارع الفعل أو تركه مع استحقاق الدم بمخالفته أو بدونه أو تسويته ويتولّد منه الحكم الوضعى بأقسامه أو هو إنشاء مستقل في بعض صوره، و الحكم الشرعى عند الأشاعرة خطاب الله المتعلّق بأفعال المكلفين، و هذا التفسير أعم و أتمّ و الحكم القضائي إنشاء إثبات حق لأحد المترافعين كما إذا اقيم البينة أو اعترف المدعى عليه أو نفيه كما إذا أنكر و حلف</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314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تُمَسِّكُهُ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لجاجت وادار نمی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پرخاشگری و لجاجت؛ محک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 و ماحک زید عمرا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دعوا</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الکلم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يَتَمَادَى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نمی دهد؛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استمرار و ادامه و اصرار در انجام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لغزش؛ موضع الخطر و المزلّة، المزلق</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75</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گفتن حق عاجز نمی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تنگنا افتادن است و بسیار می شود که آن را در فروماندن به هنگام سخن گفتن اطلاق می کنند و در این جا به هر دو معنا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بازگشتن</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مشرف نمی شود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غرر الحكم و درر الكلم،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ملول و دلتنگ شدن؛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تابیدن ریسمان و طناب و امثال آن است و سپس بر هر چیزی خسته کننده ای اطلاق شده و در این جا به معنای ناراحتی شدید و خستگی است</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أَصْرَمَهُمْ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قاطع ترین آن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بریدن و قطع کردن گرفته شده که گاه به معنای برش معنوی و قاطعیت نیز آمده است؛ القطع</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يَزْدَهِيهِ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به تکبر وادار نمی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ازدهاء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عُجب و خودبینی و خودپسندی است؛ افتعال من الزهو و هو الكبر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مدح و ثنا؛ ثناخوانی و تمجید و مدح فراوان است؛ كثرة المدح</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افْسَحْ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بگستر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احتياج او</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اغْتِيَالَ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غافلگیر شدن در اصل به معنای غافلگیر کردن و زیان رساندن است و گاه به معنای کشتن غافل گیرانه آمده است؛ الأخذ على غرّة</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گیر</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به کار نگیر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مُحَابَاةً به ناحق از کسی طرفداری کردن؛ تمایلات شخصی و بخشیدن چیزی به کسی به موجب رابطه خاص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بخشیدن و عطا کردن؛ المعاطاة والعطاء بلا عوض</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قصد کردن و آهنگ چیزی نمودن؛ التوخى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التقصد، ثلمت الاناء من باب ضرب كسرته من حافته، الثلمة كبرمة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الواقع في الحائط و غيره</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سابقه؛ صاحب قدم یعنی کسی که دارای حسن سابقه است</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آبروها؛ جمع عرض</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نما؛ از ریشهٔ سبوغ به معنای فراخی نعمت است و در اصل به معنای گشاد بودن پیراهن یا زره و اسباغ به معنای چیزی را فراوان ساختن</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ثَلَمُوا أَمَانَتَک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امانت تو خیانت کردند؛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شکافتن یا شکستن چیزی است و در این جا در مورد امانت به کار رفته و اشاره به خیانت در امانت است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نظر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ابْعَثِ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جاسوسان را بفرست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ترغیب و تشویق کردن؛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حرکت دادن سریع شتران با آواز مخصوص است؛ الحث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 نظر بگیر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معاونان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کردی؛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گرفتن ولی بسیار می شود که به معنای مجازات کردن به کار می رود زیرا هنگام مجازات نخست مجرم را دستگیر و سپس مجازات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دادی</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نظر بگیر</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ثِقَلَا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سنگینی؛ الشيء بالضم ثقلا و زان عنب ويسكن للتخفيف فهو ثقيل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عِلَّةً آفات در اصل به معنای بیماری است و در این جا به معنای آفاتی است که به گیاهان و درختان می رسد</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الْمَئُونَةَ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رنج و هزينه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ذخيره</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شادمانی؛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مسور شدن و فرح و شادی است؛ البجح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بجح بالشى بالكسر و بالفتح لغة ضعيفة و بجحته فتبجّح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فرحته ففرح وفي حديث أهل الجنة في خيراتها يتبجحون</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مُعْتَمِداً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کردی؛ قاصدا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کردی</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دادی</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کردی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 و حاجت؛ کمبود؛ الفقر</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322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آوردن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 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های زمامداران</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نویسندگان؛ جمع کاتب؛ من يتولى ديوان المكاتبات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چاره جویی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مکیده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حیله و چاره های پنهانی برای حل مشکلات است؛ مکاند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مكيدة تدبير سرى تجاه العدو</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تُبْطِرُه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سرکش نمی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طغیان و غرور بر اثر فزونی نعمت یا رسیدن به مقام و قدرت است؛ وقد تكرّر في الحديث ذكر البطر و هو كما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سوء احتمال الغنى و الطغيان عند النعمة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التجبّر وشدّة النشاط وقد بطر بالكسر يبطر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الملأ جماعة من الناس يملئون العين و القلب هيبة،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أشراف الناس ورؤساؤهم الذين يرجع إلى قولهم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يُضْعِفُ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نمی گرداند</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حضور جمعيت</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درک درون افراد هوشیاری و مهارت در شناخت باطن و ظاهر امور؛ این واژه در اصل به معنای صید کردن است و به همین مناسبت در مسائل مربوط به هوشیاری نیز به کار رفته است؛ بالكسر الاسم من قولک تفرّست فيه خيرا، و هي نوعان أحدهما ما يوقعه الله فى قلوب أوليائه فيعلمون بعض أحوال النّاس بنوع من الكرامات وإصابة الحدس و الظن و هو ما دلّ عليه ظاهر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اتقوا فراسة المؤمن فانّه ينظر بنور الله، وثانيهما نوع يعلم بالدلائل و التجارب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اسْتِنَامَتِک انس داشتن تو اعتماد داشتن تو؛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خواب گرفته شده زیرا انسان در حالت خواب به آرامش دست می یابد؛ إلى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سكن إليه</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326</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يَتَعَرَّضُونَ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هوش و زیرکی</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بِمَا وُلُوا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بر عهده داشته اند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تکیه کن</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326</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يَقْهَرُهُ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غالب نمی شود؛ ناتوان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يَتَشَتَّتُ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پریشان نمی سازد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فَتَغَابَيْتَ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غفلت کردی؛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تغافل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غَباوة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جهل و بی خبری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گویا کسی که خود را به فراموشی و تغافل می زند دربارۀ آن امر جاهل و بی خبر است؛ تغافلت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مسئول آن هستی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سفارش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پذیرش وصیت آمده است و به تعبیر دیگر خویشتن را سفارش به چیزی کردن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سفارش به دیگران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ذوى الصَّنَاعَاتِ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صنعتگران أوص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سفارش كن</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الْمُضْطَرِبِ بِمَالِهِ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تاجر سيار که از نقطه ای به نقطه دیگر برای فروش اموال خود مسافرت می کند؛ التاجر الذى يدور بماله من بلد إلى بلد للكسب</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الْمَرَافِق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آسایش جامعه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جلب کننده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وارد کننده و گردآوری نماینده؛ جمع جالب</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بَائِقَتُه فتنه گری؛ ستم کردن و ایجاد حادثه وحشتناک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فاسد شدن و هلاک گشتن؛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غَائِلَتُهُ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آسیب رساندن؛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اصل به معنای فسادی است که به طور پنهانی در چیزی نفوذ می کند لذا به قتل های مخفی و ترور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الشر</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تنگ نظری؛ سخت گیری در معامله</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بخل؛ سخت گیری؛ بخل توأم با حرص است که به صورت عادت درآمده؛ البخل مع حرص فهو أشدّ من البخل لأن البخل في المال و هو فى مال و معروف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 يشحّ من باب قتل و في لغة من باب ضرب و تعب فهو شحيح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اختکاراً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گردآوری احتیاجات مردم و ذخیره کردن و به انتظار گرانی نشستن؛ در اصل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 و ستم و بدرفتاری است و از آن جا که احتکار طعام از روشنترین مصداقهای ظلم و بدرفتاری است این واژه بر آن اطلاق شده است؛ حبس المنافع عن الناس عند الحاجة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تَحَكُّماً فِي الْبيَاعَاتِ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زورگویی در معاملات بیاعات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متاع است و منظور از تحکم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تعیین نرخ ظالمانه برای متاع هاست؛ التطفيف فى الوزن و الزيادة في السعر</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و مستنبط المسائل،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آسان گرفتن و سخاوت نمودن؛ بفتح فسكون أى السهلة التي لا ضيق فيها و لا حرج و سمح به يسمح بفتحتين سموحا و سماحا وسماحة أي جاد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قيمت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نرخ اجناس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اجحاف نمی کند</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قَارَفَ نزدیک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نزدیک شدن به چیزی یا ارتکاب عملی است؛ قارف الذنب و غیره إذا داناه ولا صقه وإن شئت إذا أتاه و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احتكار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الْبُؤْسَى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فقیران؛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به معنای شدت فقر است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شجاعت است؛ هى البؤسى كالنعمى للنعيم بمعنى الشدّة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گیر؛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به بیماری هایی گرفتار شده که او را از کار انداخته است؛ أولو الزمانة و الفلج</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الذى يسئل لحاجته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نیازمندی که روی گدایی ندارد؛ الّذى يتعرّض للعطاء من غير سؤال</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333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صَوَافِی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زمین هایی که جزء غنائم هستند؛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زمین هایی است که به عنوان غنیمت به دست مسلمانان افتاده یا از طریق دیگری در اختیار حکومت اسلامی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زمین ها که عمدتاً همان زمین های خراجی است درآمدش به همه مسلمانان تعلق دارد و تعبیر به صافیه برای آن است که آن را جزء خالصه جات می دانستند که اشخاص حق خاصی در آن نداشتند؛ جمع صافية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 الغنيمة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اسْتُرْعِيتَ 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رعایت حقش از تو خواسته شده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 و سرمستی؛ طغیان و غرور بر اثر فزونی نعمت است و ترک شکرگزاری در معنای آن نهفته شده است</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تُشْخِصُ هَمَّكَ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اهتمام خود را منصرف نکن؛ از ریشهٔ اشخاص در اصل به معنای تیز زدن در نقطه بالاتر از هدف است و سپس به خارج ساختن و بیرون کردن اطلاق شده است؛ أشخص همه رفعه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تُصَعِّرْ خَدَّک با تکبر رفتار مکن؛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یک نوع بیماری است که به شتر دست می دهد و گردن خود را کج می کند؛ تصعير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إمالته كبرا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تَقْتَحِمُ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تحقیر می نگرند؛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داخل شدن در کار شدید و پر زحمت است؛ تزدریه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بده؛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خالی شدن ظرف و مانند آن است و هنگامی که به باب تفعیل برود به معنای خالی کردن می آید؛ سپس این واژه در مورد کسی که فکر خود را از همه چیز خالی می کند و تنها به یک موضوع می اندیشد استعمال شده است</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دقت به عهده بگیر</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يُخَفِّفُ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 می کند؛ تخفیف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اطمینان کردند</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تُفَرِّغُ شَخْصَكَ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 خودت را خالی می کنی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أَخْرَاسِك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محافظان؛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نگهبان؛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نگهبانی گرفته شده است؛ الحرس حرس السلطان و هم الحرّاس الواحد حرسى والحرس اسم مفرد بمعنى الحرّاس كالخدام والخدم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پلیس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پاسبان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من أعوان الحكومة يعلمون أنفسهم بعلامات الخدمة يعرفون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لکنت زبانی؛ به شخصی که دارای لکنت زبان است گفته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لکنت زبان گرفته شده و در واقع شبیه به اسمای اصوات است؛ التعتعة في الكلام التردّد فيه من حصر أو عى</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بداخلاقی؛ سخت گیری؛ در برابر 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مدارا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ناتوانی؛ کندزبانی؛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کند زبان که معنای وصفی دارد؛ عى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عيى من باب تعب عجز عنه و لم يهتد لوجه مراده العى بكسر العين وتشديد الياء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التحيّر في الكلام</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159</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و مدارا کردن؛ في الرّفق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اغدار با عذر و پوزش؛ معذرت خواهی نمودن؛ أعذر في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ذا عذر فيه</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337</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28</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عاجز می شود؛ فعل مضرع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ناتوان شدن؛ يعجز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تنگنا قرار گرفت؛ فعل مضارع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تنگنا قرار گرفتن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پیشگامان و صدرنشینان و مسلمانان صدر اسلام</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بده</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بزرگترین؛ بهترین و پربارترین؛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جزل</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خلل؛ ما فيه خلل</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مُنَفِّراً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فراری دهنده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ضایع کننده</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فرستاد مرا</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فى شرح من لا يحضره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تُطَوَّلَنَّ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طولانی نگردان</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لِاحْتِجَابُ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مخفی ماندن خویشتن را پنهان داشتن؛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پوشانیدن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مخلوط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مخلوط کردن و آمیختن است و گاه به معنای آلوده کردنی که منشأ فساد است؛ الشوب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الخلط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شابه شوبا من باب قال خلطه</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شد؛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تواری عنک و استتر</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216</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سخاوت کرد؛ آماده کرد؛ من سخا يسخو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انجام می دهی؛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بخشیدن و عطا کردن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 به سوی چیزی بردن؛ الأسداء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الاعطاء</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فَمَا أَسْرَعَ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سریع است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Pr>
        <w:t>261</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بِطَانَةً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همراز لباس زیرین به افرادی که محرم اسرار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منظور امام از این واژه معنای اخیر است؛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دخلاؤه و أهل سرّه ممن يسكن إليهم و يثق بمودّتهم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خودخواهی؛ چیزی را به خود اختصاص دادن؛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علامتی بر چیزی گذاردن گرفته شده و از آن جا که وقتی انسان چیزی را به خود اختصاص می دهد گویی اثری بر آن می گذارد این ماده در آن معنا به کار رفته است؛ طلب المنافع لنفسه خاصة</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تُقْطِعَنَّ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اختصاص نده؛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 کردن این واژه هنگامی که به باب افعال می رود به معنای تخصیص دادن چیزی به کسی مثلاً زمینی را در اختیار کسی قرار دادن 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اطرافیان تو</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زمين زراعي؛ الضيعة، والعقدة أيضا المكان الكثير الشجر و النخل، اعتقد الضيعة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گوارایی چیز مرغوب و گوارا؛ مصدر هناته</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مختسباً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قربت کننده</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بگیر مَغَبَّةَ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 عاقبت و نتیجه چیزی؛ العاقبة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ظَنّتِ 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تو را متهم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ظلم و ستم و بی انصافی و از آن جا که وقتی چیزی به وسیله ظلم و ستم از دست برود انسان افسوس می خورد؛ این واژه امروز به معنای افسوس خوردن به کار می رود؛ الحيف الظلم والجور</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345</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آسایش؛ سکون و آرامش؛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 مصدر 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وغصه هایت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قَارَبَ نزدیک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غافل گیر کند</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پناهندگی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كاملا</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348</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اسْتَوْبَلُوا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 و ناگوار یافتید؛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آزمودن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بارش شدید باران است و چون چنین بارشی مشکلاتی ایجاد می کند این واژه در مورد ضرر و زیان و امتحانات سخت به کار رفته است؛ استفعال من الوبال أى ينتظرون و بال عاقبة الغدر والوبال الوخم يقال استوبلت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استوخمت فلم توافق ساكنها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تَغْدِرَنَّ بِذِمَّتِک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در برابر عهدی که بسته ای نیرنگ به راه نینداز</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افشا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توسعه دادن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گاهی به معنای گستردن و منتشر ساختن نیز به کار می رود و در بالا همین معنا اراده شده است؛ بسطه استفاض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نیرو و قوت؛ قوت و قدرتی است که انسان را در مقابل دشمن یا حوادث ناگوار حفظ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يَسْتَفِيضُونَ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می برند</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داخل شدن در یک مکان به صورت مخفیانه است و از آن جا که فاسدان و مفسدان معمولاً به این صورت وارد می شوند مفهوم فساد نیز غالبا در آن وجود دارد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فساد و گاه شخص مفسد می آید؛ الدغل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خيانت خدعه و خیانت کردن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ظلمت است و سپس به معنای خیانت به کار رفته است؛ مفاعلة من التدليس فى البيع وغيره كالمخادعة و هى إرائة الشيء وتعريفه بخلاف ما هو عليه</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349</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تَرْجُو انْفِرَاجَهُ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گشوده شدن آن را داری</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مطالبه و درخواست حق؛ اسم مصدر به معنای مطلوب</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خون در اصل به معنای ریختن خون و یا ریختن اشک است ولی غالبا در مورد ریختن خون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أَدْعَى لِنِقْمَة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کننده تر به انتقام الهی</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32</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تَسَافَكُوا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خون های یکدیگر را ریختند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تُقَوِّيَنَّ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تقویت نکن</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قصاص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که به معنای راه بردن و سوق دادن چیزی و یا شخصی است؛ از آن جا که قاتل را به محل قتل می برند این واژه به معنای قصاص آمده است؛ القود بالتحریک القصاص،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أقدت القاتل بالقتيل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قتلته به و بابه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الْوَكزَه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 زدن؛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زدن و عقب راندن گرفته شده است؛ وکزه ضربه و دفعه، ويقال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كزه أى ضربه بجمع يده على ذقنه و أصابه بوكزة أى بطعنة وضربة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الْإِعْجَابَ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خودپسندی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دوست داشتن مدح؛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تروتازه بودن و هنگامی که به باب افعال می رود معنای ثناخوانی و مدح کردن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گویی کسی می خواهد با مدح خود شخص را تروتازه نگهدارد و در بسیاری از موارد به ثناخوانی بیش از حد و تملق میز گفته می شود و این جا همین معنا اراده شده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ها؛ الفرصة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النوبة، و الممكن من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می کند؛ نقصان و کم شدن تدریجی و سرانجام نابود شدن است؛ یقال محقه محقا من باب نفعه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نقصه و أذهب منه البركة،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 ذهاب الشيء كلّه حتى لا يرى له أثر</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کاری را بیشتر از واقع نشان دادن؛ تفعل من الزيادة أى احتساب العمل أزيد مما يكون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مَقْتاً خشم؛ در اصل به معنای بغض شدید و خشم به کسی است که کار بدی انجام داده است؛ المقت البغض</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و موقع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خالی کردن؛ در اصل به معنای تدریجاً به سراغ چیزی رفتن است که لازمه آن در بسیاری از موارد سستی و اهمال کاری است که نقطه مقابل در جهت تفریط نسبت به عجله است</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مبهم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ابهام داشتن و ناآشنا بودن در مقابل واضح و روشن بودن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اللَّجَاجَةَ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لجبازي؛ لج فى الأمر لجاجة إذا لازم الشيء و واظبه من باب ضرب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اسْتَوْضَحَتْ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استیضاح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توضیح خواستن گرفته است و معمولاً به صورت متعدی به یک مفعول به کار می رود ولی در جمله بالا به معنای فعلاً لازم به کار رفته یعنی واضح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بده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437</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الِاسْتِثْثَارَ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انحصار طلبی؛ چیزی را به خود اختصاص دادن؛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علامتی است که از چیزی باقی می ماند و گویی شخص انحصار طلب در اشیایی علامت می گذارد که از آن من و مخصوص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مساوی؛ حالتی است که از پیروی کردن از دیگری حاصل می شود و چون نتیجه آن مساوات میان دو چیز است این واژه به معنای مساوی نیز به کار رفته است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تغافل؛ التغافل وَضَحَ لِلْعُيُونِ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شد برای چشم ها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أَغْطِيَةُ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های واقعیت ها</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حَمِيَّةَ أَنْفِک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غرور خودت؛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شدت حرارت است سپس این واژه به معنای خشم و تعصب آمیخته با خشم و نخوت و تکبر به کار رفته است و هنگامی که اضافه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شود به خشم و تکبر اشاره دارد و انتخاب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بینی در این جا برای آن است که آدم های متکبر سر خود را بالا می گیرند و در واقع نوک بینی شان به طرف بالا قرار می گیرد</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356</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 مشغولی و دغدغه؛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اراده و عزم بر چیزی</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یادم آوری</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51</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اسْتَوْثَقْت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 گرفتم</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رَغْبَةٍ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علاقه به چیزی داشتن؛ در این جا اسم مصدر و به معنای اسم مفعول است یعنی خداوند قادر است هر امر مطلوب و مرغوبی را در اختیار بندگان بگذارد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چندبرابر نمودن؛ مضاعف ساختن؛ این واژه گاه به معنای ضعیف ساختن یا ضعیف شمردن هم آمده است</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دو نفر دانستید؛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دانستن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كَتَمْتُمَا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دو نفر کتمان کردید</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ثروت نقد و حاضر؛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چیزی است که ثبات و پایداری ندارد و عارضی و کم دوام است؛ از این رو به متاع دنیای مادی عرض گفته اند چون معمولاً ناپایدار است و در این جا به همین معناست؛ در کتب فقهی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کالایی گفته می شود که در مقابل درهم و دینار است</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361</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إِسْرَار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داشتن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زَعَمْتُمَا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دو نفر گمان کردید؛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گمان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فَارْجِعَا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برگشتن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 و ذلت</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362</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ابْتَلَانِی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آزمود</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تاختی جهیدی؛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گذشتن و جدا شدن است سپس به معنای دویدن؛ سرعت گرفتن و تاختن بر چیزی است و در این جا به معنای تاختن بر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جنایت نکرد؛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در این جا به این معناست که دست و زبان من مرتکب چنین کاری نشده است</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مبارزه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رهبری کردن؛ حبل تقاد به</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في غرر الأخبار، ص </w:t>
      </w:r>
      <w:r>
        <w:rPr>
          <w:rFonts w:eastAsia="IRNazanin" w:cs="IRNazanin"/>
          <w:b w:val="false"/>
          <w:bCs w:val="false"/>
          <w:i w:val="false"/>
          <w:iCs w:val="false"/>
          <w:color w:val="333333"/>
          <w:sz w:val="20"/>
          <w:szCs w:val="20"/>
        </w:rPr>
        <w:t>244</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 برحذر باش عاجل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كوبنده؛ حادثه یا بلای کوبنده؛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کوبیدن؛ الداهية</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قارعه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87</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میدان؛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ظهور و آشکار شدن است و از آن جا که فضاهای وسیع مانند فضای حیات خانه یا میدان های مختلف محلی است که افراد در آن ظاهر و آشکار می 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میدان و فضای باز به کار رفته است؛ باحة الدار وسط ها، ساحت ها</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87</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367</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 و مغرور؛ فعول من الغرور بمعنى الفاعل يستوى فيه المذكر والمؤنث</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نداشتی؛ الردع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بالا برد؛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گرفته شده و در این جا به معنای تسلط آمده است؛ كدعت من سما يسمو أی رفعت بک</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367</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پرید و جهید؛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پریدن بر چیزی است و به کارهای ناگهانی اطلاق می شود؛ النزوة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الوثبة الشهوانية وتستعمل لركوب الذكر على الانثى الْحَفِيظة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 و غضب؛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نگهداری و حراست است؛ به این دلیل که انسان را به نگهداری چیزی وادار می کند؛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چیره؛ قاهر؛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وادار کردن کسی بر کاری و غلبه نمودن است؛ الّذي يردّ الشيء شديدا من وقمته أى رددته أقبح الردّ و قهرته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خُردکننده؛ کوبنده؛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سرکوب کردن؛ القمع القلع و الدق المهلك من الرأس</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و موطن قبیله ام قوم و قبیله؛ بخش و ناحیه؛ الحى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القبيلة و منه مسجد الحى أعنى القبيلة وحى من 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قبيلة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باغی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متجاوز؛ البغى الفساد و أصل البغى الحسد ثمّ سمّى الظالم بغيا لأنّ الحاسد ظالم</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ص </w:t>
      </w:r>
      <w:r>
        <w:rPr>
          <w:rFonts w:eastAsia="IRNazanin" w:cs="IRNazanin"/>
          <w:b w:val="false"/>
          <w:bCs w:val="false"/>
          <w:i w:val="false"/>
          <w:iCs w:val="false"/>
          <w:color w:val="333333"/>
          <w:sz w:val="20"/>
          <w:szCs w:val="20"/>
        </w:rPr>
        <w:t>564</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سمت من کوچ کرد؛ و نفروا إلى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أسرعوا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أَعانَنِی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کمک کرد</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الأمر أوّله و بدىء بمعنى مبتدأ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رویاروی شدیم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نَسْتَزِيدُهُم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زیادت نمی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 بودن</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نُدَاو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بیایید مداوا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آتش فتنه؛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کینه و عداوت است و گاه به شعله ای که ناشی از کینه و عداوت است، اطلاق می شود؛ فاعلة من النار، أى العداوة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نُدَاوِيهِ بِالْمُكَابَرَةِ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با دشمنی درمان می 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مکابره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برتری جویی، عداوت، دشمنی، لجاجت و درگیری در امور منفی</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شروع شد؛ أقبلت</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ضَرَّسَتْنَا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دندان هایش در ما فرو رفت؛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گزیدن با دندان است و هنگامی که به باب تفعیل می رود به معنای شدت گزیدن با دندان است و در این جا کنایه از آثار زیانبار جنگ می باشد؛ ضرست عضتنا بأضراسها،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 سهم الدهر أى اشتدّ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مخَالِبَ چنگالها؛ جمع مخلب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چنگال؛ المخالب جمع مخلب و هو من الطير بمنزلة الظفر للانسان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سَارَعْنَاهُمْ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آن ها سبقت گرفتیم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اسْتَبَانَتْ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شد</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أنْقَذَه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داد؛ خلّصه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ادامه داد؛ از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اصرار و پافشاری در ادامه کاری است؛ التمادي في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الاقامة عليه وطلب الغاية منه</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مطففین،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یکی از ایالات فارس در جنوب شهر سرپل ذهاب فعلی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اخْتَلَفَ هَوَاهُ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دنبال هوس هایش رفت؛ من موضع إلى موضع تردّد، و منه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اختلف إلى المساجد أصاب إحدى الثمان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كنت أختلف إلى ابن أبي ليلي في مواريث لنا</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557</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 قال في المغني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تكون بمعنى مستو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 و ستم؛ الميل عن الحق و هو خلاف العدل</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58</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ص</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بذل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بخشش؛ هنگامی که به باب افتعال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دیگری به خود می گیرد و به معنای بی ارزش ساختن و کهنه کردن و گاه به معنای خضوع و تواضع و تسلیم نمودن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راجياً ثَوَابَهُ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امیدوار به ثوابش</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آسودگی؛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یکبار بیکار بودن و اشاره به این است که یک لحظه بیکار شدن و به یاد آخرت نبودن در دنیا سبب حسرت روز قیامت است</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الِاحْتِسَابُ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پاداش از خداوند در مقابل انجام کاری و بعضی احتساب را در این جا به معنای مراقبت نسبت به رعیت دانسته اند</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مأموران؛ جمع جابي الذين يجمعون الخراج جبيت الماء في الحوض، أي جمعته</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ها دستور دادم</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بیزاری می جویم مَعرَّة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آزار و اذیت؛ عیب و عار؛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اصل به معنای بیماری جرب است سپس توسعه یافته و به هرگونه زیان و ضرر و عیبی اطلاق شده است؛ المضرة عرّه معرّة أى ساءه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فنکلوا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مجازات کنید؛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تنکیل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مجازات کردن و گاه به معنای منع نمودن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جا که مجازات سبب منع از انجام کاری می شود ممکن است هر دو به یک معنا بازگردد و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لجام حیوان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منع کردن است؛ أى عاقبوا خوّفوا جبّنوا، نكل ينكل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جبن</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375</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ضرر زدن</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در وسط و گاهی در مواردی که انسان نزدیک به جمعیتی باشد،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میان شما هستم، یعنی نزدیک به شما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ها</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بر عهده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لعَجْزُ 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ناتوانی آشکار</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اندازی سرگرم شدن و مشغول به کاری شدن یا سراغ کار مهم و خطرناک و پرزحمتی رفتن است، کاری که در مقابل آن عطا و مزدی قرار داده شده است؛ التعاطى تفاعل من العطاء يفيد معنى التناول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قرقیسیا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شهری است بر ساحل فرات؛ من القرى التي على الفرات ملحقة بالشام في ذلك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پست های نگهبانی در مرزها پادگان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محل تجمع نیروها و پادگان نظامی اطلاق می شود؛ جمع مسلحة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الذى يقام فيه طائفة من الجند لحمايتها</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الْمَنْكِب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شانه؛ عضوی از اعضای انسان</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مکان هایی است که بیم حمله دشمن به آن جا می رود؛ الثلمة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کننده؛ کاف و مغن و أصله مجزئ فخفّفت الهمزة فصار مجزى و اعل إعلال الناقص فصار مجز</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مُهَيْمِناً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شاهد و گواه؛ درباره ریشه این واژه در میان ارباب لغت دو قول وجود دارد برخی آن را از ریشه هیم می دانند که به معنای مراقبت و حفظ و نگهداری است و برخی آن را از ریشه ایمان می دانند که همزه آن تبدیل به هاء شده سپس الف آن حذف گردیده و در این صورت هیمن به معنای آرام بخشیدن است بنابراین طبق تفسیر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گفته می شود که بر چیزی مسلط است و از آن مراقبت و نگهداری می نماید و به معنای دوم به کسی گفته می شود که سبب آرامش اشخاص یا اشیایی می گردد و مناسب در این جا معنای اول است؛ أصل مهیمن مؤيمن فقلبت الهمزة هاءا كما قيل في أرقت الماء هرقت، وقد صرّف 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هيمن الرجل إذا ارتقب و حفظ و شهد</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164</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39</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على أهل اللجاج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هراس؛ قلب و عقل و فکر است؛ از ریشه روع به معنای فزع و اضطراب گرفته شده که کانون آن قلب آدمی است؛ الروع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ذهنم؛ البال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رَاعَنِی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بیمناک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انْثِيَالُ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هجوم؛ هجوم آوردن و حرکت ناگهانی به سوی چیز یا شخصی است؛ از ریشه تول؛ الانصباب</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144</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بازگشت کننده و تانیث آن به سبب تقدیر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رخنه و ترک، شکاف و گاه به معنای بی حرمتی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مراد شکاف در پیکر آیین اسلام است؛ كبرمة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الخلل الواقع في الحائط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نابودی؛ هدمت البناء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أسقطته</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الحدیث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يَتَقَشَّعُ پراکنده می شود؛ از ریشهٔ قشع به معنای پراکندن و متلاشی ساختن است و چون به باب تفعل رود معنای لازم پیدا می کند و به معنای از هم متلاشی شدن است</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 از ریشه زواح به معنای زایل شدن و دور گشتن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گاهی به صورت اجوف یایی نیز آمده است؛ 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نابود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بین رفتن و نابود شدن گرفته شده و در مورد چیزی گفته می شود که به طور کامل محو و نابود گردد؛ زال و اضمحل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تنهنه آرام گرفت؛ از ریشهٔ نهنهه به معنای باز داشتن و جلوگیری کردن و گاه به معنای ثابت و استوار ماندن به کار می رود؛ سكن و أصله الكفّ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نهنهت السبع فتنهنه أى كفّ عن حركته و إقدامه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 بودن چیزی؛ فرا گیر و پرکننده است و از طلوع آفتاب گرفته شده که همه جا را پر می کند؛ ملؤها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باکی ندارم</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دارند؛ امیدوار</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380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اندوهگین می شوم؛ از ریشه أسی به معنای حزن و اندوه گرفته شده است یعنی غمگین می شوم؛ أحزن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سرپرستی کند؛ حکومت را بر عهده بگیرد؛ از ریشهٔ ولایت به معنای سرپرستی کردن و حکومت کردن دولا دست به دست گردیدن؛ به چیزهایی گفته می شود که دست به دست می گردد؛ جمع دولة و مال را از این جهت دولت می گویند که دست به دست می شود و همچنین حکومت ها را که دست به دست می شوند دولت می گویند؛ فی المال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مرّة لهذا ومرة لذاك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خولا برده کردن؛ برده و خدمتگذذار است؛ این واژه هم بر مفرد اطلاق می شود و هم بر جمع؛ از ریشه خول به معنای سرکشی و مراقبت مداوم از چیزی است گرفته شده و چون برگان و خدمتگذاران از امور صاحبان خود سرکشی و مراقبت می کنند این واژه بر آن ها اطلاق شده است؛ العبيد</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حُلدَ حَداً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زده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الرَّضَائِخُ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مزايا؛ جمع رضیخه به معنای عطایی است که به دست می دهند و گاه به معنای عطای قلیل و کم می آید؛ الرضيخة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 قليل يعطاه الانسان يصانع به عن شيء يطلب منه كالأجر</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380</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ترغیب و تحریک؛ جمع کردن و گرد آوردن و تشویق به اجتماع نمودن؛ التأليب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التحريض و الاغراء تَأْنِيبَ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توبيخ شديد؛ أشدّ اللوم</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نواحی کشور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شد؛ از دست رفت</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تَتَّاقَلُوا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میخکوب شدید؛ از ریشهٔ ثقل به معنای سنگینی و در موردی به کار می رود که انسان تمایل به ماندن در جایی داشته باشد و حاضر به حرکت نباشد؛ بالتشديد، أصله تتثاقلوا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فَتُقِرُّوا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اعتراف می کنید؛ از ریشه تقریر به معنای ثابت نگه داشتن در مکانی است؛ تعترفوا بالضيم و تصبروا له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123</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 الْحَرْبِ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جنگی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شب بیدار است؛ از ریشه آرق به معنای بیدار ماندن؛ الذي لا ينام</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ذیلک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دامان و دامنه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لنگ یا چیزی که به کمر م یبندند و به معنای شلوار نیز آمده است؛ اشْدُدْ مِنْزَرَکَ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کمرت را محکم ببند کنایه از تصمیم جدی بر کاری گرفتن</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کرد و تصدیق نمود؛ از ریشه تحقیق به معنای اثبات کردن و تصدیق نمودن فَانْفُذُ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 کن؛ از ریشه نفوذ به معنای خارج شدن از چیزی و به سوی دیگری رفتن است و کنایه از انجام وظیفه نیز آمده است</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زُبُدُک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گوشت؛ چیزی است که روی آب یا روی شیر جمع می شود و به سرشیر و خامه و کره نیز اطلاق می گردد؛ بالضم ما يستخرج بالمخض من اللبن خَاثِرِ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استخوان؛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غلیظ شدن و به دوغ غلیظ که به هنگام زدن ماست برای کره گرفته در مشک باقی می ماند خاثر می گویند؛ خثر اللبن خثورة من باب قتل بمعنى ثخن و اشتد و رجل خاثر النفس أي ثقيل كسلان</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الباغه،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نشستن؛ جای نشستن</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لَهُوَيْنَی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مصغر هونی به معنای سست تر و آسان تر و آرام تر؛ بنابراین هوینی به معنای چیز کوچک و ساده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امید داری</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387</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امْلِكْ أَمْرَكَ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مالک امر خودت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فراخ</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سزاوار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سزاوار بودن</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38</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باکی ندارم</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التنزيل لقواعد التفضيل،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156</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تردید افتادید؛ از ریشه فتنه که معانی متعددی دارد از جمله آزمایش و امتحان؛ فریب دادن؛ بلا و عذاب؛ ضلالت و گمراهی و شرک و بت پرستی</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أَنْفُ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اسلام؛ کنایه از بزرگان و اشراف عرب است که قبل از فتح مکه اسلام آوردند؛ واژه انف در اصل به معنای بینی است ولی گاه کنایه از آغاز چیزی و گاه کنایه از افراد و اشخاص برجسته است؛ كلّ شيء أوله و طرفه</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طرد کردم؛ فراری دادم؛ از ریشه تشرید در اصل به معنای رم دادن و فراری دادن و گاه به معنای تبعید نمودن و آواره ساختن است؛ شرده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أهربه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داشته باش؛ شتاب مکن؛ از ریشه رفاهیه به معنای زندگی آرام راحت بخش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یه معنای آسوده باش نفس عنک من الرفاهية و هى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آزرک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تو دیدار کنم</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باد تندی که خاک و شن به همراه دارد؛ طوفان و بادی است که سنگ ریزه ها را به حرکت در می آورد و پشت سر هم بر جایی می کوبد و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سنگریزه گرفته شده است؛ ریح فيها حصباء و هي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غبارها؛ المنخفضة من الأرض</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أَعْضَضْتُهُ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به گاز گرفتن واداشتم؛ از ریشه عَضَّ به معنای گزیدن؛ اعضاض به معنای چیزی را به گزیدن وادار کردن و در این جا اشاره به ضربات شمشیر است؛ بالضاد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جعلت السيف يعضهم ويقتلهم، 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أغصصت السيف بفلان أى جعلته يغص به فقرأه بالغين المعجمة والصاد المهملة فجعله من المقلوب وفيه تعسّف</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شده؛ چیزی که در غلاف است؛ از ریشهٔ غلاف گرفته شده که صفات مشبهه است که مفرد و جمع در آن یکسان است؛ أغلف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خلقة و جبلّة مغشاة بأغطية فلا يفقه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 و ضعيف؛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ليس بالتمام</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رَقِيتَ 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نردبان بالا رفتی</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کردن شیئ گمشده؛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یاد آوردن ضَالَّتک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گمشده؛ المفقودة</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أَشْبَهْتَ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بسیار شباهت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تَمَنِّى 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آرزوی باطل</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فَصْرِعُوا مَصَارِعَهُمْ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قتلگاه خود افتادید؛ مصارع از ریشه صرع به معنای به زمین افکندن است؛ محلی که شخص بر زمین می افتد یا به قتلگاه شهیدان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يَدْفَعُوا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نکردند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بچه را از شیر گرفتن؛ از ریشه فصل به معنای جدایی</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وقت؛ فعل ماضی از ریشهٔ این به معنای نزدیک شده و وقتش فرا رسیده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و حان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 چشم در اصل به معنای درخشیدن برق است سپس به معنای نگاه کردن سریع آمده است؛ النظر بالعين الصحيحة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بینا؛ نگاه دقیق؛ دو واژه لمح و باصر هنگامی که با هم به کار می روند مفهومش این است که با نگاه دقیق و سریع چیزی را نگریستن</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 جمع مدرجه به معنای گذرگاه؛ الطرائق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پوچ و بیهوده؛ جمع الباطل على غير قياس</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558</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فرو رفتن؛ ورود در چیزی بدون مطالعه است و بعضی به معنی ورود در چیزی با قدرت و شدت گرفته اند و بعضی آن را ورود در کارهای سخت و هولناک تفسیر کرده اند؛ الدخول فى الشيء من غير 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مصدر و بفتح الأول صفة بمعنى الفاعل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و دروغ؛ الكذب</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ابتزاز چیزی را به زور گرفتن؛ ربودن یا دزدیدن؛ الاستلاب اخْتُزِنَ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ذخیره شده؛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چیزی را در جایی ذخیره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جُعُوداً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إنكار ما يعلم</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32</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مخلوط کردن پرده پوشی و اشتباه کاری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أَفَانِينَ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انواع؛ جمع افنان و آن جمع فنن به معنای اسلوب است؛ الأساليب المختلفة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آرامش برای این واژه چند معنا ذکر شده است سلامت صلح اسلام در این جا به این معناست که نامه تو نشانه ای از صلح طلبی داشت</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امام امیرالمومنین،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خَائِضِ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رفته؛ از ریشهٔ خوض در اصل به معنای وارد شدن تدریجی در آب است ولی بعدا هر گونه ورود در چیزی و یا حتی شروع به چیزی اطلاق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 رونده در زمین نرم؛ زمین بسیار سستی است که پای انسان در آن فرو می رود و عبور از آن بسیار مشکل است؛ المكان السهل دون الرمل</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تَرَقَيْتَ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 رفتی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بلند؛ محل دیده بانی و رصد خانه موضع عال مشرف يرتفع إليه الراصد</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 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مبادا؛ خدا نکند؛ در اصل حاشی الله بوده و حاشی به معنای کناره گیری کرد این جمله به معنای به خدا پناه می برم به کار می رود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فَتَدَارَتْ نَفْسَكَ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نفست را دریاب فَرَّطْتَ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تفریط کردی يَنْهَدَ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 می خیزد؛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برآمدن؛ بلند شدن و برخواستن؛ ترفع أُرْتِجَتْ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شد؛ از ریشه رتج به معنای قفل کردن و بستن؛ اغلقت</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شاد می شود؛ از مادۀ فَرَحَ به معنای شاد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می رود</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نایل شدی؛ از ماده نال به معنای رسیدن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شفَاءٌ 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 خنک شدن از غضب</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 گذاشتی از ریشهٔ خَلف به معنای پشت سر بنابراین ما خلفت به معنای چیزی است که پشت سر گذاشته ای و اشاره به مواهب دنیوی است که انسان می گذارد و می رود و از آن بهره نمی گیرد</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بِأَيَّامِ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روزهای عبرت</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97</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جْلِسْ لَهُمُ الْعَصْرَيْنِ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و شام برای اموشان بنشین؛ عصرین گرچه تثنیه عصر است ولی از باب تغلیب به معنای صبح و عصر می آید أفت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 بده</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ذيدت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محروم شد؛ رانده شد؛ از ریشه دود به معنای منع کردن؛ منعت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ورود و داخل شدنش؛ دخول الغنم والبعير على الماء للشرب</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مسافر؛ کسی که از بادیه آمده این واژه در اصل البادی بوده که یاء آن به جهت تخفیف افتاده است؛ در این جا منظور غیر اهل مکه است؛ مخفف البادى ساكن البادية</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 صرف کن</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اهل مکه است که در آن جا اقامت دارند؛ از ریشه عکوف به معنای روی آوردن به چیزی و ملازمت و اقامت در چیزی</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25</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محبوب؛ دوست؛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دوست داشتن</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لَيِّنٌ مَسُّهَا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لمس آن نرم است</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83</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دورى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به شگفتی وا می دارد</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مانوس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أَشْخَصَتْه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برد؛ از ریشهٔ اشخاص به معنای بیرون راندن و خارج ساختن و ریشه آن شخوص به معنای بلند شدن است؛ أذهبته</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چنگ بزن؛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نگهداشتن و حفظ است؛ از این ماده در باب افعال امساک است که در لغت به معنای آن است که انسان بخواهد چیزی را نگهداری کند؛ ممسک یعنی آن که چیزی را نگه می دارد حَبْل ریسمان؛ چیزی را می گویند که ما را به چیز دیگری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بطلب؛ از مادۀ نَصَحَ</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43</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 کن</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بگیر؛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عبور از حالی به حالی؛ هنگامی که اشک جریان پیدا می کند و از چشم به روی گونه می غلطد و سرازیر می شود عرب آن را عبره می گوید 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زائل؛ از ریشه حول و حیلوله به معنای چیزی که در میان دو چیز حاجب و مانع می شود و نیز به معنای تغیر و تبدل آمده و در بالا معنای دوم اراده شده است یعنی نعمت های دنیا دائما در تغییر است</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وبصيرة المتعظين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بشمار</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406</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تَتَمَنَّ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 مكن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محكم قوی مطمئن از ریشه وثوق گرفته شده است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يَرْضَاهُ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رضایت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ناخوشایند می باشد</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پوزش طلبید</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 حیثیت شخصیت ناموس و شرف؛ شاید به این اعتبار که اینها اموری است که عارض می گردد و ممکن است در معرض زوال قرار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غَرَضاً لِنبَالِ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هدفی برای تیرهای سخن؛ غرض هدفی که به سوی آن تیر انداخته می شود؛ نبال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نبل به معنای تیر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اكْظِمِ الْغَيْظَ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 را فرو ببر؛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اصل به معنای بستن دهان مشک است سپس به معنای فرو بردن خشم به کار رفته گویی انسان گلوی خود را می فشارد که خشم از درون او بیرون نیاید همانگونه که گلوی مشک را می بندد تا آبی که درون آن است بیرون نریزد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بردبار باش</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درگذر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قدرت</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134</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 بدار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تُضَيَّعَنَّ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هرگز ضایع نکن</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دیده شود</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76</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بخشش؛ هدیه و چیزی که پیشکش و تقدیم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يَبْقَ لَكَ ذُخْرُه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ذخیره اش برای تو می ماند</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410</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نادرست ضعیف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نادرست یا ضعیف بودن</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اجتماع</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امیرالمومنین،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شدن</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اقْصُرْ رَأْيَک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ات را منحصر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 اهمیت دارد؛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عنایه به معنای قصد چیزی کردن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یعنیک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اموری است که مربوط به انسان است در مقابل ما لا یعنی که مربوط به انسان نیست</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411</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مَقَاعِدَ الْأَسْوَاقِ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نشستن در بازارها؛ مقاعد جمع مقعد به معنای محل جلوس است و در این جا به معنای دکه هایی است که در بعضی از بازارها بوده و افراد متعدد روی آن می نشستند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های حضور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برتری یافته ای</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شونده؛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جدایی و در این جا به معنای کسی است که از شهر برای هدفی خارج می شود</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الفقیه،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اطاعت کن</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مدارا کن</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امیرالمومنین،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وارسی کردن و مراقبت نمودن از چیزی</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کننده</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وَقرِ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را گرامی بدار؛ تعظیم خداوندی را به جا آور؛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سنگینی است و توقیر به معنای تعظیم و بزرگداشت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أَحببْ أَحِبَّاءَه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دوستانش را دوست بدار</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13</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احْذَرِ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خشم برحذر باش</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158</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قِبَلک نزدتو؛ حضور يَتَسَلَّلُونَ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پس از دیگری می روند؛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خارج شدن مخفیانه است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برکندن و جدا ساختن؛ يخرجون إلى معاوية هاربين في خفية و استتار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تَأْسَف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 نخور؛ لا تحزن</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گمراهی؛ الضلال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ايضاع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سرعت رفتن؛ سرعت کردن در انجام کاری این واژه به معنای فاسد کردن هم آمده است ولی در این جا معنای سرعت مورد نظر است؛ الاسراع</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مهطعین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شتاب کننده ها؛ کسانی که در انجام کاری سرعت می کنند؛ سرعتی آمیخته با ترس؛ مسرعین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مساوى؛ مستوين</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يَلْحَقُوا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نشدند</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صَعْبَهُ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کند</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قطره ای از دریا،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فریفت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تَتَّبِعُ هَدْيَهُ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و روش او را دنبال می کنی؛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طریقه و روش</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رسانده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بالا رفتن است سپس به گزارش هایی که از مقامات پایین به مقامات بالا داده می شود اطلاق شده است و در این جا همین معنا اطلاق شده است؛ بالتشديد رفع إلى، وأصله أن يكون الانسان في موضع عال فيرقى إليه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انقياداً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تبعیت</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ذخيره؛ شيء آماده؛ العدّة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صله رحم می کنی</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 تسمه و قطعات باریکی است که از چرم می برند؛ و وشسع النعل به معنای بند کفش است؛ سیر بین الاصبعين في النعل العربي</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يُسَدَّ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مرز؛ هرگونه شکاف</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فَأَقْبِلْ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سوى من بيا</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 زمان؛ وقت معین و محدود هنگام مرگ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لَسْتَ بِسَابق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 گیرنده نیستی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418</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34</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که دست به دست می گردد؛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چیزی است که در حال تغییر و گردش و انتقال از کسی به دیگری است و حکومت را از این جهت دولت گفته اند که هر چند صباحی دست شخص با اشخاصی است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مکرر؛ گاه به معنای شک و تردید است و گاه به معنای رفت و آمد و تکرار الترداد و التكرار في مجاوبة الكتب والرسائل مُوَهّن به جا نمی دانم؛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توهین به معنای سست کردن آمده است؛ مضعف و قال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لائم نفسى و مستضعف رأيي</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تُحَاوِلُنِى الْأُمُورَ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اموری را طلب کردی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کردن چیزی یا طلب کردن توام با حیله است و در این جا معنای دوم مناسب تر است</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يَبْهَظُهُ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موجب دشواری می شود؛ به سختی می اندازد؛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سنگین کردن و فشار آوردن؛ بهظه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أثقله</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خواستار بقای تو هستم؛ باقی گذاشتن چیزی است و گاه به معنای رحم کردن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ناگوار؛ جمع قارعه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حادثه سخت و کوبنده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کوبنده؛ الشدائد تَقْرَعُ الْعَظمَ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استخوانها را در هم می کوبد</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594</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باز داشت؛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جلوگیری از انجام کاری؛ ثبطه عن 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شغله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تَأْذَنَ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گوش دهی؛ بفتح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136</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سرزمینی است در جنوب جزیره العرب که محل ظهور یکی از تمدن های بسیار کهن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تمام فرزندان قحطان که چند قبیله را تشکیل می دهند نیز اطلاق می شود و در این جا بیشتر ناظر به معنای دوم است زیرا در مقابل قبیله ربیعه قرار گرفته است؛ کلّ من ولده قحطان نحو حمیر و عک و جذام و كندة والازد و غيرهم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حَاضِر شهر نشین به افراد شهرنشین گفته می شود که در شهر حضور دارند؛ أهل القرى والمدن بادی صحرانشین؛ به ساکنان بادیه و بیابان نشین ها اطلاق می گردد؛ سكّان البدو ربيعَةُ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فرزند نزار بن معد بن عدنان اسست و قبایلی از او سرچشمه گرفته اند؛ هو ربيعة بن نزار بن معد بن عدنان و هم بکر و تغلب و عبد القيس</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يُجِيبُونَ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می دهند</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يَشْتَرُونَ بِهِ ثَمَناً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آن قیمتی را قبول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يَرْضَوْنَ بِهِ بَدَلا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آن چیزی قبول نمی کنند</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596</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423</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Pr>
        <w:t>31</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سرزنش نکوهش؛ از ریشه عتاب به معنای سرزنش کردن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عتاب کننده</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 و دشنام دادن؛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دشنام و بدگویی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عاقل از ریشه حلم به معنای عقل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15</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139</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عَلِمْتَ إِعْذَارى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دانستی اقامه عذر کردن مرا؛ اعذار اتمام حجت</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قطره ای از دریا،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پشت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آورد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 النَّاسَ بِوَجْهِک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روی گشاده با مردم رفتار کن</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ها و نکته ها در نامه های نهج البلاغه، 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إِيَّاكَ 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خشم و غضب بپرهیز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سبکی و کم عقلی؛ شیطانی و خفت عقل؛ طیره فال بد زدن و در این جا مناسب همان معنای اول است زیرا در حال غضب انسان حالت سبک مغزی شیطانی پیدا می کند</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نزدیک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يُبَاعِدُک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را دور می کند</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ها و نکته ها در نامه های نهج البلاغه،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هلاک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خریدند؛ آن را به دست آوردند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أَخَذُوهُمْ بالْبَاطِل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را به انجام باطل وادار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پیروی کردند</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image" Target="media/image2.jpeg"/><Relationship Id="rId480" Type="http://schemas.openxmlformats.org/officeDocument/2006/relationships/image" Target="media/image2.jpeg"/><Relationship Id="rId481" Type="http://schemas.openxmlformats.org/officeDocument/2006/relationships/footer" Target="footer474.xml"/><Relationship Id="rId482" Type="http://schemas.openxmlformats.org/officeDocument/2006/relationships/footnotes" Target="footnotes.xml"/><Relationship Id="rId483" Type="http://schemas.openxmlformats.org/officeDocument/2006/relationships/numbering" Target="numbering.xml"/><Relationship Id="rId484" Type="http://schemas.openxmlformats.org/officeDocument/2006/relationships/fontTable" Target="fontTable.xml"/><Relationship Id="rId485" Type="http://schemas.openxmlformats.org/officeDocument/2006/relationships/settings" Target="settings.xml"/><Relationship Id="rId48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518</Pages>
  <Words>26473</Words>
  <Characters>97082</Characters>
  <CharactersWithSpaces>122294</CharactersWithSpaces>
  <Paragraphs>1350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2026-08-26T10:52:48Z</dcterms:created>
  <dc:creator>ghaemiyeh.com</dc:creator>
  <dc:description/>
  <dc:language>en-US</dc:language>
  <cp:lastModifiedBy/>
  <dcterms:modified xsi:type="dcterms:W3CDTF">2026-08-26T14:23:09Z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